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8F852E" w14:textId="77777777" w:rsidR="00403FA5" w:rsidRPr="00AF7740" w:rsidRDefault="00403FA5" w:rsidP="00403FA5">
      <w:pPr>
        <w:spacing w:line="360" w:lineRule="auto"/>
        <w:jc w:val="lowKashida"/>
        <w:rPr>
          <w:rFonts w:ascii="Simplified Arabic" w:hAnsi="Simplified Arabic" w:cs="Simplified Arabic"/>
          <w:b/>
          <w:bCs/>
          <w:sz w:val="32"/>
          <w:szCs w:val="32"/>
        </w:rPr>
      </w:pPr>
      <w:r w:rsidRPr="00AF7740">
        <w:rPr>
          <w:rFonts w:ascii="Simplified Arabic" w:hAnsi="Simplified Arabic" w:cs="Simplified Arabic"/>
          <w:b/>
          <w:bCs/>
          <w:noProof/>
          <w:sz w:val="32"/>
          <w:szCs w:val="32"/>
        </w:rPr>
        <w:drawing>
          <wp:anchor distT="0" distB="0" distL="114300" distR="114300" simplePos="0" relativeHeight="251659264" behindDoc="0" locked="0" layoutInCell="1" allowOverlap="0" wp14:anchorId="32421217" wp14:editId="2BBCC7F6">
            <wp:simplePos x="0" y="0"/>
            <wp:positionH relativeFrom="column">
              <wp:posOffset>-557913</wp:posOffset>
            </wp:positionH>
            <wp:positionV relativeFrom="paragraph">
              <wp:posOffset>0</wp:posOffset>
            </wp:positionV>
            <wp:extent cx="2226945" cy="2066671"/>
            <wp:effectExtent l="0" t="0" r="0" b="0"/>
            <wp:wrapSquare wrapText="bothSides"/>
            <wp:docPr id="111" name="Picture 111"/>
            <wp:cNvGraphicFramePr/>
            <a:graphic xmlns:a="http://schemas.openxmlformats.org/drawingml/2006/main">
              <a:graphicData uri="http://schemas.openxmlformats.org/drawingml/2006/picture">
                <pic:pic xmlns:pic="http://schemas.openxmlformats.org/drawingml/2006/picture">
                  <pic:nvPicPr>
                    <pic:cNvPr id="111" name="Picture 111"/>
                    <pic:cNvPicPr/>
                  </pic:nvPicPr>
                  <pic:blipFill>
                    <a:blip r:embed="rId6"/>
                    <a:stretch>
                      <a:fillRect/>
                    </a:stretch>
                  </pic:blipFill>
                  <pic:spPr>
                    <a:xfrm>
                      <a:off x="0" y="0"/>
                      <a:ext cx="2226945" cy="2066671"/>
                    </a:xfrm>
                    <a:prstGeom prst="rect">
                      <a:avLst/>
                    </a:prstGeom>
                  </pic:spPr>
                </pic:pic>
              </a:graphicData>
            </a:graphic>
          </wp:anchor>
        </w:drawing>
      </w:r>
      <w:r w:rsidRPr="00AF7740">
        <w:rPr>
          <w:rFonts w:ascii="Simplified Arabic" w:hAnsi="Simplified Arabic" w:cs="Simplified Arabic"/>
          <w:b/>
          <w:bCs/>
          <w:sz w:val="32"/>
          <w:szCs w:val="32"/>
          <w:rtl/>
        </w:rPr>
        <w:t>جامع</w:t>
      </w:r>
      <w:r>
        <w:rPr>
          <w:rFonts w:ascii="Simplified Arabic" w:hAnsi="Simplified Arabic" w:cs="Simplified Arabic" w:hint="cs"/>
          <w:b/>
          <w:bCs/>
          <w:sz w:val="32"/>
          <w:szCs w:val="32"/>
          <w:rtl/>
        </w:rPr>
        <w:t>ة</w:t>
      </w:r>
      <w:r w:rsidRPr="00AF7740">
        <w:rPr>
          <w:rFonts w:ascii="Simplified Arabic" w:hAnsi="Simplified Arabic" w:cs="Simplified Arabic"/>
          <w:b/>
          <w:bCs/>
          <w:sz w:val="32"/>
          <w:szCs w:val="32"/>
          <w:rtl/>
        </w:rPr>
        <w:t xml:space="preserve"> ميدأوشن</w:t>
      </w:r>
    </w:p>
    <w:p w14:paraId="4EF5226E" w14:textId="77777777" w:rsidR="00403FA5" w:rsidRPr="00AF7740" w:rsidRDefault="00403FA5" w:rsidP="00403FA5">
      <w:pPr>
        <w:spacing w:line="360" w:lineRule="auto"/>
        <w:jc w:val="lowKashida"/>
        <w:rPr>
          <w:rFonts w:ascii="Simplified Arabic" w:hAnsi="Simplified Arabic" w:cs="Simplified Arabic"/>
          <w:b/>
          <w:bCs/>
          <w:sz w:val="32"/>
          <w:szCs w:val="32"/>
          <w:rtl/>
        </w:rPr>
      </w:pPr>
      <w:r w:rsidRPr="00AF7740">
        <w:rPr>
          <w:rFonts w:ascii="Simplified Arabic" w:hAnsi="Simplified Arabic" w:cs="Simplified Arabic"/>
          <w:b/>
          <w:bCs/>
          <w:sz w:val="32"/>
          <w:szCs w:val="32"/>
          <w:rtl/>
        </w:rPr>
        <w:t>كلي</w:t>
      </w:r>
      <w:r>
        <w:rPr>
          <w:rFonts w:ascii="Simplified Arabic" w:hAnsi="Simplified Arabic" w:cs="Simplified Arabic" w:hint="cs"/>
          <w:b/>
          <w:bCs/>
          <w:sz w:val="32"/>
          <w:szCs w:val="32"/>
          <w:rtl/>
        </w:rPr>
        <w:t>ة</w:t>
      </w:r>
      <w:r w:rsidRPr="00AF7740">
        <w:rPr>
          <w:rFonts w:ascii="Simplified Arabic" w:hAnsi="Simplified Arabic" w:cs="Simplified Arabic"/>
          <w:b/>
          <w:bCs/>
          <w:sz w:val="32"/>
          <w:szCs w:val="32"/>
          <w:rtl/>
        </w:rPr>
        <w:t xml:space="preserve"> الإدار</w:t>
      </w:r>
      <w:r>
        <w:rPr>
          <w:rFonts w:ascii="Simplified Arabic" w:hAnsi="Simplified Arabic" w:cs="Simplified Arabic" w:hint="cs"/>
          <w:b/>
          <w:bCs/>
          <w:sz w:val="32"/>
          <w:szCs w:val="32"/>
          <w:rtl/>
        </w:rPr>
        <w:t>ة</w:t>
      </w:r>
    </w:p>
    <w:p w14:paraId="2D36C54E" w14:textId="77777777" w:rsidR="00403FA5" w:rsidRPr="00AF7740" w:rsidRDefault="00403FA5" w:rsidP="00403FA5">
      <w:pPr>
        <w:spacing w:line="360" w:lineRule="auto"/>
        <w:jc w:val="lowKashida"/>
        <w:rPr>
          <w:rFonts w:ascii="Simplified Arabic" w:hAnsi="Simplified Arabic" w:cs="Simplified Arabic"/>
          <w:b/>
          <w:bCs/>
          <w:sz w:val="32"/>
          <w:szCs w:val="32"/>
        </w:rPr>
      </w:pPr>
      <w:r w:rsidRPr="00AF7740">
        <w:rPr>
          <w:rFonts w:ascii="Simplified Arabic" w:hAnsi="Simplified Arabic" w:cs="Simplified Arabic"/>
          <w:b/>
          <w:bCs/>
          <w:sz w:val="32"/>
          <w:szCs w:val="32"/>
          <w:rtl/>
        </w:rPr>
        <w:t>قسم / تخصص : ماجستير إدار</w:t>
      </w:r>
      <w:r>
        <w:rPr>
          <w:rFonts w:ascii="Simplified Arabic" w:hAnsi="Simplified Arabic" w:cs="Simplified Arabic" w:hint="cs"/>
          <w:b/>
          <w:bCs/>
          <w:sz w:val="32"/>
          <w:szCs w:val="32"/>
          <w:rtl/>
        </w:rPr>
        <w:t>ة</w:t>
      </w:r>
      <w:r w:rsidRPr="00AF7740">
        <w:rPr>
          <w:rFonts w:ascii="Simplified Arabic" w:hAnsi="Simplified Arabic" w:cs="Simplified Arabic"/>
          <w:b/>
          <w:bCs/>
          <w:sz w:val="32"/>
          <w:szCs w:val="32"/>
          <w:rtl/>
        </w:rPr>
        <w:t xml:space="preserve"> الاعمال</w:t>
      </w:r>
    </w:p>
    <w:p w14:paraId="293C1808" w14:textId="77777777" w:rsidR="00403FA5" w:rsidRPr="00AF7740" w:rsidRDefault="00403FA5" w:rsidP="00403FA5">
      <w:pPr>
        <w:spacing w:line="360" w:lineRule="auto"/>
        <w:jc w:val="lowKashida"/>
        <w:rPr>
          <w:rFonts w:ascii="Simplified Arabic" w:hAnsi="Simplified Arabic" w:cs="Simplified Arabic"/>
          <w:sz w:val="32"/>
          <w:szCs w:val="32"/>
        </w:rPr>
      </w:pPr>
    </w:p>
    <w:p w14:paraId="261BBCCD" w14:textId="7843AAF1" w:rsidR="00403FA5" w:rsidRDefault="00403FA5" w:rsidP="00A06132">
      <w:pPr>
        <w:spacing w:line="360" w:lineRule="auto"/>
        <w:jc w:val="center"/>
        <w:rPr>
          <w:rFonts w:ascii="Simplified Arabic" w:hAnsi="Simplified Arabic" w:cs="Simplified Arabic"/>
          <w:b/>
          <w:bCs/>
          <w:sz w:val="40"/>
          <w:szCs w:val="40"/>
          <w:rtl/>
          <w:lang w:bidi="ar-EG"/>
        </w:rPr>
      </w:pPr>
      <w:r w:rsidRPr="00AF7740">
        <w:rPr>
          <w:rFonts w:ascii="Simplified Arabic" w:hAnsi="Simplified Arabic" w:cs="Simplified Arabic"/>
          <w:b/>
          <w:bCs/>
          <w:sz w:val="40"/>
          <w:szCs w:val="40"/>
          <w:rtl/>
          <w:lang w:bidi="ar-EG"/>
        </w:rPr>
        <w:t>عنوان البحث</w:t>
      </w:r>
    </w:p>
    <w:p w14:paraId="47206B01" w14:textId="77777777" w:rsidR="00A06132" w:rsidRPr="00951A8D" w:rsidRDefault="00A06132" w:rsidP="00A06132">
      <w:pPr>
        <w:spacing w:line="360" w:lineRule="auto"/>
        <w:jc w:val="center"/>
        <w:rPr>
          <w:rFonts w:ascii="Simplified Arabic" w:hAnsi="Simplified Arabic" w:cs="Simplified Arabic"/>
          <w:b/>
          <w:bCs/>
          <w:sz w:val="40"/>
          <w:szCs w:val="40"/>
          <w:rtl/>
          <w:lang w:bidi="ar-EG"/>
        </w:rPr>
      </w:pPr>
      <w:r w:rsidRPr="00951A8D">
        <w:rPr>
          <w:rFonts w:ascii="Simplified Arabic" w:hAnsi="Simplified Arabic" w:cs="Simplified Arabic" w:hint="cs"/>
          <w:b/>
          <w:bCs/>
          <w:sz w:val="40"/>
          <w:szCs w:val="40"/>
          <w:rtl/>
          <w:lang w:bidi="ar-EG"/>
        </w:rPr>
        <w:t>(الإطار النظري)</w:t>
      </w:r>
    </w:p>
    <w:p w14:paraId="1126C2F8" w14:textId="77777777" w:rsidR="00403FA5" w:rsidRPr="00AF7740" w:rsidRDefault="00403FA5" w:rsidP="00403FA5">
      <w:pPr>
        <w:spacing w:line="360" w:lineRule="auto"/>
        <w:jc w:val="center"/>
        <w:rPr>
          <w:rFonts w:ascii="Simplified Arabic" w:hAnsi="Simplified Arabic" w:cs="Simplified Arabic"/>
          <w:b/>
          <w:bCs/>
          <w:sz w:val="40"/>
          <w:szCs w:val="40"/>
          <w:rtl/>
          <w:lang w:bidi="ar-EG"/>
        </w:rPr>
      </w:pPr>
      <w:r w:rsidRPr="00AF7740">
        <w:rPr>
          <w:rFonts w:ascii="Simplified Arabic" w:hAnsi="Simplified Arabic" w:cs="Simplified Arabic"/>
          <w:b/>
          <w:bCs/>
          <w:sz w:val="40"/>
          <w:szCs w:val="40"/>
          <w:rtl/>
          <w:lang w:bidi="ar-EG"/>
        </w:rPr>
        <w:t>العلام</w:t>
      </w:r>
      <w:r>
        <w:rPr>
          <w:rFonts w:ascii="Simplified Arabic" w:hAnsi="Simplified Arabic" w:cs="Simplified Arabic" w:hint="cs"/>
          <w:b/>
          <w:bCs/>
          <w:sz w:val="40"/>
          <w:szCs w:val="40"/>
          <w:rtl/>
          <w:lang w:bidi="ar-EG"/>
        </w:rPr>
        <w:t>ة</w:t>
      </w:r>
      <w:r w:rsidRPr="00AF7740">
        <w:rPr>
          <w:rFonts w:ascii="Simplified Arabic" w:hAnsi="Simplified Arabic" w:cs="Simplified Arabic"/>
          <w:b/>
          <w:bCs/>
          <w:sz w:val="40"/>
          <w:szCs w:val="40"/>
          <w:rtl/>
          <w:lang w:bidi="ar-EG"/>
        </w:rPr>
        <w:t xml:space="preserve"> التجاري</w:t>
      </w:r>
      <w:r>
        <w:rPr>
          <w:rFonts w:ascii="Simplified Arabic" w:hAnsi="Simplified Arabic" w:cs="Simplified Arabic" w:hint="cs"/>
          <w:b/>
          <w:bCs/>
          <w:sz w:val="40"/>
          <w:szCs w:val="40"/>
          <w:rtl/>
          <w:lang w:bidi="ar-EG"/>
        </w:rPr>
        <w:t>ة</w:t>
      </w:r>
      <w:r w:rsidRPr="00AF7740">
        <w:rPr>
          <w:rFonts w:ascii="Simplified Arabic" w:hAnsi="Simplified Arabic" w:cs="Simplified Arabic"/>
          <w:b/>
          <w:bCs/>
          <w:sz w:val="40"/>
          <w:szCs w:val="40"/>
          <w:rtl/>
          <w:lang w:bidi="ar-EG"/>
        </w:rPr>
        <w:t xml:space="preserve"> وتأثيرها على ولاء العملاء في الشركات</w:t>
      </w:r>
    </w:p>
    <w:p w14:paraId="17124F71" w14:textId="5701CA53" w:rsidR="00403FA5" w:rsidRPr="00AF7740" w:rsidRDefault="00403FA5" w:rsidP="00403FA5">
      <w:pPr>
        <w:spacing w:line="360" w:lineRule="auto"/>
        <w:jc w:val="center"/>
        <w:rPr>
          <w:rFonts w:ascii="Simplified Arabic" w:hAnsi="Simplified Arabic" w:cs="Simplified Arabic"/>
          <w:b/>
          <w:bCs/>
          <w:sz w:val="32"/>
          <w:szCs w:val="32"/>
          <w:rtl/>
          <w:lang w:bidi="ar-EG"/>
        </w:rPr>
      </w:pPr>
      <w:r w:rsidRPr="00AF7740">
        <w:rPr>
          <w:rFonts w:ascii="Simplified Arabic" w:hAnsi="Simplified Arabic" w:cs="Simplified Arabic"/>
          <w:b/>
          <w:bCs/>
          <w:sz w:val="32"/>
          <w:szCs w:val="32"/>
          <w:rtl/>
          <w:lang w:bidi="ar-EG"/>
        </w:rPr>
        <w:t>إعداد الطالب</w:t>
      </w:r>
      <w:r w:rsidR="00A06132">
        <w:rPr>
          <w:rFonts w:ascii="Simplified Arabic" w:hAnsi="Simplified Arabic" w:cs="Simplified Arabic" w:hint="cs"/>
          <w:b/>
          <w:bCs/>
          <w:sz w:val="32"/>
          <w:szCs w:val="32"/>
          <w:rtl/>
          <w:lang w:bidi="ar-EG"/>
        </w:rPr>
        <w:t>ة</w:t>
      </w:r>
      <w:r w:rsidRPr="00AF7740">
        <w:rPr>
          <w:rFonts w:ascii="Simplified Arabic" w:hAnsi="Simplified Arabic" w:cs="Simplified Arabic"/>
          <w:b/>
          <w:bCs/>
          <w:sz w:val="32"/>
          <w:szCs w:val="32"/>
          <w:rtl/>
          <w:lang w:bidi="ar-EG"/>
        </w:rPr>
        <w:t>/</w:t>
      </w:r>
      <w:bookmarkStart w:id="0" w:name="_GoBack"/>
      <w:bookmarkEnd w:id="0"/>
    </w:p>
    <w:p w14:paraId="347E6BBE" w14:textId="377133BF" w:rsidR="00403FA5" w:rsidRPr="00174AAF" w:rsidRDefault="00403FA5" w:rsidP="00403FA5">
      <w:pPr>
        <w:spacing w:line="360" w:lineRule="auto"/>
        <w:jc w:val="center"/>
        <w:rPr>
          <w:rFonts w:ascii="Simplified Arabic" w:hAnsi="Simplified Arabic" w:cs="Simplified Arabic"/>
          <w:b/>
          <w:bCs/>
          <w:sz w:val="36"/>
          <w:szCs w:val="36"/>
          <w:rtl/>
          <w:lang w:bidi="ar-EG"/>
        </w:rPr>
      </w:pPr>
      <w:r w:rsidRPr="00174AAF">
        <w:rPr>
          <w:rFonts w:ascii="Simplified Arabic" w:hAnsi="Simplified Arabic" w:cs="Simplified Arabic"/>
          <w:b/>
          <w:bCs/>
          <w:sz w:val="36"/>
          <w:szCs w:val="36"/>
          <w:rtl/>
          <w:lang w:bidi="ar-EG"/>
        </w:rPr>
        <w:t>وعد عبدالله الحوشاني</w:t>
      </w:r>
    </w:p>
    <w:p w14:paraId="0CDB0387" w14:textId="278D55A8" w:rsidR="00D50D70" w:rsidRPr="00D50D70" w:rsidRDefault="00D50D70" w:rsidP="00D50D70">
      <w:pPr>
        <w:spacing w:line="360" w:lineRule="auto"/>
        <w:jc w:val="center"/>
        <w:rPr>
          <w:rFonts w:ascii="Simplified Arabic" w:hAnsi="Simplified Arabic" w:cs="Simplified Arabic"/>
          <w:b/>
          <w:bCs/>
          <w:sz w:val="34"/>
          <w:szCs w:val="34"/>
          <w:rtl/>
          <w:lang w:bidi="ar-EG"/>
        </w:rPr>
      </w:pPr>
      <w:r w:rsidRPr="00C777A8">
        <w:rPr>
          <w:rFonts w:ascii="Simplified Arabic" w:hAnsi="Simplified Arabic" w:cs="Simplified Arabic"/>
          <w:b/>
          <w:bCs/>
          <w:sz w:val="34"/>
          <w:szCs w:val="34"/>
          <w:lang w:bidi="ar-EG"/>
        </w:rPr>
        <w:t>241001527</w:t>
      </w:r>
    </w:p>
    <w:p w14:paraId="7D710373" w14:textId="77777777" w:rsidR="00403FA5" w:rsidRPr="00AF7740" w:rsidRDefault="00403FA5" w:rsidP="00403FA5">
      <w:pPr>
        <w:spacing w:line="360" w:lineRule="auto"/>
        <w:jc w:val="center"/>
        <w:rPr>
          <w:rFonts w:ascii="Simplified Arabic" w:hAnsi="Simplified Arabic" w:cs="Simplified Arabic"/>
          <w:b/>
          <w:bCs/>
          <w:sz w:val="32"/>
          <w:szCs w:val="32"/>
          <w:rtl/>
          <w:lang w:bidi="ar-EG"/>
        </w:rPr>
      </w:pPr>
      <w:r w:rsidRPr="00AF7740">
        <w:rPr>
          <w:rFonts w:ascii="Simplified Arabic" w:hAnsi="Simplified Arabic" w:cs="Simplified Arabic"/>
          <w:b/>
          <w:bCs/>
          <w:sz w:val="32"/>
          <w:szCs w:val="32"/>
          <w:rtl/>
          <w:lang w:bidi="ar-EG"/>
        </w:rPr>
        <w:t>إشراف/</w:t>
      </w:r>
    </w:p>
    <w:p w14:paraId="739E4364" w14:textId="77777777" w:rsidR="00403FA5" w:rsidRPr="00174AAF" w:rsidRDefault="00403FA5" w:rsidP="00403FA5">
      <w:pPr>
        <w:spacing w:line="360" w:lineRule="auto"/>
        <w:jc w:val="center"/>
        <w:rPr>
          <w:rFonts w:ascii="Simplified Arabic" w:hAnsi="Simplified Arabic" w:cs="Simplified Arabic"/>
          <w:b/>
          <w:bCs/>
          <w:sz w:val="36"/>
          <w:szCs w:val="36"/>
          <w:rtl/>
          <w:lang w:bidi="ar-EG"/>
        </w:rPr>
      </w:pPr>
      <w:r w:rsidRPr="00174AAF">
        <w:rPr>
          <w:rFonts w:ascii="Simplified Arabic" w:hAnsi="Simplified Arabic" w:cs="Simplified Arabic"/>
          <w:b/>
          <w:bCs/>
          <w:sz w:val="36"/>
          <w:szCs w:val="36"/>
          <w:rtl/>
          <w:lang w:bidi="ar-EG"/>
        </w:rPr>
        <w:t>د. أسماء أبو عنز</w:t>
      </w:r>
    </w:p>
    <w:p w14:paraId="198C53D5" w14:textId="77777777" w:rsidR="00403FA5" w:rsidRPr="00AF7740" w:rsidRDefault="00403FA5" w:rsidP="00403FA5">
      <w:pPr>
        <w:spacing w:line="360" w:lineRule="auto"/>
        <w:jc w:val="center"/>
        <w:rPr>
          <w:rFonts w:ascii="Simplified Arabic" w:hAnsi="Simplified Arabic" w:cs="Simplified Arabic"/>
          <w:b/>
          <w:bCs/>
          <w:sz w:val="32"/>
          <w:szCs w:val="32"/>
          <w:rtl/>
          <w:lang w:bidi="ar-EG"/>
        </w:rPr>
      </w:pPr>
      <w:r w:rsidRPr="00AF7740">
        <w:rPr>
          <w:rFonts w:ascii="Simplified Arabic" w:hAnsi="Simplified Arabic" w:cs="Simplified Arabic"/>
          <w:b/>
          <w:bCs/>
          <w:sz w:val="32"/>
          <w:szCs w:val="32"/>
          <w:rtl/>
          <w:lang w:bidi="ar-EG"/>
        </w:rPr>
        <w:t>العام الدراسي:</w:t>
      </w:r>
    </w:p>
    <w:p w14:paraId="3778D9A3" w14:textId="77777777" w:rsidR="00403FA5" w:rsidRPr="00AF7740" w:rsidRDefault="00403FA5" w:rsidP="00403FA5">
      <w:pPr>
        <w:spacing w:line="360" w:lineRule="auto"/>
        <w:jc w:val="center"/>
        <w:rPr>
          <w:rFonts w:ascii="Simplified Arabic" w:hAnsi="Simplified Arabic" w:cs="Simplified Arabic"/>
          <w:sz w:val="32"/>
          <w:szCs w:val="32"/>
          <w:rtl/>
          <w:lang w:bidi="ar-EG"/>
        </w:rPr>
      </w:pPr>
      <w:r w:rsidRPr="00AF7740">
        <w:rPr>
          <w:rFonts w:ascii="Simplified Arabic" w:hAnsi="Simplified Arabic" w:cs="Simplified Arabic"/>
          <w:b/>
          <w:bCs/>
          <w:sz w:val="32"/>
          <w:szCs w:val="32"/>
          <w:rtl/>
          <w:lang w:bidi="ar-EG"/>
        </w:rPr>
        <w:t>2024م</w:t>
      </w:r>
    </w:p>
    <w:p w14:paraId="1C23B617" w14:textId="77777777" w:rsidR="00AE7128" w:rsidRDefault="00AE7128" w:rsidP="00AE7128">
      <w:pPr>
        <w:spacing w:line="360" w:lineRule="auto"/>
        <w:jc w:val="lowKashida"/>
        <w:rPr>
          <w:rFonts w:ascii="Simplified Arabic" w:hAnsi="Simplified Arabic" w:cs="Simplified Arabic"/>
          <w:sz w:val="30"/>
          <w:szCs w:val="30"/>
          <w:rtl/>
          <w:lang w:bidi="ar-EG"/>
        </w:rPr>
      </w:pPr>
    </w:p>
    <w:p w14:paraId="210D6241" w14:textId="77777777" w:rsidR="00AE7128" w:rsidRDefault="00AE7128" w:rsidP="00AE7128">
      <w:pPr>
        <w:spacing w:line="360" w:lineRule="auto"/>
        <w:jc w:val="lowKashida"/>
        <w:rPr>
          <w:rFonts w:ascii="Simplified Arabic" w:hAnsi="Simplified Arabic" w:cs="Simplified Arabic"/>
          <w:sz w:val="30"/>
          <w:szCs w:val="30"/>
          <w:rtl/>
        </w:rPr>
      </w:pPr>
    </w:p>
    <w:p w14:paraId="197F1F8C" w14:textId="77777777" w:rsidR="00AE7128" w:rsidRDefault="00AE7128" w:rsidP="00AE7128">
      <w:pPr>
        <w:spacing w:line="360" w:lineRule="auto"/>
        <w:jc w:val="lowKashida"/>
        <w:rPr>
          <w:rFonts w:ascii="Simplified Arabic" w:hAnsi="Simplified Arabic" w:cs="Simplified Arabic"/>
          <w:sz w:val="30"/>
          <w:szCs w:val="30"/>
          <w:rtl/>
        </w:rPr>
      </w:pPr>
    </w:p>
    <w:p w14:paraId="3CE9FFB9" w14:textId="77777777" w:rsidR="00AE7128" w:rsidRDefault="00AE7128" w:rsidP="00AE7128">
      <w:pPr>
        <w:spacing w:line="360" w:lineRule="auto"/>
        <w:jc w:val="lowKashida"/>
        <w:rPr>
          <w:rFonts w:ascii="Simplified Arabic" w:hAnsi="Simplified Arabic" w:cs="Simplified Arabic"/>
          <w:sz w:val="30"/>
          <w:szCs w:val="30"/>
          <w:rtl/>
        </w:rPr>
      </w:pPr>
    </w:p>
    <w:p w14:paraId="78042915" w14:textId="77777777" w:rsidR="00AE7128" w:rsidRDefault="00AE7128" w:rsidP="00AE7128">
      <w:pPr>
        <w:spacing w:line="360" w:lineRule="auto"/>
        <w:jc w:val="lowKashida"/>
        <w:rPr>
          <w:rFonts w:ascii="Simplified Arabic" w:hAnsi="Simplified Arabic" w:cs="Simplified Arabic"/>
          <w:sz w:val="30"/>
          <w:szCs w:val="30"/>
          <w:rtl/>
        </w:rPr>
      </w:pPr>
    </w:p>
    <w:p w14:paraId="52A8F267" w14:textId="77777777" w:rsidR="00AE7128" w:rsidRPr="00F93973" w:rsidRDefault="00AE7128" w:rsidP="00AE7128">
      <w:pPr>
        <w:pStyle w:val="Heading1"/>
        <w:jc w:val="center"/>
        <w:rPr>
          <w:sz w:val="100"/>
          <w:szCs w:val="100"/>
        </w:rPr>
      </w:pPr>
      <w:bookmarkStart w:id="1" w:name="_Toc180544777"/>
      <w:r w:rsidRPr="00F93973">
        <w:rPr>
          <w:rFonts w:hint="cs"/>
          <w:sz w:val="100"/>
          <w:szCs w:val="100"/>
          <w:rtl/>
        </w:rPr>
        <w:t>الفصل الأول</w:t>
      </w:r>
      <w:bookmarkEnd w:id="1"/>
    </w:p>
    <w:p w14:paraId="36684949" w14:textId="77777777" w:rsidR="00AE7128" w:rsidRDefault="00AE7128" w:rsidP="00AE7128">
      <w:pPr>
        <w:spacing w:line="360" w:lineRule="auto"/>
        <w:jc w:val="lowKashida"/>
        <w:rPr>
          <w:rFonts w:ascii="Simplified Arabic" w:hAnsi="Simplified Arabic" w:cs="Simplified Arabic"/>
          <w:sz w:val="32"/>
          <w:szCs w:val="32"/>
          <w:rtl/>
        </w:rPr>
      </w:pPr>
    </w:p>
    <w:p w14:paraId="59D056A0" w14:textId="77777777" w:rsidR="00AE7128" w:rsidRDefault="00AE7128" w:rsidP="00AE7128">
      <w:pPr>
        <w:spacing w:line="360" w:lineRule="auto"/>
        <w:jc w:val="lowKashida"/>
        <w:rPr>
          <w:rFonts w:ascii="Simplified Arabic" w:hAnsi="Simplified Arabic" w:cs="Simplified Arabic"/>
          <w:sz w:val="32"/>
          <w:szCs w:val="32"/>
          <w:rtl/>
        </w:rPr>
      </w:pPr>
    </w:p>
    <w:p w14:paraId="2898218D" w14:textId="77777777" w:rsidR="00AE7128" w:rsidRDefault="00AE7128" w:rsidP="00AE7128">
      <w:pPr>
        <w:spacing w:line="360" w:lineRule="auto"/>
        <w:jc w:val="lowKashida"/>
        <w:rPr>
          <w:rFonts w:ascii="Simplified Arabic" w:hAnsi="Simplified Arabic" w:cs="Simplified Arabic"/>
          <w:sz w:val="32"/>
          <w:szCs w:val="32"/>
          <w:rtl/>
        </w:rPr>
      </w:pPr>
    </w:p>
    <w:p w14:paraId="6F4BE780" w14:textId="77777777" w:rsidR="00AE7128" w:rsidRDefault="00AE7128" w:rsidP="00AE7128">
      <w:pPr>
        <w:spacing w:line="360" w:lineRule="auto"/>
        <w:jc w:val="lowKashida"/>
        <w:rPr>
          <w:rFonts w:ascii="Simplified Arabic" w:hAnsi="Simplified Arabic" w:cs="Simplified Arabic"/>
          <w:sz w:val="32"/>
          <w:szCs w:val="32"/>
          <w:rtl/>
        </w:rPr>
      </w:pPr>
    </w:p>
    <w:p w14:paraId="4DFD0C11" w14:textId="77777777" w:rsidR="00AE7128" w:rsidRDefault="00AE7128" w:rsidP="00AE7128">
      <w:pPr>
        <w:spacing w:line="360" w:lineRule="auto"/>
        <w:jc w:val="lowKashida"/>
        <w:rPr>
          <w:rFonts w:ascii="Simplified Arabic" w:hAnsi="Simplified Arabic" w:cs="Simplified Arabic"/>
          <w:sz w:val="32"/>
          <w:szCs w:val="32"/>
          <w:rtl/>
        </w:rPr>
      </w:pPr>
    </w:p>
    <w:p w14:paraId="7FC4B7AC" w14:textId="77777777" w:rsidR="00AE7128" w:rsidRDefault="00AE7128" w:rsidP="00AE7128">
      <w:pPr>
        <w:spacing w:line="360" w:lineRule="auto"/>
        <w:jc w:val="lowKashida"/>
        <w:rPr>
          <w:rFonts w:ascii="Simplified Arabic" w:hAnsi="Simplified Arabic" w:cs="Simplified Arabic"/>
          <w:sz w:val="32"/>
          <w:szCs w:val="32"/>
          <w:rtl/>
        </w:rPr>
      </w:pPr>
    </w:p>
    <w:p w14:paraId="38C736F9" w14:textId="77777777" w:rsidR="00AE7128" w:rsidRPr="00AF7740" w:rsidRDefault="00AE7128" w:rsidP="00AE7128">
      <w:pPr>
        <w:spacing w:line="360" w:lineRule="auto"/>
        <w:jc w:val="lowKashida"/>
        <w:rPr>
          <w:rFonts w:ascii="Simplified Arabic" w:hAnsi="Simplified Arabic" w:cs="Simplified Arabic"/>
          <w:sz w:val="32"/>
          <w:szCs w:val="32"/>
        </w:rPr>
      </w:pPr>
    </w:p>
    <w:p w14:paraId="4D94C11A" w14:textId="641D5917" w:rsidR="00AE7128" w:rsidRPr="00AF7740" w:rsidRDefault="00AE7128" w:rsidP="0068246E">
      <w:pPr>
        <w:pStyle w:val="Heading1"/>
        <w:spacing w:line="360" w:lineRule="auto"/>
        <w:jc w:val="lowKashida"/>
        <w:rPr>
          <w:rtl/>
        </w:rPr>
      </w:pPr>
      <w:bookmarkStart w:id="2" w:name="_Toc180514966"/>
      <w:bookmarkStart w:id="3" w:name="_Toc180544778"/>
      <w:r w:rsidRPr="00AF7740">
        <w:rPr>
          <w:rtl/>
        </w:rPr>
        <w:lastRenderedPageBreak/>
        <w:t>المقدم</w:t>
      </w:r>
      <w:r w:rsidR="0068246E">
        <w:rPr>
          <w:rFonts w:hint="cs"/>
          <w:rtl/>
        </w:rPr>
        <w:t>ة</w:t>
      </w:r>
      <w:r w:rsidRPr="00AF7740">
        <w:rPr>
          <w:rtl/>
        </w:rPr>
        <w:t>:</w:t>
      </w:r>
      <w:bookmarkEnd w:id="2"/>
      <w:bookmarkEnd w:id="3"/>
    </w:p>
    <w:p w14:paraId="5EC0E9B2" w14:textId="77777777" w:rsidR="00AE7128" w:rsidRPr="00AF7740" w:rsidRDefault="00AE7128" w:rsidP="00AE7128">
      <w:pPr>
        <w:spacing w:line="360" w:lineRule="auto"/>
        <w:jc w:val="lowKashida"/>
        <w:rPr>
          <w:rFonts w:ascii="Simplified Arabic" w:hAnsi="Simplified Arabic" w:cs="Simplified Arabic"/>
          <w:color w:val="auto"/>
          <w:sz w:val="32"/>
          <w:szCs w:val="32"/>
          <w:rtl/>
        </w:rPr>
      </w:pPr>
      <w:r w:rsidRPr="00AF7740">
        <w:rPr>
          <w:rFonts w:ascii="Simplified Arabic" w:hAnsi="Simplified Arabic" w:cs="Simplified Arabic"/>
          <w:color w:val="auto"/>
          <w:sz w:val="32"/>
          <w:szCs w:val="32"/>
          <w:rtl/>
        </w:rPr>
        <w:t>إن العلامه التجاريه تعد واحده من أهم الأصول في نجاح عملك، ورغم شيوع استخدام هذا المصطلح، إلّا أن العديد من قاده الأعمال يجدون، صعوبه في تعريف “العلامه التجاريه”، أو توضيح أهميتها البارزه في نجاح الأعمال.</w:t>
      </w:r>
    </w:p>
    <w:p w14:paraId="29D2370B" w14:textId="77777777" w:rsidR="00AE7128" w:rsidRPr="00AF7740" w:rsidRDefault="00AE7128" w:rsidP="00AE7128">
      <w:pPr>
        <w:spacing w:line="360" w:lineRule="auto"/>
        <w:jc w:val="lowKashida"/>
        <w:rPr>
          <w:rFonts w:ascii="Simplified Arabic" w:hAnsi="Simplified Arabic" w:cs="Simplified Arabic"/>
          <w:color w:val="auto"/>
          <w:sz w:val="32"/>
          <w:szCs w:val="32"/>
          <w:rtl/>
        </w:rPr>
      </w:pPr>
      <w:r w:rsidRPr="00AF7740">
        <w:rPr>
          <w:rFonts w:ascii="Simplified Arabic" w:hAnsi="Simplified Arabic" w:cs="Simplified Arabic"/>
          <w:color w:val="auto"/>
          <w:sz w:val="32"/>
          <w:szCs w:val="32"/>
          <w:rtl/>
        </w:rPr>
        <w:t>إن بناء العلامه التجاريه يهدف إلى تحديد هويه، مميزه تميز الشركه عن منافسيها في نفس المجال، ويهدف إلى تكوين مكانه خاصه، في عقول الجمهور المستهدف، مما يجعلها الخيار المفضل، في إجراء الأعمال التجاريه.</w:t>
      </w:r>
    </w:p>
    <w:p w14:paraId="009671A0" w14:textId="77777777" w:rsidR="00AE7128" w:rsidRPr="00AF7740" w:rsidRDefault="00AE7128" w:rsidP="00AE7128">
      <w:pPr>
        <w:spacing w:line="360" w:lineRule="auto"/>
        <w:jc w:val="lowKashida"/>
        <w:rPr>
          <w:rFonts w:ascii="Simplified Arabic" w:hAnsi="Simplified Arabic" w:cs="Simplified Arabic"/>
          <w:color w:val="auto"/>
          <w:sz w:val="32"/>
          <w:szCs w:val="32"/>
          <w:rtl/>
        </w:rPr>
      </w:pPr>
      <w:r w:rsidRPr="00AF7740">
        <w:rPr>
          <w:rFonts w:ascii="Simplified Arabic" w:hAnsi="Simplified Arabic" w:cs="Simplified Arabic"/>
          <w:color w:val="auto"/>
          <w:sz w:val="32"/>
          <w:szCs w:val="32"/>
          <w:rtl/>
        </w:rPr>
        <w:t>العلامه التجاريه تعتبر وسيله فعّاله، للشركات لنقل رؤيتها، وتوضيح ما تُمثِّله الشركه، والأسباب التي تبرز، والتأكيد على سبب اختيار الجماهير لها.</w:t>
      </w:r>
    </w:p>
    <w:p w14:paraId="2691A553" w14:textId="77777777" w:rsidR="00AE7128" w:rsidRPr="00AF7740" w:rsidRDefault="00AE7128" w:rsidP="00AE7128">
      <w:pPr>
        <w:spacing w:line="360" w:lineRule="auto"/>
        <w:jc w:val="lowKashida"/>
        <w:rPr>
          <w:rFonts w:ascii="Simplified Arabic" w:hAnsi="Simplified Arabic" w:cs="Simplified Arabic"/>
          <w:color w:val="auto"/>
          <w:sz w:val="32"/>
          <w:szCs w:val="32"/>
          <w:rtl/>
        </w:rPr>
      </w:pPr>
      <w:r w:rsidRPr="00AF7740">
        <w:rPr>
          <w:rFonts w:ascii="Simplified Arabic" w:hAnsi="Simplified Arabic" w:cs="Simplified Arabic"/>
          <w:color w:val="auto"/>
          <w:sz w:val="32"/>
          <w:szCs w:val="32"/>
          <w:rtl/>
        </w:rPr>
        <w:t>تمثل العلامه التجاريه التجربه، الشامله التي يخوضها الفرد، أثناء تفاعله مع الشركه، سواء كان ذلك بوصفه متسوقًا، أو عميلاً، أو متابعًا على وسائل التواصل الاجتماعي، أو حتى متصفحًا عاديًا.</w:t>
      </w:r>
    </w:p>
    <w:p w14:paraId="3C801C59" w14:textId="77777777" w:rsidR="00AE7128" w:rsidRPr="00AF7740" w:rsidRDefault="00AE7128" w:rsidP="00AE7128">
      <w:pPr>
        <w:spacing w:line="360" w:lineRule="auto"/>
        <w:jc w:val="lowKashida"/>
        <w:rPr>
          <w:rFonts w:ascii="Simplified Arabic" w:hAnsi="Simplified Arabic" w:cs="Simplified Arabic"/>
          <w:color w:val="auto"/>
          <w:sz w:val="32"/>
          <w:szCs w:val="32"/>
          <w:rtl/>
        </w:rPr>
      </w:pPr>
      <w:r w:rsidRPr="00AF7740">
        <w:rPr>
          <w:rFonts w:ascii="Simplified Arabic" w:hAnsi="Simplified Arabic" w:cs="Simplified Arabic"/>
          <w:color w:val="auto"/>
          <w:sz w:val="32"/>
          <w:szCs w:val="32"/>
          <w:rtl/>
        </w:rPr>
        <w:t>قوه العلامه التجاريه، تكمن في قدرتها على التحكم، في تجربه الشراء، مما يبرز أهميه، إنشاء علامه تجاريه فعّاله وقويه.</w:t>
      </w:r>
    </w:p>
    <w:p w14:paraId="19CC5458" w14:textId="77777777" w:rsidR="00AE7128" w:rsidRPr="00AF7740" w:rsidRDefault="00AE7128" w:rsidP="00AE7128">
      <w:pPr>
        <w:spacing w:line="360" w:lineRule="auto"/>
        <w:jc w:val="lowKashida"/>
        <w:rPr>
          <w:rFonts w:ascii="Simplified Arabic" w:hAnsi="Simplified Arabic" w:cs="Simplified Arabic"/>
          <w:color w:val="auto"/>
          <w:sz w:val="32"/>
          <w:szCs w:val="32"/>
          <w:rtl/>
        </w:rPr>
      </w:pPr>
      <w:r w:rsidRPr="00AF7740">
        <w:rPr>
          <w:rFonts w:ascii="Simplified Arabic" w:hAnsi="Simplified Arabic" w:cs="Simplified Arabic"/>
          <w:color w:val="auto"/>
          <w:sz w:val="32"/>
          <w:szCs w:val="32"/>
          <w:rtl/>
        </w:rPr>
        <w:t>ببساطه، تشمل العلامه التجاريه، جميع التجارب التي يخوضها، العملاء أو المحتملون أو البائعون أو الشركاء أو أي شخص آخر مع الشركه. </w:t>
      </w:r>
    </w:p>
    <w:p w14:paraId="4ECC7335" w14:textId="77777777" w:rsidR="00AE7128" w:rsidRPr="00AF7740" w:rsidRDefault="00AE7128" w:rsidP="00AE7128">
      <w:pPr>
        <w:spacing w:line="360" w:lineRule="auto"/>
        <w:jc w:val="lowKashida"/>
        <w:rPr>
          <w:rFonts w:ascii="Simplified Arabic" w:hAnsi="Simplified Arabic" w:cs="Simplified Arabic"/>
          <w:color w:val="auto"/>
          <w:sz w:val="32"/>
          <w:szCs w:val="32"/>
          <w:rtl/>
        </w:rPr>
      </w:pPr>
      <w:r w:rsidRPr="00AF7740">
        <w:rPr>
          <w:rFonts w:ascii="Simplified Arabic" w:hAnsi="Simplified Arabic" w:cs="Simplified Arabic"/>
          <w:color w:val="auto"/>
          <w:sz w:val="32"/>
          <w:szCs w:val="32"/>
          <w:rtl/>
        </w:rPr>
        <w:lastRenderedPageBreak/>
        <w:t>سواء كان ذلك عبر الإنترنت، أو في الحياه الواقعيه، أو في التواصل الشخصي مع علامتك التجاريه، على مدار الساعه، وطوال السنه.</w:t>
      </w:r>
    </w:p>
    <w:p w14:paraId="146C9DC9" w14:textId="77777777" w:rsidR="00AE7128" w:rsidRPr="00AF7740" w:rsidRDefault="00AE7128" w:rsidP="00AE7128">
      <w:pPr>
        <w:spacing w:line="360" w:lineRule="auto"/>
        <w:jc w:val="lowKashida"/>
        <w:rPr>
          <w:rFonts w:ascii="Simplified Arabic" w:hAnsi="Simplified Arabic" w:cs="Simplified Arabic"/>
          <w:color w:val="auto"/>
          <w:sz w:val="32"/>
          <w:szCs w:val="32"/>
          <w:rtl/>
        </w:rPr>
      </w:pPr>
      <w:r w:rsidRPr="00AF7740">
        <w:rPr>
          <w:rFonts w:ascii="Simplified Arabic" w:hAnsi="Simplified Arabic" w:cs="Simplified Arabic"/>
          <w:color w:val="auto"/>
          <w:sz w:val="32"/>
          <w:szCs w:val="32"/>
          <w:rtl/>
        </w:rPr>
        <w:t>العلامه التجاريه تُمثل هويه مميزه، خاصه بالشركه، تميزها عن المنافسين الذين يقدمون منتجات، أو خدمات مشابهه.</w:t>
      </w:r>
    </w:p>
    <w:p w14:paraId="25EDE038" w14:textId="77777777" w:rsidR="00AE7128" w:rsidRPr="00AF7740" w:rsidRDefault="00AE7128" w:rsidP="00AE7128">
      <w:pPr>
        <w:spacing w:line="360" w:lineRule="auto"/>
        <w:jc w:val="lowKashida"/>
        <w:rPr>
          <w:rFonts w:ascii="Simplified Arabic" w:hAnsi="Simplified Arabic" w:cs="Simplified Arabic"/>
          <w:color w:val="auto"/>
          <w:sz w:val="32"/>
          <w:szCs w:val="32"/>
          <w:rtl/>
        </w:rPr>
      </w:pPr>
      <w:r w:rsidRPr="00AF7740">
        <w:rPr>
          <w:rFonts w:ascii="Simplified Arabic" w:hAnsi="Simplified Arabic" w:cs="Simplified Arabic"/>
          <w:color w:val="auto"/>
          <w:sz w:val="32"/>
          <w:szCs w:val="32"/>
          <w:rtl/>
        </w:rPr>
        <w:t>كما أن الهدف من تعريف </w:t>
      </w:r>
      <w:r w:rsidRPr="00AF7740">
        <w:rPr>
          <w:rFonts w:ascii="Simplified Arabic" w:hAnsi="Simplified Arabic" w:cs="Simplified Arabic"/>
          <w:sz w:val="32"/>
          <w:szCs w:val="32"/>
        </w:rPr>
        <w:fldChar w:fldCharType="begin"/>
      </w:r>
      <w:r w:rsidRPr="00AF7740">
        <w:rPr>
          <w:rFonts w:ascii="Simplified Arabic" w:hAnsi="Simplified Arabic" w:cs="Simplified Arabic"/>
          <w:sz w:val="32"/>
          <w:szCs w:val="32"/>
        </w:rPr>
        <w:instrText>HYPERLINK "https://trademark-translation.com/"</w:instrText>
      </w:r>
      <w:r w:rsidRPr="00AF7740">
        <w:rPr>
          <w:rFonts w:ascii="Simplified Arabic" w:hAnsi="Simplified Arabic" w:cs="Simplified Arabic"/>
          <w:sz w:val="32"/>
          <w:szCs w:val="32"/>
        </w:rPr>
        <w:fldChar w:fldCharType="separate"/>
      </w:r>
      <w:r w:rsidRPr="00AF7740">
        <w:rPr>
          <w:rFonts w:ascii="Simplified Arabic" w:hAnsi="Simplified Arabic" w:cs="Simplified Arabic"/>
          <w:color w:val="auto"/>
          <w:sz w:val="32"/>
          <w:szCs w:val="32"/>
          <w:rtl/>
        </w:rPr>
        <w:t>العلامه التجاريه</w:t>
      </w:r>
      <w:r w:rsidRPr="00AF7740">
        <w:rPr>
          <w:rFonts w:ascii="Simplified Arabic" w:hAnsi="Simplified Arabic" w:cs="Simplified Arabic"/>
          <w:color w:val="auto"/>
          <w:sz w:val="32"/>
          <w:szCs w:val="32"/>
        </w:rPr>
        <w:fldChar w:fldCharType="end"/>
      </w:r>
      <w:r w:rsidRPr="00AF7740">
        <w:rPr>
          <w:rFonts w:ascii="Simplified Arabic" w:hAnsi="Simplified Arabic" w:cs="Simplified Arabic"/>
          <w:color w:val="auto"/>
          <w:sz w:val="32"/>
          <w:szCs w:val="32"/>
          <w:rtl/>
        </w:rPr>
        <w:t>، هو اكتساب مكانه خاصه، في عقول الجمهور المستهدف، لتصبح الخيار المفضل لديهم، في إجراء الأعمال التجاريه.</w:t>
      </w:r>
    </w:p>
    <w:p w14:paraId="31BF80AA" w14:textId="77777777" w:rsidR="00AE7128" w:rsidRPr="00AF7740" w:rsidRDefault="00AE7128" w:rsidP="00AE7128">
      <w:pPr>
        <w:spacing w:line="360" w:lineRule="auto"/>
        <w:jc w:val="lowKashida"/>
        <w:rPr>
          <w:rFonts w:ascii="Simplified Arabic" w:hAnsi="Simplified Arabic" w:cs="Simplified Arabic"/>
          <w:color w:val="auto"/>
          <w:sz w:val="32"/>
          <w:szCs w:val="32"/>
          <w:rtl/>
        </w:rPr>
      </w:pPr>
      <w:r w:rsidRPr="00AF7740">
        <w:rPr>
          <w:rFonts w:ascii="Simplified Arabic" w:hAnsi="Simplified Arabic" w:cs="Simplified Arabic"/>
          <w:color w:val="auto"/>
          <w:sz w:val="32"/>
          <w:szCs w:val="32"/>
          <w:rtl/>
        </w:rPr>
        <w:t>العلامات التجاريه تُعد وسيله، فعّاله للشركات لنقل رؤيتها، حيث توضح ما تُمثِّله الشركه، والأسباب التي تبرزها، وتساهم في توضيح الأسباب، التي تجعل الجماهير تختارها.</w:t>
      </w:r>
    </w:p>
    <w:p w14:paraId="1AB7B5B4" w14:textId="77777777" w:rsidR="00AE7128" w:rsidRPr="00AF7740" w:rsidRDefault="00AE7128" w:rsidP="00AE7128">
      <w:pPr>
        <w:spacing w:line="360" w:lineRule="auto"/>
        <w:jc w:val="lowKashida"/>
        <w:rPr>
          <w:rFonts w:ascii="Simplified Arabic" w:hAnsi="Simplified Arabic" w:cs="Simplified Arabic"/>
          <w:color w:val="auto"/>
          <w:sz w:val="32"/>
          <w:szCs w:val="32"/>
          <w:rtl/>
        </w:rPr>
      </w:pPr>
      <w:r w:rsidRPr="00AF7740">
        <w:rPr>
          <w:rFonts w:ascii="Simplified Arabic" w:hAnsi="Simplified Arabic" w:cs="Simplified Arabic"/>
          <w:color w:val="auto"/>
          <w:sz w:val="32"/>
          <w:szCs w:val="32"/>
          <w:rtl/>
        </w:rPr>
        <w:t>تكمن قوه العلامه التجاريه، في القدره على التحكم في تجربه الشراء، ويُعزز هذا الفهم، من أهميه إنشاء علامه تجاريه فعّاله وقويه.</w:t>
      </w:r>
    </w:p>
    <w:p w14:paraId="14C279DC" w14:textId="77777777" w:rsidR="00AE7128" w:rsidRPr="00AF7740" w:rsidRDefault="00AE7128" w:rsidP="00AE7128">
      <w:pPr>
        <w:pStyle w:val="Heading1"/>
        <w:spacing w:line="360" w:lineRule="auto"/>
        <w:jc w:val="lowKashida"/>
        <w:rPr>
          <w:rtl/>
        </w:rPr>
      </w:pPr>
      <w:bookmarkStart w:id="4" w:name="_Toc180514967"/>
      <w:bookmarkStart w:id="5" w:name="_Toc180544779"/>
      <w:r w:rsidRPr="00AF7740">
        <w:rPr>
          <w:rtl/>
        </w:rPr>
        <w:t>أسباب اختيار  الموضوع:</w:t>
      </w:r>
      <w:bookmarkEnd w:id="4"/>
      <w:bookmarkEnd w:id="5"/>
    </w:p>
    <w:p w14:paraId="03C99AA2"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 xml:space="preserve">العلامه التجاريه القويه هي أحد أهم الأصول غير الملموسه التي تمتلكها الشركه وهي ليست مجرد اسم أو شعار، بل تمثل القيمه التي يربطها العملاء بالشركه ومنتجاتها، دراسه تأثير العلامه التجاريه على ولاء العملاء يساعد الشركات في فهم كيفيه بناء علامه تجاريه قويه، مما يؤدي إلى زياده الحصه السوقيه والأرباح، وولاء العملاء يعكس التزامهم تجاه علامه تجاريه معينه، مما يؤدي إلى تكرار الشراء والتوصيه بالعلامه التجاريه للآخرين، وهذه </w:t>
      </w:r>
      <w:r w:rsidRPr="00AF7740">
        <w:rPr>
          <w:rFonts w:ascii="Simplified Arabic" w:hAnsi="Simplified Arabic" w:cs="Simplified Arabic"/>
          <w:sz w:val="32"/>
          <w:szCs w:val="32"/>
          <w:rtl/>
        </w:rPr>
        <w:lastRenderedPageBreak/>
        <w:t xml:space="preserve">العلاقات الطويله الأمد توفر للشركات استقرارًا أكبر وفرصًا أفضل للنمو لان ولاء العملاء يساعد الشركات على فهم ما يفضله العملاء وما يتوقعونه من العلامه التجاريه، وهذه الطريقه تمكن الشركات من تحسين جوده المنتجات والخدمات، مما يؤدي إلى رضا العملاء وزياده الولاء في سوق مزدحم بالخيارات، يمكن أن تكون العلامه التجاريه القويه والولاء العالي للعملاء عوامل فارقه تميز الشركه عن منافسيها، </w:t>
      </w:r>
    </w:p>
    <w:p w14:paraId="683DE4AF"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ولان الفهم الجيد لتأثير العلامه التجاريه على ولاء العملاء يمكن أن يمنح الشركات ميزه تنافسيه هامه التجاريه القويه تسهم في استقرار الأعمال والنمو الاقتصادي على المدى الطويل ويمكن أن يساعد في تحقيق استدامه أكبر للشركات والمساهمه في الاقتصاد بشكل عام ويمكن أن تلهم نتائج البحث الشركات لتطوير استراتيجيات تسويقيه مبتكره تستند إلى بناء ولاء العملاء من خلال تحسين العلامه التجاريه لان هذا يمكن أن يؤدي إلى تمييز أكبر في السوق وزياده  النجاح التجاري.</w:t>
      </w:r>
    </w:p>
    <w:p w14:paraId="297AF161" w14:textId="761E56EE" w:rsidR="00AE7128" w:rsidRPr="00AF7740" w:rsidRDefault="00AE7128" w:rsidP="00AE7128">
      <w:pPr>
        <w:pStyle w:val="Heading1"/>
        <w:spacing w:line="360" w:lineRule="auto"/>
        <w:jc w:val="lowKashida"/>
      </w:pPr>
      <w:bookmarkStart w:id="6" w:name="_Toc180514968"/>
      <w:bookmarkStart w:id="7" w:name="_Toc180544780"/>
      <w:r w:rsidRPr="00AF7740">
        <w:rPr>
          <w:rtl/>
        </w:rPr>
        <w:t>مفاهيم البحث</w:t>
      </w:r>
      <w:bookmarkEnd w:id="6"/>
      <w:bookmarkEnd w:id="7"/>
      <w:r w:rsidRPr="00AF7740">
        <w:tab/>
      </w:r>
      <w:r w:rsidR="00A06132">
        <w:rPr>
          <w:rFonts w:hint="cs"/>
          <w:rtl/>
        </w:rPr>
        <w:t>:</w:t>
      </w:r>
    </w:p>
    <w:p w14:paraId="6C8AEDFA"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مفهوم العلامه التجاريه وأهميتها :</w:t>
      </w:r>
    </w:p>
    <w:p w14:paraId="28D8848F"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العلامه التجاريه ليست مجرد اسم أو شعار يميز المنتجات والخدمات؛ بل هي كيان يمثل القيم، الثقافه، والهويه التي ترتبط بالشركه. تعتبر العلامه التجاريه من أهم الأصول غير الملموسه التي تمتلكها الشركه، حيث تلعب دورًا حاسمًا في بناء صوره الشركه في أذهان المستهلكين وتعزيز تميزها في السوق. العلامه التجاريه القويه تساهم في بناء الثقه</w:t>
      </w:r>
    </w:p>
    <w:p w14:paraId="15623BCB"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lastRenderedPageBreak/>
        <w:t>والمصداقيه بين الشركه والعملاء، مما يؤدي إلى زياده القيمه السوقيه للشركه وجذب  المزيد من العملاء.</w:t>
      </w:r>
    </w:p>
    <w:p w14:paraId="749C860D" w14:textId="77777777" w:rsidR="00AE7128" w:rsidRPr="00AF7740" w:rsidRDefault="00AE7128" w:rsidP="00AE7128">
      <w:pPr>
        <w:pStyle w:val="Heading1"/>
        <w:spacing w:line="360" w:lineRule="auto"/>
        <w:jc w:val="lowKashida"/>
      </w:pPr>
      <w:bookmarkStart w:id="8" w:name="_Toc180514969"/>
      <w:bookmarkStart w:id="9" w:name="_Toc180544781"/>
      <w:r w:rsidRPr="00AF7740">
        <w:rPr>
          <w:rtl/>
        </w:rPr>
        <w:t>مفهوم ولاء العملاء وأهميته :</w:t>
      </w:r>
      <w:bookmarkEnd w:id="8"/>
      <w:bookmarkEnd w:id="9"/>
    </w:p>
    <w:p w14:paraId="33CFA07A"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ولاء العملاء هو درجه التزام العملاء تجاه علامه تجاريه معينه، والتي تتجلى في استمرارهم في شراء منتجاتها أو خدماتها على الرغم من وجود بدائل أخرى في السوق .يعكس ولاء العملاء رضى العملاء وتفاعلهم الإيجابي مع العلامه التجاريه. يعتبر ولاء العملاء أحد العوامل الحاسمه لتحقيق الاستدامه والنمو للشركات، حيث أن العملاء المخلصين يكونون أكثر استعدادًاً لدفع أسعار أعلى، ويوصون بالعلامه التجاريه للآخرين ، مما يقلل من تكاليف التسويق ويزيد من الأرباح على المدى الطويل.</w:t>
      </w:r>
    </w:p>
    <w:p w14:paraId="3F4C369F" w14:textId="77777777" w:rsidR="00AE7128" w:rsidRPr="00AF7740" w:rsidRDefault="00AE7128" w:rsidP="00AE7128">
      <w:pPr>
        <w:pStyle w:val="Heading1"/>
        <w:spacing w:line="360" w:lineRule="auto"/>
        <w:jc w:val="lowKashida"/>
      </w:pPr>
      <w:bookmarkStart w:id="10" w:name="_Toc180514970"/>
      <w:bookmarkStart w:id="11" w:name="_Toc180544782"/>
      <w:r w:rsidRPr="00AF7740">
        <w:rPr>
          <w:rtl/>
        </w:rPr>
        <w:t>أهداف البحث :</w:t>
      </w:r>
      <w:bookmarkEnd w:id="10"/>
      <w:bookmarkEnd w:id="11"/>
    </w:p>
    <w:p w14:paraId="69D8447B"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يهدف هذا البحث إلى مايلي:- </w:t>
      </w:r>
    </w:p>
    <w:p w14:paraId="28C810E8"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استكشاف العلاقه بين قوه العلامه التجاريه وولاء العملاء.</w:t>
      </w:r>
    </w:p>
    <w:p w14:paraId="1E3D4F2D"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 xml:space="preserve"> يسعى هذا البحث إلى تحليل العوامل التي تؤثر في بناء ولاء العملاء، مثل جوده المنتجات والخدمات ،تجربه العملاء، والتواصل الفعاّل مع العملاء. </w:t>
      </w:r>
    </w:p>
    <w:p w14:paraId="31134259"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 xml:space="preserve">يستعرض هذا البحث دراسات حاله ناجحه لشركات استطاعت بناء ولاء قوي بين عملائها من خلال تعزيز علامتها التجاريه. </w:t>
      </w:r>
    </w:p>
    <w:p w14:paraId="4AE5115F"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lastRenderedPageBreak/>
        <w:t>يساهم هذا البحث في تقديم رؤى وتوصيات للشركات حول كيفيه تحسين استراتيجياتها  في بناء ولاء العملاء.</w:t>
      </w:r>
    </w:p>
    <w:p w14:paraId="50D83676" w14:textId="77777777" w:rsidR="00AE7128" w:rsidRPr="00AF7740" w:rsidRDefault="00AE7128" w:rsidP="00AE7128">
      <w:pPr>
        <w:pStyle w:val="Heading1"/>
        <w:spacing w:line="360" w:lineRule="auto"/>
        <w:jc w:val="lowKashida"/>
      </w:pPr>
      <w:bookmarkStart w:id="12" w:name="_Toc180514971"/>
      <w:bookmarkStart w:id="13" w:name="_Toc180544783"/>
      <w:r w:rsidRPr="00AF7740">
        <w:rPr>
          <w:rtl/>
        </w:rPr>
        <w:t>مشكله البحث :</w:t>
      </w:r>
      <w:bookmarkEnd w:id="12"/>
      <w:bookmarkEnd w:id="13"/>
    </w:p>
    <w:p w14:paraId="11AE3B9D"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في السوق المعاصر، تواجه الشركات تحديات متزايده في بناء والحفاظ على ولاء العملاء.</w:t>
      </w:r>
    </w:p>
    <w:p w14:paraId="6431BB58"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مع زياده التنافسيه وتعدد الخيارات أمام المستهلكين، أصبح الحفاظ على العملاء</w:t>
      </w:r>
    </w:p>
    <w:p w14:paraId="62ECF97B"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المخلصين أكثر تعقيدًاً. الشركات التي تفشل في بناء ولاء قوي بين عملائها تخاطر بفقدان حصتها السوقيه لصالح المنافسين، حيث أن ولاء العملاء لا يعتمد فقط على جوده المنتجات أو الخدمات المقدمه، بل يشمل أيضًا عوامل متعدده مثل تجربه العملاء، تفاعل العلامه</w:t>
      </w:r>
    </w:p>
    <w:p w14:paraId="382BCDB5"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.التجاريه مع العملاء، وقوه الهويه والعلامه التجاريه.</w:t>
      </w:r>
    </w:p>
    <w:p w14:paraId="037F736C" w14:textId="77777777" w:rsidR="00AE7128" w:rsidRPr="00AF7740" w:rsidRDefault="00AE7128" w:rsidP="00AE7128">
      <w:pPr>
        <w:pStyle w:val="Heading1"/>
        <w:spacing w:line="360" w:lineRule="auto"/>
        <w:jc w:val="lowKashida"/>
      </w:pPr>
      <w:bookmarkStart w:id="14" w:name="_Toc180514972"/>
      <w:bookmarkStart w:id="15" w:name="_Toc180544784"/>
      <w:r w:rsidRPr="00AF7740">
        <w:rPr>
          <w:rtl/>
        </w:rPr>
        <w:t>أهميه المشكله وتأثيرها على الشركات والعملاء :</w:t>
      </w:r>
      <w:bookmarkEnd w:id="14"/>
      <w:bookmarkEnd w:id="15"/>
    </w:p>
    <w:p w14:paraId="4B7BA178"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أهميه دراسه تأثير العلامه التجاريه على ولاء العملاء تنبع من الدور الحيوي الذي يلعبه الولاء في نجاح الشركات. العملاء المخلصون لا يقتصرون على إعاده الشراء فقط، بل</w:t>
      </w:r>
    </w:p>
    <w:p w14:paraId="60EE4B03"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يصبحون أيضًا سفراء للعلامه التجاريه، ينشرون سمعتها الجيده ويجذبون عملاء جدد من خلال التوصيات الشفهيه. على الجانب الآخر، فقدان ولاء العملاء يمكن أن يؤدي إلى تدهور مبيعات الشركه وزياده تكاليف استقطاب عملاء جدد. في هذا السياق، تصبح معرفه العوامل التي تسهم في بناء ولاء العملاء أمرًا حيوياً لاستراتيجيات التسويق والإداره.</w:t>
      </w:r>
    </w:p>
    <w:p w14:paraId="30C0AACD" w14:textId="77777777" w:rsidR="00AE7128" w:rsidRPr="00AF7740" w:rsidRDefault="00AE7128" w:rsidP="00AE7128">
      <w:pPr>
        <w:pStyle w:val="Heading1"/>
        <w:spacing w:line="360" w:lineRule="auto"/>
        <w:jc w:val="lowKashida"/>
      </w:pPr>
      <w:bookmarkStart w:id="16" w:name="_Toc180514973"/>
      <w:bookmarkStart w:id="17" w:name="_Toc180544785"/>
      <w:r w:rsidRPr="00AF7740">
        <w:rPr>
          <w:rtl/>
        </w:rPr>
        <w:lastRenderedPageBreak/>
        <w:t>أسئله البحث :</w:t>
      </w:r>
      <w:bookmarkEnd w:id="16"/>
      <w:bookmarkEnd w:id="17"/>
    </w:p>
    <w:p w14:paraId="6A6545D9"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للإجابه على الأسئله المطروحه في هذا البحث، سيتم التركيز على المحاور التاليه:</w:t>
      </w:r>
    </w:p>
    <w:p w14:paraId="4A358BB2"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eastAsia="Arial" w:hAnsi="Simplified Arabic" w:cs="Simplified Arabic"/>
          <w:sz w:val="32"/>
          <w:szCs w:val="32"/>
          <w:rtl/>
        </w:rPr>
        <w:t>كيف تؤثر قوه العلامه التجاريه على ولاء العملاء ؟</w:t>
      </w:r>
    </w:p>
    <w:p w14:paraId="033CFACB"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eastAsia="Arial" w:hAnsi="Simplified Arabic" w:cs="Simplified Arabic"/>
          <w:sz w:val="32"/>
          <w:szCs w:val="32"/>
          <w:rtl/>
        </w:rPr>
        <w:t>ما هي العوامل التي تسهم في تعزيز ولاء العملاء لعلامه تجاريه معينه؟</w:t>
      </w:r>
    </w:p>
    <w:p w14:paraId="556DEA07" w14:textId="69470100" w:rsidR="00AE7128" w:rsidRDefault="00AE7128" w:rsidP="00AE7128">
      <w:pPr>
        <w:spacing w:line="360" w:lineRule="auto"/>
        <w:jc w:val="lowKashida"/>
        <w:rPr>
          <w:rFonts w:ascii="Simplified Arabic" w:eastAsia="Arial" w:hAnsi="Simplified Arabic" w:cs="Simplified Arabic"/>
          <w:sz w:val="32"/>
          <w:szCs w:val="32"/>
          <w:rtl/>
        </w:rPr>
      </w:pPr>
      <w:r w:rsidRPr="00AF7740">
        <w:rPr>
          <w:rFonts w:ascii="Simplified Arabic" w:hAnsi="Simplified Arabic" w:cs="Simplified Arabic"/>
          <w:sz w:val="32"/>
          <w:szCs w:val="32"/>
        </w:rPr>
        <w:t>3</w:t>
      </w:r>
      <w:r w:rsidRPr="00AF7740">
        <w:rPr>
          <w:rFonts w:ascii="Simplified Arabic" w:eastAsia="Arial" w:hAnsi="Simplified Arabic" w:cs="Simplified Arabic"/>
          <w:sz w:val="32"/>
          <w:szCs w:val="32"/>
          <w:rtl/>
        </w:rPr>
        <w:t xml:space="preserve"> - كيف يمكن للشركات تحسين استراتيجياتها لبناء ولاء العملاء وتعزيزه؟</w:t>
      </w:r>
    </w:p>
    <w:p w14:paraId="63FE5D33" w14:textId="77777777" w:rsidR="0068246E" w:rsidRPr="00AF7740" w:rsidRDefault="0068246E" w:rsidP="00AE7128">
      <w:pPr>
        <w:spacing w:line="360" w:lineRule="auto"/>
        <w:jc w:val="lowKashida"/>
        <w:rPr>
          <w:rFonts w:ascii="Simplified Arabic" w:eastAsia="Arial" w:hAnsi="Simplified Arabic" w:cs="Simplified Arabic"/>
          <w:sz w:val="32"/>
          <w:szCs w:val="32"/>
          <w:rtl/>
        </w:rPr>
      </w:pPr>
    </w:p>
    <w:p w14:paraId="74B7F5CB" w14:textId="49A26E25" w:rsidR="00AE7128" w:rsidRPr="00AF7740" w:rsidRDefault="00AE7128" w:rsidP="00AE7128">
      <w:pPr>
        <w:pStyle w:val="Heading1"/>
        <w:spacing w:line="360" w:lineRule="auto"/>
        <w:jc w:val="lowKashida"/>
        <w:rPr>
          <w:rtl/>
        </w:rPr>
      </w:pPr>
      <w:bookmarkStart w:id="18" w:name="_Toc180514974"/>
      <w:bookmarkStart w:id="19" w:name="_Toc180544786"/>
      <w:r w:rsidRPr="00AF7740">
        <w:rPr>
          <w:rtl/>
        </w:rPr>
        <w:t>أهميه البحث</w:t>
      </w:r>
      <w:bookmarkEnd w:id="18"/>
      <w:bookmarkEnd w:id="19"/>
      <w:r w:rsidR="0068246E">
        <w:rPr>
          <w:rFonts w:hint="cs"/>
          <w:rtl/>
        </w:rPr>
        <w:t xml:space="preserve"> :</w:t>
      </w:r>
    </w:p>
    <w:p w14:paraId="505D6920"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يعتبر بحث تأثير العلامه التجاريه على ولاء العملاء موضوعًا ذا أهميه كبيره لعده أسباب تبرز دوره الحيوي في تعزيز النجاح والاستدامه للشركات. وفيما يلي أهم الأسباب التي تجعل هذا البحث مهمًا فيما يلي :</w:t>
      </w:r>
    </w:p>
    <w:p w14:paraId="2A96DE8C" w14:textId="65A9B170" w:rsidR="00AE7128" w:rsidRPr="00AF7740" w:rsidRDefault="00A06132" w:rsidP="00AE7128">
      <w:pPr>
        <w:spacing w:line="360" w:lineRule="auto"/>
        <w:jc w:val="lowKashida"/>
        <w:rPr>
          <w:rFonts w:ascii="Simplified Arabic" w:hAnsi="Simplified Arabic" w:cs="Simplified Arabic"/>
          <w:sz w:val="32"/>
          <w:szCs w:val="32"/>
          <w:rtl/>
        </w:rPr>
      </w:pPr>
      <w:r>
        <w:rPr>
          <w:rFonts w:ascii="Simplified Arabic" w:hAnsi="Simplified Arabic" w:cs="Simplified Arabic"/>
          <w:sz w:val="32"/>
          <w:szCs w:val="32"/>
          <w:rtl/>
        </w:rPr>
        <w:t>١-زياده القيمه التجاريه</w:t>
      </w:r>
      <w:r>
        <w:rPr>
          <w:rFonts w:ascii="Simplified Arabic" w:hAnsi="Simplified Arabic" w:cs="Simplified Arabic" w:hint="cs"/>
          <w:sz w:val="32"/>
          <w:szCs w:val="32"/>
          <w:rtl/>
        </w:rPr>
        <w:t xml:space="preserve"> :</w:t>
      </w:r>
      <w:r w:rsidR="00AE7128" w:rsidRPr="00AF7740">
        <w:rPr>
          <w:rFonts w:ascii="Simplified Arabic" w:hAnsi="Simplified Arabic" w:cs="Simplified Arabic"/>
          <w:sz w:val="32"/>
          <w:szCs w:val="32"/>
          <w:rtl/>
        </w:rPr>
        <w:t xml:space="preserve">  </w:t>
      </w:r>
    </w:p>
    <w:p w14:paraId="78E4663D" w14:textId="54EFAE3B" w:rsidR="00AE7128"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العلامه التجاريه القويه تعتبر أحد الأصول غير الملموسه الأكثر قيمه للشركات. فهم كيفيه بناء وتعزيز العلامه التجاريه يمكن أن يزيد من قيمه الشركه ويعزز قدرتها على المنافسه في السوق.</w:t>
      </w:r>
    </w:p>
    <w:p w14:paraId="09FBF656" w14:textId="2226001C" w:rsidR="0068246E" w:rsidRDefault="0068246E" w:rsidP="00AE7128">
      <w:pPr>
        <w:spacing w:line="360" w:lineRule="auto"/>
        <w:jc w:val="lowKashida"/>
        <w:rPr>
          <w:rFonts w:ascii="Simplified Arabic" w:hAnsi="Simplified Arabic" w:cs="Simplified Arabic"/>
          <w:sz w:val="32"/>
          <w:szCs w:val="32"/>
          <w:rtl/>
        </w:rPr>
      </w:pPr>
    </w:p>
    <w:p w14:paraId="71126203" w14:textId="77686252" w:rsidR="0068246E" w:rsidRDefault="0068246E" w:rsidP="00AE7128">
      <w:pPr>
        <w:spacing w:line="360" w:lineRule="auto"/>
        <w:jc w:val="lowKashida"/>
        <w:rPr>
          <w:rFonts w:ascii="Simplified Arabic" w:hAnsi="Simplified Arabic" w:cs="Simplified Arabic"/>
          <w:sz w:val="32"/>
          <w:szCs w:val="32"/>
        </w:rPr>
      </w:pPr>
    </w:p>
    <w:p w14:paraId="14DE1DDD"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lastRenderedPageBreak/>
        <w:t>٢-بناء علاقات طويله الأمد مع العملاء :</w:t>
      </w:r>
    </w:p>
    <w:p w14:paraId="282C615B"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العملاء المخلصون يميلون إلى تكرار الشراء والتوصيه بالعلامه التجاريه للآخرين. هذا البحث يساعد الشركات على فهم العوامل التي تسهم في بناء ولاء العملاء، مما يمكنها من إنشاء علاقات طويله الأمد ومستدامه مع عملائها.</w:t>
      </w:r>
    </w:p>
    <w:p w14:paraId="499FB121"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٣-دراسه تقليل تكاليف التسويق :</w:t>
      </w:r>
    </w:p>
    <w:p w14:paraId="0E5B2D5C"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العملاء المخلصون يكونون أقل حساسيه للأسعار وأقل تأثراً بالعروض الترويجيه المنافسه. من خلال تعزيز ولاء العملاء، يمكن للشركات تقليل تكاليف التسويق والحفاظ على عملائها بتكاليف أقل.</w:t>
      </w:r>
    </w:p>
    <w:p w14:paraId="5AE7EB40"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٤- معرفه تجارب العملاء :</w:t>
      </w:r>
    </w:p>
    <w:p w14:paraId="0E38E55F"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دراسه تأثير العلامه التجاريه على ولاء العملاء توفر رؤى حول ما يفضله العملاء وما يتوقعونه من العلامه التجاريه. هذا يمكن الشركات من تحسين جوده منتجاتها وخدماتها وتقديم تجربه عملاء متميزه.</w:t>
      </w:r>
    </w:p>
    <w:p w14:paraId="37C42F4D"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٥- تعزيز التنافسيه في السوق :</w:t>
      </w:r>
    </w:p>
    <w:p w14:paraId="7C5762E1"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في سوق مزدحم بالخيارات، يمكن أن تكون العلامه التجاريه القويه والولاء العالي للعملاء عوامل فارقه تميز الشركه عن منافسيها. البحث في هذا المجال يساعد الشركات على تطوير استراتيجيات فعاله لتعزيز ولاء العملاء وتفوقها على المنافسين.</w:t>
      </w:r>
    </w:p>
    <w:p w14:paraId="3F793DA3"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lastRenderedPageBreak/>
        <w:t>٦-تقديم رؤى أكاديميه وعمليه :</w:t>
      </w:r>
    </w:p>
    <w:p w14:paraId="293E5F46"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البحث في تأثير العلامه التجاريه على ولاء العملاء يساهم في إثراء الأدبيات الأكاديميه ويوفر رؤى عمليه يمكن تطبيقها لتحسين استراتيجيات التسويق وإداره العلامه التجاريه. </w:t>
      </w:r>
    </w:p>
    <w:p w14:paraId="58D9B7BA"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٧-التكيف مع التحولات الرقميه :</w:t>
      </w:r>
    </w:p>
    <w:p w14:paraId="336A365C"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في العصر الرقمي، تلعب العلامه التجاريه دورًا متزايد الأهميه في بناء الولاء عبر</w:t>
      </w:r>
    </w:p>
    <w:p w14:paraId="0CB42E75"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القنوات الرقميه ووسائل التواصل الاجتماعي. هذا البحث يساعد الشركات على تحسين استراتيجياتها الرقميه وتعزيز تفاعل العملاء عبر الإنترنت.</w:t>
      </w:r>
    </w:p>
    <w:p w14:paraId="7766F978"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٨- دعم الابتكار في التسويق :</w:t>
      </w:r>
    </w:p>
    <w:p w14:paraId="447D6EEC"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نتائج البحث يمكن أن تلهم الشركات لتطوير استراتيجيات تسويقيه مبتكره تستند إلى بناء ولاء العملاء من خلال تحسين العلامه التجاريه. هذا يمكن أن يؤدي إلى تمييز أكبر في السوق وزياده النجاح التجاري.</w:t>
      </w:r>
    </w:p>
    <w:p w14:paraId="1B15372B"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٩-المساهمه في الاستدامه الاقتصاديه :</w:t>
      </w:r>
    </w:p>
    <w:p w14:paraId="17F22186"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العلامه التجاريه القويه تسهم في استقرار الأعمال والنمو الاقتصادي على المدى الطويل.</w:t>
      </w:r>
    </w:p>
    <w:p w14:paraId="3EFCCE4C"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فهم كيفيه تأثير العلامه التجاريه على ولاء العملاء يمكن أن يساعد في تحقيق استدامه أكبر للشركات والمساهمه في الاقتصاد بشكل عام.</w:t>
      </w:r>
    </w:p>
    <w:p w14:paraId="0383116E"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lastRenderedPageBreak/>
        <w:t>يعد فهم تأثير العلامه التجاريه على ولاء العملاء أمرًا حاسمًا للشركات التي تسعى إلى تعزيز مكانتها في السوق وبناء علاقات طويله الأمد ومستدامه مع عملائها. يوفر هذا البحث رؤى قيمه للشركات حول كيفيه تحسين استراتيجياتها لتعزيز الولاء وزياده رضا العملاء، مما يسهم في تحقيق النجاح المستدام والنمو الاقتصادي.</w:t>
      </w:r>
    </w:p>
    <w:p w14:paraId="564057F1" w14:textId="77777777" w:rsidR="00AE7128" w:rsidRPr="00AF7740" w:rsidRDefault="00AE7128" w:rsidP="00AE7128">
      <w:pPr>
        <w:pStyle w:val="Heading1"/>
        <w:spacing w:line="360" w:lineRule="auto"/>
        <w:jc w:val="lowKashida"/>
      </w:pPr>
      <w:bookmarkStart w:id="20" w:name="_Toc180514975"/>
      <w:bookmarkStart w:id="21" w:name="_Toc180544787"/>
      <w:r w:rsidRPr="00AF7740">
        <w:rPr>
          <w:rtl/>
        </w:rPr>
        <w:t>فرضيات البحث :</w:t>
      </w:r>
      <w:bookmarkEnd w:id="20"/>
      <w:bookmarkEnd w:id="21"/>
    </w:p>
    <w:p w14:paraId="7D7A8E1E"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الفرضيه الأولى: </w:t>
      </w:r>
    </w:p>
    <w:p w14:paraId="61AAFF5F"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العلامه التجاريه القويه تؤدي إلى زياده ولاء العملاء :</w:t>
      </w:r>
    </w:p>
    <w:p w14:paraId="7813BDB2"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العلامه التجاريه القويه تلعب دورًا كبيرًا في بناء ولاء العملاء. العلامه التجاريه التي تتمتع بسمعه طيبه وتعتبر موثوقه وجودتها عاليه تجذب العملاء بشكل مستمر. الفرضيه هنا هي أن العملاء يفضلون التعامل مع العلامات التجاريه القويه حتى لو كانت الأسعار أعلى مقارنه بالمنافسين. سنقوم في هذا</w:t>
      </w:r>
    </w:p>
    <w:p w14:paraId="28613BDE" w14:textId="7A90DEAB" w:rsidR="00AE7128"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البحث باختبار هذه الفرضيه من خلال تحليل بيانات استبيانات العملاء ودراسه العلاقه بين قوه العلامه  التجاريه وولاء العملاء.</w:t>
      </w:r>
    </w:p>
    <w:p w14:paraId="22BB4221" w14:textId="04E4B725" w:rsidR="0068246E" w:rsidRDefault="0068246E" w:rsidP="00AE7128">
      <w:pPr>
        <w:spacing w:line="360" w:lineRule="auto"/>
        <w:jc w:val="lowKashida"/>
        <w:rPr>
          <w:rFonts w:ascii="Simplified Arabic" w:hAnsi="Simplified Arabic" w:cs="Simplified Arabic"/>
          <w:sz w:val="32"/>
          <w:szCs w:val="32"/>
          <w:rtl/>
        </w:rPr>
      </w:pPr>
    </w:p>
    <w:p w14:paraId="5552C109" w14:textId="62C451C1" w:rsidR="0068246E" w:rsidRDefault="0068246E" w:rsidP="00AE7128">
      <w:pPr>
        <w:spacing w:line="360" w:lineRule="auto"/>
        <w:jc w:val="lowKashida"/>
        <w:rPr>
          <w:rFonts w:ascii="Simplified Arabic" w:hAnsi="Simplified Arabic" w:cs="Simplified Arabic"/>
          <w:sz w:val="32"/>
          <w:szCs w:val="32"/>
          <w:rtl/>
        </w:rPr>
      </w:pPr>
    </w:p>
    <w:p w14:paraId="20815100" w14:textId="77777777" w:rsidR="0068246E" w:rsidRPr="00AF7740" w:rsidRDefault="0068246E" w:rsidP="00AE7128">
      <w:pPr>
        <w:spacing w:line="360" w:lineRule="auto"/>
        <w:jc w:val="lowKashida"/>
        <w:rPr>
          <w:rFonts w:ascii="Simplified Arabic" w:hAnsi="Simplified Arabic" w:cs="Simplified Arabic"/>
          <w:sz w:val="32"/>
          <w:szCs w:val="32"/>
          <w:rtl/>
        </w:rPr>
      </w:pPr>
    </w:p>
    <w:p w14:paraId="35428433"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lastRenderedPageBreak/>
        <w:t>خلفيه الفرضيه :</w:t>
      </w:r>
    </w:p>
    <w:p w14:paraId="53D6561E"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تستند هذه الفرضيه إلى نظريات التسويق التي تؤكد أن العلامات التجاريه القويه تسهم في بناء الثقه والولاء بين العملاء. على سبيل المثال، نموذج "هرم الولاء" يشير إلى أن الولاء يبدأ من المعرفه</w:t>
      </w:r>
    </w:p>
    <w:p w14:paraId="60B2A293"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بالعلامه التجاريه وينتهي بالالتزام العاطفي. الشركات التي تتمكن من بناء علامه تجاريه قويه تستطيع  الانتقال بالعملاء عبر مراحل الولاء المختلفه.</w:t>
      </w:r>
    </w:p>
    <w:p w14:paraId="4013CDE6"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 xml:space="preserve">الفرضيه الثانيه: </w:t>
      </w:r>
    </w:p>
    <w:p w14:paraId="52CECAFE"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جوده المنتج والخدمه تساهم في تعزيز ولاء العملاء للعلامه التجاريه</w:t>
      </w:r>
      <w:r w:rsidRPr="00AF7740">
        <w:rPr>
          <w:rFonts w:ascii="Simplified Arabic" w:hAnsi="Simplified Arabic" w:cs="Simplified Arabic"/>
          <w:sz w:val="32"/>
          <w:szCs w:val="32"/>
        </w:rPr>
        <w:t xml:space="preserve"> :</w:t>
      </w:r>
    </w:p>
    <w:p w14:paraId="624E5554"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الجوده العاليه للمنتجات والخدمات تلعب دورًا حاسمًا في تعزيز ولاء العملاء. الفرضيه هنا هي أن العملاء الذين يشعرون برضا كبير تجاه جوده المنتجات والخدمات يكونون أكثر ولاءً للعلامه التجاريه.</w:t>
      </w:r>
    </w:p>
    <w:p w14:paraId="722C564C" w14:textId="1C0D3875" w:rsidR="00AE7128"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سنقوم في هذا البحث باختبار هذه الفرضيه من خلال دراسه تأثير جوده المنتجات والخدمات على  سلوك العملاء وولائهم.</w:t>
      </w:r>
    </w:p>
    <w:p w14:paraId="423B909C" w14:textId="02277BAE" w:rsidR="0068246E" w:rsidRDefault="0068246E" w:rsidP="00AE7128">
      <w:pPr>
        <w:spacing w:line="360" w:lineRule="auto"/>
        <w:jc w:val="lowKashida"/>
        <w:rPr>
          <w:rFonts w:ascii="Simplified Arabic" w:hAnsi="Simplified Arabic" w:cs="Simplified Arabic"/>
          <w:sz w:val="32"/>
          <w:szCs w:val="32"/>
          <w:rtl/>
        </w:rPr>
      </w:pPr>
    </w:p>
    <w:p w14:paraId="3FC06EDE" w14:textId="546A1E61" w:rsidR="0068246E" w:rsidRDefault="0068246E" w:rsidP="00AE7128">
      <w:pPr>
        <w:spacing w:line="360" w:lineRule="auto"/>
        <w:jc w:val="lowKashida"/>
        <w:rPr>
          <w:rFonts w:ascii="Simplified Arabic" w:hAnsi="Simplified Arabic" w:cs="Simplified Arabic"/>
          <w:sz w:val="32"/>
          <w:szCs w:val="32"/>
          <w:rtl/>
        </w:rPr>
      </w:pPr>
    </w:p>
    <w:p w14:paraId="061C5705" w14:textId="77777777" w:rsidR="0068246E" w:rsidRPr="00AF7740" w:rsidRDefault="0068246E" w:rsidP="00AE7128">
      <w:pPr>
        <w:spacing w:line="360" w:lineRule="auto"/>
        <w:jc w:val="lowKashida"/>
        <w:rPr>
          <w:rFonts w:ascii="Simplified Arabic" w:hAnsi="Simplified Arabic" w:cs="Simplified Arabic"/>
          <w:sz w:val="32"/>
          <w:szCs w:val="32"/>
          <w:rtl/>
        </w:rPr>
      </w:pPr>
    </w:p>
    <w:p w14:paraId="29F79932"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lastRenderedPageBreak/>
        <w:t>خلفيه الفرضيه</w:t>
      </w:r>
      <w:r w:rsidRPr="00AF7740">
        <w:rPr>
          <w:rFonts w:ascii="Simplified Arabic" w:hAnsi="Simplified Arabic" w:cs="Simplified Arabic"/>
          <w:sz w:val="32"/>
          <w:szCs w:val="32"/>
        </w:rPr>
        <w:t xml:space="preserve"> :</w:t>
      </w:r>
    </w:p>
    <w:p w14:paraId="1ABCE91C"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تستند هذه الفرضيه إلى العديد من الدراسات التي تشير إلى أن الجوده هي عامل رئيسي في ولاء العملاء. نموذج "الجوده والولاء" يوضح أن الجوده العاليه تؤدي إلى رضا العملاء، مما يزيد من</w:t>
      </w:r>
    </w:p>
    <w:p w14:paraId="5C4797C2"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ولائهم. الشركات التي تركز على تحسين جوده منتجاتها وخدماتها تستطيع تحقيق مستويات أعلى من  الولاء بين عملائها.</w:t>
      </w:r>
    </w:p>
    <w:p w14:paraId="4195DD58"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 xml:space="preserve">الفرضيه الثالثه: </w:t>
      </w:r>
    </w:p>
    <w:p w14:paraId="2D595A14"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التواصل الفعال مع العملاء يعزز من ولائهم للعلامه التجاريه</w:t>
      </w:r>
      <w:r w:rsidRPr="00AF7740">
        <w:rPr>
          <w:rFonts w:ascii="Simplified Arabic" w:hAnsi="Simplified Arabic" w:cs="Simplified Arabic"/>
          <w:sz w:val="32"/>
          <w:szCs w:val="32"/>
        </w:rPr>
        <w:t xml:space="preserve"> :</w:t>
      </w:r>
    </w:p>
    <w:p w14:paraId="57E17453"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التواصل الفعال مع العملاء يمكن أن يعزز ولائهم للعلامه التجاريه. الفرضيه هنا هي أن العلامات التجاريه التي تحافظ على تواصل مستمر وإيجابي مع عملائها تستطيع بناء علاقات طويله الأمد معهم.</w:t>
      </w:r>
    </w:p>
    <w:p w14:paraId="7F3883CB"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سنقوم في هذا البحث باختبار هذه الفرضيه من خلال دراسه استراتيجيات التواصل المختلفه وتأثيرها  على ولاء العملاء.</w:t>
      </w:r>
    </w:p>
    <w:p w14:paraId="3624F550"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خلفيه الفرضيه</w:t>
      </w:r>
      <w:r w:rsidRPr="00AF7740">
        <w:rPr>
          <w:rFonts w:ascii="Simplified Arabic" w:hAnsi="Simplified Arabic" w:cs="Simplified Arabic"/>
          <w:sz w:val="32"/>
          <w:szCs w:val="32"/>
        </w:rPr>
        <w:t xml:space="preserve"> : </w:t>
      </w:r>
    </w:p>
    <w:p w14:paraId="77503440" w14:textId="07F5F063" w:rsidR="0068246E" w:rsidRPr="00AF7740" w:rsidRDefault="00AE7128" w:rsidP="00A06132">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تستند هذه الفرضيه إلى نظريات الاتصال والعلاقات العامه التي تؤكد على أهميه التواصل الفعّال في بناء ولاء العملاء. نموذج "التواصل والعلاقات" يوضح أن التواصل المستمر </w:t>
      </w:r>
      <w:r w:rsidRPr="00AF7740">
        <w:rPr>
          <w:rFonts w:ascii="Simplified Arabic" w:hAnsi="Simplified Arabic" w:cs="Simplified Arabic"/>
          <w:sz w:val="32"/>
          <w:szCs w:val="32"/>
          <w:rtl/>
        </w:rPr>
        <w:lastRenderedPageBreak/>
        <w:t>والإيجابي يساعد في بناء الثقه والالتزام بين العملاء والعلامه التجاريه. الشركات التي تستثمر في قنوات تواصل فعاّله تستطيع  تعزيز ولاء عملائها بشكل كبير.</w:t>
      </w:r>
    </w:p>
    <w:p w14:paraId="258EAF22" w14:textId="77777777" w:rsidR="00AE7128" w:rsidRPr="00AF7740" w:rsidRDefault="00AE7128" w:rsidP="00AE7128">
      <w:pPr>
        <w:pStyle w:val="Heading1"/>
        <w:jc w:val="lowKashida"/>
        <w:rPr>
          <w:rtl/>
        </w:rPr>
      </w:pPr>
      <w:bookmarkStart w:id="22" w:name="_Toc180514976"/>
      <w:bookmarkStart w:id="23" w:name="_Toc180544788"/>
      <w:r w:rsidRPr="00AF7740">
        <w:rPr>
          <w:rtl/>
        </w:rPr>
        <w:t>الإطار النظري</w:t>
      </w:r>
      <w:r w:rsidRPr="00AF7740">
        <w:t xml:space="preserve"> :</w:t>
      </w:r>
      <w:bookmarkEnd w:id="22"/>
      <w:bookmarkEnd w:id="23"/>
    </w:p>
    <w:p w14:paraId="6DE16A5D" w14:textId="77777777" w:rsidR="00AE7128" w:rsidRPr="00AF7740" w:rsidRDefault="00AE7128" w:rsidP="00AE7128">
      <w:pPr>
        <w:pStyle w:val="Heading1"/>
        <w:jc w:val="lowKashida"/>
      </w:pPr>
      <w:bookmarkStart w:id="24" w:name="_Toc180514977"/>
      <w:bookmarkStart w:id="25" w:name="_Toc180544789"/>
      <w:r w:rsidRPr="00AF7740">
        <w:rPr>
          <w:rtl/>
        </w:rPr>
        <w:t>تعريف ومفهوم العلامه التجاريه</w:t>
      </w:r>
      <w:r w:rsidRPr="00AF7740">
        <w:t xml:space="preserve"> :</w:t>
      </w:r>
      <w:bookmarkEnd w:id="24"/>
      <w:bookmarkEnd w:id="25"/>
    </w:p>
    <w:p w14:paraId="7BBA68C5"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العلامه التجاريه هي مجموعه من الرموز البصريه واللفظيه التي تميز منتجًا أو خدمه معينه عن غيرها في السوق. تشمل العلامه التجاريه الاسم، الشعار، التصميم، والألوان ،بالإضافه إلى القيم والهويه التي تمثلها. تعُد العلامه التجاريه أداه تسويقيه هامه تساعد في خلق تمييز وتفضيل لدى العملاء. وفقاً لجمعيه التسويق الأمريكيه، تعُرف العلامه التجاريه بأنها "اسم أو مصطلح أو تصميم أو رمز أو أي ميزه أخرى تميز منتجًا أو خدمه واحده عن غيرها".</w:t>
      </w:r>
    </w:p>
    <w:p w14:paraId="3952387D" w14:textId="77777777" w:rsidR="00AE7128" w:rsidRPr="00AF7740" w:rsidRDefault="00AE7128" w:rsidP="00AE7128">
      <w:pPr>
        <w:spacing w:line="360" w:lineRule="auto"/>
        <w:jc w:val="lowKashida"/>
        <w:rPr>
          <w:rFonts w:ascii="Simplified Arabic" w:hAnsi="Simplified Arabic" w:cs="Simplified Arabic"/>
          <w:sz w:val="32"/>
          <w:szCs w:val="32"/>
          <w:rtl/>
        </w:rPr>
      </w:pPr>
      <w:bookmarkStart w:id="26" w:name="_Toc180514978"/>
      <w:r w:rsidRPr="00AF7740">
        <w:rPr>
          <w:rFonts w:ascii="Simplified Arabic" w:hAnsi="Simplified Arabic" w:cs="Simplified Arabic"/>
          <w:sz w:val="32"/>
          <w:szCs w:val="32"/>
          <w:rtl/>
        </w:rPr>
        <w:t>نشأه وظهور العلامه التجاريه</w:t>
      </w:r>
      <w:bookmarkEnd w:id="26"/>
      <w:r w:rsidRPr="00AF7740">
        <w:rPr>
          <w:rFonts w:ascii="Simplified Arabic" w:hAnsi="Simplified Arabic" w:cs="Simplified Arabic"/>
          <w:sz w:val="32"/>
          <w:szCs w:val="32"/>
          <w:rtl/>
        </w:rPr>
        <w:t xml:space="preserve"> </w:t>
      </w:r>
    </w:p>
    <w:p w14:paraId="224DF50B"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كانت العلامه التجاريه في بدايه ظهورها وقبل تطور إستعمالها وإستقلالها عباره عن منظومه من القواعد العرفيه والمكتوبه تنظم في القانون التجاري بإعتبارها أحد العناصر المعنويه المكونه للمتجر مع غيرها من العناصر المعنويه الأخرى، أي لم يكن لها تشريع خاص ينظم هذا الحقل من حقول الملكيه التجاريه، إلا إنه مع التطور الاقتصادي وبعد الثوره الصناعيه التي اجتاحت معظم بلدان العالم في القرن السابع عشر ألقت هذه الثوره الاقتصاديه والصناعيه والتجاريه تأثيراتها على كافه النواحي التجاريه، مما دفع معظم دول العالم </w:t>
      </w:r>
      <w:r w:rsidRPr="00AF7740">
        <w:rPr>
          <w:rFonts w:ascii="Simplified Arabic" w:hAnsi="Simplified Arabic" w:cs="Simplified Arabic"/>
          <w:sz w:val="32"/>
          <w:szCs w:val="32"/>
          <w:rtl/>
        </w:rPr>
        <w:lastRenderedPageBreak/>
        <w:t>الاهتمام بالعلامه التجاريه من خلال إصدار قوانين تنظمها بإعتبارها جزءاً معنوياً من المحل التجاري.</w:t>
      </w:r>
    </w:p>
    <w:p w14:paraId="23BE7479"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ومع مرور الزمن أصبحت العلامه التجاريه جزءاً هاماً في المتجر ويسعى جميع التجار إلى التميز في إختيار علامتهم التجاريه لتمييز خدماتهم أو منتجاتهم عن باقي الخدمات أو المنتجات لحمايه حقوقهم ومصالحهم. من هنا كانت بدايه الإهتمام الملحوظ بتنظيم موضوع العلامات التجاريه من الناحيه القانونيه في الدول ذات الاقتصاد المتطور والتي تعتمد أساساً على التجاره والصناعه، بإعتبار أن العلامه التجاريه تمثل نوعاً من المنافسه المشروعه بين التجار وتساعد على إزدهار الناحيه الاقتصاديه في الدوله.</w:t>
      </w:r>
    </w:p>
    <w:p w14:paraId="5C8718C0"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على هذا أصبحت العلامه التجاريه من أهم الوسائل التي تمكن المستهلك من التعرف على المنتجات أو بضائع صانع أو تاجر بعينه دون غيره من الصناع أو التجار، فهي وسيله تضمن عدم تضليل جمهور المستهلكين فلا يلتبس عليهم الأمر في إختيار ماهم راغبين فيه لخصائصه المعروفه لديهم، وتحفز الصانع أو التاجر على بذل أقصى ما في وسعه للإرتقاء، صفه فارقه (مميزه) وعلى شكل يكفل تمييز بضائع صاحبها عن بضائع غيره من الناس</w:t>
      </w:r>
    </w:p>
    <w:p w14:paraId="44C6C786" w14:textId="3F665D65" w:rsidR="00AE7128" w:rsidRPr="00AF7740" w:rsidRDefault="00AE7128" w:rsidP="0068246E">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وبناءاً على كل ما سبق فإنه يمكن بشكل عام تعريف العلامه التجاريه بأنها "أي شكل يمكن تصوره كعلامه فارقه غير مخالفه للنظام العام، الهدف منها تمييز</w:t>
      </w:r>
      <w:r w:rsidR="0068246E">
        <w:rPr>
          <w:rFonts w:ascii="Simplified Arabic" w:hAnsi="Simplified Arabic" w:cs="Simplified Arabic"/>
          <w:sz w:val="32"/>
          <w:szCs w:val="32"/>
          <w:rtl/>
        </w:rPr>
        <w:t xml:space="preserve"> بضاعه أو سلعه أو خدمه عن أخرى"</w:t>
      </w:r>
    </w:p>
    <w:p w14:paraId="18E143B6" w14:textId="77777777" w:rsidR="00AE7128" w:rsidRPr="00AF7740" w:rsidRDefault="00AE7128" w:rsidP="00AE7128">
      <w:pPr>
        <w:pStyle w:val="Heading1"/>
        <w:jc w:val="lowKashida"/>
      </w:pPr>
      <w:bookmarkStart w:id="27" w:name="_Toc180514979"/>
      <w:bookmarkStart w:id="28" w:name="_Toc180544790"/>
      <w:r w:rsidRPr="00AF7740">
        <w:rPr>
          <w:rtl/>
        </w:rPr>
        <w:lastRenderedPageBreak/>
        <w:t>أهداف البحث :</w:t>
      </w:r>
      <w:bookmarkEnd w:id="27"/>
      <w:bookmarkEnd w:id="28"/>
    </w:p>
    <w:p w14:paraId="14EF6367"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تحليل تأثير العلامه التجاريه على ولاء العملاء:</w:t>
      </w:r>
    </w:p>
    <w:p w14:paraId="3EC5286E"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eastAsia="Arial" w:hAnsi="Simplified Arabic" w:cs="Simplified Arabic"/>
          <w:sz w:val="32"/>
          <w:szCs w:val="32"/>
          <w:rtl/>
        </w:rPr>
        <w:t>الهدف من هذا البحث هو فهم كيفيه تأثير قوه العلامه التجاريه على ولاء العملاء .</w:t>
      </w:r>
    </w:p>
    <w:p w14:paraId="2CACDEC7"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eastAsia="Arial" w:hAnsi="Simplified Arabic" w:cs="Simplified Arabic"/>
          <w:sz w:val="32"/>
          <w:szCs w:val="32"/>
          <w:rtl/>
        </w:rPr>
        <w:t>سنتحقق من العلاقه المباشره بين السمعه القويه للعلامه التجاريه ومدى التزام العملاء بهذه العلامه. سيشمل ذلك دراسه تأثير العناصر المختلفه للعلامه التجاريه مثل الشعار ،</w:t>
      </w:r>
    </w:p>
    <w:p w14:paraId="7EEB3176" w14:textId="77777777" w:rsidR="00AE7128" w:rsidRPr="00AF7740" w:rsidRDefault="00AE7128" w:rsidP="00AE7128">
      <w:pPr>
        <w:spacing w:line="360" w:lineRule="auto"/>
        <w:jc w:val="lowKashida"/>
        <w:rPr>
          <w:rFonts w:ascii="Simplified Arabic" w:eastAsia="Arial" w:hAnsi="Simplified Arabic" w:cs="Simplified Arabic"/>
          <w:sz w:val="32"/>
          <w:szCs w:val="32"/>
          <w:rtl/>
        </w:rPr>
      </w:pPr>
      <w:r w:rsidRPr="00AF7740">
        <w:rPr>
          <w:rFonts w:ascii="Simplified Arabic" w:eastAsia="Arial" w:hAnsi="Simplified Arabic" w:cs="Simplified Arabic"/>
          <w:sz w:val="32"/>
          <w:szCs w:val="32"/>
          <w:rtl/>
        </w:rPr>
        <w:t>الجوده، والقيم المرتبطه بها على سلوك العملاء وولائهم.</w:t>
      </w:r>
    </w:p>
    <w:p w14:paraId="1FD56C69"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تحديد العوامل التي تساهم في بناء ولاء العملاء:</w:t>
      </w:r>
    </w:p>
    <w:p w14:paraId="59ACCB63"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eastAsia="Arial" w:hAnsi="Simplified Arabic" w:cs="Simplified Arabic"/>
          <w:sz w:val="32"/>
          <w:szCs w:val="32"/>
          <w:rtl/>
        </w:rPr>
        <w:t>سيتم دراسه العوامل الرئيسيه التي تؤثر على ولاء العملاء، بما في ذلك جوده المنتجات والخدمات، تجربه العملاء، استراتيجيه التسويق، والتواصل الفعال مع العملاء. سنقوم</w:t>
      </w:r>
    </w:p>
    <w:p w14:paraId="55038D99" w14:textId="77777777" w:rsidR="00AE7128" w:rsidRPr="00AF7740" w:rsidRDefault="00AE7128" w:rsidP="00AE7128">
      <w:pPr>
        <w:spacing w:line="360" w:lineRule="auto"/>
        <w:jc w:val="lowKashida"/>
        <w:rPr>
          <w:rFonts w:ascii="Simplified Arabic" w:eastAsia="Arial" w:hAnsi="Simplified Arabic" w:cs="Simplified Arabic"/>
          <w:sz w:val="32"/>
          <w:szCs w:val="32"/>
          <w:rtl/>
        </w:rPr>
      </w:pPr>
      <w:r w:rsidRPr="00AF7740">
        <w:rPr>
          <w:rFonts w:ascii="Simplified Arabic" w:eastAsia="Arial" w:hAnsi="Simplified Arabic" w:cs="Simplified Arabic"/>
          <w:sz w:val="32"/>
          <w:szCs w:val="32"/>
          <w:rtl/>
        </w:rPr>
        <w:t>بتحليل كيفيه تفاعل هذه العوامل مع بعضها البعض لتعزيز أو تقويض ولاء العملاء.</w:t>
      </w:r>
    </w:p>
    <w:p w14:paraId="045C115C" w14:textId="77777777" w:rsidR="00AE7128" w:rsidRPr="00A06132" w:rsidRDefault="00AE7128" w:rsidP="00AE7128">
      <w:pPr>
        <w:spacing w:line="360" w:lineRule="auto"/>
        <w:jc w:val="lowKashida"/>
        <w:rPr>
          <w:rFonts w:ascii="Simplified Arabic" w:hAnsi="Simplified Arabic" w:cs="Simplified Arabic"/>
          <w:b/>
          <w:bCs/>
          <w:sz w:val="32"/>
          <w:szCs w:val="32"/>
        </w:rPr>
      </w:pPr>
      <w:r w:rsidRPr="00A06132">
        <w:rPr>
          <w:rFonts w:ascii="Simplified Arabic" w:hAnsi="Simplified Arabic" w:cs="Simplified Arabic"/>
          <w:b/>
          <w:bCs/>
          <w:sz w:val="32"/>
          <w:szCs w:val="32"/>
          <w:rtl/>
        </w:rPr>
        <w:t>الأهداف الثانويه :</w:t>
      </w:r>
    </w:p>
    <w:p w14:paraId="5B12A3AD"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دراسه حالات ناجحه لعلامات تجاريه نجحت في بناء ولاء قوي لعملائها:</w:t>
      </w:r>
    </w:p>
    <w:p w14:paraId="751E18F5" w14:textId="77777777" w:rsidR="00AE7128" w:rsidRDefault="00AE7128" w:rsidP="00AE7128">
      <w:pPr>
        <w:spacing w:line="360" w:lineRule="auto"/>
        <w:jc w:val="lowKashida"/>
        <w:rPr>
          <w:rFonts w:ascii="Simplified Arabic" w:eastAsia="Arial" w:hAnsi="Simplified Arabic" w:cs="Simplified Arabic"/>
          <w:sz w:val="32"/>
          <w:szCs w:val="32"/>
        </w:rPr>
      </w:pPr>
      <w:r w:rsidRPr="00AF7740">
        <w:rPr>
          <w:rFonts w:ascii="Simplified Arabic" w:eastAsia="Arial" w:hAnsi="Simplified Arabic" w:cs="Simplified Arabic"/>
          <w:sz w:val="32"/>
          <w:szCs w:val="32"/>
          <w:rtl/>
        </w:rPr>
        <w:t>سيتضمن البحث دراسه حالات عمليه لشركات تمكنت من بناء ولاء قوي بين عملائها من خلال استراتيجيات فعاله. سنقوم بتحليل الأمثله الناجحه لتقديم نماذج يمكن للشركات الأخرى اتباعها.</w:t>
      </w:r>
    </w:p>
    <w:p w14:paraId="1EB06B89" w14:textId="77777777" w:rsidR="00AE7128" w:rsidRPr="00AF7740" w:rsidRDefault="00AE7128" w:rsidP="00AE7128">
      <w:pPr>
        <w:spacing w:line="360" w:lineRule="auto"/>
        <w:jc w:val="lowKashida"/>
        <w:rPr>
          <w:rFonts w:ascii="Simplified Arabic" w:eastAsia="Arial" w:hAnsi="Simplified Arabic" w:cs="Simplified Arabic"/>
          <w:sz w:val="32"/>
          <w:szCs w:val="32"/>
          <w:rtl/>
        </w:rPr>
      </w:pPr>
    </w:p>
    <w:p w14:paraId="711A3C69" w14:textId="77777777" w:rsidR="00AE7128" w:rsidRPr="00AF7740" w:rsidRDefault="00AE7128" w:rsidP="00AE7128">
      <w:pPr>
        <w:spacing w:line="360" w:lineRule="auto"/>
        <w:jc w:val="lowKashida"/>
        <w:rPr>
          <w:rFonts w:ascii="Simplified Arabic" w:hAnsi="Simplified Arabic" w:cs="Simplified Arabic"/>
          <w:sz w:val="32"/>
          <w:szCs w:val="32"/>
        </w:rPr>
      </w:pPr>
      <w:bookmarkStart w:id="29" w:name="_Toc180514980"/>
      <w:r w:rsidRPr="00AF7740">
        <w:rPr>
          <w:rFonts w:ascii="Simplified Arabic" w:hAnsi="Simplified Arabic" w:cs="Simplified Arabic"/>
          <w:sz w:val="32"/>
          <w:szCs w:val="32"/>
          <w:rtl/>
        </w:rPr>
        <w:lastRenderedPageBreak/>
        <w:t>تقديم توصيات للشركات حول كيفيه تحسين استراتيجياتها في بناء ولاء العملاء:</w:t>
      </w:r>
      <w:bookmarkEnd w:id="29"/>
    </w:p>
    <w:p w14:paraId="168C7997"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eastAsia="Arial" w:hAnsi="Simplified Arabic" w:cs="Simplified Arabic"/>
          <w:sz w:val="32"/>
          <w:szCs w:val="32"/>
          <w:rtl/>
        </w:rPr>
        <w:t>بناءً على النتائج المستخلصه من البحث، سيتم تقديم توصيات عمليه للشركات حول كيفيه تعزيز ولاء العملاء لعلامتهم التجاريه. ستشمل هذه التوصيات استراتيجيات التسويق ،</w:t>
      </w:r>
    </w:p>
    <w:p w14:paraId="262149A2" w14:textId="77777777" w:rsidR="00AE7128" w:rsidRPr="00AF7740" w:rsidRDefault="00AE7128" w:rsidP="00AE7128">
      <w:pPr>
        <w:spacing w:line="360" w:lineRule="auto"/>
        <w:jc w:val="lowKashida"/>
        <w:rPr>
          <w:rFonts w:ascii="Simplified Arabic" w:eastAsia="Arial" w:hAnsi="Simplified Arabic" w:cs="Simplified Arabic"/>
          <w:sz w:val="32"/>
          <w:szCs w:val="32"/>
          <w:rtl/>
        </w:rPr>
      </w:pPr>
      <w:r w:rsidRPr="00AF7740">
        <w:rPr>
          <w:rFonts w:ascii="Simplified Arabic" w:eastAsia="Arial" w:hAnsi="Simplified Arabic" w:cs="Simplified Arabic"/>
          <w:sz w:val="32"/>
          <w:szCs w:val="32"/>
          <w:rtl/>
        </w:rPr>
        <w:t>تحسين جوده المنتجات والخدمات، وتعزيز تجربه العملاء.</w:t>
      </w:r>
    </w:p>
    <w:p w14:paraId="66129308" w14:textId="77777777" w:rsidR="00AE7128" w:rsidRPr="00A06132" w:rsidRDefault="00AE7128" w:rsidP="00AE7128">
      <w:pPr>
        <w:spacing w:line="360" w:lineRule="auto"/>
        <w:jc w:val="lowKashida"/>
        <w:rPr>
          <w:rFonts w:ascii="Simplified Arabic" w:hAnsi="Simplified Arabic" w:cs="Simplified Arabic"/>
          <w:b/>
          <w:bCs/>
          <w:sz w:val="32"/>
          <w:szCs w:val="32"/>
        </w:rPr>
      </w:pPr>
      <w:bookmarkStart w:id="30" w:name="_Toc180514981"/>
      <w:r w:rsidRPr="00A06132">
        <w:rPr>
          <w:rFonts w:ascii="Simplified Arabic" w:hAnsi="Simplified Arabic" w:cs="Simplified Arabic"/>
          <w:b/>
          <w:bCs/>
          <w:sz w:val="32"/>
          <w:szCs w:val="32"/>
          <w:rtl/>
        </w:rPr>
        <w:t>أهميه كل هدف بالنسبه للشركات والعملاء:</w:t>
      </w:r>
      <w:bookmarkEnd w:id="30"/>
    </w:p>
    <w:p w14:paraId="719F892C" w14:textId="77777777" w:rsidR="00AE7128" w:rsidRPr="00AF7740" w:rsidRDefault="00AE7128" w:rsidP="00AE7128">
      <w:pPr>
        <w:spacing w:line="360" w:lineRule="auto"/>
        <w:jc w:val="lowKashida"/>
        <w:rPr>
          <w:rFonts w:ascii="Simplified Arabic" w:eastAsia="Arial" w:hAnsi="Simplified Arabic" w:cs="Simplified Arabic"/>
          <w:sz w:val="32"/>
          <w:szCs w:val="32"/>
          <w:rtl/>
        </w:rPr>
      </w:pPr>
      <w:r w:rsidRPr="00AF7740">
        <w:rPr>
          <w:rFonts w:ascii="Simplified Arabic" w:eastAsia="Arial" w:hAnsi="Simplified Arabic" w:cs="Simplified Arabic"/>
          <w:sz w:val="32"/>
          <w:szCs w:val="32"/>
          <w:rtl/>
        </w:rPr>
        <w:t>تحليل تأثير العلامه التجاريه على ولاء العملاء</w:t>
      </w:r>
    </w:p>
    <w:p w14:paraId="105E5313" w14:textId="77777777" w:rsidR="00AE7128" w:rsidRPr="00AF7740" w:rsidRDefault="00AE7128" w:rsidP="00AE7128">
      <w:pPr>
        <w:spacing w:line="360" w:lineRule="auto"/>
        <w:jc w:val="lowKashida"/>
        <w:rPr>
          <w:rFonts w:ascii="Simplified Arabic" w:eastAsia="Arial" w:hAnsi="Simplified Arabic" w:cs="Simplified Arabic"/>
          <w:sz w:val="32"/>
          <w:szCs w:val="32"/>
          <w:rtl/>
        </w:rPr>
      </w:pPr>
      <w:r w:rsidRPr="00AF7740">
        <w:rPr>
          <w:rFonts w:ascii="Simplified Arabic" w:eastAsia="Arial" w:hAnsi="Simplified Arabic" w:cs="Simplified Arabic"/>
          <w:sz w:val="32"/>
          <w:szCs w:val="32"/>
          <w:rtl/>
        </w:rPr>
        <w:t>يساعد الشركات في فهم العلاقه الحقيقيه بين علامتهم التجاريه وولاء العملاء، مما يمكنهم من تحسين استراتيجياتهم التسويقيه.</w:t>
      </w:r>
    </w:p>
    <w:p w14:paraId="0DA5BD92" w14:textId="77777777" w:rsidR="00AE7128" w:rsidRPr="00AF7740" w:rsidRDefault="00AE7128" w:rsidP="00AE7128">
      <w:pPr>
        <w:spacing w:line="360" w:lineRule="auto"/>
        <w:jc w:val="lowKashida"/>
        <w:rPr>
          <w:rFonts w:ascii="Simplified Arabic" w:eastAsia="Arial" w:hAnsi="Simplified Arabic" w:cs="Simplified Arabic"/>
          <w:sz w:val="32"/>
          <w:szCs w:val="32"/>
          <w:rtl/>
        </w:rPr>
      </w:pPr>
      <w:r w:rsidRPr="00AF7740">
        <w:rPr>
          <w:rFonts w:ascii="Simplified Arabic" w:eastAsia="Arial" w:hAnsi="Simplified Arabic" w:cs="Simplified Arabic"/>
          <w:sz w:val="32"/>
          <w:szCs w:val="32"/>
          <w:rtl/>
        </w:rPr>
        <w:t xml:space="preserve">تحديد العوامل التي تساهم في بناء ولاء العملاء </w:t>
      </w:r>
    </w:p>
    <w:p w14:paraId="2A665053" w14:textId="77777777" w:rsidR="00AE7128" w:rsidRPr="00AF7740" w:rsidRDefault="00AE7128" w:rsidP="00AE7128">
      <w:pPr>
        <w:spacing w:line="360" w:lineRule="auto"/>
        <w:jc w:val="lowKashida"/>
        <w:rPr>
          <w:rFonts w:ascii="Simplified Arabic" w:eastAsia="Arial" w:hAnsi="Simplified Arabic" w:cs="Simplified Arabic"/>
          <w:sz w:val="32"/>
          <w:szCs w:val="32"/>
          <w:rtl/>
        </w:rPr>
      </w:pPr>
      <w:r w:rsidRPr="00AF7740">
        <w:rPr>
          <w:rFonts w:ascii="Simplified Arabic" w:eastAsia="Arial" w:hAnsi="Simplified Arabic" w:cs="Simplified Arabic"/>
          <w:sz w:val="32"/>
          <w:szCs w:val="32"/>
          <w:rtl/>
        </w:rPr>
        <w:t xml:space="preserve">يمكن الشركات من التركيز على الجوانب التي </w:t>
      </w:r>
      <w:r w:rsidRPr="00AF7740">
        <w:rPr>
          <w:rFonts w:ascii="Simplified Arabic" w:hAnsi="Simplified Arabic" w:cs="Simplified Arabic"/>
          <w:sz w:val="32"/>
          <w:szCs w:val="32"/>
          <w:rtl/>
        </w:rPr>
        <w:t xml:space="preserve"> </w:t>
      </w:r>
      <w:r w:rsidRPr="00AF7740">
        <w:rPr>
          <w:rFonts w:ascii="Simplified Arabic" w:eastAsia="Arial" w:hAnsi="Simplified Arabic" w:cs="Simplified Arabic"/>
          <w:sz w:val="32"/>
          <w:szCs w:val="32"/>
          <w:rtl/>
        </w:rPr>
        <w:t>تعزز الولاء وتجنب العوامل التي قد تؤدي إلى فقدان العملاء.</w:t>
      </w:r>
    </w:p>
    <w:p w14:paraId="3224422A" w14:textId="0113ACDB" w:rsidR="00AE7128" w:rsidRPr="00AF7740" w:rsidRDefault="00AE7128" w:rsidP="00AE7128">
      <w:pPr>
        <w:pStyle w:val="Heading1"/>
        <w:jc w:val="lowKashida"/>
        <w:rPr>
          <w:rFonts w:eastAsia="Arial"/>
          <w:rtl/>
        </w:rPr>
      </w:pPr>
      <w:bookmarkStart w:id="31" w:name="_Toc180514982"/>
      <w:bookmarkStart w:id="32" w:name="_Toc180544791"/>
      <w:r w:rsidRPr="00AF7740">
        <w:rPr>
          <w:rFonts w:eastAsia="Arial"/>
          <w:rtl/>
        </w:rPr>
        <w:t>دراسه حالات ناجحه</w:t>
      </w:r>
      <w:bookmarkEnd w:id="31"/>
      <w:bookmarkEnd w:id="32"/>
      <w:r w:rsidRPr="00AF7740">
        <w:rPr>
          <w:rFonts w:eastAsia="Arial"/>
          <w:rtl/>
        </w:rPr>
        <w:t xml:space="preserve"> </w:t>
      </w:r>
      <w:r w:rsidR="00A06132">
        <w:rPr>
          <w:rFonts w:eastAsia="Arial" w:hint="cs"/>
          <w:rtl/>
        </w:rPr>
        <w:t>:</w:t>
      </w:r>
    </w:p>
    <w:p w14:paraId="340B2012"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eastAsia="Arial" w:hAnsi="Simplified Arabic" w:cs="Simplified Arabic"/>
          <w:sz w:val="32"/>
          <w:szCs w:val="32"/>
          <w:rtl/>
        </w:rPr>
        <w:t xml:space="preserve">يقدم أمثله عمليه للشركات يمكن أن تكون مصدر إلهام وتحفيز لتبني </w:t>
      </w:r>
      <w:r w:rsidRPr="00AF7740">
        <w:rPr>
          <w:rFonts w:ascii="Simplified Arabic" w:hAnsi="Simplified Arabic" w:cs="Simplified Arabic"/>
          <w:sz w:val="32"/>
          <w:szCs w:val="32"/>
          <w:rtl/>
        </w:rPr>
        <w:t xml:space="preserve"> </w:t>
      </w:r>
      <w:r w:rsidRPr="00AF7740">
        <w:rPr>
          <w:rFonts w:ascii="Simplified Arabic" w:eastAsia="Arial" w:hAnsi="Simplified Arabic" w:cs="Simplified Arabic"/>
          <w:sz w:val="32"/>
          <w:szCs w:val="32"/>
          <w:rtl/>
        </w:rPr>
        <w:t>استراتيجيات فعاله.</w:t>
      </w:r>
    </w:p>
    <w:p w14:paraId="29DA3213" w14:textId="77777777" w:rsidR="00AE7128" w:rsidRPr="00AF7740" w:rsidRDefault="00AE7128" w:rsidP="00AE7128">
      <w:pPr>
        <w:spacing w:line="360" w:lineRule="auto"/>
        <w:jc w:val="lowKashida"/>
        <w:rPr>
          <w:rFonts w:ascii="Simplified Arabic" w:eastAsia="Arial" w:hAnsi="Simplified Arabic" w:cs="Simplified Arabic"/>
          <w:sz w:val="32"/>
          <w:szCs w:val="32"/>
          <w:rtl/>
        </w:rPr>
      </w:pPr>
      <w:r w:rsidRPr="00AF7740">
        <w:rPr>
          <w:rFonts w:ascii="Simplified Arabic" w:eastAsia="Arial" w:hAnsi="Simplified Arabic" w:cs="Simplified Arabic"/>
          <w:sz w:val="32"/>
          <w:szCs w:val="32"/>
          <w:rtl/>
        </w:rPr>
        <w:t xml:space="preserve">تقديم توصيات عمليه </w:t>
      </w:r>
    </w:p>
    <w:p w14:paraId="32BFCD15"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eastAsia="Arial" w:hAnsi="Simplified Arabic" w:cs="Simplified Arabic"/>
          <w:sz w:val="32"/>
          <w:szCs w:val="32"/>
          <w:rtl/>
        </w:rPr>
        <w:t xml:space="preserve">يساعد الشركات على تحسين استراتيجياتها بشكل ملموس مما يؤدي إلى </w:t>
      </w:r>
      <w:r w:rsidRPr="00AF7740">
        <w:rPr>
          <w:rFonts w:ascii="Simplified Arabic" w:hAnsi="Simplified Arabic" w:cs="Simplified Arabic"/>
          <w:sz w:val="32"/>
          <w:szCs w:val="32"/>
          <w:rtl/>
        </w:rPr>
        <w:t xml:space="preserve"> </w:t>
      </w:r>
      <w:r w:rsidRPr="00AF7740">
        <w:rPr>
          <w:rFonts w:ascii="Simplified Arabic" w:eastAsia="Arial" w:hAnsi="Simplified Arabic" w:cs="Simplified Arabic"/>
          <w:sz w:val="32"/>
          <w:szCs w:val="32"/>
          <w:rtl/>
        </w:rPr>
        <w:t>تعزيز ولاء العملاء وزياده المبيعات والأرباح.</w:t>
      </w:r>
    </w:p>
    <w:p w14:paraId="032B71BA" w14:textId="6ADB0B72" w:rsidR="00AE7128" w:rsidRPr="00A06132" w:rsidRDefault="00AE7128" w:rsidP="00AE7128">
      <w:pPr>
        <w:spacing w:line="360" w:lineRule="auto"/>
        <w:jc w:val="lowKashida"/>
        <w:rPr>
          <w:rFonts w:ascii="Simplified Arabic" w:hAnsi="Simplified Arabic" w:cs="Simplified Arabic"/>
          <w:b/>
          <w:bCs/>
          <w:sz w:val="32"/>
          <w:szCs w:val="32"/>
          <w:rtl/>
        </w:rPr>
      </w:pPr>
      <w:r w:rsidRPr="00A06132">
        <w:rPr>
          <w:rFonts w:ascii="Simplified Arabic" w:hAnsi="Simplified Arabic" w:cs="Simplified Arabic"/>
          <w:b/>
          <w:bCs/>
          <w:sz w:val="32"/>
          <w:szCs w:val="32"/>
          <w:rtl/>
        </w:rPr>
        <w:lastRenderedPageBreak/>
        <w:t>أنواع وأشكال العلامات التجاريه</w:t>
      </w:r>
      <w:r w:rsidR="00A06132">
        <w:rPr>
          <w:rFonts w:ascii="Simplified Arabic" w:hAnsi="Simplified Arabic" w:cs="Simplified Arabic" w:hint="cs"/>
          <w:b/>
          <w:bCs/>
          <w:sz w:val="32"/>
          <w:szCs w:val="32"/>
          <w:rtl/>
        </w:rPr>
        <w:t>:</w:t>
      </w:r>
    </w:p>
    <w:p w14:paraId="34B6B0E8"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يمكن تقسيم العلامات التجاريه إلى علامات فرديه وعلامات جماعيه، وتعريف العلامه الفرديه هو نفس ذلك التعريف الوارد في الماده (2) من قانون العلامات التجاريه وهي أي علامه إستعملت أو كان في النيه إستعمالها على أي بضائع أو فيما له تعلق بها للدلاله على أن تلك البضائع تخص صاحب العلامه بحكم صنعها أو إنتاجها أو الشهاده أو الاتجار بها أو عرضها للبيع" والعلامه التجاريه الفرديه قد تكون مملوكه لشخص أو لشركه. أما العلامه التجاريه الجماعيه فهي التي تعود ملكيتها لأكثر من جهه كالعلامه المملوكه لمجموعه مؤسسات أو نقابات، وقد عالج المشرع موضوع العلامات الجماعيه في الماده من قانون العلامات التجاريه، ويمكن اعتماد تعريف العلامه الجماعيه بأنها العلامه التي يستعملها شخص إعتباري لتصديق مصدر بضائع ليست من صنعه أو المواد المصنوعه منها أو جودتها أو طريقه إنتاجها أو الدقه المتبعه في صنعها أو غير ذلك من ميزات وخصائص تلك البضائع ، ومثال ذلك علامه 9001 </w:t>
      </w:r>
      <w:r w:rsidRPr="00AF7740">
        <w:rPr>
          <w:rFonts w:ascii="Simplified Arabic" w:hAnsi="Simplified Arabic" w:cs="Simplified Arabic"/>
          <w:sz w:val="32"/>
          <w:szCs w:val="32"/>
        </w:rPr>
        <w:t>ISO</w:t>
      </w:r>
    </w:p>
    <w:p w14:paraId="5FAD80EF"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على أن الفرق الرئيسي بين العلامات التجاريه الفرديه والعلامات التجاريه الجماعيه،</w:t>
      </w:r>
    </w:p>
    <w:p w14:paraId="1E383AB3"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أن الأخيره لا يجوز نقلها أو تحويلها إلا بإذن المسجل، بينما يمكن نقل وتحويل الأولى بدون حاجه لمثل هذا الإذن". </w:t>
      </w:r>
    </w:p>
    <w:p w14:paraId="6E30B1C0" w14:textId="77777777" w:rsidR="00AE7128" w:rsidRDefault="00AE7128" w:rsidP="00AE7128">
      <w:pPr>
        <w:spacing w:line="360" w:lineRule="auto"/>
        <w:jc w:val="lowKashida"/>
        <w:rPr>
          <w:rFonts w:ascii="Simplified Arabic" w:hAnsi="Simplified Arabic" w:cs="Simplified Arabic"/>
          <w:sz w:val="32"/>
          <w:szCs w:val="32"/>
        </w:rPr>
      </w:pPr>
    </w:p>
    <w:p w14:paraId="5D2012F3"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lastRenderedPageBreak/>
        <w:t>وهناك نوع أخر من العلامات التجاريه وهو العلامه التجاريه المشهوره، ولكن هذا النوع لم يرد ذكره في قانون العلامات التجاريه وذلك على إعتبار أن هذا القانون قديم نسبياً و ليس هذا تبريراً لعدم استكمال تنظيم المشرع للعلامات المشهوره لأنه يفترض في القانون التطور ومواكبه ما هو جديد الذي يحتاج إلى تنظيم قانوني، ولكن تطرقت بعض الاحكام الصادره عن محكمه العدل العليا الاردنيه لموضوع العلامه المشهوره رغم عدم ورود نص بشأنها في القانون، ومن جمله هذه القرارت "إذا كانت العلامه التجاريه ناشد إخوان السوريه معروفه في الاردن فإن تسجيل العلامه (ناشد) لتوضع على نفس صنف البضاعه من شأنه أن يؤدي إلى غش الجمهور، ويكون من حق المعترض بوصفه احد أفراد الجمهور أن يعترض على طلب تسجيل هذه العلامه ما دام أن القانون العلامات التجاريه يمنع أصلاً تسجيل أي علامه عند توفر هذا السبب.</w:t>
      </w:r>
    </w:p>
    <w:p w14:paraId="3283EC63"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علماً أن المشرع الأردني قد نظم العلامات المشهوره في القانون المعدل للقانون السابق الذكر وهو قانون العلامات التجاريه رقم (34) لسنه 1999 ، حيث جاء في الماده (2) من هذا القانون في تعريف العلامه المشهوره بأنها " العلامه التجاريه ذات الشهره العالميه التي تجاوزت شهرتها البلد الأصلي الذي سجلت فيه وإكتسبت شهره القطاع المعني من الجمهور في المملكه الأردنيه الهاشميه ". وقد أضفى المشرع الأردني حمايه خاصه للعلامه التجاريه المشهوره فاقت الحمايه للعلامات التجاريه الأخرى التي وردت في القانون، وتتمثل هذه </w:t>
      </w:r>
      <w:r w:rsidRPr="00AF7740">
        <w:rPr>
          <w:rFonts w:ascii="Simplified Arabic" w:hAnsi="Simplified Arabic" w:cs="Simplified Arabic"/>
          <w:sz w:val="32"/>
          <w:szCs w:val="32"/>
          <w:rtl/>
        </w:rPr>
        <w:lastRenderedPageBreak/>
        <w:t>الحمايه الخاصه في أن العلامه التجاريه المشهوره تكون محميه على جميع الأصناف ودون حاجه لتسجيلها.</w:t>
      </w:r>
    </w:p>
    <w:p w14:paraId="0A107254"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وهناك نوع ثالث من العلامات التجاريه، وهو مستحدث نوع ما ظهر نتيجه التطور التكنولوجي، وهي العلامه التجاريه ثلاثيه الأبعاد (العلامه المجسمه، فبالرغم من عدم النص عليها في القانون صراحه، إلا أن الباحث يرى أن لا مانع من إعتبار العلامه التجاريه ثلاثيه الأبعاد علامه يمكن تسجيلها ومن ثم تتمتع بالحمايه القانونيه وفق نصوص قانون العلامات التجاريه إذا إنطبقت عليها بقيه الشروط الوارده في القانون، ويرى الباحث أن المشرع لم يستبعدها من نطاقه، إذ بدراسه نصوص مواد قانون العلامات التجاريه نجد أن الماده (1/7) من القانون رقم (33) لسنه 1952 نصت على أنه يجب أن تكون العلامه التجاريه التي يمكن تسجيلها مؤلفه من حروف أو رسوم أو علامات أو خليط من هذه الأشياء ذي صفه فارقه" ومثيل بها الماده 1/7 من قانون العلامات التجاريه رقم 35 لسنه 1938 المطبق في عزه أي يمكن أن تتخذ العلامه المجسمه رسم أو علامه أو خليط من هذه الأشياء وبالتالي تعتبر علامه تجاريه تتمتع بحمايه القانون المنظم للعلامات التجاريه. إضافه إلى ذلك أنه لم يرد في الماده (8) من القانون ذكر للعلامه المجسمه ضمن العلامات التي لا يجوز تسجيلها.</w:t>
      </w:r>
    </w:p>
    <w:p w14:paraId="33FEA442" w14:textId="77777777" w:rsidR="00AE7128" w:rsidRPr="00AF7740" w:rsidRDefault="00AE7128" w:rsidP="00AE7128">
      <w:pPr>
        <w:spacing w:line="360" w:lineRule="auto"/>
        <w:jc w:val="lowKashida"/>
        <w:rPr>
          <w:rFonts w:ascii="Simplified Arabic" w:hAnsi="Simplified Arabic" w:cs="Simplified Arabic"/>
          <w:sz w:val="32"/>
          <w:szCs w:val="32"/>
          <w:rtl/>
        </w:rPr>
      </w:pPr>
    </w:p>
    <w:p w14:paraId="4AF0441A" w14:textId="77777777" w:rsidR="00AE7128" w:rsidRDefault="00AE7128" w:rsidP="00AE7128">
      <w:pPr>
        <w:spacing w:line="360" w:lineRule="auto"/>
        <w:jc w:val="lowKashida"/>
        <w:rPr>
          <w:rFonts w:ascii="Simplified Arabic" w:hAnsi="Simplified Arabic" w:cs="Simplified Arabic"/>
          <w:sz w:val="32"/>
          <w:szCs w:val="32"/>
        </w:rPr>
      </w:pPr>
    </w:p>
    <w:p w14:paraId="7E718843"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lastRenderedPageBreak/>
        <w:t>وقد قضت بهذا المبدأ محكمه القضاء الإداري المصري في حكمها الصادر في 19</w:t>
      </w:r>
    </w:p>
    <w:p w14:paraId="648564FA"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يوليو 1960 في الدعوى رقم 249 لسنه 11 قضائيه المقامه من شركه كوكاكولا ضد وزاره التجاره المصريه بصدد طلب تسجيل شكل زجاجه الكوكاكولا كعلامه تجاريه للمشروبات الغازيه المشهوره بهذا الاسم، وجاء في حكم المحكمه القضاء الإداري أنه " يصح أن تكون العلامه) سلعه مصنوعه كما هو الحال في الأوعيه والأغلفه التي تعبأ فيها منتجات صناعيه ما دام أن للعبوه شكلاً مميزا "".</w:t>
      </w:r>
    </w:p>
    <w:p w14:paraId="6C7FC7B9"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وقد إتجه الرأي في الفقه إلى التفرقه بين الشكل الخاص المميز لللأغلفه التي تحيط بالسلعه وشكل السلعه ذاتها، فبينما يجوز تسجيل الشكل الخاص بالأغلفه إذا كان مميزاً كالعلامه التجاريه، إلا أنه لا يجوز تسجيل شكل السلعه ذاتها أياً كانت درجه تميزه كعلامه تجاريه، بل يتم حمايته وفقاً للقواعد المقرره لحمايه الرسوم والنماذج الصناعيه "، وهناك نوع رابع من العلامات التجاريه وهو العلامه الصوتيه وعلامه الرائحه، ولم</w:t>
      </w:r>
    </w:p>
    <w:p w14:paraId="7D1DFC8A"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يرد نص في قانون العلامات التجاريه أي ذكر لمثل هذه الأنواع، إلا أن البعض إشترط أن تكون إلى جواز تسجيل العلامات الصوتيه والعلامات الخاصه بحاسه الشم. (طه، </w:t>
      </w:r>
      <w:r w:rsidRPr="00AF7740">
        <w:rPr>
          <w:rFonts w:ascii="Simplified Arabic" w:hAnsi="Simplified Arabic" w:cs="Simplified Arabic"/>
          <w:sz w:val="32"/>
          <w:szCs w:val="32"/>
        </w:rPr>
        <w:t>1986</w:t>
      </w:r>
      <w:r w:rsidRPr="00AF7740">
        <w:rPr>
          <w:rFonts w:ascii="Simplified Arabic" w:hAnsi="Simplified Arabic" w:cs="Simplified Arabic"/>
          <w:sz w:val="32"/>
          <w:szCs w:val="32"/>
          <w:rtl/>
        </w:rPr>
        <w:t>)</w:t>
      </w:r>
    </w:p>
    <w:p w14:paraId="026E2F8D"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وهذا الرأي الأخير يتفق مع الأتجاهات الحديثه في التشريعات المقارنه في ظل التطور التكنولوجي في مجال الصناعه والتجاره، </w:t>
      </w:r>
    </w:p>
    <w:p w14:paraId="5822D99C" w14:textId="77777777" w:rsidR="00AE7128" w:rsidRPr="00AF7740" w:rsidRDefault="00AE7128" w:rsidP="00AE7128">
      <w:pPr>
        <w:spacing w:line="360" w:lineRule="auto"/>
        <w:jc w:val="lowKashida"/>
        <w:rPr>
          <w:rFonts w:ascii="Simplified Arabic" w:hAnsi="Simplified Arabic" w:cs="Simplified Arabic"/>
          <w:sz w:val="32"/>
          <w:szCs w:val="32"/>
          <w:rtl/>
        </w:rPr>
      </w:pPr>
    </w:p>
    <w:p w14:paraId="4C032804"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lastRenderedPageBreak/>
        <w:t>ففي فرنسا وألمانيا وإيطاليا تضمنت تشريعات هذه البلدان نصوصاً صريحه تُجيز تسجيل العلامه الصوتيه، وفي إنجلترا سُجلت رائحه الحشائش المقطوعه حديثاً كعلامه تجاريه لتمييز كرات التنس وكان ذلك في عام 2001.</w:t>
      </w:r>
    </w:p>
    <w:p w14:paraId="3022F2FA"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إسم أخر مشابه أو مطابق لإسمه. كما يجوز للشخص أن يتخذ إسم الغير كعلامه تجاريه ولكن بشرط موافقه هذا الغير، وإذا كان الغير متوفياً فعليه أخذ موافقه ورثته ، أما عن أسماء الأماكن فإنه يشترط أن تبرز أسماء الأماكن في شكل خاص، مثل "جريده القدس".(الصغير، </w:t>
      </w:r>
      <w:r w:rsidRPr="00AF7740">
        <w:rPr>
          <w:rFonts w:ascii="Simplified Arabic" w:hAnsi="Simplified Arabic" w:cs="Simplified Arabic"/>
          <w:sz w:val="32"/>
          <w:szCs w:val="32"/>
        </w:rPr>
        <w:t>2004</w:t>
      </w:r>
      <w:r w:rsidRPr="00AF7740">
        <w:rPr>
          <w:rFonts w:ascii="Simplified Arabic" w:hAnsi="Simplified Arabic" w:cs="Simplified Arabic"/>
          <w:sz w:val="32"/>
          <w:szCs w:val="32"/>
          <w:rtl/>
        </w:rPr>
        <w:t>)</w:t>
      </w:r>
    </w:p>
    <w:p w14:paraId="47D02C46" w14:textId="77777777" w:rsidR="00AE7128" w:rsidRPr="0068246E" w:rsidRDefault="00AE7128" w:rsidP="00AE7128">
      <w:pPr>
        <w:spacing w:line="360" w:lineRule="auto"/>
        <w:jc w:val="lowKashida"/>
        <w:rPr>
          <w:rFonts w:ascii="Simplified Arabic" w:hAnsi="Simplified Arabic" w:cs="Simplified Arabic"/>
          <w:b/>
          <w:bCs/>
          <w:sz w:val="32"/>
          <w:szCs w:val="32"/>
          <w:rtl/>
        </w:rPr>
      </w:pPr>
      <w:r w:rsidRPr="0068246E">
        <w:rPr>
          <w:rFonts w:ascii="Simplified Arabic" w:hAnsi="Simplified Arabic" w:cs="Simplified Arabic"/>
          <w:b/>
          <w:bCs/>
          <w:sz w:val="32"/>
          <w:szCs w:val="32"/>
          <w:rtl/>
        </w:rPr>
        <w:t xml:space="preserve"> الحروف والأرقام:</w:t>
      </w:r>
    </w:p>
    <w:p w14:paraId="183F4FE6"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قد تكون العلامه التجاريه مكونه من حروف أو أرقام أو كلاهما، ومثال ذلك إتخاذ تاجر أرقاماً كعلامه تجاريه لتمييز نوع من العطور "555"، إلا أنه لا يجوز تسجيل الرقم كعلامه تجاريه إذا كان هذا الرقم يؤلف بمفرده العلامه التجاريه، أما إذا كان هو جزء من العلامه أو انه أبرز في شكل خاص فلا يوجد في القانون ما يمنع تسجيله. </w:t>
      </w:r>
    </w:p>
    <w:p w14:paraId="4FE8F58F"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وقد تكون العلامه التجاريه على شكل حروف معينه يختارها صاحب العلامه التجاريه مثل: (</w:t>
      </w:r>
      <w:r w:rsidRPr="00AF7740">
        <w:rPr>
          <w:rFonts w:ascii="Simplified Arabic" w:hAnsi="Simplified Arabic" w:cs="Simplified Arabic"/>
          <w:sz w:val="32"/>
          <w:szCs w:val="32"/>
        </w:rPr>
        <w:t>B.M.W</w:t>
      </w:r>
      <w:r w:rsidRPr="00AF7740">
        <w:rPr>
          <w:rFonts w:ascii="Simplified Arabic" w:hAnsi="Simplified Arabic" w:cs="Simplified Arabic"/>
          <w:sz w:val="32"/>
          <w:szCs w:val="32"/>
          <w:rtl/>
        </w:rPr>
        <w:t>) للدلاله عن نوع سيارات، وعن شكل العلامه المكونه من حروف وأرقام مثل: (02) للدلاله على شركه إتصالات خلويه على سبيل المثال،</w:t>
      </w:r>
    </w:p>
    <w:p w14:paraId="372141F8" w14:textId="77777777" w:rsidR="00AE7128" w:rsidRPr="00AF7740" w:rsidRDefault="00AE7128" w:rsidP="00AE7128">
      <w:pPr>
        <w:spacing w:line="360" w:lineRule="auto"/>
        <w:jc w:val="lowKashida"/>
        <w:rPr>
          <w:rFonts w:ascii="Simplified Arabic" w:hAnsi="Simplified Arabic" w:cs="Simplified Arabic"/>
          <w:sz w:val="32"/>
          <w:szCs w:val="32"/>
          <w:rtl/>
        </w:rPr>
      </w:pPr>
    </w:p>
    <w:p w14:paraId="11ECAAD4"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lastRenderedPageBreak/>
        <w:t xml:space="preserve"> ويشترط لإعتبار الحروف والأرقام علامه تجاريه أن لا تؤدي إلى غش الجمهور : مثال، كما لو وضعت على خمور مثلا علامه (1800.</w:t>
      </w:r>
      <w:r w:rsidRPr="00AF7740">
        <w:rPr>
          <w:rFonts w:ascii="Simplified Arabic" w:hAnsi="Simplified Arabic" w:cs="Simplified Arabic"/>
          <w:sz w:val="32"/>
          <w:szCs w:val="32"/>
        </w:rPr>
        <w:t>v</w:t>
      </w:r>
      <w:r w:rsidRPr="00AF7740">
        <w:rPr>
          <w:rFonts w:ascii="Simplified Arabic" w:hAnsi="Simplified Arabic" w:cs="Simplified Arabic"/>
          <w:sz w:val="32"/>
          <w:szCs w:val="32"/>
          <w:rtl/>
        </w:rPr>
        <w:t xml:space="preserve">) إذ أنها ستؤدي إلى الاعتقاد بأن الخمور قديمه وأنها ترجع إلى سنه 1800م  ، النجمه كعلامه تجاريه فإنه يمتنع على منافس أن يستخدم لفظ نجمه لتمييز منتجاته، وبالعكس فإن ملكيه التسميه تتضمن ملكيه الرمز المقابل لها.(طه، </w:t>
      </w:r>
      <w:r w:rsidRPr="00AF7740">
        <w:rPr>
          <w:rFonts w:ascii="Simplified Arabic" w:hAnsi="Simplified Arabic" w:cs="Simplified Arabic"/>
          <w:sz w:val="32"/>
          <w:szCs w:val="32"/>
        </w:rPr>
        <w:t>1986</w:t>
      </w:r>
      <w:r w:rsidRPr="00AF7740">
        <w:rPr>
          <w:rFonts w:ascii="Simplified Arabic" w:hAnsi="Simplified Arabic" w:cs="Simplified Arabic"/>
          <w:sz w:val="32"/>
          <w:szCs w:val="32"/>
          <w:rtl/>
        </w:rPr>
        <w:t>)</w:t>
      </w:r>
    </w:p>
    <w:p w14:paraId="3F62316D"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أما الصوره المقصوده إتخاذها كشكل من أشكال العلامه التجاريه هي الصوره الفوتوغرافيه للإنسان كأن يستعمل أحد الاشخاص صورته الشخصيه كعلامه تجاريه أو صوره الغير بشرط الحصول على الاذن من ذلك الغير.</w:t>
      </w:r>
    </w:p>
    <w:p w14:paraId="350EF518"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أما فيما يتعلق بالنقوش فهي لا تعتبر علامه تجاريه بحد ذاتها وإنما تثمل الطريقه التي يمكن أن توضع بها العلامه التجاريه على المنتجات . فالرسوم يقصد بها أي تصميم معين كمنظر طبيعي أو مناظر مشتقه من الخيال توضع في إطار محدد لإظهار شكل ما، وذلك كله متى أخذت هذه الرسوم صفه الابتكار والتمييز والجده .(الخولي،</w:t>
      </w:r>
      <w:r w:rsidRPr="00AF7740">
        <w:rPr>
          <w:rFonts w:ascii="Simplified Arabic" w:hAnsi="Simplified Arabic" w:cs="Simplified Arabic"/>
          <w:sz w:val="32"/>
          <w:szCs w:val="32"/>
        </w:rPr>
        <w:t xml:space="preserve"> 2005</w:t>
      </w:r>
      <w:r w:rsidRPr="00AF7740">
        <w:rPr>
          <w:rFonts w:ascii="Simplified Arabic" w:hAnsi="Simplified Arabic" w:cs="Simplified Arabic"/>
          <w:sz w:val="32"/>
          <w:szCs w:val="32"/>
          <w:rtl/>
        </w:rPr>
        <w:t>)</w:t>
      </w:r>
    </w:p>
    <w:p w14:paraId="19DD7309" w14:textId="77777777" w:rsidR="00AE7128" w:rsidRPr="00AF7740" w:rsidRDefault="00AE7128" w:rsidP="00AE7128">
      <w:pPr>
        <w:spacing w:line="360" w:lineRule="auto"/>
        <w:jc w:val="lowKashida"/>
        <w:rPr>
          <w:rFonts w:ascii="Simplified Arabic" w:hAnsi="Simplified Arabic" w:cs="Simplified Arabic"/>
          <w:sz w:val="32"/>
          <w:szCs w:val="32"/>
          <w:rtl/>
        </w:rPr>
      </w:pPr>
    </w:p>
    <w:p w14:paraId="5F92E786" w14:textId="77777777" w:rsidR="00AE7128" w:rsidRPr="00AF7740" w:rsidRDefault="00AE7128" w:rsidP="00AE7128">
      <w:pPr>
        <w:spacing w:line="360" w:lineRule="auto"/>
        <w:jc w:val="lowKashida"/>
        <w:rPr>
          <w:rFonts w:ascii="Simplified Arabic" w:hAnsi="Simplified Arabic" w:cs="Simplified Arabic"/>
          <w:sz w:val="32"/>
          <w:szCs w:val="32"/>
          <w:rtl/>
        </w:rPr>
      </w:pPr>
    </w:p>
    <w:p w14:paraId="21C8F5EB" w14:textId="77777777" w:rsidR="00AE7128" w:rsidRPr="00AF7740" w:rsidRDefault="00AE7128" w:rsidP="00AE7128">
      <w:pPr>
        <w:spacing w:line="360" w:lineRule="auto"/>
        <w:jc w:val="lowKashida"/>
        <w:rPr>
          <w:rFonts w:ascii="Simplified Arabic" w:hAnsi="Simplified Arabic" w:cs="Simplified Arabic"/>
          <w:sz w:val="32"/>
          <w:szCs w:val="32"/>
          <w:rtl/>
        </w:rPr>
      </w:pPr>
    </w:p>
    <w:p w14:paraId="358F03FA" w14:textId="77777777" w:rsidR="00AE7128" w:rsidRPr="00AF7740" w:rsidRDefault="00AE7128" w:rsidP="00AE7128">
      <w:pPr>
        <w:spacing w:line="360" w:lineRule="auto"/>
        <w:jc w:val="lowKashida"/>
        <w:rPr>
          <w:rFonts w:ascii="Simplified Arabic" w:hAnsi="Simplified Arabic" w:cs="Simplified Arabic"/>
          <w:sz w:val="32"/>
          <w:szCs w:val="32"/>
          <w:rtl/>
        </w:rPr>
      </w:pPr>
    </w:p>
    <w:p w14:paraId="4A984BDC" w14:textId="77777777" w:rsidR="00AE7128" w:rsidRPr="0068246E" w:rsidRDefault="00AE7128" w:rsidP="00AE7128">
      <w:pPr>
        <w:spacing w:line="360" w:lineRule="auto"/>
        <w:jc w:val="lowKashida"/>
        <w:rPr>
          <w:rFonts w:ascii="Simplified Arabic" w:hAnsi="Simplified Arabic" w:cs="Simplified Arabic"/>
          <w:b/>
          <w:bCs/>
          <w:sz w:val="32"/>
          <w:szCs w:val="32"/>
          <w:rtl/>
        </w:rPr>
      </w:pPr>
      <w:r w:rsidRPr="0068246E">
        <w:rPr>
          <w:rFonts w:ascii="Simplified Arabic" w:hAnsi="Simplified Arabic" w:cs="Simplified Arabic"/>
          <w:b/>
          <w:bCs/>
          <w:sz w:val="32"/>
          <w:szCs w:val="32"/>
          <w:rtl/>
        </w:rPr>
        <w:lastRenderedPageBreak/>
        <w:t>الالوان:</w:t>
      </w:r>
    </w:p>
    <w:p w14:paraId="4FA3200C"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ورد في نص الماده (4/7) من قانون العلامات التجاريه المطبق في الضفه الغربيه وتطابقها الماده (4/7) من القانون النافذ في قطاع غزه، بأنه يجوز أن تقتصر العلامه التجاريه كلياً أو جزئياً على لون واحد أو أكثر من الألوان الخاصه وفي مثل هذه الحاله يأخذ المسجل أو المحكمه بعين الإعتبار لدى الفصل في الصفه الفارقه لتلك العلامه التجاريه كون العلامه التجاريه مقتصره على تلك الألوان أما إذا سجلت علامه تجاريه دون حصرها في ألوان خاصه فتعتبر مسجله لجميع الالوان"، وقد جاء في قرار محكمه العدل العليا الأردنيه أنه لا يوجد تشابه بين علامتين تجاريتين من شأنه أن يؤدي الى غش الجمهور إذا إختلف لون كل علامه منهما.(طه، </w:t>
      </w:r>
      <w:r w:rsidRPr="00AF7740">
        <w:rPr>
          <w:rFonts w:ascii="Simplified Arabic" w:hAnsi="Simplified Arabic" w:cs="Simplified Arabic"/>
          <w:sz w:val="32"/>
          <w:szCs w:val="32"/>
        </w:rPr>
        <w:t>1986</w:t>
      </w:r>
      <w:r w:rsidRPr="00AF7740">
        <w:rPr>
          <w:rFonts w:ascii="Simplified Arabic" w:hAnsi="Simplified Arabic" w:cs="Simplified Arabic"/>
          <w:sz w:val="32"/>
          <w:szCs w:val="32"/>
          <w:rtl/>
        </w:rPr>
        <w:t>(</w:t>
      </w:r>
    </w:p>
    <w:p w14:paraId="40114021" w14:textId="77777777" w:rsidR="00AE7128" w:rsidRPr="0068246E" w:rsidRDefault="00AE7128" w:rsidP="00AE7128">
      <w:pPr>
        <w:spacing w:line="360" w:lineRule="auto"/>
        <w:jc w:val="lowKashida"/>
        <w:rPr>
          <w:rFonts w:ascii="Simplified Arabic" w:hAnsi="Simplified Arabic" w:cs="Simplified Arabic"/>
          <w:b/>
          <w:bCs/>
          <w:sz w:val="32"/>
          <w:szCs w:val="32"/>
          <w:rtl/>
        </w:rPr>
      </w:pPr>
      <w:r w:rsidRPr="0068246E">
        <w:rPr>
          <w:rFonts w:ascii="Simplified Arabic" w:hAnsi="Simplified Arabic" w:cs="Simplified Arabic"/>
          <w:b/>
          <w:bCs/>
          <w:sz w:val="32"/>
          <w:szCs w:val="32"/>
          <w:rtl/>
        </w:rPr>
        <w:t xml:space="preserve"> الكلمات :</w:t>
      </w:r>
    </w:p>
    <w:p w14:paraId="70D60EAC"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ويقصد بالتسميات، الكلمات التي قد يستخدمها الصانع أو التاجر أو مقدمه الخدمه لتمييز</w:t>
      </w:r>
    </w:p>
    <w:p w14:paraId="5EFDD0C6"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منتجاتهم أو بضائعهم أو خدماتهم، وقد تكون التسميه (الكلمه) جديده ومبتكره، وقد تكون مقتبسه والقدم في مثل هذه السلعه ميزه في البلدان التي تجيز التعامل في هذا النوع من السلع.(قليوبي، </w:t>
      </w:r>
      <w:r w:rsidRPr="00AF7740">
        <w:rPr>
          <w:rFonts w:ascii="Simplified Arabic" w:hAnsi="Simplified Arabic" w:cs="Simplified Arabic"/>
          <w:sz w:val="32"/>
          <w:szCs w:val="32"/>
        </w:rPr>
        <w:t>1998</w:t>
      </w:r>
      <w:r w:rsidRPr="00AF7740">
        <w:rPr>
          <w:rFonts w:ascii="Simplified Arabic" w:hAnsi="Simplified Arabic" w:cs="Simplified Arabic"/>
          <w:sz w:val="32"/>
          <w:szCs w:val="32"/>
          <w:rtl/>
        </w:rPr>
        <w:t>)</w:t>
      </w:r>
    </w:p>
    <w:p w14:paraId="4A3F122C" w14:textId="77777777" w:rsidR="00AE7128" w:rsidRPr="00AF7740" w:rsidRDefault="00AE7128" w:rsidP="00AE7128">
      <w:pPr>
        <w:spacing w:line="360" w:lineRule="auto"/>
        <w:jc w:val="lowKashida"/>
        <w:rPr>
          <w:rFonts w:ascii="Simplified Arabic" w:hAnsi="Simplified Arabic" w:cs="Simplified Arabic"/>
          <w:sz w:val="32"/>
          <w:szCs w:val="32"/>
          <w:rtl/>
        </w:rPr>
      </w:pPr>
    </w:p>
    <w:p w14:paraId="70A8FE71" w14:textId="77777777" w:rsidR="00AE7128" w:rsidRPr="00AF7740" w:rsidRDefault="00AE7128" w:rsidP="00AE7128">
      <w:pPr>
        <w:spacing w:line="360" w:lineRule="auto"/>
        <w:jc w:val="lowKashida"/>
        <w:rPr>
          <w:rFonts w:ascii="Simplified Arabic" w:hAnsi="Simplified Arabic" w:cs="Simplified Arabic"/>
          <w:sz w:val="32"/>
          <w:szCs w:val="32"/>
          <w:rtl/>
        </w:rPr>
      </w:pPr>
    </w:p>
    <w:p w14:paraId="1E363ACD" w14:textId="58150B94" w:rsidR="00AE7128" w:rsidRPr="0068246E" w:rsidRDefault="00AE7128" w:rsidP="00AE7128">
      <w:pPr>
        <w:spacing w:line="360" w:lineRule="auto"/>
        <w:jc w:val="lowKashida"/>
        <w:rPr>
          <w:rFonts w:ascii="Simplified Arabic" w:hAnsi="Simplified Arabic" w:cs="Simplified Arabic"/>
          <w:b/>
          <w:bCs/>
          <w:sz w:val="32"/>
          <w:szCs w:val="32"/>
          <w:rtl/>
        </w:rPr>
      </w:pPr>
      <w:r w:rsidRPr="0068246E">
        <w:rPr>
          <w:rFonts w:ascii="Simplified Arabic" w:hAnsi="Simplified Arabic" w:cs="Simplified Arabic"/>
          <w:b/>
          <w:bCs/>
          <w:sz w:val="32"/>
          <w:szCs w:val="32"/>
          <w:rtl/>
        </w:rPr>
        <w:lastRenderedPageBreak/>
        <w:t>الرموز والصور والنقوش والرسوم</w:t>
      </w:r>
      <w:r w:rsidR="0068246E" w:rsidRPr="0068246E">
        <w:rPr>
          <w:rFonts w:ascii="Simplified Arabic" w:hAnsi="Simplified Arabic" w:cs="Simplified Arabic" w:hint="cs"/>
          <w:b/>
          <w:bCs/>
          <w:sz w:val="32"/>
          <w:szCs w:val="32"/>
          <w:rtl/>
        </w:rPr>
        <w:t xml:space="preserve"> :</w:t>
      </w:r>
    </w:p>
    <w:p w14:paraId="217A86CB"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ويقصد أولاً بالرموز، تلك الرسوم المرئيه المجسمه كصوره نجمه أو وجه إنسان أو حيوان أو شجره أو غيرها . ويجب التنبيه هنا إلى أن كثيراً من الرموز لها ما يقابلها من الأسماء، فقد يُستعمل تاجر شكل حمامه كعلامه تجاريه، وقد يقوم أخر بإتخاذ إسم الحمام.(الخولي، </w:t>
      </w:r>
      <w:r w:rsidRPr="00AF7740">
        <w:rPr>
          <w:rFonts w:ascii="Simplified Arabic" w:hAnsi="Simplified Arabic" w:cs="Simplified Arabic"/>
          <w:sz w:val="32"/>
          <w:szCs w:val="32"/>
        </w:rPr>
        <w:t>2005</w:t>
      </w:r>
      <w:r w:rsidRPr="00AF7740">
        <w:rPr>
          <w:rFonts w:ascii="Simplified Arabic" w:hAnsi="Simplified Arabic" w:cs="Simplified Arabic"/>
          <w:sz w:val="32"/>
          <w:szCs w:val="32"/>
          <w:rtl/>
        </w:rPr>
        <w:t>)</w:t>
      </w:r>
    </w:p>
    <w:p w14:paraId="7491D5B0"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كعلامه تجاريه، ويرى البعض أن الرمز يستتبع ملكيه التسميه الداله عليه، فإذا إتخذت صوره</w:t>
      </w:r>
    </w:p>
    <w:p w14:paraId="19BFA6C5" w14:textId="11CE2B80" w:rsidR="00AE7128" w:rsidRPr="0068246E" w:rsidRDefault="00AE7128" w:rsidP="00AE7128">
      <w:pPr>
        <w:spacing w:line="360" w:lineRule="auto"/>
        <w:jc w:val="lowKashida"/>
        <w:rPr>
          <w:rFonts w:ascii="Simplified Arabic" w:hAnsi="Simplified Arabic" w:cs="Simplified Arabic"/>
          <w:b/>
          <w:bCs/>
          <w:sz w:val="32"/>
          <w:szCs w:val="32"/>
          <w:rtl/>
        </w:rPr>
      </w:pPr>
      <w:bookmarkStart w:id="33" w:name="_Toc180514983"/>
      <w:r w:rsidRPr="0068246E">
        <w:rPr>
          <w:rFonts w:ascii="Simplified Arabic" w:hAnsi="Simplified Arabic" w:cs="Simplified Arabic"/>
          <w:b/>
          <w:bCs/>
          <w:sz w:val="32"/>
          <w:szCs w:val="32"/>
          <w:rtl/>
        </w:rPr>
        <w:t>أشكال العلامات التجاريه</w:t>
      </w:r>
      <w:bookmarkEnd w:id="33"/>
      <w:r w:rsidR="0068246E" w:rsidRPr="0068246E">
        <w:rPr>
          <w:rFonts w:ascii="Simplified Arabic" w:hAnsi="Simplified Arabic" w:cs="Simplified Arabic" w:hint="cs"/>
          <w:b/>
          <w:bCs/>
          <w:sz w:val="32"/>
          <w:szCs w:val="32"/>
          <w:rtl/>
        </w:rPr>
        <w:t xml:space="preserve"> :</w:t>
      </w:r>
    </w:p>
    <w:p w14:paraId="686D8158"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العلامه التجاريه كما سبق تعريفها هي كل إشاره أو دلاله يتخذها التاجر أو الصانع لتمييز منتجاته أو خدماته عن غيرها من المنتجات أو الخدمات التي يقدمها الغير، إلا أن الحق في الحريه الممنوحه للتاجر في إختيار العلامه التجاريه التي يرغبها ليس حقاً مطلقاً بل مقيد بمجموعه قيود وردت في القانون، فقد أورد قانون بالعلامات التجاريه لعام 1952 في الماده (8) منه الحالات التي لا يجوز فيها تسجيل العلامه التجاريه (4) . وكذلك نصت الماده (1/7) من نفس القانون على أنه: "يجب أن تكون العلامه التجاريه التي يمكن تسجيلها مؤلفه من حروف أو رسوم أو علامات أو خليط من هذه الأشياء ذي صفه فارقه"، وعليه فإن العلامه التجاريه يمكن أن تتخذ الأشكال التاليه: (زين الدين، </w:t>
      </w:r>
      <w:r w:rsidRPr="00AF7740">
        <w:rPr>
          <w:rFonts w:ascii="Simplified Arabic" w:hAnsi="Simplified Arabic" w:cs="Simplified Arabic"/>
          <w:sz w:val="32"/>
          <w:szCs w:val="32"/>
        </w:rPr>
        <w:t>1998</w:t>
      </w:r>
      <w:r w:rsidRPr="00AF7740">
        <w:rPr>
          <w:rFonts w:ascii="Simplified Arabic" w:hAnsi="Simplified Arabic" w:cs="Simplified Arabic"/>
          <w:sz w:val="32"/>
          <w:szCs w:val="32"/>
          <w:rtl/>
        </w:rPr>
        <w:t>)</w:t>
      </w:r>
    </w:p>
    <w:p w14:paraId="4C080C7F" w14:textId="77777777" w:rsidR="00AE7128" w:rsidRPr="0068246E" w:rsidRDefault="00AE7128" w:rsidP="00AE7128">
      <w:pPr>
        <w:spacing w:line="360" w:lineRule="auto"/>
        <w:jc w:val="lowKashida"/>
        <w:rPr>
          <w:rFonts w:ascii="Simplified Arabic" w:hAnsi="Simplified Arabic" w:cs="Simplified Arabic"/>
          <w:b/>
          <w:bCs/>
          <w:sz w:val="32"/>
          <w:szCs w:val="32"/>
          <w:rtl/>
        </w:rPr>
      </w:pPr>
      <w:bookmarkStart w:id="34" w:name="_Toc180514984"/>
      <w:r w:rsidRPr="0068246E">
        <w:rPr>
          <w:rFonts w:ascii="Simplified Arabic" w:hAnsi="Simplified Arabic" w:cs="Simplified Arabic"/>
          <w:b/>
          <w:bCs/>
          <w:sz w:val="32"/>
          <w:szCs w:val="32"/>
          <w:rtl/>
        </w:rPr>
        <w:lastRenderedPageBreak/>
        <w:t>الأسماء التي تتخذ شكلاً مميزاً:</w:t>
      </w:r>
      <w:bookmarkEnd w:id="34"/>
    </w:p>
    <w:p w14:paraId="6BD443D1"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يجوز للتاجر أن يتخذ إسمه أو لقبه كعلامه تجاريه بشرط أن يوضع هذا الاسم أو اللقب في شكل مميز عن غيره من الأسماء، ومثال ذلك أن يتخذ شخص إسمه (عمار) علامه تجاريه لكن لا بد أن يضع هذا الاسم في دائره أو مربع مثلاً أو يكتبه بخط معين ملون لتمييزه عن أي من تركيب وجوده المنتجات أو البضائع، ولا تكون الكلمات بحد ذاتها علامه تجاريه بل يجب لإعتبارها كذلك أن تكون جديده ومبتكره وغير شائعه الإستعمال.</w:t>
      </w:r>
    </w:p>
    <w:p w14:paraId="493AA768"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ولابد من الاشاره في هذا المقام الى أن تحديد شكل العلامه التجاريه في القانون جاء على سبيل المثال لا الحصر، بمعنى أنه يجوز إتخاذ شكل اخر كعلامه تجاريه لم يرد ذكره في القانون وتكون جديره بالحمايه، مثل البطاقات والامضاءات وغيرها.(العبيدي، </w:t>
      </w:r>
      <w:r w:rsidRPr="00AF7740">
        <w:rPr>
          <w:rFonts w:ascii="Simplified Arabic" w:hAnsi="Simplified Arabic" w:cs="Simplified Arabic"/>
          <w:sz w:val="32"/>
          <w:szCs w:val="32"/>
        </w:rPr>
        <w:t>2000</w:t>
      </w:r>
      <w:r w:rsidRPr="00AF7740">
        <w:rPr>
          <w:rFonts w:ascii="Simplified Arabic" w:hAnsi="Simplified Arabic" w:cs="Simplified Arabic"/>
          <w:sz w:val="32"/>
          <w:szCs w:val="32"/>
          <w:rtl/>
        </w:rPr>
        <w:t>)</w:t>
      </w:r>
    </w:p>
    <w:p w14:paraId="6A350BA2" w14:textId="77777777" w:rsidR="00AE7128" w:rsidRPr="00AF7740" w:rsidRDefault="00AE7128" w:rsidP="00AE7128">
      <w:pPr>
        <w:spacing w:line="360" w:lineRule="auto"/>
        <w:jc w:val="lowKashida"/>
        <w:rPr>
          <w:rFonts w:ascii="Simplified Arabic" w:hAnsi="Simplified Arabic" w:cs="Simplified Arabic"/>
          <w:sz w:val="32"/>
          <w:szCs w:val="32"/>
          <w:rtl/>
        </w:rPr>
      </w:pPr>
      <w:bookmarkStart w:id="35" w:name="_Toc180514985"/>
      <w:r w:rsidRPr="00AF7740">
        <w:rPr>
          <w:rFonts w:ascii="Simplified Arabic" w:hAnsi="Simplified Arabic" w:cs="Simplified Arabic"/>
          <w:sz w:val="32"/>
          <w:szCs w:val="32"/>
          <w:rtl/>
        </w:rPr>
        <w:t>تمييز العلامه التجاريه عما يشابهها من مصطلحات أخرى:</w:t>
      </w:r>
      <w:bookmarkEnd w:id="35"/>
    </w:p>
    <w:p w14:paraId="100C314D"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قد يحدث أحياناً لبس أو خلط بين العلامه التجاريه وبعض مفردات الملكيه الفكريه الأخرى مثل: الاسم التجاري، أو العنوان التجاري، أو البيانات التجاريه، أو الرسم والنموذج الصناعيين، أو العنوان الألكتروني، أما فيما يتعلق ببرءات الاختراع وتمييزها عن العلامات التجاريه فالأمر في الغالب واضح.(طه، </w:t>
      </w:r>
      <w:r w:rsidRPr="00AF7740">
        <w:rPr>
          <w:rFonts w:ascii="Simplified Arabic" w:hAnsi="Simplified Arabic" w:cs="Simplified Arabic"/>
          <w:sz w:val="32"/>
          <w:szCs w:val="32"/>
        </w:rPr>
        <w:t>1989</w:t>
      </w:r>
      <w:r w:rsidRPr="00AF7740">
        <w:rPr>
          <w:rFonts w:ascii="Simplified Arabic" w:hAnsi="Simplified Arabic" w:cs="Simplified Arabic"/>
          <w:sz w:val="32"/>
          <w:szCs w:val="32"/>
          <w:rtl/>
        </w:rPr>
        <w:t>)</w:t>
      </w:r>
    </w:p>
    <w:p w14:paraId="3ECC1C95" w14:textId="77777777" w:rsidR="00AE7128" w:rsidRPr="00AF7740" w:rsidRDefault="00AE7128" w:rsidP="00AE7128">
      <w:pPr>
        <w:spacing w:line="360" w:lineRule="auto"/>
        <w:jc w:val="lowKashida"/>
        <w:rPr>
          <w:rFonts w:ascii="Simplified Arabic" w:hAnsi="Simplified Arabic" w:cs="Simplified Arabic"/>
          <w:sz w:val="32"/>
          <w:szCs w:val="32"/>
          <w:rtl/>
        </w:rPr>
      </w:pPr>
    </w:p>
    <w:p w14:paraId="37715027" w14:textId="2D677F54" w:rsidR="00AE7128" w:rsidRPr="00AF7740" w:rsidRDefault="00AE7128" w:rsidP="00AE7128">
      <w:pPr>
        <w:pStyle w:val="Heading1"/>
        <w:jc w:val="lowKashida"/>
        <w:rPr>
          <w:rtl/>
        </w:rPr>
      </w:pPr>
      <w:bookmarkStart w:id="36" w:name="_Toc180514986"/>
      <w:bookmarkStart w:id="37" w:name="_Toc180544792"/>
      <w:r w:rsidRPr="00AF7740">
        <w:rPr>
          <w:rtl/>
        </w:rPr>
        <w:lastRenderedPageBreak/>
        <w:t>تمييز العلامه التجاريه عن الاسم التجاري</w:t>
      </w:r>
      <w:bookmarkEnd w:id="36"/>
      <w:bookmarkEnd w:id="37"/>
      <w:r w:rsidR="0068246E">
        <w:rPr>
          <w:rFonts w:hint="cs"/>
          <w:rtl/>
        </w:rPr>
        <w:t>:</w:t>
      </w:r>
    </w:p>
    <w:p w14:paraId="111CC1B6"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يقصد بالإسم التجاري اللقب أو الكنيه المستخدمه للدلاله على المحل التجاري، وقد نظم المشرع موضوع الأسماء التجاريه في قانون خاص وهو قانون تسجيل الأسماء التجاريه رقم (30) لسنه 1953م (1) ، حيث نصت الماده الثانيه على تعريف الاسم التجاري بأنه "الاسم أو اللقب المستعمل في أي تجاره سواء بصفه شركه عاديه أم غير ذلك".(عوض، </w:t>
      </w:r>
      <w:r w:rsidRPr="00AF7740">
        <w:rPr>
          <w:rFonts w:ascii="Simplified Arabic" w:hAnsi="Simplified Arabic" w:cs="Simplified Arabic"/>
          <w:sz w:val="32"/>
          <w:szCs w:val="32"/>
        </w:rPr>
        <w:t>2013</w:t>
      </w:r>
      <w:r w:rsidRPr="00AF7740">
        <w:rPr>
          <w:rFonts w:ascii="Simplified Arabic" w:hAnsi="Simplified Arabic" w:cs="Simplified Arabic"/>
          <w:sz w:val="32"/>
          <w:szCs w:val="32"/>
          <w:rtl/>
        </w:rPr>
        <w:t>)</w:t>
      </w:r>
    </w:p>
    <w:p w14:paraId="174018EB" w14:textId="77777777" w:rsidR="00AE7128" w:rsidRPr="00AF7740" w:rsidRDefault="00AE7128" w:rsidP="00AE7128">
      <w:pPr>
        <w:pStyle w:val="Heading1"/>
        <w:jc w:val="lowKashida"/>
        <w:rPr>
          <w:rtl/>
        </w:rPr>
      </w:pPr>
      <w:bookmarkStart w:id="38" w:name="_Toc180544793"/>
      <w:r w:rsidRPr="00AF7740">
        <w:rPr>
          <w:rtl/>
        </w:rPr>
        <w:t>وبالمقارنه بين العلامه والاسم التجاريين يتضح مايلي:</w:t>
      </w:r>
      <w:bookmarkEnd w:id="38"/>
    </w:p>
    <w:p w14:paraId="1108B2E2"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أن العلامه التجاريه تستعمل لتمييز منتج أو سلعه أو خدمه عن مثيلاتها، أما الأسماء التجاريه فتستخدم لتمييز المحل التجاري الذي تمارس فيه الاعمال التجاريه، بمعنى أن</w:t>
      </w:r>
    </w:p>
    <w:p w14:paraId="15C354D5"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العلامه التجاريه توضع على المنتجات لتمييزها بينما يوضع الاسم التجاري على</w:t>
      </w:r>
    </w:p>
    <w:p w14:paraId="019A22DC"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واجهه المحل التجاري.(طه، </w:t>
      </w:r>
      <w:r w:rsidRPr="00AF7740">
        <w:rPr>
          <w:rFonts w:ascii="Simplified Arabic" w:hAnsi="Simplified Arabic" w:cs="Simplified Arabic"/>
          <w:sz w:val="32"/>
          <w:szCs w:val="32"/>
        </w:rPr>
        <w:t>1989</w:t>
      </w:r>
      <w:r w:rsidRPr="00AF7740">
        <w:rPr>
          <w:rFonts w:ascii="Simplified Arabic" w:hAnsi="Simplified Arabic" w:cs="Simplified Arabic"/>
          <w:sz w:val="32"/>
          <w:szCs w:val="32"/>
          <w:rtl/>
        </w:rPr>
        <w:t>)</w:t>
      </w:r>
    </w:p>
    <w:p w14:paraId="1137FD3C" w14:textId="77777777" w:rsidR="00AE7128" w:rsidRPr="00AF7740" w:rsidRDefault="00AE7128" w:rsidP="00AE7128">
      <w:pPr>
        <w:pStyle w:val="Heading1"/>
        <w:jc w:val="lowKashida"/>
      </w:pPr>
      <w:bookmarkStart w:id="39" w:name="_Toc180514987"/>
      <w:bookmarkStart w:id="40" w:name="_Toc180544794"/>
      <w:r w:rsidRPr="00AF7740">
        <w:rPr>
          <w:rtl/>
        </w:rPr>
        <w:t>أهميه العلامه التجاريه</w:t>
      </w:r>
      <w:r w:rsidRPr="00AF7740">
        <w:t xml:space="preserve"> :</w:t>
      </w:r>
      <w:bookmarkEnd w:id="39"/>
      <w:bookmarkEnd w:id="40"/>
    </w:p>
    <w:p w14:paraId="2BFA99D3"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العلامه التجاريه القويه تساهم في بناء ثقه العملاء وجذبهم، مما يؤدي إلى زياده المبيعات والأرباح. العلامه التجاريه تساعد في خلق صوره إيجابيه في أذهان العملاء، وتساعد الشركات في تمييز منتجاتها وخدماتها عن المنافسين. تعتبر العلامه التجاريه أيضًا من  الأصول غير الملموسه القيمه التي يمكن أن تعزز من قيمه الشركه في السوق.(الصفار، </w:t>
      </w:r>
      <w:r w:rsidRPr="00AF7740">
        <w:rPr>
          <w:rFonts w:ascii="Simplified Arabic" w:hAnsi="Simplified Arabic" w:cs="Simplified Arabic"/>
          <w:sz w:val="32"/>
          <w:szCs w:val="32"/>
        </w:rPr>
        <w:t>2002</w:t>
      </w:r>
      <w:r w:rsidRPr="00AF7740">
        <w:rPr>
          <w:rFonts w:ascii="Simplified Arabic" w:hAnsi="Simplified Arabic" w:cs="Simplified Arabic"/>
          <w:sz w:val="32"/>
          <w:szCs w:val="32"/>
          <w:rtl/>
        </w:rPr>
        <w:t>)</w:t>
      </w:r>
    </w:p>
    <w:p w14:paraId="47EC0D61"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lastRenderedPageBreak/>
        <w:t>يُعتبر أهميه العلامه التجاريه ، دورها في بناء وتعزيز هويه مؤسستك، إذ تُضفي العلامه التجاريه هويه مميزه تميزك، عن منافسين يُقدِمون منتجات، أو خدمات مماثله. </w:t>
      </w:r>
    </w:p>
    <w:p w14:paraId="45CA1CA4"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تكمن أهميه العلامه التجاريه ، في اكتساب مكانه خاصه، في أذهان الجمهور المستهدف، مما يجعلهم يفضلون التعامل معك، في إجراء الأعمال التجاريه.(عوض، </w:t>
      </w:r>
      <w:r w:rsidRPr="00AF7740">
        <w:rPr>
          <w:rFonts w:ascii="Simplified Arabic" w:hAnsi="Simplified Arabic" w:cs="Simplified Arabic"/>
          <w:sz w:val="32"/>
          <w:szCs w:val="32"/>
        </w:rPr>
        <w:t>2013</w:t>
      </w:r>
      <w:r w:rsidRPr="00AF7740">
        <w:rPr>
          <w:rFonts w:ascii="Simplified Arabic" w:hAnsi="Simplified Arabic" w:cs="Simplified Arabic"/>
          <w:sz w:val="32"/>
          <w:szCs w:val="32"/>
          <w:rtl/>
        </w:rPr>
        <w:t>)</w:t>
      </w:r>
    </w:p>
    <w:p w14:paraId="75B98C01"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تعتبر العلامات التجاريه، وسيله فعّاله للشركات، لتوضيح رؤيتها وتحديد هويتها، مساهمه في توضيح ما تُمثِّله الشركه وما الذي يبرزها، وتعزيز الفهم، لدى الجماهير حول الأسباب، التي تجعلهم يختارون هذه العلامه.</w:t>
      </w:r>
    </w:p>
    <w:p w14:paraId="6A3CE6B1"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تُشير العلامه التجاريه ، أيضًا إلى التجربه الشامله، التي يخوضها الفرد عند تفاعله مع الشركه، سواء كان ذلك كمتسوق، أو عميل، أو متابع على وسائل التواصل الاجتماعي، أو حتى متصفح عادي.</w:t>
      </w:r>
    </w:p>
    <w:p w14:paraId="3D6AF688"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تتجلى قوه العلامه التجاريه </w:t>
      </w:r>
      <w:r w:rsidRPr="00AF7740">
        <w:rPr>
          <w:rFonts w:ascii="Simplified Arabic" w:hAnsi="Simplified Arabic" w:cs="Simplified Arabic"/>
          <w:sz w:val="32"/>
          <w:szCs w:val="32"/>
        </w:rPr>
        <w:t>pdf</w:t>
      </w:r>
      <w:r w:rsidRPr="00AF7740">
        <w:rPr>
          <w:rFonts w:ascii="Simplified Arabic" w:hAnsi="Simplified Arabic" w:cs="Simplified Arabic"/>
          <w:sz w:val="32"/>
          <w:szCs w:val="32"/>
          <w:rtl/>
        </w:rPr>
        <w:t>، في قدرتها على التحكم في تجربه الشراء، مما يُعزز الفهم حول أهميه إنشاء علامه تجاريه فعّاله وقويه. (الغريب،</w:t>
      </w:r>
      <w:r w:rsidRPr="00AF7740">
        <w:rPr>
          <w:rFonts w:ascii="Simplified Arabic" w:hAnsi="Simplified Arabic" w:cs="Simplified Arabic"/>
          <w:sz w:val="32"/>
          <w:szCs w:val="32"/>
        </w:rPr>
        <w:t>2004</w:t>
      </w:r>
      <w:r w:rsidRPr="00AF7740">
        <w:rPr>
          <w:rFonts w:ascii="Simplified Arabic" w:hAnsi="Simplified Arabic" w:cs="Simplified Arabic"/>
          <w:sz w:val="32"/>
          <w:szCs w:val="32"/>
          <w:rtl/>
        </w:rPr>
        <w:t>)</w:t>
      </w:r>
    </w:p>
    <w:p w14:paraId="4B809E44"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قد يهمك أيضًا: </w:t>
      </w:r>
      <w:r w:rsidRPr="00AF7740">
        <w:rPr>
          <w:rFonts w:ascii="Simplified Arabic" w:hAnsi="Simplified Arabic" w:cs="Simplified Arabic"/>
          <w:sz w:val="32"/>
          <w:szCs w:val="32"/>
        </w:rPr>
        <w:fldChar w:fldCharType="begin"/>
      </w:r>
      <w:r w:rsidRPr="00AF7740">
        <w:rPr>
          <w:rFonts w:ascii="Simplified Arabic" w:hAnsi="Simplified Arabic" w:cs="Simplified Arabic"/>
          <w:sz w:val="32"/>
          <w:szCs w:val="32"/>
        </w:rPr>
        <w:instrText>HYPERLINK "https://trademark-translation.com/articles/%D8%B9%D9%84%D8%A7%D9%85%D8%A9-%D8%AA%D8%AC%D8%A7%D8%B1%D9%8A%D8%A9-%D8%AE%D8%A7%D8%B5%D8%A9/"</w:instrText>
      </w:r>
      <w:r w:rsidRPr="00AF7740">
        <w:rPr>
          <w:rFonts w:ascii="Simplified Arabic" w:hAnsi="Simplified Arabic" w:cs="Simplified Arabic"/>
          <w:sz w:val="32"/>
          <w:szCs w:val="32"/>
        </w:rPr>
        <w:fldChar w:fldCharType="separate"/>
      </w:r>
      <w:r w:rsidRPr="00AF7740">
        <w:rPr>
          <w:rFonts w:ascii="Simplified Arabic" w:hAnsi="Simplified Arabic" w:cs="Simplified Arabic"/>
          <w:sz w:val="32"/>
          <w:szCs w:val="32"/>
          <w:rtl/>
        </w:rPr>
        <w:t>كيف تبني علامه تجاريه خاصه بك  5 خطوات سهله وفعاله</w:t>
      </w:r>
      <w:r w:rsidRPr="00AF7740">
        <w:rPr>
          <w:rFonts w:ascii="Simplified Arabic" w:hAnsi="Simplified Arabic" w:cs="Simplified Arabic"/>
          <w:sz w:val="32"/>
          <w:szCs w:val="32"/>
        </w:rPr>
        <w:fldChar w:fldCharType="end"/>
      </w:r>
    </w:p>
    <w:p w14:paraId="20446EE5" w14:textId="77777777" w:rsidR="00AE7128" w:rsidRDefault="00AE7128" w:rsidP="00AE7128">
      <w:pPr>
        <w:spacing w:line="360" w:lineRule="auto"/>
        <w:jc w:val="lowKashida"/>
        <w:rPr>
          <w:rFonts w:ascii="Simplified Arabic" w:hAnsi="Simplified Arabic" w:cs="Simplified Arabic"/>
          <w:sz w:val="32"/>
          <w:szCs w:val="32"/>
        </w:rPr>
      </w:pPr>
    </w:p>
    <w:p w14:paraId="7C5F1902"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lastRenderedPageBreak/>
        <w:t>بالإضافه إلى ذلك، تتنوع الفوائد الناتجه، عن العلامه التجاريه، حيث تشمل تأثيرها، على قرارات الشراء، وخلق هويه مميزه للشركه، وتعزيز الإعلان والتسويق، وبناء دعم قوي للموظفين.</w:t>
      </w:r>
    </w:p>
    <w:p w14:paraId="674F6F6A"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إجمالاً، يُظهر العلامه التجاريه </w:t>
      </w:r>
      <w:r w:rsidRPr="00AF7740">
        <w:rPr>
          <w:rFonts w:ascii="Simplified Arabic" w:hAnsi="Simplified Arabic" w:cs="Simplified Arabic"/>
          <w:sz w:val="32"/>
          <w:szCs w:val="32"/>
        </w:rPr>
        <w:t>pdf</w:t>
      </w:r>
      <w:r w:rsidRPr="00AF7740">
        <w:rPr>
          <w:rFonts w:ascii="Simplified Arabic" w:hAnsi="Simplified Arabic" w:cs="Simplified Arabic"/>
          <w:sz w:val="32"/>
          <w:szCs w:val="32"/>
          <w:rtl/>
        </w:rPr>
        <w:t>، قيم الشركه ويساهم في تحقيق أهدافها، عبر تأثيره على قرارات الشراء، وخلق هويه مميزه، ودعم جهود التسويق والإعلان، وتعزيز روح الفخر لدى الموظفين.( الغريب،</w:t>
      </w:r>
      <w:r w:rsidRPr="00AF7740">
        <w:rPr>
          <w:rFonts w:ascii="Simplified Arabic" w:hAnsi="Simplified Arabic" w:cs="Simplified Arabic"/>
          <w:sz w:val="32"/>
          <w:szCs w:val="32"/>
        </w:rPr>
        <w:t>2004</w:t>
      </w:r>
      <w:r w:rsidRPr="00AF7740">
        <w:rPr>
          <w:rFonts w:ascii="Simplified Arabic" w:hAnsi="Simplified Arabic" w:cs="Simplified Arabic"/>
          <w:sz w:val="32"/>
          <w:szCs w:val="32"/>
          <w:rtl/>
        </w:rPr>
        <w:t>)</w:t>
      </w:r>
    </w:p>
    <w:p w14:paraId="6D7221ED" w14:textId="768C8B56" w:rsidR="00AE7128" w:rsidRPr="00AF7740" w:rsidRDefault="00AE7128" w:rsidP="00AE7128">
      <w:pPr>
        <w:pStyle w:val="Heading1"/>
        <w:jc w:val="lowKashida"/>
        <w:rPr>
          <w:rtl/>
        </w:rPr>
      </w:pPr>
      <w:bookmarkStart w:id="41" w:name="_Toc180544795"/>
      <w:bookmarkStart w:id="42" w:name="_Toc180514988"/>
      <w:r w:rsidRPr="00AF7740">
        <w:rPr>
          <w:rtl/>
        </w:rPr>
        <w:t>خصائص نجاح العلامه التجاريه</w:t>
      </w:r>
      <w:bookmarkEnd w:id="41"/>
      <w:r w:rsidRPr="00AF7740">
        <w:rPr>
          <w:rtl/>
        </w:rPr>
        <w:t xml:space="preserve"> </w:t>
      </w:r>
      <w:bookmarkEnd w:id="42"/>
      <w:r w:rsidR="0068246E">
        <w:rPr>
          <w:rFonts w:hint="cs"/>
          <w:rtl/>
        </w:rPr>
        <w:t>:</w:t>
      </w:r>
    </w:p>
    <w:p w14:paraId="4E8C7AEE" w14:textId="77777777" w:rsidR="00AE7128"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إن كسب ميزه تنافسيه، في بيئه الأعمال اليوم يمثل تحديًا كبيرًا، مع وجود العديد من الشركات المنافسه، على الساحه، يتطلب التمييز والتفوق </w:t>
      </w:r>
      <w:hyperlink r:id="rId7" w:history="1">
        <w:r w:rsidRPr="00AF7740">
          <w:rPr>
            <w:rFonts w:ascii="Simplified Arabic" w:hAnsi="Simplified Arabic" w:cs="Simplified Arabic"/>
            <w:sz w:val="32"/>
            <w:szCs w:val="32"/>
            <w:rtl/>
          </w:rPr>
          <w:t>للعلامه التجاريه</w:t>
        </w:r>
      </w:hyperlink>
      <w:r w:rsidRPr="00AF7740">
        <w:rPr>
          <w:rFonts w:ascii="Simplified Arabic" w:hAnsi="Simplified Arabic" w:cs="Simplified Arabic"/>
          <w:sz w:val="32"/>
          <w:szCs w:val="32"/>
          <w:rtl/>
        </w:rPr>
        <w:t>، جهدًا مستمرًا، (الصفار،</w:t>
      </w:r>
      <w:r w:rsidRPr="00AF7740">
        <w:rPr>
          <w:rFonts w:ascii="Simplified Arabic" w:hAnsi="Simplified Arabic" w:cs="Simplified Arabic"/>
          <w:sz w:val="32"/>
          <w:szCs w:val="32"/>
        </w:rPr>
        <w:t>2002</w:t>
      </w:r>
      <w:r w:rsidRPr="00AF7740">
        <w:rPr>
          <w:rFonts w:ascii="Simplified Arabic" w:hAnsi="Simplified Arabic" w:cs="Simplified Arabic"/>
          <w:sz w:val="32"/>
          <w:szCs w:val="32"/>
          <w:rtl/>
        </w:rPr>
        <w:t>)</w:t>
      </w:r>
    </w:p>
    <w:p w14:paraId="7E54E3C9"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ومن خصائص نجاح العلامه التجاريه:</w:t>
      </w:r>
    </w:p>
    <w:p w14:paraId="19B3825E" w14:textId="77777777" w:rsidR="00AE7128" w:rsidRPr="00AF7740" w:rsidRDefault="00AE7128" w:rsidP="00AE7128">
      <w:pPr>
        <w:spacing w:line="360" w:lineRule="auto"/>
        <w:jc w:val="lowKashida"/>
        <w:rPr>
          <w:rFonts w:ascii="Simplified Arabic" w:hAnsi="Simplified Arabic" w:cs="Simplified Arabic"/>
          <w:sz w:val="32"/>
          <w:szCs w:val="32"/>
          <w:rtl/>
        </w:rPr>
      </w:pPr>
      <w:bookmarkStart w:id="43" w:name="_Toc180514989"/>
      <w:r w:rsidRPr="00AF7740">
        <w:rPr>
          <w:rFonts w:ascii="Simplified Arabic" w:hAnsi="Simplified Arabic" w:cs="Simplified Arabic"/>
          <w:sz w:val="32"/>
          <w:szCs w:val="32"/>
          <w:rtl/>
        </w:rPr>
        <w:t>القدره التنافسيه: (الغريب،</w:t>
      </w:r>
      <w:r w:rsidRPr="00AF7740">
        <w:rPr>
          <w:rFonts w:ascii="Simplified Arabic" w:hAnsi="Simplified Arabic" w:cs="Simplified Arabic"/>
          <w:sz w:val="32"/>
          <w:szCs w:val="32"/>
        </w:rPr>
        <w:t xml:space="preserve"> 2004</w:t>
      </w:r>
      <w:r w:rsidRPr="00AF7740">
        <w:rPr>
          <w:rFonts w:ascii="Simplified Arabic" w:hAnsi="Simplified Arabic" w:cs="Simplified Arabic"/>
          <w:sz w:val="32"/>
          <w:szCs w:val="32"/>
          <w:rtl/>
        </w:rPr>
        <w:t>)</w:t>
      </w:r>
      <w:bookmarkEnd w:id="43"/>
    </w:p>
    <w:p w14:paraId="169D1CCE" w14:textId="08CA4992" w:rsidR="00AE7128"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تحقيق النجاح يتطلب فريقًا قويًا يعمل جماعيًا، حيث يجب أن تتجاوز العلامه التجاريه، توقعات المستهلكين بمختلف فئات العاملين فيها، كما لا يمكن الاعتماد على الارتياح، والأمل في التفوق بدون جهود جاده.</w:t>
      </w:r>
    </w:p>
    <w:p w14:paraId="53752C19" w14:textId="77777777" w:rsidR="0068246E" w:rsidRPr="00AF7740" w:rsidRDefault="0068246E" w:rsidP="00AE7128">
      <w:pPr>
        <w:spacing w:line="360" w:lineRule="auto"/>
        <w:jc w:val="lowKashida"/>
        <w:rPr>
          <w:rFonts w:ascii="Simplified Arabic" w:hAnsi="Simplified Arabic" w:cs="Simplified Arabic"/>
          <w:sz w:val="32"/>
          <w:szCs w:val="32"/>
          <w:rtl/>
        </w:rPr>
      </w:pPr>
    </w:p>
    <w:p w14:paraId="2466B758" w14:textId="77777777" w:rsidR="00AE7128" w:rsidRPr="00AF7740" w:rsidRDefault="00AE7128" w:rsidP="00AE7128">
      <w:pPr>
        <w:spacing w:line="360" w:lineRule="auto"/>
        <w:jc w:val="lowKashida"/>
        <w:rPr>
          <w:rFonts w:ascii="Simplified Arabic" w:hAnsi="Simplified Arabic" w:cs="Simplified Arabic"/>
          <w:sz w:val="32"/>
          <w:szCs w:val="32"/>
          <w:rtl/>
        </w:rPr>
      </w:pPr>
      <w:bookmarkStart w:id="44" w:name="_Toc180514990"/>
      <w:r w:rsidRPr="00AF7740">
        <w:rPr>
          <w:rFonts w:ascii="Simplified Arabic" w:hAnsi="Simplified Arabic" w:cs="Simplified Arabic"/>
          <w:sz w:val="32"/>
          <w:szCs w:val="32"/>
          <w:rtl/>
        </w:rPr>
        <w:lastRenderedPageBreak/>
        <w:t>التميز:</w:t>
      </w:r>
      <w:bookmarkEnd w:id="44"/>
    </w:p>
    <w:p w14:paraId="139480C4"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لاستحضار هويه لا تُنسى، يجب أن تكون العلامه التجاريه مميزه، كما يجب أن توفير سبب محدد للعملاء، لاستخدام خدمات العلامه التجاريه، فهذا يثبت الولاء.( </w:t>
      </w:r>
      <w:r w:rsidRPr="00AF7740">
        <w:rPr>
          <w:rFonts w:ascii="Simplified Arabic" w:hAnsi="Simplified Arabic" w:cs="Simplified Arabic"/>
          <w:sz w:val="32"/>
          <w:szCs w:val="32"/>
        </w:rPr>
        <w:t>Asker 1991</w:t>
      </w:r>
      <w:r w:rsidRPr="00AF7740">
        <w:rPr>
          <w:rFonts w:ascii="Simplified Arabic" w:hAnsi="Simplified Arabic" w:cs="Simplified Arabic"/>
          <w:sz w:val="32"/>
          <w:szCs w:val="32"/>
          <w:rtl/>
        </w:rPr>
        <w:t>)</w:t>
      </w:r>
    </w:p>
    <w:p w14:paraId="431C91DB" w14:textId="77777777" w:rsidR="00AE7128" w:rsidRPr="00AF7740" w:rsidRDefault="00AE7128" w:rsidP="00AE7128">
      <w:pPr>
        <w:spacing w:line="360" w:lineRule="auto"/>
        <w:jc w:val="lowKashida"/>
        <w:rPr>
          <w:rFonts w:ascii="Simplified Arabic" w:hAnsi="Simplified Arabic" w:cs="Simplified Arabic"/>
          <w:sz w:val="32"/>
          <w:szCs w:val="32"/>
          <w:rtl/>
        </w:rPr>
      </w:pPr>
      <w:bookmarkStart w:id="45" w:name="_Toc180514991"/>
      <w:r w:rsidRPr="00AF7740">
        <w:rPr>
          <w:rFonts w:ascii="Simplified Arabic" w:hAnsi="Simplified Arabic" w:cs="Simplified Arabic"/>
          <w:sz w:val="32"/>
          <w:szCs w:val="32"/>
          <w:rtl/>
        </w:rPr>
        <w:t>الشغف:</w:t>
      </w:r>
      <w:bookmarkEnd w:id="45"/>
    </w:p>
    <w:p w14:paraId="3A14504E"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الشغف يسهم في المحافظه على، النجاح على المدى الطويل، كما يؤثر الشغف في تفاعل العملاء مع منتجات وخدمات العلامه التجاريه، وأيضًا يدفع الشغف لتحقيق التميز، وجذب العملاء المخلصين.(</w:t>
      </w:r>
      <w:r w:rsidRPr="00AF7740">
        <w:rPr>
          <w:rFonts w:ascii="Simplified Arabic" w:hAnsi="Simplified Arabic" w:cs="Simplified Arabic"/>
          <w:sz w:val="32"/>
          <w:szCs w:val="32"/>
        </w:rPr>
        <w:t>Asker 1991</w:t>
      </w:r>
      <w:r w:rsidRPr="00AF7740">
        <w:rPr>
          <w:rFonts w:ascii="Simplified Arabic" w:hAnsi="Simplified Arabic" w:cs="Simplified Arabic"/>
          <w:sz w:val="32"/>
          <w:szCs w:val="32"/>
          <w:rtl/>
        </w:rPr>
        <w:t>)</w:t>
      </w:r>
    </w:p>
    <w:p w14:paraId="3859A0B2" w14:textId="77777777" w:rsidR="00AE7128" w:rsidRPr="00AF7740" w:rsidRDefault="00AE7128" w:rsidP="00AE7128">
      <w:pPr>
        <w:spacing w:line="360" w:lineRule="auto"/>
        <w:jc w:val="lowKashida"/>
        <w:rPr>
          <w:rFonts w:ascii="Simplified Arabic" w:hAnsi="Simplified Arabic" w:cs="Simplified Arabic"/>
          <w:sz w:val="32"/>
          <w:szCs w:val="32"/>
          <w:rtl/>
        </w:rPr>
      </w:pPr>
      <w:bookmarkStart w:id="46" w:name="_Toc180514992"/>
      <w:r w:rsidRPr="00AF7740">
        <w:rPr>
          <w:rFonts w:ascii="Simplified Arabic" w:hAnsi="Simplified Arabic" w:cs="Simplified Arabic"/>
          <w:sz w:val="32"/>
          <w:szCs w:val="32"/>
          <w:rtl/>
        </w:rPr>
        <w:t>الاستمراريه والاتساق:</w:t>
      </w:r>
      <w:bookmarkEnd w:id="46"/>
    </w:p>
    <w:p w14:paraId="617696C4"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الاتساق هو العنصر، الذي يميز العلامه التجاريه، ويضمن الولاء، كما يخلق الاتساق الألفه، ويحفز عوده العملاء، فتقديم سلع وخدمات عاليه الجوده، بشكل مستمر يسهم في تعزيز الاتساق.(الصفار، </w:t>
      </w:r>
      <w:r w:rsidRPr="00AF7740">
        <w:rPr>
          <w:rFonts w:ascii="Simplified Arabic" w:hAnsi="Simplified Arabic" w:cs="Simplified Arabic"/>
          <w:sz w:val="32"/>
          <w:szCs w:val="32"/>
        </w:rPr>
        <w:t>2002</w:t>
      </w:r>
      <w:r w:rsidRPr="00AF7740">
        <w:rPr>
          <w:rFonts w:ascii="Simplified Arabic" w:hAnsi="Simplified Arabic" w:cs="Simplified Arabic"/>
          <w:sz w:val="32"/>
          <w:szCs w:val="32"/>
          <w:rtl/>
        </w:rPr>
        <w:t>)</w:t>
      </w:r>
    </w:p>
    <w:p w14:paraId="1D82CFB2" w14:textId="77777777" w:rsidR="00AE7128" w:rsidRPr="00AF7740" w:rsidRDefault="00AE7128" w:rsidP="00AE7128">
      <w:pPr>
        <w:spacing w:line="360" w:lineRule="auto"/>
        <w:jc w:val="lowKashida"/>
        <w:rPr>
          <w:rFonts w:ascii="Simplified Arabic" w:hAnsi="Simplified Arabic" w:cs="Simplified Arabic"/>
          <w:sz w:val="32"/>
          <w:szCs w:val="32"/>
          <w:rtl/>
        </w:rPr>
      </w:pPr>
      <w:bookmarkStart w:id="47" w:name="_Toc180514993"/>
      <w:r w:rsidRPr="00AF7740">
        <w:rPr>
          <w:rFonts w:ascii="Simplified Arabic" w:hAnsi="Simplified Arabic" w:cs="Simplified Arabic"/>
          <w:sz w:val="32"/>
          <w:szCs w:val="32"/>
          <w:rtl/>
        </w:rPr>
        <w:t>القياده:</w:t>
      </w:r>
      <w:bookmarkEnd w:id="47"/>
    </w:p>
    <w:p w14:paraId="3E66A81F"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القاده المؤثرين يلعبون دورًا رئيسيًا، في دعم العلامه التجاريه، ويتعين على أصحاب الأعمال، العيش وتنفس علامتهم التجاريه، لتلهم الفريق والعملاء، كما يؤدي القاده المحفزون إلى إحساس الجميع، بالارتباط العميق بالعلامه التجاريه.(الصفار، </w:t>
      </w:r>
      <w:r w:rsidRPr="00AF7740">
        <w:rPr>
          <w:rFonts w:ascii="Simplified Arabic" w:hAnsi="Simplified Arabic" w:cs="Simplified Arabic"/>
          <w:sz w:val="32"/>
          <w:szCs w:val="32"/>
        </w:rPr>
        <w:t>2002</w:t>
      </w:r>
      <w:r w:rsidRPr="00AF7740">
        <w:rPr>
          <w:rFonts w:ascii="Simplified Arabic" w:hAnsi="Simplified Arabic" w:cs="Simplified Arabic"/>
          <w:sz w:val="32"/>
          <w:szCs w:val="32"/>
          <w:rtl/>
        </w:rPr>
        <w:t>)</w:t>
      </w:r>
    </w:p>
    <w:p w14:paraId="034C798B" w14:textId="77777777" w:rsidR="00AE7128" w:rsidRPr="00AF7740" w:rsidRDefault="00AE7128" w:rsidP="00AE7128">
      <w:pPr>
        <w:spacing w:line="360" w:lineRule="auto"/>
        <w:jc w:val="lowKashida"/>
        <w:rPr>
          <w:rFonts w:ascii="Simplified Arabic" w:hAnsi="Simplified Arabic" w:cs="Simplified Arabic"/>
          <w:sz w:val="32"/>
          <w:szCs w:val="32"/>
          <w:rtl/>
        </w:rPr>
      </w:pPr>
      <w:bookmarkStart w:id="48" w:name="_Toc180514994"/>
      <w:r w:rsidRPr="00AF7740">
        <w:rPr>
          <w:rFonts w:ascii="Simplified Arabic" w:hAnsi="Simplified Arabic" w:cs="Simplified Arabic"/>
          <w:sz w:val="32"/>
          <w:szCs w:val="32"/>
          <w:rtl/>
        </w:rPr>
        <w:t>زياده التعرض للعلامه التجاريه:</w:t>
      </w:r>
      <w:bookmarkEnd w:id="48"/>
    </w:p>
    <w:p w14:paraId="27DF7987"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lastRenderedPageBreak/>
        <w:t xml:space="preserve">التعرض يشكل سمه مهمه، لنجاح العلامه التجاريه، فعلى سبيل المثال، تعتمد العلامه التجاريه الرياضيه، البارزه، </w:t>
      </w:r>
      <w:r w:rsidRPr="00AF7740">
        <w:rPr>
          <w:rFonts w:ascii="Simplified Arabic" w:hAnsi="Simplified Arabic" w:cs="Simplified Arabic"/>
          <w:sz w:val="32"/>
          <w:szCs w:val="32"/>
        </w:rPr>
        <w:t>Puma</w:t>
      </w:r>
      <w:r w:rsidRPr="00AF7740">
        <w:rPr>
          <w:rFonts w:ascii="Simplified Arabic" w:hAnsi="Simplified Arabic" w:cs="Simplified Arabic"/>
          <w:sz w:val="32"/>
          <w:szCs w:val="32"/>
          <w:rtl/>
        </w:rPr>
        <w:t xml:space="preserve">، على مجموعه واسعه، من وسائل التسويق للتفاعل مع جمهورها. (عوض، </w:t>
      </w:r>
      <w:r w:rsidRPr="00AF7740">
        <w:rPr>
          <w:rFonts w:ascii="Simplified Arabic" w:hAnsi="Simplified Arabic" w:cs="Simplified Arabic"/>
          <w:sz w:val="32"/>
          <w:szCs w:val="32"/>
        </w:rPr>
        <w:t>2013</w:t>
      </w:r>
      <w:r w:rsidRPr="00AF7740">
        <w:rPr>
          <w:rFonts w:ascii="Simplified Arabic" w:hAnsi="Simplified Arabic" w:cs="Simplified Arabic"/>
          <w:sz w:val="32"/>
          <w:szCs w:val="32"/>
          <w:rtl/>
        </w:rPr>
        <w:t>)</w:t>
      </w:r>
    </w:p>
    <w:p w14:paraId="4345F415"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بما في ذلك الفيديو ووسائل التواصل الاجتماعي، والتسويق التجريبي، بهدف غمر عملائها، في تجربه متكامله مع العلامه التجاريه.</w:t>
      </w:r>
    </w:p>
    <w:p w14:paraId="6DB19168"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على الرغم من أنه قد لا تتوفر لديك ميزانيه ضخمه، كما هو الحال مع </w:t>
      </w:r>
      <w:r w:rsidRPr="00AF7740">
        <w:rPr>
          <w:rFonts w:ascii="Simplified Arabic" w:hAnsi="Simplified Arabic" w:cs="Simplified Arabic"/>
          <w:sz w:val="32"/>
          <w:szCs w:val="32"/>
        </w:rPr>
        <w:t>Puma</w:t>
      </w:r>
      <w:r w:rsidRPr="00AF7740">
        <w:rPr>
          <w:rFonts w:ascii="Simplified Arabic" w:hAnsi="Simplified Arabic" w:cs="Simplified Arabic"/>
          <w:sz w:val="32"/>
          <w:szCs w:val="32"/>
          <w:rtl/>
        </w:rPr>
        <w:t>، إلا أن الإنترنت قد جعل من السهل، زياده التعرض لعملك. </w:t>
      </w:r>
    </w:p>
    <w:p w14:paraId="5024436F"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عبر توسيع وجودك على منصات التواصل الاجتماعي، مثل </w:t>
      </w:r>
      <w:r w:rsidRPr="00AF7740">
        <w:rPr>
          <w:rFonts w:ascii="Simplified Arabic" w:hAnsi="Simplified Arabic" w:cs="Simplified Arabic"/>
          <w:sz w:val="32"/>
          <w:szCs w:val="32"/>
        </w:rPr>
        <w:t>Instagram</w:t>
      </w:r>
      <w:r w:rsidRPr="00AF7740">
        <w:rPr>
          <w:rFonts w:ascii="Simplified Arabic" w:hAnsi="Simplified Arabic" w:cs="Simplified Arabic"/>
          <w:sz w:val="32"/>
          <w:szCs w:val="32"/>
          <w:rtl/>
        </w:rPr>
        <w:t xml:space="preserve"> و </w:t>
      </w:r>
      <w:r w:rsidRPr="00AF7740">
        <w:rPr>
          <w:rFonts w:ascii="Simplified Arabic" w:hAnsi="Simplified Arabic" w:cs="Simplified Arabic"/>
          <w:sz w:val="32"/>
          <w:szCs w:val="32"/>
        </w:rPr>
        <w:t>Facebook</w:t>
      </w:r>
      <w:r w:rsidRPr="00AF7740">
        <w:rPr>
          <w:rFonts w:ascii="Simplified Arabic" w:hAnsi="Simplified Arabic" w:cs="Simplified Arabic"/>
          <w:sz w:val="32"/>
          <w:szCs w:val="32"/>
          <w:rtl/>
        </w:rPr>
        <w:t xml:space="preserve"> و </w:t>
      </w:r>
      <w:r w:rsidRPr="00AF7740">
        <w:rPr>
          <w:rFonts w:ascii="Simplified Arabic" w:hAnsi="Simplified Arabic" w:cs="Simplified Arabic"/>
          <w:sz w:val="32"/>
          <w:szCs w:val="32"/>
        </w:rPr>
        <w:t>Twitter</w:t>
      </w:r>
      <w:r w:rsidRPr="00AF7740">
        <w:rPr>
          <w:rFonts w:ascii="Simplified Arabic" w:hAnsi="Simplified Arabic" w:cs="Simplified Arabic"/>
          <w:sz w:val="32"/>
          <w:szCs w:val="32"/>
          <w:rtl/>
        </w:rPr>
        <w:t xml:space="preserve">، وتفاعلك مع العملاء عبر قنوات متعدده، ومن هنا تتاح لك فرصه فريده، للتواصل مع المستهلكين، وبناء هويه قويه لعلامتك التجاريه على مستوى عالمي.(الصفار، </w:t>
      </w:r>
      <w:r w:rsidRPr="00AF7740">
        <w:rPr>
          <w:rFonts w:ascii="Simplified Arabic" w:hAnsi="Simplified Arabic" w:cs="Simplified Arabic"/>
          <w:sz w:val="32"/>
          <w:szCs w:val="32"/>
        </w:rPr>
        <w:t>2002</w:t>
      </w:r>
      <w:r w:rsidRPr="00AF7740">
        <w:rPr>
          <w:rFonts w:ascii="Simplified Arabic" w:hAnsi="Simplified Arabic" w:cs="Simplified Arabic"/>
          <w:sz w:val="32"/>
          <w:szCs w:val="32"/>
          <w:rtl/>
        </w:rPr>
        <w:t>)</w:t>
      </w:r>
    </w:p>
    <w:p w14:paraId="1A3BCE85" w14:textId="77777777" w:rsidR="00AE7128" w:rsidRPr="00AF7740" w:rsidRDefault="00AE7128" w:rsidP="00AE7128">
      <w:pPr>
        <w:pStyle w:val="Heading1"/>
        <w:jc w:val="lowKashida"/>
        <w:rPr>
          <w:rtl/>
        </w:rPr>
      </w:pPr>
      <w:bookmarkStart w:id="49" w:name="_Toc180514995"/>
      <w:bookmarkStart w:id="50" w:name="_Toc180544796"/>
      <w:r w:rsidRPr="00AF7740">
        <w:rPr>
          <w:rtl/>
        </w:rPr>
        <w:t>معرفه الجمهور:</w:t>
      </w:r>
      <w:bookmarkEnd w:id="49"/>
      <w:bookmarkEnd w:id="50"/>
    </w:p>
    <w:p w14:paraId="036E8BF4" w14:textId="77777777" w:rsidR="00AE7128" w:rsidRDefault="00AE7128" w:rsidP="00AE7128">
      <w:pPr>
        <w:spacing w:line="360" w:lineRule="auto"/>
        <w:jc w:val="lowKashida"/>
        <w:rPr>
          <w:rFonts w:ascii="Simplified Arabic" w:hAnsi="Simplified Arabic" w:cs="Simplified Arabic"/>
          <w:sz w:val="32"/>
          <w:szCs w:val="32"/>
        </w:rPr>
      </w:pPr>
      <w:r w:rsidRPr="00AF7740">
        <w:rPr>
          <w:rFonts w:ascii="Simplified Arabic" w:hAnsi="Simplified Arabic" w:cs="Simplified Arabic"/>
          <w:sz w:val="32"/>
          <w:szCs w:val="32"/>
          <w:rtl/>
        </w:rPr>
        <w:t>في الختام، يجدر بك العلم بأن تحقيق، أيٍّ من النقاط السابقه، لا يمكن أن يكون ممكنًا بدون فهم شامل، لجمهورك المستهدف.</w:t>
      </w:r>
    </w:p>
    <w:p w14:paraId="42FBB5A1" w14:textId="77777777" w:rsidR="00AE7128" w:rsidRPr="00AF7740" w:rsidRDefault="00AE7128" w:rsidP="00AE7128">
      <w:pPr>
        <w:spacing w:line="360" w:lineRule="auto"/>
        <w:jc w:val="lowKashida"/>
        <w:rPr>
          <w:rFonts w:ascii="Simplified Arabic" w:hAnsi="Simplified Arabic" w:cs="Simplified Arabic"/>
          <w:sz w:val="32"/>
          <w:szCs w:val="32"/>
          <w:rtl/>
        </w:rPr>
      </w:pPr>
    </w:p>
    <w:p w14:paraId="4D73BED9"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lastRenderedPageBreak/>
        <w:t>كما يمكن تحقيق ذلك بسهوله، عن طريق إجراء بحث دقيق، حول التركيبه السكانيه لجمهورك.</w:t>
      </w:r>
    </w:p>
    <w:p w14:paraId="6C6D711B"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هذا النهج لا يحسن فقط جوده محتواك، بل يساهم أيضًا في تحقيق تواصل فعّال، مع جمهورك بطريقه تلبي توقعاتهم مباشره. (عوض،</w:t>
      </w:r>
      <w:r w:rsidRPr="00AF7740">
        <w:rPr>
          <w:rFonts w:ascii="Simplified Arabic" w:hAnsi="Simplified Arabic" w:cs="Simplified Arabic"/>
          <w:sz w:val="32"/>
          <w:szCs w:val="32"/>
        </w:rPr>
        <w:t>2013</w:t>
      </w:r>
      <w:r w:rsidRPr="00AF7740">
        <w:rPr>
          <w:rFonts w:ascii="Simplified Arabic" w:hAnsi="Simplified Arabic" w:cs="Simplified Arabic"/>
          <w:sz w:val="32"/>
          <w:szCs w:val="32"/>
          <w:rtl/>
        </w:rPr>
        <w:t>)</w:t>
      </w:r>
    </w:p>
    <w:p w14:paraId="3D9916B0"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وهذا، في نهايه المطاف، يعزز إقامه اتصال إنساني قوي، بين عملك والجمهور المستهدف، مما يعزز التفاعل الإيجابي، ويعزز روابطك مع جمهورك.</w:t>
      </w:r>
    </w:p>
    <w:p w14:paraId="35083DC6"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بالتوازن بين هذه العناصر، تستطيع العلامه التجاريه، تحسين نفسها باستمرار، وتحقيق النجاح المستدام في بيئه الأعمال التنافسيه.(الصفار، </w:t>
      </w:r>
      <w:r w:rsidRPr="00AF7740">
        <w:rPr>
          <w:rFonts w:ascii="Simplified Arabic" w:hAnsi="Simplified Arabic" w:cs="Simplified Arabic"/>
          <w:sz w:val="32"/>
          <w:szCs w:val="32"/>
        </w:rPr>
        <w:t>2002</w:t>
      </w:r>
      <w:r w:rsidRPr="00AF7740">
        <w:rPr>
          <w:rFonts w:ascii="Simplified Arabic" w:hAnsi="Simplified Arabic" w:cs="Simplified Arabic"/>
          <w:sz w:val="32"/>
          <w:szCs w:val="32"/>
          <w:rtl/>
        </w:rPr>
        <w:t>)</w:t>
      </w:r>
    </w:p>
    <w:p w14:paraId="1836949F" w14:textId="77777777" w:rsidR="00AE7128" w:rsidRPr="00AF7740" w:rsidRDefault="00AE7128" w:rsidP="00AE7128">
      <w:pPr>
        <w:spacing w:line="360" w:lineRule="auto"/>
        <w:jc w:val="lowKashida"/>
        <w:rPr>
          <w:rFonts w:ascii="Simplified Arabic" w:hAnsi="Simplified Arabic" w:cs="Simplified Arabic"/>
          <w:sz w:val="32"/>
          <w:szCs w:val="32"/>
          <w:rtl/>
        </w:rPr>
      </w:pPr>
      <w:bookmarkStart w:id="51" w:name="_Toc180514996"/>
      <w:r w:rsidRPr="00AF7740">
        <w:rPr>
          <w:rFonts w:ascii="Simplified Arabic" w:hAnsi="Simplified Arabic" w:cs="Simplified Arabic"/>
          <w:sz w:val="32"/>
          <w:szCs w:val="32"/>
          <w:rtl/>
        </w:rPr>
        <w:t xml:space="preserve">استراتيجيه بناء العلامه التجاريه (عوض، </w:t>
      </w:r>
      <w:r w:rsidRPr="00AF7740">
        <w:rPr>
          <w:rFonts w:ascii="Simplified Arabic" w:hAnsi="Simplified Arabic" w:cs="Simplified Arabic"/>
          <w:sz w:val="32"/>
          <w:szCs w:val="32"/>
        </w:rPr>
        <w:t>1997</w:t>
      </w:r>
      <w:r w:rsidRPr="00AF7740">
        <w:rPr>
          <w:rFonts w:ascii="Simplified Arabic" w:hAnsi="Simplified Arabic" w:cs="Simplified Arabic"/>
          <w:sz w:val="32"/>
          <w:szCs w:val="32"/>
          <w:rtl/>
        </w:rPr>
        <w:t>)</w:t>
      </w:r>
      <w:bookmarkEnd w:id="51"/>
    </w:p>
    <w:p w14:paraId="00F05A61"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تُعرَف استراتيجيه العلامه التجاريه، أيضًا بمصطلح “استراتيجيه تطوير العلامه التجاريه”، حيث إنها خطه طويله المدى.</w:t>
      </w:r>
    </w:p>
    <w:p w14:paraId="1FC7DAB6"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تُركَّز على تحقيق سلسله من الأهداف، على مدى الزمن، بهدف نهائي يتمثل في تحديد وتعزيز، هويه علامتك التجاريه في نظر المستهلكين.</w:t>
      </w:r>
    </w:p>
    <w:p w14:paraId="511E36AF" w14:textId="77777777" w:rsidR="00AE7128" w:rsidRDefault="00AE7128" w:rsidP="00AE7128">
      <w:pPr>
        <w:spacing w:line="360" w:lineRule="auto"/>
        <w:jc w:val="lowKashida"/>
        <w:rPr>
          <w:rFonts w:ascii="Simplified Arabic" w:hAnsi="Simplified Arabic" w:cs="Simplified Arabic"/>
          <w:sz w:val="32"/>
          <w:szCs w:val="32"/>
        </w:rPr>
      </w:pPr>
    </w:p>
    <w:p w14:paraId="0F24B041" w14:textId="77777777" w:rsidR="00AE7128" w:rsidRDefault="00AE7128" w:rsidP="00AE7128">
      <w:pPr>
        <w:spacing w:line="360" w:lineRule="auto"/>
        <w:jc w:val="lowKashida"/>
        <w:rPr>
          <w:rFonts w:ascii="Simplified Arabic" w:hAnsi="Simplified Arabic" w:cs="Simplified Arabic"/>
          <w:sz w:val="32"/>
          <w:szCs w:val="32"/>
        </w:rPr>
      </w:pPr>
    </w:p>
    <w:p w14:paraId="0D8A7326"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lastRenderedPageBreak/>
        <w:t>تشمل هذه الاستراتيجيه مهمه العلامه التجاريه، والتزاماتها تجاه عملائها، فضلاً عن كيفيه، نقل هذه الرساله بطريقه سلسه ومميزه للعملاء.</w:t>
      </w:r>
    </w:p>
    <w:p w14:paraId="137041DD"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غالبًا ما يتم فهم استراتيجيه العلامه التجاريه، بشكل غير صحيح، حيث لا تقتصر على العناصر الإبداعيه، مثل الشعار، أو لوحه الألوان، أو موقع الويب الخاص بك، فقط. </w:t>
      </w:r>
    </w:p>
    <w:p w14:paraId="549B7295"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على الرغم من أن هذه العناصر الإبداعيه، تعد جزءًا أساسيًا من استراتيجيه العلامه، التجاريه الناجحه، إلا أنه يتعين فهمها بطريقه، أكثر شمولاً.</w:t>
      </w:r>
    </w:p>
    <w:p w14:paraId="6A8799EA"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تتمركز استراتيجيه العلامه التجاريه، حول جميع العوامل غير الملموسه، التي تؤثر في توجيه وإدراك، الجمهور للعلامه التجاريه على مر الزمن.</w:t>
      </w:r>
    </w:p>
    <w:p w14:paraId="6F289367"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وتشمل الوعي بالعلامه التجاريه، وتميزها، ومعانيها المتنوعه التي تسعى لنقلها للعملاء.</w:t>
      </w:r>
    </w:p>
    <w:p w14:paraId="02ABB7C1"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لاحظ أن للحصول على استراتيجيه، فعّاله للعلامه التجاريه، يجب أن تتضمن عده عناصر، يجب التأكد من توافرها، وفيما يلي توضيح لهذه العناصر:</w:t>
      </w:r>
    </w:p>
    <w:p w14:paraId="10B518CB"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معرفه الغرض من الاستراتيجيه (</w:t>
      </w:r>
      <w:r w:rsidRPr="00AF7740">
        <w:rPr>
          <w:rFonts w:ascii="Simplified Arabic" w:hAnsi="Simplified Arabic" w:cs="Simplified Arabic"/>
          <w:sz w:val="32"/>
          <w:szCs w:val="32"/>
        </w:rPr>
        <w:t>Keller 2013</w:t>
      </w:r>
      <w:r w:rsidRPr="00AF7740">
        <w:rPr>
          <w:rFonts w:ascii="Simplified Arabic" w:hAnsi="Simplified Arabic" w:cs="Simplified Arabic"/>
          <w:sz w:val="32"/>
          <w:szCs w:val="32"/>
          <w:rtl/>
        </w:rPr>
        <w:t>)</w:t>
      </w:r>
    </w:p>
    <w:p w14:paraId="0E84E7A3"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عند تحديد موقع علامتك التجاريه، يعتبر فهم الغرض وراء، وجودك أمرًا حيويًا.</w:t>
      </w:r>
    </w:p>
    <w:p w14:paraId="1BB71210" w14:textId="77777777" w:rsidR="00AE7128" w:rsidRDefault="00AE7128" w:rsidP="00AE7128">
      <w:pPr>
        <w:spacing w:line="360" w:lineRule="auto"/>
        <w:jc w:val="lowKashida"/>
        <w:rPr>
          <w:rFonts w:ascii="Simplified Arabic" w:hAnsi="Simplified Arabic" w:cs="Simplified Arabic"/>
          <w:sz w:val="32"/>
          <w:szCs w:val="32"/>
        </w:rPr>
      </w:pPr>
    </w:p>
    <w:p w14:paraId="593CABFB" w14:textId="77777777" w:rsidR="00AE7128" w:rsidRDefault="00AE7128" w:rsidP="00AE7128">
      <w:pPr>
        <w:spacing w:line="360" w:lineRule="auto"/>
        <w:jc w:val="lowKashida"/>
        <w:rPr>
          <w:rFonts w:ascii="Simplified Arabic" w:hAnsi="Simplified Arabic" w:cs="Simplified Arabic"/>
          <w:sz w:val="32"/>
          <w:szCs w:val="32"/>
        </w:rPr>
      </w:pPr>
    </w:p>
    <w:p w14:paraId="079E908E"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lastRenderedPageBreak/>
        <w:t>يجب أن يكون هدفك واضحًا بما يكفي، ليميزك عن منافسيك، ويعبر عن قيم عميقه وتحديد دقيق.</w:t>
      </w:r>
    </w:p>
    <w:p w14:paraId="691C5F4A"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الهدف لا يجب أن يكون محدودًا، بتحقيق الربح فحسب، بل يجب أن يحمل رساله أكبر، تتعلق برؤيتك ودورك في المجتمع.</w:t>
      </w:r>
    </w:p>
    <w:p w14:paraId="00809392" w14:textId="77777777" w:rsidR="00AE7128" w:rsidRPr="00AF7740" w:rsidRDefault="00AE7128" w:rsidP="00AE7128">
      <w:pPr>
        <w:spacing w:line="360" w:lineRule="auto"/>
        <w:jc w:val="lowKashida"/>
        <w:rPr>
          <w:rFonts w:ascii="Simplified Arabic" w:hAnsi="Simplified Arabic" w:cs="Simplified Arabic"/>
          <w:sz w:val="32"/>
          <w:szCs w:val="32"/>
          <w:rtl/>
        </w:rPr>
      </w:pPr>
      <w:bookmarkStart w:id="52" w:name="_Toc180514997"/>
      <w:r w:rsidRPr="00AF7740">
        <w:rPr>
          <w:rFonts w:ascii="Simplified Arabic" w:hAnsi="Simplified Arabic" w:cs="Simplified Arabic"/>
          <w:sz w:val="32"/>
          <w:szCs w:val="32"/>
          <w:rtl/>
        </w:rPr>
        <w:t>الاستمراريه</w:t>
      </w:r>
      <w:bookmarkEnd w:id="52"/>
    </w:p>
    <w:p w14:paraId="5FA9FAEA"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تركيز الحملات التسويقيه، على ما يعزز علامتك التجاريه، وتجنب الحديث عن أمور غير ذات صله.</w:t>
      </w:r>
    </w:p>
    <w:p w14:paraId="170BC9AA"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الاهتمام بالتواصل، عبر وسائل التواصل الاجتماعي؛ لبناء صله وثيقه مع الجمهور.</w:t>
      </w:r>
    </w:p>
    <w:p w14:paraId="3A4437DB"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تحفيز الاستمراريه بتكوين، دوافع دائمه للابتكار والتطوير.</w:t>
      </w:r>
    </w:p>
    <w:p w14:paraId="661F8FC4" w14:textId="77777777" w:rsidR="00AE7128" w:rsidRPr="00AF7740" w:rsidRDefault="00AE7128" w:rsidP="00AE7128">
      <w:pPr>
        <w:spacing w:line="360" w:lineRule="auto"/>
        <w:jc w:val="lowKashida"/>
        <w:rPr>
          <w:rFonts w:ascii="Simplified Arabic" w:hAnsi="Simplified Arabic" w:cs="Simplified Arabic"/>
          <w:sz w:val="32"/>
          <w:szCs w:val="32"/>
          <w:rtl/>
        </w:rPr>
      </w:pPr>
      <w:bookmarkStart w:id="53" w:name="_Toc180514998"/>
      <w:r w:rsidRPr="00AF7740">
        <w:rPr>
          <w:rFonts w:ascii="Simplified Arabic" w:hAnsi="Simplified Arabic" w:cs="Simplified Arabic"/>
          <w:sz w:val="32"/>
          <w:szCs w:val="32"/>
          <w:rtl/>
        </w:rPr>
        <w:t>المرونه</w:t>
      </w:r>
      <w:bookmarkEnd w:id="53"/>
    </w:p>
    <w:p w14:paraId="63DB4FC8"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 xml:space="preserve">وتتمثل فيما يلي:- </w:t>
      </w:r>
    </w:p>
    <w:p w14:paraId="6F9095FA"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التكيف مع التغيرات السريعه، في السوق وتطوّر احتياجات العملاء.</w:t>
      </w:r>
    </w:p>
    <w:p w14:paraId="18D68E5C"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تغيير تكتيكات التسويق، والاستراتيجيات القديمه إذا لزم الأمر.</w:t>
      </w:r>
    </w:p>
    <w:p w14:paraId="7A2020AE"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الابتكار في تقديم العلامه التجاريه، بشكل يلفت الانتباه ويتفاعل مع التطورات.</w:t>
      </w:r>
    </w:p>
    <w:p w14:paraId="3D92BB6E" w14:textId="77777777" w:rsidR="00AE7128" w:rsidRDefault="00AE7128" w:rsidP="00AE7128">
      <w:pPr>
        <w:spacing w:line="360" w:lineRule="auto"/>
        <w:jc w:val="lowKashida"/>
        <w:rPr>
          <w:rFonts w:ascii="Simplified Arabic" w:hAnsi="Simplified Arabic" w:cs="Simplified Arabic"/>
          <w:sz w:val="32"/>
          <w:szCs w:val="32"/>
        </w:rPr>
      </w:pPr>
    </w:p>
    <w:p w14:paraId="412D4D7E" w14:textId="424E9E66" w:rsidR="00AE7128" w:rsidRPr="003650D2" w:rsidRDefault="00174AAF" w:rsidP="00AE7128">
      <w:pPr>
        <w:spacing w:line="360" w:lineRule="auto"/>
        <w:jc w:val="lowKashida"/>
        <w:rPr>
          <w:rFonts w:ascii="Simplified Arabic" w:hAnsi="Simplified Arabic" w:cs="Simplified Arabic"/>
          <w:b/>
          <w:bCs/>
          <w:sz w:val="32"/>
          <w:szCs w:val="32"/>
          <w:rtl/>
        </w:rPr>
      </w:pPr>
      <w:hyperlink r:id="rId8" w:history="1">
        <w:r w:rsidR="00AE7128" w:rsidRPr="003650D2">
          <w:rPr>
            <w:rFonts w:ascii="Simplified Arabic" w:hAnsi="Simplified Arabic" w:cs="Simplified Arabic"/>
            <w:b/>
            <w:bCs/>
            <w:sz w:val="32"/>
            <w:szCs w:val="32"/>
            <w:rtl/>
          </w:rPr>
          <w:t>تعزيز العلامه التجاريه | أهم 4 طرق لتعزيزها</w:t>
        </w:r>
      </w:hyperlink>
      <w:r w:rsidR="0068246E">
        <w:rPr>
          <w:rFonts w:ascii="Simplified Arabic" w:hAnsi="Simplified Arabic" w:cs="Simplified Arabic" w:hint="cs"/>
          <w:b/>
          <w:bCs/>
          <w:sz w:val="32"/>
          <w:szCs w:val="32"/>
          <w:rtl/>
        </w:rPr>
        <w:t xml:space="preserve"> :</w:t>
      </w:r>
    </w:p>
    <w:p w14:paraId="0202AF26" w14:textId="77777777" w:rsidR="00AE7128" w:rsidRPr="003650D2" w:rsidRDefault="00AE7128" w:rsidP="00AE7128">
      <w:pPr>
        <w:pStyle w:val="ListParagraph"/>
        <w:numPr>
          <w:ilvl w:val="0"/>
          <w:numId w:val="43"/>
        </w:numPr>
        <w:spacing w:line="360" w:lineRule="auto"/>
        <w:jc w:val="lowKashida"/>
        <w:rPr>
          <w:rFonts w:ascii="Simplified Arabic" w:hAnsi="Simplified Arabic" w:cs="Simplified Arabic"/>
          <w:sz w:val="32"/>
          <w:szCs w:val="32"/>
          <w:rtl/>
        </w:rPr>
      </w:pPr>
      <w:bookmarkStart w:id="54" w:name="_Toc180514999"/>
      <w:r w:rsidRPr="003650D2">
        <w:rPr>
          <w:rFonts w:ascii="Simplified Arabic" w:hAnsi="Simplified Arabic" w:cs="Simplified Arabic"/>
          <w:sz w:val="32"/>
          <w:szCs w:val="32"/>
          <w:rtl/>
        </w:rPr>
        <w:t>مشاركه الموظفين</w:t>
      </w:r>
      <w:bookmarkEnd w:id="54"/>
    </w:p>
    <w:p w14:paraId="3C05E626" w14:textId="77777777" w:rsidR="00AE7128" w:rsidRPr="003650D2" w:rsidRDefault="00AE7128" w:rsidP="00AE7128">
      <w:pPr>
        <w:pStyle w:val="ListParagraph"/>
        <w:numPr>
          <w:ilvl w:val="0"/>
          <w:numId w:val="43"/>
        </w:numPr>
        <w:spacing w:line="360" w:lineRule="auto"/>
        <w:jc w:val="lowKashida"/>
        <w:rPr>
          <w:rFonts w:ascii="Simplified Arabic" w:hAnsi="Simplified Arabic" w:cs="Simplified Arabic"/>
          <w:sz w:val="32"/>
          <w:szCs w:val="32"/>
          <w:rtl/>
        </w:rPr>
      </w:pPr>
      <w:r w:rsidRPr="003650D2">
        <w:rPr>
          <w:rFonts w:ascii="Simplified Arabic" w:hAnsi="Simplified Arabic" w:cs="Simplified Arabic"/>
          <w:sz w:val="32"/>
          <w:szCs w:val="32"/>
          <w:rtl/>
        </w:rPr>
        <w:t>ضروره تدريب الموظفين، على التواصل الفعّال، وتمثيل العلامه التجاريه بطريقه إيجابيه.</w:t>
      </w:r>
    </w:p>
    <w:p w14:paraId="495B1321" w14:textId="77777777" w:rsidR="00AE7128" w:rsidRPr="003650D2" w:rsidRDefault="00AE7128" w:rsidP="00AE7128">
      <w:pPr>
        <w:pStyle w:val="ListParagraph"/>
        <w:numPr>
          <w:ilvl w:val="0"/>
          <w:numId w:val="43"/>
        </w:numPr>
        <w:spacing w:line="360" w:lineRule="auto"/>
        <w:jc w:val="lowKashida"/>
        <w:rPr>
          <w:rFonts w:ascii="Simplified Arabic" w:hAnsi="Simplified Arabic" w:cs="Simplified Arabic"/>
          <w:sz w:val="32"/>
          <w:szCs w:val="32"/>
          <w:rtl/>
        </w:rPr>
      </w:pPr>
      <w:r w:rsidRPr="003650D2">
        <w:rPr>
          <w:rFonts w:ascii="Simplified Arabic" w:hAnsi="Simplified Arabic" w:cs="Simplified Arabic"/>
          <w:sz w:val="32"/>
          <w:szCs w:val="32"/>
          <w:rtl/>
        </w:rPr>
        <w:t>ملاءمه أسلوب التواصل، مع الطابع العام للعلامه التجاريه.</w:t>
      </w:r>
    </w:p>
    <w:p w14:paraId="45F9A2DE" w14:textId="77777777" w:rsidR="00AE7128" w:rsidRPr="003650D2" w:rsidRDefault="00AE7128" w:rsidP="00AE7128">
      <w:pPr>
        <w:pStyle w:val="ListParagraph"/>
        <w:numPr>
          <w:ilvl w:val="0"/>
          <w:numId w:val="43"/>
        </w:numPr>
        <w:spacing w:line="360" w:lineRule="auto"/>
        <w:jc w:val="lowKashida"/>
        <w:rPr>
          <w:rFonts w:ascii="Simplified Arabic" w:hAnsi="Simplified Arabic" w:cs="Simplified Arabic"/>
          <w:sz w:val="32"/>
          <w:szCs w:val="32"/>
          <w:rtl/>
        </w:rPr>
      </w:pPr>
      <w:r w:rsidRPr="003650D2">
        <w:rPr>
          <w:rFonts w:ascii="Simplified Arabic" w:hAnsi="Simplified Arabic" w:cs="Simplified Arabic"/>
          <w:sz w:val="32"/>
          <w:szCs w:val="32"/>
          <w:rtl/>
        </w:rPr>
        <w:t>تعزيز التفاعل الإيجابي، بين الموظفين والعملاء.</w:t>
      </w:r>
    </w:p>
    <w:p w14:paraId="14E9FC3D" w14:textId="77777777" w:rsidR="00AE7128" w:rsidRPr="003650D2" w:rsidRDefault="00AE7128" w:rsidP="00AE7128">
      <w:pPr>
        <w:spacing w:line="360" w:lineRule="auto"/>
        <w:jc w:val="lowKashida"/>
        <w:rPr>
          <w:rFonts w:ascii="Simplified Arabic" w:hAnsi="Simplified Arabic" w:cs="Simplified Arabic"/>
          <w:b/>
          <w:bCs/>
          <w:sz w:val="32"/>
          <w:szCs w:val="32"/>
          <w:rtl/>
        </w:rPr>
      </w:pPr>
      <w:bookmarkStart w:id="55" w:name="_Toc180515000"/>
      <w:r w:rsidRPr="003650D2">
        <w:rPr>
          <w:rFonts w:ascii="Simplified Arabic" w:hAnsi="Simplified Arabic" w:cs="Simplified Arabic"/>
          <w:b/>
          <w:bCs/>
          <w:sz w:val="32"/>
          <w:szCs w:val="32"/>
          <w:rtl/>
        </w:rPr>
        <w:t>الولاء</w:t>
      </w:r>
      <w:bookmarkEnd w:id="55"/>
      <w:r w:rsidRPr="003650D2">
        <w:rPr>
          <w:rFonts w:ascii="Simplified Arabic" w:hAnsi="Simplified Arabic" w:cs="Simplified Arabic"/>
          <w:b/>
          <w:bCs/>
          <w:sz w:val="32"/>
          <w:szCs w:val="32"/>
          <w:rtl/>
        </w:rPr>
        <w:t>  </w:t>
      </w:r>
    </w:p>
    <w:p w14:paraId="6F7E5E9D" w14:textId="77777777" w:rsidR="00AE7128" w:rsidRPr="003650D2" w:rsidRDefault="00AE7128" w:rsidP="00AE7128">
      <w:pPr>
        <w:pStyle w:val="ListParagraph"/>
        <w:numPr>
          <w:ilvl w:val="0"/>
          <w:numId w:val="44"/>
        </w:numPr>
        <w:spacing w:line="360" w:lineRule="auto"/>
        <w:jc w:val="lowKashida"/>
        <w:rPr>
          <w:rFonts w:ascii="Simplified Arabic" w:hAnsi="Simplified Arabic" w:cs="Simplified Arabic"/>
          <w:sz w:val="32"/>
          <w:szCs w:val="32"/>
          <w:rtl/>
        </w:rPr>
      </w:pPr>
      <w:r w:rsidRPr="003650D2">
        <w:rPr>
          <w:rFonts w:ascii="Simplified Arabic" w:hAnsi="Simplified Arabic" w:cs="Simplified Arabic"/>
          <w:sz w:val="32"/>
          <w:szCs w:val="32"/>
          <w:rtl/>
        </w:rPr>
        <w:t>تقديم الشكر والتقدير للعملاء المخلصين.</w:t>
      </w:r>
    </w:p>
    <w:p w14:paraId="5E009E8D" w14:textId="77777777" w:rsidR="00AE7128" w:rsidRPr="003650D2" w:rsidRDefault="00AE7128" w:rsidP="00AE7128">
      <w:pPr>
        <w:pStyle w:val="ListParagraph"/>
        <w:numPr>
          <w:ilvl w:val="0"/>
          <w:numId w:val="44"/>
        </w:numPr>
        <w:spacing w:line="360" w:lineRule="auto"/>
        <w:jc w:val="lowKashida"/>
        <w:rPr>
          <w:rFonts w:ascii="Simplified Arabic" w:hAnsi="Simplified Arabic" w:cs="Simplified Arabic"/>
          <w:sz w:val="32"/>
          <w:szCs w:val="32"/>
          <w:rtl/>
        </w:rPr>
      </w:pPr>
      <w:r w:rsidRPr="003650D2">
        <w:rPr>
          <w:rFonts w:ascii="Simplified Arabic" w:hAnsi="Simplified Arabic" w:cs="Simplified Arabic"/>
          <w:sz w:val="32"/>
          <w:szCs w:val="32"/>
          <w:rtl/>
        </w:rPr>
        <w:t>تحفيز العملاء للمشاركه، الإيجابيه وتقديم مكافآت.</w:t>
      </w:r>
    </w:p>
    <w:p w14:paraId="58CF6841" w14:textId="77777777" w:rsidR="00AE7128" w:rsidRPr="003650D2" w:rsidRDefault="00AE7128" w:rsidP="00AE7128">
      <w:pPr>
        <w:pStyle w:val="ListParagraph"/>
        <w:numPr>
          <w:ilvl w:val="0"/>
          <w:numId w:val="44"/>
        </w:numPr>
        <w:spacing w:line="360" w:lineRule="auto"/>
        <w:jc w:val="lowKashida"/>
        <w:rPr>
          <w:rFonts w:ascii="Simplified Arabic" w:hAnsi="Simplified Arabic" w:cs="Simplified Arabic"/>
          <w:sz w:val="32"/>
          <w:szCs w:val="32"/>
        </w:rPr>
      </w:pPr>
      <w:r w:rsidRPr="003650D2">
        <w:rPr>
          <w:rFonts w:ascii="Simplified Arabic" w:hAnsi="Simplified Arabic" w:cs="Simplified Arabic"/>
          <w:sz w:val="32"/>
          <w:szCs w:val="32"/>
          <w:rtl/>
        </w:rPr>
        <w:t>الاهتمام الخاص بالعلاقات، الطويله الأمد مع العملاء.</w:t>
      </w:r>
    </w:p>
    <w:p w14:paraId="27DF6812" w14:textId="77777777" w:rsidR="00AE7128" w:rsidRPr="003650D2" w:rsidRDefault="00AE7128" w:rsidP="00AE7128">
      <w:pPr>
        <w:spacing w:line="360" w:lineRule="auto"/>
        <w:jc w:val="lowKashida"/>
        <w:rPr>
          <w:rFonts w:ascii="Simplified Arabic" w:hAnsi="Simplified Arabic" w:cs="Simplified Arabic"/>
          <w:b/>
          <w:bCs/>
          <w:sz w:val="32"/>
          <w:szCs w:val="32"/>
          <w:rtl/>
        </w:rPr>
      </w:pPr>
      <w:bookmarkStart w:id="56" w:name="_Toc180515001"/>
      <w:r w:rsidRPr="003650D2">
        <w:rPr>
          <w:rFonts w:ascii="Simplified Arabic" w:hAnsi="Simplified Arabic" w:cs="Simplified Arabic"/>
          <w:b/>
          <w:bCs/>
          <w:sz w:val="32"/>
          <w:szCs w:val="32"/>
          <w:rtl/>
        </w:rPr>
        <w:t>الوعي بالمنافسين</w:t>
      </w:r>
      <w:bookmarkEnd w:id="56"/>
    </w:p>
    <w:p w14:paraId="40A847F1" w14:textId="77777777" w:rsidR="00AE7128" w:rsidRPr="003650D2" w:rsidRDefault="00AE7128" w:rsidP="00AE7128">
      <w:pPr>
        <w:pStyle w:val="ListParagraph"/>
        <w:numPr>
          <w:ilvl w:val="0"/>
          <w:numId w:val="45"/>
        </w:numPr>
        <w:spacing w:line="360" w:lineRule="auto"/>
        <w:jc w:val="lowKashida"/>
        <w:rPr>
          <w:rFonts w:ascii="Simplified Arabic" w:hAnsi="Simplified Arabic" w:cs="Simplified Arabic"/>
          <w:sz w:val="32"/>
          <w:szCs w:val="32"/>
          <w:rtl/>
        </w:rPr>
      </w:pPr>
      <w:r w:rsidRPr="003650D2">
        <w:rPr>
          <w:rFonts w:ascii="Simplified Arabic" w:hAnsi="Simplified Arabic" w:cs="Simplified Arabic"/>
          <w:sz w:val="32"/>
          <w:szCs w:val="32"/>
          <w:rtl/>
        </w:rPr>
        <w:t>مراقبه استراتيجيات، وحركات المنافسين بانتظام.</w:t>
      </w:r>
    </w:p>
    <w:p w14:paraId="12DCB462" w14:textId="77777777" w:rsidR="00AE7128" w:rsidRPr="003650D2" w:rsidRDefault="00AE7128" w:rsidP="00AE7128">
      <w:pPr>
        <w:pStyle w:val="ListParagraph"/>
        <w:numPr>
          <w:ilvl w:val="0"/>
          <w:numId w:val="45"/>
        </w:numPr>
        <w:spacing w:line="360" w:lineRule="auto"/>
        <w:jc w:val="lowKashida"/>
        <w:rPr>
          <w:rFonts w:ascii="Simplified Arabic" w:hAnsi="Simplified Arabic" w:cs="Simplified Arabic"/>
          <w:sz w:val="32"/>
          <w:szCs w:val="32"/>
          <w:rtl/>
        </w:rPr>
      </w:pPr>
      <w:r w:rsidRPr="003650D2">
        <w:rPr>
          <w:rFonts w:ascii="Simplified Arabic" w:hAnsi="Simplified Arabic" w:cs="Simplified Arabic"/>
          <w:sz w:val="32"/>
          <w:szCs w:val="32"/>
          <w:rtl/>
        </w:rPr>
        <w:t>الاستفاده من أفكار ناجحه وتجارب الفشل.</w:t>
      </w:r>
    </w:p>
    <w:p w14:paraId="3800C02F" w14:textId="77777777" w:rsidR="00AE7128" w:rsidRPr="003650D2" w:rsidRDefault="00AE7128" w:rsidP="00AE7128">
      <w:pPr>
        <w:pStyle w:val="ListParagraph"/>
        <w:numPr>
          <w:ilvl w:val="0"/>
          <w:numId w:val="45"/>
        </w:numPr>
        <w:spacing w:line="360" w:lineRule="auto"/>
        <w:jc w:val="lowKashida"/>
        <w:rPr>
          <w:rFonts w:ascii="Simplified Arabic" w:hAnsi="Simplified Arabic" w:cs="Simplified Arabic"/>
          <w:sz w:val="32"/>
          <w:szCs w:val="32"/>
          <w:rtl/>
        </w:rPr>
      </w:pPr>
      <w:r w:rsidRPr="003650D2">
        <w:rPr>
          <w:rFonts w:ascii="Simplified Arabic" w:hAnsi="Simplified Arabic" w:cs="Simplified Arabic"/>
          <w:sz w:val="32"/>
          <w:szCs w:val="32"/>
          <w:rtl/>
        </w:rPr>
        <w:t>الابتكار وتحديث العلامه التجاريه، استنادًا إلى الحاجات والاتجاهات السائده.</w:t>
      </w:r>
    </w:p>
    <w:p w14:paraId="0FD9A7D7" w14:textId="77777777" w:rsidR="00AE7128" w:rsidRPr="003650D2" w:rsidRDefault="00AE7128" w:rsidP="00AE7128">
      <w:pPr>
        <w:pStyle w:val="ListParagraph"/>
        <w:numPr>
          <w:ilvl w:val="0"/>
          <w:numId w:val="45"/>
        </w:numPr>
        <w:spacing w:line="360" w:lineRule="auto"/>
        <w:jc w:val="lowKashida"/>
        <w:rPr>
          <w:rFonts w:ascii="Simplified Arabic" w:hAnsi="Simplified Arabic" w:cs="Simplified Arabic"/>
          <w:sz w:val="32"/>
          <w:szCs w:val="32"/>
          <w:rtl/>
        </w:rPr>
      </w:pPr>
      <w:r w:rsidRPr="003650D2">
        <w:rPr>
          <w:rFonts w:ascii="Simplified Arabic" w:hAnsi="Simplified Arabic" w:cs="Simplified Arabic"/>
          <w:sz w:val="32"/>
          <w:szCs w:val="32"/>
          <w:rtl/>
        </w:rPr>
        <w:t>بتكامل هذه العناصر، ستكون لديك استراتيجيه شامله، وفعّاله تسهم في بناء وتعزيز هويه، علامتك التجاريه بشكل مستدام، وجذّاب للعملاء.</w:t>
      </w:r>
    </w:p>
    <w:p w14:paraId="2C0891A3" w14:textId="77777777" w:rsidR="00AE7128" w:rsidRPr="00AF7740" w:rsidRDefault="00AE7128" w:rsidP="00AE7128">
      <w:pPr>
        <w:pStyle w:val="Heading1"/>
        <w:jc w:val="lowKashida"/>
        <w:rPr>
          <w:rtl/>
        </w:rPr>
      </w:pPr>
      <w:bookmarkStart w:id="57" w:name="_Toc180515002"/>
      <w:bookmarkStart w:id="58" w:name="_Toc180544797"/>
      <w:r w:rsidRPr="00AF7740">
        <w:rPr>
          <w:rtl/>
        </w:rPr>
        <w:lastRenderedPageBreak/>
        <w:t>مفهوم ولاء العملاء وأهميته :</w:t>
      </w:r>
      <w:bookmarkEnd w:id="57"/>
      <w:bookmarkEnd w:id="58"/>
    </w:p>
    <w:p w14:paraId="5FC7EC56"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hAnsi="Simplified Arabic" w:cs="Simplified Arabic"/>
          <w:sz w:val="32"/>
          <w:szCs w:val="32"/>
          <w:rtl/>
        </w:rPr>
        <w:t>ولاء العملاء هو العلاقه العاطفيه والإيجابيه التي تربط العملاء بالعلامه التجاريه، مما يدفعهم إلى تكرار الشراء والتوصيه بها للآخرين. الولاء يتجاوز الرضا العادي ليتحول إلى التزام طويل الأمد. العملاء المخلصون يعتبرون أكثر قيمه للشركات لأنهم يكونون  أكثر استعدادًاً لدفع أسعار أعلى والتفاعل بشكل إيجابي مع العلامه التجاريه.(</w:t>
      </w:r>
      <w:proofErr w:type="spellStart"/>
      <w:r w:rsidRPr="00AF7740">
        <w:rPr>
          <w:rFonts w:ascii="Simplified Arabic" w:hAnsi="Simplified Arabic" w:cs="Simplified Arabic"/>
          <w:sz w:val="32"/>
          <w:szCs w:val="32"/>
        </w:rPr>
        <w:t>Chadyhuri</w:t>
      </w:r>
      <w:proofErr w:type="spellEnd"/>
      <w:r w:rsidRPr="00AF7740">
        <w:rPr>
          <w:rFonts w:ascii="Simplified Arabic" w:hAnsi="Simplified Arabic" w:cs="Simplified Arabic"/>
          <w:sz w:val="32"/>
          <w:szCs w:val="32"/>
        </w:rPr>
        <w:t xml:space="preserve"> 1999</w:t>
      </w:r>
      <w:r w:rsidRPr="00AF7740">
        <w:rPr>
          <w:rFonts w:ascii="Simplified Arabic" w:hAnsi="Simplified Arabic" w:cs="Simplified Arabic"/>
          <w:sz w:val="32"/>
          <w:szCs w:val="32"/>
          <w:rtl/>
        </w:rPr>
        <w:t>)</w:t>
      </w:r>
    </w:p>
    <w:p w14:paraId="13C27C15" w14:textId="77777777" w:rsidR="00AE7128" w:rsidRPr="00AF7740" w:rsidRDefault="00AE7128" w:rsidP="00AE7128">
      <w:pPr>
        <w:pStyle w:val="Heading1"/>
        <w:jc w:val="lowKashida"/>
      </w:pPr>
      <w:bookmarkStart w:id="59" w:name="_Toc180515003"/>
      <w:bookmarkStart w:id="60" w:name="_Toc180544798"/>
      <w:r w:rsidRPr="00AF7740">
        <w:rPr>
          <w:rtl/>
        </w:rPr>
        <w:t>نماذج نظريه لولاء العملاء :</w:t>
      </w:r>
      <w:bookmarkEnd w:id="59"/>
      <w:bookmarkEnd w:id="60"/>
      <w:r w:rsidRPr="00AF7740">
        <w:rPr>
          <w:rtl/>
        </w:rPr>
        <w:t xml:space="preserve"> </w:t>
      </w:r>
    </w:p>
    <w:p w14:paraId="271EE721" w14:textId="77777777" w:rsidR="00AE7128" w:rsidRPr="00AF7740" w:rsidRDefault="00AE7128" w:rsidP="00AE7128">
      <w:pPr>
        <w:spacing w:line="360" w:lineRule="auto"/>
        <w:jc w:val="lowKashida"/>
        <w:rPr>
          <w:rFonts w:ascii="Simplified Arabic" w:hAnsi="Simplified Arabic" w:cs="Simplified Arabic"/>
          <w:sz w:val="32"/>
          <w:szCs w:val="32"/>
        </w:rPr>
      </w:pPr>
      <w:bookmarkStart w:id="61" w:name="_Toc180515004"/>
      <w:r w:rsidRPr="00AF7740">
        <w:rPr>
          <w:rFonts w:ascii="Simplified Arabic" w:hAnsi="Simplified Arabic" w:cs="Simplified Arabic"/>
          <w:sz w:val="32"/>
          <w:szCs w:val="32"/>
          <w:rtl/>
        </w:rPr>
        <w:t>للولاء</w:t>
      </w:r>
      <w:r w:rsidRPr="00AF7740">
        <w:rPr>
          <w:rFonts w:ascii="Simplified Arabic" w:hAnsi="Simplified Arabic" w:cs="Simplified Arabic"/>
          <w:sz w:val="32"/>
          <w:szCs w:val="32"/>
        </w:rPr>
        <w:t xml:space="preserve">Asker </w:t>
      </w:r>
      <w:r w:rsidRPr="00AF7740">
        <w:rPr>
          <w:rFonts w:ascii="Simplified Arabic" w:hAnsi="Simplified Arabic" w:cs="Simplified Arabic"/>
          <w:sz w:val="32"/>
          <w:szCs w:val="32"/>
          <w:rtl/>
        </w:rPr>
        <w:t xml:space="preserve"> نموذج :</w:t>
      </w:r>
      <w:bookmarkEnd w:id="61"/>
    </w:p>
    <w:p w14:paraId="6795AAFD"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eastAsia="Arial" w:hAnsi="Simplified Arabic" w:cs="Simplified Arabic"/>
          <w:sz w:val="32"/>
          <w:szCs w:val="32"/>
          <w:rtl/>
        </w:rPr>
        <w:t>يتكون هذا النموذج من خمسه مستويات: اللامبالاه، الرضا، الولاء السلوكي ،الولاء العاطفي، والالتزام العاطفي. يشير النموذج إلى أن الولاء يبدأ من</w:t>
      </w:r>
    </w:p>
    <w:p w14:paraId="73CD891E" w14:textId="77777777" w:rsidR="00AE7128" w:rsidRPr="00AF7740" w:rsidRDefault="00AE7128" w:rsidP="00AE7128">
      <w:pPr>
        <w:spacing w:line="360" w:lineRule="auto"/>
        <w:jc w:val="lowKashida"/>
        <w:rPr>
          <w:rFonts w:ascii="Simplified Arabic" w:hAnsi="Simplified Arabic" w:cs="Simplified Arabic"/>
          <w:sz w:val="32"/>
          <w:szCs w:val="32"/>
        </w:rPr>
      </w:pPr>
      <w:r w:rsidRPr="00AF7740">
        <w:rPr>
          <w:rFonts w:ascii="Simplified Arabic" w:eastAsia="Arial" w:hAnsi="Simplified Arabic" w:cs="Simplified Arabic"/>
          <w:sz w:val="32"/>
          <w:szCs w:val="32"/>
          <w:rtl/>
        </w:rPr>
        <w:t>الوعي بالعلامه التجاريه ويتطور ليصبح التزامًا عاطفياً قوياً.</w:t>
      </w:r>
    </w:p>
    <w:p w14:paraId="2F12429B" w14:textId="77777777" w:rsidR="00AE7128" w:rsidRPr="00AF7740" w:rsidRDefault="00AE7128" w:rsidP="00AE7128">
      <w:pPr>
        <w:spacing w:line="360" w:lineRule="auto"/>
        <w:jc w:val="lowKashida"/>
        <w:rPr>
          <w:rFonts w:ascii="Simplified Arabic" w:hAnsi="Simplified Arabic" w:cs="Simplified Arabic"/>
          <w:sz w:val="32"/>
          <w:szCs w:val="32"/>
        </w:rPr>
      </w:pPr>
      <w:bookmarkStart w:id="62" w:name="_Toc180515005"/>
      <w:r w:rsidRPr="00AF7740">
        <w:rPr>
          <w:rFonts w:ascii="Simplified Arabic" w:hAnsi="Simplified Arabic" w:cs="Simplified Arabic"/>
          <w:sz w:val="32"/>
          <w:szCs w:val="32"/>
        </w:rPr>
        <w:t>Brand Loyalty Pyramid)</w:t>
      </w:r>
      <w:r w:rsidRPr="00AF7740">
        <w:rPr>
          <w:rFonts w:ascii="Simplified Arabic" w:hAnsi="Simplified Arabic" w:cs="Simplified Arabic"/>
          <w:sz w:val="32"/>
          <w:szCs w:val="32"/>
          <w:rtl/>
        </w:rPr>
        <w:t>) نموذج ولاء العملاء للعلامه التجاريه:</w:t>
      </w:r>
      <w:bookmarkEnd w:id="62"/>
      <w:r w:rsidRPr="00AF7740">
        <w:rPr>
          <w:rFonts w:ascii="Simplified Arabic" w:hAnsi="Simplified Arabic" w:cs="Simplified Arabic"/>
          <w:sz w:val="32"/>
          <w:szCs w:val="32"/>
          <w:rtl/>
        </w:rPr>
        <w:t xml:space="preserve"> </w:t>
      </w:r>
    </w:p>
    <w:p w14:paraId="6A91EDC7" w14:textId="77777777" w:rsidR="00AE7128" w:rsidRPr="00AF7740" w:rsidRDefault="00AE7128" w:rsidP="00AE7128">
      <w:pPr>
        <w:spacing w:line="360" w:lineRule="auto"/>
        <w:jc w:val="lowKashida"/>
        <w:rPr>
          <w:rFonts w:ascii="Simplified Arabic" w:eastAsia="Arial" w:hAnsi="Simplified Arabic" w:cs="Simplified Arabic"/>
          <w:sz w:val="32"/>
          <w:szCs w:val="32"/>
          <w:rtl/>
        </w:rPr>
      </w:pPr>
      <w:r w:rsidRPr="00AF7740">
        <w:rPr>
          <w:rFonts w:ascii="Simplified Arabic" w:eastAsia="Arial" w:hAnsi="Simplified Arabic" w:cs="Simplified Arabic"/>
          <w:sz w:val="32"/>
          <w:szCs w:val="32"/>
          <w:rtl/>
        </w:rPr>
        <w:t>يوضح هذا النموذج أن ولاء العملاء يمر بعده مراحل، تبدأ من معرفه العملاء بالعلامه التجاريه وتنتهي بالولاء العاطفي والالتزام. يركز النموذج على أهميه  تقديم تجربه إيجابيه للعملاء لتعزيز ولائهم.</w:t>
      </w:r>
    </w:p>
    <w:p w14:paraId="7B5BD158" w14:textId="77777777" w:rsidR="00AE7128" w:rsidRDefault="00AE7128" w:rsidP="00AE7128">
      <w:pPr>
        <w:spacing w:line="360" w:lineRule="auto"/>
        <w:jc w:val="lowKashida"/>
        <w:rPr>
          <w:rFonts w:ascii="Simplified Arabic" w:hAnsi="Simplified Arabic" w:cs="Simplified Arabic"/>
          <w:sz w:val="32"/>
          <w:szCs w:val="32"/>
        </w:rPr>
      </w:pPr>
      <w:bookmarkStart w:id="63" w:name="_Toc180515006"/>
    </w:p>
    <w:p w14:paraId="0C7B05F2" w14:textId="77777777" w:rsidR="00AE7128" w:rsidRDefault="00AE7128" w:rsidP="00AE7128">
      <w:pPr>
        <w:spacing w:line="360" w:lineRule="auto"/>
        <w:jc w:val="lowKashida"/>
        <w:rPr>
          <w:rFonts w:ascii="Simplified Arabic" w:hAnsi="Simplified Arabic" w:cs="Simplified Arabic"/>
          <w:sz w:val="32"/>
          <w:szCs w:val="32"/>
        </w:rPr>
      </w:pPr>
    </w:p>
    <w:p w14:paraId="669FDAD2" w14:textId="77777777" w:rsidR="00AE7128" w:rsidRDefault="00AE7128" w:rsidP="00AE7128">
      <w:pPr>
        <w:spacing w:line="360" w:lineRule="auto"/>
        <w:jc w:val="lowKashida"/>
        <w:rPr>
          <w:rFonts w:ascii="Simplified Arabic" w:hAnsi="Simplified Arabic" w:cs="Simplified Arabic"/>
          <w:sz w:val="32"/>
          <w:szCs w:val="32"/>
        </w:rPr>
      </w:pPr>
    </w:p>
    <w:p w14:paraId="1D9A9630" w14:textId="77777777" w:rsidR="00AE7128" w:rsidRDefault="00AE7128" w:rsidP="00AE7128">
      <w:pPr>
        <w:spacing w:line="360" w:lineRule="auto"/>
        <w:jc w:val="lowKashida"/>
        <w:rPr>
          <w:rFonts w:ascii="Simplified Arabic" w:hAnsi="Simplified Arabic" w:cs="Simplified Arabic"/>
          <w:sz w:val="32"/>
          <w:szCs w:val="32"/>
        </w:rPr>
      </w:pPr>
    </w:p>
    <w:p w14:paraId="4E80787E" w14:textId="77777777" w:rsidR="00AE7128" w:rsidRDefault="00AE7128" w:rsidP="00AE7128">
      <w:pPr>
        <w:spacing w:line="360" w:lineRule="auto"/>
        <w:jc w:val="lowKashida"/>
        <w:rPr>
          <w:rFonts w:ascii="Simplified Arabic" w:hAnsi="Simplified Arabic" w:cs="Simplified Arabic"/>
          <w:sz w:val="32"/>
          <w:szCs w:val="32"/>
        </w:rPr>
      </w:pPr>
    </w:p>
    <w:p w14:paraId="319B576F" w14:textId="77777777" w:rsidR="00AE7128" w:rsidRDefault="00AE7128" w:rsidP="00AE7128">
      <w:pPr>
        <w:spacing w:line="360" w:lineRule="auto"/>
        <w:jc w:val="lowKashida"/>
        <w:rPr>
          <w:rFonts w:ascii="Simplified Arabic" w:hAnsi="Simplified Arabic" w:cs="Simplified Arabic"/>
          <w:sz w:val="32"/>
          <w:szCs w:val="32"/>
        </w:rPr>
      </w:pPr>
    </w:p>
    <w:p w14:paraId="2F76191D" w14:textId="77777777" w:rsidR="00AE7128" w:rsidRPr="003650D2" w:rsidRDefault="00AE7128" w:rsidP="00AE7128">
      <w:pPr>
        <w:pStyle w:val="Heading1"/>
        <w:jc w:val="center"/>
        <w:rPr>
          <w:sz w:val="90"/>
          <w:szCs w:val="90"/>
          <w:rtl/>
          <w:lang w:bidi="ar-EG"/>
        </w:rPr>
      </w:pPr>
      <w:bookmarkStart w:id="64" w:name="_Toc180544799"/>
      <w:r w:rsidRPr="003650D2">
        <w:rPr>
          <w:rFonts w:hint="cs"/>
          <w:sz w:val="90"/>
          <w:szCs w:val="90"/>
          <w:rtl/>
          <w:lang w:bidi="ar-EG"/>
        </w:rPr>
        <w:t>الفصل الثاني</w:t>
      </w:r>
      <w:bookmarkEnd w:id="64"/>
    </w:p>
    <w:p w14:paraId="60AE3491" w14:textId="77777777" w:rsidR="00AE7128" w:rsidRDefault="00AE7128" w:rsidP="00AE7128">
      <w:pPr>
        <w:spacing w:line="360" w:lineRule="auto"/>
        <w:jc w:val="center"/>
        <w:rPr>
          <w:rFonts w:ascii="Simplified Arabic" w:hAnsi="Simplified Arabic" w:cs="Simplified Arabic"/>
          <w:sz w:val="32"/>
          <w:szCs w:val="32"/>
        </w:rPr>
      </w:pPr>
    </w:p>
    <w:p w14:paraId="16238003" w14:textId="77777777" w:rsidR="00AE7128" w:rsidRDefault="00AE7128" w:rsidP="00AE7128">
      <w:pPr>
        <w:spacing w:line="360" w:lineRule="auto"/>
        <w:jc w:val="lowKashida"/>
        <w:rPr>
          <w:rFonts w:ascii="Simplified Arabic" w:hAnsi="Simplified Arabic" w:cs="Simplified Arabic"/>
          <w:sz w:val="32"/>
          <w:szCs w:val="32"/>
        </w:rPr>
      </w:pPr>
    </w:p>
    <w:p w14:paraId="6AF2A4B1" w14:textId="77777777" w:rsidR="00AE7128" w:rsidRDefault="00AE7128" w:rsidP="00AE7128">
      <w:pPr>
        <w:spacing w:line="360" w:lineRule="auto"/>
        <w:jc w:val="lowKashida"/>
        <w:rPr>
          <w:rFonts w:ascii="Simplified Arabic" w:hAnsi="Simplified Arabic" w:cs="Simplified Arabic"/>
          <w:sz w:val="32"/>
          <w:szCs w:val="32"/>
        </w:rPr>
      </w:pPr>
    </w:p>
    <w:p w14:paraId="79A4FD94" w14:textId="77777777" w:rsidR="00AE7128" w:rsidRDefault="00AE7128" w:rsidP="00AE7128">
      <w:pPr>
        <w:spacing w:line="360" w:lineRule="auto"/>
        <w:jc w:val="lowKashida"/>
        <w:rPr>
          <w:rFonts w:ascii="Simplified Arabic" w:hAnsi="Simplified Arabic" w:cs="Simplified Arabic"/>
          <w:sz w:val="32"/>
          <w:szCs w:val="32"/>
        </w:rPr>
      </w:pPr>
    </w:p>
    <w:p w14:paraId="49A10A88" w14:textId="77777777" w:rsidR="00AE7128" w:rsidRDefault="00AE7128" w:rsidP="00AE7128">
      <w:pPr>
        <w:spacing w:line="360" w:lineRule="auto"/>
        <w:jc w:val="lowKashida"/>
        <w:rPr>
          <w:rFonts w:ascii="Simplified Arabic" w:hAnsi="Simplified Arabic" w:cs="Simplified Arabic"/>
          <w:sz w:val="32"/>
          <w:szCs w:val="32"/>
        </w:rPr>
      </w:pPr>
    </w:p>
    <w:p w14:paraId="421DCF4F" w14:textId="77777777" w:rsidR="00AE7128" w:rsidRDefault="00AE7128" w:rsidP="00AE7128">
      <w:pPr>
        <w:spacing w:line="360" w:lineRule="auto"/>
        <w:jc w:val="lowKashida"/>
        <w:rPr>
          <w:rFonts w:ascii="Simplified Arabic" w:hAnsi="Simplified Arabic" w:cs="Simplified Arabic"/>
          <w:sz w:val="32"/>
          <w:szCs w:val="32"/>
        </w:rPr>
      </w:pPr>
    </w:p>
    <w:p w14:paraId="0CA6E39E" w14:textId="77777777" w:rsidR="00AE7128" w:rsidRDefault="00AE7128" w:rsidP="00AE7128">
      <w:pPr>
        <w:spacing w:line="360" w:lineRule="auto"/>
        <w:jc w:val="lowKashida"/>
        <w:rPr>
          <w:rFonts w:ascii="Simplified Arabic" w:hAnsi="Simplified Arabic" w:cs="Simplified Arabic"/>
          <w:sz w:val="32"/>
          <w:szCs w:val="32"/>
        </w:rPr>
      </w:pPr>
    </w:p>
    <w:p w14:paraId="7976D6AC" w14:textId="77777777" w:rsidR="00AE7128" w:rsidRDefault="00AE7128" w:rsidP="00AE7128">
      <w:pPr>
        <w:spacing w:line="360" w:lineRule="auto"/>
        <w:jc w:val="lowKashida"/>
        <w:rPr>
          <w:rFonts w:ascii="Simplified Arabic" w:hAnsi="Simplified Arabic" w:cs="Simplified Arabic"/>
          <w:sz w:val="32"/>
          <w:szCs w:val="32"/>
        </w:rPr>
      </w:pPr>
    </w:p>
    <w:p w14:paraId="5F16801D" w14:textId="77777777" w:rsidR="00AE7128" w:rsidRDefault="00AE7128" w:rsidP="00AE7128">
      <w:pPr>
        <w:spacing w:line="360" w:lineRule="auto"/>
        <w:jc w:val="lowKashida"/>
        <w:rPr>
          <w:rFonts w:ascii="Simplified Arabic" w:hAnsi="Simplified Arabic" w:cs="Simplified Arabic"/>
          <w:sz w:val="32"/>
          <w:szCs w:val="32"/>
        </w:rPr>
      </w:pPr>
    </w:p>
    <w:p w14:paraId="7D3DCDA5" w14:textId="1E82E2FA" w:rsidR="00AE7128" w:rsidRPr="00AF7740" w:rsidRDefault="00AE7128" w:rsidP="00AE7128">
      <w:pPr>
        <w:pStyle w:val="Heading1"/>
        <w:jc w:val="lowKashida"/>
      </w:pPr>
      <w:bookmarkStart w:id="65" w:name="_Toc180544800"/>
      <w:r w:rsidRPr="00AF7740">
        <w:rPr>
          <w:rtl/>
        </w:rPr>
        <w:lastRenderedPageBreak/>
        <w:t>مراجعه الأدبيات السابقه والدراسات المتعلقه</w:t>
      </w:r>
      <w:bookmarkEnd w:id="63"/>
      <w:bookmarkEnd w:id="65"/>
      <w:r w:rsidR="0068246E">
        <w:rPr>
          <w:rFonts w:hint="cs"/>
          <w:rtl/>
        </w:rPr>
        <w:t xml:space="preserve"> :</w:t>
      </w:r>
    </w:p>
    <w:p w14:paraId="47072F79"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eastAsia="Arial" w:hAnsi="Simplified Arabic" w:cs="Simplified Arabic"/>
          <w:sz w:val="32"/>
          <w:szCs w:val="32"/>
          <w:rtl/>
        </w:rPr>
        <w:t>دراسه حاله عن شركه ابل</w:t>
      </w:r>
      <w:r w:rsidRPr="00AF7740">
        <w:rPr>
          <w:rFonts w:ascii="Simplified Arabic" w:hAnsi="Simplified Arabic" w:cs="Simplified Arabic"/>
          <w:sz w:val="32"/>
          <w:szCs w:val="32"/>
          <w:rtl/>
        </w:rPr>
        <w:t xml:space="preserve"> (</w:t>
      </w:r>
      <w:r w:rsidRPr="00AF7740">
        <w:rPr>
          <w:rFonts w:ascii="Simplified Arabic" w:hAnsi="Simplified Arabic" w:cs="Simplified Arabic"/>
          <w:sz w:val="32"/>
          <w:szCs w:val="32"/>
        </w:rPr>
        <w:t>Apple</w:t>
      </w:r>
      <w:r w:rsidRPr="00AF7740">
        <w:rPr>
          <w:rFonts w:ascii="Simplified Arabic" w:hAnsi="Simplified Arabic" w:cs="Simplified Arabic"/>
          <w:sz w:val="32"/>
          <w:szCs w:val="32"/>
          <w:rtl/>
        </w:rPr>
        <w:t xml:space="preserve">): </w:t>
      </w:r>
    </w:p>
    <w:p w14:paraId="79B50A99"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eastAsia="Arial" w:hAnsi="Simplified Arabic" w:cs="Simplified Arabic"/>
          <w:sz w:val="32"/>
          <w:szCs w:val="32"/>
          <w:rtl/>
        </w:rPr>
        <w:t>تظُهر دراسه حاله عن شركه ابل كيف أن العلامه التجاريه القويه يمكن أن تخلق ولاءً قوياً بين العملاء، تركز على جوده المنتجات، تجربه العملاء، والابتكار، مما يعزز من ولاء العملاء لعلامتها التجاريه</w:t>
      </w:r>
      <w:r w:rsidRPr="00AF7740">
        <w:rPr>
          <w:rFonts w:ascii="Simplified Arabic" w:hAnsi="Simplified Arabic" w:cs="Simplified Arabic"/>
          <w:sz w:val="32"/>
          <w:szCs w:val="32"/>
          <w:rtl/>
        </w:rPr>
        <w:t xml:space="preserve">. ( </w:t>
      </w:r>
      <w:r w:rsidRPr="00AF7740">
        <w:rPr>
          <w:rFonts w:ascii="Simplified Arabic" w:hAnsi="Simplified Arabic" w:cs="Simplified Arabic"/>
          <w:sz w:val="32"/>
          <w:szCs w:val="32"/>
        </w:rPr>
        <w:t>Asker 1991</w:t>
      </w:r>
      <w:r w:rsidRPr="00AF7740">
        <w:rPr>
          <w:rFonts w:ascii="Simplified Arabic" w:hAnsi="Simplified Arabic" w:cs="Simplified Arabic"/>
          <w:sz w:val="32"/>
          <w:szCs w:val="32"/>
          <w:rtl/>
        </w:rPr>
        <w:t>)</w:t>
      </w:r>
    </w:p>
    <w:p w14:paraId="31648106" w14:textId="77777777" w:rsidR="00AE7128" w:rsidRPr="00D94748" w:rsidRDefault="00AE7128" w:rsidP="00AE7128">
      <w:pPr>
        <w:spacing w:line="360" w:lineRule="auto"/>
        <w:jc w:val="lowKashida"/>
        <w:rPr>
          <w:rFonts w:ascii="Simplified Arabic" w:hAnsi="Simplified Arabic" w:cs="Simplified Arabic"/>
          <w:b/>
          <w:bCs/>
          <w:sz w:val="32"/>
          <w:szCs w:val="32"/>
          <w:rtl/>
        </w:rPr>
      </w:pPr>
      <w:bookmarkStart w:id="66" w:name="_Toc180515007"/>
      <w:r w:rsidRPr="00D94748">
        <w:rPr>
          <w:rFonts w:ascii="Simplified Arabic" w:eastAsia="Arial" w:hAnsi="Simplified Arabic" w:cs="Simplified Arabic"/>
          <w:b/>
          <w:bCs/>
          <w:sz w:val="32"/>
          <w:szCs w:val="32"/>
          <w:rtl/>
        </w:rPr>
        <w:t>دراسه عن تأثير جوده المنتجات على ولاء العملاء</w:t>
      </w:r>
      <w:r w:rsidRPr="00D94748">
        <w:rPr>
          <w:rFonts w:ascii="Simplified Arabic" w:hAnsi="Simplified Arabic" w:cs="Simplified Arabic"/>
          <w:b/>
          <w:bCs/>
          <w:sz w:val="32"/>
          <w:szCs w:val="32"/>
          <w:rtl/>
        </w:rPr>
        <w:t xml:space="preserve"> :</w:t>
      </w:r>
      <w:bookmarkEnd w:id="66"/>
    </w:p>
    <w:p w14:paraId="77B69D51" w14:textId="77777777" w:rsidR="00AE7128" w:rsidRPr="00AF7740" w:rsidRDefault="00AE7128" w:rsidP="00AE7128">
      <w:pPr>
        <w:spacing w:line="360" w:lineRule="auto"/>
        <w:jc w:val="lowKashida"/>
        <w:rPr>
          <w:rFonts w:ascii="Simplified Arabic" w:hAnsi="Simplified Arabic" w:cs="Simplified Arabic"/>
          <w:sz w:val="32"/>
          <w:szCs w:val="32"/>
          <w:rtl/>
        </w:rPr>
      </w:pPr>
      <w:r w:rsidRPr="00AF7740">
        <w:rPr>
          <w:rFonts w:ascii="Simplified Arabic" w:eastAsia="Arial" w:hAnsi="Simplified Arabic" w:cs="Simplified Arabic"/>
          <w:sz w:val="32"/>
          <w:szCs w:val="32"/>
          <w:rtl/>
        </w:rPr>
        <w:t>وجدت دراسه أن العملاء يكونون أكثر ولاءً للعلامات التجاريه التي تقدم منتجات ذات جوده عاليه. الجوده تعتبر عاملًا حاسمًا في بناء الثقه والولاء</w:t>
      </w:r>
      <w:r w:rsidRPr="00AF7740">
        <w:rPr>
          <w:rFonts w:ascii="Simplified Arabic" w:hAnsi="Simplified Arabic" w:cs="Simplified Arabic"/>
          <w:sz w:val="32"/>
          <w:szCs w:val="32"/>
          <w:rtl/>
        </w:rPr>
        <w:t>.(</w:t>
      </w:r>
      <w:r w:rsidRPr="00AF7740">
        <w:rPr>
          <w:rFonts w:ascii="Simplified Arabic" w:hAnsi="Simplified Arabic" w:cs="Simplified Arabic"/>
          <w:sz w:val="32"/>
          <w:szCs w:val="32"/>
        </w:rPr>
        <w:t>Nilsen 2020</w:t>
      </w:r>
      <w:r w:rsidRPr="00AF7740">
        <w:rPr>
          <w:rFonts w:ascii="Simplified Arabic" w:hAnsi="Simplified Arabic" w:cs="Simplified Arabic"/>
          <w:sz w:val="32"/>
          <w:szCs w:val="32"/>
          <w:rtl/>
        </w:rPr>
        <w:t>)</w:t>
      </w:r>
    </w:p>
    <w:p w14:paraId="33BE19F9" w14:textId="24ABEC72" w:rsidR="00AE7128" w:rsidRPr="00D94748" w:rsidRDefault="00AE7128" w:rsidP="00AE7128">
      <w:pPr>
        <w:spacing w:line="360" w:lineRule="auto"/>
        <w:jc w:val="lowKashida"/>
        <w:rPr>
          <w:rFonts w:ascii="Simplified Arabic" w:hAnsi="Simplified Arabic" w:cs="Simplified Arabic"/>
          <w:b/>
          <w:bCs/>
          <w:sz w:val="32"/>
          <w:szCs w:val="32"/>
          <w:rtl/>
        </w:rPr>
      </w:pPr>
      <w:bookmarkStart w:id="67" w:name="_Toc180515008"/>
      <w:r w:rsidRPr="00D94748">
        <w:rPr>
          <w:rFonts w:ascii="Simplified Arabic" w:eastAsia="Arial" w:hAnsi="Simplified Arabic" w:cs="Simplified Arabic"/>
          <w:b/>
          <w:bCs/>
          <w:sz w:val="32"/>
          <w:szCs w:val="32"/>
          <w:rtl/>
        </w:rPr>
        <w:t>بحث حول استراتيجيات التواصل وتأثيرها على ولاء العملاء</w:t>
      </w:r>
      <w:bookmarkEnd w:id="67"/>
      <w:r w:rsidR="0068246E">
        <w:rPr>
          <w:rFonts w:ascii="Simplified Arabic" w:hAnsi="Simplified Arabic" w:cs="Simplified Arabic" w:hint="cs"/>
          <w:b/>
          <w:bCs/>
          <w:sz w:val="32"/>
          <w:szCs w:val="32"/>
          <w:rtl/>
        </w:rPr>
        <w:t xml:space="preserve"> :</w:t>
      </w:r>
    </w:p>
    <w:p w14:paraId="1EF72E84" w14:textId="77777777" w:rsidR="00AE7128" w:rsidRDefault="00AE7128" w:rsidP="00AE7128">
      <w:pPr>
        <w:spacing w:line="360" w:lineRule="auto"/>
        <w:jc w:val="lowKashida"/>
        <w:rPr>
          <w:rFonts w:ascii="Simplified Arabic" w:hAnsi="Simplified Arabic" w:cs="Simplified Arabic"/>
          <w:sz w:val="32"/>
          <w:szCs w:val="32"/>
          <w:rtl/>
        </w:rPr>
      </w:pPr>
      <w:r w:rsidRPr="00AF7740">
        <w:rPr>
          <w:rFonts w:ascii="Simplified Arabic" w:eastAsia="Arial" w:hAnsi="Simplified Arabic" w:cs="Simplified Arabic"/>
          <w:sz w:val="32"/>
          <w:szCs w:val="32"/>
          <w:rtl/>
        </w:rPr>
        <w:t>أظهرت الأبحاث أن التواصل المستمر والإيجابي مع العملاء يعزز من ولائهم. الشركات التي تستثمر في استراتيجيات تواصل فعاّله تستطيع بناء علاقات طويله الأمد مع عملائها</w:t>
      </w:r>
      <w:r w:rsidRPr="00AF7740">
        <w:rPr>
          <w:rFonts w:ascii="Simplified Arabic" w:hAnsi="Simplified Arabic" w:cs="Simplified Arabic"/>
          <w:sz w:val="32"/>
          <w:szCs w:val="32"/>
          <w:rtl/>
        </w:rPr>
        <w:t>.</w:t>
      </w:r>
    </w:p>
    <w:p w14:paraId="0BC03541" w14:textId="77777777" w:rsidR="00AE7128" w:rsidRPr="00D94748" w:rsidRDefault="00AE7128" w:rsidP="00AE7128">
      <w:pPr>
        <w:spacing w:line="360" w:lineRule="auto"/>
        <w:jc w:val="lowKashida"/>
        <w:rPr>
          <w:rFonts w:ascii="Simplified Arabic" w:hAnsi="Simplified Arabic" w:cs="Simplified Arabic"/>
          <w:b/>
          <w:bCs/>
          <w:sz w:val="32"/>
          <w:szCs w:val="32"/>
          <w:rtl/>
        </w:rPr>
      </w:pPr>
      <w:r w:rsidRPr="00D94748">
        <w:rPr>
          <w:rFonts w:ascii="Simplified Arabic" w:hAnsi="Simplified Arabic" w:cs="Simplified Arabic"/>
          <w:b/>
          <w:bCs/>
          <w:sz w:val="32"/>
          <w:szCs w:val="32"/>
          <w:rtl/>
        </w:rPr>
        <w:t>1.  بحث حول تأثير جودة العلامة التجارية على الولاء (تشودوري وهولبروك، 2001)</w:t>
      </w:r>
    </w:p>
    <w:p w14:paraId="67C7B409"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الأهداف الرئيسية دراسة العلاقة بين الثقة بالعلامة التجارية والولاء العاطفي والسلوكي.</w:t>
      </w:r>
    </w:p>
    <w:p w14:paraId="7352AAA9"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أهمية الدراسة: بحثت هذه الدراسة في مدى التأثير الإيجابي للعلامات التجارية التي تحظى بثقة الجمهور على الولاء. فالثقة ليست عاملاً نفسيًا فحسب، بل تؤدي أيضًا إلى الولاء السلوكي (استمرار الشراء) والعاطفي (الارتباط العاطفي).</w:t>
      </w:r>
    </w:p>
    <w:p w14:paraId="456A1D17"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lastRenderedPageBreak/>
        <w:t xml:space="preserve">   - الثقة : الشركات القادرة على بناء الثقة في منتجاتها وخدماتها من خلال الحفاظ على جودة ثابتة والاستجابة السريعة لمشاكل العملاء لديها ولاء عاطفي وسلوكي أعلى. وتعني هذه الثقة أن العملاء لن يبحثوا عن بدائل حتى عند توفر خيارات منافسة.</w:t>
      </w:r>
    </w:p>
    <w:p w14:paraId="12EAD366" w14:textId="77777777" w:rsidR="00AE7128" w:rsidRPr="00D94748" w:rsidRDefault="00AE7128" w:rsidP="00AE7128">
      <w:pPr>
        <w:spacing w:line="360" w:lineRule="auto"/>
        <w:jc w:val="lowKashida"/>
        <w:rPr>
          <w:rFonts w:ascii="Simplified Arabic" w:hAnsi="Simplified Arabic" w:cs="Simplified Arabic"/>
          <w:sz w:val="32"/>
          <w:szCs w:val="32"/>
        </w:rPr>
      </w:pPr>
      <w:r w:rsidRPr="00D94748">
        <w:rPr>
          <w:rFonts w:ascii="Simplified Arabic" w:hAnsi="Simplified Arabic" w:cs="Simplified Arabic"/>
          <w:sz w:val="32"/>
          <w:szCs w:val="32"/>
          <w:rtl/>
        </w:rPr>
        <w:t xml:space="preserve">    </w:t>
      </w:r>
      <w:r w:rsidRPr="00D94748">
        <w:rPr>
          <w:rFonts w:ascii="Simplified Arabic" w:hAnsi="Simplified Arabic" w:cs="Simplified Arabic"/>
          <w:sz w:val="32"/>
          <w:szCs w:val="32"/>
        </w:rPr>
        <w:t>(Chaudhuri &amp; Holbrook, 2001) (Chaudhuri &amp; Holbrook, 2001)</w:t>
      </w:r>
      <w:r w:rsidRPr="00D94748">
        <w:rPr>
          <w:rFonts w:ascii="Simplified Arabic" w:hAnsi="Simplified Arabic" w:cs="Simplified Arabic"/>
          <w:sz w:val="32"/>
          <w:szCs w:val="32"/>
          <w:rtl/>
        </w:rPr>
        <w:t>.</w:t>
      </w:r>
    </w:p>
    <w:p w14:paraId="55BCB3F0" w14:textId="77777777" w:rsidR="00AE7128" w:rsidRPr="00D94748" w:rsidRDefault="00AE7128" w:rsidP="00AE7128">
      <w:pPr>
        <w:spacing w:line="360" w:lineRule="auto"/>
        <w:jc w:val="lowKashida"/>
        <w:rPr>
          <w:rFonts w:ascii="Simplified Arabic" w:hAnsi="Simplified Arabic" w:cs="Simplified Arabic"/>
          <w:b/>
          <w:bCs/>
          <w:sz w:val="32"/>
          <w:szCs w:val="32"/>
          <w:rtl/>
        </w:rPr>
      </w:pPr>
      <w:r w:rsidRPr="00D94748">
        <w:rPr>
          <w:rFonts w:ascii="Simplified Arabic" w:hAnsi="Simplified Arabic" w:cs="Simplified Arabic"/>
          <w:b/>
          <w:bCs/>
          <w:sz w:val="32"/>
          <w:szCs w:val="32"/>
          <w:rtl/>
        </w:rPr>
        <w:t xml:space="preserve"> 2. دور التواصل مع العملاء في بناء الولاء (داغر وديفيد، 2007)</w:t>
      </w:r>
    </w:p>
    <w:p w14:paraId="434FEDC1"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الأهداف الرئيسية الهدف الرئيسي: تحليل أثر التواصل الفعال في تعزيز ولاء العملاء.</w:t>
      </w:r>
    </w:p>
    <w:p w14:paraId="6C60F0B5"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أهمية الدراسة: أهمية الدراسة: أهمية الدراسة: أهمية الدراسة: يساعد التواصل الفعال مع العملاء على بناء علاقات قوية ودائمة معهم. ويشمل هذا التواصل التحديثات المستمرة للمنتجات، والردود السريعة على الاستفسارات والتفاعلات الشخصية التي تجعل العملاء يشعرون بأنهم مميزون.</w:t>
      </w:r>
    </w:p>
    <w:p w14:paraId="5DFF49A9"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التطبيق العملي يمكن للشركات التي تستثمر في استراتيجية فعالة للتواصل مع العملاء عبر وسائل التواصل الاجتماعي أو البريد الإلكتروني أو الهاتف بناء علاقات طويلة الأمد. يعزز التواصل المستمر مع العملاء الشعور بأن الشركة تهتم بهم شخصيًا وتزيد من ولاء العملاء. (داغر وديفيد، 2007).</w:t>
      </w:r>
    </w:p>
    <w:p w14:paraId="25B9C69E" w14:textId="77777777" w:rsidR="00AE7128" w:rsidRDefault="00AE7128" w:rsidP="00AE7128">
      <w:pPr>
        <w:spacing w:line="360" w:lineRule="auto"/>
        <w:jc w:val="lowKashida"/>
        <w:rPr>
          <w:rFonts w:ascii="Simplified Arabic" w:hAnsi="Simplified Arabic" w:cs="Simplified Arabic"/>
          <w:sz w:val="32"/>
          <w:szCs w:val="32"/>
          <w:rtl/>
        </w:rPr>
      </w:pPr>
    </w:p>
    <w:p w14:paraId="6305564A" w14:textId="77777777" w:rsidR="00AE7128" w:rsidRPr="00D94748" w:rsidRDefault="00AE7128" w:rsidP="00AE7128">
      <w:pPr>
        <w:spacing w:line="360" w:lineRule="auto"/>
        <w:jc w:val="lowKashida"/>
        <w:rPr>
          <w:rFonts w:ascii="Simplified Arabic" w:hAnsi="Simplified Arabic" w:cs="Simplified Arabic"/>
          <w:sz w:val="32"/>
          <w:szCs w:val="32"/>
          <w:rtl/>
        </w:rPr>
      </w:pPr>
    </w:p>
    <w:p w14:paraId="5ECC4C3E" w14:textId="77777777" w:rsidR="00AE7128" w:rsidRPr="00D94748" w:rsidRDefault="00AE7128" w:rsidP="00AE7128">
      <w:pPr>
        <w:spacing w:line="360" w:lineRule="auto"/>
        <w:jc w:val="lowKashida"/>
        <w:rPr>
          <w:rFonts w:ascii="Simplified Arabic" w:hAnsi="Simplified Arabic" w:cs="Simplified Arabic"/>
          <w:b/>
          <w:bCs/>
          <w:sz w:val="32"/>
          <w:szCs w:val="32"/>
          <w:rtl/>
        </w:rPr>
      </w:pPr>
      <w:r w:rsidRPr="00D94748">
        <w:rPr>
          <w:rFonts w:ascii="Simplified Arabic" w:hAnsi="Simplified Arabic" w:cs="Simplified Arabic"/>
          <w:b/>
          <w:bCs/>
          <w:sz w:val="32"/>
          <w:szCs w:val="32"/>
          <w:rtl/>
        </w:rPr>
        <w:lastRenderedPageBreak/>
        <w:t xml:space="preserve"> 3.  بحث حول العلاقة بين الولاء للعلامة التجارية والولاء العاطفي (أوليفر، 1999)</w:t>
      </w:r>
    </w:p>
    <w:p w14:paraId="5E95CDEC"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الأهداف الرئيسية الهدف الرئيسي: تقديم نموذج ”هرم الولاء“ لتنمية ولاء المستهلكين.</w:t>
      </w:r>
    </w:p>
    <w:p w14:paraId="3409CA0D"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أهمية الدراسة: تقدم هذه الدراسة رسمًا بيانيًا واضحًا لكيفية تطور الولاء من التعرف على العلامة التجارية إلى الارتباط العاطفي العميق. الولاء العاطفي هو أعلى أشكال الولاء لأنه ينطوي على التزام شخصي بالعلامة التجارية.</w:t>
      </w:r>
    </w:p>
    <w:p w14:paraId="76991D1A"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التطبيق العملي تحتاج الشركات التي تتطلع إلى بناء ولاء عاطفي إلى عدم الاكتفاء بتقديم منتج جيد، بل خلق تجارب إيجابية وعلاقات قوية مع عملائها. ويتم بناء هذه العلاقات من خلال الاهتمام المستمر بتجربة العميل والقيم التي تربط العلامة التجارية بعملائها.“</w:t>
      </w:r>
      <w:r>
        <w:rPr>
          <w:rFonts w:ascii="Simplified Arabic" w:hAnsi="Simplified Arabic" w:cs="Simplified Arabic" w:hint="cs"/>
          <w:sz w:val="32"/>
          <w:szCs w:val="32"/>
          <w:rtl/>
        </w:rPr>
        <w:t xml:space="preserve"> (</w:t>
      </w:r>
      <w:r w:rsidRPr="00D94748">
        <w:rPr>
          <w:rFonts w:ascii="Simplified Arabic" w:hAnsi="Simplified Arabic" w:cs="Simplified Arabic"/>
          <w:sz w:val="32"/>
          <w:szCs w:val="32"/>
          <w:rtl/>
        </w:rPr>
        <w:t>أوليفر، 1999</w:t>
      </w:r>
      <w:r>
        <w:rPr>
          <w:rFonts w:ascii="Simplified Arabic" w:hAnsi="Simplified Arabic" w:cs="Simplified Arabic" w:hint="cs"/>
          <w:sz w:val="32"/>
          <w:szCs w:val="32"/>
          <w:rtl/>
        </w:rPr>
        <w:t>)</w:t>
      </w:r>
    </w:p>
    <w:p w14:paraId="6AFE5A1D" w14:textId="77777777" w:rsidR="00AE7128" w:rsidRPr="00D94748" w:rsidRDefault="00AE7128" w:rsidP="00AE7128">
      <w:pPr>
        <w:spacing w:line="360" w:lineRule="auto"/>
        <w:jc w:val="lowKashida"/>
        <w:rPr>
          <w:rFonts w:ascii="Simplified Arabic" w:hAnsi="Simplified Arabic" w:cs="Simplified Arabic"/>
          <w:b/>
          <w:bCs/>
          <w:sz w:val="32"/>
          <w:szCs w:val="32"/>
          <w:rtl/>
        </w:rPr>
      </w:pPr>
      <w:r w:rsidRPr="00D94748">
        <w:rPr>
          <w:rFonts w:ascii="Simplified Arabic" w:hAnsi="Simplified Arabic" w:cs="Simplified Arabic"/>
          <w:b/>
          <w:bCs/>
          <w:sz w:val="32"/>
          <w:szCs w:val="32"/>
          <w:rtl/>
        </w:rPr>
        <w:t xml:space="preserve"> 4. تأثير جودة المنتج على الولاء (</w:t>
      </w:r>
      <w:r w:rsidRPr="00D94748">
        <w:rPr>
          <w:rFonts w:ascii="Simplified Arabic" w:hAnsi="Simplified Arabic" w:cs="Simplified Arabic"/>
          <w:b/>
          <w:bCs/>
          <w:sz w:val="32"/>
          <w:szCs w:val="32"/>
        </w:rPr>
        <w:t>Aaker</w:t>
      </w:r>
      <w:r w:rsidRPr="00D94748">
        <w:rPr>
          <w:rFonts w:ascii="Simplified Arabic" w:hAnsi="Simplified Arabic" w:cs="Simplified Arabic"/>
          <w:b/>
          <w:bCs/>
          <w:sz w:val="32"/>
          <w:szCs w:val="32"/>
          <w:rtl/>
        </w:rPr>
        <w:t>، 1996)</w:t>
      </w:r>
    </w:p>
    <w:p w14:paraId="3AD40B7D"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الهدف الرئيسي دراسة تأثير جودة المنتج وجودة الخدمة على ولاء العملاء.</w:t>
      </w:r>
    </w:p>
    <w:p w14:paraId="73C9851C"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أهمية الدراسة: أهمية الدراسة: جودة المنتج عامل مهم في تحديد مستوى الولاء. تُظهر هذه الدراسة أنه إذا كان المنتج ذا جودة عالية باستمرار، فمن المرجح أن يعيد العملاء شراءه ويكونوا أكثر ولاءً للعلامة التجارية.</w:t>
      </w:r>
    </w:p>
    <w:p w14:paraId="1504870C" w14:textId="77777777" w:rsidR="00AE7128" w:rsidRPr="00D94748" w:rsidRDefault="00AE7128" w:rsidP="00AE7128">
      <w:pPr>
        <w:spacing w:line="360" w:lineRule="auto"/>
        <w:jc w:val="lowKashida"/>
        <w:rPr>
          <w:rFonts w:ascii="Simplified Arabic" w:hAnsi="Simplified Arabic" w:cs="Simplified Arabic"/>
          <w:sz w:val="32"/>
          <w:szCs w:val="32"/>
        </w:rPr>
      </w:pPr>
      <w:r w:rsidRPr="00D94748">
        <w:rPr>
          <w:rFonts w:ascii="Simplified Arabic" w:hAnsi="Simplified Arabic" w:cs="Simplified Arabic"/>
          <w:sz w:val="32"/>
          <w:szCs w:val="32"/>
          <w:rtl/>
        </w:rPr>
        <w:lastRenderedPageBreak/>
        <w:t xml:space="preserve">   - المنفعة: الشركات التي تعمل باستمرار على تحسين جودة منتجاتها وخدماتها تضمن ولاء العملاء باستمرار. الجودة العالية تبني سمعة قوية للعلامة التجارية، وتساعد على جذب عملاء جدد والاحتفاظ بالعملاء الحاليين. (</w:t>
      </w:r>
      <w:r w:rsidRPr="00D94748">
        <w:rPr>
          <w:rFonts w:ascii="Simplified Arabic" w:hAnsi="Simplified Arabic" w:cs="Simplified Arabic"/>
          <w:sz w:val="32"/>
          <w:szCs w:val="32"/>
        </w:rPr>
        <w:t>Aaker</w:t>
      </w:r>
      <w:r w:rsidRPr="00D94748">
        <w:rPr>
          <w:rFonts w:ascii="Simplified Arabic" w:hAnsi="Simplified Arabic" w:cs="Simplified Arabic"/>
          <w:sz w:val="32"/>
          <w:szCs w:val="32"/>
          <w:rtl/>
        </w:rPr>
        <w:t>، 1996).</w:t>
      </w:r>
    </w:p>
    <w:p w14:paraId="69BDA535" w14:textId="77777777" w:rsidR="00AE7128" w:rsidRPr="00D94748" w:rsidRDefault="00AE7128" w:rsidP="00AE7128">
      <w:pPr>
        <w:spacing w:line="360" w:lineRule="auto"/>
        <w:jc w:val="lowKashida"/>
        <w:rPr>
          <w:rFonts w:ascii="Simplified Arabic" w:hAnsi="Simplified Arabic" w:cs="Simplified Arabic"/>
          <w:b/>
          <w:bCs/>
          <w:sz w:val="32"/>
          <w:szCs w:val="32"/>
          <w:rtl/>
        </w:rPr>
      </w:pPr>
      <w:r w:rsidRPr="00D94748">
        <w:rPr>
          <w:rFonts w:ascii="Simplified Arabic" w:hAnsi="Simplified Arabic" w:cs="Simplified Arabic"/>
          <w:b/>
          <w:bCs/>
          <w:sz w:val="32"/>
          <w:szCs w:val="32"/>
          <w:rtl/>
        </w:rPr>
        <w:t xml:space="preserve"> دور الابتكار في تعزيز ولاء العملاء (كيلر، 2003).</w:t>
      </w:r>
    </w:p>
    <w:p w14:paraId="2B77D7E5"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الأهداف الرئيسية لفهم دور الابتكار في زيادة ولاء العملاء.</w:t>
      </w:r>
    </w:p>
    <w:p w14:paraId="2FA22669" w14:textId="239A5776" w:rsidR="00AE712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الأهمية البحث: الابتكار عامل رئيسي في الحفاظ على العملاء وإعادتهم إلى العلامة التجارية. عندما تظهر العلامة التجارية تقدمًا وتطورًا مستمرًا، يشعر العملاء أنهم يحصلون على الأفضل في السوق.</w:t>
      </w:r>
    </w:p>
    <w:p w14:paraId="7319FE8A" w14:textId="77777777" w:rsidR="0068246E" w:rsidRPr="00D94748" w:rsidRDefault="0068246E" w:rsidP="00AE7128">
      <w:pPr>
        <w:spacing w:line="360" w:lineRule="auto"/>
        <w:jc w:val="lowKashida"/>
        <w:rPr>
          <w:rFonts w:ascii="Simplified Arabic" w:hAnsi="Simplified Arabic" w:cs="Simplified Arabic"/>
          <w:sz w:val="32"/>
          <w:szCs w:val="32"/>
          <w:rtl/>
        </w:rPr>
      </w:pPr>
    </w:p>
    <w:p w14:paraId="7AA86926" w14:textId="729A8629" w:rsidR="00AE712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التطبيق العملي: العلامات التجارية التي تستثمر في الابتكار في المنتجات والخدمات، سواء كانت تحسينات تكنولوجية أو حلولاً جديدة لمشاكل العملاء، قادرة على الحفاظ على مستويات عالية من الولاء. يشير الابتكار إلى التزام العلامة التجارية بالبقاء في الطليعة والاستجابة لاحتياجات العملاء المتغيرة. </w:t>
      </w:r>
      <w:r>
        <w:rPr>
          <w:rFonts w:ascii="Simplified Arabic" w:hAnsi="Simplified Arabic" w:cs="Simplified Arabic" w:hint="cs"/>
          <w:sz w:val="32"/>
          <w:szCs w:val="32"/>
          <w:rtl/>
        </w:rPr>
        <w:t>(</w:t>
      </w:r>
      <w:r w:rsidRPr="00D94748">
        <w:rPr>
          <w:rFonts w:ascii="Simplified Arabic" w:hAnsi="Simplified Arabic" w:cs="Simplified Arabic"/>
          <w:sz w:val="32"/>
          <w:szCs w:val="32"/>
          <w:rtl/>
        </w:rPr>
        <w:t>كيلر، 2003</w:t>
      </w:r>
      <w:r>
        <w:rPr>
          <w:rFonts w:ascii="Simplified Arabic" w:hAnsi="Simplified Arabic" w:cs="Simplified Arabic" w:hint="cs"/>
          <w:sz w:val="32"/>
          <w:szCs w:val="32"/>
          <w:rtl/>
        </w:rPr>
        <w:t>)</w:t>
      </w:r>
    </w:p>
    <w:p w14:paraId="2D19CE4E" w14:textId="29674001" w:rsidR="0068246E" w:rsidRDefault="0068246E" w:rsidP="00AE7128">
      <w:pPr>
        <w:spacing w:line="360" w:lineRule="auto"/>
        <w:jc w:val="lowKashida"/>
        <w:rPr>
          <w:rFonts w:ascii="Simplified Arabic" w:hAnsi="Simplified Arabic" w:cs="Simplified Arabic"/>
          <w:sz w:val="32"/>
          <w:szCs w:val="32"/>
          <w:rtl/>
        </w:rPr>
      </w:pPr>
    </w:p>
    <w:p w14:paraId="790F2DB1" w14:textId="5658DC81" w:rsidR="0068246E" w:rsidRDefault="0068246E" w:rsidP="00AE7128">
      <w:pPr>
        <w:spacing w:line="360" w:lineRule="auto"/>
        <w:jc w:val="lowKashida"/>
        <w:rPr>
          <w:rFonts w:ascii="Simplified Arabic" w:hAnsi="Simplified Arabic" w:cs="Simplified Arabic"/>
          <w:sz w:val="32"/>
          <w:szCs w:val="32"/>
          <w:rtl/>
        </w:rPr>
      </w:pPr>
    </w:p>
    <w:p w14:paraId="223342E7" w14:textId="0479F70D" w:rsidR="0068246E" w:rsidRPr="00D94748" w:rsidRDefault="0068246E" w:rsidP="00AE7128">
      <w:pPr>
        <w:spacing w:line="360" w:lineRule="auto"/>
        <w:jc w:val="lowKashida"/>
        <w:rPr>
          <w:rFonts w:ascii="Simplified Arabic" w:hAnsi="Simplified Arabic" w:cs="Simplified Arabic"/>
          <w:sz w:val="32"/>
          <w:szCs w:val="32"/>
          <w:rtl/>
        </w:rPr>
      </w:pPr>
    </w:p>
    <w:p w14:paraId="29D6E34C" w14:textId="77777777" w:rsidR="00AE7128" w:rsidRPr="00D94748" w:rsidRDefault="00AE7128" w:rsidP="00AE7128">
      <w:pPr>
        <w:spacing w:line="360" w:lineRule="auto"/>
        <w:jc w:val="lowKashida"/>
        <w:rPr>
          <w:rFonts w:ascii="Simplified Arabic" w:hAnsi="Simplified Arabic" w:cs="Simplified Arabic"/>
          <w:b/>
          <w:bCs/>
          <w:sz w:val="32"/>
          <w:szCs w:val="32"/>
          <w:rtl/>
        </w:rPr>
      </w:pPr>
      <w:r w:rsidRPr="00D94748">
        <w:rPr>
          <w:rFonts w:ascii="Simplified Arabic" w:hAnsi="Simplified Arabic" w:cs="Simplified Arabic"/>
          <w:b/>
          <w:bCs/>
          <w:sz w:val="32"/>
          <w:szCs w:val="32"/>
          <w:rtl/>
        </w:rPr>
        <w:lastRenderedPageBreak/>
        <w:t xml:space="preserve"> 6. العوامل النفسية الكامنة وراء ولاء العملاء (ديك وباسو، 1994)</w:t>
      </w:r>
    </w:p>
    <w:p w14:paraId="5928C9C8" w14:textId="1944EE62" w:rsidR="00AE7128" w:rsidRPr="00D94748" w:rsidRDefault="00AE7128" w:rsidP="0068246E">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الأهداف الرئيسية دراسة العوا</w:t>
      </w:r>
      <w:r w:rsidR="0068246E">
        <w:rPr>
          <w:rFonts w:ascii="Simplified Arabic" w:hAnsi="Simplified Arabic" w:cs="Simplified Arabic"/>
          <w:sz w:val="32"/>
          <w:szCs w:val="32"/>
          <w:rtl/>
        </w:rPr>
        <w:t>مل النفسية التي تؤثر على الولاء</w:t>
      </w:r>
    </w:p>
    <w:p w14:paraId="0CD1EE0D"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أهمية الدراسة: لا يتأثر الولاء بالعوامل المادية مثل السعر والجودة فحسب، بل يتأثر أيضًا بالعوامل النفسية مثل التفضيلات الشخصية والتجارب السابقة والقيم المشتركة. تشير هذه الدراسة إلى أن الولاء يرتبط ارتباطًا وثيقًا بتصور العلامة التجارية كجزء من الهوية الشخصية للعملاء.</w:t>
      </w:r>
    </w:p>
    <w:p w14:paraId="6B42C7C8" w14:textId="5AFF69C5" w:rsidR="0068246E" w:rsidRDefault="00AE7128" w:rsidP="0068246E">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القدرة: العلامات التجارية القادرة على التفاعل مع العملاء على المستوى الشخصي والنفسي قادرة على بناء علاقات طويلة الأمد. إن فهم الاحتياجات النفسية للعملاء وتوقعاتهم يمكن أن يساعد العلامات التجارية على كسب ولاء العملاء من خلال أكثر من مجرد العروض الترويجية والخصومات. (</w:t>
      </w:r>
      <w:r w:rsidRPr="00D94748">
        <w:rPr>
          <w:rFonts w:ascii="Simplified Arabic" w:hAnsi="Simplified Arabic" w:cs="Simplified Arabic"/>
          <w:sz w:val="32"/>
          <w:szCs w:val="32"/>
        </w:rPr>
        <w:t>Dick &amp; Bass, 1994</w:t>
      </w:r>
      <w:r w:rsidRPr="00D94748">
        <w:rPr>
          <w:rFonts w:ascii="Simplified Arabic" w:hAnsi="Simplified Arabic" w:cs="Simplified Arabic"/>
          <w:sz w:val="32"/>
          <w:szCs w:val="32"/>
          <w:rtl/>
        </w:rPr>
        <w:t>) (ديك وباس, 1994).</w:t>
      </w:r>
    </w:p>
    <w:p w14:paraId="7908F643" w14:textId="77777777" w:rsidR="00AE7128" w:rsidRPr="00D94748" w:rsidRDefault="00AE7128" w:rsidP="00AE7128">
      <w:pPr>
        <w:spacing w:line="360" w:lineRule="auto"/>
        <w:jc w:val="lowKashida"/>
        <w:rPr>
          <w:rFonts w:ascii="Simplified Arabic" w:hAnsi="Simplified Arabic" w:cs="Simplified Arabic"/>
          <w:b/>
          <w:bCs/>
          <w:sz w:val="32"/>
          <w:szCs w:val="32"/>
          <w:rtl/>
        </w:rPr>
      </w:pPr>
      <w:r w:rsidRPr="00D94748">
        <w:rPr>
          <w:rFonts w:ascii="Simplified Arabic" w:hAnsi="Simplified Arabic" w:cs="Simplified Arabic"/>
          <w:b/>
          <w:bCs/>
          <w:sz w:val="32"/>
          <w:szCs w:val="32"/>
          <w:rtl/>
        </w:rPr>
        <w:t xml:space="preserve"> 7. تأثير تسويق العلاقات على الولاء (مورغان وهانت، 1994).</w:t>
      </w:r>
    </w:p>
    <w:p w14:paraId="67DC5030"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الهدف الرئيسي: تحليل تأثير تسويق العلاقات على ولاء العملاء.</w:t>
      </w:r>
    </w:p>
    <w:p w14:paraId="09FD385A"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 xml:space="preserve">   - أهمية الدراسة: أهمية الدراسة: أهمية الدراسة: أهمية الدراسة: يركز التسويق بالعلاقات على بناء الثقة والالتزام بين العلامات التجارية والعملاء. تؤدي الثقة إلى زيادة الولاء وتقلل من احتمالية تحول العملاء إلى المنافسين، بينما يعزز الالتزام العلاقات طويلة الأمد.</w:t>
      </w:r>
    </w:p>
    <w:p w14:paraId="6A63E032" w14:textId="1389A24E" w:rsidR="00AE712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lastRenderedPageBreak/>
        <w:t xml:space="preserve">   - شركات المرافق التي تركز على بناء علاقات شخصية مع العملاء وتستثمر في هذه الثقة تضمن ولاء العملاء على المدى الطويل. يجب أن يكون تسويق العلاقات محوريًا في استراتيجية أي شركة ترغب في تحقيق ولاء طويل الأجل وتحويل العملاء إلى مناصرين للعلامة التجارية.(مورغان وهانت، 1994).</w:t>
      </w:r>
    </w:p>
    <w:p w14:paraId="222447DB" w14:textId="77777777" w:rsidR="0068246E" w:rsidRPr="00D94748" w:rsidRDefault="0068246E" w:rsidP="00AE7128">
      <w:pPr>
        <w:spacing w:line="360" w:lineRule="auto"/>
        <w:jc w:val="lowKashida"/>
        <w:rPr>
          <w:rFonts w:ascii="Simplified Arabic" w:hAnsi="Simplified Arabic" w:cs="Simplified Arabic"/>
          <w:sz w:val="32"/>
          <w:szCs w:val="32"/>
          <w:rtl/>
        </w:rPr>
      </w:pPr>
    </w:p>
    <w:p w14:paraId="149CCAAA" w14:textId="77777777" w:rsidR="00AE7128" w:rsidRPr="00D9474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تُظهر هذه الدراسات مجتمعةً أن ولاء العملاء يعتمد على مجموعة متنوعة من العوامل بما في ذلك جودة المنتج والابتكار والتواصل الفعال والعوامل النفسية. تنجح العلامات التجارية القادرة على تقديم قيمة مضافة لعملائها تتجاوز المنتجات والخدمات في بناء علاقات قوية ومستدامة. ترسي الجودة العالية والابتكار أساساً قوياً للولاء، بينما يعزز التواصل والعوامل النفسية هذه الروابط ويحولها إلى روابط عاطفية عميقة.</w:t>
      </w:r>
    </w:p>
    <w:p w14:paraId="5E178FD5" w14:textId="77777777" w:rsidR="00AE7128" w:rsidRDefault="00AE7128" w:rsidP="00AE7128">
      <w:pPr>
        <w:spacing w:line="360" w:lineRule="auto"/>
        <w:jc w:val="lowKashida"/>
        <w:rPr>
          <w:rFonts w:ascii="Simplified Arabic" w:hAnsi="Simplified Arabic" w:cs="Simplified Arabic"/>
          <w:sz w:val="32"/>
          <w:szCs w:val="32"/>
          <w:rtl/>
        </w:rPr>
      </w:pPr>
      <w:r w:rsidRPr="00D94748">
        <w:rPr>
          <w:rFonts w:ascii="Simplified Arabic" w:hAnsi="Simplified Arabic" w:cs="Simplified Arabic"/>
          <w:sz w:val="32"/>
          <w:szCs w:val="32"/>
          <w:rtl/>
        </w:rPr>
        <w:t>هذه النتائج ذات قيمة كبيرة للشركات التي تتطلع إلى اقتحام سوق مزدحم. إن تحقيق ولاء العملاء يحسن أداء الأعمال ويقلل من تكاليف التسويق من خلال الاعتماد على العملاء المخلصين الذين سيوصون الآخرين بالعلامة التجارية.</w:t>
      </w:r>
    </w:p>
    <w:p w14:paraId="46B81DA2" w14:textId="0C114A07" w:rsidR="00AE7128" w:rsidRDefault="00AE7128" w:rsidP="00AE7128">
      <w:pPr>
        <w:spacing w:line="360" w:lineRule="auto"/>
        <w:jc w:val="lowKashida"/>
        <w:rPr>
          <w:rFonts w:ascii="Simplified Arabic" w:hAnsi="Simplified Arabic" w:cs="Simplified Arabic"/>
          <w:sz w:val="32"/>
          <w:szCs w:val="32"/>
          <w:rtl/>
        </w:rPr>
      </w:pPr>
    </w:p>
    <w:p w14:paraId="0E51A34C" w14:textId="6CF2494A" w:rsidR="00D3618E" w:rsidRDefault="00D3618E" w:rsidP="00AE7128">
      <w:pPr>
        <w:spacing w:line="360" w:lineRule="auto"/>
        <w:jc w:val="lowKashida"/>
        <w:rPr>
          <w:rFonts w:ascii="Simplified Arabic" w:hAnsi="Simplified Arabic" w:cs="Simplified Arabic"/>
          <w:sz w:val="32"/>
          <w:szCs w:val="32"/>
          <w:rtl/>
        </w:rPr>
      </w:pPr>
    </w:p>
    <w:p w14:paraId="25F27BF1" w14:textId="6289A14B" w:rsidR="00D3618E" w:rsidRDefault="00D3618E" w:rsidP="00AE7128">
      <w:pPr>
        <w:spacing w:line="360" w:lineRule="auto"/>
        <w:jc w:val="lowKashida"/>
        <w:rPr>
          <w:rFonts w:ascii="Simplified Arabic" w:hAnsi="Simplified Arabic" w:cs="Simplified Arabic"/>
          <w:sz w:val="32"/>
          <w:szCs w:val="32"/>
          <w:rtl/>
        </w:rPr>
      </w:pPr>
    </w:p>
    <w:p w14:paraId="49B6E47E" w14:textId="77777777" w:rsidR="00D3618E" w:rsidRPr="00335264" w:rsidRDefault="00D3618E" w:rsidP="00D3618E">
      <w:pPr>
        <w:spacing w:line="360" w:lineRule="auto"/>
        <w:rPr>
          <w:rFonts w:ascii="Simplified Arabic" w:hAnsi="Simplified Arabic" w:cs="Simplified Arabic"/>
          <w:sz w:val="28"/>
          <w:szCs w:val="28"/>
          <w:rtl/>
        </w:rPr>
      </w:pPr>
      <w:r w:rsidRPr="0003729F">
        <w:rPr>
          <w:rFonts w:ascii="Simplified Arabic" w:hAnsi="Simplified Arabic" w:cs="Simplified Arabic"/>
          <w:noProof/>
          <w:sz w:val="28"/>
          <w:szCs w:val="28"/>
        </w:rPr>
        <w:lastRenderedPageBreak/>
        <w:drawing>
          <wp:anchor distT="0" distB="0" distL="114300" distR="114300" simplePos="0" relativeHeight="251661312" behindDoc="0" locked="0" layoutInCell="1" allowOverlap="1" wp14:anchorId="4530F92E" wp14:editId="02D435F4">
            <wp:simplePos x="0" y="0"/>
            <wp:positionH relativeFrom="margin">
              <wp:posOffset>3617595</wp:posOffset>
            </wp:positionH>
            <wp:positionV relativeFrom="margin">
              <wp:posOffset>-403860</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C15FD">
        <w:rPr>
          <w:b/>
          <w:bCs/>
          <w:sz w:val="28"/>
          <w:szCs w:val="28"/>
        </w:rPr>
        <w:t>University</w:t>
      </w:r>
      <w:r>
        <w:t>:</w:t>
      </w:r>
      <w:r w:rsidRPr="006C15FD">
        <w:rPr>
          <w:rFonts w:ascii="Simplified Arabic" w:hAnsi="Simplified Arabic" w:cs="Simplified Arabic"/>
          <w:sz w:val="24"/>
          <w:szCs w:val="24"/>
        </w:rPr>
        <w:t xml:space="preserve"> Mid-Oce</w:t>
      </w:r>
      <w:r>
        <w:rPr>
          <w:rFonts w:ascii="Simplified Arabic" w:hAnsi="Simplified Arabic" w:cs="Simplified Arabic"/>
          <w:sz w:val="24"/>
          <w:szCs w:val="24"/>
        </w:rPr>
        <w:t>an</w:t>
      </w:r>
    </w:p>
    <w:p w14:paraId="08689456" w14:textId="77777777" w:rsidR="00D3618E" w:rsidRDefault="00D3618E" w:rsidP="00D3618E">
      <w:pPr>
        <w:spacing w:line="360" w:lineRule="auto"/>
        <w:rPr>
          <w:rFonts w:ascii="Simplified Arabic" w:hAnsi="Simplified Arabic" w:cs="Simplified Arabic"/>
          <w:sz w:val="28"/>
          <w:szCs w:val="28"/>
        </w:rPr>
      </w:pPr>
      <w:r w:rsidRPr="006C15FD">
        <w:rPr>
          <w:rFonts w:ascii="Simplified Arabic" w:hAnsi="Simplified Arabic" w:cs="Simplified Arabic"/>
          <w:b/>
          <w:bCs/>
          <w:sz w:val="28"/>
          <w:szCs w:val="28"/>
        </w:rPr>
        <w:t>College</w:t>
      </w:r>
      <w:r w:rsidRPr="006C15FD">
        <w:rPr>
          <w:rFonts w:ascii="Simplified Arabic" w:hAnsi="Simplified Arabic" w:cs="Simplified Arabic"/>
          <w:sz w:val="28"/>
          <w:szCs w:val="28"/>
        </w:rPr>
        <w:t xml:space="preserve"> of </w:t>
      </w:r>
      <w:r w:rsidRPr="006C15FD">
        <w:rPr>
          <w:rFonts w:ascii="Simplified Arabic" w:hAnsi="Simplified Arabic" w:cs="Simplified Arabic"/>
          <w:sz w:val="24"/>
          <w:szCs w:val="24"/>
        </w:rPr>
        <w:t>Business Administration</w:t>
      </w:r>
    </w:p>
    <w:p w14:paraId="2F0F6390" w14:textId="77777777" w:rsidR="00D3618E" w:rsidRDefault="00D3618E" w:rsidP="00D3618E">
      <w:pPr>
        <w:spacing w:line="360" w:lineRule="auto"/>
      </w:pPr>
      <w:r w:rsidRPr="006C15FD">
        <w:rPr>
          <w:rStyle w:val="Strong"/>
          <w:sz w:val="24"/>
          <w:szCs w:val="24"/>
        </w:rPr>
        <w:t xml:space="preserve">Department </w:t>
      </w:r>
      <w:r>
        <w:rPr>
          <w:rStyle w:val="Strong"/>
        </w:rPr>
        <w:t xml:space="preserve">/ </w:t>
      </w:r>
      <w:r w:rsidRPr="006C15FD">
        <w:rPr>
          <w:rStyle w:val="Strong"/>
          <w:sz w:val="24"/>
          <w:szCs w:val="24"/>
        </w:rPr>
        <w:t>Major</w:t>
      </w:r>
      <w:r>
        <w:rPr>
          <w:rStyle w:val="Strong"/>
        </w:rPr>
        <w:t>:</w:t>
      </w:r>
      <w:r>
        <w:t xml:space="preserve"> Master of Business Administration</w:t>
      </w:r>
    </w:p>
    <w:p w14:paraId="7C6B4740" w14:textId="77777777" w:rsidR="00D3618E" w:rsidRDefault="00D3618E" w:rsidP="00D3618E">
      <w:pPr>
        <w:spacing w:line="360" w:lineRule="auto"/>
        <w:rPr>
          <w:rFonts w:ascii="Simplified Arabic" w:hAnsi="Simplified Arabic" w:cs="Simplified Arabic"/>
          <w:b/>
          <w:bCs/>
          <w:sz w:val="48"/>
          <w:szCs w:val="48"/>
        </w:rPr>
      </w:pPr>
    </w:p>
    <w:p w14:paraId="172ADD17" w14:textId="77777777" w:rsidR="00D3618E" w:rsidRPr="000A7BD0" w:rsidRDefault="00D3618E" w:rsidP="00D3618E">
      <w:pPr>
        <w:spacing w:line="360" w:lineRule="auto"/>
        <w:jc w:val="center"/>
        <w:rPr>
          <w:rFonts w:ascii="Simplified Arabic" w:hAnsi="Simplified Arabic" w:cs="Simplified Arabic" w:hint="cs"/>
          <w:b/>
          <w:bCs/>
          <w:sz w:val="44"/>
          <w:szCs w:val="44"/>
        </w:rPr>
      </w:pPr>
      <w:r w:rsidRPr="000A7BD0">
        <w:rPr>
          <w:rFonts w:ascii="Simplified Arabic" w:hAnsi="Simplified Arabic" w:cs="Simplified Arabic"/>
          <w:b/>
          <w:bCs/>
          <w:sz w:val="44"/>
          <w:szCs w:val="44"/>
        </w:rPr>
        <w:t>(Theoretical Framework)</w:t>
      </w:r>
    </w:p>
    <w:p w14:paraId="62706AA2" w14:textId="77777777" w:rsidR="00D3618E" w:rsidRDefault="00D3618E" w:rsidP="00D3618E">
      <w:pPr>
        <w:spacing w:line="360" w:lineRule="auto"/>
        <w:jc w:val="center"/>
        <w:rPr>
          <w:rFonts w:ascii="Simplified Arabic" w:hAnsi="Simplified Arabic" w:cs="Simplified Arabic"/>
          <w:b/>
          <w:bCs/>
          <w:sz w:val="44"/>
          <w:szCs w:val="44"/>
          <w:rtl/>
          <w:lang w:bidi="ar-EG"/>
        </w:rPr>
      </w:pPr>
      <w:r w:rsidRPr="006C15FD">
        <w:rPr>
          <w:rFonts w:ascii="Simplified Arabic" w:hAnsi="Simplified Arabic" w:cs="Simplified Arabic"/>
          <w:b/>
          <w:bCs/>
          <w:sz w:val="48"/>
          <w:szCs w:val="48"/>
          <w:lang w:bidi="ar-EG"/>
        </w:rPr>
        <w:t>Research Title:</w:t>
      </w:r>
    </w:p>
    <w:p w14:paraId="5CEBA657" w14:textId="77777777" w:rsidR="00D3618E" w:rsidRPr="00D3618E" w:rsidRDefault="00D3618E" w:rsidP="00D3618E">
      <w:pPr>
        <w:spacing w:line="360" w:lineRule="auto"/>
        <w:jc w:val="center"/>
        <w:rPr>
          <w:rFonts w:ascii="Simplified Arabic" w:hAnsi="Simplified Arabic" w:cs="Simplified Arabic"/>
          <w:b/>
          <w:bCs/>
          <w:sz w:val="28"/>
          <w:szCs w:val="28"/>
          <w:rtl/>
          <w:lang w:bidi="ar-EG"/>
        </w:rPr>
      </w:pPr>
      <w:r w:rsidRPr="00D3618E">
        <w:rPr>
          <w:rFonts w:ascii="Simplified Arabic" w:hAnsi="Simplified Arabic" w:cs="Simplified Arabic"/>
          <w:b/>
          <w:bCs/>
          <w:sz w:val="32"/>
          <w:szCs w:val="32"/>
          <w:lang w:bidi="ar-EG"/>
        </w:rPr>
        <w:t>Branding and Its Impact on Customer Loyalty in Companies</w:t>
      </w:r>
    </w:p>
    <w:p w14:paraId="5C72A93C" w14:textId="2CA1F974" w:rsidR="00D3618E" w:rsidRPr="00983CA0" w:rsidRDefault="00D3618E" w:rsidP="00D3618E">
      <w:pPr>
        <w:spacing w:line="360" w:lineRule="auto"/>
        <w:jc w:val="center"/>
        <w:rPr>
          <w:rFonts w:ascii="Simplified Arabic" w:hAnsi="Simplified Arabic" w:cs="Simplified Arabic"/>
          <w:b/>
          <w:bCs/>
          <w:sz w:val="34"/>
          <w:szCs w:val="34"/>
          <w:rtl/>
          <w:lang w:bidi="ar-EG"/>
        </w:rPr>
      </w:pPr>
      <w:r w:rsidRPr="006C15FD">
        <w:rPr>
          <w:rFonts w:ascii="Simplified Arabic" w:hAnsi="Simplified Arabic" w:cs="Simplified Arabic"/>
          <w:b/>
          <w:bCs/>
          <w:sz w:val="34"/>
          <w:szCs w:val="34"/>
          <w:lang w:bidi="ar-EG"/>
        </w:rPr>
        <w:t>Prepared by:</w:t>
      </w:r>
    </w:p>
    <w:p w14:paraId="35D34268" w14:textId="14ED92C2" w:rsidR="00D3618E" w:rsidRDefault="009D0EFC" w:rsidP="009D0EFC">
      <w:pPr>
        <w:spacing w:line="360" w:lineRule="auto"/>
        <w:jc w:val="center"/>
        <w:rPr>
          <w:rFonts w:ascii="Simplified Arabic" w:hAnsi="Simplified Arabic" w:cs="Simplified Arabic"/>
          <w:b/>
          <w:bCs/>
          <w:sz w:val="34"/>
          <w:szCs w:val="34"/>
          <w:rtl/>
        </w:rPr>
      </w:pPr>
      <w:proofErr w:type="spellStart"/>
      <w:r>
        <w:rPr>
          <w:rFonts w:ascii="Simplified Arabic" w:hAnsi="Simplified Arabic" w:cs="Simplified Arabic"/>
          <w:b/>
          <w:bCs/>
          <w:sz w:val="34"/>
          <w:szCs w:val="34"/>
          <w:lang w:bidi="ar-EG"/>
        </w:rPr>
        <w:t>Waad</w:t>
      </w:r>
      <w:proofErr w:type="spellEnd"/>
      <w:r w:rsidR="00D3618E" w:rsidRPr="006C15FD">
        <w:rPr>
          <w:rFonts w:ascii="Simplified Arabic" w:hAnsi="Simplified Arabic" w:cs="Simplified Arabic"/>
          <w:b/>
          <w:bCs/>
          <w:sz w:val="34"/>
          <w:szCs w:val="34"/>
          <w:lang w:bidi="ar-EG"/>
        </w:rPr>
        <w:t xml:space="preserve"> Abd</w:t>
      </w:r>
      <w:r>
        <w:rPr>
          <w:rFonts w:ascii="Simplified Arabic" w:hAnsi="Simplified Arabic" w:cs="Simplified Arabic"/>
          <w:b/>
          <w:bCs/>
          <w:sz w:val="34"/>
          <w:szCs w:val="34"/>
          <w:lang w:bidi="ar-EG"/>
        </w:rPr>
        <w:t>ullah</w:t>
      </w:r>
      <w:r w:rsidR="00D3618E" w:rsidRPr="006C15FD">
        <w:rPr>
          <w:rFonts w:ascii="Simplified Arabic" w:hAnsi="Simplified Arabic" w:cs="Simplified Arabic"/>
          <w:b/>
          <w:bCs/>
          <w:sz w:val="34"/>
          <w:szCs w:val="34"/>
          <w:lang w:bidi="ar-EG"/>
        </w:rPr>
        <w:t xml:space="preserve"> </w:t>
      </w:r>
      <w:proofErr w:type="spellStart"/>
      <w:r w:rsidR="00D3618E" w:rsidRPr="006C15FD">
        <w:rPr>
          <w:rFonts w:ascii="Simplified Arabic" w:hAnsi="Simplified Arabic" w:cs="Simplified Arabic"/>
          <w:b/>
          <w:bCs/>
          <w:sz w:val="34"/>
          <w:szCs w:val="34"/>
          <w:lang w:bidi="ar-EG"/>
        </w:rPr>
        <w:t>Al</w:t>
      </w:r>
      <w:r>
        <w:rPr>
          <w:rFonts w:ascii="Simplified Arabic" w:hAnsi="Simplified Arabic" w:cs="Simplified Arabic"/>
          <w:b/>
          <w:bCs/>
          <w:sz w:val="34"/>
          <w:szCs w:val="34"/>
          <w:lang w:bidi="ar-EG"/>
        </w:rPr>
        <w:t>hawshen</w:t>
      </w:r>
      <w:proofErr w:type="spellEnd"/>
      <w:r w:rsidR="00D3618E">
        <w:rPr>
          <w:rFonts w:ascii="Simplified Arabic" w:hAnsi="Simplified Arabic" w:cs="Simplified Arabic"/>
          <w:b/>
          <w:bCs/>
          <w:sz w:val="34"/>
          <w:szCs w:val="34"/>
          <w:lang w:bidi="ar-EG"/>
        </w:rPr>
        <w:t xml:space="preserve"> - </w:t>
      </w:r>
      <w:r>
        <w:rPr>
          <w:rFonts w:ascii="Simplified Arabic" w:hAnsi="Simplified Arabic" w:cs="Simplified Arabic"/>
          <w:b/>
          <w:bCs/>
          <w:sz w:val="34"/>
          <w:szCs w:val="34"/>
          <w:lang w:bidi="ar-EG"/>
        </w:rPr>
        <w:t>241001527</w:t>
      </w:r>
    </w:p>
    <w:p w14:paraId="04A760EF" w14:textId="77777777" w:rsidR="00D3618E" w:rsidRPr="006C15FD" w:rsidRDefault="00D3618E" w:rsidP="00D3618E">
      <w:pPr>
        <w:spacing w:line="360" w:lineRule="auto"/>
        <w:jc w:val="center"/>
        <w:rPr>
          <w:rFonts w:ascii="Simplified Arabic" w:hAnsi="Simplified Arabic" w:cs="Simplified Arabic"/>
          <w:b/>
          <w:bCs/>
          <w:sz w:val="34"/>
          <w:szCs w:val="34"/>
          <w:lang w:bidi="ar-EG"/>
        </w:rPr>
      </w:pPr>
      <w:r w:rsidRPr="006C15FD">
        <w:rPr>
          <w:rFonts w:ascii="Simplified Arabic" w:hAnsi="Simplified Arabic" w:cs="Simplified Arabic"/>
          <w:b/>
          <w:bCs/>
          <w:sz w:val="34"/>
          <w:szCs w:val="34"/>
          <w:lang w:bidi="ar-EG"/>
        </w:rPr>
        <w:t>Supervisor:</w:t>
      </w:r>
    </w:p>
    <w:p w14:paraId="243E5970" w14:textId="77777777" w:rsidR="00D3618E" w:rsidRDefault="00D3618E" w:rsidP="00D3618E">
      <w:pPr>
        <w:spacing w:line="360" w:lineRule="auto"/>
        <w:jc w:val="center"/>
        <w:rPr>
          <w:rFonts w:ascii="Simplified Arabic" w:hAnsi="Simplified Arabic" w:cs="Simplified Arabic"/>
          <w:b/>
          <w:bCs/>
          <w:sz w:val="34"/>
          <w:szCs w:val="34"/>
          <w:rtl/>
          <w:lang w:bidi="ar-EG"/>
        </w:rPr>
      </w:pPr>
      <w:r w:rsidRPr="006C15FD">
        <w:rPr>
          <w:rFonts w:ascii="Simplified Arabic" w:hAnsi="Simplified Arabic" w:cs="Simplified Arabic"/>
          <w:b/>
          <w:bCs/>
          <w:sz w:val="34"/>
          <w:szCs w:val="34"/>
          <w:lang w:bidi="ar-EG"/>
        </w:rPr>
        <w:t xml:space="preserve">Dr. </w:t>
      </w:r>
      <w:proofErr w:type="spellStart"/>
      <w:r w:rsidRPr="006C15FD">
        <w:rPr>
          <w:rFonts w:ascii="Simplified Arabic" w:hAnsi="Simplified Arabic" w:cs="Simplified Arabic"/>
          <w:b/>
          <w:bCs/>
          <w:sz w:val="34"/>
          <w:szCs w:val="34"/>
          <w:lang w:bidi="ar-EG"/>
        </w:rPr>
        <w:t>Asmaa</w:t>
      </w:r>
      <w:proofErr w:type="spellEnd"/>
      <w:r w:rsidRPr="006C15FD">
        <w:rPr>
          <w:rFonts w:ascii="Simplified Arabic" w:hAnsi="Simplified Arabic" w:cs="Simplified Arabic"/>
          <w:b/>
          <w:bCs/>
          <w:sz w:val="34"/>
          <w:szCs w:val="34"/>
          <w:lang w:bidi="ar-EG"/>
        </w:rPr>
        <w:t xml:space="preserve"> Abu </w:t>
      </w:r>
      <w:proofErr w:type="spellStart"/>
      <w:r w:rsidRPr="006C15FD">
        <w:rPr>
          <w:rFonts w:ascii="Simplified Arabic" w:hAnsi="Simplified Arabic" w:cs="Simplified Arabic"/>
          <w:b/>
          <w:bCs/>
          <w:sz w:val="34"/>
          <w:szCs w:val="34"/>
          <w:lang w:bidi="ar-EG"/>
        </w:rPr>
        <w:t>Anz</w:t>
      </w:r>
      <w:proofErr w:type="spellEnd"/>
    </w:p>
    <w:p w14:paraId="06F9E267" w14:textId="77777777" w:rsidR="00D3618E" w:rsidRDefault="00D3618E" w:rsidP="00D3618E">
      <w:pPr>
        <w:spacing w:line="360" w:lineRule="auto"/>
        <w:jc w:val="center"/>
        <w:rPr>
          <w:rFonts w:ascii="Simplified Arabic" w:hAnsi="Simplified Arabic" w:cs="Simplified Arabic" w:hint="cs"/>
          <w:b/>
          <w:bCs/>
          <w:sz w:val="34"/>
          <w:szCs w:val="34"/>
          <w:rtl/>
        </w:rPr>
      </w:pPr>
      <w:r w:rsidRPr="006C15FD">
        <w:rPr>
          <w:rFonts w:ascii="Simplified Arabic" w:hAnsi="Simplified Arabic" w:cs="Simplified Arabic"/>
          <w:b/>
          <w:bCs/>
          <w:sz w:val="34"/>
          <w:szCs w:val="34"/>
          <w:lang w:bidi="ar-EG"/>
        </w:rPr>
        <w:t>Academic Year:</w:t>
      </w:r>
    </w:p>
    <w:p w14:paraId="3B6F2C2F" w14:textId="77777777" w:rsidR="00D3618E" w:rsidRPr="00B23A5A" w:rsidRDefault="00D3618E" w:rsidP="00D3618E">
      <w:pPr>
        <w:spacing w:line="360" w:lineRule="auto"/>
        <w:jc w:val="center"/>
        <w:rPr>
          <w:rFonts w:ascii="Simplified Arabic" w:hAnsi="Simplified Arabic" w:cs="Simplified Arabic" w:hint="cs"/>
          <w:sz w:val="32"/>
          <w:szCs w:val="32"/>
          <w:rtl/>
        </w:rPr>
      </w:pPr>
      <w:r w:rsidRPr="00335264">
        <w:rPr>
          <w:rFonts w:ascii="Simplified Arabic" w:hAnsi="Simplified Arabic" w:cs="Simplified Arabic"/>
          <w:b/>
          <w:bCs/>
          <w:sz w:val="36"/>
          <w:szCs w:val="36"/>
          <w:rtl/>
          <w:lang w:bidi="ar-EG"/>
        </w:rPr>
        <w:t>2024</w:t>
      </w:r>
    </w:p>
    <w:p w14:paraId="54FDA4CB" w14:textId="57593138" w:rsidR="00D3618E" w:rsidRDefault="00D3618E" w:rsidP="00AE7128">
      <w:pPr>
        <w:spacing w:line="360" w:lineRule="auto"/>
        <w:jc w:val="lowKashida"/>
        <w:rPr>
          <w:rFonts w:ascii="Simplified Arabic" w:hAnsi="Simplified Arabic" w:cs="Simplified Arabic" w:hint="cs"/>
          <w:sz w:val="32"/>
          <w:szCs w:val="32"/>
          <w:rtl/>
        </w:rPr>
      </w:pPr>
    </w:p>
    <w:sectPr w:rsidR="00D3618E" w:rsidSect="00AE7128">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B2202"/>
    <w:multiLevelType w:val="hybridMultilevel"/>
    <w:tmpl w:val="D9FE903E"/>
    <w:lvl w:ilvl="0" w:tplc="22D6D976">
      <w:start w:val="1"/>
      <w:numFmt w:val="bullet"/>
      <w:lvlText w:val="•"/>
      <w:lvlJc w:val="left"/>
      <w:pPr>
        <w:ind w:left="525"/>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3D6008A4">
      <w:start w:val="1"/>
      <w:numFmt w:val="bullet"/>
      <w:lvlText w:val="o"/>
      <w:lvlJc w:val="left"/>
      <w:pPr>
        <w:ind w:left="1436"/>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DA824856">
      <w:start w:val="1"/>
      <w:numFmt w:val="bullet"/>
      <w:lvlText w:val="▪"/>
      <w:lvlJc w:val="left"/>
      <w:pPr>
        <w:ind w:left="2156"/>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9AA41892">
      <w:start w:val="1"/>
      <w:numFmt w:val="bullet"/>
      <w:lvlText w:val="•"/>
      <w:lvlJc w:val="left"/>
      <w:pPr>
        <w:ind w:left="2876"/>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13F01C6A">
      <w:start w:val="1"/>
      <w:numFmt w:val="bullet"/>
      <w:lvlText w:val="o"/>
      <w:lvlJc w:val="left"/>
      <w:pPr>
        <w:ind w:left="3596"/>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6FFA2486">
      <w:start w:val="1"/>
      <w:numFmt w:val="bullet"/>
      <w:lvlText w:val="▪"/>
      <w:lvlJc w:val="left"/>
      <w:pPr>
        <w:ind w:left="4316"/>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9B56E220">
      <w:start w:val="1"/>
      <w:numFmt w:val="bullet"/>
      <w:lvlText w:val="•"/>
      <w:lvlJc w:val="left"/>
      <w:pPr>
        <w:ind w:left="5036"/>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89B42A1A">
      <w:start w:val="1"/>
      <w:numFmt w:val="bullet"/>
      <w:lvlText w:val="o"/>
      <w:lvlJc w:val="left"/>
      <w:pPr>
        <w:ind w:left="5756"/>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AFB65AC0">
      <w:start w:val="1"/>
      <w:numFmt w:val="bullet"/>
      <w:lvlText w:val="▪"/>
      <w:lvlJc w:val="left"/>
      <w:pPr>
        <w:ind w:left="6476"/>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1" w15:restartNumberingAfterBreak="0">
    <w:nsid w:val="051764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86703"/>
    <w:multiLevelType w:val="hybridMultilevel"/>
    <w:tmpl w:val="3A02AD1E"/>
    <w:lvl w:ilvl="0" w:tplc="CD8C0EC0">
      <w:start w:val="1"/>
      <w:numFmt w:val="decimal"/>
      <w:lvlText w:val="%1."/>
      <w:lvlJc w:val="left"/>
      <w:pPr>
        <w:ind w:left="52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5C9E91E2">
      <w:start w:val="1"/>
      <w:numFmt w:val="lowerLetter"/>
      <w:lvlText w:val="%2"/>
      <w:lvlJc w:val="left"/>
      <w:pPr>
        <w:ind w:left="144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0B900F10">
      <w:start w:val="1"/>
      <w:numFmt w:val="lowerRoman"/>
      <w:lvlText w:val="%3"/>
      <w:lvlJc w:val="left"/>
      <w:pPr>
        <w:ind w:left="216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2D6CCC02">
      <w:start w:val="1"/>
      <w:numFmt w:val="decimal"/>
      <w:lvlText w:val="%4"/>
      <w:lvlJc w:val="left"/>
      <w:pPr>
        <w:ind w:left="288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0BA65C38">
      <w:start w:val="1"/>
      <w:numFmt w:val="lowerLetter"/>
      <w:lvlText w:val="%5"/>
      <w:lvlJc w:val="left"/>
      <w:pPr>
        <w:ind w:left="360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2D4624EA">
      <w:start w:val="1"/>
      <w:numFmt w:val="lowerRoman"/>
      <w:lvlText w:val="%6"/>
      <w:lvlJc w:val="left"/>
      <w:pPr>
        <w:ind w:left="432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80E661EC">
      <w:start w:val="1"/>
      <w:numFmt w:val="decimal"/>
      <w:lvlText w:val="%7"/>
      <w:lvlJc w:val="left"/>
      <w:pPr>
        <w:ind w:left="504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2ACE64C4">
      <w:start w:val="1"/>
      <w:numFmt w:val="lowerLetter"/>
      <w:lvlText w:val="%8"/>
      <w:lvlJc w:val="left"/>
      <w:pPr>
        <w:ind w:left="576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2BA48434">
      <w:start w:val="1"/>
      <w:numFmt w:val="lowerRoman"/>
      <w:lvlText w:val="%9"/>
      <w:lvlJc w:val="left"/>
      <w:pPr>
        <w:ind w:left="648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3" w15:restartNumberingAfterBreak="0">
    <w:nsid w:val="0CAB3B78"/>
    <w:multiLevelType w:val="hybridMultilevel"/>
    <w:tmpl w:val="56348A1A"/>
    <w:lvl w:ilvl="0" w:tplc="88A81456">
      <w:start w:val="1"/>
      <w:numFmt w:val="decimal"/>
      <w:lvlText w:val="%1."/>
      <w:lvlJc w:val="left"/>
      <w:pPr>
        <w:ind w:left="44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8D10452A">
      <w:start w:val="1"/>
      <w:numFmt w:val="lowerLetter"/>
      <w:lvlText w:val="%2"/>
      <w:lvlJc w:val="left"/>
      <w:pPr>
        <w:ind w:left="143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D248AFD6">
      <w:start w:val="1"/>
      <w:numFmt w:val="lowerRoman"/>
      <w:lvlText w:val="%3"/>
      <w:lvlJc w:val="left"/>
      <w:pPr>
        <w:ind w:left="215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2FEE0B2A">
      <w:start w:val="1"/>
      <w:numFmt w:val="decimal"/>
      <w:lvlText w:val="%4"/>
      <w:lvlJc w:val="left"/>
      <w:pPr>
        <w:ind w:left="287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C4C69028">
      <w:start w:val="1"/>
      <w:numFmt w:val="lowerLetter"/>
      <w:lvlText w:val="%5"/>
      <w:lvlJc w:val="left"/>
      <w:pPr>
        <w:ind w:left="359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BA4C83B0">
      <w:start w:val="1"/>
      <w:numFmt w:val="lowerRoman"/>
      <w:lvlText w:val="%6"/>
      <w:lvlJc w:val="left"/>
      <w:pPr>
        <w:ind w:left="431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71D8E536">
      <w:start w:val="1"/>
      <w:numFmt w:val="decimal"/>
      <w:lvlText w:val="%7"/>
      <w:lvlJc w:val="left"/>
      <w:pPr>
        <w:ind w:left="503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D50EFD24">
      <w:start w:val="1"/>
      <w:numFmt w:val="lowerLetter"/>
      <w:lvlText w:val="%8"/>
      <w:lvlJc w:val="left"/>
      <w:pPr>
        <w:ind w:left="575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F9C81030">
      <w:start w:val="1"/>
      <w:numFmt w:val="lowerRoman"/>
      <w:lvlText w:val="%9"/>
      <w:lvlJc w:val="left"/>
      <w:pPr>
        <w:ind w:left="647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4" w15:restartNumberingAfterBreak="0">
    <w:nsid w:val="0D4C5A2A"/>
    <w:multiLevelType w:val="hybridMultilevel"/>
    <w:tmpl w:val="AE18572C"/>
    <w:lvl w:ilvl="0" w:tplc="C32E6E0C">
      <w:start w:val="1"/>
      <w:numFmt w:val="decimal"/>
      <w:lvlText w:val="%1."/>
      <w:lvlJc w:val="left"/>
      <w:pPr>
        <w:ind w:left="70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4656B41A">
      <w:start w:val="1"/>
      <w:numFmt w:val="lowerLetter"/>
      <w:lvlText w:val="%2"/>
      <w:lvlJc w:val="left"/>
      <w:pPr>
        <w:ind w:left="143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CD00F3A0">
      <w:start w:val="1"/>
      <w:numFmt w:val="lowerRoman"/>
      <w:lvlText w:val="%3"/>
      <w:lvlJc w:val="left"/>
      <w:pPr>
        <w:ind w:left="215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E4D43DC4">
      <w:start w:val="1"/>
      <w:numFmt w:val="decimal"/>
      <w:lvlText w:val="%4"/>
      <w:lvlJc w:val="left"/>
      <w:pPr>
        <w:ind w:left="287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F8AED68C">
      <w:start w:val="1"/>
      <w:numFmt w:val="lowerLetter"/>
      <w:lvlText w:val="%5"/>
      <w:lvlJc w:val="left"/>
      <w:pPr>
        <w:ind w:left="359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55A628B6">
      <w:start w:val="1"/>
      <w:numFmt w:val="lowerRoman"/>
      <w:lvlText w:val="%6"/>
      <w:lvlJc w:val="left"/>
      <w:pPr>
        <w:ind w:left="431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2C3A2C8A">
      <w:start w:val="1"/>
      <w:numFmt w:val="decimal"/>
      <w:lvlText w:val="%7"/>
      <w:lvlJc w:val="left"/>
      <w:pPr>
        <w:ind w:left="503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1AF4499C">
      <w:start w:val="1"/>
      <w:numFmt w:val="lowerLetter"/>
      <w:lvlText w:val="%8"/>
      <w:lvlJc w:val="left"/>
      <w:pPr>
        <w:ind w:left="575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6A9A124A">
      <w:start w:val="1"/>
      <w:numFmt w:val="lowerRoman"/>
      <w:lvlText w:val="%9"/>
      <w:lvlJc w:val="left"/>
      <w:pPr>
        <w:ind w:left="647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5" w15:restartNumberingAfterBreak="0">
    <w:nsid w:val="0D9F3A94"/>
    <w:multiLevelType w:val="hybridMultilevel"/>
    <w:tmpl w:val="D1E27EB8"/>
    <w:lvl w:ilvl="0" w:tplc="AC9667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BD3A46"/>
    <w:multiLevelType w:val="hybridMultilevel"/>
    <w:tmpl w:val="BFACADA6"/>
    <w:lvl w:ilvl="0" w:tplc="04090001">
      <w:start w:val="1"/>
      <w:numFmt w:val="bullet"/>
      <w:lvlText w:val=""/>
      <w:lvlJc w:val="left"/>
      <w:pPr>
        <w:ind w:left="813" w:hanging="360"/>
      </w:pPr>
      <w:rPr>
        <w:rFonts w:ascii="Symbol" w:hAnsi="Symbol" w:hint="default"/>
      </w:rPr>
    </w:lvl>
    <w:lvl w:ilvl="1" w:tplc="04090003" w:tentative="1">
      <w:start w:val="1"/>
      <w:numFmt w:val="bullet"/>
      <w:lvlText w:val="o"/>
      <w:lvlJc w:val="left"/>
      <w:pPr>
        <w:ind w:left="1533" w:hanging="360"/>
      </w:pPr>
      <w:rPr>
        <w:rFonts w:ascii="Courier New" w:hAnsi="Courier New" w:cs="Courier New" w:hint="default"/>
      </w:rPr>
    </w:lvl>
    <w:lvl w:ilvl="2" w:tplc="04090005" w:tentative="1">
      <w:start w:val="1"/>
      <w:numFmt w:val="bullet"/>
      <w:lvlText w:val=""/>
      <w:lvlJc w:val="left"/>
      <w:pPr>
        <w:ind w:left="2253" w:hanging="360"/>
      </w:pPr>
      <w:rPr>
        <w:rFonts w:ascii="Wingdings" w:hAnsi="Wingdings" w:hint="default"/>
      </w:rPr>
    </w:lvl>
    <w:lvl w:ilvl="3" w:tplc="04090001" w:tentative="1">
      <w:start w:val="1"/>
      <w:numFmt w:val="bullet"/>
      <w:lvlText w:val=""/>
      <w:lvlJc w:val="left"/>
      <w:pPr>
        <w:ind w:left="2973" w:hanging="360"/>
      </w:pPr>
      <w:rPr>
        <w:rFonts w:ascii="Symbol" w:hAnsi="Symbol" w:hint="default"/>
      </w:rPr>
    </w:lvl>
    <w:lvl w:ilvl="4" w:tplc="04090003" w:tentative="1">
      <w:start w:val="1"/>
      <w:numFmt w:val="bullet"/>
      <w:lvlText w:val="o"/>
      <w:lvlJc w:val="left"/>
      <w:pPr>
        <w:ind w:left="3693" w:hanging="360"/>
      </w:pPr>
      <w:rPr>
        <w:rFonts w:ascii="Courier New" w:hAnsi="Courier New" w:cs="Courier New" w:hint="default"/>
      </w:rPr>
    </w:lvl>
    <w:lvl w:ilvl="5" w:tplc="04090005" w:tentative="1">
      <w:start w:val="1"/>
      <w:numFmt w:val="bullet"/>
      <w:lvlText w:val=""/>
      <w:lvlJc w:val="left"/>
      <w:pPr>
        <w:ind w:left="4413" w:hanging="360"/>
      </w:pPr>
      <w:rPr>
        <w:rFonts w:ascii="Wingdings" w:hAnsi="Wingdings" w:hint="default"/>
      </w:rPr>
    </w:lvl>
    <w:lvl w:ilvl="6" w:tplc="04090001" w:tentative="1">
      <w:start w:val="1"/>
      <w:numFmt w:val="bullet"/>
      <w:lvlText w:val=""/>
      <w:lvlJc w:val="left"/>
      <w:pPr>
        <w:ind w:left="5133" w:hanging="360"/>
      </w:pPr>
      <w:rPr>
        <w:rFonts w:ascii="Symbol" w:hAnsi="Symbol" w:hint="default"/>
      </w:rPr>
    </w:lvl>
    <w:lvl w:ilvl="7" w:tplc="04090003" w:tentative="1">
      <w:start w:val="1"/>
      <w:numFmt w:val="bullet"/>
      <w:lvlText w:val="o"/>
      <w:lvlJc w:val="left"/>
      <w:pPr>
        <w:ind w:left="5853" w:hanging="360"/>
      </w:pPr>
      <w:rPr>
        <w:rFonts w:ascii="Courier New" w:hAnsi="Courier New" w:cs="Courier New" w:hint="default"/>
      </w:rPr>
    </w:lvl>
    <w:lvl w:ilvl="8" w:tplc="04090005" w:tentative="1">
      <w:start w:val="1"/>
      <w:numFmt w:val="bullet"/>
      <w:lvlText w:val=""/>
      <w:lvlJc w:val="left"/>
      <w:pPr>
        <w:ind w:left="6573" w:hanging="360"/>
      </w:pPr>
      <w:rPr>
        <w:rFonts w:ascii="Wingdings" w:hAnsi="Wingdings" w:hint="default"/>
      </w:rPr>
    </w:lvl>
  </w:abstractNum>
  <w:abstractNum w:abstractNumId="7" w15:restartNumberingAfterBreak="0">
    <w:nsid w:val="0DF52B46"/>
    <w:multiLevelType w:val="hybridMultilevel"/>
    <w:tmpl w:val="C3FAC284"/>
    <w:lvl w:ilvl="0" w:tplc="D2165542">
      <w:start w:val="1"/>
      <w:numFmt w:val="decimal"/>
      <w:lvlText w:val="%1."/>
      <w:lvlJc w:val="left"/>
      <w:pPr>
        <w:ind w:left="52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53DA507C">
      <w:start w:val="1"/>
      <w:numFmt w:val="lowerLetter"/>
      <w:lvlText w:val="%2"/>
      <w:lvlJc w:val="left"/>
      <w:pPr>
        <w:ind w:left="143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3B5C9E9A">
      <w:start w:val="1"/>
      <w:numFmt w:val="lowerRoman"/>
      <w:lvlText w:val="%3"/>
      <w:lvlJc w:val="left"/>
      <w:pPr>
        <w:ind w:left="215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1B5E4552">
      <w:start w:val="1"/>
      <w:numFmt w:val="decimal"/>
      <w:lvlText w:val="%4"/>
      <w:lvlJc w:val="left"/>
      <w:pPr>
        <w:ind w:left="287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D75ED400">
      <w:start w:val="1"/>
      <w:numFmt w:val="lowerLetter"/>
      <w:lvlText w:val="%5"/>
      <w:lvlJc w:val="left"/>
      <w:pPr>
        <w:ind w:left="359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83F49526">
      <w:start w:val="1"/>
      <w:numFmt w:val="lowerRoman"/>
      <w:lvlText w:val="%6"/>
      <w:lvlJc w:val="left"/>
      <w:pPr>
        <w:ind w:left="431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5820558C">
      <w:start w:val="1"/>
      <w:numFmt w:val="decimal"/>
      <w:lvlText w:val="%7"/>
      <w:lvlJc w:val="left"/>
      <w:pPr>
        <w:ind w:left="503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6E6217FC">
      <w:start w:val="1"/>
      <w:numFmt w:val="lowerLetter"/>
      <w:lvlText w:val="%8"/>
      <w:lvlJc w:val="left"/>
      <w:pPr>
        <w:ind w:left="575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8CD0994C">
      <w:start w:val="1"/>
      <w:numFmt w:val="lowerRoman"/>
      <w:lvlText w:val="%9"/>
      <w:lvlJc w:val="left"/>
      <w:pPr>
        <w:ind w:left="647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0F72312A"/>
    <w:multiLevelType w:val="hybridMultilevel"/>
    <w:tmpl w:val="8168FCE2"/>
    <w:lvl w:ilvl="0" w:tplc="1A36E1F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C020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3803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6A65D2"/>
    <w:multiLevelType w:val="hybridMultilevel"/>
    <w:tmpl w:val="C0B8DF84"/>
    <w:lvl w:ilvl="0" w:tplc="4E80F4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850245"/>
    <w:multiLevelType w:val="hybridMultilevel"/>
    <w:tmpl w:val="751E8520"/>
    <w:lvl w:ilvl="0" w:tplc="8D7682B6">
      <w:start w:val="1"/>
      <w:numFmt w:val="decimal"/>
      <w:lvlText w:val="%1."/>
      <w:lvlJc w:val="left"/>
      <w:pPr>
        <w:ind w:left="52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EB0E0B5E">
      <w:start w:val="1"/>
      <w:numFmt w:val="lowerLetter"/>
      <w:lvlText w:val="%2"/>
      <w:lvlJc w:val="left"/>
      <w:pPr>
        <w:ind w:left="144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83AA7890">
      <w:start w:val="1"/>
      <w:numFmt w:val="lowerRoman"/>
      <w:lvlText w:val="%3"/>
      <w:lvlJc w:val="left"/>
      <w:pPr>
        <w:ind w:left="216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A248153E">
      <w:start w:val="1"/>
      <w:numFmt w:val="decimal"/>
      <w:lvlText w:val="%4"/>
      <w:lvlJc w:val="left"/>
      <w:pPr>
        <w:ind w:left="288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5D04EFC8">
      <w:start w:val="1"/>
      <w:numFmt w:val="lowerLetter"/>
      <w:lvlText w:val="%5"/>
      <w:lvlJc w:val="left"/>
      <w:pPr>
        <w:ind w:left="360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924C16AE">
      <w:start w:val="1"/>
      <w:numFmt w:val="lowerRoman"/>
      <w:lvlText w:val="%6"/>
      <w:lvlJc w:val="left"/>
      <w:pPr>
        <w:ind w:left="432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650A9C34">
      <w:start w:val="1"/>
      <w:numFmt w:val="decimal"/>
      <w:lvlText w:val="%7"/>
      <w:lvlJc w:val="left"/>
      <w:pPr>
        <w:ind w:left="504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032275CC">
      <w:start w:val="1"/>
      <w:numFmt w:val="lowerLetter"/>
      <w:lvlText w:val="%8"/>
      <w:lvlJc w:val="left"/>
      <w:pPr>
        <w:ind w:left="576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AC9C8D1A">
      <w:start w:val="1"/>
      <w:numFmt w:val="lowerRoman"/>
      <w:lvlText w:val="%9"/>
      <w:lvlJc w:val="left"/>
      <w:pPr>
        <w:ind w:left="648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13" w15:restartNumberingAfterBreak="0">
    <w:nsid w:val="1A346897"/>
    <w:multiLevelType w:val="hybridMultilevel"/>
    <w:tmpl w:val="87F89E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1F6581"/>
    <w:multiLevelType w:val="hybridMultilevel"/>
    <w:tmpl w:val="D9C4D8B4"/>
    <w:lvl w:ilvl="0" w:tplc="0504A29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21F31C7"/>
    <w:multiLevelType w:val="hybridMultilevel"/>
    <w:tmpl w:val="99CA480C"/>
    <w:lvl w:ilvl="0" w:tplc="894A5AEE">
      <w:start w:val="1"/>
      <w:numFmt w:val="decimal"/>
      <w:lvlText w:val="%1."/>
      <w:lvlJc w:val="left"/>
      <w:pPr>
        <w:ind w:left="52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EFD2EC88">
      <w:start w:val="1"/>
      <w:numFmt w:val="lowerLetter"/>
      <w:lvlText w:val="%2"/>
      <w:lvlJc w:val="left"/>
      <w:pPr>
        <w:ind w:left="143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A98AC620">
      <w:start w:val="1"/>
      <w:numFmt w:val="lowerRoman"/>
      <w:lvlText w:val="%3"/>
      <w:lvlJc w:val="left"/>
      <w:pPr>
        <w:ind w:left="215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3440DC52">
      <w:start w:val="1"/>
      <w:numFmt w:val="decimal"/>
      <w:lvlText w:val="%4"/>
      <w:lvlJc w:val="left"/>
      <w:pPr>
        <w:ind w:left="287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F738C8D8">
      <w:start w:val="1"/>
      <w:numFmt w:val="lowerLetter"/>
      <w:lvlText w:val="%5"/>
      <w:lvlJc w:val="left"/>
      <w:pPr>
        <w:ind w:left="359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9BD846C4">
      <w:start w:val="1"/>
      <w:numFmt w:val="lowerRoman"/>
      <w:lvlText w:val="%6"/>
      <w:lvlJc w:val="left"/>
      <w:pPr>
        <w:ind w:left="431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45EE2D22">
      <w:start w:val="1"/>
      <w:numFmt w:val="decimal"/>
      <w:lvlText w:val="%7"/>
      <w:lvlJc w:val="left"/>
      <w:pPr>
        <w:ind w:left="503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DFD0B1D0">
      <w:start w:val="1"/>
      <w:numFmt w:val="lowerLetter"/>
      <w:lvlText w:val="%8"/>
      <w:lvlJc w:val="left"/>
      <w:pPr>
        <w:ind w:left="575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FEFCC430">
      <w:start w:val="1"/>
      <w:numFmt w:val="lowerRoman"/>
      <w:lvlText w:val="%9"/>
      <w:lvlJc w:val="left"/>
      <w:pPr>
        <w:ind w:left="647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23966433"/>
    <w:multiLevelType w:val="hybridMultilevel"/>
    <w:tmpl w:val="2338A1E4"/>
    <w:lvl w:ilvl="0" w:tplc="7108A1C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00487F"/>
    <w:multiLevelType w:val="hybridMultilevel"/>
    <w:tmpl w:val="3640B86C"/>
    <w:lvl w:ilvl="0" w:tplc="2416D668">
      <w:start w:val="2"/>
      <w:numFmt w:val="decimal"/>
      <w:lvlText w:val="%1-"/>
      <w:lvlJc w:val="left"/>
      <w:pPr>
        <w:ind w:left="90"/>
      </w:pPr>
      <w:rPr>
        <w:rFonts w:ascii="Times New Roman" w:eastAsia="Times New Roman" w:hAnsi="Times New Roman" w:cs="Times New Roman"/>
        <w:b w:val="0"/>
        <w:i w:val="0"/>
        <w:strike w:val="0"/>
        <w:dstrike w:val="0"/>
        <w:color w:val="000000"/>
        <w:sz w:val="40"/>
        <w:szCs w:val="40"/>
        <w:u w:val="single" w:color="000000"/>
        <w:bdr w:val="none" w:sz="0" w:space="0" w:color="auto"/>
        <w:shd w:val="clear" w:color="auto" w:fill="auto"/>
        <w:vertAlign w:val="baseline"/>
      </w:rPr>
    </w:lvl>
    <w:lvl w:ilvl="1" w:tplc="F30EE13E">
      <w:start w:val="1"/>
      <w:numFmt w:val="lowerLetter"/>
      <w:lvlText w:val="%2"/>
      <w:lvlJc w:val="left"/>
      <w:pPr>
        <w:ind w:left="711"/>
      </w:pPr>
      <w:rPr>
        <w:rFonts w:ascii="Times New Roman" w:eastAsia="Times New Roman" w:hAnsi="Times New Roman" w:cs="Times New Roman"/>
        <w:b w:val="0"/>
        <w:i w:val="0"/>
        <w:strike w:val="0"/>
        <w:dstrike w:val="0"/>
        <w:color w:val="000000"/>
        <w:sz w:val="40"/>
        <w:szCs w:val="40"/>
        <w:u w:val="single" w:color="000000"/>
        <w:bdr w:val="none" w:sz="0" w:space="0" w:color="auto"/>
        <w:shd w:val="clear" w:color="auto" w:fill="auto"/>
        <w:vertAlign w:val="baseline"/>
      </w:rPr>
    </w:lvl>
    <w:lvl w:ilvl="2" w:tplc="C9AEC72C">
      <w:start w:val="1"/>
      <w:numFmt w:val="lowerRoman"/>
      <w:lvlText w:val="%3"/>
      <w:lvlJc w:val="left"/>
      <w:pPr>
        <w:ind w:left="1431"/>
      </w:pPr>
      <w:rPr>
        <w:rFonts w:ascii="Times New Roman" w:eastAsia="Times New Roman" w:hAnsi="Times New Roman" w:cs="Times New Roman"/>
        <w:b w:val="0"/>
        <w:i w:val="0"/>
        <w:strike w:val="0"/>
        <w:dstrike w:val="0"/>
        <w:color w:val="000000"/>
        <w:sz w:val="40"/>
        <w:szCs w:val="40"/>
        <w:u w:val="single" w:color="000000"/>
        <w:bdr w:val="none" w:sz="0" w:space="0" w:color="auto"/>
        <w:shd w:val="clear" w:color="auto" w:fill="auto"/>
        <w:vertAlign w:val="baseline"/>
      </w:rPr>
    </w:lvl>
    <w:lvl w:ilvl="3" w:tplc="7728C3F2">
      <w:start w:val="1"/>
      <w:numFmt w:val="decimal"/>
      <w:lvlText w:val="%4"/>
      <w:lvlJc w:val="left"/>
      <w:pPr>
        <w:ind w:left="2151"/>
      </w:pPr>
      <w:rPr>
        <w:rFonts w:ascii="Times New Roman" w:eastAsia="Times New Roman" w:hAnsi="Times New Roman" w:cs="Times New Roman"/>
        <w:b w:val="0"/>
        <w:i w:val="0"/>
        <w:strike w:val="0"/>
        <w:dstrike w:val="0"/>
        <w:color w:val="000000"/>
        <w:sz w:val="40"/>
        <w:szCs w:val="40"/>
        <w:u w:val="single" w:color="000000"/>
        <w:bdr w:val="none" w:sz="0" w:space="0" w:color="auto"/>
        <w:shd w:val="clear" w:color="auto" w:fill="auto"/>
        <w:vertAlign w:val="baseline"/>
      </w:rPr>
    </w:lvl>
    <w:lvl w:ilvl="4" w:tplc="BB00617E">
      <w:start w:val="1"/>
      <w:numFmt w:val="lowerLetter"/>
      <w:lvlText w:val="%5"/>
      <w:lvlJc w:val="left"/>
      <w:pPr>
        <w:ind w:left="2871"/>
      </w:pPr>
      <w:rPr>
        <w:rFonts w:ascii="Times New Roman" w:eastAsia="Times New Roman" w:hAnsi="Times New Roman" w:cs="Times New Roman"/>
        <w:b w:val="0"/>
        <w:i w:val="0"/>
        <w:strike w:val="0"/>
        <w:dstrike w:val="0"/>
        <w:color w:val="000000"/>
        <w:sz w:val="40"/>
        <w:szCs w:val="40"/>
        <w:u w:val="single" w:color="000000"/>
        <w:bdr w:val="none" w:sz="0" w:space="0" w:color="auto"/>
        <w:shd w:val="clear" w:color="auto" w:fill="auto"/>
        <w:vertAlign w:val="baseline"/>
      </w:rPr>
    </w:lvl>
    <w:lvl w:ilvl="5" w:tplc="7D4A0376">
      <w:start w:val="1"/>
      <w:numFmt w:val="lowerRoman"/>
      <w:lvlText w:val="%6"/>
      <w:lvlJc w:val="left"/>
      <w:pPr>
        <w:ind w:left="3591"/>
      </w:pPr>
      <w:rPr>
        <w:rFonts w:ascii="Times New Roman" w:eastAsia="Times New Roman" w:hAnsi="Times New Roman" w:cs="Times New Roman"/>
        <w:b w:val="0"/>
        <w:i w:val="0"/>
        <w:strike w:val="0"/>
        <w:dstrike w:val="0"/>
        <w:color w:val="000000"/>
        <w:sz w:val="40"/>
        <w:szCs w:val="40"/>
        <w:u w:val="single" w:color="000000"/>
        <w:bdr w:val="none" w:sz="0" w:space="0" w:color="auto"/>
        <w:shd w:val="clear" w:color="auto" w:fill="auto"/>
        <w:vertAlign w:val="baseline"/>
      </w:rPr>
    </w:lvl>
    <w:lvl w:ilvl="6" w:tplc="091A9040">
      <w:start w:val="1"/>
      <w:numFmt w:val="decimal"/>
      <w:lvlText w:val="%7"/>
      <w:lvlJc w:val="left"/>
      <w:pPr>
        <w:ind w:left="4311"/>
      </w:pPr>
      <w:rPr>
        <w:rFonts w:ascii="Times New Roman" w:eastAsia="Times New Roman" w:hAnsi="Times New Roman" w:cs="Times New Roman"/>
        <w:b w:val="0"/>
        <w:i w:val="0"/>
        <w:strike w:val="0"/>
        <w:dstrike w:val="0"/>
        <w:color w:val="000000"/>
        <w:sz w:val="40"/>
        <w:szCs w:val="40"/>
        <w:u w:val="single" w:color="000000"/>
        <w:bdr w:val="none" w:sz="0" w:space="0" w:color="auto"/>
        <w:shd w:val="clear" w:color="auto" w:fill="auto"/>
        <w:vertAlign w:val="baseline"/>
      </w:rPr>
    </w:lvl>
    <w:lvl w:ilvl="7" w:tplc="582888E0">
      <w:start w:val="1"/>
      <w:numFmt w:val="lowerLetter"/>
      <w:lvlText w:val="%8"/>
      <w:lvlJc w:val="left"/>
      <w:pPr>
        <w:ind w:left="5031"/>
      </w:pPr>
      <w:rPr>
        <w:rFonts w:ascii="Times New Roman" w:eastAsia="Times New Roman" w:hAnsi="Times New Roman" w:cs="Times New Roman"/>
        <w:b w:val="0"/>
        <w:i w:val="0"/>
        <w:strike w:val="0"/>
        <w:dstrike w:val="0"/>
        <w:color w:val="000000"/>
        <w:sz w:val="40"/>
        <w:szCs w:val="40"/>
        <w:u w:val="single" w:color="000000"/>
        <w:bdr w:val="none" w:sz="0" w:space="0" w:color="auto"/>
        <w:shd w:val="clear" w:color="auto" w:fill="auto"/>
        <w:vertAlign w:val="baseline"/>
      </w:rPr>
    </w:lvl>
    <w:lvl w:ilvl="8" w:tplc="5E649A14">
      <w:start w:val="1"/>
      <w:numFmt w:val="lowerRoman"/>
      <w:lvlText w:val="%9"/>
      <w:lvlJc w:val="left"/>
      <w:pPr>
        <w:ind w:left="5751"/>
      </w:pPr>
      <w:rPr>
        <w:rFonts w:ascii="Times New Roman" w:eastAsia="Times New Roman" w:hAnsi="Times New Roman" w:cs="Times New Roman"/>
        <w:b w:val="0"/>
        <w:i w:val="0"/>
        <w:strike w:val="0"/>
        <w:dstrike w:val="0"/>
        <w:color w:val="000000"/>
        <w:sz w:val="40"/>
        <w:szCs w:val="40"/>
        <w:u w:val="single" w:color="000000"/>
        <w:bdr w:val="none" w:sz="0" w:space="0" w:color="auto"/>
        <w:shd w:val="clear" w:color="auto" w:fill="auto"/>
        <w:vertAlign w:val="baseline"/>
      </w:rPr>
    </w:lvl>
  </w:abstractNum>
  <w:abstractNum w:abstractNumId="18" w15:restartNumberingAfterBreak="0">
    <w:nsid w:val="2703646C"/>
    <w:multiLevelType w:val="hybridMultilevel"/>
    <w:tmpl w:val="78BC4ECE"/>
    <w:lvl w:ilvl="0" w:tplc="764CB2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236FF8"/>
    <w:multiLevelType w:val="hybridMultilevel"/>
    <w:tmpl w:val="9854621C"/>
    <w:lvl w:ilvl="0" w:tplc="67EE9BDA">
      <w:start w:val="1"/>
      <w:numFmt w:val="decimal"/>
      <w:lvlText w:val="%1."/>
      <w:lvlJc w:val="left"/>
      <w:pPr>
        <w:ind w:left="105" w:hanging="375"/>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0" w15:restartNumberingAfterBreak="0">
    <w:nsid w:val="2CD35379"/>
    <w:multiLevelType w:val="hybridMultilevel"/>
    <w:tmpl w:val="2D36D8AA"/>
    <w:lvl w:ilvl="0" w:tplc="04090001">
      <w:start w:val="1"/>
      <w:numFmt w:val="bullet"/>
      <w:lvlText w:val=""/>
      <w:lvlJc w:val="left"/>
      <w:pPr>
        <w:ind w:left="879" w:hanging="360"/>
      </w:pPr>
      <w:rPr>
        <w:rFonts w:ascii="Symbol" w:hAnsi="Symbol" w:hint="default"/>
      </w:rPr>
    </w:lvl>
    <w:lvl w:ilvl="1" w:tplc="04090003" w:tentative="1">
      <w:start w:val="1"/>
      <w:numFmt w:val="bullet"/>
      <w:lvlText w:val="o"/>
      <w:lvlJc w:val="left"/>
      <w:pPr>
        <w:ind w:left="1599" w:hanging="360"/>
      </w:pPr>
      <w:rPr>
        <w:rFonts w:ascii="Courier New" w:hAnsi="Courier New" w:cs="Courier New" w:hint="default"/>
      </w:rPr>
    </w:lvl>
    <w:lvl w:ilvl="2" w:tplc="04090005" w:tentative="1">
      <w:start w:val="1"/>
      <w:numFmt w:val="bullet"/>
      <w:lvlText w:val=""/>
      <w:lvlJc w:val="left"/>
      <w:pPr>
        <w:ind w:left="2319" w:hanging="360"/>
      </w:pPr>
      <w:rPr>
        <w:rFonts w:ascii="Wingdings" w:hAnsi="Wingdings" w:hint="default"/>
      </w:rPr>
    </w:lvl>
    <w:lvl w:ilvl="3" w:tplc="04090001" w:tentative="1">
      <w:start w:val="1"/>
      <w:numFmt w:val="bullet"/>
      <w:lvlText w:val=""/>
      <w:lvlJc w:val="left"/>
      <w:pPr>
        <w:ind w:left="3039" w:hanging="360"/>
      </w:pPr>
      <w:rPr>
        <w:rFonts w:ascii="Symbol" w:hAnsi="Symbol" w:hint="default"/>
      </w:rPr>
    </w:lvl>
    <w:lvl w:ilvl="4" w:tplc="04090003" w:tentative="1">
      <w:start w:val="1"/>
      <w:numFmt w:val="bullet"/>
      <w:lvlText w:val="o"/>
      <w:lvlJc w:val="left"/>
      <w:pPr>
        <w:ind w:left="3759" w:hanging="360"/>
      </w:pPr>
      <w:rPr>
        <w:rFonts w:ascii="Courier New" w:hAnsi="Courier New" w:cs="Courier New" w:hint="default"/>
      </w:rPr>
    </w:lvl>
    <w:lvl w:ilvl="5" w:tplc="04090005" w:tentative="1">
      <w:start w:val="1"/>
      <w:numFmt w:val="bullet"/>
      <w:lvlText w:val=""/>
      <w:lvlJc w:val="left"/>
      <w:pPr>
        <w:ind w:left="4479" w:hanging="360"/>
      </w:pPr>
      <w:rPr>
        <w:rFonts w:ascii="Wingdings" w:hAnsi="Wingdings" w:hint="default"/>
      </w:rPr>
    </w:lvl>
    <w:lvl w:ilvl="6" w:tplc="04090001" w:tentative="1">
      <w:start w:val="1"/>
      <w:numFmt w:val="bullet"/>
      <w:lvlText w:val=""/>
      <w:lvlJc w:val="left"/>
      <w:pPr>
        <w:ind w:left="5199" w:hanging="360"/>
      </w:pPr>
      <w:rPr>
        <w:rFonts w:ascii="Symbol" w:hAnsi="Symbol" w:hint="default"/>
      </w:rPr>
    </w:lvl>
    <w:lvl w:ilvl="7" w:tplc="04090003" w:tentative="1">
      <w:start w:val="1"/>
      <w:numFmt w:val="bullet"/>
      <w:lvlText w:val="o"/>
      <w:lvlJc w:val="left"/>
      <w:pPr>
        <w:ind w:left="5919" w:hanging="360"/>
      </w:pPr>
      <w:rPr>
        <w:rFonts w:ascii="Courier New" w:hAnsi="Courier New" w:cs="Courier New" w:hint="default"/>
      </w:rPr>
    </w:lvl>
    <w:lvl w:ilvl="8" w:tplc="04090005" w:tentative="1">
      <w:start w:val="1"/>
      <w:numFmt w:val="bullet"/>
      <w:lvlText w:val=""/>
      <w:lvlJc w:val="left"/>
      <w:pPr>
        <w:ind w:left="6639" w:hanging="360"/>
      </w:pPr>
      <w:rPr>
        <w:rFonts w:ascii="Wingdings" w:hAnsi="Wingdings" w:hint="default"/>
      </w:rPr>
    </w:lvl>
  </w:abstractNum>
  <w:abstractNum w:abstractNumId="21" w15:restartNumberingAfterBreak="0">
    <w:nsid w:val="2CFC7736"/>
    <w:multiLevelType w:val="hybridMultilevel"/>
    <w:tmpl w:val="236662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716357"/>
    <w:multiLevelType w:val="hybridMultilevel"/>
    <w:tmpl w:val="0B5869BA"/>
    <w:lvl w:ilvl="0" w:tplc="04090001">
      <w:start w:val="1"/>
      <w:numFmt w:val="bullet"/>
      <w:lvlText w:val=""/>
      <w:lvlJc w:val="left"/>
      <w:pPr>
        <w:ind w:left="531"/>
      </w:pPr>
      <w:rPr>
        <w:rFonts w:ascii="Symbol" w:hAnsi="Symbol" w:hint="default"/>
        <w:b w:val="0"/>
        <w:i w:val="0"/>
        <w:strike w:val="0"/>
        <w:dstrike w:val="0"/>
        <w:color w:val="000000"/>
        <w:sz w:val="32"/>
        <w:szCs w:val="32"/>
        <w:u w:val="none" w:color="000000"/>
        <w:bdr w:val="none" w:sz="0" w:space="0" w:color="auto"/>
        <w:shd w:val="clear" w:color="auto" w:fill="auto"/>
        <w:vertAlign w:val="subscript"/>
      </w:rPr>
    </w:lvl>
    <w:lvl w:ilvl="1" w:tplc="FFFFFFFF">
      <w:start w:val="1"/>
      <w:numFmt w:val="bullet"/>
      <w:lvlText w:val="o"/>
      <w:lvlJc w:val="left"/>
      <w:pPr>
        <w:ind w:left="143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FFFFFFFF">
      <w:start w:val="1"/>
      <w:numFmt w:val="bullet"/>
      <w:lvlText w:val="▪"/>
      <w:lvlJc w:val="left"/>
      <w:pPr>
        <w:ind w:left="215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878"/>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359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431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5038"/>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75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647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23" w15:restartNumberingAfterBreak="0">
    <w:nsid w:val="2F3077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C337BF"/>
    <w:multiLevelType w:val="hybridMultilevel"/>
    <w:tmpl w:val="D7DA4812"/>
    <w:lvl w:ilvl="0" w:tplc="4A24DE46">
      <w:start w:val="1"/>
      <w:numFmt w:val="decimal"/>
      <w:lvlText w:val="%1-"/>
      <w:lvlJc w:val="left"/>
      <w:pPr>
        <w:ind w:left="36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D482192E">
      <w:start w:val="1"/>
      <w:numFmt w:val="lowerLetter"/>
      <w:lvlText w:val="%2"/>
      <w:lvlJc w:val="left"/>
      <w:pPr>
        <w:ind w:left="120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676643A0">
      <w:start w:val="1"/>
      <w:numFmt w:val="lowerRoman"/>
      <w:lvlText w:val="%3"/>
      <w:lvlJc w:val="left"/>
      <w:pPr>
        <w:ind w:left="192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AF001F00">
      <w:start w:val="1"/>
      <w:numFmt w:val="decimal"/>
      <w:lvlText w:val="%4"/>
      <w:lvlJc w:val="left"/>
      <w:pPr>
        <w:ind w:left="264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B3A8C844">
      <w:start w:val="1"/>
      <w:numFmt w:val="lowerLetter"/>
      <w:lvlText w:val="%5"/>
      <w:lvlJc w:val="left"/>
      <w:pPr>
        <w:ind w:left="336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5E3A7190">
      <w:start w:val="1"/>
      <w:numFmt w:val="lowerRoman"/>
      <w:lvlText w:val="%6"/>
      <w:lvlJc w:val="left"/>
      <w:pPr>
        <w:ind w:left="408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FE9E980C">
      <w:start w:val="1"/>
      <w:numFmt w:val="decimal"/>
      <w:lvlText w:val="%7"/>
      <w:lvlJc w:val="left"/>
      <w:pPr>
        <w:ind w:left="480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AA32B104">
      <w:start w:val="1"/>
      <w:numFmt w:val="lowerLetter"/>
      <w:lvlText w:val="%8"/>
      <w:lvlJc w:val="left"/>
      <w:pPr>
        <w:ind w:left="552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716A665C">
      <w:start w:val="1"/>
      <w:numFmt w:val="lowerRoman"/>
      <w:lvlText w:val="%9"/>
      <w:lvlJc w:val="left"/>
      <w:pPr>
        <w:ind w:left="624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25" w15:restartNumberingAfterBreak="0">
    <w:nsid w:val="31D317A9"/>
    <w:multiLevelType w:val="hybridMultilevel"/>
    <w:tmpl w:val="B7802BD4"/>
    <w:lvl w:ilvl="0" w:tplc="ADFC294E">
      <w:start w:val="1"/>
      <w:numFmt w:val="decimal"/>
      <w:lvlText w:val="%1."/>
      <w:lvlJc w:val="left"/>
      <w:pPr>
        <w:ind w:left="52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F81CD606">
      <w:start w:val="1"/>
      <w:numFmt w:val="lowerLetter"/>
      <w:lvlText w:val="%2"/>
      <w:lvlJc w:val="left"/>
      <w:pPr>
        <w:ind w:left="144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3F5C2106">
      <w:start w:val="1"/>
      <w:numFmt w:val="lowerRoman"/>
      <w:lvlText w:val="%3"/>
      <w:lvlJc w:val="left"/>
      <w:pPr>
        <w:ind w:left="216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551813EA">
      <w:start w:val="1"/>
      <w:numFmt w:val="decimal"/>
      <w:lvlText w:val="%4"/>
      <w:lvlJc w:val="left"/>
      <w:pPr>
        <w:ind w:left="288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68E0BCA6">
      <w:start w:val="1"/>
      <w:numFmt w:val="lowerLetter"/>
      <w:lvlText w:val="%5"/>
      <w:lvlJc w:val="left"/>
      <w:pPr>
        <w:ind w:left="360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B1CA44EC">
      <w:start w:val="1"/>
      <w:numFmt w:val="lowerRoman"/>
      <w:lvlText w:val="%6"/>
      <w:lvlJc w:val="left"/>
      <w:pPr>
        <w:ind w:left="432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9C3AF7BE">
      <w:start w:val="1"/>
      <w:numFmt w:val="decimal"/>
      <w:lvlText w:val="%7"/>
      <w:lvlJc w:val="left"/>
      <w:pPr>
        <w:ind w:left="504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B8AE764E">
      <w:start w:val="1"/>
      <w:numFmt w:val="lowerLetter"/>
      <w:lvlText w:val="%8"/>
      <w:lvlJc w:val="left"/>
      <w:pPr>
        <w:ind w:left="576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332EC998">
      <w:start w:val="1"/>
      <w:numFmt w:val="lowerRoman"/>
      <w:lvlText w:val="%9"/>
      <w:lvlJc w:val="left"/>
      <w:pPr>
        <w:ind w:left="648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26" w15:restartNumberingAfterBreak="0">
    <w:nsid w:val="32AF238C"/>
    <w:multiLevelType w:val="hybridMultilevel"/>
    <w:tmpl w:val="F70E7704"/>
    <w:lvl w:ilvl="0" w:tplc="F12E1794">
      <w:start w:val="1"/>
      <w:numFmt w:val="bullet"/>
      <w:lvlText w:val="•"/>
      <w:lvlJc w:val="left"/>
      <w:pPr>
        <w:ind w:left="531"/>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1" w:tplc="D4D227C8">
      <w:start w:val="1"/>
      <w:numFmt w:val="bullet"/>
      <w:lvlText w:val="o"/>
      <w:lvlJc w:val="left"/>
      <w:pPr>
        <w:ind w:left="143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A0BCC27E">
      <w:start w:val="1"/>
      <w:numFmt w:val="bullet"/>
      <w:lvlText w:val="▪"/>
      <w:lvlJc w:val="left"/>
      <w:pPr>
        <w:ind w:left="215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F208D9F4">
      <w:start w:val="1"/>
      <w:numFmt w:val="bullet"/>
      <w:lvlText w:val="•"/>
      <w:lvlJc w:val="left"/>
      <w:pPr>
        <w:ind w:left="2878"/>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10DE966E">
      <w:start w:val="1"/>
      <w:numFmt w:val="bullet"/>
      <w:lvlText w:val="o"/>
      <w:lvlJc w:val="left"/>
      <w:pPr>
        <w:ind w:left="359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6C94EF40">
      <w:start w:val="1"/>
      <w:numFmt w:val="bullet"/>
      <w:lvlText w:val="▪"/>
      <w:lvlJc w:val="left"/>
      <w:pPr>
        <w:ind w:left="431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0B2AB00A">
      <w:start w:val="1"/>
      <w:numFmt w:val="bullet"/>
      <w:lvlText w:val="•"/>
      <w:lvlJc w:val="left"/>
      <w:pPr>
        <w:ind w:left="5038"/>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2108B99A">
      <w:start w:val="1"/>
      <w:numFmt w:val="bullet"/>
      <w:lvlText w:val="o"/>
      <w:lvlJc w:val="left"/>
      <w:pPr>
        <w:ind w:left="575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01683E66">
      <w:start w:val="1"/>
      <w:numFmt w:val="bullet"/>
      <w:lvlText w:val="▪"/>
      <w:lvlJc w:val="left"/>
      <w:pPr>
        <w:ind w:left="647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27" w15:restartNumberingAfterBreak="0">
    <w:nsid w:val="35B053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CE4E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8724E2"/>
    <w:multiLevelType w:val="hybridMultilevel"/>
    <w:tmpl w:val="6A0CC1AA"/>
    <w:lvl w:ilvl="0" w:tplc="04090001">
      <w:start w:val="1"/>
      <w:numFmt w:val="bullet"/>
      <w:lvlText w:val=""/>
      <w:lvlJc w:val="left"/>
      <w:pPr>
        <w:ind w:left="895" w:hanging="360"/>
      </w:pPr>
      <w:rPr>
        <w:rFonts w:ascii="Symbol" w:hAnsi="Symbol" w:hint="default"/>
      </w:rPr>
    </w:lvl>
    <w:lvl w:ilvl="1" w:tplc="04090003" w:tentative="1">
      <w:start w:val="1"/>
      <w:numFmt w:val="bullet"/>
      <w:lvlText w:val="o"/>
      <w:lvlJc w:val="left"/>
      <w:pPr>
        <w:ind w:left="1615" w:hanging="360"/>
      </w:pPr>
      <w:rPr>
        <w:rFonts w:ascii="Courier New" w:hAnsi="Courier New" w:cs="Courier New" w:hint="default"/>
      </w:rPr>
    </w:lvl>
    <w:lvl w:ilvl="2" w:tplc="04090005" w:tentative="1">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30" w15:restartNumberingAfterBreak="0">
    <w:nsid w:val="3D9D5E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3943F3"/>
    <w:multiLevelType w:val="hybridMultilevel"/>
    <w:tmpl w:val="065AE738"/>
    <w:lvl w:ilvl="0" w:tplc="04090001">
      <w:start w:val="1"/>
      <w:numFmt w:val="bullet"/>
      <w:lvlText w:val=""/>
      <w:lvlJc w:val="left"/>
      <w:pPr>
        <w:ind w:left="531"/>
      </w:pPr>
      <w:rPr>
        <w:rFonts w:ascii="Symbol" w:hAnsi="Symbol" w:hint="default"/>
        <w:b w:val="0"/>
        <w:i w:val="0"/>
        <w:strike w:val="0"/>
        <w:dstrike w:val="0"/>
        <w:color w:val="000000"/>
        <w:sz w:val="32"/>
        <w:szCs w:val="32"/>
        <w:u w:val="none" w:color="000000"/>
        <w:bdr w:val="none" w:sz="0" w:space="0" w:color="auto"/>
        <w:shd w:val="clear" w:color="auto" w:fill="auto"/>
        <w:vertAlign w:val="subscript"/>
      </w:rPr>
    </w:lvl>
    <w:lvl w:ilvl="1" w:tplc="FFFFFFFF">
      <w:start w:val="1"/>
      <w:numFmt w:val="bullet"/>
      <w:lvlText w:val="o"/>
      <w:lvlJc w:val="left"/>
      <w:pPr>
        <w:ind w:left="143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2" w:tplc="FFFFFFFF">
      <w:start w:val="1"/>
      <w:numFmt w:val="bullet"/>
      <w:lvlText w:val="▪"/>
      <w:lvlJc w:val="left"/>
      <w:pPr>
        <w:ind w:left="215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3" w:tplc="FFFFFFFF">
      <w:start w:val="1"/>
      <w:numFmt w:val="bullet"/>
      <w:lvlText w:val="•"/>
      <w:lvlJc w:val="left"/>
      <w:pPr>
        <w:ind w:left="2878"/>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4" w:tplc="FFFFFFFF">
      <w:start w:val="1"/>
      <w:numFmt w:val="bullet"/>
      <w:lvlText w:val="o"/>
      <w:lvlJc w:val="left"/>
      <w:pPr>
        <w:ind w:left="359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5" w:tplc="FFFFFFFF">
      <w:start w:val="1"/>
      <w:numFmt w:val="bullet"/>
      <w:lvlText w:val="▪"/>
      <w:lvlJc w:val="left"/>
      <w:pPr>
        <w:ind w:left="431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6" w:tplc="FFFFFFFF">
      <w:start w:val="1"/>
      <w:numFmt w:val="bullet"/>
      <w:lvlText w:val="•"/>
      <w:lvlJc w:val="left"/>
      <w:pPr>
        <w:ind w:left="5038"/>
      </w:pPr>
      <w:rPr>
        <w:rFonts w:ascii="Arial" w:eastAsia="Arial" w:hAnsi="Arial" w:cs="Arial"/>
        <w:b w:val="0"/>
        <w:i w:val="0"/>
        <w:strike w:val="0"/>
        <w:dstrike w:val="0"/>
        <w:color w:val="000000"/>
        <w:sz w:val="32"/>
        <w:szCs w:val="32"/>
        <w:u w:val="none" w:color="000000"/>
        <w:bdr w:val="none" w:sz="0" w:space="0" w:color="auto"/>
        <w:shd w:val="clear" w:color="auto" w:fill="auto"/>
        <w:vertAlign w:val="subscript"/>
      </w:rPr>
    </w:lvl>
    <w:lvl w:ilvl="7" w:tplc="FFFFFFFF">
      <w:start w:val="1"/>
      <w:numFmt w:val="bullet"/>
      <w:lvlText w:val="o"/>
      <w:lvlJc w:val="left"/>
      <w:pPr>
        <w:ind w:left="575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lvl w:ilvl="8" w:tplc="FFFFFFFF">
      <w:start w:val="1"/>
      <w:numFmt w:val="bullet"/>
      <w:lvlText w:val="▪"/>
      <w:lvlJc w:val="left"/>
      <w:pPr>
        <w:ind w:left="647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bscript"/>
      </w:rPr>
    </w:lvl>
  </w:abstractNum>
  <w:abstractNum w:abstractNumId="32" w15:restartNumberingAfterBreak="0">
    <w:nsid w:val="425C7F3A"/>
    <w:multiLevelType w:val="hybridMultilevel"/>
    <w:tmpl w:val="F5F44AC2"/>
    <w:lvl w:ilvl="0" w:tplc="04090003">
      <w:start w:val="1"/>
      <w:numFmt w:val="bullet"/>
      <w:lvlText w:val="o"/>
      <w:lvlJc w:val="left"/>
      <w:pPr>
        <w:ind w:left="793"/>
      </w:pPr>
      <w:rPr>
        <w:rFonts w:ascii="Courier New" w:hAnsi="Courier New" w:cs="Courier New" w:hint="default"/>
        <w:b w:val="0"/>
        <w:i w:val="0"/>
        <w:strike w:val="0"/>
        <w:dstrike w:val="0"/>
        <w:color w:val="000000"/>
        <w:sz w:val="32"/>
        <w:szCs w:val="32"/>
        <w:u w:val="none" w:color="000000"/>
        <w:bdr w:val="none" w:sz="0" w:space="0" w:color="auto"/>
        <w:shd w:val="clear" w:color="auto" w:fill="auto"/>
        <w:vertAlign w:val="baseline"/>
      </w:rPr>
    </w:lvl>
    <w:lvl w:ilvl="1" w:tplc="3B626CF2">
      <w:start w:val="1"/>
      <w:numFmt w:val="bullet"/>
      <w:lvlText w:val="o"/>
      <w:lvlJc w:val="left"/>
      <w:pPr>
        <w:ind w:left="1515"/>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E4948890">
      <w:start w:val="1"/>
      <w:numFmt w:val="bullet"/>
      <w:lvlText w:val="▪"/>
      <w:lvlJc w:val="left"/>
      <w:pPr>
        <w:ind w:left="21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6B38A212">
      <w:start w:val="1"/>
      <w:numFmt w:val="bullet"/>
      <w:lvlText w:val="•"/>
      <w:lvlJc w:val="left"/>
      <w:pPr>
        <w:ind w:left="28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34B6ACA2">
      <w:start w:val="1"/>
      <w:numFmt w:val="bullet"/>
      <w:lvlText w:val="o"/>
      <w:lvlJc w:val="left"/>
      <w:pPr>
        <w:ind w:left="36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3CF045E0">
      <w:start w:val="1"/>
      <w:numFmt w:val="bullet"/>
      <w:lvlText w:val="▪"/>
      <w:lvlJc w:val="left"/>
      <w:pPr>
        <w:ind w:left="432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EDDA864A">
      <w:start w:val="1"/>
      <w:numFmt w:val="bullet"/>
      <w:lvlText w:val="•"/>
      <w:lvlJc w:val="left"/>
      <w:pPr>
        <w:ind w:left="504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3F4C96DE">
      <w:start w:val="1"/>
      <w:numFmt w:val="bullet"/>
      <w:lvlText w:val="o"/>
      <w:lvlJc w:val="left"/>
      <w:pPr>
        <w:ind w:left="57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65CA5E8C">
      <w:start w:val="1"/>
      <w:numFmt w:val="bullet"/>
      <w:lvlText w:val="▪"/>
      <w:lvlJc w:val="left"/>
      <w:pPr>
        <w:ind w:left="64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33" w15:restartNumberingAfterBreak="0">
    <w:nsid w:val="43816183"/>
    <w:multiLevelType w:val="hybridMultilevel"/>
    <w:tmpl w:val="38267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4D44A17"/>
    <w:multiLevelType w:val="hybridMultilevel"/>
    <w:tmpl w:val="0E146AC4"/>
    <w:lvl w:ilvl="0" w:tplc="6E5C4292">
      <w:start w:val="1"/>
      <w:numFmt w:val="decimal"/>
      <w:lvlText w:val="%1."/>
      <w:lvlJc w:val="left"/>
      <w:pPr>
        <w:ind w:left="52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2D0CAF66">
      <w:start w:val="1"/>
      <w:numFmt w:val="lowerLetter"/>
      <w:lvlText w:val="%2"/>
      <w:lvlJc w:val="left"/>
      <w:pPr>
        <w:ind w:left="144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82E03028">
      <w:start w:val="1"/>
      <w:numFmt w:val="lowerRoman"/>
      <w:lvlText w:val="%3"/>
      <w:lvlJc w:val="left"/>
      <w:pPr>
        <w:ind w:left="216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D6AC0A62">
      <w:start w:val="1"/>
      <w:numFmt w:val="decimal"/>
      <w:lvlText w:val="%4"/>
      <w:lvlJc w:val="left"/>
      <w:pPr>
        <w:ind w:left="288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A0149868">
      <w:start w:val="1"/>
      <w:numFmt w:val="lowerLetter"/>
      <w:lvlText w:val="%5"/>
      <w:lvlJc w:val="left"/>
      <w:pPr>
        <w:ind w:left="360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508C7A4C">
      <w:start w:val="1"/>
      <w:numFmt w:val="lowerRoman"/>
      <w:lvlText w:val="%6"/>
      <w:lvlJc w:val="left"/>
      <w:pPr>
        <w:ind w:left="432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2F4CCA76">
      <w:start w:val="1"/>
      <w:numFmt w:val="decimal"/>
      <w:lvlText w:val="%7"/>
      <w:lvlJc w:val="left"/>
      <w:pPr>
        <w:ind w:left="504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88CC635E">
      <w:start w:val="1"/>
      <w:numFmt w:val="lowerLetter"/>
      <w:lvlText w:val="%8"/>
      <w:lvlJc w:val="left"/>
      <w:pPr>
        <w:ind w:left="576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67BAC1DE">
      <w:start w:val="1"/>
      <w:numFmt w:val="lowerRoman"/>
      <w:lvlText w:val="%9"/>
      <w:lvlJc w:val="left"/>
      <w:pPr>
        <w:ind w:left="648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35" w15:restartNumberingAfterBreak="0">
    <w:nsid w:val="45EE6F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F63C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6C5A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5352ED"/>
    <w:multiLevelType w:val="hybridMultilevel"/>
    <w:tmpl w:val="1A9AF916"/>
    <w:lvl w:ilvl="0" w:tplc="04090001">
      <w:start w:val="1"/>
      <w:numFmt w:val="bullet"/>
      <w:lvlText w:val=""/>
      <w:lvlJc w:val="left"/>
      <w:pPr>
        <w:ind w:left="813" w:hanging="360"/>
      </w:pPr>
      <w:rPr>
        <w:rFonts w:ascii="Symbol" w:hAnsi="Symbol" w:hint="default"/>
      </w:rPr>
    </w:lvl>
    <w:lvl w:ilvl="1" w:tplc="04090003" w:tentative="1">
      <w:start w:val="1"/>
      <w:numFmt w:val="bullet"/>
      <w:lvlText w:val="o"/>
      <w:lvlJc w:val="left"/>
      <w:pPr>
        <w:ind w:left="1533" w:hanging="360"/>
      </w:pPr>
      <w:rPr>
        <w:rFonts w:ascii="Courier New" w:hAnsi="Courier New" w:cs="Courier New" w:hint="default"/>
      </w:rPr>
    </w:lvl>
    <w:lvl w:ilvl="2" w:tplc="04090005" w:tentative="1">
      <w:start w:val="1"/>
      <w:numFmt w:val="bullet"/>
      <w:lvlText w:val=""/>
      <w:lvlJc w:val="left"/>
      <w:pPr>
        <w:ind w:left="2253" w:hanging="360"/>
      </w:pPr>
      <w:rPr>
        <w:rFonts w:ascii="Wingdings" w:hAnsi="Wingdings" w:hint="default"/>
      </w:rPr>
    </w:lvl>
    <w:lvl w:ilvl="3" w:tplc="04090001" w:tentative="1">
      <w:start w:val="1"/>
      <w:numFmt w:val="bullet"/>
      <w:lvlText w:val=""/>
      <w:lvlJc w:val="left"/>
      <w:pPr>
        <w:ind w:left="2973" w:hanging="360"/>
      </w:pPr>
      <w:rPr>
        <w:rFonts w:ascii="Symbol" w:hAnsi="Symbol" w:hint="default"/>
      </w:rPr>
    </w:lvl>
    <w:lvl w:ilvl="4" w:tplc="04090003" w:tentative="1">
      <w:start w:val="1"/>
      <w:numFmt w:val="bullet"/>
      <w:lvlText w:val="o"/>
      <w:lvlJc w:val="left"/>
      <w:pPr>
        <w:ind w:left="3693" w:hanging="360"/>
      </w:pPr>
      <w:rPr>
        <w:rFonts w:ascii="Courier New" w:hAnsi="Courier New" w:cs="Courier New" w:hint="default"/>
      </w:rPr>
    </w:lvl>
    <w:lvl w:ilvl="5" w:tplc="04090005" w:tentative="1">
      <w:start w:val="1"/>
      <w:numFmt w:val="bullet"/>
      <w:lvlText w:val=""/>
      <w:lvlJc w:val="left"/>
      <w:pPr>
        <w:ind w:left="4413" w:hanging="360"/>
      </w:pPr>
      <w:rPr>
        <w:rFonts w:ascii="Wingdings" w:hAnsi="Wingdings" w:hint="default"/>
      </w:rPr>
    </w:lvl>
    <w:lvl w:ilvl="6" w:tplc="04090001" w:tentative="1">
      <w:start w:val="1"/>
      <w:numFmt w:val="bullet"/>
      <w:lvlText w:val=""/>
      <w:lvlJc w:val="left"/>
      <w:pPr>
        <w:ind w:left="5133" w:hanging="360"/>
      </w:pPr>
      <w:rPr>
        <w:rFonts w:ascii="Symbol" w:hAnsi="Symbol" w:hint="default"/>
      </w:rPr>
    </w:lvl>
    <w:lvl w:ilvl="7" w:tplc="04090003" w:tentative="1">
      <w:start w:val="1"/>
      <w:numFmt w:val="bullet"/>
      <w:lvlText w:val="o"/>
      <w:lvlJc w:val="left"/>
      <w:pPr>
        <w:ind w:left="5853" w:hanging="360"/>
      </w:pPr>
      <w:rPr>
        <w:rFonts w:ascii="Courier New" w:hAnsi="Courier New" w:cs="Courier New" w:hint="default"/>
      </w:rPr>
    </w:lvl>
    <w:lvl w:ilvl="8" w:tplc="04090005" w:tentative="1">
      <w:start w:val="1"/>
      <w:numFmt w:val="bullet"/>
      <w:lvlText w:val=""/>
      <w:lvlJc w:val="left"/>
      <w:pPr>
        <w:ind w:left="6573" w:hanging="360"/>
      </w:pPr>
      <w:rPr>
        <w:rFonts w:ascii="Wingdings" w:hAnsi="Wingdings" w:hint="default"/>
      </w:rPr>
    </w:lvl>
  </w:abstractNum>
  <w:abstractNum w:abstractNumId="39" w15:restartNumberingAfterBreak="0">
    <w:nsid w:val="529A3470"/>
    <w:multiLevelType w:val="hybridMultilevel"/>
    <w:tmpl w:val="E3806B96"/>
    <w:lvl w:ilvl="0" w:tplc="DFB2398E">
      <w:start w:val="1"/>
      <w:numFmt w:val="decimal"/>
      <w:lvlText w:val="%1."/>
      <w:lvlJc w:val="left"/>
      <w:pPr>
        <w:ind w:left="55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6090C99C">
      <w:start w:val="1"/>
      <w:numFmt w:val="lowerLetter"/>
      <w:lvlText w:val="%2"/>
      <w:lvlJc w:val="left"/>
      <w:pPr>
        <w:ind w:left="143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DE3EB406">
      <w:start w:val="1"/>
      <w:numFmt w:val="lowerRoman"/>
      <w:lvlText w:val="%3"/>
      <w:lvlJc w:val="left"/>
      <w:pPr>
        <w:ind w:left="215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ECBCA554">
      <w:start w:val="1"/>
      <w:numFmt w:val="decimal"/>
      <w:lvlText w:val="%4"/>
      <w:lvlJc w:val="left"/>
      <w:pPr>
        <w:ind w:left="287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FBCA2AF6">
      <w:start w:val="1"/>
      <w:numFmt w:val="lowerLetter"/>
      <w:lvlText w:val="%5"/>
      <w:lvlJc w:val="left"/>
      <w:pPr>
        <w:ind w:left="359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68CCCE64">
      <w:start w:val="1"/>
      <w:numFmt w:val="lowerRoman"/>
      <w:lvlText w:val="%6"/>
      <w:lvlJc w:val="left"/>
      <w:pPr>
        <w:ind w:left="431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834C6C54">
      <w:start w:val="1"/>
      <w:numFmt w:val="decimal"/>
      <w:lvlText w:val="%7"/>
      <w:lvlJc w:val="left"/>
      <w:pPr>
        <w:ind w:left="503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457ADFDA">
      <w:start w:val="1"/>
      <w:numFmt w:val="lowerLetter"/>
      <w:lvlText w:val="%8"/>
      <w:lvlJc w:val="left"/>
      <w:pPr>
        <w:ind w:left="575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48068738">
      <w:start w:val="1"/>
      <w:numFmt w:val="lowerRoman"/>
      <w:lvlText w:val="%9"/>
      <w:lvlJc w:val="left"/>
      <w:pPr>
        <w:ind w:left="647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40" w15:restartNumberingAfterBreak="0">
    <w:nsid w:val="588B15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E5410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3F4468"/>
    <w:multiLevelType w:val="hybridMultilevel"/>
    <w:tmpl w:val="2626FAD2"/>
    <w:lvl w:ilvl="0" w:tplc="2700A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3602306"/>
    <w:multiLevelType w:val="hybridMultilevel"/>
    <w:tmpl w:val="C43CE522"/>
    <w:lvl w:ilvl="0" w:tplc="04090001">
      <w:start w:val="1"/>
      <w:numFmt w:val="bullet"/>
      <w:lvlText w:val=""/>
      <w:lvlJc w:val="left"/>
      <w:pPr>
        <w:ind w:left="813" w:hanging="360"/>
      </w:pPr>
      <w:rPr>
        <w:rFonts w:ascii="Symbol" w:hAnsi="Symbol" w:hint="default"/>
      </w:rPr>
    </w:lvl>
    <w:lvl w:ilvl="1" w:tplc="04090003" w:tentative="1">
      <w:start w:val="1"/>
      <w:numFmt w:val="bullet"/>
      <w:lvlText w:val="o"/>
      <w:lvlJc w:val="left"/>
      <w:pPr>
        <w:ind w:left="1533" w:hanging="360"/>
      </w:pPr>
      <w:rPr>
        <w:rFonts w:ascii="Courier New" w:hAnsi="Courier New" w:cs="Courier New" w:hint="default"/>
      </w:rPr>
    </w:lvl>
    <w:lvl w:ilvl="2" w:tplc="04090005" w:tentative="1">
      <w:start w:val="1"/>
      <w:numFmt w:val="bullet"/>
      <w:lvlText w:val=""/>
      <w:lvlJc w:val="left"/>
      <w:pPr>
        <w:ind w:left="2253" w:hanging="360"/>
      </w:pPr>
      <w:rPr>
        <w:rFonts w:ascii="Wingdings" w:hAnsi="Wingdings" w:hint="default"/>
      </w:rPr>
    </w:lvl>
    <w:lvl w:ilvl="3" w:tplc="04090001" w:tentative="1">
      <w:start w:val="1"/>
      <w:numFmt w:val="bullet"/>
      <w:lvlText w:val=""/>
      <w:lvlJc w:val="left"/>
      <w:pPr>
        <w:ind w:left="2973" w:hanging="360"/>
      </w:pPr>
      <w:rPr>
        <w:rFonts w:ascii="Symbol" w:hAnsi="Symbol" w:hint="default"/>
      </w:rPr>
    </w:lvl>
    <w:lvl w:ilvl="4" w:tplc="04090003" w:tentative="1">
      <w:start w:val="1"/>
      <w:numFmt w:val="bullet"/>
      <w:lvlText w:val="o"/>
      <w:lvlJc w:val="left"/>
      <w:pPr>
        <w:ind w:left="3693" w:hanging="360"/>
      </w:pPr>
      <w:rPr>
        <w:rFonts w:ascii="Courier New" w:hAnsi="Courier New" w:cs="Courier New" w:hint="default"/>
      </w:rPr>
    </w:lvl>
    <w:lvl w:ilvl="5" w:tplc="04090005" w:tentative="1">
      <w:start w:val="1"/>
      <w:numFmt w:val="bullet"/>
      <w:lvlText w:val=""/>
      <w:lvlJc w:val="left"/>
      <w:pPr>
        <w:ind w:left="4413" w:hanging="360"/>
      </w:pPr>
      <w:rPr>
        <w:rFonts w:ascii="Wingdings" w:hAnsi="Wingdings" w:hint="default"/>
      </w:rPr>
    </w:lvl>
    <w:lvl w:ilvl="6" w:tplc="04090001" w:tentative="1">
      <w:start w:val="1"/>
      <w:numFmt w:val="bullet"/>
      <w:lvlText w:val=""/>
      <w:lvlJc w:val="left"/>
      <w:pPr>
        <w:ind w:left="5133" w:hanging="360"/>
      </w:pPr>
      <w:rPr>
        <w:rFonts w:ascii="Symbol" w:hAnsi="Symbol" w:hint="default"/>
      </w:rPr>
    </w:lvl>
    <w:lvl w:ilvl="7" w:tplc="04090003" w:tentative="1">
      <w:start w:val="1"/>
      <w:numFmt w:val="bullet"/>
      <w:lvlText w:val="o"/>
      <w:lvlJc w:val="left"/>
      <w:pPr>
        <w:ind w:left="5853" w:hanging="360"/>
      </w:pPr>
      <w:rPr>
        <w:rFonts w:ascii="Courier New" w:hAnsi="Courier New" w:cs="Courier New" w:hint="default"/>
      </w:rPr>
    </w:lvl>
    <w:lvl w:ilvl="8" w:tplc="04090005" w:tentative="1">
      <w:start w:val="1"/>
      <w:numFmt w:val="bullet"/>
      <w:lvlText w:val=""/>
      <w:lvlJc w:val="left"/>
      <w:pPr>
        <w:ind w:left="6573" w:hanging="360"/>
      </w:pPr>
      <w:rPr>
        <w:rFonts w:ascii="Wingdings" w:hAnsi="Wingdings" w:hint="default"/>
      </w:rPr>
    </w:lvl>
  </w:abstractNum>
  <w:abstractNum w:abstractNumId="44" w15:restartNumberingAfterBreak="0">
    <w:nsid w:val="65820B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A81F78"/>
    <w:multiLevelType w:val="hybridMultilevel"/>
    <w:tmpl w:val="CD2205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4"/>
  </w:num>
  <w:num w:numId="3">
    <w:abstractNumId w:val="26"/>
  </w:num>
  <w:num w:numId="4">
    <w:abstractNumId w:val="12"/>
  </w:num>
  <w:num w:numId="5">
    <w:abstractNumId w:val="34"/>
  </w:num>
  <w:num w:numId="6">
    <w:abstractNumId w:val="0"/>
  </w:num>
  <w:num w:numId="7">
    <w:abstractNumId w:val="2"/>
  </w:num>
  <w:num w:numId="8">
    <w:abstractNumId w:val="25"/>
  </w:num>
  <w:num w:numId="9">
    <w:abstractNumId w:val="15"/>
  </w:num>
  <w:num w:numId="10">
    <w:abstractNumId w:val="7"/>
  </w:num>
  <w:num w:numId="11">
    <w:abstractNumId w:val="32"/>
  </w:num>
  <w:num w:numId="12">
    <w:abstractNumId w:val="39"/>
  </w:num>
  <w:num w:numId="13">
    <w:abstractNumId w:val="4"/>
  </w:num>
  <w:num w:numId="14">
    <w:abstractNumId w:val="3"/>
  </w:num>
  <w:num w:numId="15">
    <w:abstractNumId w:val="14"/>
  </w:num>
  <w:num w:numId="16">
    <w:abstractNumId w:val="42"/>
  </w:num>
  <w:num w:numId="17">
    <w:abstractNumId w:val="18"/>
  </w:num>
  <w:num w:numId="18">
    <w:abstractNumId w:val="16"/>
  </w:num>
  <w:num w:numId="19">
    <w:abstractNumId w:val="5"/>
  </w:num>
  <w:num w:numId="20">
    <w:abstractNumId w:val="11"/>
  </w:num>
  <w:num w:numId="21">
    <w:abstractNumId w:val="8"/>
  </w:num>
  <w:num w:numId="22">
    <w:abstractNumId w:val="44"/>
  </w:num>
  <w:num w:numId="23">
    <w:abstractNumId w:val="27"/>
  </w:num>
  <w:num w:numId="24">
    <w:abstractNumId w:val="9"/>
  </w:num>
  <w:num w:numId="25">
    <w:abstractNumId w:val="28"/>
  </w:num>
  <w:num w:numId="26">
    <w:abstractNumId w:val="41"/>
  </w:num>
  <w:num w:numId="27">
    <w:abstractNumId w:val="23"/>
  </w:num>
  <w:num w:numId="28">
    <w:abstractNumId w:val="1"/>
  </w:num>
  <w:num w:numId="29">
    <w:abstractNumId w:val="30"/>
  </w:num>
  <w:num w:numId="30">
    <w:abstractNumId w:val="40"/>
  </w:num>
  <w:num w:numId="31">
    <w:abstractNumId w:val="35"/>
  </w:num>
  <w:num w:numId="32">
    <w:abstractNumId w:val="10"/>
  </w:num>
  <w:num w:numId="33">
    <w:abstractNumId w:val="37"/>
  </w:num>
  <w:num w:numId="34">
    <w:abstractNumId w:val="36"/>
  </w:num>
  <w:num w:numId="35">
    <w:abstractNumId w:val="6"/>
  </w:num>
  <w:num w:numId="36">
    <w:abstractNumId w:val="29"/>
  </w:num>
  <w:num w:numId="37">
    <w:abstractNumId w:val="38"/>
  </w:num>
  <w:num w:numId="38">
    <w:abstractNumId w:val="43"/>
  </w:num>
  <w:num w:numId="39">
    <w:abstractNumId w:val="22"/>
  </w:num>
  <w:num w:numId="40">
    <w:abstractNumId w:val="20"/>
  </w:num>
  <w:num w:numId="41">
    <w:abstractNumId w:val="31"/>
  </w:num>
  <w:num w:numId="42">
    <w:abstractNumId w:val="19"/>
  </w:num>
  <w:num w:numId="43">
    <w:abstractNumId w:val="33"/>
  </w:num>
  <w:num w:numId="44">
    <w:abstractNumId w:val="45"/>
  </w:num>
  <w:num w:numId="45">
    <w:abstractNumId w:val="21"/>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128"/>
    <w:rsid w:val="00161E07"/>
    <w:rsid w:val="00174AAF"/>
    <w:rsid w:val="00350007"/>
    <w:rsid w:val="00403FA5"/>
    <w:rsid w:val="0057522F"/>
    <w:rsid w:val="0068246E"/>
    <w:rsid w:val="006F01F7"/>
    <w:rsid w:val="009B1737"/>
    <w:rsid w:val="009D0EFC"/>
    <w:rsid w:val="00A06132"/>
    <w:rsid w:val="00AE7128"/>
    <w:rsid w:val="00D3618E"/>
    <w:rsid w:val="00D50D70"/>
    <w:rsid w:val="00EE5E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9E3B4"/>
  <w15:chartTrackingRefBased/>
  <w15:docId w15:val="{93CF37A2-C0DD-4210-90CB-59CC0B00A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128"/>
    <w:pPr>
      <w:bidi/>
      <w:jc w:val="right"/>
    </w:pPr>
    <w:rPr>
      <w:rFonts w:ascii="Calibri" w:eastAsia="Calibri" w:hAnsi="Calibri" w:cs="Calibri"/>
      <w:color w:val="000000"/>
      <w:kern w:val="0"/>
      <w14:ligatures w14:val="none"/>
    </w:rPr>
  </w:style>
  <w:style w:type="paragraph" w:styleId="Heading1">
    <w:name w:val="heading 1"/>
    <w:basedOn w:val="Normal"/>
    <w:next w:val="Normal"/>
    <w:link w:val="Heading1Char"/>
    <w:uiPriority w:val="9"/>
    <w:unhideWhenUsed/>
    <w:qFormat/>
    <w:rsid w:val="00AE7128"/>
    <w:pPr>
      <w:keepNext/>
      <w:keepLines/>
      <w:spacing w:after="157"/>
      <w:ind w:left="80" w:hanging="10"/>
      <w:outlineLvl w:val="0"/>
    </w:pPr>
    <w:rPr>
      <w:rFonts w:ascii="Simplified Arabic" w:eastAsia="Times New Roman" w:hAnsi="Simplified Arabic" w:cs="Times New Roman"/>
      <w:b/>
      <w:bCs/>
      <w:sz w:val="32"/>
      <w:szCs w:val="32"/>
      <w:u w:color="000000"/>
    </w:rPr>
  </w:style>
  <w:style w:type="paragraph" w:styleId="Heading2">
    <w:name w:val="heading 2"/>
    <w:basedOn w:val="Normal"/>
    <w:next w:val="Heading1"/>
    <w:link w:val="Heading2Char"/>
    <w:autoRedefine/>
    <w:uiPriority w:val="9"/>
    <w:semiHidden/>
    <w:unhideWhenUsed/>
    <w:qFormat/>
    <w:rsid w:val="00AE7128"/>
    <w:pPr>
      <w:keepNext/>
      <w:keepLines/>
      <w:spacing w:before="40" w:after="0"/>
      <w:outlineLvl w:val="1"/>
    </w:pPr>
    <w:rPr>
      <w:rFonts w:ascii="Simplified Arabic" w:eastAsiaTheme="majorEastAsia" w:hAnsi="Simplified Arabic" w:cstheme="majorBidi"/>
      <w:b/>
      <w:color w:val="2F5496" w:themeColor="accent1" w:themeShade="BF"/>
      <w:sz w:val="32"/>
      <w:szCs w:val="26"/>
    </w:rPr>
  </w:style>
  <w:style w:type="paragraph" w:styleId="Heading3">
    <w:name w:val="heading 3"/>
    <w:basedOn w:val="Normal"/>
    <w:next w:val="Normal"/>
    <w:link w:val="Heading3Char"/>
    <w:uiPriority w:val="9"/>
    <w:semiHidden/>
    <w:unhideWhenUsed/>
    <w:qFormat/>
    <w:rsid w:val="00AE71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7128"/>
    <w:rPr>
      <w:rFonts w:ascii="Simplified Arabic" w:eastAsia="Times New Roman" w:hAnsi="Simplified Arabic" w:cs="Times New Roman"/>
      <w:b/>
      <w:bCs/>
      <w:color w:val="000000"/>
      <w:kern w:val="0"/>
      <w:sz w:val="32"/>
      <w:szCs w:val="32"/>
      <w:u w:color="000000"/>
      <w14:ligatures w14:val="none"/>
    </w:rPr>
  </w:style>
  <w:style w:type="character" w:customStyle="1" w:styleId="Heading2Char">
    <w:name w:val="Heading 2 Char"/>
    <w:basedOn w:val="DefaultParagraphFont"/>
    <w:link w:val="Heading2"/>
    <w:uiPriority w:val="9"/>
    <w:semiHidden/>
    <w:rsid w:val="00AE7128"/>
    <w:rPr>
      <w:rFonts w:ascii="Simplified Arabic" w:eastAsiaTheme="majorEastAsia" w:hAnsi="Simplified Arabic" w:cstheme="majorBidi"/>
      <w:b/>
      <w:color w:val="2F5496" w:themeColor="accent1" w:themeShade="BF"/>
      <w:kern w:val="0"/>
      <w:sz w:val="32"/>
      <w:szCs w:val="26"/>
      <w14:ligatures w14:val="none"/>
    </w:rPr>
  </w:style>
  <w:style w:type="character" w:customStyle="1" w:styleId="Heading3Char">
    <w:name w:val="Heading 3 Char"/>
    <w:basedOn w:val="DefaultParagraphFont"/>
    <w:link w:val="Heading3"/>
    <w:uiPriority w:val="9"/>
    <w:semiHidden/>
    <w:rsid w:val="00AE7128"/>
    <w:rPr>
      <w:rFonts w:asciiTheme="majorHAnsi" w:eastAsiaTheme="majorEastAsia" w:hAnsiTheme="majorHAnsi" w:cstheme="majorBidi"/>
      <w:color w:val="1F3763" w:themeColor="accent1" w:themeShade="7F"/>
      <w:kern w:val="0"/>
      <w:sz w:val="24"/>
      <w:szCs w:val="24"/>
      <w14:ligatures w14:val="none"/>
    </w:rPr>
  </w:style>
  <w:style w:type="paragraph" w:styleId="ListParagraph">
    <w:name w:val="List Paragraph"/>
    <w:basedOn w:val="Normal"/>
    <w:uiPriority w:val="34"/>
    <w:qFormat/>
    <w:rsid w:val="00AE7128"/>
    <w:pPr>
      <w:ind w:left="720"/>
      <w:contextualSpacing/>
    </w:pPr>
  </w:style>
  <w:style w:type="character" w:styleId="Hyperlink">
    <w:name w:val="Hyperlink"/>
    <w:basedOn w:val="DefaultParagraphFont"/>
    <w:uiPriority w:val="99"/>
    <w:unhideWhenUsed/>
    <w:rsid w:val="00AE7128"/>
    <w:rPr>
      <w:color w:val="0563C1" w:themeColor="hyperlink"/>
      <w:u w:val="single"/>
    </w:rPr>
  </w:style>
  <w:style w:type="paragraph" w:styleId="NormalWeb">
    <w:name w:val="Normal (Web)"/>
    <w:basedOn w:val="Normal"/>
    <w:uiPriority w:val="99"/>
    <w:semiHidden/>
    <w:unhideWhenUsed/>
    <w:rsid w:val="00AE7128"/>
    <w:pPr>
      <w:bidi w:val="0"/>
      <w:spacing w:before="100" w:beforeAutospacing="1" w:after="100" w:afterAutospacing="1" w:line="240" w:lineRule="auto"/>
      <w:jc w:val="left"/>
    </w:pPr>
    <w:rPr>
      <w:rFonts w:ascii="Times New Roman" w:eastAsia="Times New Roman" w:hAnsi="Times New Roman" w:cs="Times New Roman"/>
      <w:color w:val="auto"/>
      <w:sz w:val="24"/>
      <w:szCs w:val="24"/>
    </w:rPr>
  </w:style>
  <w:style w:type="paragraph" w:customStyle="1" w:styleId="s24">
    <w:name w:val="s24"/>
    <w:basedOn w:val="Normal"/>
    <w:rsid w:val="00AE7128"/>
    <w:pPr>
      <w:bidi w:val="0"/>
      <w:spacing w:before="100" w:beforeAutospacing="1" w:after="100" w:afterAutospacing="1" w:line="240" w:lineRule="auto"/>
      <w:jc w:val="left"/>
    </w:pPr>
    <w:rPr>
      <w:rFonts w:ascii="Times New Roman" w:eastAsiaTheme="minorEastAsia" w:hAnsi="Times New Roman" w:cs="Times New Roman"/>
      <w:color w:val="auto"/>
      <w:sz w:val="24"/>
      <w:szCs w:val="24"/>
    </w:rPr>
  </w:style>
  <w:style w:type="character" w:customStyle="1" w:styleId="s23">
    <w:name w:val="s23"/>
    <w:basedOn w:val="DefaultParagraphFont"/>
    <w:rsid w:val="00AE7128"/>
  </w:style>
  <w:style w:type="paragraph" w:customStyle="1" w:styleId="s27">
    <w:name w:val="s27"/>
    <w:basedOn w:val="Normal"/>
    <w:rsid w:val="00AE7128"/>
    <w:pPr>
      <w:bidi w:val="0"/>
      <w:spacing w:before="100" w:beforeAutospacing="1" w:after="100" w:afterAutospacing="1" w:line="240" w:lineRule="auto"/>
      <w:jc w:val="left"/>
    </w:pPr>
    <w:rPr>
      <w:rFonts w:ascii="Times New Roman" w:eastAsiaTheme="minorEastAsia" w:hAnsi="Times New Roman" w:cs="Times New Roman"/>
      <w:color w:val="auto"/>
      <w:sz w:val="24"/>
      <w:szCs w:val="24"/>
    </w:rPr>
  </w:style>
  <w:style w:type="character" w:customStyle="1" w:styleId="s25">
    <w:name w:val="s25"/>
    <w:basedOn w:val="DefaultParagraphFont"/>
    <w:rsid w:val="00AE7128"/>
  </w:style>
  <w:style w:type="character" w:customStyle="1" w:styleId="s26">
    <w:name w:val="s26"/>
    <w:basedOn w:val="DefaultParagraphFont"/>
    <w:rsid w:val="00AE7128"/>
  </w:style>
  <w:style w:type="character" w:customStyle="1" w:styleId="apple-converted-space">
    <w:name w:val="apple-converted-space"/>
    <w:basedOn w:val="DefaultParagraphFont"/>
    <w:rsid w:val="00AE7128"/>
  </w:style>
  <w:style w:type="character" w:customStyle="1" w:styleId="s28">
    <w:name w:val="s28"/>
    <w:basedOn w:val="DefaultParagraphFont"/>
    <w:rsid w:val="00AE7128"/>
  </w:style>
  <w:style w:type="character" w:customStyle="1" w:styleId="s30">
    <w:name w:val="s30"/>
    <w:basedOn w:val="DefaultParagraphFont"/>
    <w:rsid w:val="00AE7128"/>
  </w:style>
  <w:style w:type="paragraph" w:customStyle="1" w:styleId="s32">
    <w:name w:val="s32"/>
    <w:basedOn w:val="Normal"/>
    <w:rsid w:val="00AE7128"/>
    <w:pPr>
      <w:bidi w:val="0"/>
      <w:spacing w:before="100" w:beforeAutospacing="1" w:after="100" w:afterAutospacing="1" w:line="240" w:lineRule="auto"/>
      <w:jc w:val="left"/>
    </w:pPr>
    <w:rPr>
      <w:rFonts w:ascii="Times New Roman" w:eastAsiaTheme="minorEastAsia" w:hAnsi="Times New Roman" w:cs="Times New Roman"/>
      <w:color w:val="auto"/>
      <w:sz w:val="24"/>
      <w:szCs w:val="24"/>
    </w:rPr>
  </w:style>
  <w:style w:type="character" w:customStyle="1" w:styleId="UnresolvedMention">
    <w:name w:val="Unresolved Mention"/>
    <w:basedOn w:val="DefaultParagraphFont"/>
    <w:uiPriority w:val="99"/>
    <w:semiHidden/>
    <w:unhideWhenUsed/>
    <w:rsid w:val="00AE7128"/>
    <w:rPr>
      <w:color w:val="605E5C"/>
      <w:shd w:val="clear" w:color="auto" w:fill="E1DFDD"/>
    </w:rPr>
  </w:style>
  <w:style w:type="table" w:styleId="TableGrid">
    <w:name w:val="Table Grid"/>
    <w:basedOn w:val="TableNormal"/>
    <w:uiPriority w:val="39"/>
    <w:rsid w:val="00AE7128"/>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E7128"/>
    <w:pPr>
      <w:bidi w:val="0"/>
      <w:spacing w:before="240" w:after="0"/>
      <w:ind w:left="0" w:firstLine="0"/>
      <w:outlineLvl w:val="9"/>
    </w:pPr>
    <w:rPr>
      <w:rFonts w:asciiTheme="majorHAnsi" w:eastAsiaTheme="majorEastAsia" w:hAnsiTheme="majorHAnsi" w:cstheme="majorBidi"/>
      <w:bCs w:val="0"/>
      <w:color w:val="2F5496" w:themeColor="accent1" w:themeShade="BF"/>
    </w:rPr>
  </w:style>
  <w:style w:type="paragraph" w:styleId="TOC1">
    <w:name w:val="toc 1"/>
    <w:basedOn w:val="Normal"/>
    <w:next w:val="Normal"/>
    <w:autoRedefine/>
    <w:uiPriority w:val="39"/>
    <w:unhideWhenUsed/>
    <w:rsid w:val="00AE7128"/>
    <w:pPr>
      <w:spacing w:after="100"/>
    </w:pPr>
  </w:style>
  <w:style w:type="table" w:styleId="ListTable4-Accent5">
    <w:name w:val="List Table 4 Accent 5"/>
    <w:basedOn w:val="TableNormal"/>
    <w:uiPriority w:val="49"/>
    <w:rsid w:val="00AE712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
    <w:name w:val="List Table 4"/>
    <w:basedOn w:val="TableNormal"/>
    <w:uiPriority w:val="49"/>
    <w:rsid w:val="00AE7128"/>
    <w:pPr>
      <w:spacing w:after="0" w:line="240" w:lineRule="auto"/>
    </w:pPr>
    <w:rPr>
      <w:rFonts w:eastAsiaTheme="minorEastAsia"/>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2">
    <w:name w:val="List Table 4 Accent 2"/>
    <w:basedOn w:val="TableNormal"/>
    <w:uiPriority w:val="49"/>
    <w:rsid w:val="00AE7128"/>
    <w:pPr>
      <w:spacing w:after="0" w:line="240" w:lineRule="auto"/>
    </w:pPr>
    <w:rPr>
      <w:rFonts w:eastAsiaTheme="minorEastAsia"/>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FollowedHyperlink">
    <w:name w:val="FollowedHyperlink"/>
    <w:basedOn w:val="DefaultParagraphFont"/>
    <w:uiPriority w:val="99"/>
    <w:semiHidden/>
    <w:unhideWhenUsed/>
    <w:rsid w:val="00AE7128"/>
    <w:rPr>
      <w:color w:val="954F72" w:themeColor="followedHyperlink"/>
      <w:u w:val="single"/>
    </w:rPr>
  </w:style>
  <w:style w:type="character" w:styleId="Strong">
    <w:name w:val="Strong"/>
    <w:basedOn w:val="DefaultParagraphFont"/>
    <w:uiPriority w:val="22"/>
    <w:qFormat/>
    <w:rsid w:val="00D361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demark-translation.com/articles/%D8%AA%D8%B9%D8%B2%D9%8A%D8%B2-%D8%A7%D9%84%D8%B9%D9%84%D8%A7%D9%85%D8%A9-%D8%A7%D9%84%D8%AA%D8%AC%D8%A7%D8%B1%D9%8A%D8%A9/" TargetMode="External"/><Relationship Id="rId3" Type="http://schemas.openxmlformats.org/officeDocument/2006/relationships/styles" Target="styles.xml"/><Relationship Id="rId7" Type="http://schemas.openxmlformats.org/officeDocument/2006/relationships/hyperlink" Target="https://trademark-translation.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A8419-2AAB-445B-A710-CA2132132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44</Pages>
  <Words>5765</Words>
  <Characters>32864</Characters>
  <Application>Microsoft Office Word</Application>
  <DocSecurity>0</DocSecurity>
  <Lines>273</Lines>
  <Paragraphs>77</Paragraphs>
  <ScaleCrop>false</ScaleCrop>
  <Company/>
  <LinksUpToDate>false</LinksUpToDate>
  <CharactersWithSpaces>38552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Faisal Abdulaziz Aljdeaee</cp:lastModifiedBy>
  <cp:revision>11</cp:revision>
  <cp:lastPrinted>2024-10-23T00:06:00Z</cp:lastPrinted>
  <dcterms:created xsi:type="dcterms:W3CDTF">2024-10-23T00:03:00Z</dcterms:created>
  <dcterms:modified xsi:type="dcterms:W3CDTF">2024-11-04T10:30:00Z</dcterms:modified>
</cp:coreProperties>
</file>