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5A18C" w14:textId="77777777" w:rsidR="00D14F9A" w:rsidRDefault="001053AB">
      <w:pPr>
        <w:keepNext/>
        <w:keepLines/>
        <w:spacing w:after="156" w:line="265" w:lineRule="auto"/>
        <w:rPr>
          <w:rFonts w:ascii="Times New Roman" w:eastAsia="Times New Roman" w:hAnsi="Times New Roman" w:cs="Times New Roman"/>
          <w:b/>
          <w:bCs/>
          <w:sz w:val="40"/>
          <w:szCs w:val="40"/>
        </w:rPr>
      </w:pPr>
      <w:bookmarkStart w:id="0" w:name="_heading=h.ksujcv9dofb2" w:colFirst="0" w:colLast="0"/>
      <w:bookmarkEnd w:id="0"/>
      <w:r>
        <w:rPr>
          <w:noProof/>
        </w:rPr>
        <w:drawing>
          <wp:anchor distT="0" distB="0" distL="0" distR="0" simplePos="0" relativeHeight="251658240" behindDoc="1" locked="0" layoutInCell="1" hidden="0" allowOverlap="1" wp14:anchorId="0F559ACC" wp14:editId="62204884">
            <wp:simplePos x="0" y="0"/>
            <wp:positionH relativeFrom="column">
              <wp:posOffset>1450340</wp:posOffset>
            </wp:positionH>
            <wp:positionV relativeFrom="paragraph">
              <wp:posOffset>-891280</wp:posOffset>
            </wp:positionV>
            <wp:extent cx="2938272" cy="2938272"/>
            <wp:effectExtent l="0" t="0" r="0" b="0"/>
            <wp:wrapNone/>
            <wp:docPr id="1"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27632BF0" w14:textId="77777777" w:rsidR="00D14F9A" w:rsidRDefault="00D14F9A">
      <w:pPr>
        <w:keepNext/>
        <w:keepLines/>
        <w:spacing w:after="156" w:line="265" w:lineRule="auto"/>
        <w:jc w:val="center"/>
        <w:rPr>
          <w:rFonts w:ascii="Times New Roman" w:eastAsia="Times New Roman" w:hAnsi="Times New Roman" w:cs="Times New Roman"/>
          <w:b/>
          <w:bCs/>
          <w:sz w:val="40"/>
          <w:szCs w:val="40"/>
        </w:rPr>
      </w:pPr>
    </w:p>
    <w:p w14:paraId="229952E2" w14:textId="77777777" w:rsidR="00D14F9A" w:rsidRDefault="00D14F9A">
      <w:pPr>
        <w:keepNext/>
        <w:keepLines/>
        <w:spacing w:after="156" w:line="265" w:lineRule="auto"/>
        <w:jc w:val="center"/>
        <w:rPr>
          <w:rFonts w:ascii="Times New Roman" w:eastAsia="Times New Roman" w:hAnsi="Times New Roman" w:cs="Times New Roman"/>
          <w:b/>
          <w:bCs/>
          <w:sz w:val="40"/>
          <w:szCs w:val="40"/>
        </w:rPr>
      </w:pPr>
    </w:p>
    <w:p w14:paraId="6F0D6085" w14:textId="77777777" w:rsidR="00D14F9A" w:rsidRDefault="00D14F9A">
      <w:pPr>
        <w:spacing w:after="5" w:line="270" w:lineRule="auto"/>
        <w:ind w:left="447" w:hanging="10"/>
        <w:jc w:val="center"/>
        <w:rPr>
          <w:rFonts w:ascii="Times New Roman" w:eastAsia="Times New Roman" w:hAnsi="Times New Roman" w:cs="Times New Roman"/>
          <w:sz w:val="40"/>
          <w:szCs w:val="40"/>
        </w:rPr>
      </w:pPr>
    </w:p>
    <w:p w14:paraId="6F3CC5E6" w14:textId="77777777" w:rsidR="00D14F9A" w:rsidRDefault="001053AB">
      <w:pPr>
        <w:spacing w:after="5" w:line="270" w:lineRule="auto"/>
        <w:ind w:left="447" w:hanging="10"/>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Analyzing Soil Health Indicators for Agricultural Sustainability Using Machine Learning</w:t>
      </w:r>
    </w:p>
    <w:p w14:paraId="098104DD" w14:textId="77777777" w:rsidR="00D14F9A" w:rsidRDefault="001053AB">
      <w:pPr>
        <w:spacing w:after="376" w:line="249" w:lineRule="auto"/>
        <w:ind w:right="1366"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Prepared By</w:t>
      </w:r>
      <w:r>
        <w:rPr>
          <w:rFonts w:ascii="Times New Roman" w:eastAsia="Times New Roman" w:hAnsi="Times New Roman" w:cs="Times New Roman"/>
          <w:sz w:val="40"/>
          <w:szCs w:val="40"/>
        </w:rPr>
        <w:t xml:space="preserve"> </w:t>
      </w:r>
    </w:p>
    <w:p w14:paraId="35A452F3" w14:textId="77777777" w:rsidR="00D14F9A" w:rsidRDefault="001053AB">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Name: Alaa Mohammed </w:t>
      </w:r>
      <w:proofErr w:type="spellStart"/>
      <w:r>
        <w:rPr>
          <w:rFonts w:ascii="Times New Roman" w:eastAsia="Times New Roman" w:hAnsi="Times New Roman" w:cs="Times New Roman"/>
          <w:sz w:val="32"/>
          <w:szCs w:val="32"/>
        </w:rPr>
        <w:t>Jawish</w:t>
      </w:r>
      <w:proofErr w:type="spellEnd"/>
      <w:r>
        <w:rPr>
          <w:rFonts w:ascii="Times New Roman" w:eastAsia="Times New Roman" w:hAnsi="Times New Roman" w:cs="Times New Roman"/>
          <w:sz w:val="32"/>
          <w:szCs w:val="32"/>
        </w:rPr>
        <w:t xml:space="preserve">                  ID No.: 221002192</w:t>
      </w:r>
    </w:p>
    <w:p w14:paraId="7C0F04BF" w14:textId="77777777" w:rsidR="00D14F9A" w:rsidRDefault="001053AB">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Khadija Ehab Sadeq</w:t>
      </w:r>
      <w:r>
        <w:rPr>
          <w:rFonts w:ascii="Times New Roman" w:eastAsia="Times New Roman" w:hAnsi="Times New Roman" w:cs="Times New Roman"/>
          <w:sz w:val="32"/>
          <w:szCs w:val="32"/>
        </w:rPr>
        <w:tab/>
        <w:t xml:space="preserve">                         ID No.: 221002423</w:t>
      </w:r>
    </w:p>
    <w:p w14:paraId="673616BC" w14:textId="77777777" w:rsidR="00D14F9A" w:rsidRDefault="001053AB">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Submitted in fulfillment of the requirements for the degree Master of Science in Artificial Intelligence</w:t>
      </w:r>
    </w:p>
    <w:p w14:paraId="2113142C" w14:textId="77777777" w:rsidR="00D14F9A" w:rsidRDefault="001053AB">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At</w:t>
      </w:r>
    </w:p>
    <w:p w14:paraId="73F9A8B5" w14:textId="77777777" w:rsidR="00D14F9A" w:rsidRDefault="001053AB">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College of Informatics</w:t>
      </w:r>
    </w:p>
    <w:p w14:paraId="4BCA27F5" w14:textId="77777777" w:rsidR="00D14F9A" w:rsidRDefault="001053AB">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Midocean University</w:t>
      </w:r>
    </w:p>
    <w:p w14:paraId="256BB3C1" w14:textId="77777777" w:rsidR="00D14F9A" w:rsidRDefault="001053AB">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UAE</w:t>
      </w:r>
    </w:p>
    <w:p w14:paraId="2FDBAD1C" w14:textId="77777777" w:rsidR="00D14F9A" w:rsidRDefault="001053AB">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Supervisor Name: Dr. Mohamed Eassa</w:t>
      </w:r>
    </w:p>
    <w:p w14:paraId="198CD547" w14:textId="77777777" w:rsidR="00D14F9A" w:rsidRDefault="001053AB">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College of Informatics, Midocean University, Comoros</w:t>
      </w:r>
    </w:p>
    <w:p w14:paraId="4ADED0EB" w14:textId="77777777" w:rsidR="00D14F9A" w:rsidRDefault="001053AB">
      <w:pPr>
        <w:spacing w:after="235" w:line="249" w:lineRule="auto"/>
        <w:ind w:right="8" w:firstLine="4"/>
        <w:jc w:val="center"/>
        <w:rPr>
          <w:rFonts w:ascii="Aptos" w:eastAsia="Aptos" w:hAnsi="Aptos" w:cs="Aptos"/>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p>
    <w:p w14:paraId="6101B630" w14:textId="77777777" w:rsidR="00D14F9A" w:rsidRDefault="00D14F9A">
      <w:pPr>
        <w:spacing w:after="235" w:line="249" w:lineRule="auto"/>
        <w:ind w:right="8" w:firstLine="4"/>
        <w:jc w:val="center"/>
        <w:rPr>
          <w:rFonts w:ascii="Times New Roman" w:eastAsia="Times New Roman" w:hAnsi="Times New Roman" w:cs="Times New Roman"/>
          <w:sz w:val="32"/>
          <w:szCs w:val="32"/>
        </w:rPr>
      </w:pPr>
    </w:p>
    <w:p w14:paraId="19B74215" w14:textId="77777777" w:rsidR="00D14F9A" w:rsidRDefault="001053AB">
      <w:pPr>
        <w:tabs>
          <w:tab w:val="left" w:pos="4752"/>
        </w:tabs>
        <w:spacing w:after="235" w:line="249" w:lineRule="auto"/>
        <w:ind w:right="1367" w:firstLine="4"/>
        <w:rPr>
          <w:rFonts w:ascii="Times New Roman" w:eastAsia="Times New Roman" w:hAnsi="Times New Roman" w:cs="Times New Roman"/>
          <w:sz w:val="32"/>
          <w:szCs w:val="32"/>
        </w:rPr>
      </w:pPr>
      <w:hyperlink r:id="rId9">
        <w:r>
          <w:rPr>
            <w:rFonts w:ascii="Times New Roman" w:eastAsia="Times New Roman" w:hAnsi="Times New Roman" w:cs="Times New Roman"/>
            <w:color w:val="0000FF"/>
            <w:sz w:val="32"/>
            <w:szCs w:val="32"/>
            <w:u w:val="single"/>
          </w:rPr>
          <w:t>221002192@st.midocean.edu.km</w:t>
        </w:r>
      </w:hyperlink>
      <w:r>
        <w:rPr>
          <w:rFonts w:ascii="Times New Roman" w:eastAsia="Times New Roman" w:hAnsi="Times New Roman" w:cs="Times New Roman"/>
          <w:sz w:val="32"/>
          <w:szCs w:val="32"/>
        </w:rPr>
        <w:t xml:space="preserve">                </w:t>
      </w:r>
      <w:hyperlink r:id="rId10">
        <w:r>
          <w:rPr>
            <w:rFonts w:ascii="Times New Roman" w:eastAsia="Times New Roman" w:hAnsi="Times New Roman" w:cs="Times New Roman"/>
            <w:color w:val="0000FF"/>
            <w:sz w:val="32"/>
            <w:szCs w:val="32"/>
            <w:u w:val="single"/>
          </w:rPr>
          <w:t xml:space="preserve"> 221002423@st.midocean.edu.km</w:t>
        </w:r>
      </w:hyperlink>
    </w:p>
    <w:p w14:paraId="266ECFA9" w14:textId="77777777" w:rsidR="00D14F9A" w:rsidRDefault="001053AB">
      <w:pPr>
        <w:tabs>
          <w:tab w:val="left" w:pos="4752"/>
        </w:tabs>
        <w:spacing w:after="235" w:line="249" w:lineRule="auto"/>
        <w:ind w:right="1367" w:firstLine="4"/>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14:paraId="04214A6F" w14:textId="77777777" w:rsidR="00D14F9A" w:rsidRDefault="001053AB">
      <w:r>
        <w:br w:type="page"/>
      </w:r>
    </w:p>
    <w:p w14:paraId="0C31351B" w14:textId="77777777" w:rsidR="00D14F9A" w:rsidRDefault="001053AB">
      <w:pPr>
        <w:spacing w:before="360" w:after="80" w:line="259" w:lineRule="auto"/>
        <w:jc w:val="both"/>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Acknowledgements</w:t>
      </w:r>
    </w:p>
    <w:p w14:paraId="56CF09CD" w14:textId="77777777" w:rsidR="00D14F9A" w:rsidRDefault="00D14F9A">
      <w:pPr>
        <w:spacing w:after="5" w:line="270" w:lineRule="auto"/>
        <w:ind w:left="447" w:hanging="10"/>
        <w:jc w:val="both"/>
        <w:rPr>
          <w:rFonts w:ascii="Times New Roman" w:eastAsia="Times New Roman" w:hAnsi="Times New Roman" w:cs="Times New Roman"/>
          <w:sz w:val="28"/>
          <w:szCs w:val="28"/>
        </w:rPr>
      </w:pPr>
    </w:p>
    <w:p w14:paraId="5FB7D1C4" w14:textId="77777777" w:rsidR="00D14F9A" w:rsidRDefault="001053AB">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29F7334E" w14:textId="77777777" w:rsidR="00D14F9A" w:rsidRDefault="00D14F9A">
      <w:pPr>
        <w:spacing w:line="259" w:lineRule="auto"/>
        <w:jc w:val="both"/>
        <w:rPr>
          <w:rFonts w:ascii="Times New Roman" w:eastAsia="Times New Roman" w:hAnsi="Times New Roman" w:cs="Times New Roman"/>
          <w:sz w:val="28"/>
          <w:szCs w:val="28"/>
        </w:rPr>
      </w:pPr>
    </w:p>
    <w:p w14:paraId="0B780EC8" w14:textId="77777777" w:rsidR="00D14F9A" w:rsidRDefault="001053AB">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We are also thankful to the faculty members at the College of Informatics, Midocean University, for providing a supportive academic environment that </w:t>
      </w:r>
      <w:proofErr w:type="gramStart"/>
      <w:r>
        <w:rPr>
          <w:rFonts w:ascii="Times New Roman" w:eastAsia="Times New Roman" w:hAnsi="Times New Roman" w:cs="Times New Roman"/>
          <w:sz w:val="28"/>
          <w:szCs w:val="28"/>
        </w:rPr>
        <w:t>inspired</w:t>
      </w:r>
      <w:proofErr w:type="gramEnd"/>
      <w:r>
        <w:rPr>
          <w:rFonts w:ascii="Times New Roman" w:eastAsia="Times New Roman" w:hAnsi="Times New Roman" w:cs="Times New Roman"/>
          <w:sz w:val="28"/>
          <w:szCs w:val="28"/>
        </w:rPr>
        <w:t xml:space="preserve"> independent thinking and research development.</w:t>
      </w:r>
    </w:p>
    <w:p w14:paraId="17DBC129" w14:textId="77777777" w:rsidR="00D14F9A" w:rsidRDefault="00D14F9A">
      <w:pPr>
        <w:spacing w:line="259" w:lineRule="auto"/>
        <w:jc w:val="both"/>
        <w:rPr>
          <w:rFonts w:ascii="Times New Roman" w:eastAsia="Times New Roman" w:hAnsi="Times New Roman" w:cs="Times New Roman"/>
          <w:sz w:val="28"/>
          <w:szCs w:val="28"/>
        </w:rPr>
      </w:pPr>
    </w:p>
    <w:p w14:paraId="648E05B4" w14:textId="77777777" w:rsidR="00D14F9A" w:rsidRDefault="001053AB">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Finally, we would like to express our appreciation to our families for their patience, encouragement, and support during this journey.</w:t>
      </w:r>
    </w:p>
    <w:p w14:paraId="377DB2FE" w14:textId="77777777" w:rsidR="00D14F9A" w:rsidRDefault="00D14F9A">
      <w:pPr>
        <w:spacing w:line="259" w:lineRule="auto"/>
        <w:jc w:val="both"/>
        <w:rPr>
          <w:rFonts w:ascii="Times New Roman" w:eastAsia="Times New Roman" w:hAnsi="Times New Roman" w:cs="Times New Roman"/>
          <w:sz w:val="28"/>
          <w:szCs w:val="28"/>
        </w:rPr>
      </w:pPr>
    </w:p>
    <w:p w14:paraId="6C4883A0" w14:textId="77777777" w:rsidR="00D14F9A" w:rsidRDefault="001053AB">
      <w:pPr>
        <w:spacing w:line="259" w:lineRule="auto"/>
        <w:jc w:val="both"/>
        <w:rPr>
          <w:rFonts w:ascii="Times New Roman" w:eastAsia="Times New Roman" w:hAnsi="Times New Roman" w:cs="Times New Roman"/>
          <w:sz w:val="28"/>
          <w:szCs w:val="28"/>
        </w:rPr>
      </w:pPr>
      <w:r>
        <w:br w:type="page"/>
      </w:r>
    </w:p>
    <w:p w14:paraId="34EE8AA9" w14:textId="77777777" w:rsidR="00D14F9A" w:rsidRDefault="001053AB">
      <w:pPr>
        <w:pStyle w:val="Heading1"/>
        <w:spacing w:before="360" w:after="80" w:line="259" w:lineRule="auto"/>
        <w:jc w:val="both"/>
        <w:rPr>
          <w:rFonts w:ascii="Times New Roman" w:eastAsia="Times New Roman" w:hAnsi="Times New Roman" w:cs="Times New Roman"/>
          <w:b/>
          <w:bCs/>
        </w:rPr>
      </w:pPr>
      <w:bookmarkStart w:id="1" w:name="_heading=h.k46u6fks7i8m" w:colFirst="0" w:colLast="0"/>
      <w:bookmarkEnd w:id="1"/>
      <w:r>
        <w:rPr>
          <w:rFonts w:ascii="Times New Roman" w:eastAsia="Times New Roman" w:hAnsi="Times New Roman" w:cs="Times New Roman"/>
          <w:b/>
          <w:bCs/>
        </w:rPr>
        <w:lastRenderedPageBreak/>
        <w:t>Abstract</w:t>
      </w:r>
    </w:p>
    <w:p w14:paraId="3E4A40B3"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Due to the </w:t>
      </w:r>
      <w:proofErr w:type="gramStart"/>
      <w:r>
        <w:rPr>
          <w:rFonts w:ascii="Times New Roman" w:eastAsia="Times New Roman" w:hAnsi="Times New Roman" w:cs="Times New Roman"/>
          <w:sz w:val="28"/>
          <w:szCs w:val="28"/>
        </w:rPr>
        <w:t>rising of</w:t>
      </w:r>
      <w:proofErr w:type="gramEnd"/>
      <w:r>
        <w:rPr>
          <w:rFonts w:ascii="Times New Roman" w:eastAsia="Times New Roman" w:hAnsi="Times New Roman" w:cs="Times New Roman"/>
          <w:sz w:val="28"/>
          <w:szCs w:val="28"/>
        </w:rPr>
        <w:t xml:space="preserve"> human population, in correlation the need for food increases making new issues emerge because not only </w:t>
      </w:r>
      <w:proofErr w:type="gramStart"/>
      <w:r>
        <w:rPr>
          <w:rFonts w:ascii="Times New Roman" w:eastAsia="Times New Roman" w:hAnsi="Times New Roman" w:cs="Times New Roman"/>
          <w:sz w:val="28"/>
          <w:szCs w:val="28"/>
        </w:rPr>
        <w:t>for</w:t>
      </w:r>
      <w:proofErr w:type="gramEnd"/>
      <w:r>
        <w:rPr>
          <w:rFonts w:ascii="Times New Roman" w:eastAsia="Times New Roman" w:hAnsi="Times New Roman" w:cs="Times New Roman"/>
          <w:sz w:val="28"/>
          <w:szCs w:val="28"/>
        </w:rPr>
        <w:t xml:space="preserve"> climate change but also </w:t>
      </w:r>
      <w:proofErr w:type="gramStart"/>
      <w:r>
        <w:rPr>
          <w:rFonts w:ascii="Times New Roman" w:eastAsia="Times New Roman" w:hAnsi="Times New Roman" w:cs="Times New Roman"/>
          <w:sz w:val="28"/>
          <w:szCs w:val="28"/>
        </w:rPr>
        <w:t>for</w:t>
      </w:r>
      <w:proofErr w:type="gramEnd"/>
      <w:r>
        <w:rPr>
          <w:rFonts w:ascii="Times New Roman" w:eastAsia="Times New Roman" w:hAnsi="Times New Roman" w:cs="Times New Roman"/>
          <w:sz w:val="28"/>
          <w:szCs w:val="28"/>
        </w:rPr>
        <w:t xml:space="preserve"> depletion of natural resources. Agricultural sustainability is now a worldwide problem, and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sustain agricultural productivity, soil health is crucial because it promotes crop growth, water retention, nutrient availability and ecosystem stability. Traditional techniques for evaluating soil health are time-consuming, frequently expensive and challenging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by machine learning methods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identify the most influential indicators related to agriculture sustainability and provide a more efficient and reliable way to have sustainable soil management.</w:t>
      </w:r>
    </w:p>
    <w:p w14:paraId="41A0DB8F" w14:textId="77777777" w:rsidR="00D14F9A" w:rsidRDefault="00D14F9A">
      <w:pPr>
        <w:spacing w:before="240" w:after="240"/>
        <w:rPr>
          <w:rFonts w:ascii="Times New Roman" w:eastAsia="Times New Roman" w:hAnsi="Times New Roman" w:cs="Times New Roman"/>
          <w:sz w:val="28"/>
          <w:szCs w:val="28"/>
        </w:rPr>
      </w:pPr>
    </w:p>
    <w:p w14:paraId="5313D032" w14:textId="77777777" w:rsidR="00D14F9A" w:rsidRDefault="00D14F9A">
      <w:pPr>
        <w:spacing w:before="240" w:after="240"/>
        <w:rPr>
          <w:rFonts w:ascii="Times New Roman" w:eastAsia="Times New Roman" w:hAnsi="Times New Roman" w:cs="Times New Roman"/>
          <w:sz w:val="28"/>
          <w:szCs w:val="28"/>
        </w:rPr>
      </w:pPr>
    </w:p>
    <w:p w14:paraId="3A26E070" w14:textId="77777777" w:rsidR="00D14F9A" w:rsidRDefault="00D14F9A">
      <w:pPr>
        <w:spacing w:before="240" w:after="240"/>
        <w:rPr>
          <w:rFonts w:ascii="Times New Roman" w:eastAsia="Times New Roman" w:hAnsi="Times New Roman" w:cs="Times New Roman"/>
          <w:sz w:val="28"/>
          <w:szCs w:val="28"/>
        </w:rPr>
      </w:pPr>
    </w:p>
    <w:p w14:paraId="007CED1A" w14:textId="77777777" w:rsidR="00D14F9A" w:rsidRDefault="00D14F9A">
      <w:pPr>
        <w:spacing w:before="240" w:after="240"/>
        <w:rPr>
          <w:rFonts w:ascii="Times New Roman" w:eastAsia="Times New Roman" w:hAnsi="Times New Roman" w:cs="Times New Roman"/>
          <w:sz w:val="28"/>
          <w:szCs w:val="28"/>
        </w:rPr>
      </w:pPr>
    </w:p>
    <w:p w14:paraId="53A0ABB3" w14:textId="77777777" w:rsidR="00D14F9A" w:rsidRDefault="00D14F9A">
      <w:pPr>
        <w:spacing w:before="240" w:after="240"/>
        <w:rPr>
          <w:rFonts w:ascii="Times New Roman" w:eastAsia="Times New Roman" w:hAnsi="Times New Roman" w:cs="Times New Roman"/>
          <w:sz w:val="28"/>
          <w:szCs w:val="28"/>
        </w:rPr>
      </w:pPr>
    </w:p>
    <w:p w14:paraId="55E7E724" w14:textId="77777777" w:rsidR="00D14F9A" w:rsidRDefault="00D14F9A">
      <w:pPr>
        <w:spacing w:before="240" w:after="240"/>
        <w:rPr>
          <w:rFonts w:ascii="Times New Roman" w:eastAsia="Times New Roman" w:hAnsi="Times New Roman" w:cs="Times New Roman"/>
          <w:sz w:val="28"/>
          <w:szCs w:val="28"/>
        </w:rPr>
      </w:pPr>
    </w:p>
    <w:p w14:paraId="3C9B31B6" w14:textId="77777777" w:rsidR="00D14F9A" w:rsidRDefault="00D14F9A">
      <w:pPr>
        <w:spacing w:before="240" w:after="240"/>
        <w:rPr>
          <w:rFonts w:ascii="Times New Roman" w:eastAsia="Times New Roman" w:hAnsi="Times New Roman" w:cs="Times New Roman"/>
          <w:sz w:val="28"/>
          <w:szCs w:val="28"/>
        </w:rPr>
      </w:pPr>
    </w:p>
    <w:p w14:paraId="28CEE098" w14:textId="77777777" w:rsidR="00D14F9A" w:rsidRDefault="00D14F9A">
      <w:pPr>
        <w:spacing w:before="240" w:after="240"/>
        <w:rPr>
          <w:rFonts w:ascii="Times New Roman" w:eastAsia="Times New Roman" w:hAnsi="Times New Roman" w:cs="Times New Roman"/>
          <w:sz w:val="28"/>
          <w:szCs w:val="28"/>
        </w:rPr>
      </w:pPr>
    </w:p>
    <w:p w14:paraId="238AFA04" w14:textId="77777777" w:rsidR="00D14F9A" w:rsidRDefault="00D14F9A">
      <w:pPr>
        <w:spacing w:before="240" w:after="240"/>
        <w:rPr>
          <w:rFonts w:ascii="Times New Roman" w:eastAsia="Times New Roman" w:hAnsi="Times New Roman" w:cs="Times New Roman"/>
          <w:sz w:val="28"/>
          <w:szCs w:val="28"/>
        </w:rPr>
      </w:pPr>
    </w:p>
    <w:p w14:paraId="25A63A48" w14:textId="77777777" w:rsidR="00D14F9A" w:rsidRDefault="00D14F9A">
      <w:pPr>
        <w:spacing w:before="240" w:after="240"/>
        <w:rPr>
          <w:rFonts w:ascii="Times New Roman" w:eastAsia="Times New Roman" w:hAnsi="Times New Roman" w:cs="Times New Roman"/>
          <w:sz w:val="28"/>
          <w:szCs w:val="28"/>
        </w:rPr>
      </w:pPr>
    </w:p>
    <w:p w14:paraId="751692ED" w14:textId="77777777" w:rsidR="00D14F9A" w:rsidRDefault="00D14F9A">
      <w:pPr>
        <w:spacing w:before="240" w:after="240"/>
        <w:rPr>
          <w:rFonts w:ascii="Times New Roman" w:eastAsia="Times New Roman" w:hAnsi="Times New Roman" w:cs="Times New Roman"/>
          <w:sz w:val="28"/>
          <w:szCs w:val="28"/>
        </w:rPr>
      </w:pPr>
    </w:p>
    <w:p w14:paraId="7E0F85D4" w14:textId="77777777" w:rsidR="00D14F9A" w:rsidRDefault="00D14F9A">
      <w:pPr>
        <w:spacing w:before="240" w:after="240"/>
        <w:rPr>
          <w:rFonts w:ascii="Times New Roman" w:eastAsia="Times New Roman" w:hAnsi="Times New Roman" w:cs="Times New Roman"/>
          <w:sz w:val="28"/>
          <w:szCs w:val="28"/>
        </w:rPr>
      </w:pPr>
    </w:p>
    <w:p w14:paraId="348E2042" w14:textId="77777777" w:rsidR="00D14F9A" w:rsidRPr="008345AB" w:rsidRDefault="001053AB">
      <w:pPr>
        <w:spacing w:before="240" w:after="240"/>
        <w:rPr>
          <w:rFonts w:ascii="Times New Roman" w:eastAsia="Times New Roman" w:hAnsi="Times New Roman" w:cs="Times New Roman"/>
          <w:b/>
          <w:bCs/>
          <w:sz w:val="40"/>
          <w:szCs w:val="40"/>
          <w:highlight w:val="yellow"/>
        </w:rPr>
      </w:pPr>
      <w:r w:rsidRPr="008345AB">
        <w:rPr>
          <w:rFonts w:ascii="Times New Roman" w:eastAsia="Times New Roman" w:hAnsi="Times New Roman" w:cs="Times New Roman"/>
          <w:b/>
          <w:bCs/>
          <w:sz w:val="40"/>
          <w:szCs w:val="40"/>
          <w:highlight w:val="yellow"/>
        </w:rPr>
        <w:lastRenderedPageBreak/>
        <w:t>Contents</w:t>
      </w:r>
    </w:p>
    <w:p w14:paraId="4B7862C3"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Acknowledgements</w:t>
      </w:r>
      <w:r w:rsidRPr="008345AB">
        <w:rPr>
          <w:rFonts w:ascii="Times New Roman" w:eastAsia="Times New Roman" w:hAnsi="Times New Roman" w:cs="Times New Roman"/>
          <w:sz w:val="28"/>
          <w:szCs w:val="28"/>
          <w:highlight w:val="yellow"/>
        </w:rPr>
        <w:tab/>
        <w:t xml:space="preserve">     …………………………………………          1</w:t>
      </w:r>
    </w:p>
    <w:p w14:paraId="6471A40F"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Abstract</w:t>
      </w:r>
      <w:r w:rsidRPr="008345AB">
        <w:rPr>
          <w:rFonts w:ascii="Times New Roman" w:eastAsia="Times New Roman" w:hAnsi="Times New Roman" w:cs="Times New Roman"/>
          <w:sz w:val="28"/>
          <w:szCs w:val="28"/>
          <w:highlight w:val="yellow"/>
        </w:rPr>
        <w:tab/>
        <w:t xml:space="preserve">                          …………………………………………          2</w:t>
      </w:r>
    </w:p>
    <w:p w14:paraId="76AFCFC1"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List of Abbreviations            …………………………………………          4</w:t>
      </w:r>
    </w:p>
    <w:p w14:paraId="51C20610"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List of Figures                      …………………………………………           5</w:t>
      </w:r>
    </w:p>
    <w:p w14:paraId="1B6F83AF"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List of Tables                       …………………………………………           6</w:t>
      </w:r>
    </w:p>
    <w:p w14:paraId="201B8B52"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b/>
          <w:bCs/>
          <w:sz w:val="28"/>
          <w:szCs w:val="28"/>
          <w:highlight w:val="yellow"/>
        </w:rPr>
        <w:t>Chapter 1: Introduction</w:t>
      </w:r>
      <w:r w:rsidRPr="008345AB">
        <w:rPr>
          <w:rFonts w:ascii="Times New Roman" w:eastAsia="Times New Roman" w:hAnsi="Times New Roman" w:cs="Times New Roman"/>
          <w:sz w:val="28"/>
          <w:szCs w:val="28"/>
          <w:highlight w:val="yellow"/>
        </w:rPr>
        <w:t xml:space="preserve">      …………………………………………         7</w:t>
      </w:r>
    </w:p>
    <w:p w14:paraId="5BBC8BD9"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1.1 Overview                         …………………………………………          7</w:t>
      </w:r>
    </w:p>
    <w:p w14:paraId="6B4DF379"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1.2 Problem Definition</w:t>
      </w:r>
      <w:r w:rsidRPr="008345AB">
        <w:rPr>
          <w:rFonts w:ascii="Times New Roman" w:eastAsia="Times New Roman" w:hAnsi="Times New Roman" w:cs="Times New Roman"/>
          <w:sz w:val="28"/>
          <w:szCs w:val="28"/>
          <w:highlight w:val="yellow"/>
        </w:rPr>
        <w:tab/>
        <w:t xml:space="preserve">     …………………………………………          8</w:t>
      </w:r>
    </w:p>
    <w:p w14:paraId="28825B86"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1.3 Thesis Objectives</w:t>
      </w:r>
      <w:r w:rsidRPr="008345AB">
        <w:rPr>
          <w:rFonts w:ascii="Times New Roman" w:eastAsia="Times New Roman" w:hAnsi="Times New Roman" w:cs="Times New Roman"/>
          <w:sz w:val="28"/>
          <w:szCs w:val="28"/>
          <w:highlight w:val="yellow"/>
        </w:rPr>
        <w:tab/>
        <w:t xml:space="preserve">     …………………………………………          9  </w:t>
      </w:r>
    </w:p>
    <w:p w14:paraId="2BFDF32E"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 xml:space="preserve">1.4 Thesis Contribution       …………………………………………           10 </w:t>
      </w:r>
    </w:p>
    <w:p w14:paraId="4866FAD6"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1.5 Thesis Organization</w:t>
      </w:r>
      <w:r w:rsidRPr="008345AB">
        <w:rPr>
          <w:rFonts w:ascii="Times New Roman" w:eastAsia="Times New Roman" w:hAnsi="Times New Roman" w:cs="Times New Roman"/>
          <w:sz w:val="28"/>
          <w:szCs w:val="28"/>
          <w:highlight w:val="yellow"/>
        </w:rPr>
        <w:tab/>
        <w:t xml:space="preserve">     …………………………………………          10</w:t>
      </w:r>
    </w:p>
    <w:p w14:paraId="31B1B664"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b/>
          <w:bCs/>
          <w:sz w:val="28"/>
          <w:szCs w:val="28"/>
          <w:highlight w:val="yellow"/>
        </w:rPr>
        <w:t xml:space="preserve">Chapter 2: Background and Related Work </w:t>
      </w:r>
      <w:r w:rsidRPr="008345AB">
        <w:rPr>
          <w:rFonts w:ascii="Times New Roman" w:eastAsia="Times New Roman" w:hAnsi="Times New Roman" w:cs="Times New Roman"/>
          <w:sz w:val="28"/>
          <w:szCs w:val="28"/>
          <w:highlight w:val="yellow"/>
        </w:rPr>
        <w:t>………………………          11</w:t>
      </w:r>
    </w:p>
    <w:p w14:paraId="09AEDB38"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2.1 Introduction</w:t>
      </w:r>
      <w:r w:rsidRPr="008345AB">
        <w:rPr>
          <w:rFonts w:ascii="Times New Roman" w:eastAsia="Times New Roman" w:hAnsi="Times New Roman" w:cs="Times New Roman"/>
          <w:sz w:val="28"/>
          <w:szCs w:val="28"/>
          <w:highlight w:val="yellow"/>
        </w:rPr>
        <w:tab/>
        <w:t xml:space="preserve">               …………………………………………          11</w:t>
      </w:r>
    </w:p>
    <w:p w14:paraId="141CB25D"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2.2 Background</w:t>
      </w:r>
      <w:r w:rsidRPr="008345AB">
        <w:rPr>
          <w:rFonts w:ascii="Times New Roman" w:eastAsia="Times New Roman" w:hAnsi="Times New Roman" w:cs="Times New Roman"/>
          <w:sz w:val="28"/>
          <w:szCs w:val="28"/>
          <w:highlight w:val="yellow"/>
        </w:rPr>
        <w:tab/>
        <w:t xml:space="preserve">               …………………………………………          12</w:t>
      </w:r>
    </w:p>
    <w:p w14:paraId="2BF3440C"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2.3 Related work</w:t>
      </w:r>
      <w:r w:rsidRPr="008345AB">
        <w:rPr>
          <w:rFonts w:ascii="Times New Roman" w:eastAsia="Times New Roman" w:hAnsi="Times New Roman" w:cs="Times New Roman"/>
          <w:sz w:val="28"/>
          <w:szCs w:val="28"/>
          <w:highlight w:val="yellow"/>
        </w:rPr>
        <w:tab/>
        <w:t xml:space="preserve">               …………………………………………          25</w:t>
      </w:r>
    </w:p>
    <w:p w14:paraId="2E8644EC"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2.3.1 Classification-Based Approaches for soil health assessment….           25</w:t>
      </w:r>
    </w:p>
    <w:p w14:paraId="700ECCED" w14:textId="77777777" w:rsidR="00D14F9A" w:rsidRPr="008345AB" w:rsidRDefault="001053AB">
      <w:pPr>
        <w:spacing w:before="240" w:after="240"/>
        <w:rPr>
          <w:rFonts w:ascii="Times New Roman" w:eastAsia="Times New Roman" w:hAnsi="Times New Roman" w:cs="Times New Roman"/>
          <w:sz w:val="28"/>
          <w:szCs w:val="28"/>
          <w:highlight w:val="yellow"/>
        </w:rPr>
      </w:pPr>
      <w:r w:rsidRPr="008345AB">
        <w:rPr>
          <w:rFonts w:ascii="Times New Roman" w:eastAsia="Times New Roman" w:hAnsi="Times New Roman" w:cs="Times New Roman"/>
          <w:sz w:val="28"/>
          <w:szCs w:val="28"/>
          <w:highlight w:val="yellow"/>
        </w:rPr>
        <w:t>2.3.2 Regression-Based Approaches for soil health assessment…….           26</w:t>
      </w:r>
    </w:p>
    <w:p w14:paraId="02D88CF9" w14:textId="77777777" w:rsidR="00D14F9A" w:rsidRDefault="001053AB">
      <w:pPr>
        <w:spacing w:before="240" w:after="240"/>
        <w:rPr>
          <w:rFonts w:ascii="Times New Roman" w:eastAsia="Times New Roman" w:hAnsi="Times New Roman" w:cs="Times New Roman"/>
          <w:sz w:val="28"/>
          <w:szCs w:val="28"/>
        </w:rPr>
      </w:pPr>
      <w:r w:rsidRPr="008345AB">
        <w:rPr>
          <w:rFonts w:ascii="Times New Roman" w:eastAsia="Times New Roman" w:hAnsi="Times New Roman" w:cs="Times New Roman"/>
          <w:b/>
          <w:bCs/>
          <w:sz w:val="28"/>
          <w:szCs w:val="28"/>
          <w:highlight w:val="yellow"/>
        </w:rPr>
        <w:t>References</w:t>
      </w:r>
      <w:r w:rsidRPr="008345AB">
        <w:rPr>
          <w:rFonts w:ascii="Times New Roman" w:eastAsia="Times New Roman" w:hAnsi="Times New Roman" w:cs="Times New Roman"/>
          <w:b/>
          <w:bCs/>
          <w:sz w:val="28"/>
          <w:szCs w:val="28"/>
          <w:highlight w:val="yellow"/>
        </w:rPr>
        <w:tab/>
      </w:r>
      <w:r w:rsidRPr="008345AB">
        <w:rPr>
          <w:rFonts w:ascii="Times New Roman" w:eastAsia="Times New Roman" w:hAnsi="Times New Roman" w:cs="Times New Roman"/>
          <w:sz w:val="28"/>
          <w:szCs w:val="28"/>
          <w:highlight w:val="yellow"/>
        </w:rPr>
        <w:t xml:space="preserve">                         …………………………………………</w:t>
      </w:r>
      <w:r>
        <w:rPr>
          <w:rFonts w:ascii="Times New Roman" w:eastAsia="Times New Roman" w:hAnsi="Times New Roman" w:cs="Times New Roman"/>
          <w:sz w:val="28"/>
          <w:szCs w:val="28"/>
        </w:rPr>
        <w:t xml:space="preserve">          38</w:t>
      </w:r>
    </w:p>
    <w:p w14:paraId="48A4DD16" w14:textId="77777777" w:rsidR="00D14F9A" w:rsidRDefault="00D14F9A">
      <w:pPr>
        <w:spacing w:before="240" w:after="240"/>
        <w:rPr>
          <w:rFonts w:ascii="Times New Roman" w:eastAsia="Times New Roman" w:hAnsi="Times New Roman" w:cs="Times New Roman"/>
          <w:sz w:val="28"/>
          <w:szCs w:val="28"/>
        </w:rPr>
      </w:pPr>
    </w:p>
    <w:p w14:paraId="77C26A69" w14:textId="77777777" w:rsidR="00D14F9A" w:rsidRDefault="00D14F9A">
      <w:pPr>
        <w:spacing w:before="240" w:after="240"/>
        <w:rPr>
          <w:rFonts w:ascii="Times New Roman" w:eastAsia="Times New Roman" w:hAnsi="Times New Roman" w:cs="Times New Roman"/>
          <w:sz w:val="28"/>
          <w:szCs w:val="28"/>
        </w:rPr>
      </w:pPr>
    </w:p>
    <w:p w14:paraId="787931AE" w14:textId="77777777" w:rsidR="00D14F9A" w:rsidRDefault="00D14F9A">
      <w:pPr>
        <w:spacing w:before="240" w:after="240"/>
        <w:rPr>
          <w:rFonts w:ascii="Times New Roman" w:eastAsia="Times New Roman" w:hAnsi="Times New Roman" w:cs="Times New Roman"/>
          <w:sz w:val="28"/>
          <w:szCs w:val="28"/>
        </w:rPr>
      </w:pPr>
    </w:p>
    <w:p w14:paraId="5C73E3DC" w14:textId="77777777" w:rsidR="00D14F9A" w:rsidRDefault="00D14F9A">
      <w:pPr>
        <w:spacing w:before="240" w:after="240"/>
        <w:rPr>
          <w:rFonts w:ascii="Times New Roman" w:eastAsia="Times New Roman" w:hAnsi="Times New Roman" w:cs="Times New Roman"/>
          <w:sz w:val="28"/>
          <w:szCs w:val="28"/>
        </w:rPr>
      </w:pPr>
    </w:p>
    <w:p w14:paraId="64F94E4E" w14:textId="77777777" w:rsidR="00D14F9A" w:rsidRDefault="001053AB">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List of Abbreviations</w:t>
      </w:r>
    </w:p>
    <w:p w14:paraId="4B3DE8F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AI            Artificial Intelligence             </w:t>
      </w:r>
    </w:p>
    <w:p w14:paraId="211E40E4"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ML         Machine Learning                  </w:t>
      </w:r>
    </w:p>
    <w:p w14:paraId="20AC2E6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DL          Deep Learning                       </w:t>
      </w:r>
    </w:p>
    <w:p w14:paraId="087D6C3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ANN       Artificial Neural Network     </w:t>
      </w:r>
    </w:p>
    <w:p w14:paraId="4EACDC9C"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CNN       Convolutional Neural Network       </w:t>
      </w:r>
    </w:p>
    <w:p w14:paraId="58981EB8"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DNN       Deep Neural Network                 </w:t>
      </w:r>
    </w:p>
    <w:p w14:paraId="5EDF4EB6"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RF           Random Forest                       </w:t>
      </w:r>
    </w:p>
    <w:p w14:paraId="37DB7C1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SVM       Support Vector Machine        </w:t>
      </w:r>
    </w:p>
    <w:p w14:paraId="7A34BF1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KNN       K-Nearest Neighbors              </w:t>
      </w:r>
    </w:p>
    <w:p w14:paraId="5492F64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DT          Decision Tree                       </w:t>
      </w:r>
    </w:p>
    <w:p w14:paraId="24FEA217"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LR          Logistic Regression              </w:t>
      </w:r>
    </w:p>
    <w:p w14:paraId="579D0AD8"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XAI        Explainable Artificial Intelligence </w:t>
      </w:r>
    </w:p>
    <w:p w14:paraId="3EB5ED0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SOC       Soil Organic Carbon                 </w:t>
      </w:r>
    </w:p>
    <w:p w14:paraId="64537A0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SOM      Soil Organic Matter                 </w:t>
      </w:r>
    </w:p>
    <w:p w14:paraId="717DB090"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CEC       Cation Exchange Capacity      </w:t>
      </w:r>
    </w:p>
    <w:p w14:paraId="7DEB89D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EC          Electrical Conductivity           </w:t>
      </w:r>
    </w:p>
    <w:p w14:paraId="5013A47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pH          Potential of Hydrogen             </w:t>
      </w:r>
    </w:p>
    <w:p w14:paraId="1C986AD4"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N            Nitrogen                            </w:t>
      </w:r>
    </w:p>
    <w:p w14:paraId="1E471073"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             Phosphorus                       </w:t>
      </w:r>
    </w:p>
    <w:p w14:paraId="274EBF8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K            Potassium                          </w:t>
      </w:r>
    </w:p>
    <w:p w14:paraId="131771C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PTF        </w:t>
      </w:r>
      <w:proofErr w:type="spellStart"/>
      <w:r>
        <w:rPr>
          <w:rFonts w:ascii="Times New Roman" w:eastAsia="Times New Roman" w:hAnsi="Times New Roman" w:cs="Times New Roman"/>
          <w:color w:val="000000"/>
          <w:sz w:val="28"/>
          <w:szCs w:val="28"/>
        </w:rPr>
        <w:t>Pedotransfer</w:t>
      </w:r>
      <w:proofErr w:type="spellEnd"/>
      <w:r>
        <w:rPr>
          <w:rFonts w:ascii="Times New Roman" w:eastAsia="Times New Roman" w:hAnsi="Times New Roman" w:cs="Times New Roman"/>
          <w:color w:val="000000"/>
          <w:sz w:val="28"/>
          <w:szCs w:val="28"/>
        </w:rPr>
        <w:t xml:space="preserve"> Function       </w:t>
      </w:r>
    </w:p>
    <w:p w14:paraId="05745B7A"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RMSE    Root Mean Square Error   </w:t>
      </w:r>
    </w:p>
    <w:p w14:paraId="5BE600A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MAE      Mean Absolute Error        </w:t>
      </w:r>
    </w:p>
    <w:p w14:paraId="21B4F73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R²           Coefficient of Determination       </w:t>
      </w:r>
    </w:p>
    <w:p w14:paraId="367DCBCF"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RFR       Random Forest Regression          </w:t>
      </w:r>
    </w:p>
    <w:p w14:paraId="13008637"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RFC       Random Forest Classification      </w:t>
      </w:r>
    </w:p>
    <w:p w14:paraId="1629A06F"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SVR       Support Vector Regression          </w:t>
      </w:r>
    </w:p>
    <w:p w14:paraId="55FC7B7E"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PLSR     Partial Least Squares Regression </w:t>
      </w:r>
    </w:p>
    <w:p w14:paraId="521A8151"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MLP      Multi-Layer Perceptron              </w:t>
      </w:r>
    </w:p>
    <w:p w14:paraId="5DDFD385"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SSL       Self-Supervised Learning           </w:t>
      </w:r>
    </w:p>
    <w:p w14:paraId="6EC28003"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NIR       Near Infrared                       </w:t>
      </w:r>
    </w:p>
    <w:p w14:paraId="36B5E61B"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MIR      Mid Infrared                        </w:t>
      </w:r>
    </w:p>
    <w:p w14:paraId="7B496CC0" w14:textId="77777777" w:rsidR="00D14F9A" w:rsidRDefault="001053AB">
      <w:pPr>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GIS       Geographic Information System     </w:t>
      </w:r>
    </w:p>
    <w:p w14:paraId="4ADE04E0" w14:textId="77777777" w:rsidR="00D14F9A" w:rsidRDefault="00D14F9A">
      <w:pPr>
        <w:spacing w:before="240" w:after="240"/>
        <w:rPr>
          <w:rFonts w:ascii="Times New Roman" w:eastAsia="Times New Roman" w:hAnsi="Times New Roman" w:cs="Times New Roman"/>
          <w:sz w:val="28"/>
          <w:szCs w:val="28"/>
        </w:rPr>
      </w:pPr>
    </w:p>
    <w:p w14:paraId="426DDA45" w14:textId="77777777" w:rsidR="00D14F9A" w:rsidRDefault="00D14F9A">
      <w:pPr>
        <w:spacing w:before="240" w:after="240"/>
        <w:rPr>
          <w:rFonts w:ascii="Times New Roman" w:eastAsia="Times New Roman" w:hAnsi="Times New Roman" w:cs="Times New Roman"/>
          <w:sz w:val="28"/>
          <w:szCs w:val="28"/>
        </w:rPr>
      </w:pPr>
    </w:p>
    <w:p w14:paraId="0B5B5B31" w14:textId="77777777" w:rsidR="00D14F9A" w:rsidRDefault="001053AB">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List of Figures</w:t>
      </w:r>
    </w:p>
    <w:p w14:paraId="4AC61D46"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2.1: Random Forest Architecture</w:t>
      </w:r>
    </w:p>
    <w:p w14:paraId="2D5DE24B"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2.2: Support Vector Machine Optimal Hyperplane</w:t>
      </w:r>
    </w:p>
    <w:p w14:paraId="05BF2540"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2.3: Decision Tree Structure</w:t>
      </w:r>
    </w:p>
    <w:p w14:paraId="1104BF1A"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2.4: Artificial Neural Network Layers</w:t>
      </w:r>
    </w:p>
    <w:p w14:paraId="7E23FA6B"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2.5: Deep Neural Network Architecture</w:t>
      </w:r>
    </w:p>
    <w:p w14:paraId="454AE0FE"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2.6: Extreme Learning Machine Structure</w:t>
      </w:r>
    </w:p>
    <w:p w14:paraId="64A64F5B" w14:textId="77777777" w:rsidR="00D14F9A" w:rsidRDefault="001053AB">
      <w:pPr>
        <w:spacing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Figure 2.7: Gradient Boosting Machine Workflow</w:t>
      </w:r>
    </w:p>
    <w:p w14:paraId="5B3F4327" w14:textId="77777777" w:rsidR="00D14F9A" w:rsidRDefault="001053AB">
      <w:pPr>
        <w:spacing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Figure 2.8: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Tree Structure</w:t>
      </w:r>
    </w:p>
    <w:p w14:paraId="25001AFE" w14:textId="77777777" w:rsidR="00D14F9A" w:rsidRDefault="001053AB">
      <w:pPr>
        <w:rPr>
          <w:rFonts w:ascii="Times New Roman" w:eastAsia="Times New Roman" w:hAnsi="Times New Roman" w:cs="Times New Roman"/>
          <w:sz w:val="28"/>
          <w:szCs w:val="28"/>
        </w:rPr>
      </w:pPr>
      <w:r>
        <w:br w:type="page"/>
      </w:r>
      <w:r>
        <w:rPr>
          <w:rFonts w:ascii="Times New Roman" w:eastAsia="Times New Roman" w:hAnsi="Times New Roman" w:cs="Times New Roman"/>
          <w:b/>
          <w:bCs/>
          <w:sz w:val="28"/>
          <w:szCs w:val="28"/>
        </w:rPr>
        <w:lastRenderedPageBreak/>
        <w:t>List of Tables</w:t>
      </w:r>
    </w:p>
    <w:p w14:paraId="1018445D" w14:textId="77777777" w:rsidR="00D14F9A" w:rsidRDefault="001053AB">
      <w:pPr>
        <w:spacing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Table 2.1: Summary of Related Work on Machine Learning Applications for Soil Health Assessment</w:t>
      </w:r>
    </w:p>
    <w:p w14:paraId="0E035F35" w14:textId="77777777" w:rsidR="00D14F9A" w:rsidRDefault="00D14F9A">
      <w:pPr>
        <w:spacing w:before="240" w:after="240"/>
        <w:rPr>
          <w:rFonts w:ascii="Times New Roman" w:eastAsia="Times New Roman" w:hAnsi="Times New Roman" w:cs="Times New Roman"/>
          <w:b/>
          <w:bCs/>
          <w:sz w:val="40"/>
          <w:szCs w:val="40"/>
        </w:rPr>
      </w:pPr>
    </w:p>
    <w:p w14:paraId="3268294E" w14:textId="77777777" w:rsidR="00D14F9A" w:rsidRDefault="00D14F9A">
      <w:pPr>
        <w:spacing w:before="240" w:after="240"/>
        <w:rPr>
          <w:rFonts w:ascii="Times New Roman" w:eastAsia="Times New Roman" w:hAnsi="Times New Roman" w:cs="Times New Roman"/>
          <w:b/>
          <w:bCs/>
          <w:sz w:val="40"/>
          <w:szCs w:val="40"/>
        </w:rPr>
      </w:pPr>
    </w:p>
    <w:p w14:paraId="61055FE3" w14:textId="77777777" w:rsidR="00D14F9A" w:rsidRDefault="00D14F9A">
      <w:pPr>
        <w:spacing w:before="240" w:after="240"/>
        <w:rPr>
          <w:rFonts w:ascii="Times New Roman" w:eastAsia="Times New Roman" w:hAnsi="Times New Roman" w:cs="Times New Roman"/>
          <w:b/>
          <w:bCs/>
          <w:sz w:val="40"/>
          <w:szCs w:val="40"/>
        </w:rPr>
      </w:pPr>
    </w:p>
    <w:p w14:paraId="263C7D67" w14:textId="77777777" w:rsidR="00D14F9A" w:rsidRDefault="00D14F9A">
      <w:pPr>
        <w:spacing w:before="240" w:after="240"/>
        <w:rPr>
          <w:rFonts w:ascii="Times New Roman" w:eastAsia="Times New Roman" w:hAnsi="Times New Roman" w:cs="Times New Roman"/>
          <w:b/>
          <w:bCs/>
          <w:sz w:val="40"/>
          <w:szCs w:val="40"/>
        </w:rPr>
      </w:pPr>
    </w:p>
    <w:p w14:paraId="79A3AE82" w14:textId="77777777" w:rsidR="00D14F9A" w:rsidRDefault="00D14F9A">
      <w:pPr>
        <w:spacing w:before="240" w:after="240"/>
        <w:rPr>
          <w:rFonts w:ascii="Times New Roman" w:eastAsia="Times New Roman" w:hAnsi="Times New Roman" w:cs="Times New Roman"/>
          <w:b/>
          <w:bCs/>
          <w:sz w:val="40"/>
          <w:szCs w:val="40"/>
        </w:rPr>
      </w:pPr>
    </w:p>
    <w:p w14:paraId="176AA61E" w14:textId="77777777" w:rsidR="00D14F9A" w:rsidRDefault="00D14F9A">
      <w:pPr>
        <w:spacing w:before="240" w:after="240"/>
        <w:rPr>
          <w:rFonts w:ascii="Times New Roman" w:eastAsia="Times New Roman" w:hAnsi="Times New Roman" w:cs="Times New Roman"/>
          <w:b/>
          <w:bCs/>
          <w:sz w:val="40"/>
          <w:szCs w:val="40"/>
        </w:rPr>
      </w:pPr>
    </w:p>
    <w:p w14:paraId="71738E29" w14:textId="77777777" w:rsidR="00D14F9A" w:rsidRDefault="00D14F9A">
      <w:pPr>
        <w:spacing w:before="240" w:after="240"/>
        <w:rPr>
          <w:rFonts w:ascii="Times New Roman" w:eastAsia="Times New Roman" w:hAnsi="Times New Roman" w:cs="Times New Roman"/>
          <w:b/>
          <w:bCs/>
          <w:sz w:val="40"/>
          <w:szCs w:val="40"/>
        </w:rPr>
      </w:pPr>
    </w:p>
    <w:p w14:paraId="79219CBF" w14:textId="77777777" w:rsidR="00D14F9A" w:rsidRDefault="00D14F9A">
      <w:pPr>
        <w:spacing w:before="240" w:after="240"/>
        <w:rPr>
          <w:rFonts w:ascii="Times New Roman" w:eastAsia="Times New Roman" w:hAnsi="Times New Roman" w:cs="Times New Roman"/>
          <w:b/>
          <w:bCs/>
          <w:sz w:val="40"/>
          <w:szCs w:val="40"/>
        </w:rPr>
      </w:pPr>
    </w:p>
    <w:p w14:paraId="19875422" w14:textId="77777777" w:rsidR="00D14F9A" w:rsidRDefault="00D14F9A">
      <w:pPr>
        <w:spacing w:before="240" w:after="240"/>
        <w:rPr>
          <w:rFonts w:ascii="Times New Roman" w:eastAsia="Times New Roman" w:hAnsi="Times New Roman" w:cs="Times New Roman"/>
          <w:b/>
          <w:bCs/>
          <w:sz w:val="40"/>
          <w:szCs w:val="40"/>
        </w:rPr>
      </w:pPr>
    </w:p>
    <w:p w14:paraId="77B362DB" w14:textId="77777777" w:rsidR="00D14F9A" w:rsidRDefault="00D14F9A">
      <w:pPr>
        <w:spacing w:before="240" w:after="240"/>
        <w:rPr>
          <w:rFonts w:ascii="Times New Roman" w:eastAsia="Times New Roman" w:hAnsi="Times New Roman" w:cs="Times New Roman"/>
          <w:b/>
          <w:bCs/>
          <w:sz w:val="40"/>
          <w:szCs w:val="40"/>
        </w:rPr>
      </w:pPr>
    </w:p>
    <w:p w14:paraId="37E468D7" w14:textId="77777777" w:rsidR="00D14F9A" w:rsidRDefault="00D14F9A">
      <w:pPr>
        <w:spacing w:before="240" w:after="240"/>
        <w:rPr>
          <w:rFonts w:ascii="Times New Roman" w:eastAsia="Times New Roman" w:hAnsi="Times New Roman" w:cs="Times New Roman"/>
          <w:b/>
          <w:bCs/>
          <w:sz w:val="40"/>
          <w:szCs w:val="40"/>
        </w:rPr>
      </w:pPr>
    </w:p>
    <w:p w14:paraId="5096CE8E" w14:textId="77777777" w:rsidR="00D14F9A" w:rsidRDefault="00D14F9A">
      <w:pPr>
        <w:spacing w:before="240" w:after="240"/>
        <w:rPr>
          <w:rFonts w:ascii="Times New Roman" w:eastAsia="Times New Roman" w:hAnsi="Times New Roman" w:cs="Times New Roman"/>
          <w:b/>
          <w:bCs/>
          <w:sz w:val="40"/>
          <w:szCs w:val="40"/>
        </w:rPr>
      </w:pPr>
    </w:p>
    <w:p w14:paraId="447EFE3E" w14:textId="77777777" w:rsidR="00D14F9A" w:rsidRDefault="00D14F9A">
      <w:pPr>
        <w:spacing w:before="240" w:after="240"/>
        <w:rPr>
          <w:rFonts w:ascii="Times New Roman" w:eastAsia="Times New Roman" w:hAnsi="Times New Roman" w:cs="Times New Roman"/>
          <w:b/>
          <w:bCs/>
          <w:sz w:val="40"/>
          <w:szCs w:val="40"/>
        </w:rPr>
      </w:pPr>
    </w:p>
    <w:p w14:paraId="56EC7680" w14:textId="77777777" w:rsidR="00D14F9A" w:rsidRDefault="00D14F9A">
      <w:pPr>
        <w:spacing w:before="240" w:after="240"/>
        <w:rPr>
          <w:rFonts w:ascii="Times New Roman" w:eastAsia="Times New Roman" w:hAnsi="Times New Roman" w:cs="Times New Roman"/>
          <w:b/>
          <w:bCs/>
          <w:sz w:val="40"/>
          <w:szCs w:val="40"/>
        </w:rPr>
      </w:pPr>
    </w:p>
    <w:p w14:paraId="488AEE82" w14:textId="77777777" w:rsidR="00D14F9A" w:rsidRDefault="00D14F9A">
      <w:pPr>
        <w:spacing w:before="240" w:after="240"/>
        <w:rPr>
          <w:rFonts w:ascii="Times New Roman" w:eastAsia="Times New Roman" w:hAnsi="Times New Roman" w:cs="Times New Roman"/>
          <w:b/>
          <w:bCs/>
          <w:sz w:val="40"/>
          <w:szCs w:val="40"/>
        </w:rPr>
      </w:pPr>
    </w:p>
    <w:p w14:paraId="14ECBB2F" w14:textId="77777777" w:rsidR="00D14F9A" w:rsidRDefault="00D14F9A">
      <w:pPr>
        <w:spacing w:before="240" w:after="240"/>
        <w:rPr>
          <w:rFonts w:ascii="Times New Roman" w:eastAsia="Times New Roman" w:hAnsi="Times New Roman" w:cs="Times New Roman"/>
          <w:b/>
          <w:bCs/>
          <w:sz w:val="40"/>
          <w:szCs w:val="40"/>
        </w:rPr>
      </w:pPr>
    </w:p>
    <w:p w14:paraId="58D5B843" w14:textId="77777777" w:rsidR="00D14F9A" w:rsidRDefault="001053AB">
      <w:pPr>
        <w:spacing w:before="240" w:after="24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Chapter 1: Introduction</w:t>
      </w:r>
    </w:p>
    <w:p w14:paraId="1A0AD967" w14:textId="77777777" w:rsidR="00D14F9A" w:rsidRDefault="001053AB">
      <w:pPr>
        <w:spacing w:before="240" w:after="24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1.1Overview</w:t>
      </w:r>
    </w:p>
    <w:p w14:paraId="2D430FF2"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need for agricultural sustainability has grown to </w:t>
      </w:r>
      <w:proofErr w:type="gramStart"/>
      <w:r>
        <w:rPr>
          <w:rFonts w:ascii="Times New Roman" w:eastAsia="Times New Roman" w:hAnsi="Times New Roman" w:cs="Times New Roman"/>
          <w:sz w:val="28"/>
          <w:szCs w:val="28"/>
        </w:rPr>
        <w:t>a significant</w:t>
      </w:r>
      <w:proofErr w:type="gramEnd"/>
      <w:r>
        <w:rPr>
          <w:rFonts w:ascii="Times New Roman" w:eastAsia="Times New Roman" w:hAnsi="Times New Roman" w:cs="Times New Roman"/>
          <w:sz w:val="28"/>
          <w:szCs w:val="28"/>
        </w:rPr>
        <w:t xml:space="preserve"> issue globally as food demand has risen and climate change and natural resource depletion have become a concern. Soil health </w:t>
      </w:r>
      <w:proofErr w:type="gramStart"/>
      <w:r>
        <w:rPr>
          <w:rFonts w:ascii="Times New Roman" w:eastAsia="Times New Roman" w:hAnsi="Times New Roman" w:cs="Times New Roman"/>
          <w:sz w:val="28"/>
          <w:szCs w:val="28"/>
        </w:rPr>
        <w:t>considered</w:t>
      </w:r>
      <w:proofErr w:type="gramEnd"/>
      <w:r>
        <w:rPr>
          <w:rFonts w:ascii="Times New Roman" w:eastAsia="Times New Roman" w:hAnsi="Times New Roman" w:cs="Times New Roman"/>
          <w:sz w:val="28"/>
          <w:szCs w:val="28"/>
        </w:rPr>
        <w:t xml:space="preserve"> as one of the most crucial aspects to ensure the productivity of agriculture, as it affects many processes including nutrient availability, crop growth, water retention and ecosystem stability. Hence soil health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a key ingredient of sustainable agriculture over the years. With growing demands for sustainable agriculture, the need for ongoing soil monitoring and soil management has become even more critical over the past few years [1].</w:t>
      </w:r>
    </w:p>
    <w:p w14:paraId="00C7945B" w14:textId="77777777" w:rsidR="00D14F9A" w:rsidRDefault="00D14F9A">
      <w:pPr>
        <w:spacing w:before="240" w:after="240"/>
        <w:jc w:val="both"/>
        <w:rPr>
          <w:rFonts w:ascii="Times New Roman" w:eastAsia="Times New Roman" w:hAnsi="Times New Roman" w:cs="Times New Roman"/>
          <w:sz w:val="28"/>
          <w:szCs w:val="28"/>
        </w:rPr>
      </w:pPr>
    </w:p>
    <w:p w14:paraId="03930795"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w:t>
      </w:r>
      <w:proofErr w:type="gramStart"/>
      <w:r>
        <w:rPr>
          <w:rFonts w:ascii="Times New Roman" w:eastAsia="Times New Roman" w:hAnsi="Times New Roman" w:cs="Times New Roman"/>
          <w:sz w:val="28"/>
          <w:szCs w:val="28"/>
        </w:rPr>
        <w:t>meaning describes</w:t>
      </w:r>
      <w:proofErr w:type="gramEnd"/>
      <w:r>
        <w:rPr>
          <w:rFonts w:ascii="Times New Roman" w:eastAsia="Times New Roman" w:hAnsi="Times New Roman" w:cs="Times New Roman"/>
          <w:sz w:val="28"/>
          <w:szCs w:val="28"/>
        </w:rPr>
        <w:t xml:space="preserve"> the soil to support plants, animals and humans, and function in an environmentally healthy way as a living biota [2]. Commonly used measures of soil health </w:t>
      </w:r>
      <w:proofErr w:type="gramStart"/>
      <w:r>
        <w:rPr>
          <w:rFonts w:ascii="Times New Roman" w:eastAsia="Times New Roman" w:hAnsi="Times New Roman" w:cs="Times New Roman"/>
          <w:sz w:val="28"/>
          <w:szCs w:val="28"/>
        </w:rPr>
        <w:t>include:</w:t>
      </w:r>
      <w:proofErr w:type="gramEnd"/>
      <w:r>
        <w:rPr>
          <w:rFonts w:ascii="Times New Roman" w:eastAsia="Times New Roman" w:hAnsi="Times New Roman" w:cs="Times New Roman"/>
          <w:sz w:val="28"/>
          <w:szCs w:val="28"/>
        </w:rPr>
        <w:t xml:space="preserve"> soil moisture, pH, organic carbon, nutrients, electrical conductivity, microbial activity and soil structure [1]. These indicators give information of the state of soils and their capacity to support agriculture [2].</w:t>
      </w:r>
    </w:p>
    <w:p w14:paraId="3A968C2A" w14:textId="77777777" w:rsidR="00D14F9A" w:rsidRDefault="00D14F9A">
      <w:pPr>
        <w:spacing w:before="240" w:after="240"/>
        <w:jc w:val="both"/>
        <w:rPr>
          <w:rFonts w:ascii="Times New Roman" w:eastAsia="Times New Roman" w:hAnsi="Times New Roman" w:cs="Times New Roman"/>
          <w:sz w:val="28"/>
          <w:szCs w:val="28"/>
        </w:rPr>
      </w:pPr>
    </w:p>
    <w:p w14:paraId="3C8BEC9B"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assessment is often done traditionally using field observations and laboratory testing methods. These have the advantage of being </w:t>
      </w:r>
      <w:proofErr w:type="gramStart"/>
      <w:r>
        <w:rPr>
          <w:rFonts w:ascii="Times New Roman" w:eastAsia="Times New Roman" w:hAnsi="Times New Roman" w:cs="Times New Roman"/>
          <w:sz w:val="28"/>
          <w:szCs w:val="28"/>
        </w:rPr>
        <w:t>accurate</w:t>
      </w:r>
      <w:proofErr w:type="gramEnd"/>
      <w:r>
        <w:rPr>
          <w:rFonts w:ascii="Times New Roman" w:eastAsia="Times New Roman" w:hAnsi="Times New Roman" w:cs="Times New Roman"/>
          <w:sz w:val="28"/>
          <w:szCs w:val="28"/>
        </w:rPr>
        <w:t xml:space="preserve"> but they are time consuming, expensive and hard to apply to large agricultural areas on a continuous basis [1]. In addition, sensor use, remote sensing and precision agriculture systems have led to tremendous amounts of agricultural data that need to be analyzed and interpreted effectively. Such data can be very difficult to analyses using traditional approaches and can delay timely agricultural decisions [3].</w:t>
      </w:r>
    </w:p>
    <w:p w14:paraId="5F00C129" w14:textId="77777777" w:rsidR="00D14F9A" w:rsidRDefault="00D14F9A">
      <w:pPr>
        <w:spacing w:before="240" w:after="240"/>
        <w:jc w:val="both"/>
        <w:rPr>
          <w:rFonts w:ascii="Times New Roman" w:eastAsia="Times New Roman" w:hAnsi="Times New Roman" w:cs="Times New Roman"/>
          <w:sz w:val="28"/>
          <w:szCs w:val="28"/>
        </w:rPr>
      </w:pPr>
    </w:p>
    <w:p w14:paraId="3AFF2D58"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combination </w:t>
      </w:r>
      <w:proofErr w:type="gramStart"/>
      <w:r>
        <w:rPr>
          <w:rFonts w:ascii="Times New Roman" w:eastAsia="Times New Roman" w:hAnsi="Times New Roman" w:cs="Times New Roman"/>
          <w:sz w:val="28"/>
          <w:szCs w:val="28"/>
        </w:rPr>
        <w:t>of  Artificial</w:t>
      </w:r>
      <w:proofErr w:type="gramEnd"/>
      <w:r>
        <w:rPr>
          <w:rFonts w:ascii="Times New Roman" w:eastAsia="Times New Roman" w:hAnsi="Times New Roman" w:cs="Times New Roman"/>
          <w:sz w:val="28"/>
          <w:szCs w:val="28"/>
        </w:rPr>
        <w:t xml:space="preserve"> Intelligence (AI) and Machine Learning (ML) has provided effective approaches for improving soil analysis and agricultural management [3]. Large amounts of agricultural data </w:t>
      </w:r>
      <w:proofErr w:type="spellStart"/>
      <w:r>
        <w:rPr>
          <w:rFonts w:ascii="Times New Roman" w:eastAsia="Times New Roman" w:hAnsi="Times New Roman" w:cs="Times New Roman"/>
          <w:sz w:val="28"/>
          <w:szCs w:val="28"/>
        </w:rPr>
        <w:t>analysed</w:t>
      </w:r>
      <w:proofErr w:type="spellEnd"/>
      <w:r>
        <w:rPr>
          <w:rFonts w:ascii="Times New Roman" w:eastAsia="Times New Roman" w:hAnsi="Times New Roman" w:cs="Times New Roman"/>
          <w:sz w:val="28"/>
          <w:szCs w:val="28"/>
        </w:rPr>
        <w:t xml:space="preserve"> using ML techniques, uncover intricate connections between soil markers, and make precise soil condition predictions [1]. Models such Random Forest, Neural Networks, </w:t>
      </w:r>
      <w:r>
        <w:rPr>
          <w:rFonts w:ascii="Times New Roman" w:eastAsia="Times New Roman" w:hAnsi="Times New Roman" w:cs="Times New Roman"/>
          <w:sz w:val="28"/>
          <w:szCs w:val="28"/>
        </w:rPr>
        <w:lastRenderedPageBreak/>
        <w:t>and Support Vector Machines have indicated promising outlook in soil data analysis and in decision-making processes related to agriculture [3].</w:t>
      </w:r>
    </w:p>
    <w:p w14:paraId="6A7B4E93" w14:textId="77777777" w:rsidR="00D14F9A" w:rsidRDefault="00D14F9A">
      <w:pPr>
        <w:spacing w:before="240" w:after="240"/>
        <w:jc w:val="both"/>
        <w:rPr>
          <w:rFonts w:ascii="Times New Roman" w:eastAsia="Times New Roman" w:hAnsi="Times New Roman" w:cs="Times New Roman"/>
          <w:sz w:val="28"/>
          <w:szCs w:val="28"/>
        </w:rPr>
      </w:pPr>
    </w:p>
    <w:p w14:paraId="178253CB"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soil science has made significant strides towards using machine learning to benefit agriculture, much of the existing literature is limited to specific soil characteristics, including soil fertility, soil moisture, or soil texture [1]. There is relatively little focus on the holistic examination of many soil health indicators and how they all contribute to agricultural sustainability [1][3]. Furthermore, the relative weightage of various soil indicators is difficult to </w:t>
      </w:r>
      <w:proofErr w:type="gramStart"/>
      <w:r>
        <w:rPr>
          <w:rFonts w:ascii="Times New Roman" w:eastAsia="Times New Roman" w:hAnsi="Times New Roman" w:cs="Times New Roman"/>
          <w:sz w:val="28"/>
          <w:szCs w:val="28"/>
        </w:rPr>
        <w:t>be determined</w:t>
      </w:r>
      <w:proofErr w:type="gramEnd"/>
      <w:r>
        <w:rPr>
          <w:rFonts w:ascii="Times New Roman" w:eastAsia="Times New Roman" w:hAnsi="Times New Roman" w:cs="Times New Roman"/>
          <w:sz w:val="28"/>
          <w:szCs w:val="28"/>
        </w:rPr>
        <w:t xml:space="preserve"> because of the complexity of soils and the interaction between the different biotic, chemical and </w:t>
      </w:r>
      <w:proofErr w:type="gramStart"/>
      <w:r>
        <w:rPr>
          <w:rFonts w:ascii="Times New Roman" w:eastAsia="Times New Roman" w:hAnsi="Times New Roman" w:cs="Times New Roman"/>
          <w:sz w:val="28"/>
          <w:szCs w:val="28"/>
        </w:rPr>
        <w:t>physical,</w:t>
      </w:r>
      <w:proofErr w:type="gramEnd"/>
      <w:r>
        <w:rPr>
          <w:rFonts w:ascii="Times New Roman" w:eastAsia="Times New Roman" w:hAnsi="Times New Roman" w:cs="Times New Roman"/>
          <w:sz w:val="28"/>
          <w:szCs w:val="28"/>
        </w:rPr>
        <w:t xml:space="preserve"> properties of soil [2].</w:t>
      </w:r>
    </w:p>
    <w:p w14:paraId="7DD545EB" w14:textId="77777777" w:rsidR="00D14F9A" w:rsidRDefault="00D14F9A">
      <w:pPr>
        <w:spacing w:before="240" w:after="240"/>
        <w:jc w:val="both"/>
        <w:rPr>
          <w:rFonts w:ascii="Times New Roman" w:eastAsia="Times New Roman" w:hAnsi="Times New Roman" w:cs="Times New Roman"/>
          <w:sz w:val="28"/>
          <w:szCs w:val="28"/>
        </w:rPr>
      </w:pPr>
    </w:p>
    <w:p w14:paraId="79E84AE5"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5F8E1D10" w14:textId="77777777" w:rsidR="00D14F9A" w:rsidRDefault="00D14F9A">
      <w:pPr>
        <w:spacing w:before="240" w:after="240"/>
        <w:jc w:val="both"/>
        <w:rPr>
          <w:rFonts w:ascii="Times New Roman" w:eastAsia="Times New Roman" w:hAnsi="Times New Roman" w:cs="Times New Roman"/>
          <w:sz w:val="28"/>
          <w:szCs w:val="28"/>
        </w:rPr>
      </w:pPr>
    </w:p>
    <w:p w14:paraId="69FDE1FA" w14:textId="77777777" w:rsidR="00D14F9A" w:rsidRDefault="00D14F9A">
      <w:pPr>
        <w:spacing w:before="240" w:after="240"/>
        <w:jc w:val="both"/>
        <w:rPr>
          <w:rFonts w:ascii="Times New Roman" w:eastAsia="Times New Roman" w:hAnsi="Times New Roman" w:cs="Times New Roman"/>
          <w:sz w:val="28"/>
          <w:szCs w:val="28"/>
        </w:rPr>
      </w:pPr>
    </w:p>
    <w:p w14:paraId="4BD314A1" w14:textId="77777777" w:rsidR="00D14F9A" w:rsidRDefault="001053AB">
      <w:pPr>
        <w:spacing w:before="240" w:after="240"/>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1.2 Problem Definition</w:t>
      </w:r>
    </w:p>
    <w:p w14:paraId="7BCB3209"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evaluation is critical for sustainable farming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keep the productivity of agriculture [2]. The traditional way of analyzing the health of soils has been to use laboratory analysis and field measurements of many biological, physical, and chemical measurements. While important, these methods also are time-consuming, expensive, and hard to apply on a continuing basis over large agricultural areas [1].</w:t>
      </w:r>
    </w:p>
    <w:p w14:paraId="3D4B8366" w14:textId="77777777" w:rsidR="00D14F9A" w:rsidRDefault="00D14F9A">
      <w:pPr>
        <w:spacing w:before="240" w:after="240"/>
        <w:jc w:val="both"/>
        <w:rPr>
          <w:rFonts w:ascii="Times New Roman" w:eastAsia="Times New Roman" w:hAnsi="Times New Roman" w:cs="Times New Roman"/>
          <w:sz w:val="28"/>
          <w:szCs w:val="28"/>
        </w:rPr>
      </w:pPr>
    </w:p>
    <w:p w14:paraId="14FCAAC3"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Apart from soil health moisture, pH, nutrient availability, organic matter, and microbial </w:t>
      </w:r>
      <w:proofErr w:type="gramStart"/>
      <w:r>
        <w:rPr>
          <w:rFonts w:ascii="Times New Roman" w:eastAsia="Times New Roman" w:hAnsi="Times New Roman" w:cs="Times New Roman"/>
          <w:sz w:val="28"/>
          <w:szCs w:val="28"/>
        </w:rPr>
        <w:t>activity,  several</w:t>
      </w:r>
      <w:proofErr w:type="gramEnd"/>
      <w:r>
        <w:rPr>
          <w:rFonts w:ascii="Times New Roman" w:eastAsia="Times New Roman" w:hAnsi="Times New Roman" w:cs="Times New Roman"/>
          <w:sz w:val="28"/>
          <w:szCs w:val="28"/>
        </w:rPr>
        <w:t xml:space="preserve"> indicator parameters also affect the soil health factors [2]. </w:t>
      </w:r>
      <w:proofErr w:type="gramStart"/>
      <w:r>
        <w:rPr>
          <w:rFonts w:ascii="Times New Roman" w:eastAsia="Times New Roman" w:hAnsi="Times New Roman" w:cs="Times New Roman"/>
          <w:sz w:val="28"/>
          <w:szCs w:val="28"/>
        </w:rPr>
        <w:t>All of</w:t>
      </w:r>
      <w:proofErr w:type="gramEnd"/>
      <w:r>
        <w:rPr>
          <w:rFonts w:ascii="Times New Roman" w:eastAsia="Times New Roman" w:hAnsi="Times New Roman" w:cs="Times New Roman"/>
          <w:sz w:val="28"/>
          <w:szCs w:val="28"/>
        </w:rPr>
        <w:t xml:space="preserve"> these interactions are complex, which makes it difficult to accurately monitor soil conditions using traditional analytical methods [1]. With the growing development of precision agriculture, sensor technologies and remote sensing </w:t>
      </w:r>
      <w:r>
        <w:rPr>
          <w:rFonts w:ascii="Times New Roman" w:eastAsia="Times New Roman" w:hAnsi="Times New Roman" w:cs="Times New Roman"/>
          <w:sz w:val="28"/>
          <w:szCs w:val="28"/>
        </w:rPr>
        <w:lastRenderedPageBreak/>
        <w:t>systems, there is an increasing volume of soil data with the need for more efficient and intelligent analysis [1][3].</w:t>
      </w:r>
    </w:p>
    <w:p w14:paraId="3C2FB1FD" w14:textId="77777777" w:rsidR="00D14F9A" w:rsidRDefault="00D14F9A">
      <w:pPr>
        <w:spacing w:before="240" w:after="240"/>
        <w:jc w:val="both"/>
        <w:rPr>
          <w:rFonts w:ascii="Times New Roman" w:eastAsia="Times New Roman" w:hAnsi="Times New Roman" w:cs="Times New Roman"/>
          <w:sz w:val="28"/>
          <w:szCs w:val="28"/>
        </w:rPr>
      </w:pPr>
    </w:p>
    <w:p w14:paraId="0CCC04C4"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 [1][3][4].</w:t>
      </w:r>
    </w:p>
    <w:p w14:paraId="09DF7C1E" w14:textId="77777777" w:rsidR="00D14F9A" w:rsidRDefault="00D14F9A">
      <w:pPr>
        <w:spacing w:before="240" w:after="240"/>
        <w:jc w:val="both"/>
        <w:rPr>
          <w:rFonts w:ascii="Times New Roman" w:eastAsia="Times New Roman" w:hAnsi="Times New Roman" w:cs="Times New Roman"/>
          <w:sz w:val="28"/>
          <w:szCs w:val="28"/>
        </w:rPr>
      </w:pPr>
    </w:p>
    <w:p w14:paraId="5DA9451E"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41CD6EE8" w14:textId="77777777" w:rsidR="00D14F9A" w:rsidRDefault="00D14F9A">
      <w:pPr>
        <w:spacing w:before="240" w:after="240"/>
        <w:jc w:val="both"/>
        <w:rPr>
          <w:rFonts w:ascii="Times New Roman" w:eastAsia="Times New Roman" w:hAnsi="Times New Roman" w:cs="Times New Roman"/>
          <w:sz w:val="28"/>
          <w:szCs w:val="28"/>
        </w:rPr>
      </w:pPr>
    </w:p>
    <w:p w14:paraId="0124A06A" w14:textId="77777777" w:rsidR="00D14F9A" w:rsidRDefault="00D14F9A">
      <w:pPr>
        <w:spacing w:before="240" w:after="240"/>
        <w:rPr>
          <w:rFonts w:ascii="Times New Roman" w:eastAsia="Times New Roman" w:hAnsi="Times New Roman" w:cs="Times New Roman"/>
          <w:sz w:val="28"/>
          <w:szCs w:val="28"/>
        </w:rPr>
      </w:pPr>
    </w:p>
    <w:p w14:paraId="752AA5B9" w14:textId="77777777" w:rsidR="00D14F9A" w:rsidRDefault="00D14F9A">
      <w:pPr>
        <w:spacing w:before="240" w:after="240"/>
        <w:rPr>
          <w:rFonts w:ascii="Times New Roman" w:eastAsia="Times New Roman" w:hAnsi="Times New Roman" w:cs="Times New Roman"/>
          <w:sz w:val="28"/>
          <w:szCs w:val="28"/>
        </w:rPr>
      </w:pPr>
    </w:p>
    <w:p w14:paraId="0024924A" w14:textId="77777777" w:rsidR="00D14F9A" w:rsidRDefault="001053AB">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1.3 Thesis Objectives</w:t>
      </w:r>
    </w:p>
    <w:p w14:paraId="160CC4E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analyze soil health indicators using machine learning techniques and support agricultural sustainability through improved soil management practices.</w:t>
      </w:r>
    </w:p>
    <w:p w14:paraId="02EB79BE" w14:textId="77777777" w:rsidR="00D14F9A" w:rsidRDefault="001053AB">
      <w:pPr>
        <w:numPr>
          <w:ilvl w:val="1"/>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objectives of this study are:</w:t>
      </w:r>
    </w:p>
    <w:p w14:paraId="1EAA0E0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and investigate the key soil health indicators associated with agricultural sustainability.</w:t>
      </w:r>
    </w:p>
    <w:p w14:paraId="7CE7E6D4"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collect, preprocess, and analyze soil data obtained from available datasets.</w:t>
      </w:r>
    </w:p>
    <w:p w14:paraId="678F4B5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apply machine learning techniques to analyze the relationships among soil health indicators.</w:t>
      </w:r>
    </w:p>
    <w:p w14:paraId="7F491AB2"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the most influential soil health indicators affecting agricultural sustainability.</w:t>
      </w:r>
    </w:p>
    <w:p w14:paraId="3292085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evaluate and compare the performance of different machine learning models for soil health analysis.</w:t>
      </w:r>
    </w:p>
    <w:p w14:paraId="2755C340" w14:textId="77777777" w:rsidR="00D14F9A" w:rsidRDefault="001053AB">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To provide data-driven insights that support sustainable agricultural decision-making and soil management practices.</w:t>
      </w:r>
    </w:p>
    <w:p w14:paraId="20302E17" w14:textId="77777777" w:rsidR="00D14F9A" w:rsidRDefault="00D14F9A">
      <w:pPr>
        <w:jc w:val="both"/>
        <w:rPr>
          <w:rFonts w:ascii="Times New Roman" w:eastAsia="Times New Roman" w:hAnsi="Times New Roman" w:cs="Times New Roman"/>
          <w:sz w:val="24"/>
          <w:szCs w:val="24"/>
        </w:rPr>
      </w:pPr>
    </w:p>
    <w:p w14:paraId="7364F8E7" w14:textId="77777777" w:rsidR="00D14F9A" w:rsidRDefault="00D14F9A">
      <w:pPr>
        <w:jc w:val="both"/>
        <w:rPr>
          <w:rFonts w:ascii="Times New Roman" w:eastAsia="Times New Roman" w:hAnsi="Times New Roman" w:cs="Times New Roman"/>
          <w:sz w:val="24"/>
          <w:szCs w:val="24"/>
        </w:rPr>
      </w:pPr>
    </w:p>
    <w:p w14:paraId="03AD99E0" w14:textId="77777777" w:rsidR="00D14F9A" w:rsidRDefault="00D14F9A">
      <w:pPr>
        <w:jc w:val="both"/>
        <w:rPr>
          <w:rFonts w:ascii="Times New Roman" w:eastAsia="Times New Roman" w:hAnsi="Times New Roman" w:cs="Times New Roman"/>
          <w:sz w:val="24"/>
          <w:szCs w:val="24"/>
        </w:rPr>
      </w:pPr>
    </w:p>
    <w:p w14:paraId="35F4E5B1" w14:textId="77777777" w:rsidR="00D14F9A" w:rsidRDefault="001053AB">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1.4 Thesis Contribution</w:t>
      </w:r>
    </w:p>
    <w:p w14:paraId="0F1C7D70" w14:textId="77777777" w:rsidR="00D14F9A" w:rsidRDefault="001053AB">
      <w:pPr>
        <w:spacing w:after="1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This thesis is expected to contribute to the fields of sustainable agriculture and artificial intelligence through the following:</w:t>
      </w:r>
    </w:p>
    <w:p w14:paraId="5304E5C3"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Developing a machine learning-based framework for analyzing multiple soil health indicators.</w:t>
      </w:r>
    </w:p>
    <w:p w14:paraId="7DEF4CE4"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Identifying the relative importance of different soil health indicators and their impact on agricultural sustainability.</w:t>
      </w:r>
    </w:p>
    <w:p w14:paraId="6065CBF9"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Providing a comparative evaluation of machine learning techniques used for soil health analysis.</w:t>
      </w:r>
    </w:p>
    <w:p w14:paraId="3C4F071E"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Supporting farmers and agricultural decision-makers through data-driven recommendations for sustainable soil management.</w:t>
      </w:r>
    </w:p>
    <w:p w14:paraId="3ED0E6CF" w14:textId="77777777" w:rsidR="00D14F9A" w:rsidRDefault="001053AB">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Contributing to the growing application of artificial intelligence in precision agriculture and environmental sustainability.</w:t>
      </w:r>
    </w:p>
    <w:p w14:paraId="6F337607" w14:textId="77777777" w:rsidR="00D14F9A" w:rsidRDefault="00D14F9A">
      <w:pPr>
        <w:spacing w:line="259" w:lineRule="auto"/>
        <w:ind w:left="797"/>
        <w:jc w:val="both"/>
        <w:rPr>
          <w:rFonts w:ascii="Times New Roman" w:eastAsia="Times New Roman" w:hAnsi="Times New Roman" w:cs="Times New Roman"/>
          <w:sz w:val="30"/>
          <w:szCs w:val="30"/>
        </w:rPr>
      </w:pPr>
    </w:p>
    <w:p w14:paraId="2443DACA" w14:textId="77777777" w:rsidR="00D14F9A" w:rsidRDefault="00D14F9A">
      <w:pPr>
        <w:spacing w:line="259" w:lineRule="auto"/>
        <w:ind w:left="797"/>
        <w:jc w:val="both"/>
        <w:rPr>
          <w:rFonts w:ascii="Aptos" w:eastAsia="Aptos" w:hAnsi="Aptos" w:cs="Aptos"/>
          <w:sz w:val="28"/>
          <w:szCs w:val="28"/>
        </w:rPr>
      </w:pPr>
    </w:p>
    <w:p w14:paraId="5A2D2E9B" w14:textId="77777777" w:rsidR="00D14F9A" w:rsidRDefault="001053AB">
      <w:pPr>
        <w:spacing w:before="160" w:after="80" w:line="259" w:lineRule="auto"/>
        <w:ind w:left="36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1.5 Thesis Organization</w:t>
      </w:r>
    </w:p>
    <w:p w14:paraId="1261C521" w14:textId="77777777" w:rsidR="00D14F9A" w:rsidRDefault="001053AB">
      <w:pPr>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8"/>
          <w:szCs w:val="28"/>
        </w:rPr>
        <w:t>The rest of this thesis is organized as follows</w:t>
      </w:r>
      <w:r>
        <w:rPr>
          <w:rFonts w:ascii="Times New Roman" w:eastAsia="Times New Roman" w:hAnsi="Times New Roman" w:cs="Times New Roman"/>
          <w:sz w:val="24"/>
          <w:szCs w:val="24"/>
        </w:rPr>
        <w:t>.</w:t>
      </w:r>
    </w:p>
    <w:p w14:paraId="4BD44E24" w14:textId="77777777" w:rsidR="00D14F9A" w:rsidRDefault="001053AB">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2</w:t>
      </w:r>
      <w:r>
        <w:rPr>
          <w:rFonts w:ascii="Times New Roman" w:eastAsia="Times New Roman" w:hAnsi="Times New Roman" w:cs="Times New Roman"/>
          <w:sz w:val="26"/>
          <w:szCs w:val="26"/>
        </w:rPr>
        <w:t xml:space="preserve"> discusses the theoretical background and relevant research areas.</w:t>
      </w:r>
    </w:p>
    <w:p w14:paraId="2AC69C09" w14:textId="77777777" w:rsidR="00D14F9A" w:rsidRDefault="001053AB">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3</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presents the proposed methodology.</w:t>
      </w:r>
    </w:p>
    <w:p w14:paraId="205CE0C2" w14:textId="77777777" w:rsidR="00D14F9A" w:rsidRDefault="001053AB">
      <w:pPr>
        <w:spacing w:line="360" w:lineRule="auto"/>
        <w:ind w:left="360"/>
        <w:rPr>
          <w:rFonts w:ascii="Aptos" w:eastAsia="Aptos" w:hAnsi="Aptos" w:cs="Aptos"/>
          <w:sz w:val="28"/>
          <w:szCs w:val="28"/>
        </w:rPr>
      </w:pPr>
      <w:r>
        <w:rPr>
          <w:rFonts w:ascii="Times New Roman" w:eastAsia="Times New Roman" w:hAnsi="Times New Roman" w:cs="Times New Roman"/>
          <w:b/>
          <w:bCs/>
          <w:sz w:val="32"/>
          <w:szCs w:val="32"/>
        </w:rPr>
        <w:t>Chapter 4</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analyzes the experimental results.</w:t>
      </w:r>
    </w:p>
    <w:p w14:paraId="26274400" w14:textId="77777777" w:rsidR="00D14F9A" w:rsidRDefault="001053AB">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bCs/>
          <w:sz w:val="32"/>
          <w:szCs w:val="32"/>
        </w:rPr>
        <w:t>Chapter 5</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concludes the study and suggests directions for future work.</w:t>
      </w:r>
    </w:p>
    <w:p w14:paraId="4B687F74" w14:textId="77777777" w:rsidR="00D14F9A" w:rsidRDefault="00D14F9A">
      <w:pPr>
        <w:spacing w:line="360" w:lineRule="auto"/>
        <w:ind w:left="360"/>
        <w:rPr>
          <w:rFonts w:ascii="Times New Roman" w:eastAsia="Times New Roman" w:hAnsi="Times New Roman" w:cs="Times New Roman"/>
          <w:sz w:val="24"/>
          <w:szCs w:val="24"/>
        </w:rPr>
      </w:pPr>
    </w:p>
    <w:p w14:paraId="02EE5B9D" w14:textId="77777777" w:rsidR="00D14F9A" w:rsidRDefault="00D14F9A">
      <w:pPr>
        <w:spacing w:line="360" w:lineRule="auto"/>
        <w:ind w:left="360"/>
        <w:rPr>
          <w:rFonts w:ascii="Times New Roman" w:eastAsia="Times New Roman" w:hAnsi="Times New Roman" w:cs="Times New Roman"/>
          <w:sz w:val="24"/>
          <w:szCs w:val="24"/>
        </w:rPr>
      </w:pPr>
    </w:p>
    <w:p w14:paraId="0D3D3AAE" w14:textId="77777777" w:rsidR="00D14F9A" w:rsidRDefault="00D14F9A">
      <w:pPr>
        <w:spacing w:line="360" w:lineRule="auto"/>
        <w:ind w:left="360"/>
        <w:rPr>
          <w:rFonts w:ascii="Times New Roman" w:eastAsia="Times New Roman" w:hAnsi="Times New Roman" w:cs="Times New Roman"/>
          <w:sz w:val="24"/>
          <w:szCs w:val="24"/>
        </w:rPr>
      </w:pPr>
    </w:p>
    <w:p w14:paraId="0100D1E0" w14:textId="77777777" w:rsidR="00D14F9A" w:rsidRDefault="00D14F9A">
      <w:pPr>
        <w:spacing w:line="360" w:lineRule="auto"/>
        <w:ind w:left="360"/>
        <w:rPr>
          <w:rFonts w:ascii="Times New Roman" w:eastAsia="Times New Roman" w:hAnsi="Times New Roman" w:cs="Times New Roman"/>
          <w:sz w:val="24"/>
          <w:szCs w:val="24"/>
        </w:rPr>
      </w:pPr>
    </w:p>
    <w:p w14:paraId="17802C60" w14:textId="77777777" w:rsidR="00D14F9A" w:rsidRDefault="00D14F9A">
      <w:pPr>
        <w:spacing w:line="360" w:lineRule="auto"/>
        <w:ind w:left="360"/>
        <w:rPr>
          <w:rFonts w:ascii="Times New Roman" w:eastAsia="Times New Roman" w:hAnsi="Times New Roman" w:cs="Times New Roman"/>
          <w:sz w:val="24"/>
          <w:szCs w:val="24"/>
        </w:rPr>
      </w:pPr>
    </w:p>
    <w:p w14:paraId="2B331754" w14:textId="77777777" w:rsidR="00D14F9A" w:rsidRDefault="00D14F9A">
      <w:pPr>
        <w:spacing w:line="360" w:lineRule="auto"/>
        <w:ind w:left="360"/>
        <w:rPr>
          <w:rFonts w:ascii="Times New Roman" w:eastAsia="Times New Roman" w:hAnsi="Times New Roman" w:cs="Times New Roman"/>
          <w:sz w:val="24"/>
          <w:szCs w:val="24"/>
        </w:rPr>
      </w:pPr>
    </w:p>
    <w:p w14:paraId="6212AF46" w14:textId="77777777" w:rsidR="00D14F9A" w:rsidRDefault="00D14F9A">
      <w:pPr>
        <w:spacing w:line="360" w:lineRule="auto"/>
        <w:ind w:left="360"/>
        <w:rPr>
          <w:rFonts w:ascii="Times New Roman" w:eastAsia="Times New Roman" w:hAnsi="Times New Roman" w:cs="Times New Roman"/>
          <w:sz w:val="24"/>
          <w:szCs w:val="24"/>
        </w:rPr>
      </w:pPr>
    </w:p>
    <w:p w14:paraId="01DAFC38" w14:textId="77777777" w:rsidR="00D14F9A" w:rsidRDefault="00D14F9A">
      <w:pPr>
        <w:spacing w:line="360" w:lineRule="auto"/>
        <w:ind w:left="360"/>
        <w:rPr>
          <w:rFonts w:ascii="Times New Roman" w:eastAsia="Times New Roman" w:hAnsi="Times New Roman" w:cs="Times New Roman"/>
          <w:sz w:val="24"/>
          <w:szCs w:val="24"/>
        </w:rPr>
      </w:pPr>
    </w:p>
    <w:p w14:paraId="490A9BCD" w14:textId="77777777" w:rsidR="00D14F9A" w:rsidRDefault="001053AB">
      <w:pPr>
        <w:rPr>
          <w:rFonts w:ascii="Times New Roman" w:eastAsia="Times New Roman" w:hAnsi="Times New Roman" w:cs="Times New Roman"/>
          <w:b/>
          <w:bCs/>
          <w:sz w:val="36"/>
          <w:szCs w:val="36"/>
        </w:rPr>
      </w:pPr>
      <w:bookmarkStart w:id="2" w:name="_heading=h.fq5i0z1t7odx" w:colFirst="0" w:colLast="0"/>
      <w:bookmarkEnd w:id="2"/>
      <w:r>
        <w:rPr>
          <w:rFonts w:ascii="Times New Roman" w:eastAsia="Times New Roman" w:hAnsi="Times New Roman" w:cs="Times New Roman"/>
          <w:b/>
          <w:bCs/>
          <w:sz w:val="36"/>
          <w:szCs w:val="36"/>
        </w:rPr>
        <w:lastRenderedPageBreak/>
        <w:t xml:space="preserve">Chapter 2: Background and Related Work </w:t>
      </w:r>
    </w:p>
    <w:p w14:paraId="3707EECD" w14:textId="77777777" w:rsidR="00D14F9A" w:rsidRDefault="001053AB">
      <w:pPr>
        <w:spacing w:line="360" w:lineRule="auto"/>
        <w:jc w:val="both"/>
        <w:rPr>
          <w:rFonts w:ascii="Aptos" w:eastAsia="Aptos" w:hAnsi="Aptos" w:cs="Aptos"/>
          <w:b/>
          <w:bCs/>
          <w:sz w:val="28"/>
          <w:szCs w:val="28"/>
        </w:rPr>
      </w:pPr>
      <w:bookmarkStart w:id="3" w:name="_heading=h.tablj9enuccu" w:colFirst="0" w:colLast="0"/>
      <w:bookmarkEnd w:id="3"/>
      <w:r>
        <w:rPr>
          <w:rFonts w:ascii="Times New Roman" w:eastAsia="Times New Roman" w:hAnsi="Times New Roman" w:cs="Times New Roman"/>
          <w:b/>
          <w:bCs/>
          <w:sz w:val="32"/>
          <w:szCs w:val="32"/>
        </w:rPr>
        <w:t>2.1 Introduction</w:t>
      </w:r>
    </w:p>
    <w:p w14:paraId="46610B7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14:paraId="1401714E" w14:textId="77777777" w:rsidR="00D14F9A" w:rsidRDefault="00D14F9A">
      <w:pPr>
        <w:jc w:val="both"/>
        <w:rPr>
          <w:rFonts w:ascii="Times New Roman" w:eastAsia="Times New Roman" w:hAnsi="Times New Roman" w:cs="Times New Roman"/>
          <w:sz w:val="28"/>
          <w:szCs w:val="28"/>
        </w:rPr>
      </w:pPr>
    </w:p>
    <w:p w14:paraId="1664831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Effective Soil fertility management plays acritical role in achieving sustainable agricultural production. It helps the farmers to maintain the ability of the soil to provide the appropriate amount of nutrients </w:t>
      </w:r>
      <w:proofErr w:type="gramStart"/>
      <w:r>
        <w:rPr>
          <w:rFonts w:ascii="Times New Roman" w:eastAsia="Times New Roman" w:hAnsi="Times New Roman" w:cs="Times New Roman"/>
          <w:sz w:val="28"/>
          <w:szCs w:val="28"/>
        </w:rPr>
        <w:t>to</w:t>
      </w:r>
      <w:proofErr w:type="gramEnd"/>
      <w:r>
        <w:rPr>
          <w:rFonts w:ascii="Times New Roman" w:eastAsia="Times New Roman" w:hAnsi="Times New Roman" w:cs="Times New Roman"/>
          <w:sz w:val="28"/>
          <w:szCs w:val="28"/>
        </w:rPr>
        <w:t xml:space="preserve"> the plants when it is needed. Machine learning techniques have been applied for soil analysis recently. These techniques can process large amounts of agricultural data and help in making decisions related to soil and crop management [6].</w:t>
      </w:r>
    </w:p>
    <w:p w14:paraId="29060DAE" w14:textId="77777777" w:rsidR="00D14F9A" w:rsidRDefault="00D14F9A">
      <w:pPr>
        <w:jc w:val="both"/>
        <w:rPr>
          <w:rFonts w:ascii="Times New Roman" w:eastAsia="Times New Roman" w:hAnsi="Times New Roman" w:cs="Times New Roman"/>
          <w:sz w:val="28"/>
          <w:szCs w:val="28"/>
        </w:rPr>
      </w:pPr>
    </w:p>
    <w:p w14:paraId="68479D8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1E726124" w14:textId="77777777" w:rsidR="00D14F9A" w:rsidRDefault="00D14F9A">
      <w:pPr>
        <w:jc w:val="both"/>
        <w:rPr>
          <w:rFonts w:ascii="Times New Roman" w:eastAsia="Times New Roman" w:hAnsi="Times New Roman" w:cs="Times New Roman"/>
          <w:sz w:val="28"/>
          <w:szCs w:val="28"/>
        </w:rPr>
      </w:pPr>
    </w:p>
    <w:p w14:paraId="25055E8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identify their strengths, limitations, and potential research gaps related to soil health analysis. </w:t>
      </w:r>
    </w:p>
    <w:p w14:paraId="5A08EABD" w14:textId="77777777" w:rsidR="00D14F9A" w:rsidRDefault="00D14F9A">
      <w:pPr>
        <w:jc w:val="both"/>
        <w:rPr>
          <w:rFonts w:ascii="Times New Roman" w:eastAsia="Times New Roman" w:hAnsi="Times New Roman" w:cs="Times New Roman"/>
          <w:sz w:val="28"/>
          <w:szCs w:val="28"/>
        </w:rPr>
      </w:pPr>
    </w:p>
    <w:p w14:paraId="2322323F" w14:textId="77777777" w:rsidR="00D14F9A" w:rsidRDefault="00D14F9A">
      <w:pPr>
        <w:jc w:val="both"/>
        <w:rPr>
          <w:rFonts w:ascii="Aptos" w:eastAsia="Aptos" w:hAnsi="Aptos" w:cs="Aptos"/>
          <w:sz w:val="28"/>
          <w:szCs w:val="28"/>
        </w:rPr>
      </w:pPr>
    </w:p>
    <w:p w14:paraId="71EE6FB4" w14:textId="77777777" w:rsidR="00D14F9A" w:rsidRDefault="00D14F9A">
      <w:pPr>
        <w:jc w:val="both"/>
        <w:rPr>
          <w:rFonts w:ascii="Aptos" w:eastAsia="Aptos" w:hAnsi="Aptos" w:cs="Aptos"/>
          <w:sz w:val="28"/>
          <w:szCs w:val="28"/>
        </w:rPr>
      </w:pPr>
    </w:p>
    <w:p w14:paraId="63403DE8" w14:textId="77777777" w:rsidR="00D14F9A" w:rsidRDefault="00D14F9A">
      <w:pPr>
        <w:jc w:val="both"/>
        <w:rPr>
          <w:rFonts w:ascii="Aptos" w:eastAsia="Aptos" w:hAnsi="Aptos" w:cs="Aptos"/>
          <w:sz w:val="28"/>
          <w:szCs w:val="28"/>
        </w:rPr>
      </w:pPr>
    </w:p>
    <w:p w14:paraId="3293CE51" w14:textId="77777777" w:rsidR="00D14F9A" w:rsidRDefault="00D14F9A">
      <w:pPr>
        <w:jc w:val="both"/>
        <w:rPr>
          <w:rFonts w:ascii="Aptos" w:eastAsia="Aptos" w:hAnsi="Aptos" w:cs="Aptos"/>
          <w:sz w:val="28"/>
          <w:szCs w:val="28"/>
        </w:rPr>
      </w:pPr>
    </w:p>
    <w:p w14:paraId="6B5EB584" w14:textId="77777777" w:rsidR="00D14F9A" w:rsidRDefault="00D14F9A">
      <w:pPr>
        <w:jc w:val="both"/>
        <w:rPr>
          <w:rFonts w:ascii="Aptos" w:eastAsia="Aptos" w:hAnsi="Aptos" w:cs="Aptos"/>
          <w:sz w:val="28"/>
          <w:szCs w:val="28"/>
        </w:rPr>
      </w:pPr>
    </w:p>
    <w:p w14:paraId="2B667CB8" w14:textId="77777777" w:rsidR="00D14F9A" w:rsidRDefault="00D14F9A">
      <w:pPr>
        <w:spacing w:line="360" w:lineRule="auto"/>
        <w:jc w:val="both"/>
        <w:rPr>
          <w:rFonts w:ascii="Aptos" w:eastAsia="Aptos" w:hAnsi="Aptos" w:cs="Aptos"/>
          <w:sz w:val="28"/>
          <w:szCs w:val="28"/>
        </w:rPr>
      </w:pPr>
    </w:p>
    <w:p w14:paraId="15CB6AC0" w14:textId="77777777" w:rsidR="00D14F9A" w:rsidRDefault="00D14F9A">
      <w:pPr>
        <w:spacing w:line="360" w:lineRule="auto"/>
        <w:jc w:val="both"/>
        <w:rPr>
          <w:rFonts w:ascii="Aptos" w:eastAsia="Aptos" w:hAnsi="Aptos" w:cs="Aptos"/>
          <w:sz w:val="28"/>
          <w:szCs w:val="28"/>
        </w:rPr>
      </w:pPr>
    </w:p>
    <w:p w14:paraId="37CAFB4D" w14:textId="77777777" w:rsidR="00D14F9A" w:rsidRDefault="00D14F9A">
      <w:pPr>
        <w:spacing w:line="360" w:lineRule="auto"/>
        <w:jc w:val="both"/>
        <w:rPr>
          <w:rFonts w:ascii="Aptos" w:eastAsia="Aptos" w:hAnsi="Aptos" w:cs="Aptos"/>
          <w:b/>
          <w:bCs/>
          <w:sz w:val="28"/>
          <w:szCs w:val="28"/>
        </w:rPr>
      </w:pPr>
    </w:p>
    <w:p w14:paraId="0117919E" w14:textId="77777777" w:rsidR="00D14F9A" w:rsidRDefault="00D14F9A">
      <w:pPr>
        <w:spacing w:line="259" w:lineRule="auto"/>
        <w:jc w:val="both"/>
        <w:rPr>
          <w:rFonts w:ascii="Aptos" w:eastAsia="Aptos" w:hAnsi="Aptos" w:cs="Aptos"/>
          <w:sz w:val="28"/>
          <w:szCs w:val="28"/>
        </w:rPr>
      </w:pPr>
    </w:p>
    <w:p w14:paraId="003A094F" w14:textId="77777777" w:rsidR="00D14F9A" w:rsidRDefault="001053AB">
      <w:pPr>
        <w:spacing w:line="259" w:lineRule="auto"/>
        <w:jc w:val="both"/>
        <w:rPr>
          <w:rFonts w:ascii="Aptos" w:eastAsia="Aptos" w:hAnsi="Aptos" w:cs="Aptos"/>
          <w:b/>
          <w:bCs/>
          <w:sz w:val="28"/>
          <w:szCs w:val="28"/>
        </w:rPr>
      </w:pPr>
      <w:bookmarkStart w:id="4" w:name="_heading=h.3fjqmxr97fbn" w:colFirst="0" w:colLast="0"/>
      <w:bookmarkEnd w:id="4"/>
      <w:r>
        <w:rPr>
          <w:rFonts w:ascii="Times New Roman" w:eastAsia="Times New Roman" w:hAnsi="Times New Roman" w:cs="Times New Roman"/>
          <w:b/>
          <w:bCs/>
          <w:sz w:val="32"/>
          <w:szCs w:val="32"/>
        </w:rPr>
        <w:t>2.2 Background</w:t>
      </w:r>
    </w:p>
    <w:p w14:paraId="4D83C3F0" w14:textId="77777777" w:rsidR="00D14F9A" w:rsidRDefault="00D14F9A">
      <w:pPr>
        <w:spacing w:line="259" w:lineRule="auto"/>
        <w:jc w:val="both"/>
        <w:rPr>
          <w:rFonts w:ascii="Aptos" w:eastAsia="Aptos" w:hAnsi="Aptos" w:cs="Aptos"/>
          <w:sz w:val="28"/>
          <w:szCs w:val="28"/>
        </w:rPr>
      </w:pPr>
    </w:p>
    <w:p w14:paraId="5300A1E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has a significant role in plant growth, maintains environmental health quality, and improves sustainable agriculture production. Healthy soil improves crop productivity, nutrient cycling, water availability, and ecosystem stability. Overall, soil health is important not just for crops and food production but also for protecting the environment and assisting in climate change.</w:t>
      </w:r>
    </w:p>
    <w:p w14:paraId="5A508CA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5F302201"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functions of healthy soil are critical for environment protection and sustaining agriculture systems. It gives </w:t>
      </w:r>
      <w:proofErr w:type="gramStart"/>
      <w:r>
        <w:rPr>
          <w:rFonts w:ascii="Times New Roman" w:eastAsia="Times New Roman" w:hAnsi="Times New Roman" w:cs="Times New Roman"/>
          <w:sz w:val="28"/>
          <w:szCs w:val="28"/>
        </w:rPr>
        <w:t>the  plants</w:t>
      </w:r>
      <w:proofErr w:type="gramEnd"/>
      <w:r>
        <w:rPr>
          <w:rFonts w:ascii="Times New Roman" w:eastAsia="Times New Roman" w:hAnsi="Times New Roman" w:cs="Times New Roman"/>
          <w:sz w:val="28"/>
          <w:szCs w:val="28"/>
        </w:rPr>
        <w:t xml:space="preserve"> essential nutrients, improves water filtration and storage, promotes biological activity, </w:t>
      </w:r>
      <w:proofErr w:type="gramStart"/>
      <w:r>
        <w:rPr>
          <w:rFonts w:ascii="Times New Roman" w:eastAsia="Times New Roman" w:hAnsi="Times New Roman" w:cs="Times New Roman"/>
          <w:sz w:val="28"/>
          <w:szCs w:val="28"/>
        </w:rPr>
        <w:t>and  maintains</w:t>
      </w:r>
      <w:proofErr w:type="gramEnd"/>
      <w:r>
        <w:rPr>
          <w:rFonts w:ascii="Times New Roman" w:eastAsia="Times New Roman" w:hAnsi="Times New Roman" w:cs="Times New Roman"/>
          <w:sz w:val="28"/>
          <w:szCs w:val="28"/>
        </w:rPr>
        <w:t xml:space="preserve"> a stable soil structure [2].</w:t>
      </w:r>
    </w:p>
    <w:p w14:paraId="54956391"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2199E6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is influenced by many biological, physical, and chemical factors. Physical factors such as water holding capacity, soil texture, and soil structure. </w:t>
      </w:r>
      <w:proofErr w:type="gramStart"/>
      <w:r>
        <w:rPr>
          <w:rFonts w:ascii="Times New Roman" w:eastAsia="Times New Roman" w:hAnsi="Times New Roman" w:cs="Times New Roman"/>
          <w:sz w:val="28"/>
          <w:szCs w:val="28"/>
        </w:rPr>
        <w:t>The chemical</w:t>
      </w:r>
      <w:proofErr w:type="gramEnd"/>
      <w:r>
        <w:rPr>
          <w:rFonts w:ascii="Times New Roman" w:eastAsia="Times New Roman" w:hAnsi="Times New Roman" w:cs="Times New Roman"/>
          <w:sz w:val="28"/>
          <w:szCs w:val="28"/>
        </w:rPr>
        <w:t xml:space="preserve"> factors such as potential pollutants, soil pH, organic carbon, nutrient availability, and electrical conductivity. Biological factors are also essential in maintaining soil functions. Examples of biological properties include microbial biomass and microbial activity. Based on this there is no single indicator that can fully describe soil health.  For this reason, soil health assessment usually depends on evaluating a group of different indicators to give a more reliable assessment [2].</w:t>
      </w:r>
    </w:p>
    <w:p w14:paraId="2BDE780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0AFC7F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measured by using some indicators including the biological, chemical, and physical condition of the soil, which are used to provide information about the soil ability to support plants growth and maintain ecosystem services. Different indicators are combined to provide accurate assessment of soil condition [2].</w:t>
      </w:r>
    </w:p>
    <w:p w14:paraId="42971F4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3A97CAB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Sustainable agriculture aims to provide enough food as </w:t>
      </w:r>
      <w:proofErr w:type="gramStart"/>
      <w:r>
        <w:rPr>
          <w:rFonts w:ascii="Times New Roman" w:eastAsia="Times New Roman" w:hAnsi="Times New Roman" w:cs="Times New Roman"/>
          <w:sz w:val="28"/>
          <w:szCs w:val="28"/>
        </w:rPr>
        <w:t>demands continue</w:t>
      </w:r>
      <w:proofErr w:type="gramEnd"/>
      <w:r>
        <w:rPr>
          <w:rFonts w:ascii="Times New Roman" w:eastAsia="Times New Roman" w:hAnsi="Times New Roman" w:cs="Times New Roman"/>
          <w:sz w:val="28"/>
          <w:szCs w:val="28"/>
        </w:rPr>
        <w:t xml:space="preserve"> to grow while protecting natural resources. It focuses on improving agricultural productivity through the efficient use of soil and other resources without affecting the needs of people in the future. Sustainable agriculture now has progressively adopted advanced technologies. These technologies include precision agriculture, the internet of things (IOT) and remote sensing to improve farm maintenance and support informed decision making [3].  </w:t>
      </w:r>
    </w:p>
    <w:p w14:paraId="6C49E71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The management of agricultural systems has </w:t>
      </w:r>
      <w:proofErr w:type="gramStart"/>
      <w:r>
        <w:rPr>
          <w:rFonts w:ascii="Times New Roman" w:eastAsia="Times New Roman" w:hAnsi="Times New Roman" w:cs="Times New Roman"/>
          <w:sz w:val="28"/>
          <w:szCs w:val="28"/>
        </w:rPr>
        <w:t>been changed</w:t>
      </w:r>
      <w:proofErr w:type="gramEnd"/>
      <w:r>
        <w:rPr>
          <w:rFonts w:ascii="Times New Roman" w:eastAsia="Times New Roman" w:hAnsi="Times New Roman" w:cs="Times New Roman"/>
          <w:sz w:val="28"/>
          <w:szCs w:val="28"/>
        </w:rPr>
        <w:t xml:space="preserve"> because of the rapid development of digital technologies. Modern farming generates large amounts of data from drones, satellites, sensors, and other smart devices. Traditional methods are no longer sufficient for analyzing these data. Thus, ML has </w:t>
      </w:r>
      <w:proofErr w:type="gramStart"/>
      <w:r>
        <w:rPr>
          <w:rFonts w:ascii="Times New Roman" w:eastAsia="Times New Roman" w:hAnsi="Times New Roman" w:cs="Times New Roman"/>
          <w:sz w:val="28"/>
          <w:szCs w:val="28"/>
        </w:rPr>
        <w:t>integrated</w:t>
      </w:r>
      <w:proofErr w:type="gramEnd"/>
      <w:r>
        <w:rPr>
          <w:rFonts w:ascii="Times New Roman" w:eastAsia="Times New Roman" w:hAnsi="Times New Roman" w:cs="Times New Roman"/>
          <w:sz w:val="28"/>
          <w:szCs w:val="28"/>
        </w:rPr>
        <w:t xml:space="preserve"> as an effective method for processing agriculture data, identifying hidden patterns, and supporting accurate and timely decision making in sustainable agriculture [3].</w:t>
      </w:r>
    </w:p>
    <w:p w14:paraId="6A323D4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466DA2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Researchers have used different machine learning algorithms in agriculture to study complex data and make predictions more accurate. </w:t>
      </w:r>
      <w:proofErr w:type="gramStart"/>
      <w:r>
        <w:rPr>
          <w:rFonts w:ascii="Times New Roman" w:eastAsia="Times New Roman" w:hAnsi="Times New Roman" w:cs="Times New Roman"/>
          <w:sz w:val="28"/>
          <w:szCs w:val="28"/>
        </w:rPr>
        <w:t>These algorithms</w:t>
      </w:r>
      <w:proofErr w:type="gramEnd"/>
      <w:r>
        <w:rPr>
          <w:rFonts w:ascii="Times New Roman" w:eastAsia="Times New Roman" w:hAnsi="Times New Roman" w:cs="Times New Roman"/>
          <w:sz w:val="28"/>
          <w:szCs w:val="28"/>
        </w:rPr>
        <w:t xml:space="preserve"> examples are Decision Tree, Support Vector </w:t>
      </w:r>
      <w:proofErr w:type="spellStart"/>
      <w:proofErr w:type="gramStart"/>
      <w:r>
        <w:rPr>
          <w:rFonts w:ascii="Times New Roman" w:eastAsia="Times New Roman" w:hAnsi="Times New Roman" w:cs="Times New Roman"/>
          <w:sz w:val="28"/>
          <w:szCs w:val="28"/>
        </w:rPr>
        <w:t>Machine,Extreme</w:t>
      </w:r>
      <w:proofErr w:type="spellEnd"/>
      <w:proofErr w:type="gramEnd"/>
      <w:r>
        <w:rPr>
          <w:rFonts w:ascii="Times New Roman" w:eastAsia="Times New Roman" w:hAnsi="Times New Roman" w:cs="Times New Roman"/>
          <w:sz w:val="28"/>
          <w:szCs w:val="28"/>
        </w:rPr>
        <w:t xml:space="preserve"> Gradient Boosting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multilayer perceptron (MLP) neural networks, Artificial Neural Networks (ANN), and Random Forest. These algorithms have been applied in various agricultural practices, such as soil analysis, disease </w:t>
      </w:r>
      <w:proofErr w:type="gramStart"/>
      <w:r>
        <w:rPr>
          <w:rFonts w:ascii="Times New Roman" w:eastAsia="Times New Roman" w:hAnsi="Times New Roman" w:cs="Times New Roman"/>
          <w:sz w:val="28"/>
          <w:szCs w:val="28"/>
        </w:rPr>
        <w:t>detection,  crop</w:t>
      </w:r>
      <w:proofErr w:type="gramEnd"/>
      <w:r>
        <w:rPr>
          <w:rFonts w:ascii="Times New Roman" w:eastAsia="Times New Roman" w:hAnsi="Times New Roman" w:cs="Times New Roman"/>
          <w:sz w:val="28"/>
          <w:szCs w:val="28"/>
        </w:rPr>
        <w:t xml:space="preserve"> yield prediction, and precision farming. These algorithms are useful tools for assisting with sustainable agriculture management since they can examine big information and find intricate linkages. [3</w:t>
      </w:r>
      <w:proofErr w:type="gramStart"/>
      <w:r>
        <w:rPr>
          <w:rFonts w:ascii="Times New Roman" w:eastAsia="Times New Roman" w:hAnsi="Times New Roman" w:cs="Times New Roman"/>
          <w:sz w:val="28"/>
          <w:szCs w:val="28"/>
        </w:rPr>
        <w:t>].Additionally</w:t>
      </w:r>
      <w:proofErr w:type="gramEnd"/>
      <w:r>
        <w:rPr>
          <w:rFonts w:ascii="Times New Roman" w:eastAsia="Times New Roman" w:hAnsi="Times New Roman" w:cs="Times New Roman"/>
          <w:sz w:val="28"/>
          <w:szCs w:val="28"/>
        </w:rPr>
        <w:t xml:space="preserve">, smart agriculture is being revolutionized by the integration of IoT and ML. Researchers have recently </w:t>
      </w:r>
      <w:proofErr w:type="gramStart"/>
      <w:r>
        <w:rPr>
          <w:rFonts w:ascii="Times New Roman" w:eastAsia="Times New Roman" w:hAnsi="Times New Roman" w:cs="Times New Roman"/>
          <w:sz w:val="28"/>
          <w:szCs w:val="28"/>
        </w:rPr>
        <w:t>looked into</w:t>
      </w:r>
      <w:proofErr w:type="gramEnd"/>
      <w:r>
        <w:rPr>
          <w:rFonts w:ascii="Times New Roman" w:eastAsia="Times New Roman" w:hAnsi="Times New Roman" w:cs="Times New Roman"/>
          <w:sz w:val="28"/>
          <w:szCs w:val="28"/>
        </w:rPr>
        <w:t xml:space="preserve"> using these technologies to automate agricultural tasks like pest control, irrigation management, weather monitoring, and soil condition monitoring. [3].</w:t>
      </w:r>
    </w:p>
    <w:p w14:paraId="18CB53C6" w14:textId="77777777" w:rsidR="00D14F9A" w:rsidRDefault="00D14F9A">
      <w:pPr>
        <w:jc w:val="both"/>
        <w:rPr>
          <w:rFonts w:ascii="Times New Roman" w:eastAsia="Times New Roman" w:hAnsi="Times New Roman" w:cs="Times New Roman"/>
          <w:sz w:val="28"/>
          <w:szCs w:val="28"/>
        </w:rPr>
      </w:pPr>
    </w:p>
    <w:p w14:paraId="4B598B5A" w14:textId="77777777" w:rsidR="00D14F9A" w:rsidRDefault="00D14F9A">
      <w:pPr>
        <w:jc w:val="both"/>
        <w:rPr>
          <w:rFonts w:ascii="Times New Roman" w:eastAsia="Times New Roman" w:hAnsi="Times New Roman" w:cs="Times New Roman"/>
          <w:sz w:val="28"/>
          <w:szCs w:val="28"/>
        </w:rPr>
      </w:pPr>
    </w:p>
    <w:p w14:paraId="4543CCE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2.2.1 Soil Health Indicators</w:t>
      </w:r>
    </w:p>
    <w:p w14:paraId="55192950" w14:textId="77777777" w:rsidR="00D14F9A" w:rsidRDefault="001053AB">
      <w:pPr>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soil</w:t>
      </w:r>
      <w:proofErr w:type="gramEnd"/>
      <w:r>
        <w:rPr>
          <w:rFonts w:ascii="Times New Roman" w:eastAsia="Times New Roman" w:hAnsi="Times New Roman" w:cs="Times New Roman"/>
          <w:sz w:val="28"/>
          <w:szCs w:val="28"/>
        </w:rPr>
        <w:t xml:space="preserve"> indicators are measurable soil properties The indicators used to evaluate the state </w:t>
      </w:r>
      <w:proofErr w:type="gramStart"/>
      <w:r>
        <w:rPr>
          <w:rFonts w:ascii="Times New Roman" w:eastAsia="Times New Roman" w:hAnsi="Times New Roman" w:cs="Times New Roman"/>
          <w:sz w:val="28"/>
          <w:szCs w:val="28"/>
        </w:rPr>
        <w:t>of  the</w:t>
      </w:r>
      <w:proofErr w:type="gramEnd"/>
      <w:r>
        <w:rPr>
          <w:rFonts w:ascii="Times New Roman" w:eastAsia="Times New Roman" w:hAnsi="Times New Roman" w:cs="Times New Roman"/>
          <w:sz w:val="28"/>
          <w:szCs w:val="28"/>
        </w:rPr>
        <w:t xml:space="preserve"> soil and help evaluate how well it supports plant </w:t>
      </w:r>
      <w:proofErr w:type="gramStart"/>
      <w:r>
        <w:rPr>
          <w:rFonts w:ascii="Times New Roman" w:eastAsia="Times New Roman" w:hAnsi="Times New Roman" w:cs="Times New Roman"/>
          <w:sz w:val="28"/>
          <w:szCs w:val="28"/>
        </w:rPr>
        <w:t>growth,</w:t>
      </w:r>
      <w:proofErr w:type="gramEnd"/>
      <w:r>
        <w:rPr>
          <w:rFonts w:ascii="Times New Roman" w:eastAsia="Times New Roman" w:hAnsi="Times New Roman" w:cs="Times New Roman"/>
          <w:sz w:val="28"/>
          <w:szCs w:val="28"/>
        </w:rPr>
        <w:t xml:space="preserve"> maintain environmental quality. These indicators provide valuable information about the biological, chemical, and physical characteristics of the soil. To assess soil condition, a combination of different indicators is used. [2]</w:t>
      </w:r>
    </w:p>
    <w:p w14:paraId="4152C904" w14:textId="77777777" w:rsidR="00D14F9A" w:rsidRDefault="00D14F9A">
      <w:pPr>
        <w:jc w:val="both"/>
        <w:rPr>
          <w:rFonts w:ascii="Times New Roman" w:eastAsia="Times New Roman" w:hAnsi="Times New Roman" w:cs="Times New Roman"/>
          <w:sz w:val="28"/>
          <w:szCs w:val="28"/>
        </w:rPr>
      </w:pPr>
    </w:p>
    <w:p w14:paraId="1FF667F6" w14:textId="77777777" w:rsidR="00D14F9A" w:rsidRDefault="00D14F9A">
      <w:pPr>
        <w:jc w:val="both"/>
        <w:rPr>
          <w:rFonts w:ascii="Times New Roman" w:eastAsia="Times New Roman" w:hAnsi="Times New Roman" w:cs="Times New Roman"/>
          <w:sz w:val="28"/>
          <w:szCs w:val="28"/>
        </w:rPr>
      </w:pPr>
    </w:p>
    <w:p w14:paraId="4AFF031C" w14:textId="77777777" w:rsidR="00D14F9A" w:rsidRDefault="00D14F9A">
      <w:pPr>
        <w:jc w:val="both"/>
        <w:rPr>
          <w:rFonts w:ascii="Times New Roman" w:eastAsia="Times New Roman" w:hAnsi="Times New Roman" w:cs="Times New Roman"/>
          <w:sz w:val="28"/>
          <w:szCs w:val="28"/>
        </w:rPr>
      </w:pPr>
    </w:p>
    <w:p w14:paraId="34273299" w14:textId="77777777" w:rsidR="00D14F9A" w:rsidRDefault="00D14F9A">
      <w:pPr>
        <w:jc w:val="both"/>
        <w:rPr>
          <w:rFonts w:ascii="Times New Roman" w:eastAsia="Times New Roman" w:hAnsi="Times New Roman" w:cs="Times New Roman"/>
          <w:sz w:val="28"/>
          <w:szCs w:val="28"/>
        </w:rPr>
      </w:pPr>
    </w:p>
    <w:p w14:paraId="5ECCE0DC" w14:textId="77777777" w:rsidR="00D14F9A" w:rsidRDefault="00D14F9A">
      <w:pPr>
        <w:jc w:val="both"/>
        <w:rPr>
          <w:rFonts w:ascii="Times New Roman" w:eastAsia="Times New Roman" w:hAnsi="Times New Roman" w:cs="Times New Roman"/>
          <w:sz w:val="28"/>
          <w:szCs w:val="28"/>
        </w:rPr>
      </w:pPr>
    </w:p>
    <w:p w14:paraId="74DB4A7C" w14:textId="77777777" w:rsidR="00D14F9A" w:rsidRDefault="00D14F9A">
      <w:pPr>
        <w:jc w:val="both"/>
        <w:rPr>
          <w:rFonts w:ascii="Times New Roman" w:eastAsia="Times New Roman" w:hAnsi="Times New Roman" w:cs="Times New Roman"/>
          <w:sz w:val="28"/>
          <w:szCs w:val="28"/>
        </w:rPr>
      </w:pPr>
    </w:p>
    <w:p w14:paraId="1BC56CD6" w14:textId="77777777" w:rsidR="00D14F9A" w:rsidRDefault="00D14F9A">
      <w:pPr>
        <w:jc w:val="both"/>
        <w:rPr>
          <w:rFonts w:ascii="Times New Roman" w:eastAsia="Times New Roman" w:hAnsi="Times New Roman" w:cs="Times New Roman"/>
          <w:b/>
          <w:bCs/>
          <w:sz w:val="32"/>
          <w:szCs w:val="32"/>
        </w:rPr>
      </w:pPr>
    </w:p>
    <w:p w14:paraId="7FED15E5" w14:textId="77777777" w:rsidR="00D14F9A" w:rsidRDefault="00D14F9A">
      <w:pPr>
        <w:jc w:val="both"/>
        <w:rPr>
          <w:rFonts w:ascii="Times New Roman" w:eastAsia="Times New Roman" w:hAnsi="Times New Roman" w:cs="Times New Roman"/>
          <w:b/>
          <w:bCs/>
          <w:sz w:val="32"/>
          <w:szCs w:val="32"/>
        </w:rPr>
      </w:pPr>
    </w:p>
    <w:p w14:paraId="456DEF5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2.2.2 Physical Indicators</w:t>
      </w:r>
    </w:p>
    <w:p w14:paraId="258303AB" w14:textId="77777777" w:rsidR="00D14F9A" w:rsidRDefault="00D14F9A">
      <w:pPr>
        <w:jc w:val="both"/>
        <w:rPr>
          <w:rFonts w:ascii="Times New Roman" w:eastAsia="Times New Roman" w:hAnsi="Times New Roman" w:cs="Times New Roman"/>
          <w:sz w:val="28"/>
          <w:szCs w:val="28"/>
        </w:rPr>
      </w:pPr>
    </w:p>
    <w:p w14:paraId="2E3079A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It describes the physical condition </w:t>
      </w:r>
      <w:proofErr w:type="gramStart"/>
      <w:r>
        <w:rPr>
          <w:rFonts w:ascii="Times New Roman" w:eastAsia="Times New Roman" w:hAnsi="Times New Roman" w:cs="Times New Roman"/>
          <w:sz w:val="28"/>
          <w:szCs w:val="28"/>
        </w:rPr>
        <w:t>of  the</w:t>
      </w:r>
      <w:proofErr w:type="gramEnd"/>
      <w:r>
        <w:rPr>
          <w:rFonts w:ascii="Times New Roman" w:eastAsia="Times New Roman" w:hAnsi="Times New Roman" w:cs="Times New Roman"/>
          <w:sz w:val="28"/>
          <w:szCs w:val="28"/>
        </w:rPr>
        <w:t xml:space="preserve"> soil such as soil moisture, soil texture, soil structure, and bulk density. These indicators </w:t>
      </w:r>
      <w:proofErr w:type="gramStart"/>
      <w:r>
        <w:rPr>
          <w:rFonts w:ascii="Times New Roman" w:eastAsia="Times New Roman" w:hAnsi="Times New Roman" w:cs="Times New Roman"/>
          <w:sz w:val="28"/>
          <w:szCs w:val="28"/>
        </w:rPr>
        <w:t>effect</w:t>
      </w:r>
      <w:proofErr w:type="gramEnd"/>
      <w:r>
        <w:rPr>
          <w:rFonts w:ascii="Times New Roman" w:eastAsia="Times New Roman" w:hAnsi="Times New Roman" w:cs="Times New Roman"/>
          <w:sz w:val="28"/>
          <w:szCs w:val="28"/>
        </w:rPr>
        <w:t xml:space="preserve"> water movement, root development, soil aeration, and resistance to erosion. [2]</w:t>
      </w:r>
    </w:p>
    <w:p w14:paraId="14B80743" w14:textId="77777777" w:rsidR="00D14F9A" w:rsidRDefault="00D14F9A">
      <w:pPr>
        <w:jc w:val="both"/>
        <w:rPr>
          <w:rFonts w:ascii="Times New Roman" w:eastAsia="Times New Roman" w:hAnsi="Times New Roman" w:cs="Times New Roman"/>
          <w:sz w:val="28"/>
          <w:szCs w:val="28"/>
        </w:rPr>
      </w:pPr>
    </w:p>
    <w:p w14:paraId="72FB580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Moisture. </w:t>
      </w:r>
      <w:r>
        <w:rPr>
          <w:rFonts w:ascii="Times New Roman" w:eastAsia="Times New Roman" w:hAnsi="Times New Roman" w:cs="Times New Roman"/>
          <w:sz w:val="28"/>
          <w:szCs w:val="28"/>
        </w:rPr>
        <w:t xml:space="preserve">It refers to how much water is stored in the soil. </w:t>
      </w:r>
      <w:proofErr w:type="gramStart"/>
      <w:r>
        <w:rPr>
          <w:rFonts w:ascii="Times New Roman" w:eastAsia="Times New Roman" w:hAnsi="Times New Roman" w:cs="Times New Roman"/>
          <w:sz w:val="28"/>
          <w:szCs w:val="28"/>
        </w:rPr>
        <w:t>Its</w:t>
      </w:r>
      <w:proofErr w:type="gramEnd"/>
      <w:r>
        <w:rPr>
          <w:rFonts w:ascii="Times New Roman" w:eastAsia="Times New Roman" w:hAnsi="Times New Roman" w:cs="Times New Roman"/>
          <w:sz w:val="28"/>
          <w:szCs w:val="28"/>
        </w:rPr>
        <w:t xml:space="preserve"> directly affects seed germination, nutrient transport, root development, and crop productivity.[2]</w:t>
      </w:r>
    </w:p>
    <w:p w14:paraId="2F6CD15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Texture.</w:t>
      </w:r>
      <w:r>
        <w:rPr>
          <w:rFonts w:ascii="Times New Roman" w:eastAsia="Times New Roman" w:hAnsi="Times New Roman" w:cs="Times New Roman"/>
          <w:sz w:val="28"/>
          <w:szCs w:val="28"/>
        </w:rPr>
        <w:t xml:space="preserve"> Soil texture describes how soil particles are organized and how large the space between them. [1], [2]</w:t>
      </w:r>
    </w:p>
    <w:p w14:paraId="7CA7FDD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Bulk Density</w:t>
      </w:r>
      <w:r>
        <w:rPr>
          <w:rFonts w:ascii="Times New Roman" w:eastAsia="Times New Roman" w:hAnsi="Times New Roman" w:cs="Times New Roman"/>
          <w:sz w:val="28"/>
          <w:szCs w:val="28"/>
        </w:rPr>
        <w:t xml:space="preserve">. It is defined as what is the mass of the dry soil per unit volume which </w:t>
      </w:r>
      <w:proofErr w:type="gramStart"/>
      <w:r>
        <w:rPr>
          <w:rFonts w:ascii="Times New Roman" w:eastAsia="Times New Roman" w:hAnsi="Times New Roman" w:cs="Times New Roman"/>
          <w:sz w:val="28"/>
          <w:szCs w:val="28"/>
        </w:rPr>
        <w:t>used</w:t>
      </w:r>
      <w:proofErr w:type="gramEnd"/>
      <w:r>
        <w:rPr>
          <w:rFonts w:ascii="Times New Roman" w:eastAsia="Times New Roman" w:hAnsi="Times New Roman" w:cs="Times New Roman"/>
          <w:sz w:val="28"/>
          <w:szCs w:val="28"/>
        </w:rPr>
        <w:t xml:space="preserve"> to evaluate soil compaction, which impact air movement within the soil, root penetration, and water infiltration.[2]</w:t>
      </w:r>
    </w:p>
    <w:p w14:paraId="53C268B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Soil Structure</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Its</w:t>
      </w:r>
      <w:proofErr w:type="gramEnd"/>
      <w:r>
        <w:rPr>
          <w:rFonts w:ascii="Times New Roman" w:eastAsia="Times New Roman" w:hAnsi="Times New Roman" w:cs="Times New Roman"/>
          <w:sz w:val="28"/>
          <w:szCs w:val="28"/>
        </w:rPr>
        <w:t xml:space="preserve"> describes how soil particles are </w:t>
      </w:r>
      <w:proofErr w:type="gramStart"/>
      <w:r>
        <w:rPr>
          <w:rFonts w:ascii="Times New Roman" w:eastAsia="Times New Roman" w:hAnsi="Times New Roman" w:cs="Times New Roman"/>
          <w:sz w:val="28"/>
          <w:szCs w:val="28"/>
        </w:rPr>
        <w:t>arranged  into</w:t>
      </w:r>
      <w:proofErr w:type="gramEnd"/>
      <w:r>
        <w:rPr>
          <w:rFonts w:ascii="Times New Roman" w:eastAsia="Times New Roman" w:hAnsi="Times New Roman" w:cs="Times New Roman"/>
          <w:sz w:val="28"/>
          <w:szCs w:val="28"/>
        </w:rPr>
        <w:t xml:space="preserve"> aggregates to enhance root penetration, water infiltration, aeration, and resistance to erosion.[2]</w:t>
      </w:r>
    </w:p>
    <w:p w14:paraId="64380A1F" w14:textId="77777777" w:rsidR="00D14F9A" w:rsidRDefault="00D14F9A">
      <w:pPr>
        <w:jc w:val="both"/>
        <w:rPr>
          <w:rFonts w:ascii="Times New Roman" w:eastAsia="Times New Roman" w:hAnsi="Times New Roman" w:cs="Times New Roman"/>
          <w:sz w:val="28"/>
          <w:szCs w:val="28"/>
        </w:rPr>
      </w:pPr>
    </w:p>
    <w:p w14:paraId="54E938B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2.2.3 Chemical Indicator</w:t>
      </w:r>
      <w:r>
        <w:rPr>
          <w:rFonts w:ascii="Times New Roman" w:eastAsia="Times New Roman" w:hAnsi="Times New Roman" w:cs="Times New Roman"/>
          <w:sz w:val="28"/>
          <w:szCs w:val="28"/>
        </w:rPr>
        <w:t>s</w:t>
      </w:r>
    </w:p>
    <w:p w14:paraId="12312B62" w14:textId="77777777" w:rsidR="00D14F9A" w:rsidRDefault="00D14F9A">
      <w:pPr>
        <w:jc w:val="both"/>
        <w:rPr>
          <w:rFonts w:ascii="Times New Roman" w:eastAsia="Times New Roman" w:hAnsi="Times New Roman" w:cs="Times New Roman"/>
          <w:sz w:val="28"/>
          <w:szCs w:val="28"/>
        </w:rPr>
      </w:pPr>
    </w:p>
    <w:p w14:paraId="035A07D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Chemical indicators describe the chemical composition of soil and provide information about its fertility and nutrient availability. These indicators </w:t>
      </w:r>
      <w:proofErr w:type="gramStart"/>
      <w:r>
        <w:rPr>
          <w:rFonts w:ascii="Times New Roman" w:eastAsia="Times New Roman" w:hAnsi="Times New Roman" w:cs="Times New Roman"/>
          <w:sz w:val="28"/>
          <w:szCs w:val="28"/>
        </w:rPr>
        <w:t>including  soil</w:t>
      </w:r>
      <w:proofErr w:type="gramEnd"/>
      <w:r>
        <w:rPr>
          <w:rFonts w:ascii="Times New Roman" w:eastAsia="Times New Roman" w:hAnsi="Times New Roman" w:cs="Times New Roman"/>
          <w:sz w:val="28"/>
          <w:szCs w:val="28"/>
        </w:rPr>
        <w:t xml:space="preserve"> organic carbon, soil pH, potassium, nitrogen, phosphorus, and electrical conductivity (EC) impact both microbial activity and plant growth.[1][2]</w:t>
      </w:r>
    </w:p>
    <w:p w14:paraId="2FEBE0FB" w14:textId="77777777" w:rsidR="00D14F9A" w:rsidRDefault="00D14F9A">
      <w:pPr>
        <w:jc w:val="both"/>
        <w:rPr>
          <w:rFonts w:ascii="Times New Roman" w:eastAsia="Times New Roman" w:hAnsi="Times New Roman" w:cs="Times New Roman"/>
          <w:sz w:val="28"/>
          <w:szCs w:val="28"/>
        </w:rPr>
      </w:pPr>
    </w:p>
    <w:p w14:paraId="0722CC29"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w:t>
      </w:r>
      <w:proofErr w:type="spellStart"/>
      <w:r>
        <w:rPr>
          <w:rFonts w:ascii="Times New Roman" w:eastAsia="Times New Roman" w:hAnsi="Times New Roman" w:cs="Times New Roman"/>
          <w:b/>
          <w:bCs/>
          <w:sz w:val="28"/>
          <w:szCs w:val="28"/>
        </w:rPr>
        <w:t>pH</w:t>
      </w:r>
      <w:r>
        <w:rPr>
          <w:rFonts w:ascii="Times New Roman" w:eastAsia="Times New Roman" w:hAnsi="Times New Roman" w:cs="Times New Roman"/>
          <w:sz w:val="28"/>
          <w:szCs w:val="28"/>
        </w:rPr>
        <w:t>.</w:t>
      </w:r>
      <w:proofErr w:type="spellEnd"/>
      <w:r>
        <w:rPr>
          <w:rFonts w:ascii="Times New Roman" w:eastAsia="Times New Roman" w:hAnsi="Times New Roman" w:cs="Times New Roman"/>
          <w:sz w:val="28"/>
          <w:szCs w:val="28"/>
        </w:rPr>
        <w:t xml:space="preserve"> It is an important indicator that describes the acidic or alkaline of soil. Extreme pH values can reduce nutrient uptake and negatively influence crop productivity. [2]</w:t>
      </w:r>
    </w:p>
    <w:p w14:paraId="5CFF059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Organic Carbon (SOC)</w:t>
      </w:r>
      <w:r>
        <w:rPr>
          <w:rFonts w:ascii="Times New Roman" w:eastAsia="Times New Roman" w:hAnsi="Times New Roman" w:cs="Times New Roman"/>
          <w:sz w:val="28"/>
          <w:szCs w:val="28"/>
        </w:rPr>
        <w:t xml:space="preserve">. It represents the amount of organic carbon that stored in the </w:t>
      </w:r>
      <w:proofErr w:type="gramStart"/>
      <w:r>
        <w:rPr>
          <w:rFonts w:ascii="Times New Roman" w:eastAsia="Times New Roman" w:hAnsi="Times New Roman" w:cs="Times New Roman"/>
          <w:sz w:val="28"/>
          <w:szCs w:val="28"/>
        </w:rPr>
        <w:t>soil  it</w:t>
      </w:r>
      <w:proofErr w:type="gramEnd"/>
      <w:r>
        <w:rPr>
          <w:rFonts w:ascii="Times New Roman" w:eastAsia="Times New Roman" w:hAnsi="Times New Roman" w:cs="Times New Roman"/>
          <w:sz w:val="28"/>
          <w:szCs w:val="28"/>
        </w:rPr>
        <w:t xml:space="preserve"> is essential in the global carbon cycle and climate change.[2]</w:t>
      </w:r>
    </w:p>
    <w:p w14:paraId="3E86D47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Nitrogen (N).</w:t>
      </w:r>
      <w:r>
        <w:rPr>
          <w:rFonts w:ascii="Times New Roman" w:eastAsia="Times New Roman" w:hAnsi="Times New Roman" w:cs="Times New Roman"/>
          <w:sz w:val="28"/>
          <w:szCs w:val="28"/>
        </w:rPr>
        <w:t xml:space="preserve"> Nitrogen is essential for both photosynthesis and the production of proteins. Insufficient nitrogen levels can reduce crop yield.[2]</w:t>
      </w:r>
    </w:p>
    <w:p w14:paraId="5590B151"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Phosphorus (P).</w:t>
      </w:r>
      <w:r>
        <w:rPr>
          <w:rFonts w:ascii="Times New Roman" w:eastAsia="Times New Roman" w:hAnsi="Times New Roman" w:cs="Times New Roman"/>
          <w:sz w:val="28"/>
          <w:szCs w:val="28"/>
        </w:rPr>
        <w:t xml:space="preserve"> Phosphorus is an essential nutrient that supports root development, energy transfer, and flowering.[2]</w:t>
      </w:r>
    </w:p>
    <w:p w14:paraId="2AEF481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 Potassium (K).</w:t>
      </w:r>
      <w:r>
        <w:rPr>
          <w:rFonts w:ascii="Times New Roman" w:eastAsia="Times New Roman" w:hAnsi="Times New Roman" w:cs="Times New Roman"/>
          <w:sz w:val="28"/>
          <w:szCs w:val="28"/>
        </w:rPr>
        <w:t xml:space="preserve"> It is a crucial nutrient that controls </w:t>
      </w:r>
      <w:proofErr w:type="gramStart"/>
      <w:r>
        <w:rPr>
          <w:rFonts w:ascii="Times New Roman" w:eastAsia="Times New Roman" w:hAnsi="Times New Roman" w:cs="Times New Roman"/>
          <w:sz w:val="28"/>
          <w:szCs w:val="28"/>
        </w:rPr>
        <w:t>a number of</w:t>
      </w:r>
      <w:proofErr w:type="gramEnd"/>
      <w:r>
        <w:rPr>
          <w:rFonts w:ascii="Times New Roman" w:eastAsia="Times New Roman" w:hAnsi="Times New Roman" w:cs="Times New Roman"/>
          <w:sz w:val="28"/>
          <w:szCs w:val="28"/>
        </w:rPr>
        <w:t xml:space="preserve"> plant functions, including as water balance, enzyme activity, and stress tolerance.1[2]</w:t>
      </w:r>
    </w:p>
    <w:p w14:paraId="38AD882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6- Electrical Conductivity (EC).</w:t>
      </w:r>
      <w:r>
        <w:rPr>
          <w:rFonts w:ascii="Times New Roman" w:eastAsia="Times New Roman" w:hAnsi="Times New Roman" w:cs="Times New Roman"/>
          <w:sz w:val="28"/>
          <w:szCs w:val="28"/>
        </w:rPr>
        <w:t xml:space="preserve"> It is used to evaluate soil salinity, which can have an impact on the amount of water that plants absorb, by measuring the concentration of soluble salts in the soil.[2]</w:t>
      </w:r>
    </w:p>
    <w:p w14:paraId="744C116F" w14:textId="77777777" w:rsidR="00D14F9A" w:rsidRDefault="00D14F9A">
      <w:pPr>
        <w:jc w:val="both"/>
        <w:rPr>
          <w:rFonts w:ascii="Times New Roman" w:eastAsia="Times New Roman" w:hAnsi="Times New Roman" w:cs="Times New Roman"/>
          <w:sz w:val="28"/>
          <w:szCs w:val="28"/>
        </w:rPr>
      </w:pPr>
    </w:p>
    <w:p w14:paraId="2545B90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2.2.4 Biological</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32"/>
          <w:szCs w:val="32"/>
        </w:rPr>
        <w:t>Indicators</w:t>
      </w:r>
    </w:p>
    <w:p w14:paraId="7ED8E69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It evaluates </w:t>
      </w:r>
      <w:proofErr w:type="gramStart"/>
      <w:r>
        <w:rPr>
          <w:rFonts w:ascii="Times New Roman" w:eastAsia="Times New Roman" w:hAnsi="Times New Roman" w:cs="Times New Roman"/>
          <w:sz w:val="28"/>
          <w:szCs w:val="28"/>
        </w:rPr>
        <w:t>the living</w:t>
      </w:r>
      <w:proofErr w:type="gramEnd"/>
      <w:r>
        <w:rPr>
          <w:rFonts w:ascii="Times New Roman" w:eastAsia="Times New Roman" w:hAnsi="Times New Roman" w:cs="Times New Roman"/>
          <w:sz w:val="28"/>
          <w:szCs w:val="28"/>
        </w:rPr>
        <w:t xml:space="preserve"> components and provides information about microbial activity. Common biological indicators include soil respiration, soil organic matter, and microbial activity. [1], [2].</w:t>
      </w:r>
    </w:p>
    <w:p w14:paraId="6212F18A" w14:textId="77777777" w:rsidR="00D14F9A" w:rsidRDefault="00D14F9A">
      <w:pPr>
        <w:jc w:val="both"/>
        <w:rPr>
          <w:rFonts w:ascii="Times New Roman" w:eastAsia="Times New Roman" w:hAnsi="Times New Roman" w:cs="Times New Roman"/>
          <w:sz w:val="28"/>
          <w:szCs w:val="28"/>
        </w:rPr>
      </w:pPr>
    </w:p>
    <w:p w14:paraId="0BC92E4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Soil Organic Matter (SOM)</w:t>
      </w:r>
      <w:r>
        <w:rPr>
          <w:rFonts w:ascii="Times New Roman" w:eastAsia="Times New Roman" w:hAnsi="Times New Roman" w:cs="Times New Roman"/>
          <w:sz w:val="28"/>
          <w:szCs w:val="28"/>
        </w:rPr>
        <w:t xml:space="preserve">. It consists of decomposed animal and </w:t>
      </w:r>
      <w:proofErr w:type="gramStart"/>
      <w:r>
        <w:rPr>
          <w:rFonts w:ascii="Times New Roman" w:eastAsia="Times New Roman" w:hAnsi="Times New Roman" w:cs="Times New Roman"/>
          <w:sz w:val="28"/>
          <w:szCs w:val="28"/>
        </w:rPr>
        <w:t>plant  residues</w:t>
      </w:r>
      <w:proofErr w:type="gramEnd"/>
      <w:r>
        <w:rPr>
          <w:rFonts w:ascii="Times New Roman" w:eastAsia="Times New Roman" w:hAnsi="Times New Roman" w:cs="Times New Roman"/>
          <w:sz w:val="28"/>
          <w:szCs w:val="28"/>
        </w:rPr>
        <w:t xml:space="preserve"> found in the soil and it improves soil structure.</w:t>
      </w:r>
    </w:p>
    <w:p w14:paraId="4001FA6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Microbial Activity</w:t>
      </w:r>
      <w:r>
        <w:rPr>
          <w:rFonts w:ascii="Times New Roman" w:eastAsia="Times New Roman" w:hAnsi="Times New Roman" w:cs="Times New Roman"/>
          <w:sz w:val="28"/>
          <w:szCs w:val="28"/>
        </w:rPr>
        <w:t xml:space="preserve">. Microbial activity refers to the activity of microorganisms like fungi </w:t>
      </w:r>
      <w:proofErr w:type="gramStart"/>
      <w:r>
        <w:rPr>
          <w:rFonts w:ascii="Times New Roman" w:eastAsia="Times New Roman" w:hAnsi="Times New Roman" w:cs="Times New Roman"/>
          <w:sz w:val="28"/>
          <w:szCs w:val="28"/>
        </w:rPr>
        <w:t>and  bacteria</w:t>
      </w:r>
      <w:proofErr w:type="gramEnd"/>
      <w:r>
        <w:rPr>
          <w:rFonts w:ascii="Times New Roman" w:eastAsia="Times New Roman" w:hAnsi="Times New Roman" w:cs="Times New Roman"/>
          <w:sz w:val="28"/>
          <w:szCs w:val="28"/>
        </w:rPr>
        <w:t xml:space="preserve"> in the soil high microbial activity mean healthy soil.[2]</w:t>
      </w:r>
    </w:p>
    <w:p w14:paraId="26F0A86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3- Soil </w:t>
      </w:r>
      <w:proofErr w:type="spellStart"/>
      <w:r>
        <w:rPr>
          <w:rFonts w:ascii="Times New Roman" w:eastAsia="Times New Roman" w:hAnsi="Times New Roman" w:cs="Times New Roman"/>
          <w:b/>
          <w:bCs/>
          <w:sz w:val="28"/>
          <w:szCs w:val="28"/>
        </w:rPr>
        <w:t>Respiration</w:t>
      </w:r>
      <w:proofErr w:type="gramStart"/>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The</w:t>
      </w:r>
      <w:proofErr w:type="spellEnd"/>
      <w:proofErr w:type="gramEnd"/>
      <w:r>
        <w:rPr>
          <w:rFonts w:ascii="Times New Roman" w:eastAsia="Times New Roman" w:hAnsi="Times New Roman" w:cs="Times New Roman"/>
          <w:sz w:val="28"/>
          <w:szCs w:val="28"/>
        </w:rPr>
        <w:t xml:space="preserve"> amount of carbon dioxide released by soil microorganisms during the breakdown of organic materials is measured by soil respiration.</w:t>
      </w:r>
    </w:p>
    <w:p w14:paraId="797A10FF" w14:textId="77777777" w:rsidR="00D14F9A" w:rsidRDefault="00D14F9A">
      <w:pPr>
        <w:jc w:val="both"/>
        <w:rPr>
          <w:rFonts w:ascii="Times New Roman" w:eastAsia="Times New Roman" w:hAnsi="Times New Roman" w:cs="Times New Roman"/>
          <w:sz w:val="28"/>
          <w:szCs w:val="28"/>
        </w:rPr>
      </w:pPr>
    </w:p>
    <w:p w14:paraId="5AEAF7B4" w14:textId="77777777" w:rsidR="00D14F9A" w:rsidRDefault="00D14F9A">
      <w:pPr>
        <w:jc w:val="both"/>
        <w:rPr>
          <w:rFonts w:ascii="Times New Roman" w:eastAsia="Times New Roman" w:hAnsi="Times New Roman" w:cs="Times New Roman"/>
          <w:sz w:val="28"/>
          <w:szCs w:val="28"/>
        </w:rPr>
      </w:pPr>
    </w:p>
    <w:p w14:paraId="032D91F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2.2.5 Machine Learning Algorithms (ML)</w:t>
      </w:r>
    </w:p>
    <w:p w14:paraId="0645F8A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management of agricultural systems has </w:t>
      </w:r>
      <w:proofErr w:type="gramStart"/>
      <w:r>
        <w:rPr>
          <w:rFonts w:ascii="Times New Roman" w:eastAsia="Times New Roman" w:hAnsi="Times New Roman" w:cs="Times New Roman"/>
          <w:sz w:val="28"/>
          <w:szCs w:val="28"/>
        </w:rPr>
        <w:t>been changed</w:t>
      </w:r>
      <w:proofErr w:type="gramEnd"/>
      <w:r>
        <w:rPr>
          <w:rFonts w:ascii="Times New Roman" w:eastAsia="Times New Roman" w:hAnsi="Times New Roman" w:cs="Times New Roman"/>
          <w:sz w:val="28"/>
          <w:szCs w:val="28"/>
        </w:rPr>
        <w:t xml:space="preserve"> because of the rapid development of digital technologies. Modern farming generates large volumes of data from satellites, drones, sensors, and other smart devices. Traditional methods are no longer sufficient for analyzing these data. Thus, machine learning has become an effective method for processing agriculture data, identifying hidden patterns, and supporting accurate and timely decision making in sustainable agriculture [3].</w:t>
      </w:r>
    </w:p>
    <w:p w14:paraId="456076B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0B7DBE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agricultural research many </w:t>
      </w:r>
      <w:proofErr w:type="gramStart"/>
      <w:r>
        <w:rPr>
          <w:rFonts w:ascii="Times New Roman" w:eastAsia="Times New Roman" w:hAnsi="Times New Roman" w:cs="Times New Roman"/>
          <w:sz w:val="28"/>
          <w:szCs w:val="28"/>
        </w:rPr>
        <w:t>machine</w:t>
      </w:r>
      <w:proofErr w:type="gramEnd"/>
      <w:r>
        <w:rPr>
          <w:rFonts w:ascii="Times New Roman" w:eastAsia="Times New Roman" w:hAnsi="Times New Roman" w:cs="Times New Roman"/>
          <w:sz w:val="28"/>
          <w:szCs w:val="28"/>
        </w:rPr>
        <w:t xml:space="preserve"> learning (ML) techniques have been used </w:t>
      </w:r>
      <w:proofErr w:type="gramStart"/>
      <w:r>
        <w:rPr>
          <w:rFonts w:ascii="Times New Roman" w:eastAsia="Times New Roman" w:hAnsi="Times New Roman" w:cs="Times New Roman"/>
          <w:sz w:val="28"/>
          <w:szCs w:val="28"/>
        </w:rPr>
        <w:t>to  improve</w:t>
      </w:r>
      <w:proofErr w:type="gramEnd"/>
      <w:r>
        <w:rPr>
          <w:rFonts w:ascii="Times New Roman" w:eastAsia="Times New Roman" w:hAnsi="Times New Roman" w:cs="Times New Roman"/>
          <w:sz w:val="28"/>
          <w:szCs w:val="28"/>
        </w:rPr>
        <w:t xml:space="preserve"> prediction accuracy and evaluate difficult information. These techniques examples are Decision Tree, Support Vector Machine, Random Forest, multilayer </w:t>
      </w:r>
      <w:proofErr w:type="gramStart"/>
      <w:r>
        <w:rPr>
          <w:rFonts w:ascii="Times New Roman" w:eastAsia="Times New Roman" w:hAnsi="Times New Roman" w:cs="Times New Roman"/>
          <w:sz w:val="28"/>
          <w:szCs w:val="28"/>
        </w:rPr>
        <w:t>perceptron</w:t>
      </w:r>
      <w:proofErr w:type="gramEnd"/>
      <w:r>
        <w:rPr>
          <w:rFonts w:ascii="Times New Roman" w:eastAsia="Times New Roman" w:hAnsi="Times New Roman" w:cs="Times New Roman"/>
          <w:sz w:val="28"/>
          <w:szCs w:val="28"/>
        </w:rPr>
        <w:t xml:space="preserve"> (MLP) neural networks, Artificial Neural Networks (ANN), and Extreme Gradient Boosting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w:t>
      </w:r>
    </w:p>
    <w:p w14:paraId="487B849B" w14:textId="77777777" w:rsidR="00D14F9A" w:rsidRDefault="00D14F9A">
      <w:pPr>
        <w:jc w:val="both"/>
        <w:rPr>
          <w:rFonts w:ascii="Times New Roman" w:eastAsia="Times New Roman" w:hAnsi="Times New Roman" w:cs="Times New Roman"/>
          <w:sz w:val="28"/>
          <w:szCs w:val="28"/>
        </w:rPr>
      </w:pPr>
    </w:p>
    <w:p w14:paraId="459B12C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These algorithms have been applied in various agricultural applications, such as soil analysis, crop yield prediction, precision farming, and disease detection. They can be helpful tools for supporting sustainable agriculture management that analyze large volumes of data and uncover complex relationships [3]. In addition, </w:t>
      </w:r>
      <w:r>
        <w:rPr>
          <w:rFonts w:ascii="Times New Roman" w:eastAsia="Times New Roman" w:hAnsi="Times New Roman" w:cs="Times New Roman"/>
          <w:sz w:val="28"/>
          <w:szCs w:val="28"/>
        </w:rPr>
        <w:lastRenderedPageBreak/>
        <w:t>the integration of IoT with the ML is revolutionizing smart agriculture. More recently, researchers have explored applying these technologies to automate other activities on the farm such as pest control, irrigation management, weather monitoring, and soil condition monitoring [3].</w:t>
      </w:r>
    </w:p>
    <w:p w14:paraId="692C991C" w14:textId="77777777" w:rsidR="00D14F9A" w:rsidRDefault="00D14F9A">
      <w:pPr>
        <w:jc w:val="both"/>
        <w:rPr>
          <w:rFonts w:ascii="Times New Roman" w:eastAsia="Times New Roman" w:hAnsi="Times New Roman" w:cs="Times New Roman"/>
          <w:sz w:val="28"/>
          <w:szCs w:val="28"/>
        </w:rPr>
      </w:pPr>
    </w:p>
    <w:p w14:paraId="6EFABD2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Random Forest (RF)</w:t>
      </w:r>
      <w:r>
        <w:rPr>
          <w:rFonts w:ascii="Times New Roman" w:eastAsia="Times New Roman" w:hAnsi="Times New Roman" w:cs="Times New Roman"/>
          <w:sz w:val="28"/>
          <w:szCs w:val="28"/>
        </w:rPr>
        <w:t xml:space="preserve"> </w:t>
      </w:r>
    </w:p>
    <w:p w14:paraId="2438912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An ensemble algorithm is an aggregation of multiple decision trees with the aim of boosting the accuracy of data classification and prediction. This approach is particularly reliable as it can handle noisy data, is not prone to overfitting and is good for large data and input variables. </w:t>
      </w:r>
    </w:p>
    <w:p w14:paraId="2924B61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When using an ensemble algorithm, the following formula can be used to calculate the regression results:</w:t>
      </w:r>
    </w:p>
    <w:p w14:paraId="006B84E7"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acc>
          <m:accPr>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B</m:t>
            </m:r>
          </m:den>
        </m:f>
        <m:sSub>
          <m:sSubPr>
            <m:ctrlPr>
              <w:rPr>
                <w:rFonts w:ascii="Times New Roman" w:eastAsia="Times New Roman" w:hAnsi="Times New Roman" w:cs="Times New Roman"/>
                <w:sz w:val="28"/>
                <w:szCs w:val="28"/>
              </w:rPr>
            </m:ctrlPr>
          </m:sSubPr>
          <m:e>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b=1</m:t>
                </m:r>
              </m:sub>
              <m:sup>
                <m:r>
                  <w:rPr>
                    <w:rFonts w:ascii="Times New Roman" w:eastAsia="Times New Roman" w:hAnsi="Times New Roman" w:cs="Times New Roman"/>
                    <w:sz w:val="28"/>
                    <w:szCs w:val="28"/>
                  </w:rPr>
                  <m:t>B</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(x)</m:t>
            </m:r>
          </m:e>
          <m:sub/>
        </m:sSub>
        <m:r>
          <w:rPr>
            <w:rFonts w:ascii="Times New Roman" w:eastAsia="Times New Roman" w:hAnsi="Times New Roman" w:cs="Times New Roman"/>
            <w:sz w:val="28"/>
            <w:szCs w:val="28"/>
          </w:rPr>
          <m:t xml:space="preserve"> </m:t>
        </m:r>
      </m:oMath>
      <w:r>
        <w:rPr>
          <w:rFonts w:ascii="Times New Roman" w:eastAsia="Times New Roman" w:hAnsi="Times New Roman" w:cs="Times New Roman"/>
          <w:sz w:val="28"/>
          <w:szCs w:val="28"/>
        </w:rPr>
        <w:t xml:space="preserve">   (1) </w:t>
      </w:r>
    </w:p>
    <w:p w14:paraId="37D649E4" w14:textId="77777777" w:rsidR="00D14F9A" w:rsidRDefault="001053AB">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total number of trees and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(x)</m:t>
        </m:r>
      </m:oMath>
      <w:r>
        <w:rPr>
          <w:rFonts w:ascii="Times New Roman" w:eastAsia="Times New Roman" w:hAnsi="Times New Roman" w:cs="Times New Roman"/>
          <w:sz w:val="28"/>
          <w:szCs w:val="28"/>
        </w:rPr>
        <w:t xml:space="preserve"> represents the estimation of the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-th decision tree. </w:t>
      </w:r>
    </w:p>
    <w:p w14:paraId="32DD7D9B" w14:textId="77777777" w:rsidR="00D14F9A" w:rsidRDefault="001053AB">
      <w:pPr>
        <w:jc w:val="center"/>
        <w:rPr>
          <w:i/>
          <w:iCs/>
          <w:sz w:val="28"/>
          <w:szCs w:val="28"/>
        </w:rPr>
      </w:pPr>
      <w:r>
        <w:rPr>
          <w:i/>
          <w:iCs/>
          <w:noProof/>
          <w:sz w:val="28"/>
          <w:szCs w:val="28"/>
        </w:rPr>
        <w:drawing>
          <wp:inline distT="114300" distB="114300" distL="114300" distR="114300" wp14:anchorId="0B8AE9F1" wp14:editId="6B3D6AEF">
            <wp:extent cx="3125210" cy="24765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125210" cy="2476500"/>
                    </a:xfrm>
                    <a:prstGeom prst="rect">
                      <a:avLst/>
                    </a:prstGeom>
                    <a:ln/>
                  </pic:spPr>
                </pic:pic>
              </a:graphicData>
            </a:graphic>
          </wp:inline>
        </w:drawing>
      </w:r>
    </w:p>
    <w:p w14:paraId="76287713" w14:textId="77777777" w:rsidR="00D14F9A" w:rsidRDefault="001053A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 2.1: Random Forest architecture</w:t>
      </w:r>
    </w:p>
    <w:p w14:paraId="096D16F5" w14:textId="77777777" w:rsidR="00D14F9A" w:rsidRDefault="00D14F9A">
      <w:pPr>
        <w:jc w:val="both"/>
        <w:rPr>
          <w:i/>
          <w:iCs/>
          <w:sz w:val="28"/>
          <w:szCs w:val="28"/>
        </w:rPr>
      </w:pPr>
    </w:p>
    <w:p w14:paraId="39165CA4" w14:textId="77777777" w:rsidR="00D14F9A" w:rsidRDefault="001053AB">
      <w:pPr>
        <w:tabs>
          <w:tab w:val="left" w:pos="7164"/>
        </w:tabs>
        <w:jc w:val="both"/>
        <w:rPr>
          <w:i/>
          <w:iCs/>
          <w:sz w:val="28"/>
          <w:szCs w:val="28"/>
        </w:rPr>
      </w:pPr>
      <w:r>
        <w:rPr>
          <w:i/>
          <w:iCs/>
          <w:sz w:val="28"/>
          <w:szCs w:val="28"/>
        </w:rPr>
        <w:tab/>
      </w:r>
    </w:p>
    <w:p w14:paraId="29ECDCCA" w14:textId="77777777" w:rsidR="00D14F9A" w:rsidRDefault="00D14F9A">
      <w:pPr>
        <w:jc w:val="both"/>
        <w:rPr>
          <w:i/>
          <w:iCs/>
          <w:sz w:val="28"/>
          <w:szCs w:val="28"/>
        </w:rPr>
      </w:pPr>
    </w:p>
    <w:p w14:paraId="7EDF09B8" w14:textId="77777777" w:rsidR="00D14F9A" w:rsidRDefault="00D14F9A">
      <w:pPr>
        <w:jc w:val="both"/>
        <w:rPr>
          <w:rFonts w:ascii="Times New Roman" w:eastAsia="Times New Roman" w:hAnsi="Times New Roman" w:cs="Times New Roman"/>
          <w:b/>
          <w:bCs/>
          <w:sz w:val="28"/>
          <w:szCs w:val="28"/>
        </w:rPr>
      </w:pPr>
    </w:p>
    <w:p w14:paraId="4D84DDF7" w14:textId="77777777" w:rsidR="00D14F9A" w:rsidRDefault="00D14F9A">
      <w:pPr>
        <w:jc w:val="both"/>
        <w:rPr>
          <w:rFonts w:ascii="Times New Roman" w:eastAsia="Times New Roman" w:hAnsi="Times New Roman" w:cs="Times New Roman"/>
          <w:b/>
          <w:bCs/>
          <w:sz w:val="28"/>
          <w:szCs w:val="28"/>
        </w:rPr>
      </w:pPr>
    </w:p>
    <w:p w14:paraId="7D442BD0" w14:textId="77777777" w:rsidR="00D14F9A" w:rsidRDefault="00D14F9A">
      <w:pPr>
        <w:jc w:val="both"/>
        <w:rPr>
          <w:rFonts w:ascii="Times New Roman" w:eastAsia="Times New Roman" w:hAnsi="Times New Roman" w:cs="Times New Roman"/>
          <w:b/>
          <w:bCs/>
          <w:sz w:val="28"/>
          <w:szCs w:val="28"/>
        </w:rPr>
      </w:pPr>
    </w:p>
    <w:p w14:paraId="3B51B7A9" w14:textId="77777777" w:rsidR="00D14F9A" w:rsidRDefault="00D14F9A">
      <w:pPr>
        <w:jc w:val="both"/>
        <w:rPr>
          <w:rFonts w:ascii="Times New Roman" w:eastAsia="Times New Roman" w:hAnsi="Times New Roman" w:cs="Times New Roman"/>
          <w:b/>
          <w:bCs/>
          <w:sz w:val="28"/>
          <w:szCs w:val="28"/>
        </w:rPr>
      </w:pPr>
    </w:p>
    <w:p w14:paraId="48FF93D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Support Vector Machine (SVM)</w:t>
      </w:r>
      <w:r>
        <w:rPr>
          <w:rFonts w:ascii="Times New Roman" w:eastAsia="Times New Roman" w:hAnsi="Times New Roman" w:cs="Times New Roman"/>
          <w:sz w:val="28"/>
          <w:szCs w:val="28"/>
        </w:rPr>
        <w:t xml:space="preserve"> </w:t>
      </w:r>
    </w:p>
    <w:p w14:paraId="0FD7FAA6" w14:textId="77777777" w:rsidR="00D14F9A" w:rsidRDefault="001053AB">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 a type of supervised ML algorithm that is applied for regression and classification analysis. It is based on determining the best separating hyperplane </w:t>
      </w:r>
      <w:r>
        <w:rPr>
          <w:rFonts w:ascii="Times New Roman" w:eastAsia="Times New Roman" w:hAnsi="Times New Roman" w:cs="Times New Roman"/>
          <w:sz w:val="28"/>
          <w:szCs w:val="28"/>
        </w:rPr>
        <w:lastRenderedPageBreak/>
        <w:t>that divides the space of classes SVM uses kernel functions for the best approximation of the surface between the categories. In the linear model case.</w:t>
      </w:r>
    </w:p>
    <w:p w14:paraId="6BB76DB8" w14:textId="77777777" w:rsidR="00D14F9A" w:rsidRDefault="001053AB">
      <w:pPr>
        <w:spacing w:before="240" w:after="240"/>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the</w:t>
      </w:r>
      <w:proofErr w:type="gramEnd"/>
      <w:r>
        <w:rPr>
          <w:rFonts w:ascii="Times New Roman" w:eastAsia="Times New Roman" w:hAnsi="Times New Roman" w:cs="Times New Roman"/>
          <w:sz w:val="28"/>
          <w:szCs w:val="28"/>
        </w:rPr>
        <w:t xml:space="preserve"> following expression gives the function:</w:t>
      </w:r>
    </w:p>
    <w:p w14:paraId="76F92D9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mi</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n</m:t>
            </m:r>
          </m:e>
          <m:sub>
            <m:r>
              <w:rPr>
                <w:rFonts w:ascii="Times New Roman" w:eastAsia="Times New Roman" w:hAnsi="Times New Roman" w:cs="Times New Roman"/>
                <w:sz w:val="28"/>
                <w:szCs w:val="28"/>
              </w:rPr>
              <m:t>w,b,ξ</m:t>
            </m:r>
          </m:sub>
        </m:sSub>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2</m:t>
            </m:r>
          </m:den>
        </m:f>
        <m:r>
          <w:rPr>
            <w:rFonts w:ascii="Times New Roman" w:eastAsia="Times New Roman" w:hAnsi="Times New Roman" w:cs="Times New Roman"/>
            <w:sz w:val="28"/>
            <w:szCs w:val="28"/>
          </w:rPr>
          <m:t>∥w</m:t>
        </m:r>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+C</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oMath>
      <w:r>
        <w:rPr>
          <w:rFonts w:ascii="Times New Roman" w:eastAsia="Times New Roman" w:hAnsi="Times New Roman" w:cs="Times New Roman"/>
          <w:sz w:val="28"/>
          <w:szCs w:val="28"/>
        </w:rPr>
        <w:t xml:space="preserve">  (2)</w:t>
      </w:r>
    </w:p>
    <w:p w14:paraId="5057F751" w14:textId="77777777" w:rsidR="00D14F9A" w:rsidRDefault="00D14F9A">
      <w:pPr>
        <w:jc w:val="both"/>
        <w:rPr>
          <w:rFonts w:ascii="Times New Roman" w:eastAsia="Times New Roman" w:hAnsi="Times New Roman" w:cs="Times New Roman"/>
          <w:sz w:val="28"/>
          <w:szCs w:val="28"/>
        </w:rPr>
      </w:pPr>
    </w:p>
    <w:p w14:paraId="59B7AE13" w14:textId="77777777" w:rsidR="00D14F9A" w:rsidRDefault="001053AB">
      <w:pPr>
        <w:jc w:val="both"/>
        <w:rPr>
          <w:i/>
          <w:iCs/>
          <w:sz w:val="28"/>
          <w:szCs w:val="28"/>
        </w:rPr>
      </w:pPr>
      <w:r>
        <w:rPr>
          <w:rFonts w:ascii="Times New Roman" w:eastAsia="Times New Roman" w:hAnsi="Times New Roman" w:cs="Times New Roman"/>
          <w:sz w:val="28"/>
          <w:szCs w:val="28"/>
        </w:rPr>
        <w:t>subject to the constraints</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(w⋅</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+b)≥1-</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≥0</m:t>
        </m:r>
      </m:oMath>
      <w:r>
        <w:rPr>
          <w:rFonts w:ascii="Times New Roman" w:eastAsia="Times New Roman" w:hAnsi="Times New Roman" w:cs="Times New Roman"/>
          <w:sz w:val="28"/>
          <w:szCs w:val="28"/>
        </w:rPr>
        <w:t xml:space="preserve"> where </w:t>
      </w:r>
      <m:oMath>
        <m:r>
          <w:rPr>
            <w:rFonts w:ascii="Times New Roman" w:eastAsia="Times New Roman" w:hAnsi="Times New Roman" w:cs="Times New Roman"/>
            <w:sz w:val="28"/>
            <w:szCs w:val="28"/>
          </w:rPr>
          <m:t>w</m:t>
        </m:r>
      </m:oMath>
      <w:r>
        <w:rPr>
          <w:rFonts w:ascii="Times New Roman" w:eastAsia="Times New Roman" w:hAnsi="Times New Roman" w:cs="Times New Roman"/>
          <w:sz w:val="28"/>
          <w:szCs w:val="28"/>
        </w:rPr>
        <w:t xml:space="preserve">represents the weight vector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is the regularization parameter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slack variables for margin violations. </w:t>
      </w:r>
    </w:p>
    <w:p w14:paraId="769DEBF6" w14:textId="77777777" w:rsidR="00D14F9A" w:rsidRDefault="001053AB">
      <w:pPr>
        <w:jc w:val="center"/>
        <w:rPr>
          <w:i/>
          <w:iCs/>
          <w:sz w:val="28"/>
          <w:szCs w:val="28"/>
        </w:rPr>
      </w:pPr>
      <w:r>
        <w:rPr>
          <w:i/>
          <w:iCs/>
          <w:noProof/>
          <w:sz w:val="28"/>
          <w:szCs w:val="28"/>
        </w:rPr>
        <w:drawing>
          <wp:inline distT="114300" distB="114300" distL="114300" distR="114300" wp14:anchorId="2E3C4F5B" wp14:editId="5ABD2B8D">
            <wp:extent cx="4021476" cy="2678757"/>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021476" cy="2678757"/>
                    </a:xfrm>
                    <a:prstGeom prst="rect">
                      <a:avLst/>
                    </a:prstGeom>
                    <a:ln/>
                  </pic:spPr>
                </pic:pic>
              </a:graphicData>
            </a:graphic>
          </wp:inline>
        </w:drawing>
      </w:r>
    </w:p>
    <w:p w14:paraId="23722D23" w14:textId="77777777" w:rsidR="00D14F9A" w:rsidRDefault="001053AB">
      <w:pPr>
        <w:jc w:val="center"/>
        <w:rPr>
          <w:i/>
          <w:iCs/>
          <w:sz w:val="28"/>
          <w:szCs w:val="28"/>
        </w:rPr>
      </w:pPr>
      <w:r>
        <w:rPr>
          <w:rFonts w:ascii="Times New Roman" w:eastAsia="Times New Roman" w:hAnsi="Times New Roman" w:cs="Times New Roman"/>
          <w:sz w:val="28"/>
          <w:szCs w:val="28"/>
        </w:rPr>
        <w:t>Figure 2.2: Support Vector Machine optimal</w:t>
      </w:r>
      <w:r>
        <w:rPr>
          <w:i/>
          <w:iCs/>
          <w:sz w:val="28"/>
          <w:szCs w:val="28"/>
        </w:rPr>
        <w:t xml:space="preserve"> </w:t>
      </w:r>
      <w:r>
        <w:rPr>
          <w:rFonts w:ascii="Times New Roman" w:eastAsia="Times New Roman" w:hAnsi="Times New Roman" w:cs="Times New Roman"/>
          <w:sz w:val="28"/>
          <w:szCs w:val="28"/>
        </w:rPr>
        <w:t>hyperplane</w:t>
      </w:r>
    </w:p>
    <w:p w14:paraId="6E3A596D" w14:textId="77777777" w:rsidR="00D14F9A" w:rsidRDefault="00D14F9A">
      <w:pPr>
        <w:jc w:val="both"/>
        <w:rPr>
          <w:i/>
          <w:iCs/>
          <w:sz w:val="28"/>
          <w:szCs w:val="28"/>
        </w:rPr>
      </w:pPr>
    </w:p>
    <w:p w14:paraId="4F858FE6" w14:textId="77777777" w:rsidR="00D14F9A" w:rsidRDefault="00D14F9A">
      <w:pPr>
        <w:jc w:val="both"/>
        <w:rPr>
          <w:i/>
          <w:iCs/>
          <w:sz w:val="28"/>
          <w:szCs w:val="28"/>
        </w:rPr>
      </w:pPr>
    </w:p>
    <w:p w14:paraId="51EE5A92" w14:textId="77777777" w:rsidR="00D14F9A" w:rsidRDefault="00D14F9A">
      <w:pPr>
        <w:jc w:val="both"/>
        <w:rPr>
          <w:i/>
          <w:iCs/>
          <w:sz w:val="28"/>
          <w:szCs w:val="28"/>
        </w:rPr>
      </w:pPr>
    </w:p>
    <w:p w14:paraId="40158215" w14:textId="77777777" w:rsidR="00D14F9A" w:rsidRDefault="00D14F9A">
      <w:pPr>
        <w:jc w:val="both"/>
        <w:rPr>
          <w:i/>
          <w:iCs/>
          <w:sz w:val="28"/>
          <w:szCs w:val="28"/>
        </w:rPr>
      </w:pPr>
    </w:p>
    <w:p w14:paraId="142C40D0" w14:textId="77777777" w:rsidR="00D14F9A" w:rsidRDefault="00D14F9A">
      <w:pPr>
        <w:jc w:val="both"/>
        <w:rPr>
          <w:i/>
          <w:iCs/>
          <w:sz w:val="28"/>
          <w:szCs w:val="28"/>
        </w:rPr>
      </w:pPr>
    </w:p>
    <w:p w14:paraId="00BF3599" w14:textId="77777777" w:rsidR="00D14F9A" w:rsidRDefault="00D14F9A">
      <w:pPr>
        <w:jc w:val="both"/>
        <w:rPr>
          <w:i/>
          <w:iCs/>
          <w:sz w:val="28"/>
          <w:szCs w:val="28"/>
        </w:rPr>
      </w:pPr>
    </w:p>
    <w:p w14:paraId="4277CD61" w14:textId="77777777" w:rsidR="00D14F9A" w:rsidRDefault="00D14F9A">
      <w:pPr>
        <w:jc w:val="both"/>
        <w:rPr>
          <w:i/>
          <w:iCs/>
          <w:sz w:val="28"/>
          <w:szCs w:val="28"/>
        </w:rPr>
      </w:pPr>
    </w:p>
    <w:p w14:paraId="090ECED2" w14:textId="77777777" w:rsidR="00D14F9A" w:rsidRDefault="00D14F9A">
      <w:pPr>
        <w:jc w:val="both"/>
        <w:rPr>
          <w:i/>
          <w:iCs/>
          <w:sz w:val="28"/>
          <w:szCs w:val="28"/>
        </w:rPr>
      </w:pPr>
    </w:p>
    <w:p w14:paraId="1820FF4C" w14:textId="77777777" w:rsidR="00D14F9A" w:rsidRDefault="00D14F9A">
      <w:pPr>
        <w:jc w:val="both"/>
        <w:rPr>
          <w:i/>
          <w:iCs/>
          <w:sz w:val="28"/>
          <w:szCs w:val="28"/>
        </w:rPr>
      </w:pPr>
    </w:p>
    <w:p w14:paraId="44EEB225" w14:textId="77777777" w:rsidR="00D14F9A" w:rsidRDefault="00D14F9A">
      <w:pPr>
        <w:jc w:val="both"/>
        <w:rPr>
          <w:i/>
          <w:iCs/>
          <w:sz w:val="28"/>
          <w:szCs w:val="28"/>
        </w:rPr>
      </w:pPr>
    </w:p>
    <w:p w14:paraId="1434FD60"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Decision Tree (DT). </w:t>
      </w:r>
    </w:p>
    <w:p w14:paraId="4FE90DBC"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Is considered as a supervised learning method which models the data as a decision tree based on a few decision rules. This algorithm is quite simple to </w:t>
      </w:r>
      <w:proofErr w:type="gramStart"/>
      <w:r>
        <w:rPr>
          <w:rFonts w:ascii="Times New Roman" w:eastAsia="Times New Roman" w:hAnsi="Times New Roman" w:cs="Times New Roman"/>
          <w:color w:val="212529"/>
          <w:sz w:val="28"/>
          <w:szCs w:val="28"/>
        </w:rPr>
        <w:t>interpret</w:t>
      </w:r>
      <w:proofErr w:type="gramEnd"/>
      <w:r>
        <w:rPr>
          <w:rFonts w:ascii="Times New Roman" w:eastAsia="Times New Roman" w:hAnsi="Times New Roman" w:cs="Times New Roman"/>
          <w:color w:val="212529"/>
          <w:sz w:val="28"/>
          <w:szCs w:val="28"/>
        </w:rPr>
        <w:t xml:space="preserve"> and it needs little data preparation and is frequently applied for the soil classification </w:t>
      </w:r>
      <w:r>
        <w:rPr>
          <w:rFonts w:ascii="Times New Roman" w:eastAsia="Times New Roman" w:hAnsi="Times New Roman" w:cs="Times New Roman"/>
          <w:color w:val="212529"/>
          <w:sz w:val="28"/>
          <w:szCs w:val="28"/>
        </w:rPr>
        <w:lastRenderedPageBreak/>
        <w:t>and prediction problems. For the classification tasks. The decision trees pick the best splitting criteria. according to the lowest Gini Impurity.</w:t>
      </w:r>
    </w:p>
    <w:p w14:paraId="3AC0D88A"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which is calculated by the equation below:</w:t>
      </w:r>
    </w:p>
    <w:p w14:paraId="133FE78C" w14:textId="77777777" w:rsidR="00D14F9A" w:rsidRDefault="00D14F9A">
      <w:pPr>
        <w:jc w:val="both"/>
        <w:rPr>
          <w:rFonts w:ascii="Times New Roman" w:eastAsia="Times New Roman" w:hAnsi="Times New Roman" w:cs="Times New Roman"/>
          <w:sz w:val="28"/>
          <w:szCs w:val="28"/>
        </w:rPr>
      </w:pPr>
    </w:p>
    <w:p w14:paraId="15A2AF4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Gini=1-</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c</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oMath>
      <w:r>
        <w:rPr>
          <w:rFonts w:ascii="Times New Roman" w:eastAsia="Times New Roman" w:hAnsi="Times New Roman" w:cs="Times New Roman"/>
          <w:sz w:val="28"/>
          <w:szCs w:val="28"/>
        </w:rPr>
        <w:t xml:space="preserve">     (3)</w:t>
      </w:r>
    </w:p>
    <w:p w14:paraId="1D2B8406" w14:textId="77777777" w:rsidR="00D14F9A" w:rsidRDefault="001053AB">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 xml:space="preserve"> </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is the probability of an item belonging to class </w:t>
      </w:r>
      <m:oMath>
        <m:r>
          <w:rPr>
            <w:rFonts w:ascii="Times New Roman" w:eastAsia="Times New Roman" w:hAnsi="Times New Roman" w:cs="Times New Roman"/>
            <w:sz w:val="28"/>
            <w:szCs w:val="28"/>
          </w:rPr>
          <m:t>i</m:t>
        </m:r>
      </m:oMath>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 the total no. of classes. </w:t>
      </w:r>
    </w:p>
    <w:p w14:paraId="2974A15D" w14:textId="77777777" w:rsidR="00D14F9A" w:rsidRDefault="001053AB">
      <w:pPr>
        <w:jc w:val="both"/>
        <w:rPr>
          <w:i/>
          <w:iCs/>
          <w:sz w:val="28"/>
          <w:szCs w:val="28"/>
        </w:rPr>
      </w:pPr>
      <w:r>
        <w:rPr>
          <w:i/>
          <w:iCs/>
          <w:noProof/>
          <w:sz w:val="28"/>
          <w:szCs w:val="28"/>
        </w:rPr>
        <w:drawing>
          <wp:inline distT="114300" distB="114300" distL="114300" distR="114300" wp14:anchorId="263CA3BB" wp14:editId="7F61F8CC">
            <wp:extent cx="6381750" cy="3588133"/>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6381750" cy="3588133"/>
                    </a:xfrm>
                    <a:prstGeom prst="rect">
                      <a:avLst/>
                    </a:prstGeom>
                    <a:ln/>
                  </pic:spPr>
                </pic:pic>
              </a:graphicData>
            </a:graphic>
          </wp:inline>
        </w:drawing>
      </w:r>
    </w:p>
    <w:p w14:paraId="7A5F35B0" w14:textId="77777777" w:rsidR="00D14F9A" w:rsidRDefault="001053A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 2.3: Decision Tree structure</w:t>
      </w:r>
    </w:p>
    <w:p w14:paraId="319B9707" w14:textId="77777777" w:rsidR="00D14F9A" w:rsidRDefault="00D14F9A">
      <w:pPr>
        <w:jc w:val="both"/>
        <w:rPr>
          <w:rFonts w:ascii="Times New Roman" w:eastAsia="Times New Roman" w:hAnsi="Times New Roman" w:cs="Times New Roman"/>
          <w:b/>
          <w:bCs/>
          <w:sz w:val="28"/>
          <w:szCs w:val="28"/>
        </w:rPr>
      </w:pPr>
    </w:p>
    <w:p w14:paraId="38FDA536" w14:textId="77777777" w:rsidR="00D14F9A" w:rsidRDefault="00D14F9A">
      <w:pPr>
        <w:jc w:val="both"/>
        <w:rPr>
          <w:rFonts w:ascii="Times New Roman" w:eastAsia="Times New Roman" w:hAnsi="Times New Roman" w:cs="Times New Roman"/>
          <w:b/>
          <w:bCs/>
          <w:sz w:val="28"/>
          <w:szCs w:val="28"/>
        </w:rPr>
      </w:pPr>
    </w:p>
    <w:p w14:paraId="75B7CEE6" w14:textId="77777777" w:rsidR="00D14F9A" w:rsidRDefault="00D14F9A">
      <w:pPr>
        <w:jc w:val="both"/>
        <w:rPr>
          <w:rFonts w:ascii="Times New Roman" w:eastAsia="Times New Roman" w:hAnsi="Times New Roman" w:cs="Times New Roman"/>
          <w:b/>
          <w:bCs/>
          <w:sz w:val="28"/>
          <w:szCs w:val="28"/>
        </w:rPr>
      </w:pPr>
    </w:p>
    <w:p w14:paraId="278935EE" w14:textId="77777777" w:rsidR="00D14F9A" w:rsidRDefault="00D14F9A">
      <w:pPr>
        <w:jc w:val="both"/>
        <w:rPr>
          <w:rFonts w:ascii="Times New Roman" w:eastAsia="Times New Roman" w:hAnsi="Times New Roman" w:cs="Times New Roman"/>
          <w:b/>
          <w:bCs/>
          <w:sz w:val="28"/>
          <w:szCs w:val="28"/>
        </w:rPr>
      </w:pPr>
    </w:p>
    <w:p w14:paraId="55E6C659" w14:textId="77777777" w:rsidR="00D14F9A" w:rsidRDefault="00D14F9A">
      <w:pPr>
        <w:jc w:val="both"/>
        <w:rPr>
          <w:rFonts w:ascii="Times New Roman" w:eastAsia="Times New Roman" w:hAnsi="Times New Roman" w:cs="Times New Roman"/>
          <w:b/>
          <w:bCs/>
          <w:sz w:val="28"/>
          <w:szCs w:val="28"/>
        </w:rPr>
      </w:pPr>
    </w:p>
    <w:p w14:paraId="11542AD6" w14:textId="77777777" w:rsidR="00D14F9A" w:rsidRDefault="00D14F9A">
      <w:pPr>
        <w:jc w:val="both"/>
        <w:rPr>
          <w:rFonts w:ascii="Times New Roman" w:eastAsia="Times New Roman" w:hAnsi="Times New Roman" w:cs="Times New Roman"/>
          <w:b/>
          <w:bCs/>
          <w:sz w:val="28"/>
          <w:szCs w:val="28"/>
        </w:rPr>
      </w:pPr>
    </w:p>
    <w:p w14:paraId="64FC19CC"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Artificial Neural Network (ANN). </w:t>
      </w:r>
    </w:p>
    <w:p w14:paraId="3676A0F2"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This artificial neural network consists of the input layer, hidden layer and output layer. Artificial neural networks (ANNs) can well capture the intricate nonlinear interactions of various </w:t>
      </w:r>
      <w:proofErr w:type="gramStart"/>
      <w:r>
        <w:rPr>
          <w:rFonts w:ascii="Times New Roman" w:eastAsia="Times New Roman" w:hAnsi="Times New Roman" w:cs="Times New Roman"/>
          <w:color w:val="212529"/>
          <w:sz w:val="28"/>
          <w:szCs w:val="28"/>
        </w:rPr>
        <w:t>chemical  and</w:t>
      </w:r>
      <w:proofErr w:type="gramEnd"/>
      <w:r>
        <w:rPr>
          <w:rFonts w:ascii="Times New Roman" w:eastAsia="Times New Roman" w:hAnsi="Times New Roman" w:cs="Times New Roman"/>
          <w:color w:val="212529"/>
          <w:sz w:val="28"/>
          <w:szCs w:val="28"/>
        </w:rPr>
        <w:t xml:space="preserve"> physical characteristics of soil health indicators.</w:t>
      </w:r>
    </w:p>
    <w:p w14:paraId="000924BB"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A single neuron's output is given by the following formula:</w:t>
      </w:r>
    </w:p>
    <w:p w14:paraId="79D2D1FA" w14:textId="77777777" w:rsidR="00D14F9A" w:rsidRDefault="00D14F9A">
      <w:pPr>
        <w:jc w:val="both"/>
        <w:rPr>
          <w:rFonts w:ascii="Times New Roman" w:eastAsia="Times New Roman" w:hAnsi="Times New Roman" w:cs="Times New Roman"/>
          <w:sz w:val="28"/>
          <w:szCs w:val="28"/>
        </w:rPr>
      </w:pPr>
    </w:p>
    <w:p w14:paraId="27CE5EEE" w14:textId="7E53DC71"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y=f(</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 xml:space="preserve">+b </m:t>
            </m:r>
          </m:e>
        </m:nary>
        <m:r>
          <w:rPr>
            <w:rFonts w:ascii="Times New Roman" w:eastAsia="Times New Roman" w:hAnsi="Times New Roman" w:cs="Times New Roman"/>
            <w:sz w:val="28"/>
            <w:szCs w:val="28"/>
          </w:rPr>
          <m:t>)</m:t>
        </m:r>
      </m:oMath>
      <w:r w:rsidRPr="00A8043C">
        <w:rPr>
          <w:rFonts w:ascii="Times New Roman" w:eastAsia="Times New Roman" w:hAnsi="Times New Roman" w:cs="Times New Roman"/>
          <w:sz w:val="28"/>
          <w:szCs w:val="28"/>
        </w:rPr>
        <w:t xml:space="preserve">     (4)</w:t>
      </w:r>
    </w:p>
    <w:p w14:paraId="331CA25C" w14:textId="77777777" w:rsidR="00D14F9A" w:rsidRDefault="00D14F9A">
      <w:pPr>
        <w:jc w:val="both"/>
        <w:rPr>
          <w:rFonts w:ascii="Times New Roman" w:eastAsia="Times New Roman" w:hAnsi="Times New Roman" w:cs="Times New Roman"/>
          <w:sz w:val="28"/>
          <w:szCs w:val="28"/>
        </w:rPr>
      </w:pPr>
    </w:p>
    <w:p w14:paraId="6C8D6B5A" w14:textId="77777777" w:rsidR="00D14F9A" w:rsidRDefault="001053AB">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bias term,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input features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denotes the corresponding weights and </w:t>
      </w:r>
      <m:oMath>
        <m:r>
          <w:rPr>
            <w:rFonts w:ascii="Times New Roman" w:eastAsia="Times New Roman" w:hAnsi="Times New Roman" w:cs="Times New Roman"/>
            <w:sz w:val="28"/>
            <w:szCs w:val="28"/>
          </w:rPr>
          <m:t>f</m:t>
        </m:r>
      </m:oMath>
      <w:r>
        <w:rPr>
          <w:rFonts w:ascii="Times New Roman" w:eastAsia="Times New Roman" w:hAnsi="Times New Roman" w:cs="Times New Roman"/>
          <w:sz w:val="28"/>
          <w:szCs w:val="28"/>
        </w:rPr>
        <w:t xml:space="preserve"> is the activation function (such as ReLU or Sigmoid). </w:t>
      </w:r>
    </w:p>
    <w:p w14:paraId="085C43ED" w14:textId="77777777" w:rsidR="00D14F9A" w:rsidRDefault="001053AB">
      <w:pPr>
        <w:jc w:val="both"/>
        <w:rPr>
          <w:i/>
          <w:iCs/>
          <w:sz w:val="28"/>
          <w:szCs w:val="28"/>
        </w:rPr>
      </w:pPr>
      <w:r>
        <w:rPr>
          <w:i/>
          <w:iCs/>
          <w:noProof/>
          <w:sz w:val="28"/>
          <w:szCs w:val="28"/>
        </w:rPr>
        <w:drawing>
          <wp:inline distT="114300" distB="114300" distL="114300" distR="114300" wp14:anchorId="6C92AF54" wp14:editId="525D2812">
            <wp:extent cx="4714875" cy="36957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r="3883"/>
                    <a:stretch>
                      <a:fillRect/>
                    </a:stretch>
                  </pic:blipFill>
                  <pic:spPr>
                    <a:xfrm>
                      <a:off x="0" y="0"/>
                      <a:ext cx="4714875" cy="3695700"/>
                    </a:xfrm>
                    <a:prstGeom prst="rect">
                      <a:avLst/>
                    </a:prstGeom>
                    <a:ln/>
                  </pic:spPr>
                </pic:pic>
              </a:graphicData>
            </a:graphic>
          </wp:inline>
        </w:drawing>
      </w:r>
    </w:p>
    <w:p w14:paraId="56A681AF" w14:textId="77777777" w:rsidR="00D14F9A" w:rsidRDefault="001053AB">
      <w:pPr>
        <w:jc w:val="center"/>
        <w:rPr>
          <w:i/>
          <w:iCs/>
          <w:sz w:val="28"/>
          <w:szCs w:val="28"/>
        </w:rPr>
      </w:pPr>
      <w:r>
        <w:rPr>
          <w:rFonts w:ascii="Times New Roman" w:eastAsia="Times New Roman" w:hAnsi="Times New Roman" w:cs="Times New Roman"/>
          <w:sz w:val="28"/>
          <w:szCs w:val="28"/>
        </w:rPr>
        <w:t>Figure 2.4</w:t>
      </w:r>
      <w:proofErr w:type="gramStart"/>
      <w:r>
        <w:rPr>
          <w:rFonts w:ascii="Times New Roman" w:eastAsia="Times New Roman" w:hAnsi="Times New Roman" w:cs="Times New Roman"/>
          <w:sz w:val="28"/>
          <w:szCs w:val="28"/>
        </w:rPr>
        <w:t>:  Artificial</w:t>
      </w:r>
      <w:proofErr w:type="gramEnd"/>
      <w:r>
        <w:rPr>
          <w:rFonts w:ascii="Times New Roman" w:eastAsia="Times New Roman" w:hAnsi="Times New Roman" w:cs="Times New Roman"/>
          <w:sz w:val="28"/>
          <w:szCs w:val="28"/>
        </w:rPr>
        <w:t xml:space="preserve"> Neural Network structure with input, hidden, and output </w:t>
      </w:r>
      <w:r>
        <w:rPr>
          <w:sz w:val="28"/>
          <w:szCs w:val="28"/>
        </w:rPr>
        <w:t>layers</w:t>
      </w:r>
    </w:p>
    <w:p w14:paraId="4CCA0551" w14:textId="77777777" w:rsidR="00D14F9A" w:rsidRDefault="00D14F9A">
      <w:pPr>
        <w:jc w:val="right"/>
        <w:rPr>
          <w:i/>
          <w:iCs/>
          <w:sz w:val="28"/>
          <w:szCs w:val="28"/>
        </w:rPr>
      </w:pPr>
    </w:p>
    <w:p w14:paraId="7D3AE018" w14:textId="77777777" w:rsidR="00D14F9A" w:rsidRDefault="00D14F9A">
      <w:pPr>
        <w:jc w:val="both"/>
        <w:rPr>
          <w:i/>
          <w:iCs/>
          <w:sz w:val="28"/>
          <w:szCs w:val="28"/>
        </w:rPr>
      </w:pPr>
    </w:p>
    <w:p w14:paraId="56B3F998" w14:textId="77777777" w:rsidR="00D14F9A" w:rsidRDefault="00D14F9A">
      <w:pPr>
        <w:jc w:val="both"/>
        <w:rPr>
          <w:i/>
          <w:iCs/>
          <w:sz w:val="28"/>
          <w:szCs w:val="28"/>
        </w:rPr>
      </w:pPr>
    </w:p>
    <w:p w14:paraId="517B263E" w14:textId="77777777" w:rsidR="00D14F9A" w:rsidRDefault="00D14F9A">
      <w:pPr>
        <w:jc w:val="both"/>
        <w:rPr>
          <w:i/>
          <w:iCs/>
          <w:sz w:val="28"/>
          <w:szCs w:val="28"/>
        </w:rPr>
      </w:pPr>
    </w:p>
    <w:p w14:paraId="7C76F32F" w14:textId="77777777" w:rsidR="00D14F9A" w:rsidRDefault="00D14F9A">
      <w:pPr>
        <w:jc w:val="both"/>
        <w:rPr>
          <w:i/>
          <w:iCs/>
          <w:sz w:val="28"/>
          <w:szCs w:val="28"/>
        </w:rPr>
      </w:pPr>
    </w:p>
    <w:p w14:paraId="7A5C4A08" w14:textId="77777777" w:rsidR="00D14F9A" w:rsidRDefault="00D14F9A">
      <w:pPr>
        <w:jc w:val="both"/>
        <w:rPr>
          <w:i/>
          <w:iCs/>
          <w:sz w:val="28"/>
          <w:szCs w:val="28"/>
        </w:rPr>
      </w:pPr>
    </w:p>
    <w:p w14:paraId="41910DC4"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Deep Neural Network (DNN).</w:t>
      </w:r>
    </w:p>
    <w:p w14:paraId="74C9F197"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is an advanced form of ANN having many layers, enabling it to learn multiple levels of representation from data. The network involves more than one hidden layer </w:t>
      </w:r>
      <w:proofErr w:type="gramStart"/>
      <w:r>
        <w:rPr>
          <w:rFonts w:ascii="Times New Roman" w:eastAsia="Times New Roman" w:hAnsi="Times New Roman" w:cs="Times New Roman"/>
          <w:color w:val="212529"/>
          <w:sz w:val="28"/>
          <w:szCs w:val="28"/>
        </w:rPr>
        <w:t>in order to</w:t>
      </w:r>
      <w:proofErr w:type="gramEnd"/>
      <w:r>
        <w:rPr>
          <w:rFonts w:ascii="Times New Roman" w:eastAsia="Times New Roman" w:hAnsi="Times New Roman" w:cs="Times New Roman"/>
          <w:color w:val="212529"/>
          <w:sz w:val="28"/>
          <w:szCs w:val="28"/>
        </w:rPr>
        <w:t xml:space="preserve"> learn nonlinear combinations of the input data better thus allowing the algorithm to automatically learn intricate functions from high-dimensional agricultural data.</w:t>
      </w:r>
    </w:p>
    <w:p w14:paraId="02462273"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output of any given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in the network can be defined by the equation below: </w:t>
      </w:r>
    </w:p>
    <w:p w14:paraId="57A43B2A"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=σ(</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(l)</m:t>
            </m:r>
          </m:sup>
        </m:sSup>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(l-1)</m:t>
            </m:r>
          </m:sup>
        </m:sSup>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m:t>
        </m:r>
      </m:oMath>
      <w:r>
        <w:rPr>
          <w:rFonts w:ascii="Times New Roman" w:eastAsia="Times New Roman" w:hAnsi="Times New Roman" w:cs="Times New Roman"/>
          <w:color w:val="212529"/>
          <w:sz w:val="28"/>
          <w:szCs w:val="28"/>
        </w:rPr>
        <w:t xml:space="preserve">       (5)</w:t>
      </w:r>
    </w:p>
    <w:p w14:paraId="527EAC9A" w14:textId="77777777" w:rsidR="00D14F9A" w:rsidRDefault="00D14F9A">
      <w:pPr>
        <w:shd w:val="clear" w:color="auto" w:fill="FFFFFF"/>
        <w:jc w:val="both"/>
        <w:rPr>
          <w:rFonts w:ascii="Times New Roman" w:eastAsia="Times New Roman" w:hAnsi="Times New Roman" w:cs="Times New Roman"/>
          <w:color w:val="212529"/>
          <w:sz w:val="28"/>
          <w:szCs w:val="28"/>
        </w:rPr>
      </w:pPr>
    </w:p>
    <w:p w14:paraId="60B06177"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represents the activations of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is the weight matrix for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is the bias vector and </w:t>
      </w:r>
      <m:oMath>
        <m:r>
          <w:rPr>
            <w:rFonts w:ascii="Cambria Math" w:hAnsi="Cambria Math"/>
          </w:rPr>
          <m:t>σ</m:t>
        </m:r>
      </m:oMath>
      <w:r>
        <w:rPr>
          <w:rFonts w:ascii="Times New Roman" w:eastAsia="Times New Roman" w:hAnsi="Times New Roman" w:cs="Times New Roman"/>
          <w:color w:val="212529"/>
          <w:sz w:val="28"/>
          <w:szCs w:val="28"/>
        </w:rPr>
        <w:t xml:space="preserve"> is the non-linear activation function. </w:t>
      </w:r>
    </w:p>
    <w:p w14:paraId="6998040B"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5AD70C6F" wp14:editId="0704EC9F">
            <wp:extent cx="5731200" cy="32258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07E016D5" w14:textId="77777777" w:rsidR="00D14F9A" w:rsidRDefault="001053AB">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Figure 2.5: Deep Neural Network architecture with multiple hidden layers </w:t>
      </w:r>
    </w:p>
    <w:p w14:paraId="3AD88E05" w14:textId="77777777" w:rsidR="00D14F9A" w:rsidRDefault="00D14F9A">
      <w:pPr>
        <w:jc w:val="both"/>
        <w:rPr>
          <w:rFonts w:ascii="Times New Roman" w:eastAsia="Times New Roman" w:hAnsi="Times New Roman" w:cs="Times New Roman"/>
          <w:sz w:val="28"/>
          <w:szCs w:val="28"/>
        </w:rPr>
      </w:pPr>
    </w:p>
    <w:p w14:paraId="20CD28D7" w14:textId="77777777" w:rsidR="00D14F9A" w:rsidRDefault="00D14F9A">
      <w:pPr>
        <w:jc w:val="both"/>
        <w:rPr>
          <w:rFonts w:ascii="Times New Roman" w:eastAsia="Times New Roman" w:hAnsi="Times New Roman" w:cs="Times New Roman"/>
          <w:sz w:val="28"/>
          <w:szCs w:val="28"/>
        </w:rPr>
      </w:pPr>
    </w:p>
    <w:p w14:paraId="79A47D78" w14:textId="77777777" w:rsidR="00D14F9A" w:rsidRDefault="00D14F9A">
      <w:pPr>
        <w:jc w:val="both"/>
        <w:rPr>
          <w:rFonts w:ascii="Times New Roman" w:eastAsia="Times New Roman" w:hAnsi="Times New Roman" w:cs="Times New Roman"/>
          <w:sz w:val="28"/>
          <w:szCs w:val="28"/>
        </w:rPr>
      </w:pPr>
    </w:p>
    <w:p w14:paraId="366E5BBB" w14:textId="77777777" w:rsidR="00D14F9A" w:rsidRDefault="00D14F9A">
      <w:pPr>
        <w:jc w:val="both"/>
        <w:rPr>
          <w:rFonts w:ascii="Times New Roman" w:eastAsia="Times New Roman" w:hAnsi="Times New Roman" w:cs="Times New Roman"/>
          <w:sz w:val="28"/>
          <w:szCs w:val="28"/>
        </w:rPr>
      </w:pPr>
    </w:p>
    <w:p w14:paraId="42C1E76E" w14:textId="77777777" w:rsidR="00D14F9A" w:rsidRDefault="00D14F9A">
      <w:pPr>
        <w:jc w:val="both"/>
        <w:rPr>
          <w:rFonts w:ascii="Times New Roman" w:eastAsia="Times New Roman" w:hAnsi="Times New Roman" w:cs="Times New Roman"/>
          <w:sz w:val="28"/>
          <w:szCs w:val="28"/>
        </w:rPr>
      </w:pPr>
    </w:p>
    <w:p w14:paraId="23D84047" w14:textId="77777777" w:rsidR="00D14F9A" w:rsidRDefault="00D14F9A">
      <w:pPr>
        <w:jc w:val="both"/>
        <w:rPr>
          <w:rFonts w:ascii="Times New Roman" w:eastAsia="Times New Roman" w:hAnsi="Times New Roman" w:cs="Times New Roman"/>
          <w:sz w:val="28"/>
          <w:szCs w:val="28"/>
        </w:rPr>
      </w:pPr>
    </w:p>
    <w:p w14:paraId="3A26AB0D" w14:textId="77777777" w:rsidR="00D14F9A" w:rsidRDefault="00D14F9A">
      <w:pPr>
        <w:jc w:val="both"/>
        <w:rPr>
          <w:rFonts w:ascii="Times New Roman" w:eastAsia="Times New Roman" w:hAnsi="Times New Roman" w:cs="Times New Roman"/>
          <w:sz w:val="28"/>
          <w:szCs w:val="28"/>
        </w:rPr>
      </w:pPr>
    </w:p>
    <w:p w14:paraId="787CE198" w14:textId="77777777" w:rsidR="00D14F9A" w:rsidRDefault="00D14F9A">
      <w:pPr>
        <w:jc w:val="both"/>
        <w:rPr>
          <w:rFonts w:ascii="Times New Roman" w:eastAsia="Times New Roman" w:hAnsi="Times New Roman" w:cs="Times New Roman"/>
          <w:sz w:val="28"/>
          <w:szCs w:val="28"/>
        </w:rPr>
      </w:pPr>
    </w:p>
    <w:p w14:paraId="69E7762F" w14:textId="77777777" w:rsidR="00D14F9A" w:rsidRDefault="00D14F9A">
      <w:pPr>
        <w:jc w:val="both"/>
        <w:rPr>
          <w:rFonts w:ascii="Times New Roman" w:eastAsia="Times New Roman" w:hAnsi="Times New Roman" w:cs="Times New Roman"/>
          <w:sz w:val="28"/>
          <w:szCs w:val="28"/>
        </w:rPr>
      </w:pPr>
    </w:p>
    <w:p w14:paraId="6FADCD8D" w14:textId="77777777" w:rsidR="00D14F9A" w:rsidRDefault="00D14F9A">
      <w:pPr>
        <w:jc w:val="both"/>
        <w:rPr>
          <w:rFonts w:ascii="Times New Roman" w:eastAsia="Times New Roman" w:hAnsi="Times New Roman" w:cs="Times New Roman"/>
          <w:sz w:val="28"/>
          <w:szCs w:val="28"/>
        </w:rPr>
      </w:pPr>
    </w:p>
    <w:p w14:paraId="79B38A50"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Extreme Learning Machine (ELM).</w:t>
      </w:r>
    </w:p>
    <w:p w14:paraId="77CE1512"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Extreme Learning Machine (ELM) is a type of feed-forward neural network where the weights of the hidden layers are fixed and random, and the weights of the output layer are computed analytically. since there is no need for iterative training. The calculation becomes extremely fast. Compared to classical algorithms ELM can be several times faster which makes it suitable for large sets of data such as the soil data set discussed above.</w:t>
      </w:r>
    </w:p>
    <w:p w14:paraId="380B570A"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formula that is used for calculation of weights is expressed below:</w:t>
      </w:r>
    </w:p>
    <w:p w14:paraId="2616EC15" w14:textId="77777777" w:rsidR="00D14F9A" w:rsidRDefault="00D14F9A">
      <w:pPr>
        <w:shd w:val="clear" w:color="auto" w:fill="FFFFFF"/>
        <w:rPr>
          <w:rFonts w:ascii="Times New Roman" w:eastAsia="Times New Roman" w:hAnsi="Times New Roman" w:cs="Times New Roman"/>
          <w:color w:val="212529"/>
          <w:sz w:val="28"/>
          <w:szCs w:val="28"/>
        </w:rPr>
      </w:pPr>
    </w:p>
    <w:p w14:paraId="586BA61D"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lastRenderedPageBreak/>
        <w:t xml:space="preserve">                                                           β=H†Y     </w:t>
      </w:r>
      <w:proofErr w:type="gramStart"/>
      <w:r>
        <w:rPr>
          <w:rFonts w:ascii="Times New Roman" w:eastAsia="Times New Roman" w:hAnsi="Times New Roman" w:cs="Times New Roman"/>
          <w:color w:val="212529"/>
          <w:sz w:val="28"/>
          <w:szCs w:val="28"/>
        </w:rPr>
        <w:t xml:space="preserve">   (</w:t>
      </w:r>
      <w:proofErr w:type="gramEnd"/>
      <w:r>
        <w:rPr>
          <w:rFonts w:ascii="Times New Roman" w:eastAsia="Times New Roman" w:hAnsi="Times New Roman" w:cs="Times New Roman"/>
          <w:color w:val="212529"/>
          <w:sz w:val="28"/>
          <w:szCs w:val="28"/>
        </w:rPr>
        <w:t>6)</w:t>
      </w:r>
    </w:p>
    <w:p w14:paraId="34D08120"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H is the hidden layer output matrix H† its generalized inverse and Y the target matrix. </w:t>
      </w:r>
    </w:p>
    <w:p w14:paraId="3DF67341" w14:textId="77777777" w:rsidR="00D14F9A" w:rsidRDefault="00D14F9A">
      <w:pPr>
        <w:shd w:val="clear" w:color="auto" w:fill="FFFFFF"/>
        <w:rPr>
          <w:rFonts w:ascii="Times New Roman" w:eastAsia="Times New Roman" w:hAnsi="Times New Roman" w:cs="Times New Roman"/>
          <w:color w:val="212529"/>
          <w:sz w:val="28"/>
          <w:szCs w:val="28"/>
        </w:rPr>
      </w:pPr>
    </w:p>
    <w:p w14:paraId="32B05B28"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62F6519F" wp14:editId="1EA63401">
            <wp:extent cx="5731200" cy="28702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2870200"/>
                    </a:xfrm>
                    <a:prstGeom prst="rect">
                      <a:avLst/>
                    </a:prstGeom>
                    <a:ln/>
                  </pic:spPr>
                </pic:pic>
              </a:graphicData>
            </a:graphic>
          </wp:inline>
        </w:drawing>
      </w:r>
    </w:p>
    <w:p w14:paraId="32A5DF81" w14:textId="77777777" w:rsidR="00D14F9A" w:rsidRDefault="00D14F9A">
      <w:pPr>
        <w:shd w:val="clear" w:color="auto" w:fill="FFFFFF"/>
        <w:rPr>
          <w:rFonts w:ascii="Times New Roman" w:eastAsia="Times New Roman" w:hAnsi="Times New Roman" w:cs="Times New Roman"/>
          <w:color w:val="212529"/>
          <w:sz w:val="28"/>
          <w:szCs w:val="28"/>
        </w:rPr>
      </w:pPr>
    </w:p>
    <w:p w14:paraId="207C26C4" w14:textId="77777777" w:rsidR="00D14F9A" w:rsidRDefault="00D14F9A">
      <w:pPr>
        <w:shd w:val="clear" w:color="auto" w:fill="FFFFFF"/>
        <w:rPr>
          <w:rFonts w:ascii="Times New Roman" w:eastAsia="Times New Roman" w:hAnsi="Times New Roman" w:cs="Times New Roman"/>
          <w:color w:val="212529"/>
          <w:sz w:val="28"/>
          <w:szCs w:val="28"/>
        </w:rPr>
      </w:pPr>
    </w:p>
    <w:p w14:paraId="55E7EAF1" w14:textId="77777777" w:rsidR="00D14F9A" w:rsidRDefault="00D14F9A">
      <w:pPr>
        <w:shd w:val="clear" w:color="auto" w:fill="FFFFFF"/>
        <w:rPr>
          <w:rFonts w:ascii="Times New Roman" w:eastAsia="Times New Roman" w:hAnsi="Times New Roman" w:cs="Times New Roman"/>
          <w:color w:val="212529"/>
          <w:sz w:val="28"/>
          <w:szCs w:val="28"/>
        </w:rPr>
      </w:pPr>
    </w:p>
    <w:p w14:paraId="3D2D132A" w14:textId="77777777" w:rsidR="00D14F9A" w:rsidRDefault="001053AB">
      <w:pPr>
        <w:shd w:val="clear" w:color="auto" w:fill="FFFFFF"/>
        <w:jc w:val="center"/>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Figure 2.6: Extreme Learning Machine structure</w:t>
      </w:r>
    </w:p>
    <w:p w14:paraId="05451684" w14:textId="77777777" w:rsidR="00D14F9A" w:rsidRDefault="00D14F9A">
      <w:pPr>
        <w:shd w:val="clear" w:color="auto" w:fill="FFFFFF"/>
        <w:rPr>
          <w:rFonts w:ascii="Times New Roman" w:eastAsia="Times New Roman" w:hAnsi="Times New Roman" w:cs="Times New Roman"/>
          <w:color w:val="212529"/>
          <w:sz w:val="28"/>
          <w:szCs w:val="28"/>
        </w:rPr>
      </w:pPr>
    </w:p>
    <w:p w14:paraId="467D7AC7" w14:textId="77777777" w:rsidR="00D14F9A" w:rsidRDefault="00D14F9A">
      <w:pPr>
        <w:shd w:val="clear" w:color="auto" w:fill="FFFFFF"/>
        <w:rPr>
          <w:rFonts w:ascii="Times New Roman" w:eastAsia="Times New Roman" w:hAnsi="Times New Roman" w:cs="Times New Roman"/>
          <w:color w:val="212529"/>
          <w:sz w:val="28"/>
          <w:szCs w:val="28"/>
        </w:rPr>
      </w:pPr>
    </w:p>
    <w:p w14:paraId="56DC004E" w14:textId="77777777" w:rsidR="00D14F9A" w:rsidRDefault="00D14F9A">
      <w:pPr>
        <w:shd w:val="clear" w:color="auto" w:fill="FFFFFF"/>
        <w:rPr>
          <w:rFonts w:ascii="Times New Roman" w:eastAsia="Times New Roman" w:hAnsi="Times New Roman" w:cs="Times New Roman"/>
          <w:color w:val="212529"/>
          <w:sz w:val="28"/>
          <w:szCs w:val="28"/>
        </w:rPr>
      </w:pPr>
    </w:p>
    <w:p w14:paraId="51048C46" w14:textId="77777777" w:rsidR="00D14F9A" w:rsidRDefault="00D14F9A">
      <w:pPr>
        <w:shd w:val="clear" w:color="auto" w:fill="FFFFFF"/>
        <w:rPr>
          <w:rFonts w:ascii="Times New Roman" w:eastAsia="Times New Roman" w:hAnsi="Times New Roman" w:cs="Times New Roman"/>
          <w:color w:val="212529"/>
          <w:sz w:val="28"/>
          <w:szCs w:val="28"/>
        </w:rPr>
      </w:pPr>
    </w:p>
    <w:p w14:paraId="36862E66" w14:textId="77777777" w:rsidR="00D14F9A" w:rsidRDefault="00D14F9A">
      <w:pPr>
        <w:jc w:val="both"/>
        <w:rPr>
          <w:rFonts w:ascii="Times New Roman" w:eastAsia="Times New Roman" w:hAnsi="Times New Roman" w:cs="Times New Roman"/>
          <w:sz w:val="28"/>
          <w:szCs w:val="28"/>
        </w:rPr>
      </w:pPr>
    </w:p>
    <w:p w14:paraId="54AED825" w14:textId="77777777" w:rsidR="00D14F9A" w:rsidRDefault="00D14F9A">
      <w:pPr>
        <w:jc w:val="both"/>
        <w:rPr>
          <w:rFonts w:ascii="Times New Roman" w:eastAsia="Times New Roman" w:hAnsi="Times New Roman" w:cs="Times New Roman"/>
          <w:sz w:val="28"/>
          <w:szCs w:val="28"/>
        </w:rPr>
      </w:pPr>
    </w:p>
    <w:p w14:paraId="52A6DC28"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 Gradient Boosting Machine (GBM).</w:t>
      </w:r>
    </w:p>
    <w:p w14:paraId="6658C6C4" w14:textId="77777777" w:rsidR="00D14F9A" w:rsidRDefault="001053AB">
      <w:pPr>
        <w:spacing w:before="240" w:after="240"/>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It builds trees sequentially in which every subsequent tree is trained to fix the mistakes of the one before it. As opposed to the random forest algorithm, GB sequentially enhances </w:t>
      </w:r>
      <w:proofErr w:type="gramStart"/>
      <w:r>
        <w:rPr>
          <w:rFonts w:ascii="Times New Roman" w:eastAsia="Times New Roman" w:hAnsi="Times New Roman" w:cs="Times New Roman"/>
          <w:color w:val="212529"/>
          <w:sz w:val="28"/>
          <w:szCs w:val="28"/>
        </w:rPr>
        <w:t>the prediction</w:t>
      </w:r>
      <w:proofErr w:type="gramEnd"/>
      <w:r>
        <w:rPr>
          <w:rFonts w:ascii="Times New Roman" w:eastAsia="Times New Roman" w:hAnsi="Times New Roman" w:cs="Times New Roman"/>
          <w:color w:val="212529"/>
          <w:sz w:val="28"/>
          <w:szCs w:val="28"/>
        </w:rPr>
        <w:t xml:space="preserve"> accuracy by concentrating on minimizing residuals from the trees and therefore can capture complex relationships that exist between soil indicators.</w:t>
      </w:r>
    </w:p>
    <w:p w14:paraId="76CE3E0B"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color w:val="212529"/>
          <w:sz w:val="28"/>
          <w:szCs w:val="28"/>
        </w:rPr>
        <w:t>The model is updated by decreasing the loss function:</w:t>
      </w:r>
    </w:p>
    <w:p w14:paraId="612F1AF7" w14:textId="69572A73" w:rsidR="00D14F9A" w:rsidRDefault="001053AB">
      <w:pPr>
        <w:spacing w:before="240" w:after="24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sub>
        </m:sSub>
        <m:r>
          <w:rPr>
            <w:rFonts w:ascii="Times New Roman" w:eastAsia="Times New Roman" w:hAnsi="Times New Roman" w:cs="Times New Roman"/>
            <w:sz w:val="28"/>
            <w:szCs w:val="28"/>
          </w:rPr>
          <m:t>(x)=</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m-1</m:t>
            </m:r>
          </m:sub>
        </m:sSub>
        <m:r>
          <w:rPr>
            <w:rFonts w:ascii="Times New Roman" w:eastAsia="Times New Roman" w:hAnsi="Times New Roman" w:cs="Times New Roman"/>
            <w:sz w:val="28"/>
            <w:szCs w:val="28"/>
          </w:rPr>
          <m:t>(x)+</m:t>
        </m:r>
        <m:box>
          <m:boxPr>
            <m:opEmu m:val="1"/>
            <m:ctrlPr>
              <w:rPr>
                <w:rFonts w:ascii="Times New Roman" w:eastAsia="Times New Roman" w:hAnsi="Times New Roman" w:cs="Times New Roman"/>
                <w:sz w:val="28"/>
                <w:szCs w:val="28"/>
              </w:rPr>
            </m:ctrlPr>
          </m:boxPr>
          <m:e>
            <m:r>
              <w:rPr>
                <w:rFonts w:ascii="Times New Roman" w:eastAsia="Times New Roman" w:hAnsi="Times New Roman" w:cs="Times New Roman"/>
                <w:sz w:val="28"/>
                <w:szCs w:val="28"/>
              </w:rPr>
              <m:t>arg</m:t>
            </m:r>
          </m:e>
        </m:box>
        <m:r>
          <w:rPr>
            <w:rFonts w:ascii="Times New Roman" w:eastAsia="Times New Roman" w:hAnsi="Times New Roman" w:cs="Times New Roman"/>
            <w:sz w:val="28"/>
            <w:szCs w:val="28"/>
          </w:rPr>
          <m:t xml:space="preserve"> mi</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n</m:t>
            </m:r>
          </m:e>
          <m:sub>
            <m:r>
              <w:rPr>
                <w:rFonts w:ascii="Times New Roman" w:eastAsia="Times New Roman" w:hAnsi="Times New Roman" w:cs="Times New Roman"/>
                <w:sz w:val="28"/>
                <w:szCs w:val="28"/>
              </w:rPr>
              <m:t>h</m:t>
            </m:r>
          </m:sub>
        </m:sSub>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r>
              <w:rPr>
                <w:rFonts w:ascii="Times New Roman" w:eastAsia="Times New Roman" w:hAnsi="Times New Roman" w:cs="Times New Roman"/>
                <w:sz w:val="28"/>
                <w:szCs w:val="28"/>
              </w:rPr>
              <m:t>L(</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m-1</m:t>
                </m:r>
              </m:sub>
            </m:sSub>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)+h(</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e>
        </m:nary>
      </m:oMath>
      <w:r w:rsidRPr="00A8043C">
        <w:rPr>
          <w:rFonts w:ascii="Times New Roman" w:eastAsia="Times New Roman" w:hAnsi="Times New Roman" w:cs="Times New Roman"/>
          <w:b/>
          <w:bCs/>
          <w:sz w:val="28"/>
          <w:szCs w:val="28"/>
        </w:rPr>
        <w:t xml:space="preserve">      </w:t>
      </w:r>
      <w:r w:rsidRPr="00A8043C">
        <w:rPr>
          <w:rFonts w:ascii="Times New Roman" w:eastAsia="Times New Roman" w:hAnsi="Times New Roman" w:cs="Times New Roman"/>
          <w:sz w:val="28"/>
          <w:szCs w:val="28"/>
        </w:rPr>
        <w:t>(7)</w:t>
      </w:r>
    </w:p>
    <w:p w14:paraId="672A5004" w14:textId="77777777" w:rsidR="00D14F9A" w:rsidRDefault="001053AB">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where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sub>
        </m:sSub>
        <m:r>
          <w:rPr>
            <w:rFonts w:ascii="Times New Roman" w:eastAsia="Times New Roman" w:hAnsi="Times New Roman" w:cs="Times New Roman"/>
            <w:sz w:val="28"/>
            <w:szCs w:val="28"/>
          </w:rPr>
          <m:t>(x)</m:t>
        </m:r>
      </m:oMath>
      <w:r>
        <w:rPr>
          <w:rFonts w:ascii="Times New Roman" w:eastAsia="Times New Roman" w:hAnsi="Times New Roman" w:cs="Times New Roman"/>
          <w:sz w:val="28"/>
          <w:szCs w:val="28"/>
        </w:rPr>
        <w:t xml:space="preserve"> is the model at iteration m and </w:t>
      </w:r>
      <m:oMath>
        <m:r>
          <w:rPr>
            <w:rFonts w:ascii="Times New Roman" w:eastAsia="Times New Roman" w:hAnsi="Times New Roman" w:cs="Times New Roman"/>
            <w:sz w:val="28"/>
            <w:szCs w:val="28"/>
          </w:rPr>
          <m:t>h(x)</m:t>
        </m:r>
      </m:oMath>
      <w:r>
        <w:rPr>
          <w:rFonts w:ascii="Times New Roman" w:eastAsia="Times New Roman" w:hAnsi="Times New Roman" w:cs="Times New Roman"/>
          <w:sz w:val="28"/>
          <w:szCs w:val="28"/>
        </w:rPr>
        <w:t xml:space="preserve"> is the weak learner fitted to the residuals. </w:t>
      </w:r>
    </w:p>
    <w:p w14:paraId="5D4CA4EF"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6925CBC6" wp14:editId="6A075AB8">
            <wp:extent cx="5731200" cy="32258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60604BD9" w14:textId="77777777" w:rsidR="00D14F9A" w:rsidRDefault="001053A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Figure 2.7: Gradient Boosting Machine workflow</w:t>
      </w:r>
    </w:p>
    <w:p w14:paraId="694ABAAB" w14:textId="77777777" w:rsidR="00D14F9A" w:rsidRDefault="00D14F9A">
      <w:pPr>
        <w:jc w:val="center"/>
        <w:rPr>
          <w:rFonts w:ascii="Times New Roman" w:eastAsia="Times New Roman" w:hAnsi="Times New Roman" w:cs="Times New Roman"/>
          <w:sz w:val="28"/>
          <w:szCs w:val="28"/>
        </w:rPr>
      </w:pPr>
    </w:p>
    <w:p w14:paraId="72E80F1B"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8. </w:t>
      </w:r>
      <w:proofErr w:type="spellStart"/>
      <w:r>
        <w:rPr>
          <w:rFonts w:ascii="Times New Roman" w:eastAsia="Times New Roman" w:hAnsi="Times New Roman" w:cs="Times New Roman"/>
          <w:b/>
          <w:bCs/>
          <w:sz w:val="28"/>
          <w:szCs w:val="28"/>
        </w:rPr>
        <w:t>XGBoost</w:t>
      </w:r>
      <w:proofErr w:type="spellEnd"/>
      <w:r>
        <w:rPr>
          <w:rFonts w:ascii="Times New Roman" w:eastAsia="Times New Roman" w:hAnsi="Times New Roman" w:cs="Times New Roman"/>
          <w:b/>
          <w:bCs/>
          <w:sz w:val="28"/>
          <w:szCs w:val="28"/>
        </w:rPr>
        <w:t>.</w:t>
      </w:r>
    </w:p>
    <w:p w14:paraId="4B98689B"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It is an optimized regularized application of gradient boosting which is primarily designed to be highly efficient and accurate. It includes built-in regularization to prevent model complexity and overfitting and automatically manage missing data. An important feature for many real-life applications such as agricultural yield prediction which is the main goal of this research.</w:t>
      </w:r>
    </w:p>
    <w:p w14:paraId="30F1EE6E"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objective function minimized at every step is:</w:t>
      </w:r>
    </w:p>
    <w:p w14:paraId="4C54CFEC" w14:textId="77777777" w:rsidR="00D14F9A" w:rsidRDefault="00D14F9A">
      <w:pPr>
        <w:shd w:val="clear" w:color="auto" w:fill="FFFFFF"/>
        <w:rPr>
          <w:rFonts w:ascii="Times New Roman" w:eastAsia="Times New Roman" w:hAnsi="Times New Roman" w:cs="Times New Roman"/>
          <w:color w:val="212529"/>
          <w:sz w:val="28"/>
          <w:szCs w:val="28"/>
        </w:rPr>
      </w:pPr>
    </w:p>
    <w:p w14:paraId="6CB96207" w14:textId="27924603"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Ob</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j</m:t>
            </m:r>
          </m:e>
          <m:sup>
            <m:r>
              <w:rPr>
                <w:rFonts w:ascii="Times New Roman" w:eastAsia="Times New Roman" w:hAnsi="Times New Roman" w:cs="Times New Roman"/>
                <w:color w:val="212529"/>
                <w:sz w:val="28"/>
                <w:szCs w:val="28"/>
              </w:rPr>
              <m:t>(t)</m:t>
            </m:r>
          </m:sup>
        </m:sSup>
        <m:r>
          <w:rPr>
            <w:rFonts w:ascii="Times New Roman" w:eastAsia="Times New Roman" w:hAnsi="Times New Roman" w:cs="Times New Roman"/>
            <w:color w:val="212529"/>
            <w:sz w:val="28"/>
            <w:szCs w:val="28"/>
          </w:rPr>
          <m:t>=</m:t>
        </m:r>
        <m:nary>
          <m:naryPr>
            <m:chr m:val="∑"/>
            <m:ctrlPr>
              <w:rPr>
                <w:rFonts w:ascii="Times New Roman" w:eastAsia="Times New Roman" w:hAnsi="Times New Roman" w:cs="Times New Roman"/>
                <w:color w:val="212529"/>
                <w:sz w:val="28"/>
                <w:szCs w:val="28"/>
              </w:rPr>
            </m:ctrlPr>
          </m:naryPr>
          <m:sub>
            <m:r>
              <w:rPr>
                <w:rFonts w:ascii="Times New Roman" w:eastAsia="Times New Roman" w:hAnsi="Times New Roman" w:cs="Times New Roman"/>
                <w:color w:val="212529"/>
                <w:sz w:val="28"/>
                <w:szCs w:val="28"/>
              </w:rPr>
              <m:t>i=1</m:t>
            </m:r>
          </m:sub>
          <m:sup>
            <m:r>
              <w:rPr>
                <w:rFonts w:ascii="Times New Roman" w:eastAsia="Times New Roman" w:hAnsi="Times New Roman" w:cs="Times New Roman"/>
                <w:color w:val="212529"/>
                <w:sz w:val="28"/>
                <w:szCs w:val="28"/>
              </w:rPr>
              <m:t>n</m:t>
            </m:r>
          </m:sup>
          <m:e>
            <m:r>
              <w:rPr>
                <w:rFonts w:ascii="Cambria Math" w:eastAsia="Times New Roman" w:hAnsi="Cambria Math" w:cs="Times New Roman"/>
                <w:color w:val="212529"/>
                <w:sz w:val="28"/>
                <w:szCs w:val="28"/>
              </w:rPr>
              <m:t>L(</m:t>
            </m:r>
            <m:sSub>
              <m:sSubPr>
                <m:ctrlPr>
                  <w:rPr>
                    <w:rFonts w:ascii="Cambria Math" w:eastAsia="Times New Roman" w:hAnsi="Cambria Math" w:cs="Times New Roman"/>
                    <w:color w:val="212529"/>
                    <w:sz w:val="28"/>
                    <w:szCs w:val="28"/>
                  </w:rPr>
                </m:ctrlPr>
              </m:sSubPr>
              <m:e>
                <m:r>
                  <w:rPr>
                    <w:rFonts w:ascii="Cambria Math" w:eastAsia="Times New Roman" w:hAnsi="Cambria Math" w:cs="Times New Roman"/>
                    <w:color w:val="212529"/>
                    <w:sz w:val="28"/>
                    <w:szCs w:val="28"/>
                  </w:rPr>
                  <m:t>y</m:t>
                </m:r>
              </m:e>
              <m:sub>
                <m:r>
                  <w:rPr>
                    <w:rFonts w:ascii="Cambria Math" w:eastAsia="Times New Roman" w:hAnsi="Cambria Math" w:cs="Times New Roman"/>
                    <w:color w:val="212529"/>
                    <w:sz w:val="28"/>
                    <w:szCs w:val="28"/>
                  </w:rPr>
                  <m:t>i</m:t>
                </m:r>
              </m:sub>
            </m:sSub>
            <m:r>
              <w:rPr>
                <w:rFonts w:ascii="Cambria Math" w:eastAsia="Times New Roman" w:hAnsi="Cambria Math" w:cs="Times New Roman"/>
                <w:color w:val="212529"/>
                <w:sz w:val="28"/>
                <w:szCs w:val="28"/>
              </w:rPr>
              <m:t>,</m:t>
            </m:r>
            <m:sSup>
              <m:sSupPr>
                <m:ctrlPr>
                  <w:rPr>
                    <w:rFonts w:ascii="Cambria Math" w:eastAsia="Times New Roman" w:hAnsi="Cambria Math" w:cs="Times New Roman"/>
                    <w:color w:val="212529"/>
                    <w:sz w:val="28"/>
                    <w:szCs w:val="28"/>
                  </w:rPr>
                </m:ctrlPr>
              </m:sSupPr>
              <m:e>
                <m:acc>
                  <m:accPr>
                    <m:ctrlPr>
                      <w:rPr>
                        <w:rFonts w:ascii="Cambria Math" w:eastAsia="Times New Roman" w:hAnsi="Cambria Math" w:cs="Times New Roman"/>
                        <w:color w:val="212529"/>
                        <w:sz w:val="28"/>
                        <w:szCs w:val="28"/>
                      </w:rPr>
                    </m:ctrlPr>
                  </m:accPr>
                  <m:e>
                    <m:sSub>
                      <m:sSubPr>
                        <m:ctrlPr>
                          <w:rPr>
                            <w:rFonts w:ascii="Cambria Math" w:eastAsia="Times New Roman" w:hAnsi="Cambria Math" w:cs="Times New Roman"/>
                            <w:color w:val="212529"/>
                            <w:sz w:val="28"/>
                            <w:szCs w:val="28"/>
                          </w:rPr>
                        </m:ctrlPr>
                      </m:sSubPr>
                      <m:e>
                        <m:r>
                          <w:rPr>
                            <w:rFonts w:ascii="Cambria Math" w:eastAsia="Times New Roman" w:hAnsi="Cambria Math" w:cs="Times New Roman"/>
                            <w:color w:val="212529"/>
                            <w:sz w:val="28"/>
                            <w:szCs w:val="28"/>
                          </w:rPr>
                          <m:t>y</m:t>
                        </m:r>
                      </m:e>
                      <m:sub>
                        <m:r>
                          <w:rPr>
                            <w:rFonts w:ascii="Cambria Math" w:eastAsia="Times New Roman" w:hAnsi="Cambria Math" w:cs="Times New Roman"/>
                            <w:color w:val="212529"/>
                            <w:sz w:val="28"/>
                            <w:szCs w:val="28"/>
                          </w:rPr>
                          <m:t>i</m:t>
                        </m:r>
                      </m:sub>
                    </m:sSub>
                  </m:e>
                </m:acc>
              </m:e>
              <m:sup>
                <m:r>
                  <w:rPr>
                    <w:rFonts w:ascii="Cambria Math" w:eastAsia="Times New Roman" w:hAnsi="Cambria Math" w:cs="Times New Roman"/>
                    <w:color w:val="212529"/>
                    <w:sz w:val="28"/>
                    <w:szCs w:val="28"/>
                  </w:rPr>
                  <m:t>(t-1)</m:t>
                </m:r>
              </m:sup>
            </m:sSup>
            <m:r>
              <w:rPr>
                <w:rFonts w:ascii="Cambria Math" w:eastAsia="Times New Roman" w:hAnsi="Cambria Math" w:cs="Times New Roman"/>
                <w:color w:val="212529"/>
                <w:sz w:val="28"/>
                <w:szCs w:val="28"/>
              </w:rPr>
              <m:t>+</m:t>
            </m:r>
            <m:sSub>
              <m:sSubPr>
                <m:ctrlPr>
                  <w:rPr>
                    <w:rFonts w:ascii="Cambria Math" w:eastAsia="Times New Roman" w:hAnsi="Cambria Math" w:cs="Times New Roman"/>
                    <w:color w:val="212529"/>
                    <w:sz w:val="28"/>
                    <w:szCs w:val="28"/>
                  </w:rPr>
                </m:ctrlPr>
              </m:sSubPr>
              <m:e>
                <m:r>
                  <w:rPr>
                    <w:rFonts w:ascii="Cambria Math" w:eastAsia="Times New Roman" w:hAnsi="Cambria Math" w:cs="Times New Roman"/>
                    <w:color w:val="212529"/>
                    <w:sz w:val="28"/>
                    <w:szCs w:val="28"/>
                  </w:rPr>
                  <m:t>f</m:t>
                </m:r>
              </m:e>
              <m:sub>
                <m:r>
                  <w:rPr>
                    <w:rFonts w:ascii="Cambria Math" w:eastAsia="Times New Roman" w:hAnsi="Cambria Math" w:cs="Times New Roman"/>
                    <w:color w:val="212529"/>
                    <w:sz w:val="28"/>
                    <w:szCs w:val="28"/>
                  </w:rPr>
                  <m:t>t</m:t>
                </m:r>
              </m:sub>
            </m:sSub>
            <m:r>
              <w:rPr>
                <w:rFonts w:ascii="Cambria Math" w:eastAsia="Times New Roman" w:hAnsi="Cambria Math" w:cs="Times New Roman"/>
                <w:color w:val="212529"/>
                <w:sz w:val="28"/>
                <w:szCs w:val="28"/>
              </w:rPr>
              <m:t>(</m:t>
            </m:r>
            <m:sSub>
              <m:sSubPr>
                <m:ctrlPr>
                  <w:rPr>
                    <w:rFonts w:ascii="Cambria Math" w:eastAsia="Times New Roman" w:hAnsi="Cambria Math" w:cs="Times New Roman"/>
                    <w:color w:val="212529"/>
                    <w:sz w:val="28"/>
                    <w:szCs w:val="28"/>
                  </w:rPr>
                </m:ctrlPr>
              </m:sSubPr>
              <m:e>
                <m:r>
                  <w:rPr>
                    <w:rFonts w:ascii="Cambria Math" w:eastAsia="Times New Roman" w:hAnsi="Cambria Math" w:cs="Times New Roman"/>
                    <w:color w:val="212529"/>
                    <w:sz w:val="28"/>
                    <w:szCs w:val="28"/>
                  </w:rPr>
                  <m:t>x</m:t>
                </m:r>
              </m:e>
              <m:sub>
                <m:r>
                  <w:rPr>
                    <w:rFonts w:ascii="Cambria Math" w:eastAsia="Times New Roman" w:hAnsi="Cambria Math" w:cs="Times New Roman"/>
                    <w:color w:val="212529"/>
                    <w:sz w:val="28"/>
                    <w:szCs w:val="28"/>
                  </w:rPr>
                  <m:t>i</m:t>
                </m:r>
              </m:sub>
            </m:sSub>
            <m:r>
              <w:rPr>
                <w:rFonts w:ascii="Cambria Math" w:eastAsia="Times New Roman" w:hAnsi="Cambria Math" w:cs="Times New Roman"/>
                <w:color w:val="212529"/>
                <w:sz w:val="28"/>
                <w:szCs w:val="28"/>
              </w:rPr>
              <m:t>))+Ω(</m:t>
            </m:r>
            <m:sSub>
              <m:sSubPr>
                <m:ctrlPr>
                  <w:rPr>
                    <w:rFonts w:ascii="Cambria Math" w:eastAsia="Times New Roman" w:hAnsi="Cambria Math" w:cs="Times New Roman"/>
                    <w:color w:val="212529"/>
                    <w:sz w:val="28"/>
                    <w:szCs w:val="28"/>
                  </w:rPr>
                </m:ctrlPr>
              </m:sSubPr>
              <m:e>
                <m:r>
                  <w:rPr>
                    <w:rFonts w:ascii="Cambria Math" w:eastAsia="Times New Roman" w:hAnsi="Cambria Math" w:cs="Times New Roman"/>
                    <w:color w:val="212529"/>
                    <w:sz w:val="28"/>
                    <w:szCs w:val="28"/>
                  </w:rPr>
                  <m:t>f</m:t>
                </m:r>
              </m:e>
              <m:sub>
                <m:r>
                  <w:rPr>
                    <w:rFonts w:ascii="Cambria Math" w:eastAsia="Times New Roman" w:hAnsi="Cambria Math" w:cs="Times New Roman"/>
                    <w:color w:val="212529"/>
                    <w:sz w:val="28"/>
                    <w:szCs w:val="28"/>
                  </w:rPr>
                  <m:t>t</m:t>
                </m:r>
              </m:sub>
            </m:sSub>
            <m:r>
              <w:rPr>
                <w:rFonts w:ascii="Cambria Math" w:eastAsia="Times New Roman" w:hAnsi="Cambria Math" w:cs="Times New Roman"/>
                <w:color w:val="212529"/>
                <w:sz w:val="28"/>
                <w:szCs w:val="28"/>
              </w:rPr>
              <m:t>)</m:t>
            </m:r>
            <m:r>
              <m:rPr>
                <m:sty m:val="p"/>
              </m:rPr>
              <w:rPr>
                <w:rFonts w:ascii="Cambria Math" w:eastAsia="Times New Roman" w:hAnsi="Cambria Math" w:cs="Times New Roman"/>
                <w:color w:val="212529"/>
                <w:sz w:val="28"/>
                <w:szCs w:val="28"/>
              </w:rPr>
              <m:t xml:space="preserve">      </m:t>
            </m:r>
          </m:e>
        </m:nary>
      </m:oMath>
      <w:r w:rsidRPr="00A8043C">
        <w:rPr>
          <w:rFonts w:ascii="Times New Roman" w:eastAsia="Times New Roman" w:hAnsi="Times New Roman" w:cs="Times New Roman"/>
          <w:color w:val="212529"/>
          <w:sz w:val="28"/>
          <w:szCs w:val="28"/>
        </w:rPr>
        <w:t>(8)</w:t>
      </w:r>
    </w:p>
    <w:p w14:paraId="1EF2A9D2"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L = the loss function </w:t>
      </w:r>
      <w:proofErr w:type="spellStart"/>
      <w:r>
        <w:rPr>
          <w:rFonts w:ascii="Times New Roman" w:eastAsia="Times New Roman" w:hAnsi="Times New Roman" w:cs="Times New Roman"/>
          <w:color w:val="212529"/>
          <w:sz w:val="28"/>
          <w:szCs w:val="28"/>
        </w:rPr>
        <w:t>ftf_t</w:t>
      </w:r>
      <w:proofErr w:type="spellEnd"/>
      <w:r>
        <w:rPr>
          <w:rFonts w:ascii="Times New Roman" w:eastAsia="Times New Roman" w:hAnsi="Times New Roman" w:cs="Times New Roman"/>
          <w:color w:val="212529"/>
          <w:sz w:val="28"/>
          <w:szCs w:val="28"/>
        </w:rPr>
        <w:t xml:space="preserve"> ft​ the new tree and Ω(ft)\Omega(</w:t>
      </w:r>
      <w:proofErr w:type="spellStart"/>
      <w:r>
        <w:rPr>
          <w:rFonts w:ascii="Times New Roman" w:eastAsia="Times New Roman" w:hAnsi="Times New Roman" w:cs="Times New Roman"/>
          <w:color w:val="212529"/>
          <w:sz w:val="28"/>
          <w:szCs w:val="28"/>
        </w:rPr>
        <w:t>f_t</w:t>
      </w:r>
      <w:proofErr w:type="spellEnd"/>
      <w:r>
        <w:rPr>
          <w:rFonts w:ascii="Times New Roman" w:eastAsia="Times New Roman" w:hAnsi="Times New Roman" w:cs="Times New Roman"/>
          <w:color w:val="212529"/>
          <w:sz w:val="28"/>
          <w:szCs w:val="28"/>
        </w:rPr>
        <w:t>) Ω(ft​) penalizes tree complexity.</w:t>
      </w:r>
    </w:p>
    <w:p w14:paraId="5E6999C1"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37304559" wp14:editId="51E12E83">
            <wp:extent cx="4457700" cy="41910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457700" cy="4191000"/>
                    </a:xfrm>
                    <a:prstGeom prst="rect">
                      <a:avLst/>
                    </a:prstGeom>
                    <a:ln/>
                  </pic:spPr>
                </pic:pic>
              </a:graphicData>
            </a:graphic>
          </wp:inline>
        </w:drawing>
      </w:r>
    </w:p>
    <w:p w14:paraId="143C715C" w14:textId="77777777" w:rsidR="00D14F9A" w:rsidRDefault="001053AB">
      <w:pPr>
        <w:shd w:val="clear" w:color="auto" w:fill="FFFFFF"/>
        <w:jc w:val="center"/>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Figure 2.8: </w:t>
      </w:r>
      <w:proofErr w:type="spellStart"/>
      <w:r>
        <w:rPr>
          <w:rFonts w:ascii="Times New Roman" w:eastAsia="Times New Roman" w:hAnsi="Times New Roman" w:cs="Times New Roman"/>
          <w:color w:val="212529"/>
          <w:sz w:val="28"/>
          <w:szCs w:val="28"/>
        </w:rPr>
        <w:t>XGBoost</w:t>
      </w:r>
      <w:proofErr w:type="spellEnd"/>
      <w:r>
        <w:rPr>
          <w:rFonts w:ascii="Times New Roman" w:eastAsia="Times New Roman" w:hAnsi="Times New Roman" w:cs="Times New Roman"/>
          <w:color w:val="212529"/>
          <w:sz w:val="28"/>
          <w:szCs w:val="28"/>
        </w:rPr>
        <w:t xml:space="preserve"> tree structure</w:t>
      </w:r>
    </w:p>
    <w:p w14:paraId="6DD58DA4" w14:textId="77777777" w:rsidR="00D14F9A" w:rsidRDefault="00D14F9A">
      <w:pPr>
        <w:shd w:val="clear" w:color="auto" w:fill="FFFFFF"/>
        <w:jc w:val="right"/>
        <w:rPr>
          <w:rFonts w:ascii="Times New Roman" w:eastAsia="Times New Roman" w:hAnsi="Times New Roman" w:cs="Times New Roman"/>
          <w:color w:val="212529"/>
          <w:sz w:val="28"/>
          <w:szCs w:val="28"/>
        </w:rPr>
      </w:pPr>
    </w:p>
    <w:p w14:paraId="34A7C7C3" w14:textId="77777777" w:rsidR="00D14F9A" w:rsidRDefault="001053AB">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b/>
          <w:bCs/>
          <w:sz w:val="28"/>
          <w:szCs w:val="28"/>
        </w:rPr>
        <w:t>9. Convolutional Neural Network (CNN)</w:t>
      </w:r>
      <w:r>
        <w:rPr>
          <w:rFonts w:ascii="Times New Roman" w:eastAsia="Times New Roman" w:hAnsi="Times New Roman" w:cs="Times New Roman"/>
          <w:color w:val="212529"/>
          <w:sz w:val="28"/>
          <w:szCs w:val="28"/>
        </w:rPr>
        <w:t xml:space="preserve"> </w:t>
      </w:r>
    </w:p>
    <w:p w14:paraId="23A74EFF"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It is a deep learning model used to </w:t>
      </w:r>
      <w:proofErr w:type="gramStart"/>
      <w:r>
        <w:rPr>
          <w:rFonts w:ascii="Times New Roman" w:eastAsia="Times New Roman" w:hAnsi="Times New Roman" w:cs="Times New Roman"/>
          <w:color w:val="212529"/>
          <w:sz w:val="28"/>
          <w:szCs w:val="28"/>
        </w:rPr>
        <w:t>structured</w:t>
      </w:r>
      <w:proofErr w:type="gramEnd"/>
      <w:r>
        <w:rPr>
          <w:rFonts w:ascii="Times New Roman" w:eastAsia="Times New Roman" w:hAnsi="Times New Roman" w:cs="Times New Roman"/>
          <w:color w:val="212529"/>
          <w:sz w:val="28"/>
          <w:szCs w:val="28"/>
        </w:rPr>
        <w:t xml:space="preserve"> data processing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14:paraId="648E473B"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convolution operation works as the sliding of the filter above the data matrix:    </w:t>
      </w:r>
    </w:p>
    <w:p w14:paraId="414F7DEC" w14:textId="77777777" w:rsidR="00D14F9A" w:rsidRDefault="00D14F9A">
      <w:pPr>
        <w:shd w:val="clear" w:color="auto" w:fill="FFFFFF"/>
        <w:jc w:val="both"/>
        <w:rPr>
          <w:rFonts w:ascii="Times New Roman" w:eastAsia="Times New Roman" w:hAnsi="Times New Roman" w:cs="Times New Roman"/>
          <w:color w:val="212529"/>
          <w:sz w:val="28"/>
          <w:szCs w:val="28"/>
        </w:rPr>
      </w:pPr>
    </w:p>
    <w:p w14:paraId="219E9842"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Cambria Math" w:eastAsia="Cambria Math" w:hAnsi="Cambria Math" w:cs="Cambria Math"/>
            <w:color w:val="212529"/>
            <w:sz w:val="28"/>
            <w:szCs w:val="28"/>
          </w:rPr>
          <m:t xml:space="preserve">      S(i,j)=(I*K)(i,j)= mnI(i-m,j-n)K(m,n) </m:t>
        </m:r>
        <m:r>
          <w:rPr>
            <w:rFonts w:ascii="Times New Roman" w:eastAsia="Times New Roman" w:hAnsi="Times New Roman" w:cs="Times New Roman"/>
            <w:color w:val="212529"/>
            <w:sz w:val="28"/>
            <w:szCs w:val="28"/>
          </w:rPr>
          <m:t xml:space="preserve"> </m:t>
        </m:r>
        <m:r>
          <w:rPr>
            <w:rFonts w:ascii="Cambria Math" w:eastAsia="Cambria Math" w:hAnsi="Cambria Math" w:cs="Cambria Math"/>
            <w:color w:val="212529"/>
            <w:sz w:val="28"/>
            <w:szCs w:val="28"/>
          </w:rPr>
          <m:t xml:space="preserve">  </m:t>
        </m:r>
      </m:oMath>
      <w:r>
        <w:rPr>
          <w:rFonts w:ascii="Times New Roman" w:eastAsia="Times New Roman" w:hAnsi="Times New Roman" w:cs="Times New Roman"/>
          <w:color w:val="212529"/>
          <w:sz w:val="28"/>
          <w:szCs w:val="28"/>
        </w:rPr>
        <w:t>(9)</w:t>
      </w:r>
    </w:p>
    <w:p w14:paraId="5C43E76E" w14:textId="77777777" w:rsidR="00D14F9A" w:rsidRDefault="00D14F9A">
      <w:pPr>
        <w:shd w:val="clear" w:color="auto" w:fill="FFFFFF"/>
        <w:jc w:val="both"/>
        <w:rPr>
          <w:rFonts w:ascii="Times New Roman" w:eastAsia="Times New Roman" w:hAnsi="Times New Roman" w:cs="Times New Roman"/>
          <w:color w:val="212529"/>
          <w:sz w:val="28"/>
          <w:szCs w:val="28"/>
        </w:rPr>
      </w:pPr>
    </w:p>
    <w:p w14:paraId="34123D6E" w14:textId="77777777" w:rsidR="00D14F9A" w:rsidRDefault="001053AB">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r>
          <w:rPr>
            <w:rFonts w:ascii="Times New Roman" w:eastAsia="Times New Roman" w:hAnsi="Times New Roman" w:cs="Times New Roman"/>
            <w:color w:val="212529"/>
            <w:sz w:val="28"/>
            <w:szCs w:val="28"/>
          </w:rPr>
          <m:t xml:space="preserve">S(i,j) </m:t>
        </m:r>
      </m:oMath>
      <w:r>
        <w:rPr>
          <w:rFonts w:ascii="Times New Roman" w:eastAsia="Times New Roman" w:hAnsi="Times New Roman" w:cs="Times New Roman"/>
          <w:color w:val="212529"/>
          <w:sz w:val="28"/>
          <w:szCs w:val="28"/>
        </w:rPr>
        <w:t xml:space="preserve"> is the resulting output feature map. </w:t>
      </w:r>
    </w:p>
    <w:p w14:paraId="3ACB6FF7" w14:textId="77777777" w:rsidR="00D14F9A" w:rsidRDefault="00D14F9A">
      <w:pPr>
        <w:jc w:val="both"/>
      </w:pPr>
    </w:p>
    <w:p w14:paraId="299329C1" w14:textId="77777777" w:rsidR="00D14F9A" w:rsidRDefault="00D14F9A">
      <w:pPr>
        <w:jc w:val="both"/>
        <w:rPr>
          <w:rFonts w:ascii="Times New Roman" w:eastAsia="Times New Roman" w:hAnsi="Times New Roman" w:cs="Times New Roman"/>
          <w:sz w:val="28"/>
          <w:szCs w:val="28"/>
        </w:rPr>
      </w:pPr>
    </w:p>
    <w:p w14:paraId="0DB58E7C" w14:textId="77777777" w:rsidR="00D14F9A" w:rsidRDefault="001053AB">
      <w:pPr>
        <w:spacing w:after="24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2.2.6 Evaluation Metrics</w:t>
      </w:r>
    </w:p>
    <w:p w14:paraId="0927D576" w14:textId="77777777" w:rsidR="00D14F9A" w:rsidRDefault="001053AB">
      <w:pPr>
        <w:spacing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 accurately evaluate the performance and prediction capabilities of the implemented ML models, specific evaluation metrics will be utilized. These </w:t>
      </w:r>
      <w:r>
        <w:rPr>
          <w:rFonts w:ascii="Times New Roman" w:eastAsia="Times New Roman" w:hAnsi="Times New Roman" w:cs="Times New Roman"/>
          <w:sz w:val="28"/>
          <w:szCs w:val="28"/>
        </w:rPr>
        <w:lastRenderedPageBreak/>
        <w:t>mathematical metrics provide a better understanding of the error margins and the precision of the model predictions:</w:t>
      </w:r>
    </w:p>
    <w:p w14:paraId="5834BC00" w14:textId="77777777" w:rsidR="00D14F9A" w:rsidRDefault="001053AB">
      <w:pPr>
        <w:numPr>
          <w:ilvl w:val="0"/>
          <w:numId w:val="1"/>
        </w:numPr>
        <w:spacing w:after="240"/>
        <w:rPr>
          <w:sz w:val="28"/>
          <w:szCs w:val="28"/>
        </w:rPr>
      </w:pPr>
      <w:r>
        <w:rPr>
          <w:rFonts w:ascii="Times New Roman" w:eastAsia="Times New Roman" w:hAnsi="Times New Roman" w:cs="Times New Roman"/>
          <w:b/>
          <w:bCs/>
          <w:sz w:val="28"/>
          <w:szCs w:val="28"/>
        </w:rPr>
        <w:t>Coefficient of Determination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Evaluates how good the model predicts the variance of the target variable. A higher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sz w:val="28"/>
          <w:szCs w:val="28"/>
        </w:rPr>
        <w:t xml:space="preserve"> indicates a better fit.</w:t>
      </w:r>
    </w:p>
    <w:p w14:paraId="7A1D2550" w14:textId="39527C5B" w:rsidR="00D14F9A" w:rsidRDefault="001053AB">
      <w:pPr>
        <w:spacing w:after="240"/>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=1-</m:t>
        </m:r>
        <m:f>
          <m:fPr>
            <m:ctrlPr>
              <w:rPr>
                <w:rFonts w:ascii="Times New Roman" w:eastAsia="Times New Roman" w:hAnsi="Times New Roman" w:cs="Times New Roman"/>
                <w:sz w:val="28"/>
                <w:szCs w:val="28"/>
              </w:rPr>
            </m:ctrlPr>
          </m:fPr>
          <m:num>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trlPr>
                      <w:rPr>
                        <w:rFonts w:ascii="Times New Roman" w:eastAsia="Times New Roman" w:hAnsi="Times New Roman" w:cs="Times New Roman"/>
                        <w:sz w:val="28"/>
                        <w:szCs w:val="28"/>
                      </w:rPr>
                    </m:ctrlPr>
                  </m:accPr>
                  <m:e>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e>
            </m:nary>
          </m:num>
          <m:den>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hr m:val="̄"/>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e>
            </m:nary>
          </m:den>
        </m:f>
      </m:oMath>
      <w:r w:rsidRPr="00A8043C">
        <w:rPr>
          <w:rFonts w:ascii="Times New Roman" w:eastAsia="Times New Roman" w:hAnsi="Times New Roman" w:cs="Times New Roman"/>
          <w:sz w:val="28"/>
          <w:szCs w:val="28"/>
        </w:rPr>
        <w:t xml:space="preserve">            (10)</w:t>
      </w:r>
    </w:p>
    <w:p w14:paraId="4B2D5BAF" w14:textId="77777777" w:rsidR="00D14F9A" w:rsidRDefault="001053AB">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Root Mean Square Error (RMSE)</w:t>
      </w:r>
      <w:r>
        <w:rPr>
          <w:rFonts w:ascii="Times New Roman" w:eastAsia="Times New Roman" w:hAnsi="Times New Roman" w:cs="Times New Roman"/>
          <w:sz w:val="28"/>
          <w:szCs w:val="28"/>
        </w:rPr>
        <w:t xml:space="preserve">: determines the square root of the </w:t>
      </w:r>
      <w:proofErr w:type="gramStart"/>
      <w:r>
        <w:rPr>
          <w:rFonts w:ascii="Times New Roman" w:eastAsia="Times New Roman" w:hAnsi="Times New Roman" w:cs="Times New Roman"/>
          <w:sz w:val="28"/>
          <w:szCs w:val="28"/>
        </w:rPr>
        <w:t>average of the</w:t>
      </w:r>
      <w:proofErr w:type="gramEnd"/>
      <w:r>
        <w:rPr>
          <w:rFonts w:ascii="Times New Roman" w:eastAsia="Times New Roman" w:hAnsi="Times New Roman" w:cs="Times New Roman"/>
          <w:sz w:val="28"/>
          <w:szCs w:val="28"/>
        </w:rPr>
        <w:t xml:space="preserve"> squared differences between the actual values and predicted. It is highly sensitive to huge errors.</w:t>
      </w:r>
    </w:p>
    <w:p w14:paraId="26231886" w14:textId="77777777" w:rsidR="00D14F9A" w:rsidRDefault="00D14F9A">
      <w:pPr>
        <w:spacing w:line="259" w:lineRule="auto"/>
        <w:jc w:val="both"/>
        <w:rPr>
          <w:rFonts w:ascii="Aptos" w:eastAsia="Aptos" w:hAnsi="Aptos" w:cs="Aptos"/>
          <w:sz w:val="28"/>
          <w:szCs w:val="28"/>
        </w:rPr>
      </w:pPr>
    </w:p>
    <w:p w14:paraId="2B709F41" w14:textId="16D87680" w:rsidR="00D14F9A" w:rsidRDefault="001053AB">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RSME=</m:t>
        </m:r>
        <m:rad>
          <m:radPr>
            <m:degHide m:val="1"/>
            <m:ctrlPr>
              <w:rPr>
                <w:rFonts w:ascii="Aptos" w:eastAsia="Aptos" w:hAnsi="Aptos" w:cs="Aptos"/>
                <w:sz w:val="28"/>
                <w:szCs w:val="28"/>
              </w:rPr>
            </m:ctrlPr>
          </m:radPr>
          <m:deg/>
          <m:e>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i=1</m:t>
                </m:r>
              </m:sub>
              <m:sup>
                <m:r>
                  <w:rPr>
                    <w:rFonts w:ascii="Aptos" w:eastAsia="Aptos" w:hAnsi="Aptos" w:cs="Aptos"/>
                    <w:sz w:val="28"/>
                    <w:szCs w:val="28"/>
                  </w:rPr>
                  <m:t>n</m:t>
                </m:r>
              </m:sup>
              <m:e>
                <m:r>
                  <w:rPr>
                    <w:rFonts w:ascii="Aptos" w:eastAsia="Aptos" w:hAnsi="Aptos" w:cs="Aptos"/>
                    <w:sz w:val="28"/>
                    <w:szCs w:val="28"/>
                  </w:rPr>
                  <m:t>(</m:t>
                </m:r>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r>
                  <w:rPr>
                    <w:rFonts w:ascii="Aptos" w:eastAsia="Aptos" w:hAnsi="Aptos" w:cs="Aptos"/>
                    <w:sz w:val="28"/>
                    <w:szCs w:val="28"/>
                  </w:rPr>
                  <m:t>-</m:t>
                </m:r>
                <m:acc>
                  <m:accPr>
                    <m:ctrlPr>
                      <w:rPr>
                        <w:rFonts w:ascii="Aptos" w:eastAsia="Aptos" w:hAnsi="Aptos" w:cs="Aptos"/>
                        <w:sz w:val="28"/>
                        <w:szCs w:val="28"/>
                      </w:rPr>
                    </m:ctrlPr>
                  </m:accPr>
                  <m:e>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e>
                </m:acc>
                <m:sSup>
                  <m:sSupPr>
                    <m:ctrlPr>
                      <w:rPr>
                        <w:rFonts w:ascii="Aptos" w:eastAsia="Aptos" w:hAnsi="Aptos" w:cs="Aptos"/>
                        <w:sz w:val="28"/>
                        <w:szCs w:val="28"/>
                      </w:rPr>
                    </m:ctrlPr>
                  </m:sSupPr>
                  <m:e>
                    <m:r>
                      <w:rPr>
                        <w:rFonts w:ascii="Aptos" w:eastAsia="Aptos" w:hAnsi="Aptos" w:cs="Aptos"/>
                        <w:sz w:val="28"/>
                        <w:szCs w:val="28"/>
                      </w:rPr>
                      <m:t>)</m:t>
                    </m:r>
                  </m:e>
                  <m:sup>
                    <m:r>
                      <w:rPr>
                        <w:rFonts w:ascii="Aptos" w:eastAsia="Aptos" w:hAnsi="Aptos" w:cs="Aptos"/>
                        <w:sz w:val="28"/>
                        <w:szCs w:val="28"/>
                      </w:rPr>
                      <m:t>2</m:t>
                    </m:r>
                  </m:sup>
                </m:sSup>
              </m:e>
            </m:nary>
          </m:e>
        </m:rad>
        <m:r>
          <w:rPr>
            <w:rFonts w:ascii="Cambria Math" w:eastAsia="Cambria Math" w:hAnsi="Cambria Math" w:cs="Cambria Math"/>
            <w:sz w:val="28"/>
            <w:szCs w:val="28"/>
          </w:rPr>
          <m:t xml:space="preserve"> </m:t>
        </m:r>
      </m:oMath>
      <w:r w:rsidRPr="00A8043C">
        <w:rPr>
          <w:rFonts w:ascii="Aptos" w:eastAsia="Aptos" w:hAnsi="Aptos" w:cs="Aptos"/>
          <w:sz w:val="28"/>
          <w:szCs w:val="28"/>
        </w:rPr>
        <w:t xml:space="preserve">              (11)</w:t>
      </w:r>
    </w:p>
    <w:p w14:paraId="1A9A3A89" w14:textId="77777777" w:rsidR="00D14F9A" w:rsidRDefault="00D14F9A">
      <w:pPr>
        <w:spacing w:line="259" w:lineRule="auto"/>
        <w:jc w:val="both"/>
        <w:rPr>
          <w:rFonts w:ascii="Aptos" w:eastAsia="Aptos" w:hAnsi="Aptos" w:cs="Aptos"/>
          <w:sz w:val="28"/>
          <w:szCs w:val="28"/>
        </w:rPr>
      </w:pPr>
    </w:p>
    <w:p w14:paraId="29C45CE8" w14:textId="77777777" w:rsidR="00D14F9A" w:rsidRDefault="00D14F9A">
      <w:pPr>
        <w:spacing w:line="259" w:lineRule="auto"/>
        <w:jc w:val="both"/>
        <w:rPr>
          <w:rFonts w:ascii="Aptos" w:eastAsia="Aptos" w:hAnsi="Aptos" w:cs="Aptos"/>
          <w:sz w:val="28"/>
          <w:szCs w:val="28"/>
        </w:rPr>
      </w:pPr>
    </w:p>
    <w:p w14:paraId="6D2D0087" w14:textId="77777777" w:rsidR="00D14F9A" w:rsidRDefault="00D14F9A">
      <w:pPr>
        <w:spacing w:line="259" w:lineRule="auto"/>
        <w:jc w:val="both"/>
        <w:rPr>
          <w:rFonts w:ascii="Aptos" w:eastAsia="Aptos" w:hAnsi="Aptos" w:cs="Aptos"/>
          <w:sz w:val="28"/>
          <w:szCs w:val="28"/>
        </w:rPr>
      </w:pPr>
    </w:p>
    <w:p w14:paraId="727A297C" w14:textId="77777777" w:rsidR="00D14F9A" w:rsidRDefault="00D14F9A">
      <w:pPr>
        <w:spacing w:line="259" w:lineRule="auto"/>
        <w:jc w:val="both"/>
        <w:rPr>
          <w:rFonts w:ascii="Aptos" w:eastAsia="Aptos" w:hAnsi="Aptos" w:cs="Aptos"/>
          <w:sz w:val="28"/>
          <w:szCs w:val="28"/>
        </w:rPr>
      </w:pPr>
    </w:p>
    <w:p w14:paraId="53967035" w14:textId="77777777" w:rsidR="00D14F9A" w:rsidRDefault="001053AB">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Mean Absolute Error (MAE)</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determins</w:t>
      </w:r>
      <w:proofErr w:type="spellEnd"/>
      <w:r>
        <w:rPr>
          <w:rFonts w:ascii="Times New Roman" w:eastAsia="Times New Roman" w:hAnsi="Times New Roman" w:cs="Times New Roman"/>
          <w:sz w:val="28"/>
          <w:szCs w:val="28"/>
        </w:rPr>
        <w:t xml:space="preserve"> the average of the absolute differences between the actual </w:t>
      </w:r>
      <w:proofErr w:type="spellStart"/>
      <w:proofErr w:type="gramStart"/>
      <w:r>
        <w:rPr>
          <w:rFonts w:ascii="Times New Roman" w:eastAsia="Times New Roman" w:hAnsi="Times New Roman" w:cs="Times New Roman"/>
          <w:sz w:val="28"/>
          <w:szCs w:val="28"/>
        </w:rPr>
        <w:t>valuesand</w:t>
      </w:r>
      <w:proofErr w:type="spellEnd"/>
      <w:proofErr w:type="gramEnd"/>
      <w:r>
        <w:rPr>
          <w:rFonts w:ascii="Times New Roman" w:eastAsia="Times New Roman" w:hAnsi="Times New Roman" w:cs="Times New Roman"/>
          <w:sz w:val="28"/>
          <w:szCs w:val="28"/>
        </w:rPr>
        <w:t xml:space="preserve"> the predicted values, offering a linear </w:t>
      </w:r>
      <w:proofErr w:type="gramStart"/>
      <w:r>
        <w:rPr>
          <w:rFonts w:ascii="Times New Roman" w:eastAsia="Times New Roman" w:hAnsi="Times New Roman" w:cs="Times New Roman"/>
          <w:sz w:val="28"/>
          <w:szCs w:val="28"/>
        </w:rPr>
        <w:t>evaluate</w:t>
      </w:r>
      <w:proofErr w:type="gramEnd"/>
      <w:r>
        <w:rPr>
          <w:rFonts w:ascii="Times New Roman" w:eastAsia="Times New Roman" w:hAnsi="Times New Roman" w:cs="Times New Roman"/>
          <w:sz w:val="28"/>
          <w:szCs w:val="28"/>
        </w:rPr>
        <w:t xml:space="preserve"> of the average error.</w:t>
      </w:r>
    </w:p>
    <w:p w14:paraId="4D5B8C5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C233BA5" w14:textId="32F4030F" w:rsidR="00D14F9A" w:rsidRDefault="001053AB">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MAE=</m:t>
        </m:r>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i=1</m:t>
            </m:r>
          </m:sub>
          <m:sup>
            <m:r>
              <w:rPr>
                <w:rFonts w:ascii="Aptos" w:eastAsia="Aptos" w:hAnsi="Aptos" w:cs="Aptos"/>
                <w:sz w:val="28"/>
                <w:szCs w:val="28"/>
              </w:rPr>
              <m:t>n</m:t>
            </m:r>
          </m:sup>
          <m:e>
            <m:r>
              <w:rPr>
                <w:rFonts w:ascii="Cambria Math" w:eastAsia="Aptos" w:hAnsi="Cambria Math" w:cs="Aptos"/>
                <w:sz w:val="28"/>
                <w:szCs w:val="28"/>
              </w:rPr>
              <m:t>|</m:t>
            </m:r>
            <m:sSub>
              <m:sSubPr>
                <m:ctrlPr>
                  <w:rPr>
                    <w:rFonts w:ascii="Cambria Math" w:eastAsia="Aptos" w:hAnsi="Cambria Math" w:cs="Aptos"/>
                    <w:sz w:val="28"/>
                    <w:szCs w:val="28"/>
                  </w:rPr>
                </m:ctrlPr>
              </m:sSubPr>
              <m:e>
                <m:r>
                  <w:rPr>
                    <w:rFonts w:ascii="Cambria Math" w:eastAsia="Aptos" w:hAnsi="Cambria Math" w:cs="Aptos"/>
                    <w:sz w:val="28"/>
                    <w:szCs w:val="28"/>
                  </w:rPr>
                  <m:t>y</m:t>
                </m:r>
              </m:e>
              <m:sub>
                <m:r>
                  <w:rPr>
                    <w:rFonts w:ascii="Cambria Math" w:eastAsia="Aptos" w:hAnsi="Cambria Math" w:cs="Aptos"/>
                    <w:sz w:val="28"/>
                    <w:szCs w:val="28"/>
                  </w:rPr>
                  <m:t>i</m:t>
                </m:r>
              </m:sub>
            </m:sSub>
            <m:r>
              <w:rPr>
                <w:rFonts w:ascii="Cambria Math" w:eastAsia="Aptos" w:hAnsi="Cambria Math" w:cs="Aptos"/>
                <w:sz w:val="28"/>
                <w:szCs w:val="28"/>
              </w:rPr>
              <m:t>-</m:t>
            </m:r>
            <m:acc>
              <m:accPr>
                <m:ctrlPr>
                  <w:rPr>
                    <w:rFonts w:ascii="Cambria Math" w:eastAsia="Aptos" w:hAnsi="Cambria Math" w:cs="Aptos"/>
                    <w:sz w:val="28"/>
                    <w:szCs w:val="28"/>
                  </w:rPr>
                </m:ctrlPr>
              </m:accPr>
              <m:e>
                <m:sSub>
                  <m:sSubPr>
                    <m:ctrlPr>
                      <w:rPr>
                        <w:rFonts w:ascii="Cambria Math" w:eastAsia="Aptos" w:hAnsi="Cambria Math" w:cs="Aptos"/>
                        <w:sz w:val="28"/>
                        <w:szCs w:val="28"/>
                      </w:rPr>
                    </m:ctrlPr>
                  </m:sSubPr>
                  <m:e>
                    <m:r>
                      <w:rPr>
                        <w:rFonts w:ascii="Cambria Math" w:eastAsia="Aptos" w:hAnsi="Cambria Math" w:cs="Aptos"/>
                        <w:sz w:val="28"/>
                        <w:szCs w:val="28"/>
                      </w:rPr>
                      <m:t>y</m:t>
                    </m:r>
                  </m:e>
                  <m:sub>
                    <m:r>
                      <w:rPr>
                        <w:rFonts w:ascii="Cambria Math" w:eastAsia="Aptos" w:hAnsi="Cambria Math" w:cs="Aptos"/>
                        <w:sz w:val="28"/>
                        <w:szCs w:val="28"/>
                      </w:rPr>
                      <m:t>i</m:t>
                    </m:r>
                  </m:sub>
                </m:sSub>
              </m:e>
            </m:acc>
            <m:r>
              <w:rPr>
                <w:rFonts w:ascii="Cambria Math" w:eastAsia="Aptos" w:hAnsi="Cambria Math" w:cs="Aptos"/>
                <w:sz w:val="28"/>
                <w:szCs w:val="28"/>
              </w:rPr>
              <m:t>|</m:t>
            </m:r>
            <m:r>
              <m:rPr>
                <m:sty m:val="p"/>
              </m:rPr>
              <w:rPr>
                <w:rFonts w:ascii="Cambria Math" w:eastAsia="Aptos" w:hAnsi="Cambria Math" w:cs="Aptos"/>
                <w:sz w:val="28"/>
                <w:szCs w:val="28"/>
              </w:rPr>
              <m:t xml:space="preserve">     </m:t>
            </m:r>
          </m:e>
        </m:nary>
        <m:r>
          <w:rPr>
            <w:rFonts w:ascii="Aptos" w:eastAsia="Aptos" w:hAnsi="Aptos" w:cs="Aptos"/>
            <w:sz w:val="28"/>
            <w:szCs w:val="28"/>
          </w:rPr>
          <m:t xml:space="preserve"> </m:t>
        </m:r>
      </m:oMath>
      <w:r w:rsidRPr="00A8043C">
        <w:rPr>
          <w:rFonts w:ascii="Aptos" w:eastAsia="Aptos" w:hAnsi="Aptos" w:cs="Aptos"/>
          <w:sz w:val="28"/>
          <w:szCs w:val="28"/>
        </w:rPr>
        <w:t xml:space="preserve">                  (12)</w:t>
      </w:r>
    </w:p>
    <w:p w14:paraId="7EB40D91" w14:textId="77777777" w:rsidR="00D14F9A" w:rsidRDefault="001053AB">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Accuracy: </w:t>
      </w:r>
      <w:r>
        <w:rPr>
          <w:rFonts w:ascii="Times New Roman" w:eastAsia="Times New Roman" w:hAnsi="Times New Roman" w:cs="Times New Roman"/>
          <w:sz w:val="28"/>
          <w:szCs w:val="28"/>
        </w:rPr>
        <w:t xml:space="preserve">this metric refers to the ratio of the number of correct classifications made by the algorithm and the total number of classifications: </w:t>
      </w:r>
    </w:p>
    <w:p w14:paraId="5C7971B4" w14:textId="77777777" w:rsidR="00D14F9A" w:rsidRDefault="00D14F9A">
      <w:pPr>
        <w:spacing w:line="259" w:lineRule="auto"/>
        <w:jc w:val="both"/>
        <w:rPr>
          <w:rFonts w:ascii="Times New Roman" w:eastAsia="Times New Roman" w:hAnsi="Times New Roman" w:cs="Times New Roman"/>
          <w:sz w:val="28"/>
          <w:szCs w:val="28"/>
        </w:rPr>
      </w:pPr>
    </w:p>
    <w:p w14:paraId="3A0BF429" w14:textId="77777777" w:rsidR="00D14F9A" w:rsidRDefault="001053AB">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Accuracy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 xml:space="preserve">TP+TN </m:t>
            </m:r>
          </m:num>
          <m:den>
            <m:r>
              <w:rPr>
                <w:rFonts w:ascii="Times New Roman" w:eastAsia="Times New Roman" w:hAnsi="Times New Roman" w:cs="Times New Roman"/>
                <w:sz w:val="28"/>
                <w:szCs w:val="28"/>
              </w:rPr>
              <m:t>TP+TN+FP+FN</m:t>
            </m:r>
          </m:den>
        </m:f>
      </m:oMath>
      <w:r>
        <w:rPr>
          <w:rFonts w:ascii="Times New Roman" w:eastAsia="Times New Roman" w:hAnsi="Times New Roman" w:cs="Times New Roman"/>
          <w:sz w:val="28"/>
          <w:szCs w:val="28"/>
        </w:rPr>
        <w:t xml:space="preserve">        (13)</w:t>
      </w:r>
    </w:p>
    <w:p w14:paraId="77A2A6B4" w14:textId="77777777" w:rsidR="00D14F9A" w:rsidRDefault="00D14F9A">
      <w:pPr>
        <w:spacing w:line="259" w:lineRule="auto"/>
        <w:jc w:val="both"/>
        <w:rPr>
          <w:rFonts w:ascii="Times New Roman" w:eastAsia="Times New Roman" w:hAnsi="Times New Roman" w:cs="Times New Roman"/>
          <w:sz w:val="28"/>
          <w:szCs w:val="28"/>
        </w:rPr>
      </w:pPr>
    </w:p>
    <w:p w14:paraId="35E2311E"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Precision: </w:t>
      </w:r>
      <w:r>
        <w:rPr>
          <w:rFonts w:ascii="Times New Roman" w:eastAsia="Times New Roman" w:hAnsi="Times New Roman" w:cs="Times New Roman"/>
          <w:color w:val="212529"/>
          <w:sz w:val="28"/>
          <w:szCs w:val="28"/>
        </w:rPr>
        <w:t>defines the ratio of samples predicted as a specific class correctly predicted by the algorithm. if the precision is high, it is less likely that the soil health is predicted healthy when it is not:</w:t>
      </w:r>
    </w:p>
    <w:p w14:paraId="41830AC3"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5B40C3E3"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Precision=</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TP+FP</m:t>
            </m:r>
          </m:den>
        </m:f>
        <m:r>
          <w:rPr>
            <w:rFonts w:ascii="Times New Roman" w:eastAsia="Times New Roman" w:hAnsi="Times New Roman" w:cs="Times New Roman"/>
            <w:color w:val="212529"/>
            <w:sz w:val="28"/>
            <w:szCs w:val="28"/>
          </w:rPr>
          <m:t xml:space="preserve"> </m:t>
        </m:r>
      </m:oMath>
      <w:r>
        <w:rPr>
          <w:rFonts w:ascii="Times New Roman" w:eastAsia="Times New Roman" w:hAnsi="Times New Roman" w:cs="Times New Roman"/>
          <w:color w:val="212529"/>
          <w:sz w:val="28"/>
          <w:szCs w:val="28"/>
        </w:rPr>
        <w:t xml:space="preserve">        (14)</w:t>
      </w:r>
    </w:p>
    <w:p w14:paraId="5EA7CEA1"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66AED74B"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lastRenderedPageBreak/>
        <w:t xml:space="preserve">Recall: </w:t>
      </w:r>
      <w:r>
        <w:rPr>
          <w:rFonts w:ascii="Times New Roman" w:eastAsia="Times New Roman" w:hAnsi="Times New Roman" w:cs="Times New Roman"/>
          <w:color w:val="212529"/>
          <w:sz w:val="28"/>
          <w:szCs w:val="28"/>
        </w:rPr>
        <w:t xml:space="preserve">is the ratio of samples of a specific class predicted correctly by the algorithm. In other words. </w:t>
      </w:r>
      <w:proofErr w:type="gramStart"/>
      <w:r>
        <w:rPr>
          <w:rFonts w:ascii="Times New Roman" w:eastAsia="Times New Roman" w:hAnsi="Times New Roman" w:cs="Times New Roman"/>
          <w:color w:val="212529"/>
          <w:sz w:val="28"/>
          <w:szCs w:val="28"/>
        </w:rPr>
        <w:t>it</w:t>
      </w:r>
      <w:proofErr w:type="gramEnd"/>
      <w:r>
        <w:rPr>
          <w:rFonts w:ascii="Times New Roman" w:eastAsia="Times New Roman" w:hAnsi="Times New Roman" w:cs="Times New Roman"/>
          <w:color w:val="212529"/>
          <w:sz w:val="28"/>
          <w:szCs w:val="28"/>
        </w:rPr>
        <w:t xml:space="preserve"> indicates whether the algorithm predicts healthy soils as healthy and unhealthy soils as unhealthy:</w:t>
      </w:r>
    </w:p>
    <w:p w14:paraId="5C864C29"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27249AA9"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Recall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TP+FN</m:t>
            </m:r>
          </m:den>
        </m:f>
      </m:oMath>
      <w:r>
        <w:rPr>
          <w:rFonts w:ascii="Times New Roman" w:eastAsia="Times New Roman" w:hAnsi="Times New Roman" w:cs="Times New Roman"/>
          <w:color w:val="212529"/>
          <w:sz w:val="28"/>
          <w:szCs w:val="28"/>
        </w:rPr>
        <w:t xml:space="preserve">              (15)</w:t>
      </w:r>
    </w:p>
    <w:p w14:paraId="424E1019"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47CC6C98"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F1-</w:t>
      </w:r>
      <w:proofErr w:type="gramStart"/>
      <w:r>
        <w:rPr>
          <w:rFonts w:ascii="Times New Roman" w:eastAsia="Times New Roman" w:hAnsi="Times New Roman" w:cs="Times New Roman"/>
          <w:b/>
          <w:bCs/>
          <w:color w:val="212529"/>
          <w:sz w:val="28"/>
          <w:szCs w:val="28"/>
        </w:rPr>
        <w:t>Score:</w:t>
      </w:r>
      <w:proofErr w:type="gramEnd"/>
      <w:r>
        <w:rPr>
          <w:rFonts w:ascii="Times New Roman" w:eastAsia="Times New Roman" w:hAnsi="Times New Roman" w:cs="Times New Roman"/>
          <w:color w:val="212529"/>
          <w:sz w:val="28"/>
          <w:szCs w:val="28"/>
        </w:rPr>
        <w:t xml:space="preserve"> represents the harmonic mean of Precision and Recall and is used when the distribution of classes is not equal:</w:t>
      </w:r>
    </w:p>
    <w:p w14:paraId="086ED113" w14:textId="77777777" w:rsidR="00D14F9A" w:rsidRDefault="00D14F9A">
      <w:pPr>
        <w:shd w:val="clear" w:color="auto" w:fill="FFFFFF"/>
        <w:spacing w:line="259" w:lineRule="auto"/>
        <w:rPr>
          <w:rFonts w:ascii="Times New Roman" w:eastAsia="Times New Roman" w:hAnsi="Times New Roman" w:cs="Times New Roman"/>
          <w:color w:val="212529"/>
          <w:sz w:val="28"/>
          <w:szCs w:val="28"/>
        </w:rPr>
      </w:pPr>
    </w:p>
    <w:p w14:paraId="1E576ED1" w14:textId="77777777" w:rsidR="00D14F9A" w:rsidRDefault="001053AB">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 xml:space="preserve">F1=2× </m:t>
        </m:r>
        <m:f>
          <m:fPr>
            <m:ctrlPr>
              <w:rPr>
                <w:rFonts w:ascii="Times New Roman" w:eastAsia="Times New Roman" w:hAnsi="Times New Roman" w:cs="Times New Roman"/>
                <w:color w:val="212529"/>
                <w:sz w:val="28"/>
                <w:szCs w:val="28"/>
              </w:rPr>
            </m:ctrlPr>
          </m:fPr>
          <m:num>
            <m:r>
              <w:rPr>
                <w:rFonts w:ascii="Times New Roman" w:eastAsia="Times New Roman" w:hAnsi="Times New Roman" w:cs="Times New Roman"/>
                <w:color w:val="212529"/>
                <w:sz w:val="28"/>
                <w:szCs w:val="28"/>
              </w:rPr>
              <m:t xml:space="preserve">Precision×Recall​ </m:t>
            </m:r>
          </m:num>
          <m:den>
            <m:r>
              <w:rPr>
                <w:rFonts w:ascii="Times New Roman" w:eastAsia="Times New Roman" w:hAnsi="Times New Roman" w:cs="Times New Roman"/>
                <w:color w:val="212529"/>
                <w:sz w:val="28"/>
                <w:szCs w:val="28"/>
              </w:rPr>
              <m:t xml:space="preserve">Precision+Recall​ </m:t>
            </m:r>
          </m:den>
        </m:f>
      </m:oMath>
      <w:r>
        <w:rPr>
          <w:rFonts w:ascii="Times New Roman" w:eastAsia="Times New Roman" w:hAnsi="Times New Roman" w:cs="Times New Roman"/>
          <w:color w:val="212529"/>
          <w:sz w:val="28"/>
          <w:szCs w:val="28"/>
        </w:rPr>
        <w:t xml:space="preserve">         (16)</w:t>
      </w:r>
    </w:p>
    <w:p w14:paraId="1B430226" w14:textId="77777777" w:rsidR="00D14F9A" w:rsidRDefault="00D14F9A">
      <w:pPr>
        <w:spacing w:line="259" w:lineRule="auto"/>
        <w:jc w:val="both"/>
        <w:rPr>
          <w:rFonts w:ascii="Aptos" w:eastAsia="Aptos" w:hAnsi="Aptos" w:cs="Aptos"/>
          <w:sz w:val="28"/>
          <w:szCs w:val="28"/>
        </w:rPr>
      </w:pPr>
    </w:p>
    <w:p w14:paraId="74B62473" w14:textId="77777777" w:rsidR="00D14F9A" w:rsidRDefault="00D14F9A">
      <w:pPr>
        <w:spacing w:line="259" w:lineRule="auto"/>
        <w:jc w:val="both"/>
        <w:rPr>
          <w:rFonts w:ascii="Aptos" w:eastAsia="Aptos" w:hAnsi="Aptos" w:cs="Aptos"/>
          <w:sz w:val="28"/>
          <w:szCs w:val="28"/>
        </w:rPr>
      </w:pPr>
    </w:p>
    <w:p w14:paraId="0AA135E8" w14:textId="77777777" w:rsidR="00D14F9A" w:rsidRDefault="00D14F9A">
      <w:pPr>
        <w:spacing w:line="259" w:lineRule="auto"/>
        <w:jc w:val="both"/>
        <w:rPr>
          <w:rFonts w:ascii="Aptos" w:eastAsia="Aptos" w:hAnsi="Aptos" w:cs="Aptos"/>
          <w:sz w:val="28"/>
          <w:szCs w:val="28"/>
        </w:rPr>
      </w:pPr>
    </w:p>
    <w:p w14:paraId="659DCEEF" w14:textId="77777777" w:rsidR="00D14F9A" w:rsidRDefault="001053AB">
      <w:pPr>
        <w:spacing w:line="259" w:lineRule="auto"/>
        <w:jc w:val="both"/>
        <w:rPr>
          <w:rFonts w:ascii="Aptos" w:eastAsia="Aptos" w:hAnsi="Aptos" w:cs="Aptos"/>
          <w:sz w:val="28"/>
          <w:szCs w:val="28"/>
        </w:rPr>
      </w:pPr>
      <w:bookmarkStart w:id="5" w:name="_heading=h.xf2xhpq6818z" w:colFirst="0" w:colLast="0"/>
      <w:bookmarkEnd w:id="5"/>
      <w:r>
        <w:rPr>
          <w:rFonts w:ascii="Times New Roman" w:eastAsia="Times New Roman" w:hAnsi="Times New Roman" w:cs="Times New Roman"/>
          <w:b/>
          <w:bCs/>
          <w:sz w:val="32"/>
          <w:szCs w:val="32"/>
        </w:rPr>
        <w:t>2.3 Related work</w:t>
      </w:r>
    </w:p>
    <w:p w14:paraId="721895DD" w14:textId="77777777" w:rsidR="00D14F9A" w:rsidRDefault="00D14F9A">
      <w:pPr>
        <w:spacing w:line="259" w:lineRule="auto"/>
        <w:jc w:val="both"/>
        <w:rPr>
          <w:rFonts w:ascii="Aptos" w:eastAsia="Aptos" w:hAnsi="Aptos" w:cs="Aptos"/>
          <w:sz w:val="28"/>
          <w:szCs w:val="28"/>
        </w:rPr>
      </w:pPr>
    </w:p>
    <w:p w14:paraId="343A46D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14:paraId="3ABC237C"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5EAA182C"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2.3.1 Classification-Based Approaches for soil health assessment</w:t>
      </w:r>
    </w:p>
    <w:p w14:paraId="3E6E3ECE" w14:textId="77777777" w:rsidR="00D14F9A" w:rsidRDefault="00D14F9A">
      <w:pPr>
        <w:jc w:val="both"/>
        <w:rPr>
          <w:rFonts w:ascii="Times New Roman" w:eastAsia="Times New Roman" w:hAnsi="Times New Roman" w:cs="Times New Roman"/>
          <w:b/>
          <w:bCs/>
          <w:sz w:val="28"/>
          <w:szCs w:val="28"/>
        </w:rPr>
      </w:pPr>
    </w:p>
    <w:p w14:paraId="266C311D"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Rao and Reddy (2026) proposed the </w:t>
      </w:r>
      <w:proofErr w:type="spellStart"/>
      <w:r>
        <w:rPr>
          <w:rFonts w:ascii="Times New Roman" w:eastAsia="Times New Roman" w:hAnsi="Times New Roman" w:cs="Times New Roman"/>
          <w:sz w:val="28"/>
          <w:szCs w:val="28"/>
        </w:rPr>
        <w:t>AgriMind</w:t>
      </w:r>
      <w:proofErr w:type="spellEnd"/>
      <w:r>
        <w:rPr>
          <w:rFonts w:ascii="Times New Roman" w:eastAsia="Times New Roman" w:hAnsi="Times New Roman" w:cs="Times New Roman"/>
          <w:sz w:val="28"/>
          <w:szCs w:val="28"/>
        </w:rPr>
        <w:t xml:space="preserve"> Intelligent Fertility Predictor (AMIFP) for classification of the soil fertility using deep learning techniques. The proposed framework integrated a novel preprocessing method (SIC), an attention-based deep learning model (ALADN), and a genetic hyperparameter optimization algorithm (GPSHO). The study used 880 soil samples from the Kaggle dataset, the dataset was divided into </w:t>
      </w:r>
      <w:proofErr w:type="gramStart"/>
      <w:r>
        <w:rPr>
          <w:rFonts w:ascii="Times New Roman" w:eastAsia="Times New Roman" w:hAnsi="Times New Roman" w:cs="Times New Roman"/>
          <w:sz w:val="28"/>
          <w:szCs w:val="28"/>
        </w:rPr>
        <w:t>testing ,training</w:t>
      </w:r>
      <w:proofErr w:type="gramEnd"/>
      <w:r>
        <w:rPr>
          <w:rFonts w:ascii="Times New Roman" w:eastAsia="Times New Roman" w:hAnsi="Times New Roman" w:cs="Times New Roman"/>
          <w:sz w:val="28"/>
          <w:szCs w:val="28"/>
        </w:rPr>
        <w:t xml:space="preserve">, and </w:t>
      </w:r>
      <w:proofErr w:type="gramStart"/>
      <w:r>
        <w:rPr>
          <w:rFonts w:ascii="Times New Roman" w:eastAsia="Times New Roman" w:hAnsi="Times New Roman" w:cs="Times New Roman"/>
          <w:sz w:val="28"/>
          <w:szCs w:val="28"/>
        </w:rPr>
        <w:t>validation,(</w:t>
      </w:r>
      <w:proofErr w:type="gramEnd"/>
      <w:r>
        <w:rPr>
          <w:rFonts w:ascii="Times New Roman" w:eastAsia="Times New Roman" w:hAnsi="Times New Roman" w:cs="Times New Roman"/>
          <w:sz w:val="28"/>
          <w:szCs w:val="28"/>
        </w:rPr>
        <w:t xml:space="preserve">10,70,20). The results show that the model achieved accuracy of 98.65%, precision 98.73%, recall98.65%, and F1-score98.70%, demonstrating high performance in soil fertility classification. However, the evaluation was limited to a single public dataset which may </w:t>
      </w:r>
      <w:proofErr w:type="gramStart"/>
      <w:r>
        <w:rPr>
          <w:rFonts w:ascii="Times New Roman" w:eastAsia="Times New Roman" w:hAnsi="Times New Roman" w:cs="Times New Roman"/>
          <w:sz w:val="28"/>
          <w:szCs w:val="28"/>
        </w:rPr>
        <w:t>affect in generalize</w:t>
      </w:r>
      <w:proofErr w:type="gramEnd"/>
      <w:r>
        <w:rPr>
          <w:rFonts w:ascii="Times New Roman" w:eastAsia="Times New Roman" w:hAnsi="Times New Roman" w:cs="Times New Roman"/>
          <w:sz w:val="28"/>
          <w:szCs w:val="28"/>
        </w:rPr>
        <w:t xml:space="preserve"> the model to different soil conditions.[7]</w:t>
      </w:r>
    </w:p>
    <w:p w14:paraId="1FA4FBEE" w14:textId="77777777" w:rsidR="00D14F9A" w:rsidRDefault="00D14F9A">
      <w:pPr>
        <w:jc w:val="both"/>
        <w:rPr>
          <w:rFonts w:ascii="Times New Roman" w:eastAsia="Times New Roman" w:hAnsi="Times New Roman" w:cs="Times New Roman"/>
          <w:sz w:val="28"/>
          <w:szCs w:val="28"/>
        </w:rPr>
      </w:pPr>
    </w:p>
    <w:p w14:paraId="17619D80" w14:textId="77777777" w:rsidR="00D14F9A" w:rsidRDefault="00D14F9A">
      <w:pPr>
        <w:jc w:val="both"/>
        <w:rPr>
          <w:rFonts w:ascii="Times New Roman" w:eastAsia="Times New Roman" w:hAnsi="Times New Roman" w:cs="Times New Roman"/>
          <w:sz w:val="28"/>
          <w:szCs w:val="28"/>
        </w:rPr>
      </w:pPr>
    </w:p>
    <w:p w14:paraId="16E3E84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Behera et al. (2026) conducted a comparative study to assist the performance of multiple machine learning classifiers for prediction of soil fertility. This study compared 16 machine learning classifiers for soil fertility prediction, including   ensemble-</w:t>
      </w:r>
      <w:proofErr w:type="gramStart"/>
      <w:r>
        <w:rPr>
          <w:rFonts w:ascii="Times New Roman" w:eastAsia="Times New Roman" w:hAnsi="Times New Roman" w:cs="Times New Roman"/>
          <w:sz w:val="28"/>
          <w:szCs w:val="28"/>
        </w:rPr>
        <w:t>based ,learner</w:t>
      </w:r>
      <w:proofErr w:type="gramEnd"/>
      <w:r>
        <w:rPr>
          <w:rFonts w:ascii="Times New Roman" w:eastAsia="Times New Roman" w:hAnsi="Times New Roman" w:cs="Times New Roman"/>
          <w:sz w:val="28"/>
          <w:szCs w:val="28"/>
        </w:rPr>
        <w:t>-based, probabilistic-based, and instance-based models. The study used 880 soil samples from publicly available Kaggle dataset described by 12 physicochemical soil properties. The result showed that the RM model achieved the best result by 90.91% for accuracy compared to the other models. However, the model showed relatively low performance for one of the minority classes, indicating challenges associated with class imbalance and overlapping feature distributions. [8]</w:t>
      </w:r>
    </w:p>
    <w:p w14:paraId="4052CF26" w14:textId="77777777" w:rsidR="00D14F9A" w:rsidRDefault="00D14F9A">
      <w:pPr>
        <w:jc w:val="both"/>
        <w:rPr>
          <w:rFonts w:ascii="Times New Roman" w:eastAsia="Times New Roman" w:hAnsi="Times New Roman" w:cs="Times New Roman"/>
          <w:sz w:val="28"/>
          <w:szCs w:val="28"/>
        </w:rPr>
      </w:pPr>
    </w:p>
    <w:p w14:paraId="43E1B919" w14:textId="77777777" w:rsidR="00D14F9A" w:rsidRDefault="00D14F9A">
      <w:pPr>
        <w:jc w:val="both"/>
        <w:rPr>
          <w:rFonts w:ascii="Times New Roman" w:eastAsia="Times New Roman" w:hAnsi="Times New Roman" w:cs="Times New Roman"/>
          <w:sz w:val="28"/>
          <w:szCs w:val="28"/>
        </w:rPr>
      </w:pPr>
    </w:p>
    <w:p w14:paraId="4586DB2F" w14:textId="77777777" w:rsidR="00D14F9A" w:rsidRDefault="001053AB">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Kullayamma</w:t>
      </w:r>
      <w:proofErr w:type="spellEnd"/>
      <w:r>
        <w:rPr>
          <w:rFonts w:ascii="Times New Roman" w:eastAsia="Times New Roman" w:hAnsi="Times New Roman" w:cs="Times New Roman"/>
          <w:sz w:val="28"/>
          <w:szCs w:val="28"/>
        </w:rPr>
        <w:t xml:space="preserve"> and </w:t>
      </w:r>
      <w:proofErr w:type="spellStart"/>
      <w:r>
        <w:rPr>
          <w:rFonts w:ascii="Times New Roman" w:eastAsia="Times New Roman" w:hAnsi="Times New Roman" w:cs="Times New Roman"/>
          <w:sz w:val="28"/>
          <w:szCs w:val="28"/>
        </w:rPr>
        <w:t>Venkatanaresh</w:t>
      </w:r>
      <w:proofErr w:type="spellEnd"/>
      <w:r>
        <w:rPr>
          <w:rFonts w:ascii="Times New Roman" w:eastAsia="Times New Roman" w:hAnsi="Times New Roman" w:cs="Times New Roman"/>
          <w:sz w:val="28"/>
          <w:szCs w:val="28"/>
        </w:rPr>
        <w:t xml:space="preserve"> (2024) proposed a deep learning model for automatic crop recommendation based on soil, fertilizer, and climatic conditions. The study used Kaggle datasets and real-time collected Maharashtra datasets. The study proposed the Concurrent Excited Gated Recurrent Unit (CEGRU) model. To improve the model performance, the Hunter–Prey Optimization (HPO) algorithm was employed for parameter optimization. The proposed approach was evaluated by using many performance metrics, including positive predictive value (PPV), accuracy, kappa, time complexity, RMSE, recall, and sensitivity. The result showed that the framework achieved high classification results with an </w:t>
      </w:r>
      <w:proofErr w:type="gramStart"/>
      <w:r>
        <w:rPr>
          <w:rFonts w:ascii="Times New Roman" w:eastAsia="Times New Roman" w:hAnsi="Times New Roman" w:cs="Times New Roman"/>
          <w:sz w:val="28"/>
          <w:szCs w:val="28"/>
        </w:rPr>
        <w:t>accuracy values</w:t>
      </w:r>
      <w:proofErr w:type="gramEnd"/>
      <w:r>
        <w:rPr>
          <w:rFonts w:ascii="Times New Roman" w:eastAsia="Times New Roman" w:hAnsi="Times New Roman" w:cs="Times New Roman"/>
          <w:sz w:val="28"/>
          <w:szCs w:val="28"/>
        </w:rPr>
        <w:t xml:space="preserve"> of 99.2% and 99.3% for Maharashtra and Kaggle dataset. However, the study focused on recommending suitable crops according to </w:t>
      </w:r>
      <w:proofErr w:type="gramStart"/>
      <w:r>
        <w:rPr>
          <w:rFonts w:ascii="Times New Roman" w:eastAsia="Times New Roman" w:hAnsi="Times New Roman" w:cs="Times New Roman"/>
          <w:sz w:val="28"/>
          <w:szCs w:val="28"/>
        </w:rPr>
        <w:t>the  climatic</w:t>
      </w:r>
      <w:proofErr w:type="gramEnd"/>
      <w:r>
        <w:rPr>
          <w:rFonts w:ascii="Times New Roman" w:eastAsia="Times New Roman" w:hAnsi="Times New Roman" w:cs="Times New Roman"/>
          <w:sz w:val="28"/>
          <w:szCs w:val="28"/>
        </w:rPr>
        <w:t xml:space="preserve"> conditions and soil fertilizer, while the proposed research focuses on analyzing multiple soil health indicators.[9]</w:t>
      </w:r>
    </w:p>
    <w:p w14:paraId="61937184" w14:textId="77777777" w:rsidR="00D14F9A" w:rsidRDefault="00D14F9A">
      <w:pPr>
        <w:jc w:val="both"/>
        <w:rPr>
          <w:rFonts w:ascii="Times New Roman" w:eastAsia="Times New Roman" w:hAnsi="Times New Roman" w:cs="Times New Roman"/>
          <w:sz w:val="28"/>
          <w:szCs w:val="28"/>
        </w:rPr>
      </w:pPr>
    </w:p>
    <w:p w14:paraId="7076ADD1" w14:textId="77777777" w:rsidR="00D14F9A" w:rsidRDefault="00D14F9A">
      <w:pPr>
        <w:jc w:val="both"/>
        <w:rPr>
          <w:rFonts w:ascii="Times New Roman" w:eastAsia="Times New Roman" w:hAnsi="Times New Roman" w:cs="Times New Roman"/>
          <w:sz w:val="28"/>
          <w:szCs w:val="28"/>
        </w:rPr>
      </w:pPr>
    </w:p>
    <w:p w14:paraId="13F7151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Badshah et al. (2024) proposed ML models for agricultural prediction tasks using both classification and regression frameworks based on two different datasets. The first was a crop recommendation, the authors used a Kaggle dataset containing soil and environmental attributes, including soil pH, humidity, temperature, and nutrient levels. Several classification algorithms were compared, such as Decision Tree (DT), Extra Tree Classifier (ETC), Random Forest (RF), K-Nearest Neighbor (KNN), Logistic Regression (LR), Support Vector Machine (SVM), and Gaussian Naive Bayes (GNB). The Random Forest (RF) model </w:t>
      </w:r>
      <w:proofErr w:type="gramStart"/>
      <w:r>
        <w:rPr>
          <w:rFonts w:ascii="Times New Roman" w:eastAsia="Times New Roman" w:hAnsi="Times New Roman" w:cs="Times New Roman"/>
          <w:sz w:val="28"/>
          <w:szCs w:val="28"/>
        </w:rPr>
        <w:t>provide</w:t>
      </w:r>
      <w:proofErr w:type="gramEnd"/>
      <w:r>
        <w:rPr>
          <w:rFonts w:ascii="Times New Roman" w:eastAsia="Times New Roman" w:hAnsi="Times New Roman" w:cs="Times New Roman"/>
          <w:sz w:val="28"/>
          <w:szCs w:val="28"/>
        </w:rPr>
        <w:t xml:space="preserve"> the highest classification results with an accuracy of 99.7% by using the K-fold cross-validation, feature engineering, and Explainable AI </w:t>
      </w:r>
      <w:r>
        <w:rPr>
          <w:rFonts w:ascii="Times New Roman" w:eastAsia="Times New Roman" w:hAnsi="Times New Roman" w:cs="Times New Roman"/>
          <w:sz w:val="28"/>
          <w:szCs w:val="28"/>
        </w:rPr>
        <w:lastRenderedPageBreak/>
        <w:t>(XAI).in addition the study applied regression models for wheat yield prediction using World Bank and Food and (FAO) datasets. The result showed that hyper parameter optimization with K-fold cross-validation, Support Vector Regressor (SVR) achieved best performance with an accuracy of 99.9% with R² Score. In addition, Explainable AI techniques, including Feature Importance and LIME, were applied to interpret model predictions.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14:paraId="08F148C3" w14:textId="77777777" w:rsidR="00D14F9A" w:rsidRDefault="00D14F9A">
      <w:pPr>
        <w:jc w:val="both"/>
        <w:rPr>
          <w:rFonts w:ascii="Times New Roman" w:eastAsia="Times New Roman" w:hAnsi="Times New Roman" w:cs="Times New Roman"/>
          <w:sz w:val="28"/>
          <w:szCs w:val="28"/>
        </w:rPr>
      </w:pPr>
    </w:p>
    <w:p w14:paraId="2B810ACD" w14:textId="77777777" w:rsidR="00D14F9A" w:rsidRDefault="00D14F9A">
      <w:pPr>
        <w:jc w:val="both"/>
        <w:rPr>
          <w:rFonts w:ascii="Times New Roman" w:eastAsia="Times New Roman" w:hAnsi="Times New Roman" w:cs="Times New Roman"/>
          <w:sz w:val="28"/>
          <w:szCs w:val="28"/>
        </w:rPr>
      </w:pPr>
    </w:p>
    <w:p w14:paraId="1088298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Sarangi et al. (2024) developed a machine learning-based approach for soil fertility assessment using soil and environmental characteristics, including Nitrogen, Phosphorus, potassium, Ph, nutrient level, moisture, temperature, rainfall, and topographic information. The study utilized a publicly available Kaggle dataset. The objective of the study was to classify soil into fertile or non-fertile categories. Four classifications algorithms, including Logistic Regression (LR), K-Nearest Neighbors (KNN), Naive Bayes (NB), and Decision Tree (DT) are used to identify the most effective classifier. The results indicated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 [11]</w:t>
      </w:r>
    </w:p>
    <w:p w14:paraId="52ADC55B" w14:textId="77777777" w:rsidR="00D14F9A" w:rsidRDefault="00D14F9A">
      <w:pPr>
        <w:jc w:val="both"/>
        <w:rPr>
          <w:rFonts w:ascii="Times New Roman" w:eastAsia="Times New Roman" w:hAnsi="Times New Roman" w:cs="Times New Roman"/>
          <w:sz w:val="28"/>
          <w:szCs w:val="28"/>
        </w:rPr>
      </w:pPr>
    </w:p>
    <w:p w14:paraId="6F791F6E" w14:textId="77777777" w:rsidR="00D14F9A" w:rsidRDefault="00D14F9A">
      <w:pPr>
        <w:jc w:val="both"/>
        <w:rPr>
          <w:rFonts w:ascii="Times New Roman" w:eastAsia="Times New Roman" w:hAnsi="Times New Roman" w:cs="Times New Roman"/>
          <w:sz w:val="28"/>
          <w:szCs w:val="28"/>
        </w:rPr>
      </w:pPr>
    </w:p>
    <w:p w14:paraId="14B7A3F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Chandra et al. (2023) discussed the implementation of an explainable AI (XAI) model for soil fertility prediction by using Random Forest classification. It used several soil characteristics including nitrogen, pH, potassium, phosphorus, electrical conductivity, and organic carbon. In this study the LUCAS 2018 Topsoil dataset was used.  The authors combined k- means clustering, Random Forest, and SHAP to explain the result. The result showed an accuracy of 97.02%, demonstrating the effectiveness of the explainable machine learning in soil fertility assessment. However, this study focused on soil fertility prediction </w:t>
      </w:r>
      <w:proofErr w:type="gramStart"/>
      <w:r>
        <w:rPr>
          <w:rFonts w:ascii="Times New Roman" w:eastAsia="Times New Roman" w:hAnsi="Times New Roman" w:cs="Times New Roman"/>
          <w:sz w:val="28"/>
          <w:szCs w:val="28"/>
        </w:rPr>
        <w:t>only, and</w:t>
      </w:r>
      <w:proofErr w:type="gramEnd"/>
      <w:r>
        <w:rPr>
          <w:rFonts w:ascii="Times New Roman" w:eastAsia="Times New Roman" w:hAnsi="Times New Roman" w:cs="Times New Roman"/>
          <w:sz w:val="28"/>
          <w:szCs w:val="28"/>
        </w:rPr>
        <w:t xml:space="preserve"> did not analyze multiple soil health indicators [12].</w:t>
      </w:r>
    </w:p>
    <w:p w14:paraId="641A0EE0" w14:textId="77777777" w:rsidR="00D14F9A" w:rsidRDefault="00D14F9A">
      <w:pPr>
        <w:jc w:val="both"/>
        <w:rPr>
          <w:rFonts w:ascii="Times New Roman" w:eastAsia="Times New Roman" w:hAnsi="Times New Roman" w:cs="Times New Roman"/>
          <w:sz w:val="28"/>
          <w:szCs w:val="28"/>
        </w:rPr>
      </w:pPr>
    </w:p>
    <w:p w14:paraId="56B9808A" w14:textId="77777777" w:rsidR="00D14F9A" w:rsidRDefault="001053AB">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2.3.2 Regression-Based Approaches for soil health assessment</w:t>
      </w:r>
    </w:p>
    <w:p w14:paraId="25850DD1" w14:textId="77777777" w:rsidR="00D14F9A" w:rsidRDefault="00D14F9A">
      <w:pPr>
        <w:jc w:val="both"/>
        <w:rPr>
          <w:rFonts w:ascii="Times New Roman" w:eastAsia="Times New Roman" w:hAnsi="Times New Roman" w:cs="Times New Roman"/>
          <w:sz w:val="28"/>
          <w:szCs w:val="28"/>
        </w:rPr>
      </w:pPr>
    </w:p>
    <w:p w14:paraId="7C6FE30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Ghahremani et al. (2026) introduced a high-resolution soil </w:t>
      </w:r>
      <w:proofErr w:type="gramStart"/>
      <w:r>
        <w:rPr>
          <w:rFonts w:ascii="Times New Roman" w:eastAsia="Times New Roman" w:hAnsi="Times New Roman" w:cs="Times New Roman"/>
          <w:sz w:val="28"/>
          <w:szCs w:val="28"/>
        </w:rPr>
        <w:t>inorganic carbon</w:t>
      </w:r>
      <w:proofErr w:type="gramEnd"/>
      <w:r>
        <w:rPr>
          <w:rFonts w:ascii="Times New Roman" w:eastAsia="Times New Roman" w:hAnsi="Times New Roman" w:cs="Times New Roman"/>
          <w:sz w:val="28"/>
          <w:szCs w:val="28"/>
        </w:rPr>
        <w:t xml:space="preserve"> (SIC) (30 m) CONUS map approach using machine learning models trained with the ISRIC World Soil Information Service (</w:t>
      </w:r>
      <w:proofErr w:type="spellStart"/>
      <w:r>
        <w:rPr>
          <w:rFonts w:ascii="Times New Roman" w:eastAsia="Times New Roman" w:hAnsi="Times New Roman" w:cs="Times New Roman"/>
          <w:sz w:val="28"/>
          <w:szCs w:val="28"/>
        </w:rPr>
        <w:t>WoSIS</w:t>
      </w:r>
      <w:proofErr w:type="spellEnd"/>
      <w:r>
        <w:rPr>
          <w:rFonts w:ascii="Times New Roman" w:eastAsia="Times New Roman" w:hAnsi="Times New Roman" w:cs="Times New Roman"/>
          <w:sz w:val="28"/>
          <w:szCs w:val="28"/>
        </w:rPr>
        <w:t xml:space="preserve">) database together with climate and land surface variables. Two machine learning models, Random Forest Regression (RFR) and Random Forest Classification (RFC), both applied to estimate SIC distribution. The Random Forest Regression model provided the best prediction performance with an RMSE of 15 kg/m², while the Classification model achieved an accuracy of 0.56. The study identified soil pH as an important factor influencing soil inorganic carbon distribution. However, the study focused on mapping soil inorganic carbon while the proposed research aims to analyze multiple soil health indicators to better understand their contribution to sustainable agriculture.[13] </w:t>
      </w:r>
    </w:p>
    <w:p w14:paraId="6B65E7D9" w14:textId="77777777" w:rsidR="00D14F9A" w:rsidRDefault="00D14F9A">
      <w:pPr>
        <w:jc w:val="both"/>
        <w:rPr>
          <w:rFonts w:ascii="Times New Roman" w:eastAsia="Times New Roman" w:hAnsi="Times New Roman" w:cs="Times New Roman"/>
          <w:sz w:val="28"/>
          <w:szCs w:val="28"/>
        </w:rPr>
      </w:pPr>
    </w:p>
    <w:p w14:paraId="3F7C5B5B" w14:textId="77777777" w:rsidR="00D14F9A" w:rsidRDefault="00D14F9A">
      <w:pPr>
        <w:jc w:val="both"/>
        <w:rPr>
          <w:rFonts w:ascii="Times New Roman" w:eastAsia="Times New Roman" w:hAnsi="Times New Roman" w:cs="Times New Roman"/>
          <w:sz w:val="28"/>
          <w:szCs w:val="28"/>
        </w:rPr>
      </w:pPr>
    </w:p>
    <w:p w14:paraId="20C97EB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Sun et al. (2026) proposed a self-supervised multi-fidelity learning framework for predicting multiple soil properties from spectral information. The study used the dataset from the (USDA-NRCS-NSSC-KSSL) database, a paired NIR–MIR dataset, and the North American Proficiency Testing (NAPT) dataset. The proposed framework combined Self-Supervised Learning (SSL) with a Multi-Layer Perceptron (MLP) and compared its performance with conventional MLP and Partial Least Squares Regression (PLSR) models. The MIR-SSL-MLP model achieved best prediction performance for several soil properties, obtaining R² of 0.95 for total carbon, 0.91 for total nitrogen, 0.93 for estimated organic carbon, and 0.79 for </w:t>
      </w:r>
      <w:proofErr w:type="spellStart"/>
      <w:r>
        <w:rPr>
          <w:rFonts w:ascii="Times New Roman" w:eastAsia="Times New Roman" w:hAnsi="Times New Roman" w:cs="Times New Roman"/>
          <w:sz w:val="28"/>
          <w:szCs w:val="28"/>
        </w:rPr>
        <w:t>pH.</w:t>
      </w:r>
      <w:proofErr w:type="spellEnd"/>
      <w:r>
        <w:rPr>
          <w:rFonts w:ascii="Times New Roman" w:eastAsia="Times New Roman" w:hAnsi="Times New Roman" w:cs="Times New Roman"/>
          <w:sz w:val="28"/>
          <w:szCs w:val="28"/>
        </w:rPr>
        <w:t xml:space="preserve"> However, the proposed framework relied mainly on soil spectral datasets and did not integrate environmental or remote sensing variables for soil health assessment. [14] </w:t>
      </w:r>
    </w:p>
    <w:p w14:paraId="6D0EDEFC" w14:textId="77777777" w:rsidR="00D14F9A" w:rsidRDefault="00D14F9A">
      <w:pPr>
        <w:jc w:val="both"/>
        <w:rPr>
          <w:rFonts w:ascii="Times New Roman" w:eastAsia="Times New Roman" w:hAnsi="Times New Roman" w:cs="Times New Roman"/>
          <w:sz w:val="28"/>
          <w:szCs w:val="28"/>
        </w:rPr>
      </w:pPr>
    </w:p>
    <w:p w14:paraId="1883C1ED" w14:textId="39CCED9F" w:rsidR="00A8043C" w:rsidRDefault="00A8043C">
      <w:pPr>
        <w:jc w:val="both"/>
        <w:rPr>
          <w:rFonts w:ascii="Times New Roman" w:eastAsia="Times New Roman" w:hAnsi="Times New Roman" w:cs="Times New Roman"/>
          <w:sz w:val="28"/>
          <w:szCs w:val="28"/>
        </w:rPr>
      </w:pPr>
      <w:sdt>
        <w:sdtPr>
          <w:rPr>
            <w:rFonts w:asciiTheme="majorBidi" w:hAnsiTheme="majorBidi" w:cstheme="majorBidi"/>
          </w:rPr>
          <w:tag w:val="goog_rdk_0"/>
          <w:id w:val="-383534451"/>
        </w:sdtPr>
        <w:sdtContent>
          <w:r w:rsidRPr="008345AB">
            <w:rPr>
              <w:rFonts w:asciiTheme="majorBidi" w:eastAsia="Gungsuh" w:hAnsiTheme="majorBidi" w:cstheme="majorBidi"/>
              <w:sz w:val="28"/>
              <w:szCs w:val="28"/>
              <w:highlight w:val="yellow"/>
            </w:rPr>
            <w:t xml:space="preserve">Khatun et al. (2026) explored the capability of spectroscopy integrated with machine learning as a non-destructive and efficient alternative to predict soil organic carbon (SOC) based on mid-infrared spectroscopy (MIR) data within the spectral range of 600–4000 cm−1. The study utilized the Open Soil Spectral Library (OSSL), which integrates soil spectral data from several international databases, including KSSL, LUCAS, </w:t>
          </w:r>
          <w:proofErr w:type="spellStart"/>
          <w:r w:rsidRPr="008345AB">
            <w:rPr>
              <w:rFonts w:asciiTheme="majorBidi" w:eastAsia="Gungsuh" w:hAnsiTheme="majorBidi" w:cstheme="majorBidi"/>
              <w:sz w:val="28"/>
              <w:szCs w:val="28"/>
              <w:highlight w:val="yellow"/>
            </w:rPr>
            <w:t>RaCA</w:t>
          </w:r>
          <w:proofErr w:type="spellEnd"/>
          <w:r w:rsidRPr="008345AB">
            <w:rPr>
              <w:rFonts w:asciiTheme="majorBidi" w:eastAsia="Gungsuh" w:hAnsiTheme="majorBidi" w:cstheme="majorBidi"/>
              <w:sz w:val="28"/>
              <w:szCs w:val="28"/>
              <w:highlight w:val="yellow"/>
            </w:rPr>
            <w:t xml:space="preserve">, </w:t>
          </w:r>
          <w:proofErr w:type="spellStart"/>
          <w:r w:rsidRPr="008345AB">
            <w:rPr>
              <w:rFonts w:asciiTheme="majorBidi" w:eastAsia="Gungsuh" w:hAnsiTheme="majorBidi" w:cstheme="majorBidi"/>
              <w:sz w:val="28"/>
              <w:szCs w:val="28"/>
              <w:highlight w:val="yellow"/>
            </w:rPr>
            <w:t>AfSIS</w:t>
          </w:r>
          <w:proofErr w:type="spellEnd"/>
          <w:r w:rsidRPr="008345AB">
            <w:rPr>
              <w:rFonts w:asciiTheme="majorBidi" w:eastAsia="Gungsuh" w:hAnsiTheme="majorBidi" w:cstheme="majorBidi"/>
              <w:sz w:val="28"/>
              <w:szCs w:val="28"/>
              <w:highlight w:val="yellow"/>
            </w:rPr>
            <w:t xml:space="preserve">, and ICRAF–ISRIC. Partial Least Squares Regression (PLSR) and Random Forest (RF) models were developed using mid-infrared (MIR) spectral data, while (Shapley Additive </w:t>
          </w:r>
          <w:r w:rsidRPr="008345AB">
            <w:rPr>
              <w:rFonts w:asciiTheme="majorBidi" w:eastAsia="Gungsuh" w:hAnsiTheme="majorBidi" w:cstheme="majorBidi"/>
              <w:sz w:val="28"/>
              <w:szCs w:val="28"/>
              <w:highlight w:val="yellow"/>
            </w:rPr>
            <w:lastRenderedPageBreak/>
            <w:t>Explanations) SHAP was employed to interpret the contribution of individual spectral wavelengths. After hyperparameter optimization using Grid-Search the RF model achieved the best performance with R² of 0.98 and RMSEP (a root mean square error) of 1.45%. However, the study focused on predicting soil organic carbon from spectral information while the proposed search focuses on using Machine Learning Algorithms to analyze multiple soil health indicators and identifying the most effective factors in agricultural sustainability.[15]</w:t>
          </w:r>
        </w:sdtContent>
      </w:sdt>
    </w:p>
    <w:p w14:paraId="6E8D65B3" w14:textId="77777777" w:rsidR="00D14F9A" w:rsidRDefault="00D14F9A">
      <w:pPr>
        <w:jc w:val="both"/>
        <w:rPr>
          <w:rFonts w:ascii="Times New Roman" w:eastAsia="Times New Roman" w:hAnsi="Times New Roman" w:cs="Times New Roman"/>
          <w:sz w:val="28"/>
          <w:szCs w:val="28"/>
        </w:rPr>
      </w:pPr>
    </w:p>
    <w:p w14:paraId="4183837B" w14:textId="3E5F96A9" w:rsidR="00D14F9A" w:rsidRPr="008345AB" w:rsidRDefault="00D14F9A">
      <w:pPr>
        <w:jc w:val="both"/>
        <w:rPr>
          <w:rFonts w:asciiTheme="majorBidi" w:eastAsia="Times New Roman" w:hAnsiTheme="majorBidi" w:cstheme="majorBidi"/>
          <w:sz w:val="28"/>
          <w:szCs w:val="28"/>
        </w:rPr>
      </w:pPr>
    </w:p>
    <w:p w14:paraId="6D57DE79" w14:textId="77777777" w:rsidR="00D14F9A" w:rsidRDefault="00D14F9A">
      <w:pPr>
        <w:jc w:val="both"/>
        <w:rPr>
          <w:rFonts w:ascii="Times New Roman" w:eastAsia="Times New Roman" w:hAnsi="Times New Roman" w:cs="Times New Roman"/>
          <w:sz w:val="28"/>
          <w:szCs w:val="28"/>
        </w:rPr>
      </w:pPr>
    </w:p>
    <w:p w14:paraId="5EFEAB29" w14:textId="77777777" w:rsidR="00D14F9A" w:rsidRDefault="00D14F9A">
      <w:pPr>
        <w:jc w:val="both"/>
        <w:rPr>
          <w:rFonts w:ascii="Times New Roman" w:eastAsia="Times New Roman" w:hAnsi="Times New Roman" w:cs="Times New Roman"/>
          <w:sz w:val="28"/>
          <w:szCs w:val="28"/>
        </w:rPr>
      </w:pPr>
    </w:p>
    <w:p w14:paraId="6AF9309D" w14:textId="77777777" w:rsidR="00D14F9A" w:rsidRDefault="001053AB">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Aouabed</w:t>
      </w:r>
      <w:proofErr w:type="spellEnd"/>
      <w:r>
        <w:rPr>
          <w:rFonts w:ascii="Times New Roman" w:eastAsia="Times New Roman" w:hAnsi="Times New Roman" w:cs="Times New Roman"/>
          <w:sz w:val="28"/>
          <w:szCs w:val="28"/>
        </w:rPr>
        <w:t xml:space="preserve"> et al. (2026) focused on capability of machine learning approaches to estimate soil microbial community composition at functional and taxonomic level by analyzing the data from two publicly available soil microbiome datasets: (1) Data collected by Averill et al., and (2) Data extracted from the NEON database, and evaluated several machine learning and deep learning models. Several machine learning models, including Support Vector Regression (SVR</w:t>
      </w:r>
      <w:proofErr w:type="gramStart"/>
      <w:r>
        <w:rPr>
          <w:rFonts w:ascii="Times New Roman" w:eastAsia="Times New Roman" w:hAnsi="Times New Roman" w:cs="Times New Roman"/>
          <w:sz w:val="28"/>
          <w:szCs w:val="28"/>
        </w:rPr>
        <w:t>),Gradient</w:t>
      </w:r>
      <w:proofErr w:type="gramEnd"/>
      <w:r>
        <w:rPr>
          <w:rFonts w:ascii="Times New Roman" w:eastAsia="Times New Roman" w:hAnsi="Times New Roman" w:cs="Times New Roman"/>
          <w:sz w:val="28"/>
          <w:szCs w:val="28"/>
        </w:rPr>
        <w:t xml:space="preserve"> Boosting (GB), Multilayer Perceptron (MLP</w:t>
      </w:r>
      <w:proofErr w:type="gramStart"/>
      <w:r>
        <w:rPr>
          <w:rFonts w:ascii="Times New Roman" w:eastAsia="Times New Roman" w:hAnsi="Times New Roman" w:cs="Times New Roman"/>
          <w:sz w:val="28"/>
          <w:szCs w:val="28"/>
        </w:rPr>
        <w:t>),Random</w:t>
      </w:r>
      <w:proofErr w:type="gramEnd"/>
      <w:r>
        <w:rPr>
          <w:rFonts w:ascii="Times New Roman" w:eastAsia="Times New Roman" w:hAnsi="Times New Roman" w:cs="Times New Roman"/>
          <w:sz w:val="28"/>
          <w:szCs w:val="28"/>
        </w:rPr>
        <w:t xml:space="preserve"> Forest (RF), Ridge Regression, Lasso Regression, </w:t>
      </w:r>
      <w:proofErr w:type="gramStart"/>
      <w:r>
        <w:rPr>
          <w:rFonts w:ascii="Times New Roman" w:eastAsia="Times New Roman" w:hAnsi="Times New Roman" w:cs="Times New Roman"/>
          <w:sz w:val="28"/>
          <w:szCs w:val="28"/>
        </w:rPr>
        <w:t>and k</w:t>
      </w:r>
      <w:proofErr w:type="gramEnd"/>
      <w:r>
        <w:rPr>
          <w:rFonts w:ascii="Times New Roman" w:eastAsia="Times New Roman" w:hAnsi="Times New Roman" w:cs="Times New Roman"/>
          <w:sz w:val="28"/>
          <w:szCs w:val="28"/>
        </w:rPr>
        <w:t>-Nearest Neighbors (k-NN), were evaluated and compared. The experimental results showed that ML models generally achieved better performance than the deep learning model across most prediction tasks, particularly when training data were limited. The best prediction performance was obtained by Gradient boosting for the bacterial dataset with an R² value of 0.57, while Random Forest and Gradient boosting models achieved an R² value of 0.45 for the fungal functional groups.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sustainability.[16]</w:t>
      </w:r>
    </w:p>
    <w:p w14:paraId="74CAE660" w14:textId="77777777" w:rsidR="00D14F9A" w:rsidRDefault="00D14F9A">
      <w:pPr>
        <w:jc w:val="both"/>
        <w:rPr>
          <w:rFonts w:ascii="Times New Roman" w:eastAsia="Times New Roman" w:hAnsi="Times New Roman" w:cs="Times New Roman"/>
          <w:sz w:val="28"/>
          <w:szCs w:val="28"/>
        </w:rPr>
      </w:pPr>
    </w:p>
    <w:p w14:paraId="26F4EDEF" w14:textId="77777777" w:rsidR="00D14F9A" w:rsidRDefault="00D14F9A">
      <w:pPr>
        <w:jc w:val="both"/>
        <w:rPr>
          <w:rFonts w:ascii="Times New Roman" w:eastAsia="Times New Roman" w:hAnsi="Times New Roman" w:cs="Times New Roman"/>
          <w:sz w:val="28"/>
          <w:szCs w:val="28"/>
        </w:rPr>
      </w:pPr>
    </w:p>
    <w:p w14:paraId="1D58A372" w14:textId="77777777" w:rsidR="00D14F9A" w:rsidRDefault="00D14F9A">
      <w:pPr>
        <w:rPr>
          <w:rFonts w:ascii="Times New Roman" w:eastAsia="Times New Roman" w:hAnsi="Times New Roman" w:cs="Times New Roman"/>
          <w:sz w:val="28"/>
          <w:szCs w:val="28"/>
        </w:rPr>
      </w:pPr>
    </w:p>
    <w:p w14:paraId="6C831A0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Kassai et al. (2025) developed </w:t>
      </w:r>
      <w:proofErr w:type="spellStart"/>
      <w:r>
        <w:rPr>
          <w:rFonts w:ascii="Times New Roman" w:eastAsia="Times New Roman" w:hAnsi="Times New Roman" w:cs="Times New Roman"/>
          <w:sz w:val="28"/>
          <w:szCs w:val="28"/>
        </w:rPr>
        <w:t>pedotransfer</w:t>
      </w:r>
      <w:proofErr w:type="spellEnd"/>
      <w:r>
        <w:rPr>
          <w:rFonts w:ascii="Times New Roman" w:eastAsia="Times New Roman" w:hAnsi="Times New Roman" w:cs="Times New Roman"/>
          <w:sz w:val="28"/>
          <w:szCs w:val="28"/>
        </w:rPr>
        <w:t xml:space="preserve"> functions (PTFs) to estimate the particle size distribution from the soil properties. The study utilized the publicly available NATASA database, which contains 1,372 soil profiles, while the Hungarian Detailed Soil </w:t>
      </w:r>
      <w:proofErr w:type="spellStart"/>
      <w:r>
        <w:rPr>
          <w:rFonts w:ascii="Times New Roman" w:eastAsia="Times New Roman" w:hAnsi="Times New Roman" w:cs="Times New Roman"/>
          <w:sz w:val="28"/>
          <w:szCs w:val="28"/>
        </w:rPr>
        <w:t>Hydrophysical</w:t>
      </w:r>
      <w:proofErr w:type="spellEnd"/>
      <w:r>
        <w:rPr>
          <w:rFonts w:ascii="Times New Roman" w:eastAsia="Times New Roman" w:hAnsi="Times New Roman" w:cs="Times New Roman"/>
          <w:sz w:val="28"/>
          <w:szCs w:val="28"/>
        </w:rPr>
        <w:t xml:space="preserve"> Database, comprising 3,970 soil profiles, was used for training end evaluation the prediction models by using the Random </w:t>
      </w:r>
      <w:r>
        <w:rPr>
          <w:rFonts w:ascii="Times New Roman" w:eastAsia="Times New Roman" w:hAnsi="Times New Roman" w:cs="Times New Roman"/>
          <w:sz w:val="28"/>
          <w:szCs w:val="28"/>
        </w:rPr>
        <w:lastRenderedPageBreak/>
        <w:t>Forest method. The Random Forest Kriging (RFK) was used to generate high-resolution digital soil maps for sand, silt, and clay fractions. The developed model showed that the R²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sustainability.[17]</w:t>
      </w:r>
    </w:p>
    <w:p w14:paraId="7C8AD25D" w14:textId="77777777" w:rsidR="00D14F9A" w:rsidRDefault="00D14F9A">
      <w:pPr>
        <w:jc w:val="both"/>
        <w:rPr>
          <w:rFonts w:ascii="Times New Roman" w:eastAsia="Times New Roman" w:hAnsi="Times New Roman" w:cs="Times New Roman"/>
          <w:sz w:val="28"/>
          <w:szCs w:val="28"/>
        </w:rPr>
      </w:pPr>
    </w:p>
    <w:p w14:paraId="74B526CE" w14:textId="77777777" w:rsidR="00D14F9A" w:rsidRDefault="00D14F9A">
      <w:pPr>
        <w:jc w:val="both"/>
        <w:rPr>
          <w:rFonts w:ascii="Times New Roman" w:eastAsia="Times New Roman" w:hAnsi="Times New Roman" w:cs="Times New Roman"/>
          <w:sz w:val="28"/>
          <w:szCs w:val="28"/>
        </w:rPr>
      </w:pPr>
    </w:p>
    <w:p w14:paraId="649E91C3"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Liu and Ma (2024) focused on predicting soil field capacity (FC) and permanent wilting point (PWP) based on parameters obtained from </w:t>
      </w:r>
      <w:proofErr w:type="spellStart"/>
      <w:r>
        <w:rPr>
          <w:rFonts w:ascii="Times New Roman" w:eastAsia="Times New Roman" w:hAnsi="Times New Roman" w:cs="Times New Roman"/>
          <w:sz w:val="28"/>
          <w:szCs w:val="28"/>
        </w:rPr>
        <w:t>WoSIS</w:t>
      </w:r>
      <w:proofErr w:type="spellEnd"/>
      <w:r>
        <w:rPr>
          <w:rFonts w:ascii="Times New Roman" w:eastAsia="Times New Roman" w:hAnsi="Times New Roman" w:cs="Times New Roman"/>
          <w:sz w:val="28"/>
          <w:szCs w:val="28"/>
        </w:rPr>
        <w:t xml:space="preserve"> database. The study used Artificial Neural Network (ANN) and Gene-Expression Programming (GEP) models to predict the soil hydraulic properties. The model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sustainability.[18]</w:t>
      </w:r>
    </w:p>
    <w:p w14:paraId="324AD975" w14:textId="77777777" w:rsidR="00D14F9A" w:rsidRDefault="00D14F9A">
      <w:pPr>
        <w:jc w:val="both"/>
        <w:rPr>
          <w:rFonts w:ascii="Times New Roman" w:eastAsia="Times New Roman" w:hAnsi="Times New Roman" w:cs="Times New Roman"/>
          <w:sz w:val="28"/>
          <w:szCs w:val="28"/>
        </w:rPr>
      </w:pPr>
    </w:p>
    <w:p w14:paraId="7C851B64" w14:textId="77777777" w:rsidR="00D14F9A" w:rsidRDefault="00D14F9A">
      <w:pPr>
        <w:jc w:val="both"/>
        <w:rPr>
          <w:rFonts w:ascii="Times New Roman" w:eastAsia="Times New Roman" w:hAnsi="Times New Roman" w:cs="Times New Roman"/>
          <w:sz w:val="28"/>
          <w:szCs w:val="28"/>
        </w:rPr>
      </w:pPr>
    </w:p>
    <w:p w14:paraId="1978CCE2"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several soil properties, including various, physical parameters, chemical parameters, carbon, depth to restrictions, and textural fractions. A hybrid training strategy used to increase training data.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sustainability.[19]</w:t>
      </w:r>
    </w:p>
    <w:p w14:paraId="4A58AFD3" w14:textId="77777777" w:rsidR="00D14F9A" w:rsidRDefault="00D14F9A">
      <w:pPr>
        <w:jc w:val="both"/>
        <w:rPr>
          <w:rFonts w:ascii="Times New Roman" w:eastAsia="Times New Roman" w:hAnsi="Times New Roman" w:cs="Times New Roman"/>
          <w:sz w:val="28"/>
          <w:szCs w:val="28"/>
        </w:rPr>
      </w:pPr>
    </w:p>
    <w:p w14:paraId="475E148F" w14:textId="77777777" w:rsidR="00D14F9A" w:rsidRDefault="00D14F9A">
      <w:pPr>
        <w:jc w:val="both"/>
        <w:rPr>
          <w:rFonts w:ascii="Times New Roman" w:eastAsia="Times New Roman" w:hAnsi="Times New Roman" w:cs="Times New Roman"/>
          <w:sz w:val="28"/>
          <w:szCs w:val="28"/>
        </w:rPr>
      </w:pPr>
    </w:p>
    <w:p w14:paraId="7F4782CB"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Zhai et al. (2024) focused on simultaneously predicting multiple soil properties by a partially shared multi-task learning model (PS-MTL-LUCAS). The study proposed a multi-task deep learning architecture combined with </w:t>
      </w:r>
      <w:proofErr w:type="spellStart"/>
      <w:r>
        <w:rPr>
          <w:rFonts w:ascii="Times New Roman" w:eastAsia="Times New Roman" w:hAnsi="Times New Roman" w:cs="Times New Roman"/>
          <w:sz w:val="28"/>
          <w:szCs w:val="28"/>
        </w:rPr>
        <w:t>SHapley</w:t>
      </w:r>
      <w:proofErr w:type="spellEnd"/>
      <w:r>
        <w:rPr>
          <w:rFonts w:ascii="Times New Roman" w:eastAsia="Times New Roman" w:hAnsi="Times New Roman" w:cs="Times New Roman"/>
          <w:sz w:val="28"/>
          <w:szCs w:val="28"/>
        </w:rPr>
        <w:t xml:space="preserve"> Additive </w:t>
      </w:r>
      <w:proofErr w:type="spellStart"/>
      <w:r>
        <w:rPr>
          <w:rFonts w:ascii="Times New Roman" w:eastAsia="Times New Roman" w:hAnsi="Times New Roman" w:cs="Times New Roman"/>
          <w:sz w:val="28"/>
          <w:szCs w:val="28"/>
        </w:rPr>
        <w:t>exPlanations</w:t>
      </w:r>
      <w:proofErr w:type="spellEnd"/>
      <w:r>
        <w:rPr>
          <w:rFonts w:ascii="Times New Roman" w:eastAsia="Times New Roman" w:hAnsi="Times New Roman" w:cs="Times New Roman"/>
          <w:sz w:val="28"/>
          <w:szCs w:val="28"/>
        </w:rPr>
        <w:t xml:space="preserve"> (SHAP) to improve prediction performance and interpret important spectral features. LUCAS Topsoil Dataset (2009) was used to predict seven soil properties, such as pH, nitrogen (N), phosphorus (P), potassium (K), cation exchange capacity (CEC), organic carbon (OC), and calcium carbonate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 xml:space="preserve">₃). The results showed high prediction performance, achieving R² values of 0.945, 0.936, 0.413, 0.624, 0.837, 0.952, and 0.956 for pH, N, P, K, CEC, OC, and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 xml:space="preserve">₃, respectively. However, the model was evaluated only on the LUCAS Topsoil Dataset using Vis–NIR spectroscopy </w:t>
      </w:r>
      <w:proofErr w:type="gramStart"/>
      <w:r>
        <w:rPr>
          <w:rFonts w:ascii="Times New Roman" w:eastAsia="Times New Roman" w:hAnsi="Times New Roman" w:cs="Times New Roman"/>
          <w:sz w:val="28"/>
          <w:szCs w:val="28"/>
        </w:rPr>
        <w:t>data, and</w:t>
      </w:r>
      <w:proofErr w:type="gramEnd"/>
      <w:r>
        <w:rPr>
          <w:rFonts w:ascii="Times New Roman" w:eastAsia="Times New Roman" w:hAnsi="Times New Roman" w:cs="Times New Roman"/>
          <w:sz w:val="28"/>
          <w:szCs w:val="28"/>
        </w:rPr>
        <w:t xml:space="preserve"> did not evaluate other soil datasets or under real field conditions.[20]</w:t>
      </w:r>
    </w:p>
    <w:p w14:paraId="7571A592" w14:textId="77777777" w:rsidR="00D14F9A" w:rsidRDefault="00D14F9A">
      <w:pPr>
        <w:jc w:val="both"/>
        <w:rPr>
          <w:rFonts w:ascii="Times New Roman" w:eastAsia="Times New Roman" w:hAnsi="Times New Roman" w:cs="Times New Roman"/>
          <w:sz w:val="28"/>
          <w:szCs w:val="28"/>
        </w:rPr>
      </w:pPr>
    </w:p>
    <w:p w14:paraId="23E9CD99" w14:textId="77777777" w:rsidR="00D14F9A" w:rsidRDefault="00D14F9A">
      <w:pPr>
        <w:jc w:val="both"/>
        <w:rPr>
          <w:rFonts w:ascii="Times New Roman" w:eastAsia="Times New Roman" w:hAnsi="Times New Roman" w:cs="Times New Roman"/>
          <w:sz w:val="28"/>
          <w:szCs w:val="28"/>
        </w:rPr>
      </w:pPr>
    </w:p>
    <w:p w14:paraId="5B812E49" w14:textId="77777777" w:rsidR="00D14F9A" w:rsidRDefault="001053AB">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Saberioon</w:t>
      </w:r>
      <w:proofErr w:type="spellEnd"/>
      <w:r>
        <w:rPr>
          <w:rFonts w:ascii="Times New Roman" w:eastAsia="Times New Roman" w:hAnsi="Times New Roman" w:cs="Times New Roman"/>
          <w:sz w:val="28"/>
          <w:szCs w:val="28"/>
        </w:rPr>
        <w:t xml:space="preserve"> et al. (2024) focused on Enhancing soil organic carbon prediction by applying deep learning techniques. The study used 11441 samples collected from LUCAS Soil Database. The study compared several models, including One-Dimensional Convolutional Neural Network (1DCNN), Fully Connected Neural Network (FCNN), Stacked </w:t>
      </w:r>
      <w:proofErr w:type="spellStart"/>
      <w:r>
        <w:rPr>
          <w:rFonts w:ascii="Times New Roman" w:eastAsia="Times New Roman" w:hAnsi="Times New Roman" w:cs="Times New Roman"/>
          <w:sz w:val="28"/>
          <w:szCs w:val="28"/>
        </w:rPr>
        <w:t>AutoEncoder</w:t>
      </w:r>
      <w:proofErr w:type="spellEnd"/>
      <w:r>
        <w:rPr>
          <w:rFonts w:ascii="Times New Roman" w:eastAsia="Times New Roman" w:hAnsi="Times New Roman" w:cs="Times New Roman"/>
          <w:sz w:val="28"/>
          <w:szCs w:val="28"/>
        </w:rPr>
        <w:t xml:space="preserve"> (SAE), and Random Forest (RF) model was implemented for comparison. The SAE-1DCNN model achieved the best prediction performance with an R² value of 0.784 and an RMSE of 3.94. However, the study focused only on predicting Soil Organic Carbon (SOC) and did not analyze multiple soil health indicators affecting agricultural sustainability.[21]</w:t>
      </w:r>
    </w:p>
    <w:p w14:paraId="05D9A035" w14:textId="77777777" w:rsidR="00D14F9A" w:rsidRDefault="00D14F9A">
      <w:pPr>
        <w:jc w:val="both"/>
        <w:rPr>
          <w:rFonts w:ascii="Times New Roman" w:eastAsia="Times New Roman" w:hAnsi="Times New Roman" w:cs="Times New Roman"/>
          <w:sz w:val="28"/>
          <w:szCs w:val="28"/>
        </w:rPr>
      </w:pPr>
    </w:p>
    <w:p w14:paraId="08E3C422" w14:textId="77777777" w:rsidR="00D14F9A" w:rsidRDefault="00D14F9A">
      <w:pPr>
        <w:jc w:val="both"/>
        <w:rPr>
          <w:rFonts w:ascii="Times New Roman" w:eastAsia="Times New Roman" w:hAnsi="Times New Roman" w:cs="Times New Roman"/>
          <w:sz w:val="28"/>
          <w:szCs w:val="28"/>
        </w:rPr>
      </w:pPr>
    </w:p>
    <w:p w14:paraId="24E80CA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performance were provided by the local PLSR approach with R² of 0.75, root mean squared error of prediction (RMSEP) of 13.38 g/kg and ratio of performance to interquartile range (RPIQ) of 2.846, but the algorithm running time was 30.05 s. same performance were </w:t>
      </w:r>
      <w:r>
        <w:rPr>
          <w:rFonts w:ascii="Times New Roman" w:eastAsia="Times New Roman" w:hAnsi="Times New Roman" w:cs="Times New Roman"/>
          <w:sz w:val="28"/>
          <w:szCs w:val="28"/>
        </w:rPr>
        <w:lastRenderedPageBreak/>
        <w:t>provided by the k-means clustering method with R² of 0.75, RMSEP of 14.61 g/kg and RPIQ of 2.844, at only 4.52 s. However, the study focused only on Soil Organic Carbon prediction while the proposed research aims to analyze multiple soil health indicators to better understand their contribution to sustainable agriculture. [22]</w:t>
      </w:r>
    </w:p>
    <w:p w14:paraId="7539C392" w14:textId="77777777" w:rsidR="00D14F9A" w:rsidRDefault="001053AB">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Omondiagbe</w:t>
      </w:r>
      <w:proofErr w:type="spellEnd"/>
      <w:r>
        <w:rPr>
          <w:rFonts w:ascii="Times New Roman" w:eastAsia="Times New Roman" w:hAnsi="Times New Roman" w:cs="Times New Roman"/>
          <w:sz w:val="28"/>
          <w:szCs w:val="28"/>
        </w:rPr>
        <w:t xml:space="preserv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provides the best prediction performance, with model efficiency coefficient (MEC) values of 0.90 for clay, 0.81 for sand, and 0.78 for silt. However, the study focused on predicting soil texture properties (sand, silt, and clay) and did not investigate other soil health indicators or their relationships.[23]</w:t>
      </w:r>
    </w:p>
    <w:p w14:paraId="4410A9A1" w14:textId="77777777" w:rsidR="00D14F9A" w:rsidRDefault="00D14F9A">
      <w:pPr>
        <w:jc w:val="both"/>
        <w:rPr>
          <w:rFonts w:ascii="Times New Roman" w:eastAsia="Times New Roman" w:hAnsi="Times New Roman" w:cs="Times New Roman"/>
          <w:sz w:val="28"/>
          <w:szCs w:val="28"/>
        </w:rPr>
      </w:pPr>
    </w:p>
    <w:p w14:paraId="4E486D6A"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w:t>
      </w:r>
      <w:proofErr w:type="gramStart"/>
      <w:r>
        <w:rPr>
          <w:rFonts w:ascii="Times New Roman" w:eastAsia="Times New Roman" w:hAnsi="Times New Roman" w:cs="Times New Roman"/>
          <w:sz w:val="28"/>
          <w:szCs w:val="28"/>
        </w:rPr>
        <w:t>most contribute</w:t>
      </w:r>
      <w:proofErr w:type="gramEnd"/>
      <w:r>
        <w:rPr>
          <w:rFonts w:ascii="Times New Roman" w:eastAsia="Times New Roman" w:hAnsi="Times New Roman" w:cs="Times New Roman"/>
          <w:sz w:val="28"/>
          <w:szCs w:val="28"/>
        </w:rPr>
        <w:t xml:space="preserve"> to the prediction of a given variable. The model achieves an overall R² of around 0.75. In detail, R² values exceeding 0.90 for pH and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₃, while organic carbon, nitrogen, clay, sand, silt, and cation exchange capacity achieved R² values between 0.70 and 0.89. However, the study relied mainly on hyperspectral information and did not include additional environmental or management factors</w:t>
      </w:r>
    </w:p>
    <w:p w14:paraId="4B9A52E0"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p w14:paraId="7A6A2D45" w14:textId="77777777" w:rsidR="00D14F9A" w:rsidRDefault="00D14F9A">
      <w:pPr>
        <w:jc w:val="both"/>
        <w:rPr>
          <w:rFonts w:ascii="Times New Roman" w:eastAsia="Times New Roman" w:hAnsi="Times New Roman" w:cs="Times New Roman"/>
          <w:sz w:val="28"/>
          <w:szCs w:val="28"/>
        </w:rPr>
      </w:pPr>
    </w:p>
    <w:p w14:paraId="56579E5C" w14:textId="77777777" w:rsidR="00D14F9A" w:rsidRDefault="00D14F9A">
      <w:pPr>
        <w:jc w:val="both"/>
        <w:rPr>
          <w:rFonts w:ascii="Times New Roman" w:eastAsia="Times New Roman" w:hAnsi="Times New Roman" w:cs="Times New Roman"/>
          <w:sz w:val="28"/>
          <w:szCs w:val="28"/>
        </w:rPr>
      </w:pPr>
    </w:p>
    <w:p w14:paraId="7A6317A5"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The result showed comparable performance </w:t>
      </w:r>
      <w:proofErr w:type="gramStart"/>
      <w:r>
        <w:rPr>
          <w:rFonts w:ascii="Times New Roman" w:eastAsia="Times New Roman" w:hAnsi="Times New Roman" w:cs="Times New Roman"/>
          <w:sz w:val="28"/>
          <w:szCs w:val="28"/>
        </w:rPr>
        <w:t>With</w:t>
      </w:r>
      <w:proofErr w:type="gramEnd"/>
      <w:r>
        <w:rPr>
          <w:rFonts w:ascii="Times New Roman" w:eastAsia="Times New Roman" w:hAnsi="Times New Roman" w:cs="Times New Roman"/>
          <w:sz w:val="28"/>
          <w:szCs w:val="28"/>
        </w:rPr>
        <w:t xml:space="preserve"> R² values from 0.44 to 0.45 for SOM and from 0.39 to 0.44 for CEC. However, the study focused on mapping two soil properties within a local study area and did not investigate </w:t>
      </w:r>
      <w:r>
        <w:rPr>
          <w:rFonts w:ascii="Times New Roman" w:eastAsia="Times New Roman" w:hAnsi="Times New Roman" w:cs="Times New Roman"/>
          <w:sz w:val="28"/>
          <w:szCs w:val="28"/>
        </w:rPr>
        <w:lastRenderedPageBreak/>
        <w:t>multiple soil health indicators or employ large-scale global soil datasets relevant to agricultural sustainability.[25]</w:t>
      </w:r>
    </w:p>
    <w:p w14:paraId="468F082E" w14:textId="77777777" w:rsidR="00D14F9A" w:rsidRDefault="00D14F9A">
      <w:pPr>
        <w:jc w:val="both"/>
        <w:rPr>
          <w:rFonts w:ascii="Times New Roman" w:eastAsia="Times New Roman" w:hAnsi="Times New Roman" w:cs="Times New Roman"/>
          <w:sz w:val="28"/>
          <w:szCs w:val="28"/>
        </w:rPr>
      </w:pPr>
    </w:p>
    <w:p w14:paraId="7839B47C" w14:textId="77777777" w:rsidR="00D14F9A" w:rsidRDefault="00D14F9A">
      <w:pPr>
        <w:jc w:val="both"/>
        <w:rPr>
          <w:rFonts w:ascii="Times New Roman" w:eastAsia="Times New Roman" w:hAnsi="Times New Roman" w:cs="Times New Roman"/>
          <w:sz w:val="28"/>
          <w:szCs w:val="28"/>
        </w:rPr>
      </w:pPr>
    </w:p>
    <w:p w14:paraId="58CDE8D7" w14:textId="77777777" w:rsidR="00D14F9A" w:rsidRDefault="00D14F9A">
      <w:pPr>
        <w:jc w:val="both"/>
        <w:rPr>
          <w:rFonts w:ascii="Times New Roman" w:eastAsia="Times New Roman" w:hAnsi="Times New Roman" w:cs="Times New Roman"/>
          <w:sz w:val="28"/>
          <w:szCs w:val="28"/>
        </w:rPr>
      </w:pPr>
    </w:p>
    <w:p w14:paraId="6E6A5A3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Ramcharan et al. (2017) described a model to develop a soil bulk density </w:t>
      </w:r>
      <w:proofErr w:type="spellStart"/>
      <w:r>
        <w:rPr>
          <w:rFonts w:ascii="Times New Roman" w:eastAsia="Times New Roman" w:hAnsi="Times New Roman" w:cs="Times New Roman"/>
          <w:sz w:val="28"/>
          <w:szCs w:val="28"/>
        </w:rPr>
        <w:t>pedotransfer</w:t>
      </w:r>
      <w:proofErr w:type="spellEnd"/>
      <w:r>
        <w:rPr>
          <w:rFonts w:ascii="Times New Roman" w:eastAsia="Times New Roman" w:hAnsi="Times New Roman" w:cs="Times New Roman"/>
          <w:sz w:val="28"/>
          <w:szCs w:val="28"/>
        </w:rPr>
        <w:t xml:space="preserve">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(RMSPE) was 0.13 g cm–3 in average, while the (MPE) was –0.001 g cm–3.  In addition, the developed PTF was also applied to support soil organic carbon (SOC) stocks estimation by addressing missing bulk density information. However, the study focused on predicting soil bulk density only and did not analyze multiple soil health indicators or evaluate their relationships. [26]</w:t>
      </w:r>
    </w:p>
    <w:p w14:paraId="0114EA13" w14:textId="77777777" w:rsidR="00D14F9A" w:rsidRDefault="00D14F9A">
      <w:pPr>
        <w:jc w:val="both"/>
        <w:rPr>
          <w:rFonts w:ascii="Times New Roman" w:eastAsia="Times New Roman" w:hAnsi="Times New Roman" w:cs="Times New Roman"/>
          <w:sz w:val="28"/>
          <w:szCs w:val="28"/>
        </w:rPr>
      </w:pPr>
    </w:p>
    <w:p w14:paraId="1A647D72" w14:textId="77777777" w:rsidR="00D14F9A" w:rsidRDefault="00D14F9A">
      <w:pPr>
        <w:jc w:val="both"/>
        <w:rPr>
          <w:rFonts w:ascii="Times New Roman" w:eastAsia="Times New Roman" w:hAnsi="Times New Roman" w:cs="Times New Roman"/>
          <w:sz w:val="28"/>
          <w:szCs w:val="28"/>
        </w:rPr>
      </w:pPr>
    </w:p>
    <w:p w14:paraId="1C2D4E24" w14:textId="77777777" w:rsidR="00D14F9A" w:rsidRDefault="00D14F9A">
      <w:pPr>
        <w:jc w:val="both"/>
        <w:rPr>
          <w:rFonts w:ascii="Times New Roman" w:eastAsia="Times New Roman" w:hAnsi="Times New Roman" w:cs="Times New Roman"/>
          <w:sz w:val="28"/>
          <w:szCs w:val="28"/>
        </w:rPr>
      </w:pPr>
    </w:p>
    <w:p w14:paraId="111B8440" w14:textId="77777777" w:rsidR="00D14F9A" w:rsidRDefault="00D14F9A">
      <w:pPr>
        <w:jc w:val="both"/>
        <w:rPr>
          <w:rFonts w:ascii="Times New Roman" w:eastAsia="Times New Roman" w:hAnsi="Times New Roman" w:cs="Times New Roman"/>
          <w:sz w:val="28"/>
          <w:szCs w:val="28"/>
        </w:rPr>
      </w:pPr>
    </w:p>
    <w:p w14:paraId="67AD39D1" w14:textId="77777777" w:rsidR="00D14F9A" w:rsidRDefault="00D14F9A">
      <w:pPr>
        <w:jc w:val="both"/>
        <w:rPr>
          <w:rFonts w:ascii="Times New Roman" w:eastAsia="Times New Roman" w:hAnsi="Times New Roman" w:cs="Times New Roman"/>
          <w:sz w:val="28"/>
          <w:szCs w:val="28"/>
        </w:rPr>
      </w:pPr>
    </w:p>
    <w:p w14:paraId="7B8FEFB6"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Related work summery</w:t>
      </w:r>
    </w:p>
    <w:p w14:paraId="5BEC071C" w14:textId="77777777" w:rsidR="00D14F9A" w:rsidRDefault="00D14F9A">
      <w:pPr>
        <w:jc w:val="both"/>
        <w:rPr>
          <w:rFonts w:ascii="Times New Roman" w:eastAsia="Times New Roman" w:hAnsi="Times New Roman" w:cs="Times New Roman"/>
          <w:sz w:val="28"/>
          <w:szCs w:val="28"/>
        </w:rPr>
      </w:pPr>
    </w:p>
    <w:p w14:paraId="08D9AFE4"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Machine learning methods have been shown to be effective in studying various soil properties and in the decision-making process in agricultural practices. Most </w:t>
      </w:r>
      <w:proofErr w:type="gramStart"/>
      <w:r>
        <w:rPr>
          <w:rFonts w:ascii="Times New Roman" w:eastAsia="Times New Roman" w:hAnsi="Times New Roman" w:cs="Times New Roman"/>
          <w:sz w:val="28"/>
          <w:szCs w:val="28"/>
        </w:rPr>
        <w:t>regression based</w:t>
      </w:r>
      <w:proofErr w:type="gramEnd"/>
      <w:r>
        <w:rPr>
          <w:rFonts w:ascii="Times New Roman" w:eastAsia="Times New Roman" w:hAnsi="Times New Roman" w:cs="Times New Roman"/>
          <w:sz w:val="28"/>
          <w:szCs w:val="28"/>
        </w:rPr>
        <w:t xml:space="preserve"> studies have been conducted to predict an individual soil property such as soil organic carbon, soil texture and hydraulic properties from spectral data or environmental variables. Most of these studies focused on a small number of soil indicators rather than on soil health in its </w:t>
      </w:r>
      <w:proofErr w:type="spellStart"/>
      <w:proofErr w:type="gramStart"/>
      <w:r>
        <w:rPr>
          <w:rFonts w:ascii="Times New Roman" w:eastAsia="Times New Roman" w:hAnsi="Times New Roman" w:cs="Times New Roman"/>
          <w:sz w:val="28"/>
          <w:szCs w:val="28"/>
        </w:rPr>
        <w:t>entirety.These</w:t>
      </w:r>
      <w:proofErr w:type="spellEnd"/>
      <w:proofErr w:type="gramEnd"/>
      <w:r>
        <w:rPr>
          <w:rFonts w:ascii="Times New Roman" w:eastAsia="Times New Roman" w:hAnsi="Times New Roman" w:cs="Times New Roman"/>
          <w:sz w:val="28"/>
          <w:szCs w:val="28"/>
        </w:rPr>
        <w:t xml:space="preserve"> methods have had promising prediction performance, but most studies tested a small number of soil indicators, not soil </w:t>
      </w:r>
      <w:proofErr w:type="gramStart"/>
      <w:r>
        <w:rPr>
          <w:rFonts w:ascii="Times New Roman" w:eastAsia="Times New Roman" w:hAnsi="Times New Roman" w:cs="Times New Roman"/>
          <w:sz w:val="28"/>
          <w:szCs w:val="28"/>
        </w:rPr>
        <w:t>health as a whole</w:t>
      </w:r>
      <w:proofErr w:type="gramEnd"/>
      <w:r>
        <w:rPr>
          <w:rFonts w:ascii="Times New Roman" w:eastAsia="Times New Roman" w:hAnsi="Times New Roman" w:cs="Times New Roman"/>
          <w:sz w:val="28"/>
          <w:szCs w:val="28"/>
        </w:rPr>
        <w:t>.</w:t>
      </w:r>
    </w:p>
    <w:p w14:paraId="223D74D4" w14:textId="77777777" w:rsidR="00D14F9A" w:rsidRDefault="00D14F9A">
      <w:pPr>
        <w:jc w:val="both"/>
        <w:rPr>
          <w:rFonts w:ascii="Times New Roman" w:eastAsia="Times New Roman" w:hAnsi="Times New Roman" w:cs="Times New Roman"/>
          <w:sz w:val="28"/>
          <w:szCs w:val="28"/>
        </w:rPr>
      </w:pPr>
    </w:p>
    <w:p w14:paraId="2AB7A8EE"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However, on the other hand, classification-based approaches have been used in soil fertility assessment and agricultural recommendation tasks. The machine learning classifiers were found to be capable of correctly categorizing soil conditions in these studies. However, there are many existing works that were </w:t>
      </w:r>
      <w:r>
        <w:rPr>
          <w:rFonts w:ascii="Times New Roman" w:eastAsia="Times New Roman" w:hAnsi="Times New Roman" w:cs="Times New Roman"/>
          <w:sz w:val="28"/>
          <w:szCs w:val="28"/>
        </w:rPr>
        <w:lastRenderedPageBreak/>
        <w:t>limited to predefined classes (e.g., fertile/non-fertile classes) and did not investigate the contributions of each indicator of soil health.</w:t>
      </w:r>
    </w:p>
    <w:p w14:paraId="62D889FA" w14:textId="77777777" w:rsidR="00D14F9A" w:rsidRDefault="00D14F9A">
      <w:pPr>
        <w:jc w:val="both"/>
        <w:rPr>
          <w:rFonts w:ascii="Times New Roman" w:eastAsia="Times New Roman" w:hAnsi="Times New Roman" w:cs="Times New Roman"/>
          <w:sz w:val="28"/>
          <w:szCs w:val="28"/>
        </w:rPr>
      </w:pPr>
    </w:p>
    <w:p w14:paraId="28321BA8" w14:textId="77777777" w:rsidR="00D14F9A" w:rsidRDefault="001053A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Thus, there is a need for a holistic assessment approach that takes several soil health indicators simultaneously and establishes the most significant factors that are associated with sustainable agriculture.</w:t>
      </w:r>
    </w:p>
    <w:p w14:paraId="255BBBB9" w14:textId="77777777" w:rsidR="00D14F9A" w:rsidRDefault="00D14F9A">
      <w:pPr>
        <w:jc w:val="both"/>
        <w:rPr>
          <w:rFonts w:ascii="Times New Roman" w:eastAsia="Times New Roman" w:hAnsi="Times New Roman" w:cs="Times New Roman"/>
          <w:sz w:val="28"/>
          <w:szCs w:val="28"/>
        </w:rPr>
      </w:pPr>
    </w:p>
    <w:p w14:paraId="4B3D6AD1" w14:textId="77777777" w:rsidR="00D14F9A" w:rsidRDefault="00D14F9A">
      <w:pPr>
        <w:jc w:val="both"/>
        <w:rPr>
          <w:rFonts w:ascii="Times New Roman" w:eastAsia="Times New Roman" w:hAnsi="Times New Roman" w:cs="Times New Roman"/>
          <w:sz w:val="28"/>
          <w:szCs w:val="28"/>
        </w:rPr>
      </w:pPr>
    </w:p>
    <w:p w14:paraId="0E37C020" w14:textId="77777777" w:rsidR="00D14F9A" w:rsidRDefault="00D14F9A">
      <w:pPr>
        <w:jc w:val="both"/>
        <w:rPr>
          <w:rFonts w:ascii="Times New Roman" w:eastAsia="Times New Roman" w:hAnsi="Times New Roman" w:cs="Times New Roman"/>
          <w:sz w:val="28"/>
          <w:szCs w:val="28"/>
        </w:rPr>
      </w:pPr>
    </w:p>
    <w:p w14:paraId="0BD24A32" w14:textId="77777777" w:rsidR="00D14F9A" w:rsidRDefault="00D14F9A">
      <w:pPr>
        <w:jc w:val="both"/>
        <w:rPr>
          <w:rFonts w:ascii="Times New Roman" w:eastAsia="Times New Roman" w:hAnsi="Times New Roman" w:cs="Times New Roman"/>
          <w:sz w:val="28"/>
          <w:szCs w:val="28"/>
        </w:rPr>
      </w:pPr>
    </w:p>
    <w:p w14:paraId="1D7506FB" w14:textId="77777777" w:rsidR="00D14F9A" w:rsidRDefault="00D14F9A">
      <w:pPr>
        <w:jc w:val="both"/>
        <w:rPr>
          <w:rFonts w:ascii="Times New Roman" w:eastAsia="Times New Roman" w:hAnsi="Times New Roman" w:cs="Times New Roman"/>
          <w:sz w:val="28"/>
          <w:szCs w:val="28"/>
        </w:rPr>
      </w:pPr>
    </w:p>
    <w:p w14:paraId="2D99821C" w14:textId="77777777" w:rsidR="00D14F9A" w:rsidRDefault="00D14F9A">
      <w:pPr>
        <w:jc w:val="both"/>
        <w:rPr>
          <w:rFonts w:ascii="Times New Roman" w:eastAsia="Times New Roman" w:hAnsi="Times New Roman" w:cs="Times New Roman"/>
          <w:sz w:val="28"/>
          <w:szCs w:val="28"/>
        </w:rPr>
      </w:pPr>
    </w:p>
    <w:p w14:paraId="7521251D" w14:textId="77777777" w:rsidR="00D14F9A" w:rsidRDefault="00D14F9A">
      <w:pPr>
        <w:jc w:val="both"/>
        <w:rPr>
          <w:rFonts w:ascii="Times New Roman" w:eastAsia="Times New Roman" w:hAnsi="Times New Roman" w:cs="Times New Roman"/>
          <w:sz w:val="28"/>
          <w:szCs w:val="28"/>
        </w:rPr>
      </w:pPr>
    </w:p>
    <w:p w14:paraId="1399CB8A" w14:textId="77777777" w:rsidR="00D14F9A" w:rsidRDefault="00D14F9A">
      <w:pPr>
        <w:jc w:val="both"/>
        <w:rPr>
          <w:rFonts w:ascii="Times New Roman" w:eastAsia="Times New Roman" w:hAnsi="Times New Roman" w:cs="Times New Roman"/>
          <w:sz w:val="28"/>
          <w:szCs w:val="28"/>
        </w:rPr>
      </w:pPr>
    </w:p>
    <w:p w14:paraId="0E22264E" w14:textId="77777777" w:rsidR="00D14F9A" w:rsidRDefault="00D14F9A">
      <w:pPr>
        <w:jc w:val="both"/>
        <w:rPr>
          <w:rFonts w:ascii="Times New Roman" w:eastAsia="Times New Roman" w:hAnsi="Times New Roman" w:cs="Times New Roman"/>
          <w:sz w:val="28"/>
          <w:szCs w:val="28"/>
        </w:rPr>
      </w:pPr>
    </w:p>
    <w:p w14:paraId="4F244884" w14:textId="77777777" w:rsidR="00D14F9A" w:rsidRDefault="00D14F9A">
      <w:pPr>
        <w:jc w:val="both"/>
        <w:rPr>
          <w:rFonts w:ascii="Times New Roman" w:eastAsia="Times New Roman" w:hAnsi="Times New Roman" w:cs="Times New Roman"/>
          <w:sz w:val="28"/>
          <w:szCs w:val="28"/>
        </w:rPr>
      </w:pPr>
    </w:p>
    <w:p w14:paraId="3DFEC30D" w14:textId="77777777" w:rsidR="00D14F9A" w:rsidRDefault="00D14F9A">
      <w:pPr>
        <w:jc w:val="both"/>
        <w:rPr>
          <w:rFonts w:ascii="Times New Roman" w:eastAsia="Times New Roman" w:hAnsi="Times New Roman" w:cs="Times New Roman"/>
          <w:sz w:val="28"/>
          <w:szCs w:val="28"/>
        </w:rPr>
      </w:pPr>
    </w:p>
    <w:p w14:paraId="718D8E0E" w14:textId="77777777" w:rsidR="00D14F9A" w:rsidRDefault="00D14F9A">
      <w:pPr>
        <w:jc w:val="both"/>
        <w:rPr>
          <w:rFonts w:ascii="Times New Roman" w:eastAsia="Times New Roman" w:hAnsi="Times New Roman" w:cs="Times New Roman"/>
          <w:sz w:val="28"/>
          <w:szCs w:val="28"/>
        </w:rPr>
      </w:pPr>
    </w:p>
    <w:p w14:paraId="5E8FA219" w14:textId="77777777" w:rsidR="00D14F9A" w:rsidRDefault="00D14F9A">
      <w:pPr>
        <w:jc w:val="both"/>
        <w:rPr>
          <w:rFonts w:ascii="Times New Roman" w:eastAsia="Times New Roman" w:hAnsi="Times New Roman" w:cs="Times New Roman"/>
          <w:sz w:val="28"/>
          <w:szCs w:val="28"/>
        </w:rPr>
      </w:pPr>
    </w:p>
    <w:p w14:paraId="474A9264" w14:textId="77777777" w:rsidR="00D14F9A" w:rsidRDefault="00D14F9A">
      <w:pPr>
        <w:jc w:val="both"/>
        <w:rPr>
          <w:rFonts w:ascii="Times New Roman" w:eastAsia="Times New Roman" w:hAnsi="Times New Roman" w:cs="Times New Roman"/>
          <w:sz w:val="28"/>
          <w:szCs w:val="28"/>
        </w:rPr>
      </w:pPr>
    </w:p>
    <w:p w14:paraId="12DEE318" w14:textId="77777777" w:rsidR="00D14F9A" w:rsidRDefault="00D14F9A">
      <w:pPr>
        <w:jc w:val="both"/>
        <w:rPr>
          <w:rFonts w:ascii="Times New Roman" w:eastAsia="Times New Roman" w:hAnsi="Times New Roman" w:cs="Times New Roman"/>
          <w:sz w:val="28"/>
          <w:szCs w:val="28"/>
        </w:rPr>
      </w:pPr>
    </w:p>
    <w:p w14:paraId="0BBABE41" w14:textId="77777777" w:rsidR="00D14F9A" w:rsidRDefault="00D14F9A">
      <w:pPr>
        <w:jc w:val="both"/>
        <w:rPr>
          <w:rFonts w:ascii="Times New Roman" w:eastAsia="Times New Roman" w:hAnsi="Times New Roman" w:cs="Times New Roman"/>
          <w:sz w:val="28"/>
          <w:szCs w:val="28"/>
        </w:rPr>
      </w:pPr>
    </w:p>
    <w:p w14:paraId="16216F60" w14:textId="77777777" w:rsidR="00D14F9A" w:rsidRDefault="00D14F9A">
      <w:pPr>
        <w:jc w:val="both"/>
        <w:rPr>
          <w:rFonts w:ascii="Times New Roman" w:eastAsia="Times New Roman" w:hAnsi="Times New Roman" w:cs="Times New Roman"/>
          <w:sz w:val="28"/>
          <w:szCs w:val="28"/>
        </w:rPr>
      </w:pPr>
    </w:p>
    <w:p w14:paraId="1BBA6C5A" w14:textId="77777777" w:rsidR="00D14F9A" w:rsidRDefault="00D14F9A">
      <w:pPr>
        <w:jc w:val="both"/>
        <w:rPr>
          <w:rFonts w:ascii="Times New Roman" w:eastAsia="Times New Roman" w:hAnsi="Times New Roman" w:cs="Times New Roman"/>
          <w:sz w:val="28"/>
          <w:szCs w:val="28"/>
        </w:rPr>
      </w:pPr>
    </w:p>
    <w:p w14:paraId="59DB6E31" w14:textId="77777777" w:rsidR="00D14F9A" w:rsidRDefault="00D14F9A">
      <w:pPr>
        <w:jc w:val="both"/>
        <w:rPr>
          <w:rFonts w:ascii="Times New Roman" w:eastAsia="Times New Roman" w:hAnsi="Times New Roman" w:cs="Times New Roman"/>
          <w:sz w:val="28"/>
          <w:szCs w:val="28"/>
        </w:rPr>
      </w:pPr>
    </w:p>
    <w:p w14:paraId="521F422A" w14:textId="77777777" w:rsidR="00D14F9A" w:rsidRDefault="00D14F9A">
      <w:pPr>
        <w:spacing w:line="259" w:lineRule="auto"/>
        <w:jc w:val="both"/>
        <w:rPr>
          <w:rFonts w:ascii="Aptos" w:eastAsia="Aptos" w:hAnsi="Aptos" w:cs="Aptos"/>
          <w:b/>
          <w:bCs/>
          <w:sz w:val="28"/>
          <w:szCs w:val="28"/>
        </w:rPr>
      </w:pPr>
      <w:bookmarkStart w:id="6" w:name="_heading=h.26cei9owr0h0" w:colFirst="0" w:colLast="0"/>
      <w:bookmarkEnd w:id="6"/>
    </w:p>
    <w:p w14:paraId="143A2279" w14:textId="77777777" w:rsidR="00D14F9A" w:rsidRDefault="00D14F9A">
      <w:pPr>
        <w:spacing w:line="259" w:lineRule="auto"/>
        <w:jc w:val="both"/>
        <w:rPr>
          <w:rFonts w:ascii="Aptos" w:eastAsia="Aptos" w:hAnsi="Aptos" w:cs="Aptos"/>
          <w:b/>
          <w:bCs/>
          <w:sz w:val="28"/>
          <w:szCs w:val="28"/>
        </w:rPr>
      </w:pPr>
    </w:p>
    <w:p w14:paraId="15492DF0" w14:textId="77777777" w:rsidR="00D14F9A" w:rsidRDefault="001053AB">
      <w:pPr>
        <w:spacing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Table 2.1: Summary of Related Work on Machine Learning Applications for Soil Health Assessment</w:t>
      </w:r>
    </w:p>
    <w:tbl>
      <w:tblPr>
        <w:tblStyle w:val="a"/>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570"/>
        <w:gridCol w:w="1350"/>
        <w:gridCol w:w="825"/>
        <w:gridCol w:w="1755"/>
        <w:gridCol w:w="1410"/>
        <w:gridCol w:w="1200"/>
        <w:gridCol w:w="3060"/>
      </w:tblGrid>
      <w:tr w:rsidR="00D14F9A" w14:paraId="09FF0760" w14:textId="77777777" w:rsidTr="00D14F9A">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570" w:type="dxa"/>
          </w:tcPr>
          <w:p w14:paraId="33740995" w14:textId="77777777" w:rsidR="00D14F9A" w:rsidRDefault="001053AB">
            <w:pPr>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w:t>
            </w:r>
          </w:p>
        </w:tc>
        <w:tc>
          <w:tcPr>
            <w:tcW w:w="1350" w:type="dxa"/>
          </w:tcPr>
          <w:p w14:paraId="05A07837"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Author</w:t>
            </w:r>
          </w:p>
        </w:tc>
        <w:tc>
          <w:tcPr>
            <w:tcW w:w="825" w:type="dxa"/>
          </w:tcPr>
          <w:p w14:paraId="78309CB6"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Year</w:t>
            </w:r>
          </w:p>
        </w:tc>
        <w:tc>
          <w:tcPr>
            <w:tcW w:w="1755" w:type="dxa"/>
          </w:tcPr>
          <w:p w14:paraId="7BF8DDF0"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Technique Used</w:t>
            </w:r>
          </w:p>
        </w:tc>
        <w:tc>
          <w:tcPr>
            <w:tcW w:w="1410" w:type="dxa"/>
          </w:tcPr>
          <w:p w14:paraId="156728B7"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Accuracy</w:t>
            </w:r>
          </w:p>
        </w:tc>
        <w:tc>
          <w:tcPr>
            <w:tcW w:w="1200" w:type="dxa"/>
          </w:tcPr>
          <w:p w14:paraId="3191B6F1"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Dataset</w:t>
            </w:r>
          </w:p>
        </w:tc>
        <w:tc>
          <w:tcPr>
            <w:tcW w:w="3060" w:type="dxa"/>
          </w:tcPr>
          <w:p w14:paraId="3E2419D0" w14:textId="77777777" w:rsidR="00D14F9A" w:rsidRDefault="001053AB">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 with This Research</w:t>
            </w:r>
          </w:p>
        </w:tc>
      </w:tr>
      <w:tr w:rsidR="00D14F9A" w14:paraId="7A0EC2D8" w14:textId="77777777" w:rsidTr="00D14F9A">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570" w:type="dxa"/>
          </w:tcPr>
          <w:p w14:paraId="17CA93F1"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350" w:type="dxa"/>
          </w:tcPr>
          <w:p w14:paraId="519A428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Rao and Reddy</w:t>
            </w:r>
          </w:p>
        </w:tc>
        <w:tc>
          <w:tcPr>
            <w:tcW w:w="825" w:type="dxa"/>
          </w:tcPr>
          <w:p w14:paraId="25F6A41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2029E11"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SIC</w:t>
            </w:r>
          </w:p>
          <w:p w14:paraId="3976A82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ALADN</w:t>
            </w:r>
          </w:p>
          <w:p w14:paraId="181CA51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GPSHO</w:t>
            </w:r>
          </w:p>
        </w:tc>
        <w:tc>
          <w:tcPr>
            <w:tcW w:w="1410" w:type="dxa"/>
          </w:tcPr>
          <w:p w14:paraId="1DF5A56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accuracy =98.65%, precision=98.73%, recall=98.65%, and F1-score=98.70%</w:t>
            </w:r>
          </w:p>
        </w:tc>
        <w:tc>
          <w:tcPr>
            <w:tcW w:w="1200" w:type="dxa"/>
          </w:tcPr>
          <w:p w14:paraId="73D6BED9"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dataset containing 880 soil samples</w:t>
            </w:r>
          </w:p>
        </w:tc>
        <w:tc>
          <w:tcPr>
            <w:tcW w:w="3060" w:type="dxa"/>
          </w:tcPr>
          <w:p w14:paraId="10647CA7"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using only one publicly available dataset</w:t>
            </w:r>
          </w:p>
        </w:tc>
      </w:tr>
      <w:tr w:rsidR="00D14F9A" w14:paraId="3F8AE7D3" w14:textId="77777777" w:rsidTr="00D14F9A">
        <w:trPr>
          <w:trHeight w:val="1104"/>
        </w:trPr>
        <w:tc>
          <w:tcPr>
            <w:cnfStyle w:val="001000000000" w:firstRow="0" w:lastRow="0" w:firstColumn="1" w:lastColumn="0" w:oddVBand="0" w:evenVBand="0" w:oddHBand="0" w:evenHBand="0" w:firstRowFirstColumn="0" w:firstRowLastColumn="0" w:lastRowFirstColumn="0" w:lastRowLastColumn="0"/>
            <w:tcW w:w="570" w:type="dxa"/>
          </w:tcPr>
          <w:p w14:paraId="2355D0CE"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[8]</w:t>
            </w:r>
          </w:p>
        </w:tc>
        <w:tc>
          <w:tcPr>
            <w:tcW w:w="1350" w:type="dxa"/>
          </w:tcPr>
          <w:p w14:paraId="2E383DBD"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Behera et al.</w:t>
            </w:r>
          </w:p>
        </w:tc>
        <w:tc>
          <w:tcPr>
            <w:tcW w:w="825" w:type="dxa"/>
          </w:tcPr>
          <w:p w14:paraId="3EA53967"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2026 </w:t>
            </w:r>
          </w:p>
        </w:tc>
        <w:tc>
          <w:tcPr>
            <w:tcW w:w="1755" w:type="dxa"/>
          </w:tcPr>
          <w:p w14:paraId="6397F1A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 machine learning classifiers</w:t>
            </w:r>
          </w:p>
          <w:p w14:paraId="571F1160"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DEA6B1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with an accuracy 90.91%</w:t>
            </w:r>
          </w:p>
        </w:tc>
        <w:tc>
          <w:tcPr>
            <w:tcW w:w="1200" w:type="dxa"/>
          </w:tcPr>
          <w:p w14:paraId="051A20D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Kaggle dataset containing 880 soil samples </w:t>
            </w:r>
          </w:p>
        </w:tc>
        <w:tc>
          <w:tcPr>
            <w:tcW w:w="3060" w:type="dxa"/>
          </w:tcPr>
          <w:p w14:paraId="566A1A97"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model showed relatively low performance for one of the minority classes</w:t>
            </w:r>
          </w:p>
        </w:tc>
      </w:tr>
      <w:tr w:rsidR="00D14F9A" w14:paraId="1EF1BC73" w14:textId="77777777" w:rsidTr="00D14F9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EEC62BE"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350" w:type="dxa"/>
          </w:tcPr>
          <w:p w14:paraId="5D94EBBD"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Venkatanaresh</w:t>
            </w:r>
            <w:proofErr w:type="spellEnd"/>
            <w:r>
              <w:rPr>
                <w:rFonts w:ascii="Times New Roman" w:eastAsia="Times New Roman" w:hAnsi="Times New Roman" w:cs="Times New Roman"/>
                <w:b/>
                <w:bCs/>
                <w:sz w:val="20"/>
                <w:szCs w:val="20"/>
              </w:rPr>
              <w:t xml:space="preserve"> and </w:t>
            </w:r>
            <w:proofErr w:type="spellStart"/>
            <w:r>
              <w:rPr>
                <w:rFonts w:ascii="Times New Roman" w:eastAsia="Times New Roman" w:hAnsi="Times New Roman" w:cs="Times New Roman"/>
                <w:b/>
                <w:bCs/>
                <w:sz w:val="20"/>
                <w:szCs w:val="20"/>
              </w:rPr>
              <w:t>Kullayamma</w:t>
            </w:r>
            <w:proofErr w:type="spellEnd"/>
          </w:p>
        </w:tc>
        <w:tc>
          <w:tcPr>
            <w:tcW w:w="825" w:type="dxa"/>
          </w:tcPr>
          <w:p w14:paraId="35248DE6"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6647B08"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CEGRU</w:t>
            </w:r>
          </w:p>
          <w:p w14:paraId="67D0D0D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HPO</w:t>
            </w:r>
          </w:p>
          <w:p w14:paraId="50E9FB97"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B659E0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gramStart"/>
            <w:r>
              <w:rPr>
                <w:rFonts w:ascii="Times New Roman" w:eastAsia="Times New Roman" w:hAnsi="Times New Roman" w:cs="Times New Roman"/>
                <w:b/>
                <w:bCs/>
                <w:sz w:val="20"/>
                <w:szCs w:val="20"/>
              </w:rPr>
              <w:t>accuracies</w:t>
            </w:r>
            <w:proofErr w:type="gramEnd"/>
            <w:r>
              <w:rPr>
                <w:rFonts w:ascii="Times New Roman" w:eastAsia="Times New Roman" w:hAnsi="Times New Roman" w:cs="Times New Roman"/>
                <w:b/>
                <w:bCs/>
                <w:sz w:val="20"/>
                <w:szCs w:val="20"/>
              </w:rPr>
              <w:t xml:space="preserve"> of 99.2% and 99.3%</w:t>
            </w:r>
          </w:p>
        </w:tc>
        <w:tc>
          <w:tcPr>
            <w:tcW w:w="1200" w:type="dxa"/>
          </w:tcPr>
          <w:p w14:paraId="446B7783"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 Maharashtra</w:t>
            </w:r>
          </w:p>
        </w:tc>
        <w:tc>
          <w:tcPr>
            <w:tcW w:w="3060" w:type="dxa"/>
          </w:tcPr>
          <w:p w14:paraId="69D4ACB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recommending suitable crops based on soil, fertilizer</w:t>
            </w:r>
          </w:p>
        </w:tc>
      </w:tr>
      <w:tr w:rsidR="00D14F9A" w14:paraId="48697029" w14:textId="77777777" w:rsidTr="00D14F9A">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3AD73975"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350" w:type="dxa"/>
          </w:tcPr>
          <w:p w14:paraId="6DC40163"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Badshah et al</w:t>
            </w:r>
          </w:p>
        </w:tc>
        <w:tc>
          <w:tcPr>
            <w:tcW w:w="825" w:type="dxa"/>
          </w:tcPr>
          <w:p w14:paraId="13762289"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617A71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(ETC), (LR), (DT), (RF), (KNN), (GNB), and (SVM).</w:t>
            </w:r>
          </w:p>
        </w:tc>
        <w:tc>
          <w:tcPr>
            <w:tcW w:w="1410" w:type="dxa"/>
          </w:tcPr>
          <w:p w14:paraId="447184C7"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 by Random Forest with an accuracy of 99.7% using K-fold cross-</w:t>
            </w:r>
          </w:p>
        </w:tc>
        <w:tc>
          <w:tcPr>
            <w:tcW w:w="1200" w:type="dxa"/>
          </w:tcPr>
          <w:p w14:paraId="51FFB051"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crop recommendation dataset obtained from Kaggle,</w:t>
            </w:r>
          </w:p>
          <w:p w14:paraId="591BEE16"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1F89B9F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FAO</w:t>
            </w:r>
          </w:p>
        </w:tc>
        <w:tc>
          <w:tcPr>
            <w:tcW w:w="3060" w:type="dxa"/>
          </w:tcPr>
          <w:p w14:paraId="01AF9811"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focused mainly on crop recommendation and yield prediction</w:t>
            </w:r>
          </w:p>
        </w:tc>
      </w:tr>
      <w:tr w:rsidR="00D14F9A" w14:paraId="517FC656" w14:textId="77777777" w:rsidTr="00D14F9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000A047" w14:textId="77777777" w:rsidR="00D14F9A" w:rsidRDefault="001053AB">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350" w:type="dxa"/>
          </w:tcPr>
          <w:p w14:paraId="031183F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Sarangi et al.</w:t>
            </w:r>
          </w:p>
        </w:tc>
        <w:tc>
          <w:tcPr>
            <w:tcW w:w="825" w:type="dxa"/>
          </w:tcPr>
          <w:p w14:paraId="51FF2DE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5900A93"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Logistic Regression, K-Nearest Neighbors, Naive Bayes, Decision Tree. </w:t>
            </w:r>
          </w:p>
        </w:tc>
        <w:tc>
          <w:tcPr>
            <w:tcW w:w="1410" w:type="dxa"/>
          </w:tcPr>
          <w:p w14:paraId="41F28138"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DT best accuracy of 89%</w:t>
            </w:r>
          </w:p>
        </w:tc>
        <w:tc>
          <w:tcPr>
            <w:tcW w:w="1200" w:type="dxa"/>
          </w:tcPr>
          <w:p w14:paraId="0F5416B1"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Kaggel</w:t>
            </w:r>
            <w:proofErr w:type="spellEnd"/>
          </w:p>
        </w:tc>
        <w:tc>
          <w:tcPr>
            <w:tcW w:w="3060" w:type="dxa"/>
          </w:tcPr>
          <w:p w14:paraId="27F7338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binary soil fertility classification</w:t>
            </w:r>
          </w:p>
        </w:tc>
      </w:tr>
      <w:tr w:rsidR="00D14F9A" w14:paraId="0FB43F1C" w14:textId="77777777" w:rsidTr="00D14F9A">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2DE8AF5B"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350" w:type="dxa"/>
          </w:tcPr>
          <w:p w14:paraId="529BEEEE"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Chandra et al.</w:t>
            </w:r>
          </w:p>
        </w:tc>
        <w:tc>
          <w:tcPr>
            <w:tcW w:w="825" w:type="dxa"/>
          </w:tcPr>
          <w:p w14:paraId="4329F521"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3BADD692"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w:t>
            </w:r>
          </w:p>
          <w:p w14:paraId="170D61E1"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Random Forest classifier, </w:t>
            </w:r>
            <w:proofErr w:type="spellStart"/>
            <w:r>
              <w:rPr>
                <w:rFonts w:ascii="Times New Roman" w:eastAsia="Times New Roman" w:hAnsi="Times New Roman" w:cs="Times New Roman"/>
                <w:b/>
                <w:bCs/>
                <w:sz w:val="20"/>
                <w:szCs w:val="20"/>
              </w:rPr>
              <w:t>Shap</w:t>
            </w:r>
            <w:proofErr w:type="spellEnd"/>
          </w:p>
        </w:tc>
        <w:tc>
          <w:tcPr>
            <w:tcW w:w="1410" w:type="dxa"/>
          </w:tcPr>
          <w:p w14:paraId="7770A91C"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3814961A"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2018 topsoil dataset</w:t>
            </w:r>
          </w:p>
        </w:tc>
        <w:tc>
          <w:tcPr>
            <w:tcW w:w="3060" w:type="dxa"/>
          </w:tcPr>
          <w:p w14:paraId="08CF31C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fertility prediction</w:t>
            </w:r>
          </w:p>
        </w:tc>
      </w:tr>
      <w:tr w:rsidR="00D14F9A" w14:paraId="74E12BA3" w14:textId="77777777" w:rsidTr="00D14F9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10E5DD08"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[13]</w:t>
            </w:r>
          </w:p>
        </w:tc>
        <w:tc>
          <w:tcPr>
            <w:tcW w:w="1350" w:type="dxa"/>
          </w:tcPr>
          <w:p w14:paraId="5D5D36C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Ghahremani et al.</w:t>
            </w:r>
          </w:p>
        </w:tc>
        <w:tc>
          <w:tcPr>
            <w:tcW w:w="825" w:type="dxa"/>
          </w:tcPr>
          <w:p w14:paraId="5C0C2778"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59530DF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w:t>
            </w:r>
          </w:p>
          <w:p w14:paraId="624CBC96"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RFC</w:t>
            </w:r>
          </w:p>
          <w:p w14:paraId="34EBB53D"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194AA78"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 with an RMSE of 15 kg/m², while RFC accuracy of 0.56.</w:t>
            </w:r>
          </w:p>
          <w:p w14:paraId="4F5C981B"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2E442DD5"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89F1F0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ISRIC World Soil Information Service (</w:t>
            </w: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database</w:t>
            </w:r>
          </w:p>
        </w:tc>
        <w:tc>
          <w:tcPr>
            <w:tcW w:w="3060" w:type="dxa"/>
          </w:tcPr>
          <w:p w14:paraId="5B76BA97"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soil inorganic carbon</w:t>
            </w:r>
          </w:p>
        </w:tc>
      </w:tr>
      <w:tr w:rsidR="00D14F9A" w14:paraId="28BCB504" w14:textId="77777777" w:rsidTr="00D14F9A">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7D5404EC"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350" w:type="dxa"/>
          </w:tcPr>
          <w:p w14:paraId="1B4DC38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Sun et al.</w:t>
            </w:r>
          </w:p>
        </w:tc>
        <w:tc>
          <w:tcPr>
            <w:tcW w:w="825" w:type="dxa"/>
          </w:tcPr>
          <w:p w14:paraId="1153CEC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5730072C"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SSL, MLP</w:t>
            </w:r>
          </w:p>
          <w:p w14:paraId="6890183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compared</w:t>
            </w:r>
          </w:p>
          <w:p w14:paraId="7AFF0CFD"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performance with</w:t>
            </w:r>
          </w:p>
          <w:p w14:paraId="25A23987"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5B85AE0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 conventional MLP models.</w:t>
            </w:r>
          </w:p>
          <w:p w14:paraId="327164E2"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433809F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MIR-SSL-MLP model</w:t>
            </w:r>
          </w:p>
          <w:p w14:paraId="57E4319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w:t>
            </w:r>
          </w:p>
          <w:p w14:paraId="684F18F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of</w:t>
            </w:r>
          </w:p>
          <w:p w14:paraId="3D7C9A0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0.95 carbon,</w:t>
            </w:r>
          </w:p>
          <w:p w14:paraId="702E25DB"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0.91 nitrogen,</w:t>
            </w:r>
          </w:p>
          <w:p w14:paraId="356F338D"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0.93 organic carbon,</w:t>
            </w:r>
          </w:p>
          <w:p w14:paraId="06197EC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0.79 for pH</w:t>
            </w:r>
          </w:p>
          <w:p w14:paraId="1B20F72D"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5AB7483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(USDA-NRCS-NSSC-KSSL) database</w:t>
            </w:r>
          </w:p>
          <w:p w14:paraId="445B7CF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Testing (NAPT) dataset.</w:t>
            </w:r>
          </w:p>
          <w:p w14:paraId="04D6E987"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43C99DE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soil spectral datasets and did not integrate environmental or remote sensing variables for soil health assessment.</w:t>
            </w:r>
          </w:p>
        </w:tc>
      </w:tr>
      <w:tr w:rsidR="00D14F9A" w14:paraId="5F38B233" w14:textId="77777777" w:rsidTr="00D14F9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6A791019"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350" w:type="dxa"/>
          </w:tcPr>
          <w:p w14:paraId="416B916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Khatun et al.</w:t>
            </w:r>
          </w:p>
        </w:tc>
        <w:tc>
          <w:tcPr>
            <w:tcW w:w="825" w:type="dxa"/>
          </w:tcPr>
          <w:p w14:paraId="56B5319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03B872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06BBD5B5"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6F0236A0"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42F69758"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918E5D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1B36E910"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2497D0DF"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6F34CE7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(OSSL)</w:t>
            </w:r>
          </w:p>
          <w:p w14:paraId="57E22BD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including KSSL, LUCAS, </w:t>
            </w:r>
            <w:proofErr w:type="spellStart"/>
            <w:r>
              <w:rPr>
                <w:rFonts w:ascii="Times New Roman" w:eastAsia="Times New Roman" w:hAnsi="Times New Roman" w:cs="Times New Roman"/>
                <w:b/>
                <w:bCs/>
                <w:sz w:val="20"/>
                <w:szCs w:val="20"/>
              </w:rPr>
              <w:t>RaCA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AfSIS</w:t>
            </w:r>
            <w:proofErr w:type="spellEnd"/>
            <w:r>
              <w:rPr>
                <w:rFonts w:ascii="Times New Roman" w:eastAsia="Times New Roman" w:hAnsi="Times New Roman" w:cs="Times New Roman"/>
                <w:b/>
                <w:bCs/>
                <w:sz w:val="20"/>
                <w:szCs w:val="20"/>
              </w:rPr>
              <w:t>, and ICRAF–ISRIC</w:t>
            </w:r>
          </w:p>
          <w:p w14:paraId="1AB97569"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7D9F27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study only focused on predicting SOC from spectral information</w:t>
            </w:r>
          </w:p>
        </w:tc>
      </w:tr>
      <w:tr w:rsidR="00D14F9A" w14:paraId="4E00F51F" w14:textId="77777777" w:rsidTr="00D14F9A">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1D1933FC"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350" w:type="dxa"/>
          </w:tcPr>
          <w:p w14:paraId="6AEBFBC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Aouabed</w:t>
            </w:r>
            <w:proofErr w:type="spellEnd"/>
            <w:r>
              <w:rPr>
                <w:rFonts w:ascii="Times New Roman" w:eastAsia="Times New Roman" w:hAnsi="Times New Roman" w:cs="Times New Roman"/>
                <w:b/>
                <w:bCs/>
                <w:sz w:val="20"/>
                <w:szCs w:val="20"/>
              </w:rPr>
              <w:t xml:space="preserve"> et al.</w:t>
            </w:r>
          </w:p>
        </w:tc>
        <w:tc>
          <w:tcPr>
            <w:tcW w:w="825" w:type="dxa"/>
          </w:tcPr>
          <w:p w14:paraId="7A26C1B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3BE304D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0F3E7BB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KNN </w:t>
            </w:r>
          </w:p>
          <w:p w14:paraId="6B1CBE65"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GB</w:t>
            </w:r>
          </w:p>
          <w:p w14:paraId="48C11B4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SVR</w:t>
            </w:r>
          </w:p>
          <w:p w14:paraId="333F827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Ridge Regression</w:t>
            </w:r>
          </w:p>
          <w:p w14:paraId="267D517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Lasso Regression</w:t>
            </w:r>
          </w:p>
          <w:p w14:paraId="30AA551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Multilayer Perceptron (MLP) Regressor</w:t>
            </w:r>
          </w:p>
        </w:tc>
        <w:tc>
          <w:tcPr>
            <w:tcW w:w="1410" w:type="dxa"/>
          </w:tcPr>
          <w:p w14:paraId="118E07B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best overall</w:t>
            </w:r>
          </w:p>
          <w:p w14:paraId="10CA436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R²=0.57 by (GB)</w:t>
            </w:r>
          </w:p>
        </w:tc>
        <w:tc>
          <w:tcPr>
            <w:tcW w:w="1200" w:type="dxa"/>
          </w:tcPr>
          <w:p w14:paraId="3A88BD68"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Averill et al. Dataset</w:t>
            </w:r>
          </w:p>
          <w:p w14:paraId="2AD70358"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15A8022A" w14:textId="77777777" w:rsidR="00D14F9A" w:rsidRDefault="001053AB">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NEON Dataset</w:t>
            </w:r>
          </w:p>
        </w:tc>
        <w:tc>
          <w:tcPr>
            <w:tcW w:w="3060" w:type="dxa"/>
          </w:tcPr>
          <w:p w14:paraId="6967CBC3"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microbiome composition</w:t>
            </w:r>
          </w:p>
        </w:tc>
      </w:tr>
      <w:tr w:rsidR="00D14F9A" w14:paraId="7F3B2440" w14:textId="77777777" w:rsidTr="00D14F9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15C874B7"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350" w:type="dxa"/>
          </w:tcPr>
          <w:p w14:paraId="46324AC6"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Kassai et al.</w:t>
            </w:r>
          </w:p>
        </w:tc>
        <w:tc>
          <w:tcPr>
            <w:tcW w:w="825" w:type="dxa"/>
          </w:tcPr>
          <w:p w14:paraId="126B73E9"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3F4A6D4A"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p w14:paraId="254F79D7"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Kriging (RFK)</w:t>
            </w:r>
          </w:p>
        </w:tc>
        <w:tc>
          <w:tcPr>
            <w:tcW w:w="1410" w:type="dxa"/>
          </w:tcPr>
          <w:p w14:paraId="7501EB4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PTF R²</w:t>
            </w:r>
          </w:p>
          <w:p w14:paraId="65AC934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 = 0.69</w:t>
            </w:r>
          </w:p>
          <w:p w14:paraId="289C094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 0.58</w:t>
            </w:r>
          </w:p>
          <w:p w14:paraId="051DB361"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 = 0.74,</w:t>
            </w:r>
          </w:p>
          <w:p w14:paraId="5F7752F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RFK R²</w:t>
            </w:r>
          </w:p>
          <w:p w14:paraId="7FB7FAC4"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Clay0.19–0.67</w:t>
            </w:r>
          </w:p>
          <w:p w14:paraId="501C3441"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0.49–0.62</w:t>
            </w:r>
          </w:p>
          <w:p w14:paraId="650D6F9D"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Sand0.69–0.74</w:t>
            </w:r>
          </w:p>
          <w:p w14:paraId="4F7FB73F"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1A5C439"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NATASA database</w:t>
            </w:r>
          </w:p>
          <w:p w14:paraId="7F65C4D3"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7E3CD819"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texture mapping rather than analyzing multiple soil health indicators</w:t>
            </w:r>
          </w:p>
        </w:tc>
      </w:tr>
      <w:tr w:rsidR="00D14F9A" w14:paraId="074FF635" w14:textId="77777777" w:rsidTr="00D14F9A">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1AEA9E1E"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350" w:type="dxa"/>
          </w:tcPr>
          <w:p w14:paraId="35C0A9E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and Ma</w:t>
            </w:r>
          </w:p>
        </w:tc>
        <w:tc>
          <w:tcPr>
            <w:tcW w:w="825" w:type="dxa"/>
          </w:tcPr>
          <w:p w14:paraId="3B430E4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1687DAA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(ANN)</w:t>
            </w:r>
          </w:p>
          <w:p w14:paraId="74DC84E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(GEP)</w:t>
            </w:r>
          </w:p>
          <w:p w14:paraId="4AE4316B"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LinearRegression</w:t>
            </w:r>
            <w:proofErr w:type="spellEnd"/>
            <w:r>
              <w:rPr>
                <w:rFonts w:ascii="Times New Roman" w:eastAsia="Times New Roman" w:hAnsi="Times New Roman" w:cs="Times New Roman"/>
                <w:b/>
                <w:bCs/>
                <w:sz w:val="20"/>
                <w:szCs w:val="20"/>
              </w:rPr>
              <w:t xml:space="preserve"> for comparison</w:t>
            </w:r>
          </w:p>
        </w:tc>
        <w:tc>
          <w:tcPr>
            <w:tcW w:w="1410" w:type="dxa"/>
          </w:tcPr>
          <w:p w14:paraId="2F48AE1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ANN model made the best for PWP </w:t>
            </w:r>
          </w:p>
          <w:p w14:paraId="124A6DA3"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NRMSE</w:t>
            </w:r>
          </w:p>
          <w:p w14:paraId="4C5CC72D"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(19.9%)</w:t>
            </w:r>
          </w:p>
          <w:p w14:paraId="1E51F5B2"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while GEP</w:t>
            </w:r>
          </w:p>
          <w:p w14:paraId="494B7A2A"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an NRMSE (29.9%)</w:t>
            </w:r>
          </w:p>
          <w:p w14:paraId="6F9A888D"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6758DA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xml:space="preserve"> database.</w:t>
            </w:r>
          </w:p>
        </w:tc>
        <w:tc>
          <w:tcPr>
            <w:tcW w:w="3060" w:type="dxa"/>
          </w:tcPr>
          <w:p w14:paraId="36C6E51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hydraulic properties</w:t>
            </w:r>
          </w:p>
        </w:tc>
      </w:tr>
      <w:tr w:rsidR="00D14F9A" w14:paraId="56D4D0CE" w14:textId="77777777" w:rsidTr="00D14F9A">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21A507FA"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w:t>
            </w:r>
          </w:p>
        </w:tc>
        <w:tc>
          <w:tcPr>
            <w:tcW w:w="1350" w:type="dxa"/>
          </w:tcPr>
          <w:p w14:paraId="532FC88D"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Nauman et al.</w:t>
            </w:r>
          </w:p>
        </w:tc>
        <w:tc>
          <w:tcPr>
            <w:tcW w:w="825" w:type="dxa"/>
          </w:tcPr>
          <w:p w14:paraId="6B2DB50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3874F7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08FFAA3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w:t>
            </w:r>
          </w:p>
          <w:p w14:paraId="53311B9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between</w:t>
            </w:r>
          </w:p>
          <w:p w14:paraId="1DFBC75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0.5 and</w:t>
            </w:r>
          </w:p>
          <w:p w14:paraId="5F1A645D"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 under cross-validation.</w:t>
            </w:r>
          </w:p>
        </w:tc>
        <w:tc>
          <w:tcPr>
            <w:tcW w:w="1200" w:type="dxa"/>
          </w:tcPr>
          <w:p w14:paraId="128919E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30B29B44"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SSURGO / </w:t>
            </w:r>
            <w:proofErr w:type="spellStart"/>
            <w:r>
              <w:rPr>
                <w:rFonts w:ascii="Times New Roman" w:eastAsia="Times New Roman" w:hAnsi="Times New Roman" w:cs="Times New Roman"/>
                <w:b/>
                <w:bCs/>
                <w:sz w:val="20"/>
                <w:szCs w:val="20"/>
              </w:rPr>
              <w:t>gSSURGO</w:t>
            </w:r>
            <w:proofErr w:type="spellEnd"/>
          </w:p>
          <w:p w14:paraId="4EFB40F7"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17F82597"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25C6CDE0"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digital soil mapping for the United States and did not investigate the relationships among multiple soil health indicators</w:t>
            </w:r>
          </w:p>
        </w:tc>
      </w:tr>
      <w:tr w:rsidR="00D14F9A" w14:paraId="23F1880E"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3D5B6526"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1350" w:type="dxa"/>
          </w:tcPr>
          <w:p w14:paraId="7644355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Zhai et al.</w:t>
            </w:r>
          </w:p>
        </w:tc>
        <w:tc>
          <w:tcPr>
            <w:tcW w:w="825" w:type="dxa"/>
          </w:tcPr>
          <w:p w14:paraId="31C0842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19ADC1B"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6CFACF06"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6CE50380"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28C43C1D"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achieving R² values of 0.945(Ph), 0.936(N), 0.413(P), 0.624(k), 0.837(CEC), 0.952(OC), and 0.956(</w:t>
            </w:r>
            <w:proofErr w:type="spellStart"/>
            <w:r>
              <w:rPr>
                <w:rFonts w:ascii="Times New Roman" w:eastAsia="Times New Roman" w:hAnsi="Times New Roman" w:cs="Times New Roman"/>
                <w:b/>
                <w:bCs/>
                <w:sz w:val="20"/>
                <w:szCs w:val="20"/>
              </w:rPr>
              <w:t>CaCO</w:t>
            </w:r>
            <w:proofErr w:type="spellEnd"/>
            <w:r>
              <w:rPr>
                <w:rFonts w:ascii="Times New Roman" w:eastAsia="Times New Roman" w:hAnsi="Times New Roman" w:cs="Times New Roman"/>
                <w:b/>
                <w:bCs/>
                <w:sz w:val="20"/>
                <w:szCs w:val="20"/>
              </w:rPr>
              <w:t>₃)</w:t>
            </w:r>
            <w:r>
              <w:rPr>
                <w:rFonts w:ascii="Times New Roman" w:eastAsia="Times New Roman" w:hAnsi="Times New Roman" w:cs="Times New Roman"/>
                <w:b/>
                <w:bCs/>
                <w:sz w:val="20"/>
                <w:szCs w:val="20"/>
              </w:rPr>
              <w:br/>
            </w:r>
          </w:p>
        </w:tc>
        <w:tc>
          <w:tcPr>
            <w:tcW w:w="1200" w:type="dxa"/>
          </w:tcPr>
          <w:p w14:paraId="0B42ECB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Topsoil Dataset (2009)</w:t>
            </w:r>
          </w:p>
        </w:tc>
        <w:tc>
          <w:tcPr>
            <w:tcW w:w="3060" w:type="dxa"/>
          </w:tcPr>
          <w:p w14:paraId="217F191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only on the LUCAS Topsoil Dataset using Vis–NIR spectroscopy data </w:t>
            </w:r>
          </w:p>
        </w:tc>
      </w:tr>
      <w:tr w:rsidR="00D14F9A" w14:paraId="64148523" w14:textId="77777777" w:rsidTr="00D14F9A">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3FD43A0"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[21]</w:t>
            </w:r>
          </w:p>
        </w:tc>
        <w:tc>
          <w:tcPr>
            <w:tcW w:w="1350" w:type="dxa"/>
          </w:tcPr>
          <w:p w14:paraId="26180FFE"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Saberioon</w:t>
            </w:r>
            <w:proofErr w:type="spellEnd"/>
            <w:r>
              <w:rPr>
                <w:rFonts w:ascii="Times New Roman" w:eastAsia="Times New Roman" w:hAnsi="Times New Roman" w:cs="Times New Roman"/>
                <w:b/>
                <w:bCs/>
                <w:sz w:val="20"/>
                <w:szCs w:val="20"/>
              </w:rPr>
              <w:t xml:space="preserve"> et al.</w:t>
            </w:r>
          </w:p>
        </w:tc>
        <w:tc>
          <w:tcPr>
            <w:tcW w:w="825" w:type="dxa"/>
          </w:tcPr>
          <w:p w14:paraId="042A45F7"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64CABB2B"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507B416E"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2389E68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7C5D095A"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183CB2C4"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BA2C06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SAE-1DCNN made the best result with an R² of 0.784 and an RMSE of 3.94.</w:t>
            </w:r>
          </w:p>
        </w:tc>
        <w:tc>
          <w:tcPr>
            <w:tcW w:w="1200" w:type="dxa"/>
          </w:tcPr>
          <w:p w14:paraId="5DBCEA6A"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11441 </w:t>
            </w:r>
            <w:proofErr w:type="gramStart"/>
            <w:r>
              <w:rPr>
                <w:rFonts w:ascii="Times New Roman" w:eastAsia="Times New Roman" w:hAnsi="Times New Roman" w:cs="Times New Roman"/>
                <w:b/>
                <w:bCs/>
                <w:sz w:val="20"/>
                <w:szCs w:val="20"/>
              </w:rPr>
              <w:t>samples  collected</w:t>
            </w:r>
            <w:proofErr w:type="gramEnd"/>
            <w:r>
              <w:rPr>
                <w:rFonts w:ascii="Times New Roman" w:eastAsia="Times New Roman" w:hAnsi="Times New Roman" w:cs="Times New Roman"/>
                <w:b/>
                <w:bCs/>
                <w:sz w:val="20"/>
                <w:szCs w:val="20"/>
              </w:rPr>
              <w:t xml:space="preserve"> from LUCAS Soil Database</w:t>
            </w:r>
          </w:p>
        </w:tc>
        <w:tc>
          <w:tcPr>
            <w:tcW w:w="3060" w:type="dxa"/>
          </w:tcPr>
          <w:p w14:paraId="3379D606"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Limited to </w:t>
            </w:r>
            <w:proofErr w:type="gramStart"/>
            <w:r>
              <w:rPr>
                <w:rFonts w:ascii="Times New Roman" w:eastAsia="Times New Roman" w:hAnsi="Times New Roman" w:cs="Times New Roman"/>
                <w:b/>
                <w:bCs/>
                <w:sz w:val="20"/>
                <w:szCs w:val="20"/>
              </w:rPr>
              <w:t>predicting</w:t>
            </w:r>
            <w:proofErr w:type="gramEnd"/>
            <w:r>
              <w:rPr>
                <w:rFonts w:ascii="Times New Roman" w:eastAsia="Times New Roman" w:hAnsi="Times New Roman" w:cs="Times New Roman"/>
                <w:b/>
                <w:bCs/>
                <w:sz w:val="20"/>
                <w:szCs w:val="20"/>
              </w:rPr>
              <w:t xml:space="preserve"> (SOC)</w:t>
            </w:r>
          </w:p>
        </w:tc>
      </w:tr>
      <w:tr w:rsidR="00D14F9A" w14:paraId="45000DAC"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2446B35"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350" w:type="dxa"/>
          </w:tcPr>
          <w:p w14:paraId="15D17B6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et al.</w:t>
            </w:r>
          </w:p>
        </w:tc>
        <w:tc>
          <w:tcPr>
            <w:tcW w:w="825" w:type="dxa"/>
          </w:tcPr>
          <w:p w14:paraId="20785CF7"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449336D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Global PLSR</w:t>
            </w:r>
          </w:p>
          <w:p w14:paraId="5EAB980A"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Local PLSR</w:t>
            </w:r>
          </w:p>
          <w:p w14:paraId="77F4B1D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 + PLSR</w:t>
            </w:r>
          </w:p>
          <w:p w14:paraId="015768C4"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Hierarchical clustering + PLSR</w:t>
            </w:r>
          </w:p>
          <w:p w14:paraId="115ACAA6"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31CF28F"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best results </w:t>
            </w:r>
          </w:p>
          <w:p w14:paraId="68923C63"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for local PLSR</w:t>
            </w:r>
          </w:p>
          <w:p w14:paraId="4D23A1CB"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0.75,</w:t>
            </w:r>
          </w:p>
          <w:p w14:paraId="6B02BDF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is 13.38 g/kg</w:t>
            </w:r>
          </w:p>
          <w:p w14:paraId="633D8E2E"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RPIQ) is 2.846</w:t>
            </w:r>
          </w:p>
          <w:p w14:paraId="4B846D6D"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3266CBF6"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EU-wide Topsoil Database</w:t>
            </w:r>
          </w:p>
        </w:tc>
        <w:tc>
          <w:tcPr>
            <w:tcW w:w="3060" w:type="dxa"/>
          </w:tcPr>
          <w:p w14:paraId="2CAB5C48"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SOC prediction</w:t>
            </w:r>
          </w:p>
        </w:tc>
      </w:tr>
      <w:tr w:rsidR="00D14F9A" w14:paraId="527E431A" w14:textId="77777777" w:rsidTr="00D14F9A">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2E195F52"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350" w:type="dxa"/>
          </w:tcPr>
          <w:p w14:paraId="1E6A8C7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Omondiagbe</w:t>
            </w:r>
            <w:proofErr w:type="spellEnd"/>
            <w:r>
              <w:rPr>
                <w:rFonts w:ascii="Times New Roman" w:eastAsia="Times New Roman" w:hAnsi="Times New Roman" w:cs="Times New Roman"/>
                <w:b/>
                <w:bCs/>
                <w:sz w:val="20"/>
                <w:szCs w:val="20"/>
              </w:rPr>
              <w:t xml:space="preserve"> et al.</w:t>
            </w:r>
          </w:p>
        </w:tc>
        <w:tc>
          <w:tcPr>
            <w:tcW w:w="825" w:type="dxa"/>
          </w:tcPr>
          <w:p w14:paraId="789C0D4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15B6E27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(Adapted-PBT)</w:t>
            </w:r>
          </w:p>
          <w:p w14:paraId="2419EDFB"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Bayesian Optimization</w:t>
            </w:r>
          </w:p>
          <w:p w14:paraId="11CB835D"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(CNN)</w:t>
            </w:r>
          </w:p>
          <w:p w14:paraId="477B3DB5"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410" w:type="dxa"/>
          </w:tcPr>
          <w:p w14:paraId="5DFB2810"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PBT</w:t>
            </w:r>
          </w:p>
          <w:p w14:paraId="073CC97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prediction</w:t>
            </w:r>
          </w:p>
          <w:p w14:paraId="4209203C"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gramStart"/>
            <w:r>
              <w:rPr>
                <w:rFonts w:ascii="Times New Roman" w:eastAsia="Times New Roman" w:hAnsi="Times New Roman" w:cs="Times New Roman"/>
                <w:b/>
                <w:bCs/>
                <w:sz w:val="20"/>
                <w:szCs w:val="20"/>
              </w:rPr>
              <w:t>with</w:t>
            </w:r>
            <w:proofErr w:type="gramEnd"/>
          </w:p>
          <w:p w14:paraId="7326875E"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(MEC)</w:t>
            </w:r>
          </w:p>
          <w:p w14:paraId="28241EBB"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 0.90 for clay,</w:t>
            </w:r>
          </w:p>
          <w:p w14:paraId="0CBBAFE6"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0.81 for sand, and 0.78 for silt.</w:t>
            </w:r>
          </w:p>
          <w:p w14:paraId="1757B45E"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AAF3B44"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4F814D42"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w:t>
            </w:r>
          </w:p>
          <w:p w14:paraId="2E7DC79A" w14:textId="77777777" w:rsidR="00D14F9A" w:rsidRDefault="001053AB">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2A5F24A1" w14:textId="77777777" w:rsidR="00D14F9A" w:rsidRDefault="00D14F9A">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F0D0B7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texture properties (sand, silt, and clay)</w:t>
            </w:r>
          </w:p>
        </w:tc>
      </w:tr>
      <w:tr w:rsidR="00D14F9A" w14:paraId="35A152C2"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50E118FB"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[24]</w:t>
            </w:r>
          </w:p>
        </w:tc>
        <w:tc>
          <w:tcPr>
            <w:tcW w:w="1350" w:type="dxa"/>
          </w:tcPr>
          <w:p w14:paraId="66883B8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Piccoli et al.</w:t>
            </w:r>
          </w:p>
        </w:tc>
        <w:tc>
          <w:tcPr>
            <w:tcW w:w="825" w:type="dxa"/>
          </w:tcPr>
          <w:p w14:paraId="1360D54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04E1FA5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Adaptive Deep Convolutional Neural Network.</w:t>
            </w:r>
          </w:p>
          <w:p w14:paraId="6C4D2894"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Neural Architecture Search (NAS).</w:t>
            </w:r>
          </w:p>
          <w:p w14:paraId="671A9B37"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2C18AF0" w14:textId="77777777" w:rsidR="00D14F9A"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sdt>
              <w:sdtPr>
                <w:tag w:val="goog_rdk_1"/>
                <w:id w:val="1070280832"/>
              </w:sdtPr>
              <w:sdtContent>
                <w:r w:rsidR="001053AB">
                  <w:rPr>
                    <w:rFonts w:ascii="Gungsuh" w:eastAsia="Gungsuh" w:hAnsi="Gungsuh" w:cs="Gungsuh"/>
                    <w:b/>
                    <w:bCs/>
                    <w:sz w:val="20"/>
                    <w:szCs w:val="20"/>
                  </w:rPr>
                  <w:t>Overall R² ≈ 0.75.</w:t>
                </w:r>
              </w:sdtContent>
            </w:sdt>
          </w:p>
        </w:tc>
        <w:tc>
          <w:tcPr>
            <w:tcW w:w="1200" w:type="dxa"/>
          </w:tcPr>
          <w:p w14:paraId="55FBD9A0"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dataset.</w:t>
            </w:r>
          </w:p>
          <w:p w14:paraId="39D8B10F"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PRISMA simulated dataset.</w:t>
            </w:r>
          </w:p>
          <w:p w14:paraId="490D6670"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221FB64C"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hyperspectral information and did not include additional environmental or management factors.</w:t>
            </w:r>
          </w:p>
        </w:tc>
      </w:tr>
      <w:tr w:rsidR="00D14F9A" w14:paraId="64B7E7C5" w14:textId="77777777" w:rsidTr="00D14F9A">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8F0AB74"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[25]</w:t>
            </w:r>
          </w:p>
        </w:tc>
        <w:tc>
          <w:tcPr>
            <w:tcW w:w="1350" w:type="dxa"/>
          </w:tcPr>
          <w:p w14:paraId="13EE45DA"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Rahmani et al.</w:t>
            </w:r>
          </w:p>
        </w:tc>
        <w:tc>
          <w:tcPr>
            <w:tcW w:w="825" w:type="dxa"/>
          </w:tcPr>
          <w:p w14:paraId="36FA8554"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43D9A5C8"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 Cubist,</w:t>
            </w:r>
          </w:p>
          <w:p w14:paraId="0FB9C15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Universal Kriging (UK)</w:t>
            </w:r>
          </w:p>
          <w:p w14:paraId="643A548F"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2CCACFC3"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SOM</w:t>
            </w:r>
          </w:p>
          <w:p w14:paraId="7B912F32"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0.44 to 0.45,</w:t>
            </w:r>
          </w:p>
          <w:p w14:paraId="0BCC9CA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CEC</w:t>
            </w:r>
          </w:p>
          <w:p w14:paraId="43A3A14B"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0.39 to 0.44</w:t>
            </w:r>
          </w:p>
          <w:p w14:paraId="776F8B2A" w14:textId="77777777" w:rsidR="00D14F9A" w:rsidRDefault="00D14F9A">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D3AD10F"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2472D73C" w14:textId="77777777" w:rsidR="00D14F9A" w:rsidRDefault="001053AB">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two soil properties within a local study area and did not investigate multiple soil health indicators</w:t>
            </w:r>
          </w:p>
        </w:tc>
      </w:tr>
      <w:tr w:rsidR="00D14F9A" w14:paraId="3DD206B2" w14:textId="77777777" w:rsidTr="00D14F9A">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7E435BA3" w14:textId="77777777" w:rsidR="00D14F9A" w:rsidRDefault="001053AB">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[26]</w:t>
            </w:r>
          </w:p>
        </w:tc>
        <w:tc>
          <w:tcPr>
            <w:tcW w:w="1350" w:type="dxa"/>
          </w:tcPr>
          <w:p w14:paraId="791F6BB4"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Ramcharan et al.</w:t>
            </w:r>
          </w:p>
        </w:tc>
        <w:tc>
          <w:tcPr>
            <w:tcW w:w="825" w:type="dxa"/>
          </w:tcPr>
          <w:p w14:paraId="4573E362"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09E6FE59" w14:textId="77777777" w:rsidR="00D14F9A" w:rsidRDefault="001053AB">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7DB84457"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RMSPE was </w:t>
            </w:r>
            <w:proofErr w:type="gramStart"/>
            <w:r>
              <w:rPr>
                <w:rFonts w:ascii="Times New Roman" w:eastAsia="Times New Roman" w:hAnsi="Times New Roman" w:cs="Times New Roman"/>
                <w:b/>
                <w:bCs/>
                <w:sz w:val="20"/>
                <w:szCs w:val="20"/>
              </w:rPr>
              <w:t xml:space="preserve">0.13  </w:t>
            </w:r>
            <w:proofErr w:type="spellStart"/>
            <w:r>
              <w:rPr>
                <w:rFonts w:ascii="Times New Roman" w:eastAsia="Times New Roman" w:hAnsi="Times New Roman" w:cs="Times New Roman"/>
                <w:b/>
                <w:bCs/>
                <w:sz w:val="20"/>
                <w:szCs w:val="20"/>
              </w:rPr>
              <w:t>gcm</w:t>
            </w:r>
            <w:proofErr w:type="spellEnd"/>
            <w:proofErr w:type="gramEnd"/>
            <w:r>
              <w:rPr>
                <w:rFonts w:ascii="Times New Roman" w:eastAsia="Times New Roman" w:hAnsi="Times New Roman" w:cs="Times New Roman"/>
                <w:b/>
                <w:bCs/>
                <w:sz w:val="20"/>
                <w:szCs w:val="20"/>
              </w:rPr>
              <w:t>–3 in average</w:t>
            </w:r>
          </w:p>
          <w:p w14:paraId="2122BDA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MPE was 0.001 </w:t>
            </w:r>
            <w:proofErr w:type="spellStart"/>
            <w:r>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w:t>
            </w:r>
          </w:p>
          <w:p w14:paraId="4CD2C034"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4C24737D" w14:textId="77777777" w:rsidR="00D14F9A" w:rsidRDefault="00D14F9A">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D6F7221"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45,818 </w:t>
            </w:r>
            <w:proofErr w:type="gramStart"/>
            <w:r>
              <w:rPr>
                <w:rFonts w:ascii="Times New Roman" w:eastAsia="Times New Roman" w:hAnsi="Times New Roman" w:cs="Times New Roman"/>
                <w:b/>
                <w:bCs/>
                <w:sz w:val="20"/>
                <w:szCs w:val="20"/>
              </w:rPr>
              <w:t>soil</w:t>
            </w:r>
            <w:proofErr w:type="gramEnd"/>
          </w:p>
          <w:p w14:paraId="277A2F29"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(NCSS</w:t>
            </w:r>
          </w:p>
          <w:p w14:paraId="15700333" w14:textId="77777777" w:rsidR="00D14F9A" w:rsidRDefault="00D14F9A">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5378410" w14:textId="77777777" w:rsidR="00D14F9A" w:rsidRDefault="001053AB">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bulk density only</w:t>
            </w:r>
          </w:p>
        </w:tc>
      </w:tr>
    </w:tbl>
    <w:p w14:paraId="3D57ACF0" w14:textId="77777777" w:rsidR="00D14F9A" w:rsidRDefault="00D14F9A">
      <w:pPr>
        <w:widowControl w:val="0"/>
        <w:pBdr>
          <w:top w:val="nil"/>
          <w:left w:val="nil"/>
          <w:bottom w:val="nil"/>
          <w:right w:val="nil"/>
          <w:between w:val="nil"/>
        </w:pBdr>
        <w:rPr>
          <w:rFonts w:ascii="Times New Roman" w:eastAsia="Times New Roman" w:hAnsi="Times New Roman" w:cs="Times New Roman"/>
          <w:b/>
          <w:bCs/>
          <w:sz w:val="20"/>
          <w:szCs w:val="20"/>
        </w:rPr>
      </w:pPr>
    </w:p>
    <w:p w14:paraId="67923798" w14:textId="77777777" w:rsidR="00D14F9A" w:rsidRDefault="00D14F9A">
      <w:pPr>
        <w:spacing w:line="259" w:lineRule="auto"/>
        <w:jc w:val="both"/>
        <w:rPr>
          <w:rFonts w:ascii="Aptos" w:eastAsia="Aptos" w:hAnsi="Aptos" w:cs="Aptos"/>
          <w:b/>
          <w:bCs/>
          <w:sz w:val="28"/>
          <w:szCs w:val="28"/>
        </w:rPr>
      </w:pPr>
    </w:p>
    <w:p w14:paraId="6F6BBC33" w14:textId="77777777" w:rsidR="00D14F9A" w:rsidRDefault="00D14F9A">
      <w:pPr>
        <w:spacing w:line="259" w:lineRule="auto"/>
        <w:jc w:val="both"/>
        <w:rPr>
          <w:rFonts w:ascii="Aptos" w:eastAsia="Aptos" w:hAnsi="Aptos" w:cs="Aptos"/>
          <w:sz w:val="28"/>
          <w:szCs w:val="28"/>
        </w:rPr>
      </w:pPr>
    </w:p>
    <w:p w14:paraId="131FE5A5" w14:textId="77777777" w:rsidR="00D14F9A" w:rsidRDefault="00D14F9A">
      <w:pPr>
        <w:pStyle w:val="Heading1"/>
        <w:spacing w:before="360" w:after="80" w:line="259" w:lineRule="auto"/>
        <w:jc w:val="both"/>
        <w:rPr>
          <w:rFonts w:ascii="Times New Roman" w:eastAsia="Times New Roman" w:hAnsi="Times New Roman" w:cs="Times New Roman"/>
          <w:b/>
          <w:bCs/>
          <w:sz w:val="36"/>
          <w:szCs w:val="36"/>
        </w:rPr>
      </w:pPr>
      <w:bookmarkStart w:id="7" w:name="_heading=h.bh4nbqg9rnk4" w:colFirst="0" w:colLast="0"/>
      <w:bookmarkEnd w:id="7"/>
    </w:p>
    <w:p w14:paraId="49B99AD2" w14:textId="77777777" w:rsidR="00D14F9A" w:rsidRDefault="00D14F9A">
      <w:pPr>
        <w:pStyle w:val="Heading1"/>
        <w:spacing w:before="360" w:after="80" w:line="259" w:lineRule="auto"/>
        <w:jc w:val="both"/>
        <w:rPr>
          <w:rFonts w:ascii="Times New Roman" w:eastAsia="Times New Roman" w:hAnsi="Times New Roman" w:cs="Times New Roman"/>
          <w:b/>
          <w:bCs/>
          <w:sz w:val="36"/>
          <w:szCs w:val="36"/>
        </w:rPr>
      </w:pPr>
    </w:p>
    <w:p w14:paraId="707546BF" w14:textId="77777777" w:rsidR="00D14F9A" w:rsidRDefault="00D14F9A">
      <w:pPr>
        <w:pStyle w:val="Heading1"/>
        <w:spacing w:before="360" w:after="80" w:line="259" w:lineRule="auto"/>
        <w:jc w:val="both"/>
        <w:rPr>
          <w:rFonts w:ascii="Times New Roman" w:eastAsia="Times New Roman" w:hAnsi="Times New Roman" w:cs="Times New Roman"/>
          <w:b/>
          <w:bCs/>
          <w:sz w:val="36"/>
          <w:szCs w:val="36"/>
        </w:rPr>
      </w:pPr>
    </w:p>
    <w:p w14:paraId="5E281322" w14:textId="77777777" w:rsidR="00D14F9A" w:rsidRDefault="00D14F9A"/>
    <w:p w14:paraId="4272E208" w14:textId="77777777" w:rsidR="00D14F9A" w:rsidRDefault="00D14F9A"/>
    <w:p w14:paraId="4C562F36" w14:textId="77777777" w:rsidR="00D14F9A" w:rsidRDefault="00D14F9A"/>
    <w:p w14:paraId="215E1072" w14:textId="77777777" w:rsidR="00D14F9A" w:rsidRDefault="00D14F9A">
      <w:pPr>
        <w:pStyle w:val="Heading1"/>
        <w:spacing w:before="360" w:after="80" w:line="259" w:lineRule="auto"/>
        <w:jc w:val="both"/>
        <w:rPr>
          <w:rFonts w:ascii="Times New Roman" w:eastAsia="Times New Roman" w:hAnsi="Times New Roman" w:cs="Times New Roman"/>
          <w:b/>
          <w:bCs/>
          <w:sz w:val="36"/>
          <w:szCs w:val="36"/>
        </w:rPr>
      </w:pPr>
    </w:p>
    <w:p w14:paraId="30A9B97C" w14:textId="77777777" w:rsidR="00D14F9A" w:rsidRDefault="001053AB">
      <w:pPr>
        <w:pStyle w:val="Heading1"/>
        <w:spacing w:before="360" w:after="80" w:line="259" w:lineRule="auto"/>
        <w:jc w:val="both"/>
        <w:rPr>
          <w:rFonts w:ascii="Play" w:eastAsia="Play" w:hAnsi="Play" w:cs="Play"/>
          <w:b/>
          <w:bCs/>
          <w:sz w:val="32"/>
          <w:szCs w:val="32"/>
        </w:rPr>
      </w:pPr>
      <w:r>
        <w:rPr>
          <w:rFonts w:ascii="Times New Roman" w:eastAsia="Times New Roman" w:hAnsi="Times New Roman" w:cs="Times New Roman"/>
          <w:b/>
          <w:bCs/>
          <w:sz w:val="36"/>
          <w:szCs w:val="36"/>
        </w:rPr>
        <w:t>References</w:t>
      </w:r>
    </w:p>
    <w:p w14:paraId="7A3D9C3D"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 F. A. Diaz-Gonzalez, J. Vuelvas, C. A. Correa, V. E. Vallejo, and D. Patino " Machine learning and remote sensing techniques applied to estimate soil indicators – Review" 2021 </w:t>
      </w:r>
      <w:hyperlink r:id="rId19">
        <w:r>
          <w:t>Doi: 10.1016/j.ecolind.2021.108517</w:t>
        </w:r>
      </w:hyperlink>
    </w:p>
    <w:p w14:paraId="289FDA54" w14:textId="77777777" w:rsidR="00D14F9A" w:rsidRDefault="001053AB">
      <w:pPr>
        <w:numPr>
          <w:ilvl w:val="0"/>
          <w:numId w:val="2"/>
        </w:numPr>
        <w:spacing w:after="160" w:line="259" w:lineRule="auto"/>
        <w:jc w:val="both"/>
        <w:rPr>
          <w:rFonts w:ascii="Aptos" w:eastAsia="Aptos" w:hAnsi="Aptos" w:cs="Aptos"/>
        </w:rPr>
      </w:pPr>
      <w:r>
        <w:rPr>
          <w:rFonts w:ascii="Times New Roman" w:eastAsia="Times New Roman" w:hAnsi="Times New Roman" w:cs="Times New Roman"/>
          <w:sz w:val="14"/>
          <w:szCs w:val="14"/>
        </w:rPr>
        <w:t xml:space="preserve">   </w:t>
      </w:r>
      <w:r>
        <w:rPr>
          <w:rFonts w:ascii="Aptos" w:eastAsia="Aptos" w:hAnsi="Aptos" w:cs="Aptos"/>
        </w:rPr>
        <w:t xml:space="preserve">D.-C. Topa, S. </w:t>
      </w:r>
      <w:proofErr w:type="spellStart"/>
      <w:r>
        <w:rPr>
          <w:rFonts w:ascii="Aptos" w:eastAsia="Aptos" w:hAnsi="Aptos" w:cs="Aptos"/>
        </w:rPr>
        <w:t>Căpsună</w:t>
      </w:r>
      <w:proofErr w:type="spellEnd"/>
      <w:r>
        <w:rPr>
          <w:rFonts w:ascii="Aptos" w:eastAsia="Aptos" w:hAnsi="Aptos" w:cs="Aptos"/>
        </w:rPr>
        <w:t xml:space="preserve">, A.-E. </w:t>
      </w:r>
      <w:proofErr w:type="spellStart"/>
      <w:r>
        <w:rPr>
          <w:rFonts w:ascii="Aptos" w:eastAsia="Aptos" w:hAnsi="Aptos" w:cs="Aptos"/>
        </w:rPr>
        <w:t>Calistru</w:t>
      </w:r>
      <w:proofErr w:type="spellEnd"/>
      <w:r>
        <w:rPr>
          <w:rFonts w:ascii="Aptos" w:eastAsia="Aptos" w:hAnsi="Aptos" w:cs="Aptos"/>
        </w:rPr>
        <w:t xml:space="preserve"> and C. </w:t>
      </w:r>
      <w:proofErr w:type="spellStart"/>
      <w:r>
        <w:rPr>
          <w:rFonts w:ascii="Aptos" w:eastAsia="Aptos" w:hAnsi="Aptos" w:cs="Aptos"/>
        </w:rPr>
        <w:t>Ailincăi</w:t>
      </w:r>
      <w:proofErr w:type="spellEnd"/>
      <w:r>
        <w:rPr>
          <w:rFonts w:ascii="Aptos" w:eastAsia="Aptos" w:hAnsi="Aptos" w:cs="Aptos"/>
        </w:rPr>
        <w:t>" Sustainable Practices for Enhancing Soil Health and Crop Quality in Modern Agriculture: A Review"2025</w:t>
      </w:r>
      <w:hyperlink r:id="rId20">
        <w:r>
          <w:rPr>
            <w:rFonts w:ascii="Aptos" w:eastAsia="Aptos" w:hAnsi="Aptos" w:cs="Aptos"/>
          </w:rPr>
          <w:t xml:space="preserve"> </w:t>
        </w:r>
      </w:hyperlink>
      <w:hyperlink r:id="rId21">
        <w:r>
          <w:t>Doi:10.3390/agriculture15090998</w:t>
        </w:r>
      </w:hyperlink>
    </w:p>
    <w:p w14:paraId="1787A042" w14:textId="77777777" w:rsidR="00D14F9A" w:rsidRDefault="00D14F9A">
      <w:pPr>
        <w:spacing w:after="160" w:line="259" w:lineRule="auto"/>
        <w:jc w:val="both"/>
        <w:rPr>
          <w:rFonts w:ascii="Aptos" w:eastAsia="Aptos" w:hAnsi="Aptos" w:cs="Aptos"/>
        </w:rPr>
      </w:pPr>
    </w:p>
    <w:p w14:paraId="491BD25A"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 </w:t>
      </w:r>
      <w:r>
        <w:rPr>
          <w:rFonts w:ascii="Times New Roman" w:eastAsia="Times New Roman" w:hAnsi="Times New Roman" w:cs="Times New Roman"/>
          <w:sz w:val="14"/>
          <w:szCs w:val="14"/>
        </w:rPr>
        <w:t xml:space="preserve"> </w:t>
      </w:r>
      <w:r>
        <w:rPr>
          <w:rFonts w:ascii="Aptos" w:eastAsia="Aptos" w:hAnsi="Aptos" w:cs="Aptos"/>
        </w:rPr>
        <w:t>J. B.-Valencia, V. G.-Pineda, E. R.-Vera, M. M.-Herrera, A. V.-Arias, R. H.-García, and J. Valencia" Machine Learning in Sustainable Agriculture: Systematic Review and Research Perspectives"2025</w:t>
      </w:r>
      <w:hyperlink r:id="rId22">
        <w:r>
          <w:rPr>
            <w:rFonts w:ascii="Aptos" w:eastAsia="Aptos" w:hAnsi="Aptos" w:cs="Aptos"/>
          </w:rPr>
          <w:t xml:space="preserve"> </w:t>
        </w:r>
      </w:hyperlink>
      <w:hyperlink r:id="rId23">
        <w:r>
          <w:t>Doi: 10.3390/agriculture15040377</w:t>
        </w:r>
      </w:hyperlink>
    </w:p>
    <w:p w14:paraId="4B61A062" w14:textId="77777777" w:rsidR="00D14F9A" w:rsidRDefault="00D14F9A">
      <w:pPr>
        <w:spacing w:after="160" w:line="259" w:lineRule="auto"/>
        <w:ind w:left="720"/>
        <w:jc w:val="both"/>
        <w:rPr>
          <w:rFonts w:ascii="Aptos" w:eastAsia="Aptos" w:hAnsi="Aptos" w:cs="Aptos"/>
        </w:rPr>
      </w:pPr>
    </w:p>
    <w:p w14:paraId="7B52B9B2"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S. </w:t>
      </w:r>
      <w:proofErr w:type="spellStart"/>
      <w:r>
        <w:rPr>
          <w:rFonts w:ascii="Aptos" w:eastAsia="Aptos" w:hAnsi="Aptos" w:cs="Aptos"/>
        </w:rPr>
        <w:t>Motia</w:t>
      </w:r>
      <w:proofErr w:type="spellEnd"/>
      <w:r>
        <w:rPr>
          <w:rFonts w:ascii="Aptos" w:eastAsia="Aptos" w:hAnsi="Aptos" w:cs="Aptos"/>
        </w:rPr>
        <w:t xml:space="preserve">, and S. Reddy, “Exploration of machine learning methods for prediction and assessment of soil properties for agricultural soil management: a quantitative evaluation”2021 </w:t>
      </w:r>
      <w:hyperlink r:id="rId24">
        <w:r>
          <w:t>Doi: 10.1088/1742-6596/1950/1/012037</w:t>
        </w:r>
      </w:hyperlink>
    </w:p>
    <w:p w14:paraId="2FAAE9A9" w14:textId="77777777" w:rsidR="00D14F9A" w:rsidRDefault="00D14F9A">
      <w:pPr>
        <w:spacing w:after="160" w:line="259" w:lineRule="auto"/>
        <w:jc w:val="both"/>
        <w:rPr>
          <w:rFonts w:ascii="Aptos" w:eastAsia="Aptos" w:hAnsi="Aptos" w:cs="Aptos"/>
        </w:rPr>
      </w:pPr>
    </w:p>
    <w:p w14:paraId="4AD2C5F2"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lastRenderedPageBreak/>
        <w:t xml:space="preserve"> M. Awais, S. M. Z. A. Naqvi, H. Zhang, L. Li, W. Zhang, F. A. Awwad, </w:t>
      </w:r>
      <w:proofErr w:type="gramStart"/>
      <w:r>
        <w:rPr>
          <w:rFonts w:ascii="Aptos" w:eastAsia="Aptos" w:hAnsi="Aptos" w:cs="Aptos"/>
        </w:rPr>
        <w:t>E. A</w:t>
      </w:r>
      <w:proofErr w:type="gramEnd"/>
      <w:r>
        <w:rPr>
          <w:rFonts w:ascii="Aptos" w:eastAsia="Aptos" w:hAnsi="Aptos" w:cs="Aptos"/>
        </w:rPr>
        <w:t xml:space="preserve">. A. Ismail, M. I. Khan, V. Raghavan and J. Hu*" AI and machine learning for soil analysis: an assessment of sustainable agricultural practices"2023 </w:t>
      </w:r>
      <w:hyperlink r:id="rId25">
        <w:r>
          <w:t>Doi: 10.1186/s40643-023-00710-y</w:t>
        </w:r>
      </w:hyperlink>
    </w:p>
    <w:p w14:paraId="1300AEAE" w14:textId="77777777" w:rsidR="00D14F9A" w:rsidRDefault="00D14F9A">
      <w:pPr>
        <w:spacing w:after="160" w:line="259" w:lineRule="auto"/>
        <w:jc w:val="both"/>
        <w:rPr>
          <w:rFonts w:ascii="Aptos" w:eastAsia="Aptos" w:hAnsi="Aptos" w:cs="Aptos"/>
        </w:rPr>
      </w:pPr>
    </w:p>
    <w:p w14:paraId="1C3A13EB" w14:textId="77777777" w:rsidR="00D14F9A" w:rsidRDefault="001053AB">
      <w:pPr>
        <w:numPr>
          <w:ilvl w:val="0"/>
          <w:numId w:val="2"/>
        </w:numPr>
        <w:spacing w:line="259" w:lineRule="auto"/>
        <w:jc w:val="both"/>
        <w:rPr>
          <w:rFonts w:ascii="Aptos" w:eastAsia="Aptos" w:hAnsi="Aptos" w:cs="Aptos"/>
        </w:rPr>
      </w:pPr>
      <w:r>
        <w:rPr>
          <w:rFonts w:ascii="Aptos" w:eastAsia="Aptos" w:hAnsi="Aptos" w:cs="Aptos"/>
        </w:rPr>
        <w:t xml:space="preserve"> T. B. Sheeba, L. D. V. Anand, G. Manohar, S. Selvan, B. Wilfred, K. Muthukumar, S. Padmavathy, P. R. Kumar, and B. T. Asfaw " Machine Learning Algorithm for Soil Analysis and Classification of Micronutrients in IoT-Enabled Automated Farms"2022 </w:t>
      </w:r>
      <w:hyperlink r:id="rId26">
        <w:r>
          <w:t>Doi:10.1155/2022/5343965</w:t>
        </w:r>
      </w:hyperlink>
    </w:p>
    <w:p w14:paraId="7B1AD584" w14:textId="77777777" w:rsidR="00D14F9A" w:rsidRDefault="00D14F9A">
      <w:pPr>
        <w:spacing w:line="259" w:lineRule="auto"/>
        <w:jc w:val="both"/>
        <w:rPr>
          <w:rFonts w:ascii="Aptos" w:eastAsia="Aptos" w:hAnsi="Aptos" w:cs="Aptos"/>
        </w:rPr>
      </w:pPr>
    </w:p>
    <w:p w14:paraId="4F7E1D2B" w14:textId="77777777" w:rsidR="00D14F9A" w:rsidRDefault="00D14F9A">
      <w:pPr>
        <w:spacing w:line="259" w:lineRule="auto"/>
        <w:jc w:val="both"/>
        <w:rPr>
          <w:rFonts w:ascii="Aptos" w:eastAsia="Aptos" w:hAnsi="Aptos" w:cs="Aptos"/>
        </w:rPr>
      </w:pPr>
    </w:p>
    <w:p w14:paraId="3431C9F9" w14:textId="77777777" w:rsidR="00D14F9A" w:rsidRDefault="00D14F9A">
      <w:pPr>
        <w:spacing w:after="160" w:line="259" w:lineRule="auto"/>
        <w:jc w:val="both"/>
        <w:rPr>
          <w:rFonts w:ascii="Aptos" w:eastAsia="Aptos" w:hAnsi="Aptos" w:cs="Aptos"/>
        </w:rPr>
      </w:pPr>
    </w:p>
    <w:p w14:paraId="751E16A4"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RV. R. Rao and U. S. Reddy “</w:t>
      </w:r>
      <w:proofErr w:type="spellStart"/>
      <w:r>
        <w:rPr>
          <w:rFonts w:ascii="Aptos" w:eastAsia="Aptos" w:hAnsi="Aptos" w:cs="Aptos"/>
        </w:rPr>
        <w:t>Agrimind</w:t>
      </w:r>
      <w:proofErr w:type="spellEnd"/>
      <w:r>
        <w:rPr>
          <w:rFonts w:ascii="Aptos" w:eastAsia="Aptos" w:hAnsi="Aptos" w:cs="Aptos"/>
        </w:rPr>
        <w:t xml:space="preserve"> intelligent deep learning framework for accurate soil fertility prediction” 2026 </w:t>
      </w:r>
      <w:hyperlink r:id="rId27">
        <w:r>
          <w:t>Doi: 10.1038/s41598-026-50366-9</w:t>
        </w:r>
      </w:hyperlink>
    </w:p>
    <w:p w14:paraId="1E5792D5" w14:textId="77777777" w:rsidR="00D14F9A" w:rsidRDefault="00D14F9A">
      <w:pPr>
        <w:spacing w:after="160" w:line="259" w:lineRule="auto"/>
        <w:ind w:left="720"/>
        <w:jc w:val="both"/>
        <w:rPr>
          <w:rFonts w:ascii="Aptos" w:eastAsia="Aptos" w:hAnsi="Aptos" w:cs="Aptos"/>
        </w:rPr>
      </w:pPr>
    </w:p>
    <w:p w14:paraId="20A8B598" w14:textId="77777777" w:rsidR="00D14F9A" w:rsidRDefault="00D14F9A">
      <w:pPr>
        <w:spacing w:after="160" w:line="259" w:lineRule="auto"/>
        <w:jc w:val="both"/>
        <w:rPr>
          <w:rFonts w:ascii="Aptos" w:eastAsia="Aptos" w:hAnsi="Aptos" w:cs="Aptos"/>
        </w:rPr>
      </w:pPr>
    </w:p>
    <w:p w14:paraId="034B5540" w14:textId="77777777" w:rsidR="00D14F9A" w:rsidRDefault="001053AB">
      <w:pPr>
        <w:numPr>
          <w:ilvl w:val="0"/>
          <w:numId w:val="2"/>
        </w:numPr>
        <w:spacing w:after="160" w:line="259" w:lineRule="auto"/>
        <w:jc w:val="both"/>
        <w:rPr>
          <w:rFonts w:ascii="Aptos" w:eastAsia="Aptos" w:hAnsi="Aptos" w:cs="Aptos"/>
        </w:rPr>
      </w:pPr>
      <w:r>
        <w:rPr>
          <w:rFonts w:ascii="Aptos" w:eastAsia="Aptos" w:hAnsi="Aptos" w:cs="Aptos"/>
        </w:rPr>
        <w:t xml:space="preserve">H. Behera, R. K. </w:t>
      </w:r>
      <w:proofErr w:type="spellStart"/>
      <w:proofErr w:type="gramStart"/>
      <w:r>
        <w:rPr>
          <w:rFonts w:ascii="Aptos" w:eastAsia="Aptos" w:hAnsi="Aptos" w:cs="Aptos"/>
        </w:rPr>
        <w:t>Gouda,B</w:t>
      </w:r>
      <w:proofErr w:type="spellEnd"/>
      <w:r>
        <w:rPr>
          <w:rFonts w:ascii="Aptos" w:eastAsia="Aptos" w:hAnsi="Aptos" w:cs="Aptos"/>
        </w:rPr>
        <w:t>.</w:t>
      </w:r>
      <w:proofErr w:type="gramEnd"/>
      <w:r>
        <w:rPr>
          <w:rFonts w:ascii="Aptos" w:eastAsia="Aptos" w:hAnsi="Aptos" w:cs="Aptos"/>
        </w:rPr>
        <w:t xml:space="preserve"> Nayak, N. </w:t>
      </w:r>
      <w:proofErr w:type="spellStart"/>
      <w:r>
        <w:rPr>
          <w:rFonts w:ascii="Aptos" w:eastAsia="Aptos" w:hAnsi="Aptos" w:cs="Aptos"/>
        </w:rPr>
        <w:t>Padhy</w:t>
      </w:r>
      <w:proofErr w:type="spellEnd"/>
      <w:r>
        <w:rPr>
          <w:rFonts w:ascii="Aptos" w:eastAsia="Aptos" w:hAnsi="Aptos" w:cs="Aptos"/>
        </w:rPr>
        <w:t xml:space="preserve">, R. Panigrahi and P. K. </w:t>
      </w:r>
      <w:proofErr w:type="spellStart"/>
      <w:r>
        <w:rPr>
          <w:rFonts w:ascii="Aptos" w:eastAsia="Aptos" w:hAnsi="Aptos" w:cs="Aptos"/>
        </w:rPr>
        <w:t>Mahapatro</w:t>
      </w:r>
      <w:proofErr w:type="spellEnd"/>
      <w:r>
        <w:rPr>
          <w:rFonts w:ascii="Aptos" w:eastAsia="Aptos" w:hAnsi="Aptos" w:cs="Aptos"/>
        </w:rPr>
        <w:t xml:space="preserve"> “An In-Depth Comparative Analysis of Machine Learning Models for Soil Fertility Prediction” 2026 Doi</w:t>
      </w:r>
      <w:r>
        <w:t>: 10.3390/engproc2026124116</w:t>
      </w:r>
    </w:p>
    <w:p w14:paraId="7C12213C" w14:textId="77777777" w:rsidR="00D14F9A" w:rsidRDefault="00D14F9A">
      <w:pPr>
        <w:spacing w:after="160" w:line="259" w:lineRule="auto"/>
        <w:ind w:left="720"/>
        <w:jc w:val="both"/>
        <w:rPr>
          <w:rFonts w:ascii="Aptos" w:eastAsia="Aptos" w:hAnsi="Aptos" w:cs="Aptos"/>
        </w:rPr>
      </w:pPr>
    </w:p>
    <w:p w14:paraId="5E91E259" w14:textId="77777777" w:rsidR="00D14F9A" w:rsidRDefault="00D14F9A">
      <w:pPr>
        <w:spacing w:after="160" w:line="259" w:lineRule="auto"/>
        <w:ind w:left="720"/>
        <w:jc w:val="both"/>
        <w:rPr>
          <w:rFonts w:ascii="Aptos" w:eastAsia="Aptos" w:hAnsi="Aptos" w:cs="Aptos"/>
        </w:rPr>
      </w:pPr>
    </w:p>
    <w:p w14:paraId="1DA56227" w14:textId="77777777" w:rsidR="00D14F9A" w:rsidRDefault="001053AB">
      <w:pPr>
        <w:numPr>
          <w:ilvl w:val="0"/>
          <w:numId w:val="2"/>
        </w:numPr>
        <w:jc w:val="both"/>
      </w:pPr>
      <w:r>
        <w:t xml:space="preserve">M. </w:t>
      </w:r>
      <w:proofErr w:type="spellStart"/>
      <w:r>
        <w:t>Venkatanaresh</w:t>
      </w:r>
      <w:proofErr w:type="spellEnd"/>
      <w:r>
        <w:t xml:space="preserve"> and I. </w:t>
      </w:r>
      <w:proofErr w:type="spellStart"/>
      <w:r>
        <w:t>Kullayamma</w:t>
      </w:r>
      <w:proofErr w:type="spellEnd"/>
      <w:r>
        <w:t xml:space="preserve"> “Deep learning based concurrent excited gated recurrent unit for crop recommendation based on soil and climatic conditions’ 2024</w:t>
      </w:r>
    </w:p>
    <w:p w14:paraId="6CB32245" w14:textId="77777777" w:rsidR="00D14F9A" w:rsidRDefault="001053AB">
      <w:pPr>
        <w:spacing w:after="160" w:line="259" w:lineRule="auto"/>
        <w:ind w:left="720"/>
        <w:jc w:val="both"/>
      </w:pPr>
      <w:hyperlink r:id="rId28">
        <w:r>
          <w:t>Doi: 10.1007/s11042- 023-18004-y</w:t>
        </w:r>
      </w:hyperlink>
    </w:p>
    <w:p w14:paraId="2F36A26F" w14:textId="77777777" w:rsidR="00D14F9A" w:rsidRDefault="00D14F9A">
      <w:pPr>
        <w:spacing w:after="160" w:line="259" w:lineRule="auto"/>
        <w:ind w:left="720"/>
        <w:jc w:val="both"/>
        <w:rPr>
          <w:rFonts w:ascii="Aptos" w:eastAsia="Aptos" w:hAnsi="Aptos" w:cs="Aptos"/>
        </w:rPr>
      </w:pPr>
    </w:p>
    <w:p w14:paraId="5E024F6B" w14:textId="77777777" w:rsidR="00D14F9A" w:rsidRDefault="001053AB">
      <w:pPr>
        <w:numPr>
          <w:ilvl w:val="0"/>
          <w:numId w:val="2"/>
        </w:numPr>
        <w:jc w:val="both"/>
      </w:pPr>
      <w:r>
        <w:t xml:space="preserve">A. Badshah, F. </w:t>
      </w:r>
      <w:proofErr w:type="spellStart"/>
      <w:proofErr w:type="gramStart"/>
      <w:r>
        <w:t>Din,B</w:t>
      </w:r>
      <w:proofErr w:type="spellEnd"/>
      <w:r>
        <w:t>.</w:t>
      </w:r>
      <w:proofErr w:type="gramEnd"/>
      <w:r>
        <w:t xml:space="preserve"> Y. Alkazemi, K. Z. </w:t>
      </w:r>
      <w:proofErr w:type="spellStart"/>
      <w:r>
        <w:t>Zamli</w:t>
      </w:r>
      <w:proofErr w:type="spellEnd"/>
      <w:r>
        <w:t xml:space="preserve">, and M. Haris “Crop Classification and Yield Prediction Using Robust Machine Learning Models for Agricultural Sustainability” 2024 </w:t>
      </w:r>
      <w:hyperlink r:id="rId29">
        <w:r>
          <w:t>Doi: 10.1109/ACCESS.2024.3486653</w:t>
        </w:r>
      </w:hyperlink>
    </w:p>
    <w:p w14:paraId="19ADA692" w14:textId="77777777" w:rsidR="00D14F9A" w:rsidRDefault="00D14F9A">
      <w:pPr>
        <w:ind w:left="720"/>
        <w:jc w:val="both"/>
        <w:rPr>
          <w:rFonts w:ascii="Aptos" w:eastAsia="Aptos" w:hAnsi="Aptos" w:cs="Aptos"/>
        </w:rPr>
      </w:pPr>
    </w:p>
    <w:p w14:paraId="35DBFBB1" w14:textId="77777777" w:rsidR="00D14F9A" w:rsidRDefault="00D14F9A">
      <w:pPr>
        <w:ind w:left="720"/>
        <w:jc w:val="both"/>
      </w:pPr>
    </w:p>
    <w:p w14:paraId="5353882C" w14:textId="77777777" w:rsidR="00D14F9A" w:rsidRDefault="001053AB">
      <w:pPr>
        <w:numPr>
          <w:ilvl w:val="0"/>
          <w:numId w:val="2"/>
        </w:numPr>
        <w:jc w:val="both"/>
      </w:pPr>
      <w:r>
        <w:t xml:space="preserve">A. Sarangi, S. K. </w:t>
      </w:r>
      <w:proofErr w:type="spellStart"/>
      <w:r>
        <w:t>Raula</w:t>
      </w:r>
      <w:proofErr w:type="spellEnd"/>
      <w:r>
        <w:t xml:space="preserve">, S. Ghoshal, S. Kumar, S. Kumar, C. S. Kumar and N. </w:t>
      </w:r>
      <w:proofErr w:type="spellStart"/>
      <w:r>
        <w:t>Padhy</w:t>
      </w:r>
      <w:proofErr w:type="spellEnd"/>
      <w:r>
        <w:t xml:space="preserve"> “Enhancing Process Control in Agriculture: Leveraging Machine Learning for Soil Fertility Assessment” 2024 </w:t>
      </w:r>
      <w:hyperlink r:id="rId30">
        <w:r>
          <w:t>Doi: 10.3390/engproc2024067031</w:t>
        </w:r>
      </w:hyperlink>
    </w:p>
    <w:p w14:paraId="469BD5C7" w14:textId="77777777" w:rsidR="00D14F9A" w:rsidRDefault="00D14F9A">
      <w:pPr>
        <w:ind w:left="720"/>
        <w:jc w:val="both"/>
      </w:pPr>
    </w:p>
    <w:p w14:paraId="63650C4E" w14:textId="77777777" w:rsidR="00D14F9A" w:rsidRDefault="00D14F9A">
      <w:pPr>
        <w:ind w:left="720"/>
        <w:jc w:val="both"/>
      </w:pPr>
    </w:p>
    <w:p w14:paraId="36960472" w14:textId="77777777" w:rsidR="00D14F9A" w:rsidRDefault="001053AB">
      <w:pPr>
        <w:numPr>
          <w:ilvl w:val="0"/>
          <w:numId w:val="2"/>
        </w:numPr>
        <w:jc w:val="both"/>
      </w:pPr>
      <w:r>
        <w:t xml:space="preserve">H. Chandra, P. M. Pawar, R. Elakkiya, P. S. </w:t>
      </w:r>
      <w:proofErr w:type="spellStart"/>
      <w:r>
        <w:t>Tamizharasan</w:t>
      </w:r>
      <w:proofErr w:type="spellEnd"/>
      <w:r>
        <w:t xml:space="preserve">, R. </w:t>
      </w:r>
      <w:proofErr w:type="spellStart"/>
      <w:r>
        <w:t>Muthalagu</w:t>
      </w:r>
      <w:proofErr w:type="spellEnd"/>
      <w:r>
        <w:t xml:space="preserve">, and A. </w:t>
      </w:r>
      <w:proofErr w:type="spellStart"/>
      <w:r>
        <w:t>Panthakkan</w:t>
      </w:r>
      <w:proofErr w:type="spellEnd"/>
      <w:r>
        <w:t>” Explainable AI for Soil Fertility Prediction” 2023 Doi: 10.1109/ACCESS.2023.3311827</w:t>
      </w:r>
    </w:p>
    <w:p w14:paraId="343569C6" w14:textId="77777777" w:rsidR="00D14F9A" w:rsidRDefault="00D14F9A">
      <w:pPr>
        <w:ind w:left="720"/>
        <w:jc w:val="both"/>
      </w:pPr>
    </w:p>
    <w:p w14:paraId="00279B0A" w14:textId="77777777" w:rsidR="00D14F9A" w:rsidRDefault="001053AB">
      <w:pPr>
        <w:numPr>
          <w:ilvl w:val="0"/>
          <w:numId w:val="2"/>
        </w:numPr>
        <w:jc w:val="both"/>
      </w:pPr>
      <w:r>
        <w:t xml:space="preserve">Z. Ghahremani, D. Huber, A. M. Rad, M. J. Johnson, and J. Pierce “A Machine Learning-Based High-Resolution Inventory of Soil Inorganic Carbon Across the Contiguous United States” 2026 </w:t>
      </w:r>
      <w:hyperlink r:id="rId31">
        <w:r>
          <w:t>Doi: 10.1029/2025GL120355</w:t>
        </w:r>
      </w:hyperlink>
    </w:p>
    <w:p w14:paraId="0A737466" w14:textId="77777777" w:rsidR="00D14F9A" w:rsidRDefault="00D14F9A">
      <w:pPr>
        <w:pBdr>
          <w:top w:val="nil"/>
          <w:left w:val="nil"/>
          <w:bottom w:val="nil"/>
          <w:right w:val="nil"/>
          <w:between w:val="nil"/>
        </w:pBdr>
        <w:ind w:left="720"/>
        <w:jc w:val="both"/>
        <w:rPr>
          <w:color w:val="000000"/>
        </w:rPr>
      </w:pPr>
    </w:p>
    <w:p w14:paraId="0A453584" w14:textId="77777777" w:rsidR="00D14F9A" w:rsidRDefault="00D14F9A">
      <w:pPr>
        <w:ind w:left="720"/>
        <w:jc w:val="both"/>
      </w:pPr>
    </w:p>
    <w:p w14:paraId="1C22BD3F" w14:textId="77777777" w:rsidR="00D14F9A" w:rsidRDefault="001053AB">
      <w:pPr>
        <w:numPr>
          <w:ilvl w:val="0"/>
          <w:numId w:val="2"/>
        </w:numPr>
        <w:jc w:val="both"/>
      </w:pPr>
      <w:r>
        <w:t xml:space="preserve"> L. Sun, J. L. </w:t>
      </w:r>
      <w:proofErr w:type="spellStart"/>
      <w:r>
        <w:t>Safanelli</w:t>
      </w:r>
      <w:proofErr w:type="spellEnd"/>
      <w:r>
        <w:t xml:space="preserve">, J. Sanderman, K. Georgiou, C. Brungard, K. Grover, B. G. Hopkins, Sh. Liu, and P.-T. Bremer “Self-supervised and multi-fidelity learning for extended predictive soil spectroscopy” 2026 </w:t>
      </w:r>
      <w:hyperlink r:id="rId32">
        <w:r>
          <w:t>Doi: 10.1016/j.geoderma.2026.117764</w:t>
        </w:r>
      </w:hyperlink>
    </w:p>
    <w:p w14:paraId="7BC2DC39" w14:textId="77777777" w:rsidR="00D14F9A" w:rsidRDefault="00D14F9A">
      <w:pPr>
        <w:pBdr>
          <w:top w:val="nil"/>
          <w:left w:val="nil"/>
          <w:bottom w:val="nil"/>
          <w:right w:val="nil"/>
          <w:between w:val="nil"/>
        </w:pBdr>
        <w:ind w:left="720"/>
        <w:jc w:val="both"/>
        <w:rPr>
          <w:color w:val="000000"/>
        </w:rPr>
      </w:pPr>
    </w:p>
    <w:p w14:paraId="7D8774CF" w14:textId="77777777" w:rsidR="00D14F9A" w:rsidRDefault="001053AB">
      <w:pPr>
        <w:numPr>
          <w:ilvl w:val="0"/>
          <w:numId w:val="2"/>
        </w:numPr>
        <w:jc w:val="both"/>
      </w:pPr>
      <w:r>
        <w:t xml:space="preserve">M. M. Khatun, Md. A. Hasan, Md S. A. Chyon, R. </w:t>
      </w:r>
      <w:proofErr w:type="spellStart"/>
      <w:r>
        <w:t>Anzoom</w:t>
      </w:r>
      <w:proofErr w:type="spellEnd"/>
      <w:r>
        <w:t xml:space="preserve">, Md W. Ahmed, Md. S. Azam, S.M. H. S. Iqbal, Md. A. Rahim, Md. N. Imtiaz, and Md. </w:t>
      </w:r>
      <w:proofErr w:type="spellStart"/>
      <w:proofErr w:type="gramStart"/>
      <w:r>
        <w:t>T.Ahmed</w:t>
      </w:r>
      <w:proofErr w:type="spellEnd"/>
      <w:proofErr w:type="gramEnd"/>
      <w:r>
        <w:t xml:space="preserve"> “Estimating soil organic carbon by integrating mid-infrared spectroscopy with explainable machine learning” 2026 </w:t>
      </w:r>
      <w:hyperlink r:id="rId33">
        <w:r>
          <w:t>Doi: 10.1016/j.rechem.2026.103386</w:t>
        </w:r>
      </w:hyperlink>
    </w:p>
    <w:p w14:paraId="50991E03" w14:textId="77777777" w:rsidR="00D14F9A" w:rsidRDefault="00D14F9A">
      <w:pPr>
        <w:ind w:left="720"/>
        <w:jc w:val="both"/>
      </w:pPr>
    </w:p>
    <w:p w14:paraId="1D2139D3" w14:textId="77777777" w:rsidR="00D14F9A" w:rsidRDefault="001053AB">
      <w:pPr>
        <w:numPr>
          <w:ilvl w:val="0"/>
          <w:numId w:val="2"/>
        </w:numPr>
        <w:jc w:val="both"/>
      </w:pPr>
      <w:r>
        <w:t xml:space="preserve">Z. </w:t>
      </w:r>
      <w:proofErr w:type="spellStart"/>
      <w:proofErr w:type="gramStart"/>
      <w:r>
        <w:t>Aouabed,M</w:t>
      </w:r>
      <w:proofErr w:type="spellEnd"/>
      <w:r>
        <w:t>.</w:t>
      </w:r>
      <w:proofErr w:type="gramEnd"/>
      <w:r>
        <w:t xml:space="preserve"> A. </w:t>
      </w:r>
      <w:proofErr w:type="spellStart"/>
      <w:r>
        <w:t>Bouaoune</w:t>
      </w:r>
      <w:proofErr w:type="spellEnd"/>
      <w:r>
        <w:t xml:space="preserve">, V. Therrien, M. </w:t>
      </w:r>
      <w:proofErr w:type="spellStart"/>
      <w:proofErr w:type="gramStart"/>
      <w:r>
        <w:t>Bakhtyari,V</w:t>
      </w:r>
      <w:proofErr w:type="spellEnd"/>
      <w:r>
        <w:t>.</w:t>
      </w:r>
      <w:proofErr w:type="gramEnd"/>
      <w:r>
        <w:t xml:space="preserve"> </w:t>
      </w:r>
      <w:proofErr w:type="spellStart"/>
      <w:r>
        <w:t>Makarenkov</w:t>
      </w:r>
      <w:proofErr w:type="spellEnd"/>
      <w:r>
        <w:t xml:space="preserve"> and M. Hijri “Soil microbiome prediction using traditional machine learning and deep learning models” 2026  </w:t>
      </w:r>
      <w:hyperlink r:id="rId34">
        <w:r>
          <w:t>Doi: 10.1038/s41598-026-39537-w</w:t>
        </w:r>
      </w:hyperlink>
    </w:p>
    <w:p w14:paraId="1EB41A3D" w14:textId="77777777" w:rsidR="00D14F9A" w:rsidRDefault="00D14F9A">
      <w:pPr>
        <w:ind w:left="720"/>
        <w:jc w:val="both"/>
      </w:pPr>
    </w:p>
    <w:p w14:paraId="7E5F4DAE" w14:textId="77777777" w:rsidR="00D14F9A" w:rsidRDefault="001053AB">
      <w:pPr>
        <w:numPr>
          <w:ilvl w:val="0"/>
          <w:numId w:val="2"/>
        </w:numPr>
        <w:jc w:val="both"/>
      </w:pPr>
      <w:r>
        <w:t xml:space="preserve">P. </w:t>
      </w:r>
      <w:proofErr w:type="spellStart"/>
      <w:proofErr w:type="gramStart"/>
      <w:r>
        <w:t>Kassai,G</w:t>
      </w:r>
      <w:proofErr w:type="spellEnd"/>
      <w:r>
        <w:t>.</w:t>
      </w:r>
      <w:proofErr w:type="gramEnd"/>
      <w:r>
        <w:t xml:space="preserve"> Szatmári, M. </w:t>
      </w:r>
      <w:proofErr w:type="spellStart"/>
      <w:proofErr w:type="gramStart"/>
      <w:r>
        <w:t>Kocsis,B</w:t>
      </w:r>
      <w:proofErr w:type="spellEnd"/>
      <w:r>
        <w:t>.</w:t>
      </w:r>
      <w:proofErr w:type="gramEnd"/>
      <w:r>
        <w:t xml:space="preserve"> Szabó, A. Makó, J. Mészáros, Z. Magyar, K. Takács, L. Pásztor, and A. </w:t>
      </w:r>
      <w:proofErr w:type="spellStart"/>
      <w:r>
        <w:t>Laborczi</w:t>
      </w:r>
      <w:proofErr w:type="spellEnd"/>
      <w:r>
        <w:t xml:space="preserve">. “Large-scale mapping of soil particle size distribution using legacy data and machine learning-based </w:t>
      </w:r>
      <w:proofErr w:type="spellStart"/>
      <w:r>
        <w:t>pedotransfer</w:t>
      </w:r>
      <w:proofErr w:type="spellEnd"/>
      <w:r>
        <w:t xml:space="preserve"> functions” 2025 </w:t>
      </w:r>
      <w:hyperlink r:id="rId35">
        <w:r>
          <w:t>Doi: 10.1016/j.geoderma.2025.117178</w:t>
        </w:r>
      </w:hyperlink>
    </w:p>
    <w:p w14:paraId="2933FCE8" w14:textId="77777777" w:rsidR="00D14F9A" w:rsidRDefault="00D14F9A">
      <w:pPr>
        <w:pBdr>
          <w:top w:val="nil"/>
          <w:left w:val="nil"/>
          <w:bottom w:val="nil"/>
          <w:right w:val="nil"/>
          <w:between w:val="nil"/>
        </w:pBdr>
        <w:ind w:left="720"/>
        <w:jc w:val="both"/>
        <w:rPr>
          <w:color w:val="000000"/>
        </w:rPr>
      </w:pPr>
    </w:p>
    <w:p w14:paraId="4A7A0AF3" w14:textId="77777777" w:rsidR="00D14F9A" w:rsidRDefault="001053AB">
      <w:pPr>
        <w:numPr>
          <w:ilvl w:val="0"/>
          <w:numId w:val="2"/>
        </w:numPr>
        <w:jc w:val="both"/>
      </w:pPr>
      <w:r>
        <w:t xml:space="preserve">L. Liu and X. Ma” Prediction of Soil Field Capacity and Permanent Wilting Point Using Accessible Parameters by Machine Learning” 2024 </w:t>
      </w:r>
      <w:hyperlink r:id="rId36">
        <w:r>
          <w:t>Doi: 10.3390/agriengineering6030151</w:t>
        </w:r>
      </w:hyperlink>
    </w:p>
    <w:p w14:paraId="4702EEBC" w14:textId="77777777" w:rsidR="00D14F9A" w:rsidRDefault="00D14F9A">
      <w:pPr>
        <w:pBdr>
          <w:top w:val="nil"/>
          <w:left w:val="nil"/>
          <w:bottom w:val="nil"/>
          <w:right w:val="nil"/>
          <w:between w:val="nil"/>
        </w:pBdr>
        <w:ind w:left="720"/>
        <w:jc w:val="both"/>
        <w:rPr>
          <w:color w:val="000000"/>
        </w:rPr>
      </w:pPr>
    </w:p>
    <w:p w14:paraId="568D6FB2" w14:textId="77777777" w:rsidR="00D14F9A" w:rsidRDefault="001053AB">
      <w:pPr>
        <w:numPr>
          <w:ilvl w:val="0"/>
          <w:numId w:val="2"/>
        </w:numPr>
      </w:pPr>
      <w:r>
        <w:t xml:space="preserve">T. W. Nauman, S. K.-Brown, S. M. Roecker, C. Brungard, D. White, J. Philippe, and J. A. Thompson “Soil landscapes of the United States (SOLUS): Developing predictive soil property maps of the conterminous United States using hybrid training sets” 2024 </w:t>
      </w:r>
      <w:hyperlink r:id="rId37">
        <w:r>
          <w:t>Doi: 10.1002/saj2.20769</w:t>
        </w:r>
      </w:hyperlink>
    </w:p>
    <w:p w14:paraId="0B02F1DC" w14:textId="77777777" w:rsidR="00D14F9A" w:rsidRDefault="00D14F9A">
      <w:pPr>
        <w:ind w:left="720"/>
      </w:pPr>
    </w:p>
    <w:p w14:paraId="0B053182" w14:textId="77777777" w:rsidR="00D14F9A" w:rsidRDefault="001053AB">
      <w:pPr>
        <w:numPr>
          <w:ilvl w:val="0"/>
          <w:numId w:val="2"/>
        </w:numPr>
      </w:pPr>
      <w:r>
        <w:rPr>
          <w:rFonts w:ascii="Aptos" w:eastAsia="Aptos" w:hAnsi="Aptos" w:cs="Aptos"/>
          <w:color w:val="000000"/>
        </w:rPr>
        <w:t>Z</w:t>
      </w:r>
      <w:r>
        <w:t xml:space="preserve">. </w:t>
      </w:r>
      <w:proofErr w:type="spellStart"/>
      <w:proofErr w:type="gramStart"/>
      <w:r>
        <w:t>Zhai,H</w:t>
      </w:r>
      <w:proofErr w:type="spellEnd"/>
      <w:r>
        <w:t>.</w:t>
      </w:r>
      <w:proofErr w:type="gramEnd"/>
      <w:r>
        <w:t xml:space="preserve"> Yu, F. Chen, J. Hu, H. Xu, and X. Zhou. ”PS-MTL-LUCAS: A partially shared multi-task learning model for simultaneously predicting multiple soil properties” 2024 </w:t>
      </w:r>
      <w:hyperlink r:id="rId38">
        <w:r>
          <w:t>Doi: 10.1016/j.ecoinf.2024.102784</w:t>
        </w:r>
      </w:hyperlink>
    </w:p>
    <w:p w14:paraId="6148FE9F" w14:textId="77777777" w:rsidR="00D14F9A" w:rsidRDefault="00D14F9A">
      <w:pPr>
        <w:pBdr>
          <w:top w:val="nil"/>
          <w:left w:val="nil"/>
          <w:bottom w:val="nil"/>
          <w:right w:val="nil"/>
          <w:between w:val="nil"/>
        </w:pBdr>
        <w:ind w:left="720"/>
        <w:rPr>
          <w:color w:val="000000"/>
        </w:rPr>
      </w:pPr>
    </w:p>
    <w:p w14:paraId="485D1505" w14:textId="77777777" w:rsidR="00D14F9A" w:rsidRDefault="001053AB">
      <w:pPr>
        <w:numPr>
          <w:ilvl w:val="0"/>
          <w:numId w:val="2"/>
        </w:numPr>
      </w:pPr>
      <w:r>
        <w:t xml:space="preserve">M. M. </w:t>
      </w:r>
      <w:proofErr w:type="spellStart"/>
      <w:r>
        <w:t>Saberioon</w:t>
      </w:r>
      <w:proofErr w:type="spellEnd"/>
      <w:r>
        <w:t xml:space="preserve">, A. Gholizadeh, A. Ghaznavi, S. </w:t>
      </w:r>
      <w:proofErr w:type="spellStart"/>
      <w:r>
        <w:t>Chabrillat</w:t>
      </w:r>
      <w:proofErr w:type="spellEnd"/>
      <w:r>
        <w:t xml:space="preserve">, and V. Khosravi “Enhancing soil organic carbon prediction of LUCAS soil database using deep learning and deep feature selection”2024 </w:t>
      </w:r>
      <w:hyperlink r:id="rId39">
        <w:r>
          <w:t>Doi: 10.1016/j.compag.2024.109494</w:t>
        </w:r>
      </w:hyperlink>
      <w:r>
        <w:t xml:space="preserve"> </w:t>
      </w:r>
    </w:p>
    <w:p w14:paraId="35FC32F0" w14:textId="77777777" w:rsidR="00D14F9A" w:rsidRDefault="00D14F9A">
      <w:pPr>
        <w:ind w:left="720"/>
      </w:pPr>
    </w:p>
    <w:p w14:paraId="273AFE07" w14:textId="77777777" w:rsidR="00D14F9A" w:rsidRDefault="00D14F9A">
      <w:pPr>
        <w:pBdr>
          <w:top w:val="nil"/>
          <w:left w:val="nil"/>
          <w:bottom w:val="nil"/>
          <w:right w:val="nil"/>
          <w:between w:val="nil"/>
        </w:pBdr>
        <w:ind w:left="720"/>
        <w:rPr>
          <w:color w:val="000000"/>
        </w:rPr>
      </w:pPr>
    </w:p>
    <w:p w14:paraId="1D30080B" w14:textId="77777777" w:rsidR="00D14F9A" w:rsidRDefault="001053AB">
      <w:pPr>
        <w:numPr>
          <w:ilvl w:val="0"/>
          <w:numId w:val="2"/>
        </w:numPr>
      </w:pPr>
      <w:r>
        <w:t xml:space="preserve">B. Liu, B. Guo, R. Zhuo, F. Dai, and H. Chi “Prediction of the soil organic carbon in the LUCAS soil database based on spectral clustering” 2023 </w:t>
      </w:r>
      <w:hyperlink r:id="rId40">
        <w:r>
          <w:t>Doi: 10.17221/97/2022-SWR</w:t>
        </w:r>
      </w:hyperlink>
    </w:p>
    <w:p w14:paraId="56B15BFF" w14:textId="77777777" w:rsidR="00D14F9A" w:rsidRDefault="00D14F9A">
      <w:pPr>
        <w:ind w:left="720"/>
      </w:pPr>
    </w:p>
    <w:p w14:paraId="6D2322D8" w14:textId="77777777" w:rsidR="00D14F9A" w:rsidRDefault="00D14F9A">
      <w:pPr>
        <w:ind w:left="720"/>
      </w:pPr>
    </w:p>
    <w:p w14:paraId="77FCB72B" w14:textId="77777777" w:rsidR="00D14F9A" w:rsidRDefault="001053AB">
      <w:pPr>
        <w:numPr>
          <w:ilvl w:val="0"/>
          <w:numId w:val="2"/>
        </w:numPr>
      </w:pPr>
      <w:r>
        <w:rPr>
          <w:rFonts w:ascii="Aptos" w:eastAsia="Aptos" w:hAnsi="Aptos" w:cs="Aptos"/>
          <w:color w:val="000000"/>
        </w:rPr>
        <w:t xml:space="preserve">O. P. </w:t>
      </w:r>
      <w:proofErr w:type="spellStart"/>
      <w:r>
        <w:rPr>
          <w:rFonts w:ascii="Aptos" w:eastAsia="Aptos" w:hAnsi="Aptos" w:cs="Aptos"/>
          <w:color w:val="000000"/>
        </w:rPr>
        <w:t>Omondiagbe</w:t>
      </w:r>
      <w:proofErr w:type="spellEnd"/>
      <w:r>
        <w:rPr>
          <w:rFonts w:ascii="Aptos" w:eastAsia="Aptos" w:hAnsi="Aptos" w:cs="Aptos"/>
          <w:color w:val="000000"/>
        </w:rPr>
        <w:t xml:space="preserve">, </w:t>
      </w:r>
      <w:r>
        <w:rPr>
          <w:rFonts w:ascii="Aptos" w:eastAsia="Aptos" w:hAnsi="Aptos" w:cs="Aptos"/>
        </w:rPr>
        <w:t xml:space="preserve">Sh. A. </w:t>
      </w:r>
      <w:proofErr w:type="spellStart"/>
      <w:proofErr w:type="gramStart"/>
      <w:r>
        <w:rPr>
          <w:rFonts w:ascii="Aptos" w:eastAsia="Aptos" w:hAnsi="Aptos" w:cs="Aptos"/>
        </w:rPr>
        <w:t>Licorish,S</w:t>
      </w:r>
      <w:proofErr w:type="spellEnd"/>
      <w:r>
        <w:rPr>
          <w:rFonts w:ascii="Aptos" w:eastAsia="Aptos" w:hAnsi="Aptos" w:cs="Aptos"/>
        </w:rPr>
        <w:t>.</w:t>
      </w:r>
      <w:proofErr w:type="gramEnd"/>
      <w:r>
        <w:rPr>
          <w:rFonts w:ascii="Aptos" w:eastAsia="Aptos" w:hAnsi="Aptos" w:cs="Aptos"/>
        </w:rPr>
        <w:t xml:space="preserve"> G. </w:t>
      </w:r>
      <w:proofErr w:type="spellStart"/>
      <w:r>
        <w:rPr>
          <w:rFonts w:ascii="Aptos" w:eastAsia="Aptos" w:hAnsi="Aptos" w:cs="Aptos"/>
        </w:rPr>
        <w:t>MacDonell</w:t>
      </w:r>
      <w:proofErr w:type="spellEnd"/>
      <w:r>
        <w:rPr>
          <w:rFonts w:ascii="Aptos" w:eastAsia="Aptos" w:hAnsi="Aptos" w:cs="Aptos"/>
          <w:color w:val="000000"/>
        </w:rPr>
        <w:t xml:space="preserve">, </w:t>
      </w:r>
      <w:proofErr w:type="spellStart"/>
      <w:proofErr w:type="gramStart"/>
      <w:r>
        <w:rPr>
          <w:rFonts w:ascii="Aptos" w:eastAsia="Aptos" w:hAnsi="Aptos" w:cs="Aptos"/>
          <w:color w:val="000000"/>
        </w:rPr>
        <w:t>and</w:t>
      </w:r>
      <w:r>
        <w:rPr>
          <w:rFonts w:ascii="Aptos" w:eastAsia="Aptos" w:hAnsi="Aptos" w:cs="Aptos"/>
        </w:rPr>
        <w:t>L</w:t>
      </w:r>
      <w:proofErr w:type="spellEnd"/>
      <w:proofErr w:type="gramEnd"/>
      <w:r>
        <w:rPr>
          <w:rFonts w:ascii="Aptos" w:eastAsia="Aptos" w:hAnsi="Aptos" w:cs="Aptos"/>
        </w:rPr>
        <w:t xml:space="preserve">. </w:t>
      </w:r>
      <w:proofErr w:type="spellStart"/>
      <w:r>
        <w:rPr>
          <w:rFonts w:ascii="Aptos" w:eastAsia="Aptos" w:hAnsi="Aptos" w:cs="Aptos"/>
        </w:rPr>
        <w:t>Lilburne</w:t>
      </w:r>
      <w:proofErr w:type="spellEnd"/>
      <w:r>
        <w:rPr>
          <w:rFonts w:ascii="Aptos" w:eastAsia="Aptos" w:hAnsi="Aptos" w:cs="Aptos"/>
          <w:color w:val="000000"/>
        </w:rPr>
        <w:t xml:space="preserve">.” Soil texture prediction with automated deep convolutional neural networks and population-based learning” 2023 </w:t>
      </w:r>
      <w:hyperlink r:id="rId41">
        <w:r>
          <w:t>Doi: 10.1016/j.geoderma.2023.116521</w:t>
        </w:r>
      </w:hyperlink>
    </w:p>
    <w:p w14:paraId="350BF2D2" w14:textId="77777777" w:rsidR="00D14F9A" w:rsidRDefault="00D14F9A">
      <w:pPr>
        <w:ind w:left="720"/>
      </w:pPr>
    </w:p>
    <w:p w14:paraId="266F220E" w14:textId="77777777" w:rsidR="00D14F9A" w:rsidRDefault="001053AB">
      <w:pPr>
        <w:numPr>
          <w:ilvl w:val="0"/>
          <w:numId w:val="2"/>
        </w:numPr>
      </w:pPr>
      <w:r>
        <w:lastRenderedPageBreak/>
        <w:t xml:space="preserve">F. Piccoli, R. </w:t>
      </w:r>
      <w:proofErr w:type="spellStart"/>
      <w:proofErr w:type="gramStart"/>
      <w:r>
        <w:t>Colombo,M</w:t>
      </w:r>
      <w:proofErr w:type="spellEnd"/>
      <w:r>
        <w:t>.</w:t>
      </w:r>
      <w:proofErr w:type="gramEnd"/>
      <w:r>
        <w:t xml:space="preserve"> </w:t>
      </w:r>
      <w:proofErr w:type="spellStart"/>
      <w:proofErr w:type="gramStart"/>
      <w:r>
        <w:t>Rossini,P</w:t>
      </w:r>
      <w:proofErr w:type="spellEnd"/>
      <w:r>
        <w:t>.</w:t>
      </w:r>
      <w:proofErr w:type="gramEnd"/>
      <w:r>
        <w:t xml:space="preserve"> Napoletano and R. </w:t>
      </w:r>
      <w:proofErr w:type="gramStart"/>
      <w:r>
        <w:t>Schettini  “</w:t>
      </w:r>
      <w:proofErr w:type="gramEnd"/>
      <w:r>
        <w:t xml:space="preserve">A deep scalable neural architecture for soil properties estimation from spectral information” 2023 </w:t>
      </w:r>
      <w:hyperlink r:id="rId42">
        <w:r>
          <w:rPr>
            <w:rFonts w:ascii="Aptos" w:eastAsia="Aptos" w:hAnsi="Aptos" w:cs="Aptos"/>
            <w:color w:val="000000"/>
          </w:rPr>
          <w:t>Doi: 10.1016/j.cageo.2023.105433</w:t>
        </w:r>
      </w:hyperlink>
    </w:p>
    <w:p w14:paraId="107A3CAB" w14:textId="77777777" w:rsidR="00D14F9A" w:rsidRDefault="00D14F9A">
      <w:pPr>
        <w:pBdr>
          <w:top w:val="nil"/>
          <w:left w:val="nil"/>
          <w:bottom w:val="nil"/>
          <w:right w:val="nil"/>
          <w:between w:val="nil"/>
        </w:pBdr>
        <w:ind w:left="720"/>
        <w:rPr>
          <w:color w:val="000000"/>
        </w:rPr>
      </w:pPr>
    </w:p>
    <w:p w14:paraId="3C762DD5" w14:textId="77777777" w:rsidR="00D14F9A" w:rsidRDefault="001053AB">
      <w:pPr>
        <w:numPr>
          <w:ilvl w:val="0"/>
          <w:numId w:val="2"/>
        </w:numPr>
      </w:pPr>
      <w:r>
        <w:t xml:space="preserve">Sh. R. Rahmani, J. P. Ackerson, D. Schulze, K. Adhikari and Z. Libohova “Digital Mapping of Soil Organic Matter and Cation Exchange Capacity in a Low Relief Landscape Using LiDAR Data” 2022 </w:t>
      </w:r>
      <w:hyperlink r:id="rId43">
        <w:r>
          <w:t>Doi: 10.3390/agronomy12061338</w:t>
        </w:r>
      </w:hyperlink>
    </w:p>
    <w:p w14:paraId="1CC929AF" w14:textId="77777777" w:rsidR="00D14F9A" w:rsidRDefault="00D14F9A">
      <w:pPr>
        <w:ind w:left="720"/>
      </w:pPr>
    </w:p>
    <w:p w14:paraId="6C50E83A" w14:textId="77777777" w:rsidR="00D14F9A" w:rsidRDefault="00D14F9A">
      <w:pPr>
        <w:ind w:left="720"/>
      </w:pPr>
    </w:p>
    <w:p w14:paraId="76E9E81C" w14:textId="77777777" w:rsidR="00D14F9A" w:rsidRDefault="00D14F9A">
      <w:pPr>
        <w:pBdr>
          <w:top w:val="nil"/>
          <w:left w:val="nil"/>
          <w:bottom w:val="nil"/>
          <w:right w:val="nil"/>
          <w:between w:val="nil"/>
        </w:pBdr>
        <w:ind w:left="720"/>
        <w:rPr>
          <w:color w:val="000000"/>
        </w:rPr>
      </w:pPr>
    </w:p>
    <w:p w14:paraId="067A81B9" w14:textId="77777777" w:rsidR="00D14F9A" w:rsidRDefault="001053AB">
      <w:pPr>
        <w:numPr>
          <w:ilvl w:val="0"/>
          <w:numId w:val="2"/>
        </w:numPr>
      </w:pPr>
      <w:r>
        <w:t xml:space="preserve">A. Ramcharan, T. Hengl, D. Beaudette, and S. Wills “A Soil Bulk Density </w:t>
      </w:r>
      <w:proofErr w:type="spellStart"/>
      <w:r>
        <w:t>Pedotransfer</w:t>
      </w:r>
      <w:proofErr w:type="spellEnd"/>
      <w:r>
        <w:t xml:space="preserve"> Function Based on Machine Learning: A Case Study with the NCSS Soil Characterization Database” 2017 </w:t>
      </w:r>
      <w:hyperlink r:id="rId44">
        <w:r>
          <w:t>Doi: 10.2136/sssaj2016.12.0421</w:t>
        </w:r>
      </w:hyperlink>
    </w:p>
    <w:p w14:paraId="24CF39F3" w14:textId="77777777" w:rsidR="00D14F9A" w:rsidRDefault="00D14F9A">
      <w:pPr>
        <w:ind w:left="720"/>
      </w:pPr>
    </w:p>
    <w:p w14:paraId="3CEEEB68" w14:textId="77777777" w:rsidR="00D14F9A" w:rsidRDefault="00D14F9A">
      <w:pPr>
        <w:ind w:left="720"/>
      </w:pPr>
    </w:p>
    <w:p w14:paraId="34C9BD3D" w14:textId="77777777" w:rsidR="00D14F9A" w:rsidRDefault="00D14F9A"/>
    <w:p w14:paraId="3A6D9970" w14:textId="77777777" w:rsidR="00D14F9A" w:rsidRDefault="00D14F9A"/>
    <w:p w14:paraId="19A43415" w14:textId="77777777" w:rsidR="00D14F9A" w:rsidRDefault="00D14F9A"/>
    <w:p w14:paraId="4B6ECDAA" w14:textId="77777777" w:rsidR="00D14F9A" w:rsidRDefault="00D14F9A"/>
    <w:p w14:paraId="74D4C9E6" w14:textId="77777777" w:rsidR="00D14F9A" w:rsidRDefault="00D14F9A">
      <w:pPr>
        <w:ind w:left="720"/>
      </w:pPr>
    </w:p>
    <w:p w14:paraId="22525FE9" w14:textId="77777777" w:rsidR="00D14F9A" w:rsidRDefault="00D14F9A"/>
    <w:p w14:paraId="4D3641F0" w14:textId="77777777" w:rsidR="00D14F9A" w:rsidRDefault="00D14F9A">
      <w:pPr>
        <w:ind w:left="720"/>
      </w:pPr>
    </w:p>
    <w:p w14:paraId="358C7B4A" w14:textId="77777777" w:rsidR="00D14F9A" w:rsidRDefault="00D14F9A">
      <w:pPr>
        <w:ind w:left="720"/>
      </w:pPr>
    </w:p>
    <w:p w14:paraId="69629D52" w14:textId="77777777" w:rsidR="00D14F9A" w:rsidRDefault="00D14F9A"/>
    <w:p w14:paraId="073A5205" w14:textId="77777777" w:rsidR="00D14F9A" w:rsidRDefault="00D14F9A">
      <w:pPr>
        <w:ind w:left="720"/>
      </w:pPr>
    </w:p>
    <w:p w14:paraId="63694DA0" w14:textId="77777777" w:rsidR="00D14F9A" w:rsidRDefault="00D14F9A">
      <w:pPr>
        <w:ind w:left="720"/>
      </w:pPr>
    </w:p>
    <w:p w14:paraId="59D3DBB9" w14:textId="77777777" w:rsidR="00D14F9A" w:rsidRDefault="00D14F9A"/>
    <w:p w14:paraId="2FA137ED" w14:textId="77777777" w:rsidR="00D14F9A" w:rsidRDefault="00D14F9A">
      <w:pPr>
        <w:ind w:left="720"/>
      </w:pPr>
    </w:p>
    <w:p w14:paraId="56EB5244" w14:textId="77777777" w:rsidR="00D14F9A" w:rsidRDefault="00D14F9A">
      <w:pPr>
        <w:ind w:left="720"/>
      </w:pPr>
    </w:p>
    <w:p w14:paraId="1CBFEC5F" w14:textId="77777777" w:rsidR="00D14F9A" w:rsidRDefault="00D14F9A"/>
    <w:p w14:paraId="09DBC10C" w14:textId="77777777" w:rsidR="00D14F9A" w:rsidRDefault="00D14F9A">
      <w:pPr>
        <w:ind w:left="1440"/>
      </w:pPr>
    </w:p>
    <w:p w14:paraId="4E89963E" w14:textId="77777777" w:rsidR="00D14F9A" w:rsidRDefault="00D14F9A">
      <w:pPr>
        <w:spacing w:before="240" w:after="240"/>
        <w:rPr>
          <w:rFonts w:ascii="Times New Roman" w:eastAsia="Times New Roman" w:hAnsi="Times New Roman" w:cs="Times New Roman"/>
          <w:sz w:val="28"/>
          <w:szCs w:val="28"/>
        </w:rPr>
      </w:pPr>
    </w:p>
    <w:sectPr w:rsidR="00D14F9A">
      <w:footerReference w:type="default" r:id="rId45"/>
      <w:footerReference w:type="first" r:id="rId4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BD7AB" w14:textId="77777777" w:rsidR="0028311B" w:rsidRDefault="0028311B">
      <w:pPr>
        <w:spacing w:line="240" w:lineRule="auto"/>
      </w:pPr>
      <w:r>
        <w:separator/>
      </w:r>
    </w:p>
  </w:endnote>
  <w:endnote w:type="continuationSeparator" w:id="0">
    <w:p w14:paraId="3B805A36" w14:textId="77777777" w:rsidR="0028311B" w:rsidRDefault="002831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embedRegular r:id="rId1" w:fontKey="{E5253D65-BC4F-45A3-8AC1-3833D37BE91A}"/>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8CFFCE81-4057-402D-914D-FE4F5F72D863}"/>
    <w:embedBold r:id="rId3" w:fontKey="{3AB959BC-E446-48BB-A90C-D08F2D52DAAA}"/>
    <w:embedItalic r:id="rId4" w:fontKey="{74939389-CC41-4B38-9349-E6C11D4A44D0}"/>
  </w:font>
  <w:font w:name="Cambria Math">
    <w:panose1 w:val="02040503050406030204"/>
    <w:charset w:val="00"/>
    <w:family w:val="roman"/>
    <w:pitch w:val="variable"/>
    <w:sig w:usb0="E00006FF" w:usb1="420024FF" w:usb2="02000000" w:usb3="00000000" w:csb0="0000019F" w:csb1="00000000"/>
    <w:embedRegular r:id="rId5" w:fontKey="{9D0BE6E7-B076-4CC1-85AC-1256B43EDBC4}"/>
    <w:embedItalic r:id="rId6" w:fontKey="{29AF0363-DC2A-4F03-99FB-B98465C943D6}"/>
  </w:font>
  <w:font w:name="Gungsuh">
    <w:charset w:val="81"/>
    <w:family w:val="roman"/>
    <w:pitch w:val="variable"/>
    <w:sig w:usb0="B00002AF" w:usb1="69D77CFB" w:usb2="00000030" w:usb3="00000000" w:csb0="0008009F" w:csb1="00000000"/>
    <w:embedBold r:id="rId7" w:subsetted="1" w:fontKey="{927B8E62-1E38-4B80-BFBC-60124B75E544}"/>
  </w:font>
  <w:font w:name="Play">
    <w:charset w:val="00"/>
    <w:family w:val="auto"/>
    <w:pitch w:val="default"/>
    <w:embedBold r:id="rId8" w:fontKey="{BD6FAAFF-1DC7-416D-AEF8-339E791B1F6D}"/>
  </w:font>
  <w:font w:name="Calibri">
    <w:panose1 w:val="020F0502020204030204"/>
    <w:charset w:val="00"/>
    <w:family w:val="swiss"/>
    <w:pitch w:val="variable"/>
    <w:sig w:usb0="E4002EFF" w:usb1="C200247B" w:usb2="00000009" w:usb3="00000000" w:csb0="000001FF" w:csb1="00000000"/>
    <w:embedRegular r:id="rId9" w:fontKey="{3D0BB17F-BE63-4772-B156-873AE427FB5D}"/>
  </w:font>
  <w:font w:name="Cambria">
    <w:panose1 w:val="02040503050406030204"/>
    <w:charset w:val="00"/>
    <w:family w:val="roman"/>
    <w:pitch w:val="variable"/>
    <w:sig w:usb0="E00006FF" w:usb1="420024FF" w:usb2="02000000" w:usb3="00000000" w:csb0="0000019F" w:csb1="00000000"/>
    <w:embedRegular r:id="rId10" w:fontKey="{AD7FFED5-BC6A-4391-BB73-3081D90E55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6AB5" w14:textId="25188583" w:rsidR="00D14F9A" w:rsidRDefault="001053AB">
    <w:pPr>
      <w:bidi/>
      <w:jc w:val="right"/>
    </w:pPr>
    <w:r>
      <w:fldChar w:fldCharType="begin"/>
    </w:r>
    <w:r>
      <w:instrText>PAGE</w:instrText>
    </w:r>
    <w:r>
      <w:fldChar w:fldCharType="separate"/>
    </w:r>
    <w:r w:rsidR="008345AB">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7DFF" w14:textId="7CB0C8E9" w:rsidR="00D14F9A" w:rsidRDefault="001053AB">
    <w:pPr>
      <w:bidi/>
      <w:jc w:val="right"/>
    </w:pPr>
    <w:r>
      <w:fldChar w:fldCharType="begin"/>
    </w:r>
    <w:r>
      <w:instrText>PAGE</w:instrText>
    </w:r>
    <w:r>
      <w:fldChar w:fldCharType="separate"/>
    </w:r>
    <w:r w:rsidR="008345AB">
      <w:rPr>
        <w:noProof/>
        <w:rtl/>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EA0C1" w14:textId="77777777" w:rsidR="0028311B" w:rsidRDefault="0028311B">
      <w:pPr>
        <w:spacing w:line="240" w:lineRule="auto"/>
      </w:pPr>
      <w:r>
        <w:separator/>
      </w:r>
    </w:p>
  </w:footnote>
  <w:footnote w:type="continuationSeparator" w:id="0">
    <w:p w14:paraId="05D43D38" w14:textId="77777777" w:rsidR="0028311B" w:rsidRDefault="002831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1761"/>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7162F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11D36C6E"/>
    <w:multiLevelType w:val="multilevel"/>
    <w:tmpl w:val="FFFFFFFF"/>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97372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F34489C"/>
    <w:multiLevelType w:val="multilevel"/>
    <w:tmpl w:val="FFFFFFFF"/>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16cid:durableId="593245621">
    <w:abstractNumId w:val="2"/>
  </w:num>
  <w:num w:numId="2" w16cid:durableId="2019497687">
    <w:abstractNumId w:val="1"/>
  </w:num>
  <w:num w:numId="3" w16cid:durableId="444203333">
    <w:abstractNumId w:val="0"/>
  </w:num>
  <w:num w:numId="4" w16cid:durableId="1192574713">
    <w:abstractNumId w:val="4"/>
  </w:num>
  <w:num w:numId="5" w16cid:durableId="103040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F9A"/>
    <w:rsid w:val="001053AB"/>
    <w:rsid w:val="0028311B"/>
    <w:rsid w:val="006B3D26"/>
    <w:rsid w:val="008345AB"/>
    <w:rsid w:val="00A43221"/>
    <w:rsid w:val="00A8043C"/>
    <w:rsid w:val="00BD0EE4"/>
    <w:rsid w:val="00D14F9A"/>
    <w:rsid w:val="00D172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B7A00"/>
  <w15:docId w15:val="{6630159C-6515-DC45-B8BC-693BA10A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55/2022/5343965" TargetMode="External"/><Relationship Id="rId39" Type="http://schemas.openxmlformats.org/officeDocument/2006/relationships/hyperlink" Target="https://doi.org/10.1016/j.compag.2024.109494" TargetMode="External"/><Relationship Id="rId21" Type="http://schemas.openxmlformats.org/officeDocument/2006/relationships/hyperlink" Target="https://doi.org/10.3390/agriculture15090998" TargetMode="External"/><Relationship Id="rId34" Type="http://schemas.openxmlformats.org/officeDocument/2006/relationships/hyperlink" Target="https://doi.org/10.1038/s41598-026-39537-w" TargetMode="External"/><Relationship Id="rId42" Type="http://schemas.openxmlformats.org/officeDocument/2006/relationships/hyperlink" Target="https://doi.org/10.1016/j.cageo.2023.105433"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1109/ACCESS.2024.34866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088/1742-6596/1950/1/012037" TargetMode="External"/><Relationship Id="rId32" Type="http://schemas.openxmlformats.org/officeDocument/2006/relationships/hyperlink" Target="https://doi.org/10.1016/j.geoderma.2026.117764" TargetMode="External"/><Relationship Id="rId37" Type="http://schemas.openxmlformats.org/officeDocument/2006/relationships/hyperlink" Target="https://doi.org/10.1002/saj2.20769" TargetMode="External"/><Relationship Id="rId40" Type="http://schemas.openxmlformats.org/officeDocument/2006/relationships/hyperlink" Target="https://doi.org/10.17221/97/2022-SW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3390/agriculture15040377" TargetMode="External"/><Relationship Id="rId28" Type="http://schemas.openxmlformats.org/officeDocument/2006/relationships/hyperlink" Target="https://doi.org/10.1007/s11042-%20023-18004-y" TargetMode="External"/><Relationship Id="rId36" Type="http://schemas.openxmlformats.org/officeDocument/2006/relationships/hyperlink" Target="https://doi.org/10.3390/agriengineering6030151" TargetMode="External"/><Relationship Id="rId10" Type="http://schemas.openxmlformats.org/officeDocument/2006/relationships/hyperlink" Target="mailto:%20221002423@st.midocean.edu.km" TargetMode="External"/><Relationship Id="rId19" Type="http://schemas.openxmlformats.org/officeDocument/2006/relationships/hyperlink" Target="https://doi.org/10.1016/j.ecolind.2021.108517" TargetMode="External"/><Relationship Id="rId31" Type="http://schemas.openxmlformats.org/officeDocument/2006/relationships/hyperlink" Target="https://doi.org/10.1029/2025GL120355" TargetMode="External"/><Relationship Id="rId44" Type="http://schemas.openxmlformats.org/officeDocument/2006/relationships/hyperlink" Target="https://doi.org/10.2136/sssaj2016.12.0421" TargetMode="External"/><Relationship Id="rId4" Type="http://schemas.openxmlformats.org/officeDocument/2006/relationships/settings" Target="settings.xml"/><Relationship Id="rId9" Type="http://schemas.openxmlformats.org/officeDocument/2006/relationships/hyperlink" Target="mailto:221002192@st.midocean.edu.km" TargetMode="External"/><Relationship Id="rId14" Type="http://schemas.openxmlformats.org/officeDocument/2006/relationships/image" Target="media/image5.png"/><Relationship Id="rId22" Type="http://schemas.openxmlformats.org/officeDocument/2006/relationships/hyperlink" Target="https://doi.org/10.3390/agriculture15040377" TargetMode="External"/><Relationship Id="rId27" Type="http://schemas.openxmlformats.org/officeDocument/2006/relationships/hyperlink" Target="https://doi.org/10.1038/s41598-026-50366-9" TargetMode="External"/><Relationship Id="rId30" Type="http://schemas.openxmlformats.org/officeDocument/2006/relationships/hyperlink" Target="https://doi.org/10.3390/engproc2024067031" TargetMode="External"/><Relationship Id="rId35" Type="http://schemas.openxmlformats.org/officeDocument/2006/relationships/hyperlink" Target="https://doi.org/10.1016/j.geoderma.2025.117178" TargetMode="External"/><Relationship Id="rId43" Type="http://schemas.openxmlformats.org/officeDocument/2006/relationships/hyperlink" Target="https://doi.org/10.3390/agronomy12061338"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86/s40643-023-00710-y" TargetMode="External"/><Relationship Id="rId33" Type="http://schemas.openxmlformats.org/officeDocument/2006/relationships/hyperlink" Target="https://doi.org/10.1016/j.rechem.2026.103386" TargetMode="External"/><Relationship Id="rId38" Type="http://schemas.openxmlformats.org/officeDocument/2006/relationships/hyperlink" Target="https://doi.org/10.1016/j.ecoinf.2024.102784" TargetMode="External"/><Relationship Id="rId46" Type="http://schemas.openxmlformats.org/officeDocument/2006/relationships/footer" Target="footer2.xml"/><Relationship Id="rId20" Type="http://schemas.openxmlformats.org/officeDocument/2006/relationships/hyperlink" Target="https://doi.org/10.3390/agriculture15090998" TargetMode="External"/><Relationship Id="rId41" Type="http://schemas.openxmlformats.org/officeDocument/2006/relationships/hyperlink" Target="https://doi.org/10.1016/j.geoderma.2023.116521"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TzAJUF7lCIf7kITZrnm102cQyw==">CgMxLjAaJQoBMBIgCh4IB0IaCg9UaW1lcyBOZXcgUm9tYW4SB0d1bmdzdWgaJQoBMRIgCh4IB0IaCg9UaW1lcyBOZXcgUm9tYW4SB0d1bmdzdWgyDmgua3N1amN2OWRvZmIyMg5oLms0NnU2ZmtzN2k4bTIOaC5mcTVpMHoxdDdvZHgyDmgudGFibGo5ZW51Y2N1Mg5oLjNmanFteHI5N2ZibjIOaC54ZjJ4aHBxNjgxOHoyDmguMjZjZWk5b3dyMGgwMg5oLmJoNG5icWc5cm5rNDgAciExYldQX1dKQWJISzdmNzBBR3E1T3pLSnloblFxUmV4b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42</Pages>
  <Words>9494</Words>
  <Characters>54120</Characters>
  <Application>Microsoft Office Word</Application>
  <DocSecurity>0</DocSecurity>
  <Lines>451</Lines>
  <Paragraphs>126</Paragraphs>
  <ScaleCrop>false</ScaleCrop>
  <Company/>
  <LinksUpToDate>false</LinksUpToDate>
  <CharactersWithSpaces>63488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4</cp:revision>
  <dcterms:created xsi:type="dcterms:W3CDTF">2026-08-08T14:53:00Z</dcterms:created>
  <dcterms:modified xsi:type="dcterms:W3CDTF">2026-08-09T18:46:00Z</dcterms:modified>
</cp:coreProperties>
</file>