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F9606" w14:textId="3C5B51CF" w:rsidR="00AC4E12" w:rsidRPr="00BF7800" w:rsidRDefault="00AC4E12" w:rsidP="00AC4E12">
      <w:pPr>
        <w:bidi/>
        <w:spacing w:after="0" w:line="276" w:lineRule="auto"/>
        <w:jc w:val="both"/>
        <w:rPr>
          <w:rFonts w:ascii="Simplified Arabic" w:hAnsi="Simplified Arabic" w:cs="Simplified Arabic"/>
          <w:b/>
          <w:bCs/>
          <w:sz w:val="32"/>
          <w:szCs w:val="32"/>
        </w:rPr>
      </w:pPr>
      <w:r w:rsidRPr="00BF7800">
        <w:rPr>
          <w:rFonts w:ascii="Simplified Arabic" w:hAnsi="Simplified Arabic" w:cs="Simplified Arabic"/>
          <w:b/>
          <w:bCs/>
          <w:sz w:val="32"/>
          <w:szCs w:val="32"/>
          <w:rtl/>
        </w:rPr>
        <w:t xml:space="preserve">نظرية </w:t>
      </w:r>
      <w:r>
        <w:rPr>
          <w:rFonts w:ascii="Simplified Arabic" w:hAnsi="Simplified Arabic" w:cs="Simplified Arabic" w:hint="cs"/>
          <w:b/>
          <w:bCs/>
          <w:sz w:val="32"/>
          <w:szCs w:val="32"/>
          <w:rtl/>
        </w:rPr>
        <w:t>ا</w:t>
      </w:r>
      <w:r w:rsidRPr="00BF7800">
        <w:rPr>
          <w:rFonts w:ascii="Simplified Arabic" w:hAnsi="Simplified Arabic" w:cs="Simplified Arabic"/>
          <w:b/>
          <w:bCs/>
          <w:sz w:val="32"/>
          <w:szCs w:val="32"/>
          <w:rtl/>
        </w:rPr>
        <w:t>لدراسة</w:t>
      </w:r>
    </w:p>
    <w:p w14:paraId="69CB2AFC" w14:textId="77777777" w:rsidR="00AC4E12" w:rsidRPr="00BF7800" w:rsidRDefault="00AC4E12" w:rsidP="00AC4E12">
      <w:pPr>
        <w:bidi/>
        <w:spacing w:after="0" w:line="276" w:lineRule="auto"/>
        <w:jc w:val="both"/>
        <w:rPr>
          <w:rFonts w:ascii="Simplified Arabic" w:hAnsi="Simplified Arabic" w:cs="Simplified Arabic"/>
          <w:sz w:val="28"/>
          <w:szCs w:val="28"/>
        </w:rPr>
      </w:pPr>
      <w:r w:rsidRPr="00BF7800">
        <w:rPr>
          <w:rFonts w:ascii="Simplified Arabic" w:hAnsi="Simplified Arabic" w:cs="Simplified Arabic"/>
          <w:sz w:val="28"/>
          <w:szCs w:val="28"/>
          <w:rtl/>
        </w:rPr>
        <w:t>تعتمد هذه الدراسة على نظرية التأثير الإعلامي كإطار نظري رئيسي، وذلك لما توفره من إطار تفسيري لفهم كيفية تأثير وسائل الإعلام، ومنصات التواصل الاجتماعي، في</w:t>
      </w:r>
      <w:r>
        <w:rPr>
          <w:rFonts w:ascii="Simplified Arabic" w:hAnsi="Simplified Arabic" w:cs="Simplified Arabic"/>
          <w:sz w:val="28"/>
          <w:szCs w:val="28"/>
          <w:rtl/>
        </w:rPr>
        <w:t xml:space="preserve"> سلوك الأفراد ومعتقداتهم وقيمهم</w:t>
      </w:r>
      <w:r w:rsidRPr="00BF780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F7800">
        <w:rPr>
          <w:rFonts w:ascii="Simplified Arabic" w:hAnsi="Simplified Arabic" w:cs="Simplified Arabic"/>
          <w:sz w:val="28"/>
          <w:szCs w:val="28"/>
          <w:rtl/>
        </w:rPr>
        <w:t>تُعنى نظرية التأثير الإعلامي بدراسة وتحليل العلاقة بين محتوى الوسائط الإعلامية والجمهور، وسعت عبر مراحل تطورها المختلفة إلى الإجابة عن سؤال جوهري: "ما مدى قوة تأثير وسائل الإعلام في الجمهور؟</w:t>
      </w:r>
      <w:r w:rsidRPr="00BF7800">
        <w:rPr>
          <w:rFonts w:ascii="Simplified Arabic" w:hAnsi="Simplified Arabic" w:cs="Simplified Arabic"/>
          <w:sz w:val="28"/>
          <w:szCs w:val="28"/>
        </w:rPr>
        <w:t>" </w:t>
      </w:r>
    </w:p>
    <w:p w14:paraId="323CF857" w14:textId="77777777" w:rsidR="00AC4E12" w:rsidRDefault="00AC4E12" w:rsidP="00AC4E12">
      <w:pPr>
        <w:bidi/>
        <w:spacing w:after="0" w:line="276" w:lineRule="auto"/>
        <w:jc w:val="both"/>
        <w:rPr>
          <w:rFonts w:ascii="Simplified Arabic" w:hAnsi="Simplified Arabic" w:cs="Simplified Arabic"/>
          <w:sz w:val="28"/>
          <w:szCs w:val="28"/>
          <w:rtl/>
        </w:rPr>
      </w:pPr>
      <w:r w:rsidRPr="00BF7800">
        <w:rPr>
          <w:rFonts w:ascii="Simplified Arabic" w:hAnsi="Simplified Arabic" w:cs="Simplified Arabic"/>
          <w:sz w:val="28"/>
          <w:szCs w:val="28"/>
          <w:rtl/>
        </w:rPr>
        <w:t xml:space="preserve">مرت هذه النظرية بعدة مراحل تطورية رئيسية؛ بدأت بمرحلة التأثير القوي (نظرية الرصاصة السحرية) التي افترضت تأثيراً مباشراً وقوياً، ثم مرحلة التأثير المحدود التي أكدت على دور العوامل الوسيطة كالانتقائية والعلاقات الاجتماعية، وأخيراً مرحلة العودة إلى التأثير القوي والمعتدل، والتي أقرت بتأثير الإعلام في المدى الطويل وفي تشكيل التصورات المعرفية للجمهور، وهو ما يمثل الإطار الأكثر تناسباً مع طبيعة تأثير مشاهير سناب شات على </w:t>
      </w:r>
      <w:r w:rsidRPr="00BF7800">
        <w:rPr>
          <w:rFonts w:ascii="Simplified Arabic" w:hAnsi="Simplified Arabic" w:cs="Simplified Arabic" w:hint="cs"/>
          <w:sz w:val="28"/>
          <w:szCs w:val="28"/>
          <w:rtl/>
        </w:rPr>
        <w:t>متابعيهم.</w:t>
      </w:r>
      <w:r>
        <w:rPr>
          <w:rFonts w:ascii="Simplified Arabic" w:hAnsi="Simplified Arabic" w:cs="Simplified Arabic" w:hint="cs"/>
          <w:sz w:val="28"/>
          <w:szCs w:val="28"/>
          <w:rtl/>
        </w:rPr>
        <w:t xml:space="preserve"> (</w:t>
      </w:r>
      <w:r w:rsidRPr="00BF7800">
        <w:rPr>
          <w:rFonts w:ascii="Simplified Arabic" w:hAnsi="Simplified Arabic" w:cs="Simplified Arabic"/>
          <w:sz w:val="28"/>
          <w:szCs w:val="28"/>
          <w:rtl/>
        </w:rPr>
        <w:t>برنامج مقياس نظريات الاتصال الجماهيري، بدون تاريخ</w:t>
      </w:r>
      <w:r>
        <w:rPr>
          <w:rFonts w:ascii="Simplified Arabic" w:hAnsi="Simplified Arabic" w:cs="Simplified Arabic" w:hint="cs"/>
          <w:sz w:val="28"/>
          <w:szCs w:val="28"/>
          <w:rtl/>
        </w:rPr>
        <w:t>)</w:t>
      </w:r>
      <w:r w:rsidRPr="00BF7800">
        <w:rPr>
          <w:rFonts w:ascii="Simplified Arabic" w:hAnsi="Simplified Arabic" w:cs="Simplified Arabic"/>
          <w:sz w:val="28"/>
          <w:szCs w:val="28"/>
        </w:rPr>
        <w:t>.</w:t>
      </w:r>
    </w:p>
    <w:p w14:paraId="399538F2" w14:textId="77777777" w:rsidR="00AC4E12" w:rsidRDefault="00AC4E12" w:rsidP="00AC4E12">
      <w:pPr>
        <w:bidi/>
        <w:spacing w:after="0" w:line="276" w:lineRule="auto"/>
        <w:jc w:val="both"/>
        <w:rPr>
          <w:rFonts w:ascii="Simplified Arabic" w:hAnsi="Simplified Arabic" w:cs="Simplified Arabic"/>
          <w:sz w:val="28"/>
          <w:szCs w:val="28"/>
          <w:rtl/>
        </w:rPr>
      </w:pPr>
    </w:p>
    <w:p w14:paraId="6CD6558B" w14:textId="77777777" w:rsidR="00AC4E12" w:rsidRPr="00BF7800" w:rsidRDefault="00AC4E12" w:rsidP="00AC4E12">
      <w:pPr>
        <w:bidi/>
        <w:spacing w:after="0" w:line="276" w:lineRule="auto"/>
        <w:jc w:val="both"/>
        <w:rPr>
          <w:rFonts w:ascii="Simplified Arabic" w:hAnsi="Simplified Arabic" w:cs="Simplified Arabic"/>
          <w:sz w:val="28"/>
          <w:szCs w:val="28"/>
        </w:rPr>
      </w:pPr>
    </w:p>
    <w:p w14:paraId="680FDF92" w14:textId="77777777" w:rsidR="00AC4E12" w:rsidRPr="00BF7800" w:rsidRDefault="00AC4E12" w:rsidP="00AC4E12">
      <w:pPr>
        <w:bidi/>
        <w:spacing w:after="0" w:line="276" w:lineRule="auto"/>
        <w:jc w:val="both"/>
        <w:rPr>
          <w:rFonts w:ascii="Simplified Arabic" w:hAnsi="Simplified Arabic" w:cs="Simplified Arabic"/>
          <w:sz w:val="32"/>
          <w:szCs w:val="32"/>
          <w:rtl/>
        </w:rPr>
      </w:pPr>
      <w:r w:rsidRPr="00BF7800">
        <w:rPr>
          <w:rFonts w:ascii="Simplified Arabic" w:hAnsi="Simplified Arabic" w:cs="Simplified Arabic"/>
          <w:b/>
          <w:bCs/>
          <w:sz w:val="32"/>
          <w:szCs w:val="32"/>
          <w:rtl/>
        </w:rPr>
        <w:t>إسقاط النظرية على الدراسة</w:t>
      </w:r>
      <w:r w:rsidRPr="00BF7800">
        <w:rPr>
          <w:rFonts w:ascii="Simplified Arabic" w:hAnsi="Simplified Arabic" w:cs="Simplified Arabic"/>
          <w:b/>
          <w:bCs/>
          <w:sz w:val="32"/>
          <w:szCs w:val="32"/>
        </w:rPr>
        <w:t>:</w:t>
      </w:r>
    </w:p>
    <w:p w14:paraId="4400C632" w14:textId="77777777" w:rsidR="00AC4E12" w:rsidRDefault="00AC4E12" w:rsidP="00AC4E12">
      <w:pPr>
        <w:bidi/>
        <w:spacing w:after="0" w:line="276" w:lineRule="auto"/>
        <w:jc w:val="both"/>
        <w:rPr>
          <w:rFonts w:ascii="Simplified Arabic" w:hAnsi="Simplified Arabic" w:cs="Simplified Arabic"/>
          <w:sz w:val="28"/>
          <w:szCs w:val="28"/>
          <w:rtl/>
        </w:rPr>
      </w:pPr>
      <w:r w:rsidRPr="00782D42">
        <w:rPr>
          <w:rFonts w:ascii="Simplified Arabic" w:hAnsi="Simplified Arabic" w:cs="Simplified Arabic"/>
          <w:sz w:val="28"/>
          <w:szCs w:val="28"/>
          <w:rtl/>
        </w:rPr>
        <w:t>يمكن إسقاط نظرية التأثير الإعلامي على هذه الدراسة من خلال تفسير الآليات التي تعمل من خلالها حياة المشاهير على سناب شات في تشكيل سلوكيات متابعيهم</w:t>
      </w:r>
      <w:r>
        <w:rPr>
          <w:rFonts w:ascii="Simplified Arabic" w:hAnsi="Simplified Arabic" w:cs="Simplified Arabic" w:hint="cs"/>
          <w:sz w:val="28"/>
          <w:szCs w:val="28"/>
          <w:rtl/>
        </w:rPr>
        <w:t>،</w:t>
      </w:r>
      <w:r w:rsidRPr="00782D42">
        <w:rPr>
          <w:rFonts w:ascii="Simplified Arabic" w:hAnsi="Simplified Arabic" w:cs="Simplified Arabic"/>
          <w:sz w:val="28"/>
          <w:szCs w:val="28"/>
          <w:rtl/>
        </w:rPr>
        <w:t xml:space="preserve"> فطبيعة محتوى المشاهير اليومي، ومصداقيتهم، والتفاعل شبه الاجتماعي الذي يخلقونه، تمثل جميعها "مؤثرات إعلامية" تخضع لاختبار هذه النظرية. </w:t>
      </w:r>
    </w:p>
    <w:p w14:paraId="6CC0440D" w14:textId="77777777" w:rsidR="00AC4E12" w:rsidRDefault="00AC4E12" w:rsidP="00AC4E12">
      <w:pPr>
        <w:bidi/>
        <w:spacing w:after="0" w:line="276" w:lineRule="auto"/>
        <w:jc w:val="both"/>
        <w:rPr>
          <w:rFonts w:ascii="Simplified Arabic" w:hAnsi="Simplified Arabic" w:cs="Simplified Arabic"/>
          <w:sz w:val="28"/>
          <w:szCs w:val="28"/>
          <w:rtl/>
        </w:rPr>
      </w:pPr>
      <w:r w:rsidRPr="00782D42">
        <w:rPr>
          <w:rFonts w:ascii="Simplified Arabic" w:hAnsi="Simplified Arabic" w:cs="Simplified Arabic"/>
          <w:sz w:val="28"/>
          <w:szCs w:val="28"/>
          <w:rtl/>
        </w:rPr>
        <w:t>كما تسمح لنا النظرية بتحليل التأثير على مستويات متعددة (معرفي، وجداني، سلوكي)، وهو ما يتوافق مع أبعاد المتغير التابع في دراستنا، حيث نسعى لقياس تأثير المتابعة على سلوكيات المتابعين الشرائية والاجتماعية والنفسية</w:t>
      </w:r>
      <w:r w:rsidRPr="00782D42">
        <w:rPr>
          <w:rFonts w:ascii="Simplified Arabic" w:hAnsi="Simplified Arabic" w:cs="Simplified Arabic"/>
          <w:sz w:val="28"/>
          <w:szCs w:val="28"/>
        </w:rPr>
        <w:t>.</w:t>
      </w:r>
      <w:r w:rsidRPr="00BF7800">
        <w:rPr>
          <w:rFonts w:ascii="Segoe UI" w:hAnsi="Segoe UI" w:cs="Segoe UI"/>
          <w:color w:val="0F1115"/>
          <w:shd w:val="clear" w:color="auto" w:fill="FFFFFF"/>
        </w:rPr>
        <w:t xml:space="preserve"> </w:t>
      </w:r>
      <w:r>
        <w:rPr>
          <w:rFonts w:ascii="Simplified Arabic" w:hAnsi="Simplified Arabic" w:cs="Simplified Arabic" w:hint="cs"/>
          <w:sz w:val="28"/>
          <w:szCs w:val="28"/>
          <w:rtl/>
        </w:rPr>
        <w:t>(</w:t>
      </w:r>
      <w:r w:rsidRPr="00BF7800">
        <w:rPr>
          <w:rFonts w:ascii="Simplified Arabic" w:hAnsi="Simplified Arabic" w:cs="Simplified Arabic"/>
          <w:sz w:val="28"/>
          <w:szCs w:val="28"/>
          <w:rtl/>
        </w:rPr>
        <w:t>برنامج مقياس نظريات الاتصال الجماهيري، بدون تاريخ</w:t>
      </w:r>
      <w:r>
        <w:rPr>
          <w:rFonts w:ascii="Simplified Arabic" w:hAnsi="Simplified Arabic" w:cs="Simplified Arabic" w:hint="cs"/>
          <w:sz w:val="28"/>
          <w:szCs w:val="28"/>
          <w:rtl/>
        </w:rPr>
        <w:t>)</w:t>
      </w:r>
      <w:r w:rsidRPr="00BF7800">
        <w:rPr>
          <w:rFonts w:ascii="Simplified Arabic" w:hAnsi="Simplified Arabic" w:cs="Simplified Arabic"/>
          <w:sz w:val="28"/>
          <w:szCs w:val="28"/>
        </w:rPr>
        <w:t>.</w:t>
      </w:r>
    </w:p>
    <w:p w14:paraId="76C426D3" w14:textId="77777777" w:rsidR="00AC4E12" w:rsidRDefault="00AC4E12" w:rsidP="00AC4E12">
      <w:pPr>
        <w:bidi/>
        <w:spacing w:after="0" w:line="276" w:lineRule="auto"/>
        <w:jc w:val="both"/>
        <w:rPr>
          <w:rFonts w:ascii="Simplified Arabic" w:hAnsi="Simplified Arabic" w:cs="Simplified Arabic"/>
          <w:sz w:val="28"/>
          <w:szCs w:val="28"/>
          <w:rtl/>
        </w:rPr>
      </w:pPr>
    </w:p>
    <w:p w14:paraId="200F60E3" w14:textId="77777777" w:rsidR="00AC4E12" w:rsidRPr="00782D42" w:rsidRDefault="00AC4E12" w:rsidP="00AC4E12">
      <w:pPr>
        <w:bidi/>
        <w:spacing w:after="0" w:line="276" w:lineRule="auto"/>
        <w:jc w:val="both"/>
        <w:rPr>
          <w:rFonts w:ascii="Simplified Arabic" w:hAnsi="Simplified Arabic" w:cs="Simplified Arabic"/>
          <w:sz w:val="28"/>
          <w:szCs w:val="28"/>
        </w:rPr>
      </w:pPr>
    </w:p>
    <w:p w14:paraId="26FFA966" w14:textId="53EA67C0" w:rsidR="00AC4E12" w:rsidRPr="006C1205" w:rsidRDefault="00AC4E12" w:rsidP="00AC4E12">
      <w:pPr>
        <w:bidi/>
        <w:spacing w:after="0" w:line="276" w:lineRule="auto"/>
        <w:jc w:val="both"/>
        <w:rPr>
          <w:rFonts w:ascii="Simplified Arabic" w:hAnsi="Simplified Arabic" w:cs="Simplified Arabic"/>
          <w:b/>
          <w:bCs/>
          <w:sz w:val="32"/>
          <w:szCs w:val="32"/>
        </w:rPr>
      </w:pPr>
      <w:r w:rsidRPr="006C1205">
        <w:rPr>
          <w:rFonts w:ascii="Simplified Arabic" w:hAnsi="Simplified Arabic" w:cs="Simplified Arabic"/>
          <w:b/>
          <w:bCs/>
          <w:sz w:val="32"/>
          <w:szCs w:val="32"/>
          <w:rtl/>
        </w:rPr>
        <w:lastRenderedPageBreak/>
        <w:t>منهج ونوع الدراسة</w:t>
      </w:r>
    </w:p>
    <w:p w14:paraId="39127F81" w14:textId="77777777" w:rsidR="00AC4E12" w:rsidRDefault="00AC4E12" w:rsidP="00AC4E12">
      <w:pPr>
        <w:bidi/>
        <w:spacing w:after="0" w:line="276" w:lineRule="auto"/>
        <w:jc w:val="both"/>
        <w:rPr>
          <w:rFonts w:ascii="Simplified Arabic" w:hAnsi="Simplified Arabic" w:cs="Simplified Arabic"/>
          <w:sz w:val="28"/>
          <w:szCs w:val="28"/>
          <w:rtl/>
        </w:rPr>
      </w:pPr>
      <w:r w:rsidRPr="00BF7800">
        <w:rPr>
          <w:rFonts w:ascii="Simplified Arabic" w:hAnsi="Simplified Arabic" w:cs="Simplified Arabic"/>
          <w:sz w:val="28"/>
          <w:szCs w:val="28"/>
          <w:rtl/>
        </w:rPr>
        <w:t xml:space="preserve">تعتمد هذه الدراسة على المنهج الوصفي التحليلي، وهو المنهج الأكثر </w:t>
      </w:r>
      <w:r>
        <w:rPr>
          <w:rFonts w:ascii="Simplified Arabic" w:hAnsi="Simplified Arabic" w:cs="Simplified Arabic"/>
          <w:sz w:val="28"/>
          <w:szCs w:val="28"/>
          <w:rtl/>
        </w:rPr>
        <w:t>توافقاً مع طبيعة البحث وأهدافه</w:t>
      </w:r>
      <w:r w:rsidRPr="00BF780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BF7800">
        <w:rPr>
          <w:rFonts w:ascii="Simplified Arabic" w:hAnsi="Simplified Arabic" w:cs="Simplified Arabic"/>
          <w:sz w:val="28"/>
          <w:szCs w:val="28"/>
          <w:rtl/>
        </w:rPr>
        <w:t>يُعرف هذا المنهج بأنه ذلك الإجراء الذي يهدف إلى وصف الظاهرة أو المشكلة المدروسة، وجمع البيانات والمعلومات المتعلقة بها، ومن ثم تحليلها وتفسيرها للوصول إلى استنتاجات دقيقة</w:t>
      </w:r>
      <w:r>
        <w:rPr>
          <w:rFonts w:ascii="Simplified Arabic" w:hAnsi="Simplified Arabic" w:cs="Simplified Arabic" w:hint="cs"/>
          <w:sz w:val="28"/>
          <w:szCs w:val="28"/>
          <w:rtl/>
        </w:rPr>
        <w:t>.</w:t>
      </w:r>
      <w:r w:rsidRPr="00BF7800">
        <w:rPr>
          <w:rFonts w:ascii="Simplified Arabic" w:hAnsi="Simplified Arabic" w:cs="Simplified Arabic"/>
          <w:sz w:val="28"/>
          <w:szCs w:val="28"/>
          <w:rtl/>
        </w:rPr>
        <w:t> </w:t>
      </w:r>
    </w:p>
    <w:p w14:paraId="15B23C5A" w14:textId="77777777" w:rsidR="00AC4E12" w:rsidRDefault="00AC4E12" w:rsidP="00AC4E12">
      <w:pPr>
        <w:bidi/>
        <w:spacing w:after="0" w:line="276" w:lineRule="auto"/>
        <w:jc w:val="both"/>
        <w:rPr>
          <w:rFonts w:ascii="Simplified Arabic" w:hAnsi="Simplified Arabic" w:cs="Simplified Arabic"/>
          <w:sz w:val="28"/>
          <w:szCs w:val="28"/>
          <w:rtl/>
        </w:rPr>
      </w:pPr>
      <w:r w:rsidRPr="00BF7800">
        <w:rPr>
          <w:rFonts w:ascii="Simplified Arabic" w:hAnsi="Simplified Arabic" w:cs="Simplified Arabic"/>
          <w:sz w:val="28"/>
          <w:szCs w:val="28"/>
          <w:rtl/>
        </w:rPr>
        <w:t>ويتيح هذا المنهج للباحث تقديم صورة واضحة عن الظاهرة (تأثير مشاهير سناب شات) وفهم طبيعة العلاقات بين متغيراتها المختلفة، وذلك من خلال رصد الواقع وتحليل البيانات التي تم جمعها من عينة الدراسة وتفسيرها في ضوء الإطار النظري</w:t>
      </w:r>
      <w:r w:rsidRPr="00BF7800">
        <w:rPr>
          <w:rFonts w:ascii="Simplified Arabic" w:hAnsi="Simplified Arabic" w:cs="Simplified Arabic"/>
          <w:sz w:val="28"/>
          <w:szCs w:val="28"/>
        </w:rPr>
        <w:t>.</w:t>
      </w:r>
    </w:p>
    <w:p w14:paraId="37A36782" w14:textId="77777777" w:rsidR="006C1205" w:rsidRPr="00BF7800" w:rsidRDefault="006C1205" w:rsidP="006C1205">
      <w:pPr>
        <w:bidi/>
        <w:spacing w:after="0" w:line="276" w:lineRule="auto"/>
        <w:jc w:val="both"/>
        <w:rPr>
          <w:rFonts w:ascii="Simplified Arabic" w:hAnsi="Simplified Arabic" w:cs="Simplified Arabic"/>
          <w:sz w:val="28"/>
          <w:szCs w:val="28"/>
        </w:rPr>
      </w:pPr>
    </w:p>
    <w:p w14:paraId="71C1FCEB" w14:textId="235A340C" w:rsidR="00AC4E12" w:rsidRPr="006C1205" w:rsidRDefault="00AC4E12" w:rsidP="00AC4E12">
      <w:pPr>
        <w:bidi/>
        <w:spacing w:after="0" w:line="276" w:lineRule="auto"/>
        <w:jc w:val="both"/>
        <w:rPr>
          <w:rFonts w:ascii="Simplified Arabic" w:hAnsi="Simplified Arabic" w:cs="Simplified Arabic"/>
          <w:sz w:val="32"/>
          <w:szCs w:val="32"/>
        </w:rPr>
      </w:pPr>
      <w:r w:rsidRPr="006C1205">
        <w:rPr>
          <w:rFonts w:ascii="Simplified Arabic" w:hAnsi="Simplified Arabic" w:cs="Simplified Arabic"/>
          <w:b/>
          <w:bCs/>
          <w:sz w:val="32"/>
          <w:szCs w:val="32"/>
          <w:rtl/>
        </w:rPr>
        <w:t>عينة الدراسة</w:t>
      </w:r>
    </w:p>
    <w:p w14:paraId="3A10B45D" w14:textId="06CB97B9" w:rsidR="00AC4E12" w:rsidRDefault="00AC4E12" w:rsidP="00AC4E12">
      <w:pPr>
        <w:bidi/>
        <w:spacing w:after="0" w:line="276" w:lineRule="auto"/>
        <w:jc w:val="both"/>
        <w:rPr>
          <w:rFonts w:ascii="Simplified Arabic" w:hAnsi="Simplified Arabic" w:cs="Simplified Arabic"/>
          <w:sz w:val="28"/>
          <w:szCs w:val="28"/>
          <w:rtl/>
        </w:rPr>
      </w:pPr>
      <w:r w:rsidRPr="00BF7800">
        <w:rPr>
          <w:rFonts w:ascii="Simplified Arabic" w:hAnsi="Simplified Arabic" w:cs="Simplified Arabic"/>
          <w:sz w:val="28"/>
          <w:szCs w:val="28"/>
          <w:rtl/>
        </w:rPr>
        <w:t>تم اختيار عينة الدراسة بالطريقة العشوائية، وهي إحدى طرق العينات الاحتمالية التي تتيح لكل فرد من أفراد مجتمع الدراسة فرصة متساوية ومعلومة في الاختيار، مما يضمن تمثيلاً أكثر دقة لمجتمع الدراسة الكلي ويقلل من احتمالية التحيز </w:t>
      </w:r>
      <w:r>
        <w:rPr>
          <w:rFonts w:ascii="Simplified Arabic" w:hAnsi="Simplified Arabic" w:cs="Simplified Arabic" w:hint="cs"/>
          <w:sz w:val="28"/>
          <w:szCs w:val="28"/>
          <w:rtl/>
        </w:rPr>
        <w:t>حيث</w:t>
      </w:r>
      <w:r w:rsidRPr="00BF7800">
        <w:rPr>
          <w:rFonts w:ascii="Simplified Arabic" w:hAnsi="Simplified Arabic" w:cs="Simplified Arabic"/>
          <w:sz w:val="28"/>
          <w:szCs w:val="28"/>
        </w:rPr>
        <w:t xml:space="preserve"> </w:t>
      </w:r>
      <w:r w:rsidRPr="00BF7800">
        <w:rPr>
          <w:rFonts w:ascii="Simplified Arabic" w:hAnsi="Simplified Arabic" w:cs="Simplified Arabic"/>
          <w:sz w:val="28"/>
          <w:szCs w:val="28"/>
          <w:rtl/>
        </w:rPr>
        <w:t xml:space="preserve">وقع الاختيار على هذه الطريقة لضمان تعميم النتائج على مجتمع مستخدمي سناب شات من فئة الشباب في المنطقة الشرقية، وتم تحديد حجم العينة </w:t>
      </w:r>
      <w:proofErr w:type="gramStart"/>
      <w:r w:rsidRPr="00BF7800">
        <w:rPr>
          <w:rFonts w:ascii="Simplified Arabic" w:hAnsi="Simplified Arabic" w:cs="Simplified Arabic"/>
          <w:sz w:val="28"/>
          <w:szCs w:val="28"/>
          <w:rtl/>
        </w:rPr>
        <w:t>بـ </w:t>
      </w:r>
      <w:r>
        <w:rPr>
          <w:rFonts w:ascii="Simplified Arabic" w:hAnsi="Simplified Arabic" w:cs="Simplified Arabic"/>
          <w:sz w:val="28"/>
          <w:szCs w:val="28"/>
        </w:rPr>
        <w:t xml:space="preserve"> </w:t>
      </w:r>
      <w:r w:rsidRPr="00BF7800">
        <w:rPr>
          <w:rFonts w:ascii="Simplified Arabic" w:hAnsi="Simplified Arabic" w:cs="Simplified Arabic"/>
          <w:sz w:val="28"/>
          <w:szCs w:val="28"/>
        </w:rPr>
        <w:t>(20)</w:t>
      </w:r>
      <w:r w:rsidRPr="00BF7800">
        <w:rPr>
          <w:rFonts w:ascii="Simplified Arabic" w:hAnsi="Simplified Arabic" w:cs="Simplified Arabic"/>
          <w:sz w:val="28"/>
          <w:szCs w:val="28"/>
          <w:rtl/>
        </w:rPr>
        <w:t>مفردة</w:t>
      </w:r>
      <w:proofErr w:type="gramEnd"/>
      <w:r w:rsidRPr="00BF7800">
        <w:rPr>
          <w:rFonts w:ascii="Simplified Arabic" w:hAnsi="Simplified Arabic" w:cs="Simplified Arabic"/>
          <w:sz w:val="28"/>
          <w:szCs w:val="28"/>
          <w:rtl/>
        </w:rPr>
        <w:t> كعينة استطلاعية أولية</w:t>
      </w:r>
      <w:r w:rsidRPr="00BF7800">
        <w:rPr>
          <w:rFonts w:ascii="Simplified Arabic" w:hAnsi="Simplified Arabic" w:cs="Simplified Arabic"/>
          <w:sz w:val="28"/>
          <w:szCs w:val="28"/>
        </w:rPr>
        <w:t>.</w:t>
      </w:r>
    </w:p>
    <w:p w14:paraId="0A7195FA" w14:textId="77777777" w:rsidR="006C1205" w:rsidRPr="00BF7800" w:rsidRDefault="006C1205" w:rsidP="006C1205">
      <w:pPr>
        <w:bidi/>
        <w:spacing w:after="0" w:line="276" w:lineRule="auto"/>
        <w:jc w:val="both"/>
        <w:rPr>
          <w:rFonts w:ascii="Simplified Arabic" w:hAnsi="Simplified Arabic" w:cs="Simplified Arabic"/>
          <w:sz w:val="28"/>
          <w:szCs w:val="28"/>
        </w:rPr>
      </w:pPr>
    </w:p>
    <w:p w14:paraId="2DE42A54" w14:textId="185925D5" w:rsidR="00AC4E12" w:rsidRPr="006C1205" w:rsidRDefault="00AC4E12" w:rsidP="00AC4E12">
      <w:pPr>
        <w:bidi/>
        <w:spacing w:after="0" w:line="276" w:lineRule="auto"/>
        <w:jc w:val="both"/>
        <w:rPr>
          <w:rFonts w:ascii="Simplified Arabic" w:hAnsi="Simplified Arabic" w:cs="Simplified Arabic"/>
          <w:b/>
          <w:bCs/>
          <w:sz w:val="32"/>
          <w:szCs w:val="32"/>
        </w:rPr>
      </w:pPr>
      <w:r w:rsidRPr="006C1205">
        <w:rPr>
          <w:rFonts w:ascii="Simplified Arabic" w:hAnsi="Simplified Arabic" w:cs="Simplified Arabic"/>
          <w:b/>
          <w:bCs/>
          <w:sz w:val="32"/>
          <w:szCs w:val="32"/>
          <w:rtl/>
        </w:rPr>
        <w:t>أدوات جمع البيانات</w:t>
      </w:r>
    </w:p>
    <w:p w14:paraId="2538AA7D" w14:textId="77777777" w:rsidR="00AC4E12" w:rsidRPr="00782D42" w:rsidRDefault="00AC4E12" w:rsidP="00AC4E12">
      <w:pPr>
        <w:bidi/>
        <w:spacing w:after="0" w:line="276" w:lineRule="auto"/>
        <w:jc w:val="both"/>
        <w:rPr>
          <w:rFonts w:ascii="Simplified Arabic" w:hAnsi="Simplified Arabic" w:cs="Simplified Arabic"/>
          <w:sz w:val="28"/>
          <w:szCs w:val="28"/>
        </w:rPr>
      </w:pPr>
      <w:r w:rsidRPr="00782D42">
        <w:rPr>
          <w:rFonts w:ascii="Simplified Arabic" w:hAnsi="Simplified Arabic" w:cs="Simplified Arabic"/>
          <w:sz w:val="28"/>
          <w:szCs w:val="28"/>
          <w:rtl/>
        </w:rPr>
        <w:t>لجمع البيانات اللازمة للإجابة عن تساؤلات الدراسة وتحقيق أهدافها، استُخدمت الأدوات التالية</w:t>
      </w:r>
      <w:r w:rsidRPr="00782D42">
        <w:rPr>
          <w:rFonts w:ascii="Simplified Arabic" w:hAnsi="Simplified Arabic" w:cs="Simplified Arabic"/>
          <w:sz w:val="28"/>
          <w:szCs w:val="28"/>
        </w:rPr>
        <w:t>:</w:t>
      </w:r>
    </w:p>
    <w:p w14:paraId="09F14C50" w14:textId="77777777" w:rsidR="00AC4E12" w:rsidRPr="00BF7800" w:rsidRDefault="00AC4E12" w:rsidP="00AC4E12">
      <w:pPr>
        <w:numPr>
          <w:ilvl w:val="0"/>
          <w:numId w:val="1"/>
        </w:numPr>
        <w:bidi/>
        <w:spacing w:after="0" w:line="276" w:lineRule="auto"/>
        <w:jc w:val="both"/>
        <w:rPr>
          <w:rFonts w:ascii="Simplified Arabic" w:hAnsi="Simplified Arabic" w:cs="Simplified Arabic"/>
          <w:sz w:val="28"/>
          <w:szCs w:val="28"/>
        </w:rPr>
      </w:pPr>
      <w:proofErr w:type="gramStart"/>
      <w:r w:rsidRPr="00782D42">
        <w:rPr>
          <w:rFonts w:ascii="Simplified Arabic" w:hAnsi="Simplified Arabic" w:cs="Simplified Arabic"/>
          <w:b/>
          <w:bCs/>
          <w:sz w:val="28"/>
          <w:szCs w:val="28"/>
          <w:rtl/>
        </w:rPr>
        <w:t>الاستبيان</w:t>
      </w:r>
      <w:proofErr w:type="gramEnd"/>
      <w:r w:rsidRPr="00782D42">
        <w:rPr>
          <w:rFonts w:ascii="Simplified Arabic" w:hAnsi="Simplified Arabic" w:cs="Simplified Arabic"/>
          <w:b/>
          <w:bCs/>
          <w:sz w:val="28"/>
          <w:szCs w:val="28"/>
          <w:rtl/>
        </w:rPr>
        <w:t xml:space="preserve"> الإلكتروني</w:t>
      </w:r>
      <w:r w:rsidRPr="00782D42">
        <w:rPr>
          <w:rFonts w:ascii="Simplified Arabic" w:hAnsi="Simplified Arabic" w:cs="Simplified Arabic"/>
          <w:b/>
          <w:bCs/>
          <w:sz w:val="28"/>
          <w:szCs w:val="28"/>
        </w:rPr>
        <w:t>:</w:t>
      </w:r>
    </w:p>
    <w:p w14:paraId="090956CF" w14:textId="77777777" w:rsidR="00AC4E12" w:rsidRDefault="00AC4E12" w:rsidP="00AC4E12">
      <w:pPr>
        <w:bidi/>
        <w:spacing w:after="0" w:line="276" w:lineRule="auto"/>
        <w:ind w:left="360"/>
        <w:jc w:val="both"/>
        <w:rPr>
          <w:rFonts w:ascii="Simplified Arabic" w:hAnsi="Simplified Arabic" w:cs="Simplified Arabic"/>
          <w:sz w:val="28"/>
          <w:szCs w:val="28"/>
          <w:rtl/>
        </w:rPr>
      </w:pPr>
      <w:r w:rsidRPr="00782D42">
        <w:rPr>
          <w:rFonts w:ascii="Simplified Arabic" w:hAnsi="Simplified Arabic" w:cs="Simplified Arabic"/>
          <w:sz w:val="28"/>
          <w:szCs w:val="28"/>
          <w:rtl/>
        </w:rPr>
        <w:t xml:space="preserve">يُعرّف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الإلكتروني بأنه نسخة رقمية من أداة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التقليدية، يتم تصميمها ونشرها عبر الإنترنت باستخدام منصات واستمارات إلكترونية، ويهدف إلى جمع البيانات والمعلومات من أفراد عينة الدراسة بطريقة منظمة</w:t>
      </w:r>
      <w:r>
        <w:rPr>
          <w:rFonts w:ascii="Simplified Arabic" w:hAnsi="Simplified Arabic" w:cs="Simplified Arabic" w:hint="cs"/>
          <w:sz w:val="28"/>
          <w:szCs w:val="28"/>
          <w:rtl/>
        </w:rPr>
        <w:t>.</w:t>
      </w:r>
      <w:r w:rsidRPr="00782D42">
        <w:rPr>
          <w:rFonts w:ascii="Simplified Arabic" w:hAnsi="Simplified Arabic" w:cs="Simplified Arabic"/>
          <w:sz w:val="28"/>
          <w:szCs w:val="28"/>
          <w:rtl/>
        </w:rPr>
        <w:t> </w:t>
      </w:r>
      <w:r>
        <w:rPr>
          <w:rFonts w:ascii="Simplified Arabic" w:hAnsi="Simplified Arabic" w:cs="Simplified Arabic" w:hint="cs"/>
          <w:sz w:val="28"/>
          <w:szCs w:val="28"/>
          <w:rtl/>
        </w:rPr>
        <w:t>(</w:t>
      </w:r>
      <w:proofErr w:type="gramStart"/>
      <w:r w:rsidRPr="00BF7800">
        <w:rPr>
          <w:rFonts w:ascii="Simplified Arabic" w:hAnsi="Simplified Arabic" w:cs="Simplified Arabic"/>
          <w:sz w:val="28"/>
          <w:szCs w:val="28"/>
          <w:rtl/>
        </w:rPr>
        <w:t>الاستبيان</w:t>
      </w:r>
      <w:proofErr w:type="gramEnd"/>
      <w:r w:rsidRPr="00BF7800">
        <w:rPr>
          <w:rFonts w:ascii="Simplified Arabic" w:hAnsi="Simplified Arabic" w:cs="Simplified Arabic"/>
          <w:sz w:val="28"/>
          <w:szCs w:val="28"/>
          <w:rtl/>
        </w:rPr>
        <w:t xml:space="preserve"> الإلكتروني كأداة لجمع البيانات من المجتمع الافتراضي، 2023</w:t>
      </w:r>
      <w:r>
        <w:rPr>
          <w:rFonts w:ascii="Simplified Arabic" w:hAnsi="Simplified Arabic" w:cs="Simplified Arabic" w:hint="cs"/>
          <w:sz w:val="28"/>
          <w:szCs w:val="28"/>
          <w:rtl/>
        </w:rPr>
        <w:t>)</w:t>
      </w:r>
    </w:p>
    <w:p w14:paraId="4653EA16" w14:textId="77777777" w:rsidR="00AC4E12" w:rsidRDefault="00AC4E12" w:rsidP="00AC4E12">
      <w:pPr>
        <w:bidi/>
        <w:spacing w:after="0" w:line="276" w:lineRule="auto"/>
        <w:ind w:left="360"/>
        <w:jc w:val="both"/>
        <w:rPr>
          <w:rFonts w:ascii="Simplified Arabic" w:hAnsi="Simplified Arabic" w:cs="Simplified Arabic"/>
          <w:sz w:val="28"/>
          <w:szCs w:val="28"/>
          <w:rtl/>
        </w:rPr>
      </w:pPr>
      <w:r w:rsidRPr="00782D42">
        <w:rPr>
          <w:rFonts w:ascii="Simplified Arabic" w:hAnsi="Simplified Arabic" w:cs="Simplified Arabic"/>
          <w:sz w:val="28"/>
          <w:szCs w:val="28"/>
          <w:rtl/>
        </w:rPr>
        <w:t>وقد تم اختيار هذه الأداة لقدرتها على الوصول إلى شريحة واسعة من المبحوثين (مستخدمي سناب شات) بسهولة ويسر، وتكلفة منخفضة، وسرعة في جمع البيانات وتحليلها، مع ضمان دقة الإجابات وسهولة تتبعها</w:t>
      </w:r>
      <w:r>
        <w:rPr>
          <w:rFonts w:ascii="Simplified Arabic" w:hAnsi="Simplified Arabic" w:cs="Simplified Arabic" w:hint="cs"/>
          <w:sz w:val="28"/>
          <w:szCs w:val="28"/>
          <w:rtl/>
        </w:rPr>
        <w:t xml:space="preserve"> و</w:t>
      </w:r>
      <w:r w:rsidRPr="00782D42">
        <w:rPr>
          <w:rFonts w:ascii="Simplified Arabic" w:hAnsi="Simplified Arabic" w:cs="Simplified Arabic"/>
          <w:sz w:val="28"/>
          <w:szCs w:val="28"/>
          <w:rtl/>
        </w:rPr>
        <w:t xml:space="preserve">تمثلت الاستبانة في مجموعة من الأسئلة المغلقة والمفتوحة التي </w:t>
      </w:r>
      <w:r w:rsidRPr="00782D42">
        <w:rPr>
          <w:rFonts w:ascii="Simplified Arabic" w:hAnsi="Simplified Arabic" w:cs="Simplified Arabic"/>
          <w:sz w:val="28"/>
          <w:szCs w:val="28"/>
          <w:rtl/>
        </w:rPr>
        <w:lastRenderedPageBreak/>
        <w:t xml:space="preserve">صممت لقياس أبعاد المتغيرات المستقلة والتابعة، وتم توزيعها إلكترونياً على عينة الدراسة وبلغ عدد المبحوثين الذين استجابوا </w:t>
      </w:r>
      <w:r w:rsidRPr="00782D42">
        <w:rPr>
          <w:rFonts w:ascii="Simplified Arabic" w:hAnsi="Simplified Arabic" w:cs="Simplified Arabic" w:hint="cs"/>
          <w:sz w:val="28"/>
          <w:szCs w:val="28"/>
          <w:rtl/>
        </w:rPr>
        <w:t>()</w:t>
      </w:r>
      <w:r w:rsidRPr="00782D42">
        <w:rPr>
          <w:rFonts w:ascii="Simplified Arabic" w:hAnsi="Simplified Arabic" w:cs="Simplified Arabic"/>
          <w:sz w:val="28"/>
          <w:szCs w:val="28"/>
          <w:rtl/>
        </w:rPr>
        <w:t xml:space="preserve"> مبحوثاً</w:t>
      </w:r>
      <w:r w:rsidRPr="00782D42">
        <w:rPr>
          <w:rFonts w:ascii="Simplified Arabic" w:hAnsi="Simplified Arabic" w:cs="Simplified Arabic"/>
          <w:sz w:val="28"/>
          <w:szCs w:val="28"/>
        </w:rPr>
        <w:t>.</w:t>
      </w:r>
    </w:p>
    <w:p w14:paraId="146A7A81" w14:textId="77777777" w:rsidR="00AC4E12" w:rsidRPr="00782D42" w:rsidRDefault="00AC4E12" w:rsidP="00AC4E12">
      <w:pPr>
        <w:bidi/>
        <w:spacing w:after="0" w:line="276" w:lineRule="auto"/>
        <w:ind w:left="360"/>
        <w:jc w:val="both"/>
        <w:rPr>
          <w:rFonts w:ascii="Simplified Arabic" w:hAnsi="Simplified Arabic" w:cs="Simplified Arabic"/>
          <w:sz w:val="28"/>
          <w:szCs w:val="28"/>
        </w:rPr>
      </w:pPr>
    </w:p>
    <w:p w14:paraId="1C483240" w14:textId="77777777" w:rsidR="00AC4E12" w:rsidRDefault="00AC4E12" w:rsidP="00AC4E12">
      <w:pPr>
        <w:numPr>
          <w:ilvl w:val="0"/>
          <w:numId w:val="1"/>
        </w:numPr>
        <w:bidi/>
        <w:spacing w:after="0" w:line="276" w:lineRule="auto"/>
        <w:jc w:val="both"/>
        <w:rPr>
          <w:rFonts w:ascii="Simplified Arabic" w:hAnsi="Simplified Arabic" w:cs="Simplified Arabic"/>
          <w:sz w:val="28"/>
          <w:szCs w:val="28"/>
        </w:rPr>
      </w:pPr>
      <w:r w:rsidRPr="00782D42">
        <w:rPr>
          <w:rFonts w:ascii="Simplified Arabic" w:hAnsi="Simplified Arabic" w:cs="Simplified Arabic"/>
          <w:b/>
          <w:bCs/>
          <w:sz w:val="28"/>
          <w:szCs w:val="28"/>
          <w:rtl/>
        </w:rPr>
        <w:t>الملاحظة</w:t>
      </w:r>
      <w:r w:rsidRPr="00782D42">
        <w:rPr>
          <w:rFonts w:ascii="Simplified Arabic" w:hAnsi="Simplified Arabic" w:cs="Simplified Arabic"/>
          <w:b/>
          <w:bCs/>
          <w:sz w:val="28"/>
          <w:szCs w:val="28"/>
        </w:rPr>
        <w:t>:</w:t>
      </w:r>
    </w:p>
    <w:p w14:paraId="18BC7614" w14:textId="77777777" w:rsidR="00AC4E12" w:rsidRPr="00782D42" w:rsidRDefault="00AC4E12" w:rsidP="00AC4E12">
      <w:pPr>
        <w:bidi/>
        <w:spacing w:after="0" w:line="276" w:lineRule="auto"/>
        <w:ind w:left="360"/>
        <w:jc w:val="both"/>
        <w:rPr>
          <w:rFonts w:ascii="Simplified Arabic" w:hAnsi="Simplified Arabic" w:cs="Simplified Arabic"/>
          <w:sz w:val="28"/>
          <w:szCs w:val="28"/>
        </w:rPr>
      </w:pPr>
      <w:r w:rsidRPr="00782D42">
        <w:rPr>
          <w:rFonts w:ascii="Simplified Arabic" w:hAnsi="Simplified Arabic" w:cs="Simplified Arabic"/>
          <w:sz w:val="28"/>
          <w:szCs w:val="28"/>
          <w:rtl/>
        </w:rPr>
        <w:t>تُعد الملاحظة أداة بحثية منهجية تعتمد على الرصد الدقيق والهادف للظاهرة محل الدراسة في بيئتها الطبيعية، وجمع البيانات والمعلومات حولها بشكل مباشر</w:t>
      </w:r>
      <w:r w:rsidRPr="00782D42">
        <w:rPr>
          <w:rFonts w:ascii="Simplified Arabic" w:hAnsi="Simplified Arabic" w:cs="Simplified Arabic"/>
          <w:sz w:val="28"/>
          <w:szCs w:val="28"/>
        </w:rPr>
        <w:t xml:space="preserve"> </w:t>
      </w:r>
      <w:r w:rsidRPr="00782D42">
        <w:rPr>
          <w:rFonts w:ascii="Simplified Arabic" w:hAnsi="Simplified Arabic" w:cs="Simplified Arabic"/>
          <w:sz w:val="28"/>
          <w:szCs w:val="28"/>
          <w:rtl/>
        </w:rPr>
        <w:t xml:space="preserve">وقد تم اللجوء إلى هذه الأداة كإجراء مكمل للاستبيان؛ بهدف التعمق في فهم طبيعة المحتوى الذي يقدمه مشاهير سناب شات، وكيفية تفاعل المتابعين معه، ورصد بعض السلوكيات والتوجهات بشكل مباشر، مما يسهم في إثراء البيانات التي تم الحصول عليها من </w:t>
      </w:r>
      <w:proofErr w:type="gramStart"/>
      <w:r w:rsidRPr="00782D42">
        <w:rPr>
          <w:rFonts w:ascii="Simplified Arabic" w:hAnsi="Simplified Arabic" w:cs="Simplified Arabic"/>
          <w:sz w:val="28"/>
          <w:szCs w:val="28"/>
          <w:rtl/>
        </w:rPr>
        <w:t>الاستبيان</w:t>
      </w:r>
      <w:proofErr w:type="gramEnd"/>
      <w:r w:rsidRPr="00782D42">
        <w:rPr>
          <w:rFonts w:ascii="Simplified Arabic" w:hAnsi="Simplified Arabic" w:cs="Simplified Arabic"/>
          <w:sz w:val="28"/>
          <w:szCs w:val="28"/>
          <w:rtl/>
        </w:rPr>
        <w:t xml:space="preserve"> وتقديم صورة أكثر شمولية للظاهرة</w:t>
      </w:r>
      <w:r w:rsidRPr="00782D42">
        <w:rPr>
          <w:rFonts w:ascii="Simplified Arabic" w:hAnsi="Simplified Arabic" w:cs="Simplified Arabic"/>
          <w:sz w:val="28"/>
          <w:szCs w:val="28"/>
        </w:rPr>
        <w:t>.</w:t>
      </w:r>
      <w:r w:rsidRPr="00BF7800">
        <w:rPr>
          <w:rtl/>
        </w:rPr>
        <w:t xml:space="preserve"> </w:t>
      </w:r>
      <w:r w:rsidRPr="00BF7800">
        <w:rPr>
          <w:rFonts w:ascii="Simplified Arabic" w:hAnsi="Simplified Arabic" w:cs="Simplified Arabic"/>
          <w:sz w:val="28"/>
          <w:szCs w:val="28"/>
          <w:rtl/>
        </w:rPr>
        <w:t>(</w:t>
      </w:r>
      <w:proofErr w:type="spellStart"/>
      <w:r w:rsidRPr="00BF7800">
        <w:rPr>
          <w:rFonts w:ascii="Simplified Arabic" w:hAnsi="Simplified Arabic" w:cs="Simplified Arabic"/>
          <w:sz w:val="28"/>
          <w:szCs w:val="28"/>
          <w:rtl/>
        </w:rPr>
        <w:t>بلوفة</w:t>
      </w:r>
      <w:proofErr w:type="spellEnd"/>
      <w:r w:rsidRPr="00BF7800">
        <w:rPr>
          <w:rFonts w:ascii="Simplified Arabic" w:hAnsi="Simplified Arabic" w:cs="Simplified Arabic"/>
          <w:sz w:val="28"/>
          <w:szCs w:val="28"/>
          <w:rtl/>
        </w:rPr>
        <w:t>، 2024)</w:t>
      </w:r>
    </w:p>
    <w:p w14:paraId="110A92EB" w14:textId="77777777" w:rsidR="00AC4E12" w:rsidRDefault="00AC4E12" w:rsidP="00AC4E12">
      <w:pPr>
        <w:bidi/>
        <w:spacing w:after="0" w:line="276" w:lineRule="auto"/>
        <w:jc w:val="both"/>
        <w:rPr>
          <w:rFonts w:ascii="Simplified Arabic" w:hAnsi="Simplified Arabic" w:cs="Simplified Arabic"/>
          <w:sz w:val="28"/>
          <w:szCs w:val="28"/>
          <w:rtl/>
        </w:rPr>
      </w:pPr>
    </w:p>
    <w:p w14:paraId="0AD09C64" w14:textId="77777777" w:rsidR="00C306F5" w:rsidRDefault="00C306F5"/>
    <w:sectPr w:rsidR="00C306F5" w:rsidSect="0067558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67877"/>
    <w:multiLevelType w:val="multilevel"/>
    <w:tmpl w:val="63669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4201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12"/>
    <w:rsid w:val="00675583"/>
    <w:rsid w:val="006C1205"/>
    <w:rsid w:val="00AC4E12"/>
    <w:rsid w:val="00C300EB"/>
    <w:rsid w:val="00C306F5"/>
    <w:rsid w:val="00ED2F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A0D1"/>
  <w15:chartTrackingRefBased/>
  <w15:docId w15:val="{85A07A63-17B1-41F9-8F93-472260C7D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E12"/>
    <w:rPr>
      <w:kern w:val="0"/>
      <w14:ligatures w14:val="none"/>
    </w:rPr>
  </w:style>
  <w:style w:type="paragraph" w:styleId="1">
    <w:name w:val="heading 1"/>
    <w:basedOn w:val="a"/>
    <w:next w:val="a"/>
    <w:link w:val="1Char"/>
    <w:uiPriority w:val="9"/>
    <w:qFormat/>
    <w:rsid w:val="00AC4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C4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C4E1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C4E1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C4E1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C4E1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C4E1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C4E1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C4E1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C4E1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C4E1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C4E1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C4E1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C4E12"/>
    <w:rPr>
      <w:rFonts w:eastAsiaTheme="majorEastAsia" w:cstheme="majorBidi"/>
      <w:color w:val="0F4761" w:themeColor="accent1" w:themeShade="BF"/>
    </w:rPr>
  </w:style>
  <w:style w:type="character" w:customStyle="1" w:styleId="6Char">
    <w:name w:val="عنوان 6 Char"/>
    <w:basedOn w:val="a0"/>
    <w:link w:val="6"/>
    <w:uiPriority w:val="9"/>
    <w:semiHidden/>
    <w:rsid w:val="00AC4E12"/>
    <w:rPr>
      <w:rFonts w:eastAsiaTheme="majorEastAsia" w:cstheme="majorBidi"/>
      <w:i/>
      <w:iCs/>
      <w:color w:val="595959" w:themeColor="text1" w:themeTint="A6"/>
    </w:rPr>
  </w:style>
  <w:style w:type="character" w:customStyle="1" w:styleId="7Char">
    <w:name w:val="عنوان 7 Char"/>
    <w:basedOn w:val="a0"/>
    <w:link w:val="7"/>
    <w:uiPriority w:val="9"/>
    <w:semiHidden/>
    <w:rsid w:val="00AC4E12"/>
    <w:rPr>
      <w:rFonts w:eastAsiaTheme="majorEastAsia" w:cstheme="majorBidi"/>
      <w:color w:val="595959" w:themeColor="text1" w:themeTint="A6"/>
    </w:rPr>
  </w:style>
  <w:style w:type="character" w:customStyle="1" w:styleId="8Char">
    <w:name w:val="عنوان 8 Char"/>
    <w:basedOn w:val="a0"/>
    <w:link w:val="8"/>
    <w:uiPriority w:val="9"/>
    <w:semiHidden/>
    <w:rsid w:val="00AC4E12"/>
    <w:rPr>
      <w:rFonts w:eastAsiaTheme="majorEastAsia" w:cstheme="majorBidi"/>
      <w:i/>
      <w:iCs/>
      <w:color w:val="272727" w:themeColor="text1" w:themeTint="D8"/>
    </w:rPr>
  </w:style>
  <w:style w:type="character" w:customStyle="1" w:styleId="9Char">
    <w:name w:val="عنوان 9 Char"/>
    <w:basedOn w:val="a0"/>
    <w:link w:val="9"/>
    <w:uiPriority w:val="9"/>
    <w:semiHidden/>
    <w:rsid w:val="00AC4E12"/>
    <w:rPr>
      <w:rFonts w:eastAsiaTheme="majorEastAsia" w:cstheme="majorBidi"/>
      <w:color w:val="272727" w:themeColor="text1" w:themeTint="D8"/>
    </w:rPr>
  </w:style>
  <w:style w:type="paragraph" w:styleId="a3">
    <w:name w:val="Title"/>
    <w:basedOn w:val="a"/>
    <w:next w:val="a"/>
    <w:link w:val="Char"/>
    <w:uiPriority w:val="10"/>
    <w:qFormat/>
    <w:rsid w:val="00AC4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C4E1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C4E1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C4E1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C4E12"/>
    <w:pPr>
      <w:spacing w:before="160"/>
      <w:jc w:val="center"/>
    </w:pPr>
    <w:rPr>
      <w:i/>
      <w:iCs/>
      <w:color w:val="404040" w:themeColor="text1" w:themeTint="BF"/>
    </w:rPr>
  </w:style>
  <w:style w:type="character" w:customStyle="1" w:styleId="Char1">
    <w:name w:val="اقتباس Char"/>
    <w:basedOn w:val="a0"/>
    <w:link w:val="a5"/>
    <w:uiPriority w:val="29"/>
    <w:rsid w:val="00AC4E12"/>
    <w:rPr>
      <w:i/>
      <w:iCs/>
      <w:color w:val="404040" w:themeColor="text1" w:themeTint="BF"/>
    </w:rPr>
  </w:style>
  <w:style w:type="paragraph" w:styleId="a6">
    <w:name w:val="List Paragraph"/>
    <w:basedOn w:val="a"/>
    <w:uiPriority w:val="34"/>
    <w:qFormat/>
    <w:rsid w:val="00AC4E12"/>
    <w:pPr>
      <w:ind w:left="720"/>
      <w:contextualSpacing/>
    </w:pPr>
  </w:style>
  <w:style w:type="character" w:styleId="a7">
    <w:name w:val="Intense Emphasis"/>
    <w:basedOn w:val="a0"/>
    <w:uiPriority w:val="21"/>
    <w:qFormat/>
    <w:rsid w:val="00AC4E12"/>
    <w:rPr>
      <w:i/>
      <w:iCs/>
      <w:color w:val="0F4761" w:themeColor="accent1" w:themeShade="BF"/>
    </w:rPr>
  </w:style>
  <w:style w:type="paragraph" w:styleId="a8">
    <w:name w:val="Intense Quote"/>
    <w:basedOn w:val="a"/>
    <w:next w:val="a"/>
    <w:link w:val="Char2"/>
    <w:uiPriority w:val="30"/>
    <w:qFormat/>
    <w:rsid w:val="00AC4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C4E12"/>
    <w:rPr>
      <w:i/>
      <w:iCs/>
      <w:color w:val="0F4761" w:themeColor="accent1" w:themeShade="BF"/>
    </w:rPr>
  </w:style>
  <w:style w:type="character" w:styleId="a9">
    <w:name w:val="Intense Reference"/>
    <w:basedOn w:val="a0"/>
    <w:uiPriority w:val="32"/>
    <w:qFormat/>
    <w:rsid w:val="00AC4E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556</Words>
  <Characters>3053</Characters>
  <Application>Microsoft Office Word</Application>
  <DocSecurity>0</DocSecurity>
  <Lines>62</Lines>
  <Paragraphs>21</Paragraphs>
  <ScaleCrop>false</ScaleCrop>
  <Company/>
  <LinksUpToDate>false</LinksUpToDate>
  <CharactersWithSpaces>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امجد الغامدي</dc:creator>
  <cp:keywords/>
  <dc:description/>
  <cp:lastModifiedBy>ASMAA ALGHAMDI</cp:lastModifiedBy>
  <cp:revision>2</cp:revision>
  <dcterms:created xsi:type="dcterms:W3CDTF">2026-06-28T19:35:00Z</dcterms:created>
  <dcterms:modified xsi:type="dcterms:W3CDTF">2026-06-28T19:35:00Z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61d9e9bb-4eb9-409e-b7d9-201d897e7052</vt:lpwstr>
  </property>
</Properties>
</file>