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BD0BF5C" w:rsidR="009125CE" w:rsidRPr="00F65DF5" w:rsidRDefault="006D0D86" w:rsidP="007D1378">
      <w:pPr>
        <w:bidi/>
        <w:rPr>
          <w:rFonts w:ascii="Simplified Arabic" w:hAnsi="Simplified Arabic" w:cs="Simplified Arabic"/>
          <w:b/>
          <w:bCs/>
          <w:lang w:bidi="ar-EG"/>
        </w:rPr>
      </w:pPr>
      <w:r w:rsidRPr="00F65DF5">
        <w:rPr>
          <w:rFonts w:ascii="Simplified Arabic" w:hAnsi="Simplified Arabic" w:cs="Simplified Arabic" w:hint="cs"/>
          <w:b/>
          <w:bCs/>
          <w:noProof/>
          <w:lang w:val="en-US"/>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w:t>
      </w:r>
      <w:proofErr w:type="spellStart"/>
      <w:r w:rsidR="009125CE" w:rsidRPr="00F65DF5">
        <w:rPr>
          <w:rFonts w:ascii="Simplified Arabic" w:hAnsi="Simplified Arabic" w:cs="Simplified Arabic" w:hint="cs"/>
          <w:b/>
          <w:bCs/>
          <w:rtl/>
          <w:lang w:bidi="ar-EG"/>
        </w:rPr>
        <w:t>ميدأوشن</w:t>
      </w:r>
      <w:proofErr w:type="spellEnd"/>
      <w:r w:rsidR="009125CE" w:rsidRPr="00F65DF5">
        <w:rPr>
          <w:rFonts w:ascii="Simplified Arabic" w:hAnsi="Simplified Arabic" w:cs="Simplified Arabic" w:hint="cs"/>
          <w:b/>
          <w:bCs/>
          <w:rtl/>
          <w:lang w:bidi="ar-EG"/>
        </w:rPr>
        <w:t xml:space="preserve"> </w:t>
      </w:r>
    </w:p>
    <w:p w14:paraId="1E957002" w14:textId="2AE46983" w:rsidR="00F546CE" w:rsidRPr="00F65DF5" w:rsidRDefault="009125CE" w:rsidP="007D1378">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39E6A6BC" w:rsidR="009125CE" w:rsidRPr="00F65DF5" w:rsidRDefault="008858F4" w:rsidP="0079280B">
      <w:pPr>
        <w:tabs>
          <w:tab w:val="left" w:pos="594"/>
        </w:tabs>
        <w:bidi/>
        <w:rPr>
          <w:rFonts w:ascii="Simplified Arabic" w:hAnsi="Simplified Arabic" w:cs="Simplified Arabic"/>
          <w:rtl/>
          <w:lang w:bidi="ar-EG"/>
        </w:rPr>
      </w:pPr>
      <w:r w:rsidRPr="00F65DF5">
        <w:rPr>
          <w:rFonts w:ascii="Simplified Arabic" w:hAnsi="Simplified Arabic" w:cs="Simplified Arabic" w:hint="cs"/>
          <w:b/>
          <w:bCs/>
          <w:rtl/>
          <w:lang w:bidi="ar-EG"/>
        </w:rPr>
        <w:t xml:space="preserve">قسم </w:t>
      </w:r>
      <w:r w:rsidRPr="0079280B">
        <w:rPr>
          <w:rFonts w:ascii="Simplified Arabic" w:hAnsi="Simplified Arabic" w:cs="Simplified Arabic" w:hint="cs"/>
          <w:b/>
          <w:bCs/>
          <w:rtl/>
          <w:lang w:bidi="ar-EG"/>
        </w:rPr>
        <w:t>/</w:t>
      </w:r>
      <w:r w:rsidR="0079280B" w:rsidRPr="0079280B">
        <w:rPr>
          <w:rFonts w:ascii="Simplified Arabic" w:hAnsi="Simplified Arabic" w:cs="Simplified Arabic"/>
          <w:b/>
          <w:bCs/>
          <w:rtl/>
          <w:lang w:bidi="ar-EG"/>
        </w:rPr>
        <w:t xml:space="preserve"> تخصص ماجستير الادارة الصحية</w:t>
      </w:r>
      <w:r w:rsidR="0079280B">
        <w:rPr>
          <w:rFonts w:ascii="Simplified Arabic" w:hAnsi="Simplified Arabic" w:cs="Simplified Arabic"/>
          <w:b/>
          <w:bCs/>
          <w:rtl/>
          <w:lang w:bidi="ar-EG"/>
        </w:rPr>
        <w:tab/>
      </w:r>
    </w:p>
    <w:p w14:paraId="11A91486" w14:textId="77777777" w:rsidR="009125CE" w:rsidRPr="005B48F9" w:rsidRDefault="009125CE" w:rsidP="007D1378">
      <w:pPr>
        <w:bidi/>
        <w:rPr>
          <w:rFonts w:ascii="Simplified Arabic" w:hAnsi="Simplified Arabic" w:cs="Simplified Arabic"/>
          <w:sz w:val="28"/>
          <w:szCs w:val="28"/>
          <w:rtl/>
          <w:lang w:bidi="ar-EG"/>
        </w:rPr>
      </w:pPr>
    </w:p>
    <w:p w14:paraId="5F6542BF" w14:textId="09ED37BF" w:rsidR="009125CE" w:rsidRDefault="009125CE" w:rsidP="007D1378">
      <w:pPr>
        <w:bidi/>
        <w:rPr>
          <w:rFonts w:ascii="Simplified Arabic" w:hAnsi="Simplified Arabic" w:cs="Simplified Arabic"/>
          <w:sz w:val="28"/>
          <w:szCs w:val="28"/>
          <w:rtl/>
          <w:lang w:bidi="ar-EG"/>
        </w:rPr>
      </w:pPr>
    </w:p>
    <w:p w14:paraId="6C8041F2" w14:textId="77777777" w:rsidR="00946860" w:rsidRPr="005B48F9" w:rsidRDefault="00946860" w:rsidP="007D1378">
      <w:pPr>
        <w:bidi/>
        <w:rPr>
          <w:rFonts w:ascii="Simplified Arabic" w:hAnsi="Simplified Arabic" w:cs="Simplified Arabic"/>
          <w:sz w:val="28"/>
          <w:szCs w:val="28"/>
          <w:rtl/>
          <w:lang w:bidi="ar-EG"/>
        </w:rPr>
      </w:pPr>
    </w:p>
    <w:p w14:paraId="26A615AB" w14:textId="77777777" w:rsidR="00B768F7" w:rsidRDefault="00B768F7" w:rsidP="0079280B">
      <w:pPr>
        <w:jc w:val="center"/>
        <w:rPr>
          <w:rFonts w:ascii="Simplified Arabic" w:hAnsi="Simplified Arabic" w:cs="Simplified Arabic"/>
          <w:b/>
          <w:bCs/>
          <w:sz w:val="32"/>
          <w:szCs w:val="32"/>
          <w:rtl/>
          <w:lang w:bidi="ar-EG"/>
        </w:rPr>
      </w:pPr>
    </w:p>
    <w:p w14:paraId="7ACEEA4B" w14:textId="542EA30B" w:rsidR="0079280B" w:rsidRPr="00B768F7" w:rsidRDefault="0079280B" w:rsidP="0079280B">
      <w:pPr>
        <w:jc w:val="center"/>
        <w:rPr>
          <w:rFonts w:ascii="Simplified Arabic" w:hAnsi="Simplified Arabic" w:cs="Simplified Arabic"/>
          <w:b/>
          <w:bCs/>
          <w:sz w:val="36"/>
          <w:szCs w:val="36"/>
          <w:lang w:bidi="ar-EG"/>
        </w:rPr>
      </w:pPr>
      <w:r w:rsidRPr="00B768F7">
        <w:rPr>
          <w:rFonts w:ascii="Simplified Arabic" w:hAnsi="Simplified Arabic" w:cs="Simplified Arabic" w:hint="cs"/>
          <w:b/>
          <w:bCs/>
          <w:sz w:val="36"/>
          <w:szCs w:val="36"/>
          <w:rtl/>
          <w:lang w:bidi="ar-EG"/>
        </w:rPr>
        <w:t>أ</w:t>
      </w:r>
      <w:r w:rsidRPr="00B768F7">
        <w:rPr>
          <w:rFonts w:ascii="Simplified Arabic" w:hAnsi="Simplified Arabic" w:cs="Simplified Arabic"/>
          <w:b/>
          <w:bCs/>
          <w:sz w:val="36"/>
          <w:szCs w:val="36"/>
          <w:rtl/>
          <w:lang w:bidi="ar-EG"/>
        </w:rPr>
        <w:t>ثر القيادة التحويلية على جودة الخدمات الصحية في المستشفيات الحكومية السعودية</w:t>
      </w:r>
      <w:r w:rsidR="008858F4">
        <w:rPr>
          <w:rFonts w:ascii="Simplified Arabic" w:hAnsi="Simplified Arabic" w:cs="Simplified Arabic" w:hint="cs"/>
          <w:b/>
          <w:bCs/>
          <w:sz w:val="36"/>
          <w:szCs w:val="36"/>
          <w:rtl/>
          <w:lang w:bidi="ar-EG"/>
        </w:rPr>
        <w:t>:</w:t>
      </w:r>
      <w:r w:rsidRPr="00B768F7">
        <w:rPr>
          <w:rFonts w:ascii="Simplified Arabic" w:hAnsi="Simplified Arabic" w:cs="Simplified Arabic"/>
          <w:b/>
          <w:bCs/>
          <w:sz w:val="36"/>
          <w:szCs w:val="36"/>
          <w:rtl/>
          <w:lang w:bidi="ar-EG"/>
        </w:rPr>
        <w:t xml:space="preserve"> دراسة تطبيقية </w:t>
      </w:r>
      <w:r w:rsidR="008858F4" w:rsidRPr="00B768F7">
        <w:rPr>
          <w:rFonts w:ascii="Simplified Arabic" w:hAnsi="Simplified Arabic" w:cs="Simplified Arabic" w:hint="cs"/>
          <w:b/>
          <w:bCs/>
          <w:sz w:val="36"/>
          <w:szCs w:val="36"/>
          <w:rtl/>
          <w:lang w:bidi="ar-EG"/>
        </w:rPr>
        <w:t>على</w:t>
      </w:r>
      <w:r w:rsidRPr="00B768F7">
        <w:rPr>
          <w:rFonts w:ascii="Simplified Arabic" w:hAnsi="Simplified Arabic" w:cs="Simplified Arabic" w:hint="cs"/>
          <w:b/>
          <w:bCs/>
          <w:sz w:val="36"/>
          <w:szCs w:val="36"/>
          <w:rtl/>
          <w:lang w:bidi="ar-EG"/>
        </w:rPr>
        <w:t xml:space="preserve"> مستشفى الملك فيصل </w:t>
      </w:r>
      <w:r w:rsidRPr="00B768F7">
        <w:rPr>
          <w:rFonts w:ascii="Simplified Arabic" w:hAnsi="Simplified Arabic" w:cs="Simplified Arabic"/>
          <w:b/>
          <w:bCs/>
          <w:sz w:val="36"/>
          <w:szCs w:val="36"/>
          <w:rtl/>
          <w:lang w:bidi="ar-EG"/>
        </w:rPr>
        <w:t>بمدينة الرياض</w:t>
      </w:r>
    </w:p>
    <w:p w14:paraId="15C28831" w14:textId="77777777" w:rsidR="009125CE" w:rsidRPr="005B48F9" w:rsidRDefault="009125CE" w:rsidP="007D1378">
      <w:pPr>
        <w:bidi/>
        <w:jc w:val="center"/>
        <w:rPr>
          <w:rFonts w:ascii="Simplified Arabic" w:hAnsi="Simplified Arabic" w:cs="Simplified Arabic"/>
          <w:sz w:val="28"/>
          <w:szCs w:val="28"/>
          <w:rtl/>
          <w:lang w:bidi="ar-EG"/>
        </w:rPr>
      </w:pPr>
    </w:p>
    <w:p w14:paraId="1AA4343F" w14:textId="77777777" w:rsidR="009125CE" w:rsidRPr="005B48F9" w:rsidRDefault="009125CE" w:rsidP="007D1378">
      <w:pPr>
        <w:bidi/>
        <w:jc w:val="center"/>
        <w:rPr>
          <w:rFonts w:ascii="Simplified Arabic" w:hAnsi="Simplified Arabic" w:cs="Simplified Arabic"/>
          <w:sz w:val="28"/>
          <w:szCs w:val="28"/>
          <w:rtl/>
          <w:lang w:bidi="ar-EG"/>
        </w:rPr>
      </w:pPr>
    </w:p>
    <w:p w14:paraId="0EB57E30" w14:textId="77777777" w:rsidR="009125CE" w:rsidRPr="005B48F9" w:rsidRDefault="009125CE" w:rsidP="007D1378">
      <w:pPr>
        <w:bidi/>
        <w:rPr>
          <w:rFonts w:ascii="Simplified Arabic" w:hAnsi="Simplified Arabic" w:cs="Simplified Arabic"/>
          <w:b/>
          <w:bCs/>
          <w:sz w:val="28"/>
          <w:szCs w:val="28"/>
          <w:rtl/>
          <w:lang w:bidi="ar-EG"/>
        </w:rPr>
      </w:pPr>
    </w:p>
    <w:p w14:paraId="4A30202D" w14:textId="77777777" w:rsidR="0079280B" w:rsidRPr="00940D0F" w:rsidRDefault="0079280B" w:rsidP="0079280B">
      <w:pPr>
        <w:rPr>
          <w:rFonts w:ascii="Simplified Arabic" w:hAnsi="Simplified Arabic" w:cs="Simplified Arabic"/>
          <w:b/>
          <w:bCs/>
          <w:sz w:val="28"/>
          <w:szCs w:val="28"/>
          <w:rtl/>
          <w:lang w:bidi="ar-EG"/>
        </w:rPr>
      </w:pPr>
    </w:p>
    <w:p w14:paraId="334F3D6F" w14:textId="3138E9B4" w:rsidR="0079280B" w:rsidRPr="00940D0F" w:rsidRDefault="0079280B" w:rsidP="0079280B">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 xml:space="preserve">إعداد </w:t>
      </w:r>
      <w:r w:rsidR="008858F4" w:rsidRPr="00940D0F">
        <w:rPr>
          <w:rFonts w:ascii="Simplified Arabic" w:hAnsi="Simplified Arabic" w:cs="Simplified Arabic" w:hint="cs"/>
          <w:b/>
          <w:bCs/>
          <w:sz w:val="28"/>
          <w:szCs w:val="28"/>
          <w:rtl/>
          <w:lang w:bidi="ar-EG"/>
        </w:rPr>
        <w:t>الطالب</w:t>
      </w:r>
      <w:r w:rsidR="008858F4">
        <w:rPr>
          <w:rFonts w:ascii="Simplified Arabic" w:hAnsi="Simplified Arabic" w:cs="Simplified Arabic" w:hint="cs"/>
          <w:b/>
          <w:bCs/>
          <w:sz w:val="28"/>
          <w:szCs w:val="28"/>
          <w:rtl/>
          <w:lang w:bidi="ar-EG"/>
        </w:rPr>
        <w:t>: محمد</w:t>
      </w:r>
      <w:r w:rsidRPr="00BF7426">
        <w:rPr>
          <w:rFonts w:ascii="Simplified Arabic" w:hAnsi="Simplified Arabic" w:cs="Simplified Arabic"/>
          <w:b/>
          <w:bCs/>
          <w:sz w:val="28"/>
          <w:szCs w:val="28"/>
          <w:rtl/>
          <w:lang w:bidi="ar-EG"/>
        </w:rPr>
        <w:t xml:space="preserve"> سعد محمد المطوع</w:t>
      </w:r>
    </w:p>
    <w:p w14:paraId="01F49210" w14:textId="77777777" w:rsidR="0079280B" w:rsidRPr="00940D0F" w:rsidRDefault="0079280B" w:rsidP="0079280B">
      <w:pPr>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Pr="00BF7426">
        <w:rPr>
          <w:rFonts w:ascii="Simplified Arabic" w:hAnsi="Simplified Arabic" w:cs="Simplified Arabic"/>
          <w:b/>
          <w:bCs/>
          <w:sz w:val="28"/>
          <w:szCs w:val="28"/>
          <w:rtl/>
          <w:lang w:bidi="ar-EG"/>
        </w:rPr>
        <w:t>252000222</w:t>
      </w:r>
    </w:p>
    <w:p w14:paraId="1E940EE9" w14:textId="77777777" w:rsidR="0079280B" w:rsidRPr="00940D0F" w:rsidRDefault="0079280B" w:rsidP="0079280B">
      <w:pPr>
        <w:jc w:val="center"/>
        <w:rPr>
          <w:rFonts w:ascii="Simplified Arabic" w:hAnsi="Simplified Arabic" w:cs="Simplified Arabic"/>
          <w:b/>
          <w:bCs/>
          <w:sz w:val="28"/>
          <w:szCs w:val="28"/>
          <w:rtl/>
          <w:lang w:bidi="ar-EG"/>
        </w:rPr>
      </w:pPr>
    </w:p>
    <w:p w14:paraId="310CC2BC" w14:textId="77777777" w:rsidR="0079280B" w:rsidRPr="00940D0F" w:rsidRDefault="0079280B" w:rsidP="0079280B">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إشراف/</w:t>
      </w:r>
      <w:r>
        <w:rPr>
          <w:rFonts w:ascii="Simplified Arabic" w:hAnsi="Simplified Arabic" w:cs="Simplified Arabic" w:hint="cs"/>
          <w:b/>
          <w:bCs/>
          <w:sz w:val="28"/>
          <w:szCs w:val="28"/>
          <w:rtl/>
          <w:lang w:bidi="ar-EG"/>
        </w:rPr>
        <w:t xml:space="preserve"> </w:t>
      </w:r>
      <w:proofErr w:type="spellStart"/>
      <w:proofErr w:type="gramStart"/>
      <w:r w:rsidRPr="00940D0F">
        <w:rPr>
          <w:rFonts w:ascii="Simplified Arabic" w:hAnsi="Simplified Arabic" w:cs="Simplified Arabic" w:hint="cs"/>
          <w:b/>
          <w:bCs/>
          <w:sz w:val="28"/>
          <w:szCs w:val="28"/>
          <w:rtl/>
          <w:lang w:bidi="ar-EG"/>
        </w:rPr>
        <w:t>د.فايز</w:t>
      </w:r>
      <w:proofErr w:type="spellEnd"/>
      <w:proofErr w:type="gramEnd"/>
      <w:r w:rsidRPr="00940D0F">
        <w:rPr>
          <w:rFonts w:ascii="Simplified Arabic" w:hAnsi="Simplified Arabic" w:cs="Simplified Arabic" w:hint="cs"/>
          <w:b/>
          <w:bCs/>
          <w:sz w:val="28"/>
          <w:szCs w:val="28"/>
          <w:rtl/>
          <w:lang w:bidi="ar-EG"/>
        </w:rPr>
        <w:t xml:space="preserve"> جراد</w:t>
      </w:r>
    </w:p>
    <w:p w14:paraId="519778B8" w14:textId="77777777" w:rsidR="0079280B" w:rsidRPr="00940D0F" w:rsidRDefault="0079280B" w:rsidP="0079280B">
      <w:pPr>
        <w:rPr>
          <w:rFonts w:ascii="Simplified Arabic" w:hAnsi="Simplified Arabic" w:cs="Simplified Arabic"/>
          <w:b/>
          <w:bCs/>
          <w:sz w:val="28"/>
          <w:szCs w:val="28"/>
          <w:rtl/>
          <w:lang w:bidi="ar-EG"/>
        </w:rPr>
      </w:pPr>
    </w:p>
    <w:p w14:paraId="3AFEFD31" w14:textId="77777777" w:rsidR="0079280B" w:rsidRPr="00940D0F" w:rsidRDefault="0079280B" w:rsidP="0079280B">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العام الدراسي:</w:t>
      </w:r>
    </w:p>
    <w:p w14:paraId="63440C2D" w14:textId="77777777" w:rsidR="0079280B" w:rsidRDefault="0079280B" w:rsidP="0079280B">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٢٠٢٥م / ١٤٤٧هـ</w:t>
      </w:r>
    </w:p>
    <w:p w14:paraId="5DBA947E" w14:textId="77777777" w:rsidR="009125CE" w:rsidRPr="001902DB" w:rsidRDefault="009125CE" w:rsidP="007D1378">
      <w:pPr>
        <w:bidi/>
        <w:jc w:val="center"/>
        <w:rPr>
          <w:rFonts w:ascii="Sakkal Majalla" w:hAnsi="Sakkal Majalla" w:cs="Sakkal Majalla"/>
          <w:b/>
          <w:bCs/>
          <w:sz w:val="28"/>
          <w:szCs w:val="28"/>
          <w:rtl/>
          <w:lang w:bidi="ar-EG"/>
        </w:rPr>
      </w:pPr>
    </w:p>
    <w:p w14:paraId="481EDDBB" w14:textId="35618AB2" w:rsidR="00B55B37" w:rsidRDefault="00B55B37" w:rsidP="00B55B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7D1378">
      <w:pPr>
        <w:bidi/>
        <w:rPr>
          <w:rFonts w:ascii="Sakkal Majalla" w:hAnsi="Sakkal Majalla" w:cs="Sakkal Majalla"/>
          <w:sz w:val="28"/>
          <w:szCs w:val="28"/>
          <w:u w:val="single"/>
        </w:rPr>
      </w:pPr>
    </w:p>
    <w:p w14:paraId="6F674B47" w14:textId="77777777" w:rsidR="009125CE" w:rsidRDefault="009125CE" w:rsidP="007D1378">
      <w:pPr>
        <w:bidi/>
        <w:rPr>
          <w:rFonts w:ascii="Sakkal Majalla" w:hAnsi="Sakkal Majalla" w:cs="Sakkal Majalla"/>
          <w:sz w:val="28"/>
          <w:szCs w:val="28"/>
          <w:u w:val="single"/>
        </w:rPr>
      </w:pPr>
    </w:p>
    <w:p w14:paraId="20667126" w14:textId="77777777" w:rsidR="009125CE" w:rsidRDefault="009125CE" w:rsidP="007D1378">
      <w:pPr>
        <w:bidi/>
        <w:rPr>
          <w:rFonts w:ascii="Sakkal Majalla" w:hAnsi="Sakkal Majalla" w:cs="Sakkal Majalla"/>
          <w:sz w:val="28"/>
          <w:szCs w:val="28"/>
          <w:u w:val="single"/>
        </w:rPr>
      </w:pPr>
    </w:p>
    <w:p w14:paraId="0D609D2B" w14:textId="77777777" w:rsidR="009125CE" w:rsidRDefault="009125CE" w:rsidP="007D1378">
      <w:pPr>
        <w:bidi/>
        <w:rPr>
          <w:rFonts w:ascii="Sakkal Majalla" w:hAnsi="Sakkal Majalla" w:cs="Sakkal Majalla"/>
          <w:sz w:val="28"/>
          <w:szCs w:val="28"/>
          <w:u w:val="single"/>
        </w:rPr>
      </w:pPr>
    </w:p>
    <w:p w14:paraId="5D7C7DC3" w14:textId="0BF17F47" w:rsidR="00946860" w:rsidRDefault="00946860" w:rsidP="007D1378">
      <w:pPr>
        <w:bidi/>
        <w:rPr>
          <w:rFonts w:ascii="Sakkal Majalla" w:hAnsi="Sakkal Majalla" w:cs="Sakkal Majalla"/>
          <w:b/>
          <w:bCs/>
          <w:sz w:val="48"/>
          <w:szCs w:val="48"/>
          <w:u w:val="single"/>
          <w:rtl/>
        </w:rPr>
      </w:pPr>
    </w:p>
    <w:p w14:paraId="4AAC8DAD" w14:textId="77777777" w:rsidR="00946860" w:rsidRDefault="00946860" w:rsidP="007D1378">
      <w:pPr>
        <w:bidi/>
        <w:rPr>
          <w:rFonts w:ascii="Sakkal Majalla" w:hAnsi="Sakkal Majalla" w:cs="Sakkal Majalla"/>
          <w:b/>
          <w:bCs/>
          <w:sz w:val="48"/>
          <w:szCs w:val="48"/>
          <w:u w:val="single"/>
          <w:rtl/>
        </w:rPr>
      </w:pPr>
    </w:p>
    <w:p w14:paraId="5661B1A5" w14:textId="69F77FD3" w:rsidR="006D0D86" w:rsidRDefault="006D0D86" w:rsidP="007D1378">
      <w:pPr>
        <w:bidi/>
        <w:jc w:val="center"/>
        <w:rPr>
          <w:rFonts w:ascii="Sakkal Majalla" w:hAnsi="Sakkal Majalla" w:cs="Sakkal Majalla"/>
          <w:b/>
          <w:bCs/>
          <w:sz w:val="48"/>
          <w:szCs w:val="48"/>
          <w:u w:val="single"/>
          <w:rtl/>
        </w:rPr>
      </w:pPr>
    </w:p>
    <w:p w14:paraId="56EFBC89" w14:textId="4620A96A" w:rsidR="00B55B37" w:rsidRDefault="00B55B37" w:rsidP="00B55B37">
      <w:pPr>
        <w:bidi/>
        <w:jc w:val="center"/>
        <w:rPr>
          <w:rFonts w:ascii="Sakkal Majalla" w:hAnsi="Sakkal Majalla" w:cs="Sakkal Majalla"/>
          <w:b/>
          <w:bCs/>
          <w:sz w:val="48"/>
          <w:szCs w:val="48"/>
          <w:u w:val="single"/>
          <w:rtl/>
        </w:rPr>
      </w:pPr>
    </w:p>
    <w:p w14:paraId="6E101295" w14:textId="352F9257" w:rsidR="00B55B37" w:rsidRDefault="00B55B37" w:rsidP="00B55B37">
      <w:pPr>
        <w:bidi/>
        <w:jc w:val="center"/>
        <w:rPr>
          <w:rFonts w:ascii="Sakkal Majalla" w:hAnsi="Sakkal Majalla" w:cs="Sakkal Majalla"/>
          <w:b/>
          <w:bCs/>
          <w:sz w:val="48"/>
          <w:szCs w:val="48"/>
          <w:u w:val="single"/>
          <w:rtl/>
        </w:rPr>
      </w:pPr>
    </w:p>
    <w:p w14:paraId="7D0DE580" w14:textId="77777777" w:rsidR="00B55B37" w:rsidRDefault="00B55B37" w:rsidP="00B55B37">
      <w:pPr>
        <w:bidi/>
        <w:jc w:val="center"/>
        <w:rPr>
          <w:rFonts w:ascii="Sakkal Majalla" w:hAnsi="Sakkal Majalla" w:cs="Sakkal Majalla"/>
          <w:b/>
          <w:bCs/>
          <w:sz w:val="48"/>
          <w:szCs w:val="48"/>
          <w:u w:val="single"/>
          <w:rtl/>
        </w:rPr>
      </w:pPr>
    </w:p>
    <w:p w14:paraId="700D5866" w14:textId="272B91E9" w:rsidR="009125CE" w:rsidRPr="006D0D86" w:rsidRDefault="009125CE" w:rsidP="00B55B37">
      <w:pPr>
        <w:pStyle w:val="1"/>
        <w:rPr>
          <w:rtl/>
        </w:rPr>
      </w:pPr>
      <w:bookmarkStart w:id="0" w:name="_Toc223795293"/>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7D1378">
      <w:pPr>
        <w:bidi/>
        <w:rPr>
          <w:rFonts w:ascii="Sakkal Majalla" w:hAnsi="Sakkal Majalla" w:cs="Sakkal Majalla"/>
          <w:sz w:val="28"/>
          <w:szCs w:val="28"/>
          <w:u w:val="single"/>
          <w:rtl/>
        </w:rPr>
      </w:pPr>
    </w:p>
    <w:p w14:paraId="2EA6585C" w14:textId="77777777" w:rsidR="009125CE" w:rsidRDefault="009125CE" w:rsidP="007D1378">
      <w:pPr>
        <w:bidi/>
        <w:rPr>
          <w:rFonts w:ascii="Sakkal Majalla" w:hAnsi="Sakkal Majalla" w:cs="Sakkal Majalla"/>
          <w:sz w:val="28"/>
          <w:szCs w:val="28"/>
          <w:u w:val="single"/>
          <w:rtl/>
        </w:rPr>
      </w:pPr>
    </w:p>
    <w:p w14:paraId="7F3B8E80" w14:textId="77777777" w:rsidR="009125CE" w:rsidRDefault="009125CE" w:rsidP="007D1378">
      <w:pPr>
        <w:bidi/>
        <w:rPr>
          <w:rFonts w:ascii="Sakkal Majalla" w:hAnsi="Sakkal Majalla" w:cs="Sakkal Majalla"/>
          <w:sz w:val="28"/>
          <w:szCs w:val="28"/>
          <w:u w:val="single"/>
          <w:rtl/>
        </w:rPr>
      </w:pPr>
    </w:p>
    <w:p w14:paraId="0BA12696" w14:textId="77777777" w:rsidR="009125CE" w:rsidRDefault="009125CE" w:rsidP="007D1378">
      <w:pPr>
        <w:bidi/>
        <w:rPr>
          <w:rFonts w:ascii="Sakkal Majalla" w:hAnsi="Sakkal Majalla" w:cs="Sakkal Majalla"/>
          <w:sz w:val="28"/>
          <w:szCs w:val="28"/>
          <w:u w:val="single"/>
          <w:rtl/>
        </w:rPr>
      </w:pPr>
    </w:p>
    <w:p w14:paraId="26F6AB57" w14:textId="77777777" w:rsidR="009125CE" w:rsidRDefault="009125CE" w:rsidP="007D1378">
      <w:pPr>
        <w:bidi/>
        <w:rPr>
          <w:rFonts w:ascii="Sakkal Majalla" w:hAnsi="Sakkal Majalla" w:cs="Sakkal Majalla"/>
          <w:sz w:val="28"/>
          <w:szCs w:val="28"/>
          <w:u w:val="single"/>
          <w:rtl/>
        </w:rPr>
      </w:pPr>
    </w:p>
    <w:p w14:paraId="137908B8" w14:textId="77777777" w:rsidR="009125CE" w:rsidRDefault="009125CE" w:rsidP="007D1378">
      <w:pPr>
        <w:bidi/>
        <w:rPr>
          <w:rFonts w:ascii="Sakkal Majalla" w:hAnsi="Sakkal Majalla" w:cs="Sakkal Majalla"/>
          <w:sz w:val="28"/>
          <w:szCs w:val="28"/>
          <w:u w:val="single"/>
          <w:rtl/>
        </w:rPr>
      </w:pPr>
    </w:p>
    <w:p w14:paraId="11EDDBDE" w14:textId="77777777" w:rsidR="009125CE" w:rsidRDefault="009125CE" w:rsidP="007D1378">
      <w:pPr>
        <w:bidi/>
        <w:rPr>
          <w:rFonts w:ascii="Sakkal Majalla" w:hAnsi="Sakkal Majalla" w:cs="Sakkal Majalla"/>
          <w:sz w:val="28"/>
          <w:szCs w:val="28"/>
          <w:u w:val="single"/>
          <w:rtl/>
        </w:rPr>
      </w:pPr>
    </w:p>
    <w:p w14:paraId="614C8510" w14:textId="77777777" w:rsidR="009125CE" w:rsidRDefault="009125CE" w:rsidP="007D1378">
      <w:pPr>
        <w:bidi/>
        <w:rPr>
          <w:rFonts w:ascii="Sakkal Majalla" w:hAnsi="Sakkal Majalla" w:cs="Sakkal Majalla"/>
          <w:sz w:val="28"/>
          <w:szCs w:val="28"/>
          <w:u w:val="single"/>
          <w:rtl/>
        </w:rPr>
      </w:pPr>
    </w:p>
    <w:p w14:paraId="530F942A" w14:textId="77777777" w:rsidR="009125CE" w:rsidRDefault="009125CE" w:rsidP="007D1378">
      <w:pPr>
        <w:bidi/>
        <w:rPr>
          <w:rFonts w:ascii="Sakkal Majalla" w:hAnsi="Sakkal Majalla" w:cs="Sakkal Majalla"/>
          <w:sz w:val="28"/>
          <w:szCs w:val="28"/>
          <w:u w:val="single"/>
          <w:rtl/>
        </w:rPr>
      </w:pPr>
    </w:p>
    <w:p w14:paraId="6D55667E" w14:textId="77777777" w:rsidR="009125CE" w:rsidRDefault="009125CE" w:rsidP="007D1378">
      <w:pPr>
        <w:bidi/>
        <w:rPr>
          <w:rFonts w:ascii="Sakkal Majalla" w:hAnsi="Sakkal Majalla" w:cs="Sakkal Majalla"/>
          <w:sz w:val="28"/>
          <w:szCs w:val="28"/>
          <w:u w:val="single"/>
          <w:rtl/>
        </w:rPr>
      </w:pPr>
    </w:p>
    <w:p w14:paraId="2B944917" w14:textId="77777777" w:rsidR="009125CE" w:rsidRDefault="009125CE" w:rsidP="007D1378">
      <w:pPr>
        <w:bidi/>
        <w:rPr>
          <w:rFonts w:ascii="Sakkal Majalla" w:hAnsi="Sakkal Majalla" w:cs="Sakkal Majalla"/>
          <w:sz w:val="28"/>
          <w:szCs w:val="28"/>
          <w:u w:val="single"/>
          <w:rtl/>
        </w:rPr>
      </w:pPr>
    </w:p>
    <w:p w14:paraId="03806C64" w14:textId="77777777" w:rsidR="009125CE" w:rsidRDefault="009125CE" w:rsidP="007D1378">
      <w:pPr>
        <w:bidi/>
        <w:rPr>
          <w:rFonts w:ascii="Sakkal Majalla" w:hAnsi="Sakkal Majalla" w:cs="Sakkal Majalla"/>
          <w:sz w:val="28"/>
          <w:szCs w:val="28"/>
          <w:u w:val="single"/>
          <w:rtl/>
        </w:rPr>
      </w:pPr>
    </w:p>
    <w:p w14:paraId="32CDDAA2" w14:textId="77777777" w:rsidR="009125CE" w:rsidRDefault="009125CE" w:rsidP="007D1378">
      <w:pPr>
        <w:bidi/>
        <w:rPr>
          <w:rFonts w:ascii="Sakkal Majalla" w:hAnsi="Sakkal Majalla" w:cs="Sakkal Majalla"/>
          <w:sz w:val="28"/>
          <w:szCs w:val="28"/>
          <w:u w:val="single"/>
          <w:rtl/>
        </w:rPr>
      </w:pPr>
    </w:p>
    <w:p w14:paraId="7983D52F" w14:textId="77777777" w:rsidR="009125CE" w:rsidRDefault="009125CE" w:rsidP="007D1378">
      <w:pPr>
        <w:bidi/>
        <w:rPr>
          <w:rFonts w:ascii="Sakkal Majalla" w:hAnsi="Sakkal Majalla" w:cs="Sakkal Majalla"/>
          <w:sz w:val="28"/>
          <w:szCs w:val="28"/>
          <w:u w:val="single"/>
          <w:rtl/>
        </w:rPr>
      </w:pPr>
    </w:p>
    <w:p w14:paraId="23B82BBD" w14:textId="39BBE516" w:rsidR="005B48F9" w:rsidRDefault="005B48F9" w:rsidP="007D1378">
      <w:pPr>
        <w:bidi/>
        <w:rPr>
          <w:rFonts w:ascii="Simplified Arabic" w:hAnsi="Simplified Arabic" w:cs="Simplified Arabic"/>
          <w:b/>
          <w:bCs/>
          <w:sz w:val="36"/>
          <w:szCs w:val="36"/>
          <w:rtl/>
        </w:rPr>
      </w:pPr>
    </w:p>
    <w:p w14:paraId="713D9FBB" w14:textId="77777777" w:rsidR="00946860" w:rsidRDefault="00946860" w:rsidP="007D1378">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79488B">
      <w:pPr>
        <w:pStyle w:val="2"/>
        <w:rPr>
          <w:rtl/>
        </w:rPr>
      </w:pPr>
      <w:bookmarkStart w:id="1" w:name="_Toc223795294"/>
      <w:r w:rsidRPr="006D0D86">
        <w:rPr>
          <w:rFonts w:hint="cs"/>
          <w:rtl/>
        </w:rPr>
        <w:lastRenderedPageBreak/>
        <w:t>المقدمة:</w:t>
      </w:r>
      <w:bookmarkEnd w:id="1"/>
    </w:p>
    <w:p w14:paraId="2BA9C85E" w14:textId="77777777" w:rsidR="007034FA" w:rsidRDefault="007034FA" w:rsidP="007034FA">
      <w:pPr>
        <w:pStyle w:val="a0"/>
        <w:bidi/>
        <w:rPr>
          <w:rtl/>
        </w:rPr>
      </w:pPr>
      <w:r>
        <w:rPr>
          <w:rtl/>
        </w:rPr>
        <w:t>شهد قطاع الإدارة الصحية تحولات كبيرة في ظل التوسع المتسارع للخدمات الطبية وارتفاع توقعات المستفيدين من جودة الرعاية المقدَّمة (حوالي، 2023، 47)، فقد أصبحت المستشفيات الحكومية تُعدّ مكونات أساسية لمنظومة الصحة العامة، تتطلب إدارة فعّالة تنسجم مع التوجهات العالمية نحو الكفاءة والشفافية والابتكار، وتظهر الحاجة إلى بيئة تنظيمية مرنة تُقدّم حلولاً سريعة للاستجابة للمتغيرات والمتطلبات التقنية والمجتمعية، ما يجعل الإدارة الصحية أحد أبرز المجالات الحيوية التي تتطلّب قيادة نوعية قادرة على التأقلم والابتكار.</w:t>
      </w:r>
    </w:p>
    <w:p w14:paraId="2B789584" w14:textId="77777777" w:rsidR="007034FA" w:rsidRDefault="007034FA" w:rsidP="007034FA">
      <w:pPr>
        <w:pStyle w:val="a0"/>
        <w:bidi/>
        <w:rPr>
          <w:rtl/>
        </w:rPr>
      </w:pPr>
      <w:r>
        <w:rPr>
          <w:rtl/>
        </w:rPr>
        <w:t>أما القيادة التحويلية، فهي نمط قيادي يُركّز على إلهام المتابعين وتحفيزهم لتحقيق مستويات أعلى من الأداء والإبداع (</w:t>
      </w:r>
      <w:proofErr w:type="spellStart"/>
      <w:r>
        <w:rPr>
          <w:rtl/>
        </w:rPr>
        <w:t>أوسليمان</w:t>
      </w:r>
      <w:proofErr w:type="spellEnd"/>
      <w:r>
        <w:rPr>
          <w:rtl/>
        </w:rPr>
        <w:t>، 2021، 562)، فهي تعتمد على الرؤية الواضحة، والتواصل الفعّال، وتمكين الأفراد، وتطويرهم بما يتجاوز رهانات الأدوار التقليدية، ويُعد القائد التحويلي محفّزاً للتغيير، حيث يعمل على تعزيز التزام الفريق بالقيم التنظيمية وتحفيزهم للتفكير المستقل والمبادرة، مما يخلق بيئة عمل ديناميكية تتوافق مع متطلبات العصر.</w:t>
      </w:r>
    </w:p>
    <w:p w14:paraId="4C0CBAD9" w14:textId="77777777" w:rsidR="007034FA" w:rsidRDefault="007034FA" w:rsidP="007034FA">
      <w:pPr>
        <w:pStyle w:val="a0"/>
        <w:bidi/>
        <w:rPr>
          <w:rtl/>
        </w:rPr>
      </w:pPr>
      <w:r>
        <w:rPr>
          <w:rtl/>
        </w:rPr>
        <w:t>ولتحقيق خدمات صحية ذات جودة عالية، يتطلب الأمر أن تُدمج القيادة التحويلية في أنظمة إدارة المستشفيات الحكومية بحيث تؤثر مباشرة في النتائج المرضية وتجربة المريض، إذ إن الجودة في الخدمات الصحية تُشير إلى مدى تحقيق الخدمات للمخرجات المرجوّة، بما في ذلك السلامة، والفعالية، وتجربة المريض، والكفاءة (حوالي، 2023، 49)، وعند تطبيق معايير الجودة بذكاء، تتحسّن العمليات الداخلية وتُترجم إلى نتائج ملموسة مثل انخفاض نسبة الأخطاء الطبية، وزيادة رضا المرضى، وتحسين صورة المؤسسة.</w:t>
      </w:r>
    </w:p>
    <w:p w14:paraId="1F690521" w14:textId="77777777" w:rsidR="007034FA" w:rsidRDefault="007034FA" w:rsidP="007034FA">
      <w:pPr>
        <w:pStyle w:val="a0"/>
        <w:bidi/>
        <w:rPr>
          <w:rtl/>
        </w:rPr>
      </w:pPr>
      <w:r>
        <w:rPr>
          <w:rtl/>
        </w:rPr>
        <w:t xml:space="preserve">حيث تُشير الدراسات الحديثة إلى أن القيادة التحويلية تُعدّ آلية فعّالة لتعزيز جودة الخدمات الصحية، إذ إن القادة الذين يحفّزون التغيير ويشجّعون الابتكار يساهمون في تحسين أداء الأقسام الطبية والإدارية على حد سواء (حوالي، 2023، 53)، وعندما تُوظف التمكين والدعم المعرفي والهيكلي عبر القيادة التحويلية، يُصبح النظام الإداري قادراً على مواجهة التحديات وضمان استدامة التطوير، ومن ثمّ تبرز العلاقة الوظيفية بين القيادة التحويلية وجودة الخدمات الصحية في المستشفيات الحكومية السعودية، خاصة في مستشفى </w:t>
      </w:r>
      <w:proofErr w:type="spellStart"/>
      <w:r>
        <w:rPr>
          <w:rtl/>
        </w:rPr>
        <w:t>مستشفى</w:t>
      </w:r>
      <w:proofErr w:type="spellEnd"/>
      <w:r>
        <w:rPr>
          <w:rtl/>
        </w:rPr>
        <w:t xml:space="preserve"> الملك فيصل بمدينة الرياض، الذي يُعَدّ نموذجاً مناسباً لدراسة هذا التأثير بشكل تطبيقي.</w:t>
      </w:r>
    </w:p>
    <w:p w14:paraId="1AF684DA" w14:textId="77777777" w:rsidR="007034FA" w:rsidRDefault="007034FA" w:rsidP="007034FA">
      <w:pPr>
        <w:pStyle w:val="a0"/>
        <w:bidi/>
        <w:rPr>
          <w:rtl/>
        </w:rPr>
      </w:pPr>
      <w:r>
        <w:rPr>
          <w:rtl/>
        </w:rPr>
        <w:lastRenderedPageBreak/>
        <w:t>في الأدب الأكاديمي تداولت بعض الدراسات نتائج إيجابية تربط بين القيادة التحويلية وتحسين جودة الخدمات الصحية، مثل ما خلصت إليه دراسات تربط بين القيادة، ورضا العاملين وسلامة المرضى (</w:t>
      </w:r>
      <w:r>
        <w:t>Asif et al., 2019</w:t>
      </w:r>
      <w:r>
        <w:rPr>
          <w:rtl/>
        </w:rPr>
        <w:t>)، في حين أن بعض الأبحاث أظهرت نتائج متضاربة أو محدودة لدور القيادة مقابل عوامل أخرى مؤثرة مثل الثقافة التنظيمية أو الموارد المتاحة (</w:t>
      </w:r>
      <w:r>
        <w:t>Al-Rjoub et al., 2024</w:t>
      </w:r>
      <w:r>
        <w:rPr>
          <w:rtl/>
        </w:rPr>
        <w:t>)، ومن جهة ثالثة، أشار عدد من الباحثين إلى أن القيادة التحويلية قد لا تؤدي إلى نتائج مباشرة دون وجود بيئة داعمة وتمكين فعلي للموارد البشرية (</w:t>
      </w:r>
      <w:r>
        <w:t>Boamah et al., 2018</w:t>
      </w:r>
      <w:r>
        <w:rPr>
          <w:rtl/>
        </w:rPr>
        <w:t>)، هذه التباينات تشير إلى أن العلاقة بين القيادة التحويلية وجودة الخدمات الصحية ليست خطية دائماً، وتتأثر بعدة عوامل داخل المنظومة الصحية.</w:t>
      </w:r>
    </w:p>
    <w:p w14:paraId="6DCEE7DF" w14:textId="7E536C11" w:rsidR="003F4980" w:rsidRDefault="007034FA" w:rsidP="007034FA">
      <w:pPr>
        <w:pStyle w:val="a0"/>
        <w:bidi/>
        <w:rPr>
          <w:rtl/>
        </w:rPr>
      </w:pPr>
      <w:r>
        <w:rPr>
          <w:rtl/>
        </w:rPr>
        <w:t>وبالرغم من هذا الجدل، يتفق الكثير من الباحثين على أن القيادة التحويلية تساهم بشكل ما في تحسين جودة الخدمات الصحية عند توفُّر بعض الشروط، مثل التمكين والتنظيم المؤسسي الجيد (</w:t>
      </w:r>
      <w:proofErr w:type="spellStart"/>
      <w:r>
        <w:rPr>
          <w:rtl/>
        </w:rPr>
        <w:t>الشناطى</w:t>
      </w:r>
      <w:proofErr w:type="spellEnd"/>
      <w:r>
        <w:rPr>
          <w:rtl/>
        </w:rPr>
        <w:t>، 2020، 22)، وبالتالي، يُعد استكشاف هذا التأثير داخل المستشفيات السعودية خطوة مهمة لفهم طبيعة العلاقة وامتدادها في سياق محلي، وتُشكّل دراستنا محاولة للربط بين النظرية والتطبيق في بيئة المستشفيات الحكومية السعودية، مع التركيز على مستشفى الملك فيصل بمدينة الرياض كحالة تطبيقية.</w:t>
      </w:r>
    </w:p>
    <w:p w14:paraId="2ECF995E" w14:textId="77777777" w:rsidR="003F4980" w:rsidRPr="003F2A42" w:rsidRDefault="003F4980" w:rsidP="003F4980">
      <w:pPr>
        <w:pStyle w:val="a0"/>
        <w:bidi/>
        <w:rPr>
          <w:rtl/>
        </w:rPr>
      </w:pPr>
    </w:p>
    <w:p w14:paraId="2253B505" w14:textId="77777777" w:rsidR="003F2A42" w:rsidRDefault="003F2A42">
      <w:pPr>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79488B">
      <w:pPr>
        <w:pStyle w:val="2"/>
        <w:rPr>
          <w:rtl/>
        </w:rPr>
      </w:pPr>
      <w:bookmarkStart w:id="2" w:name="_Toc223795295"/>
      <w:r w:rsidRPr="00D22171">
        <w:rPr>
          <w:rtl/>
        </w:rPr>
        <w:lastRenderedPageBreak/>
        <w:t>مشكلة الدراسة</w:t>
      </w:r>
      <w:r w:rsidR="006D0D86">
        <w:rPr>
          <w:rFonts w:hint="cs"/>
          <w:rtl/>
        </w:rPr>
        <w:t>:</w:t>
      </w:r>
      <w:bookmarkEnd w:id="2"/>
    </w:p>
    <w:p w14:paraId="5F085B95" w14:textId="6152B24D" w:rsidR="003F4980" w:rsidRPr="007034FA" w:rsidRDefault="007034FA" w:rsidP="007034FA">
      <w:pPr>
        <w:pStyle w:val="a0"/>
        <w:bidi/>
        <w:rPr>
          <w:rtl/>
        </w:rPr>
      </w:pPr>
      <w:r w:rsidRPr="007034FA">
        <w:rPr>
          <w:rtl/>
        </w:rPr>
        <w:t>تتمثل مشكلة الدراسة في محاولة الكشف عن أثر القيادة التحويلية على جودة الخدمات الصحية في المستشفيات الحكومية السعودية، وبشكل خاص في مستشفى الملك فيصل بمدينة الرياض، الذي يُعد من أبرز المستشفيات المرجعية في المملكة، فمع ازدياد حجم الطلب على الخدمات الصحية وتنوع احتياجات المرضى وتطور التحديات الإدارية والتنظيمية، أصبحت المستشفيات تواجه ضغوطًا متزايدة تتطلب أنماط قيادة قادرة على التكيف والتحفيز والابتكار في أساليب العمل، ورغم ما تحظى به القيادة التحويلية من اهتمام متزايد في الأدبيات الإدارية، إلا أن تطبيقها في بيئة المستشفيات الحكومية السعودية لا يزال محدودًا وغير مدروس بعمق من حيث تأثيره المباشر على جودة الخدمة الصحية، ومن هنا تنبع المشكلة الأساسية في هذه الدراسة، وهي تحديد ما إذا كانت ممارسات القيادة التحويلية تسهم فعليًا في رفع مستوى جودة الخدمات الصحية المقدمة للمستفيدين، أم أن هناك عوامل تنظيمية أخرى تحد من فعاليتها داخل الإطار المؤسسي الحكومي.</w:t>
      </w:r>
    </w:p>
    <w:p w14:paraId="0CD972EE" w14:textId="27237FEF" w:rsidR="00D22171" w:rsidRPr="006D0D86" w:rsidRDefault="00D22171" w:rsidP="00B21F97">
      <w:pPr>
        <w:pStyle w:val="2"/>
        <w:rPr>
          <w:rtl/>
        </w:rPr>
      </w:pPr>
      <w:bookmarkStart w:id="3" w:name="_Toc223795296"/>
      <w:r w:rsidRPr="006D0D86">
        <w:rPr>
          <w:rtl/>
        </w:rPr>
        <w:t>أهمية الدراسة</w:t>
      </w:r>
      <w:bookmarkEnd w:id="3"/>
    </w:p>
    <w:p w14:paraId="061083FF" w14:textId="77777777" w:rsidR="007034FA" w:rsidRPr="007034FA" w:rsidRDefault="007034FA" w:rsidP="007034FA">
      <w:pPr>
        <w:pStyle w:val="3"/>
        <w:rPr>
          <w:rtl/>
        </w:rPr>
      </w:pPr>
      <w:bookmarkStart w:id="4" w:name="_Toc223795297"/>
      <w:r w:rsidRPr="007034FA">
        <w:rPr>
          <w:rtl/>
        </w:rPr>
        <w:t>أولًا: الأهمية العلمية (النظرية)</w:t>
      </w:r>
      <w:bookmarkEnd w:id="4"/>
    </w:p>
    <w:p w14:paraId="42A48529" w14:textId="77777777" w:rsidR="007034FA" w:rsidRPr="007034FA" w:rsidRDefault="007034FA" w:rsidP="007034FA">
      <w:pPr>
        <w:pStyle w:val="a0"/>
        <w:bidi/>
        <w:rPr>
          <w:rtl/>
        </w:rPr>
      </w:pPr>
      <w:r w:rsidRPr="007034FA">
        <w:rPr>
          <w:rtl/>
          <w:lang w:bidi="ar-EG"/>
        </w:rPr>
        <w:t>تُعد هذه الدراسة ذات أهمية علمية كبيرة لأنها تسهم في إثراء الأدبيات الإدارية والصحية في الوطن العربي من خلال تناول موضوع يجمع بين مجالين متكاملين هما القيادة الإدارية وجودة الخدمات الصحية، فهي تقدم إطارًا نظريًا يربط بين مفاهيم القيادة التحويلية ومبادئ الجودة الشاملة في الرعاية الصحية، بما يُمكّن الباحثين من فهم أعمق للدور الذي تلعبه القيادة في تحسين الكفاءة التنظيمية داخل المستشفيات الحكومية.</w:t>
      </w:r>
    </w:p>
    <w:p w14:paraId="3C954039" w14:textId="77777777" w:rsidR="007034FA" w:rsidRPr="007034FA" w:rsidRDefault="007034FA" w:rsidP="007034FA">
      <w:pPr>
        <w:pStyle w:val="a0"/>
        <w:bidi/>
        <w:rPr>
          <w:rtl/>
        </w:rPr>
      </w:pPr>
      <w:r w:rsidRPr="007034FA">
        <w:rPr>
          <w:rtl/>
          <w:lang w:bidi="ar-EG"/>
        </w:rPr>
        <w:t>كما تبرز أهمية هذه الدراسة في كونها تقدم نموذجًا تطبيقيًا يمكن البناء عليه في الدراسات المستقبلية التي تتناول العلاقة بين أنماط القيادة المختلفة ومؤشرات جودة الخدمات في المؤسسات العامة، فهي تفتح المجال أمام الباحثين لاستكشاف المتغيرات الوسيطة أو المعدّلة التي قد تؤثر في هذه العلاقة، مثل الثقافة التنظيمية أو أساليب التحفيز أو مستوى المشاركة في اتخاذ القرار.</w:t>
      </w:r>
    </w:p>
    <w:p w14:paraId="44CDABBD" w14:textId="77777777" w:rsidR="007034FA" w:rsidRPr="007034FA" w:rsidRDefault="007034FA" w:rsidP="007034FA">
      <w:pPr>
        <w:pStyle w:val="a0"/>
        <w:bidi/>
        <w:rPr>
          <w:rtl/>
        </w:rPr>
      </w:pPr>
      <w:r w:rsidRPr="007034FA">
        <w:rPr>
          <w:rtl/>
          <w:lang w:bidi="ar-EG"/>
        </w:rPr>
        <w:t>وتضيف الدراسة قيمة علمية أخرى من خلال تسليط الضوء على واقع تطبيق القيادة التحويلية في البيئة السعودية، مما يساهم في سد فجوة معرفية قائمة في الأدبيات المحلية، إذ تفتقر العديد من الدراسات العربية إلى التحليل الميداني العميق لتأثير القيادة في بيئات العمل الصحية الحكومية مقارنة بالدول المتقدمة.</w:t>
      </w:r>
    </w:p>
    <w:p w14:paraId="2142541E" w14:textId="77777777" w:rsidR="007034FA" w:rsidRPr="007034FA" w:rsidRDefault="007034FA" w:rsidP="007034FA">
      <w:pPr>
        <w:pStyle w:val="a0"/>
        <w:bidi/>
        <w:rPr>
          <w:rtl/>
        </w:rPr>
      </w:pPr>
      <w:r w:rsidRPr="007034FA">
        <w:rPr>
          <w:rtl/>
          <w:lang w:bidi="ar-EG"/>
        </w:rPr>
        <w:lastRenderedPageBreak/>
        <w:t>كما أن نتائج هذه الدراسة قد تشكل قاعدة معرفية يمكن الاستناد إليها في تطوير نظريات القيادة في السياق العربي، وذلك عبر اختبار مدى توافق المفاهيم الغربية في القيادة التحويلية مع الخصوصية الثقافية والتنظيمية للمؤسسات الصحية في المملكة العربية السعودية.</w:t>
      </w:r>
    </w:p>
    <w:p w14:paraId="08A1D04E" w14:textId="77777777" w:rsidR="007034FA" w:rsidRPr="007034FA" w:rsidRDefault="007034FA" w:rsidP="007034FA">
      <w:pPr>
        <w:pStyle w:val="3"/>
        <w:rPr>
          <w:rtl/>
        </w:rPr>
      </w:pPr>
      <w:bookmarkStart w:id="5" w:name="_Toc223795298"/>
      <w:r w:rsidRPr="007034FA">
        <w:rPr>
          <w:rtl/>
        </w:rPr>
        <w:t>ثانيًا: الأهمية العملية (التطبيقية)</w:t>
      </w:r>
      <w:bookmarkEnd w:id="5"/>
    </w:p>
    <w:p w14:paraId="42C0E5CD" w14:textId="77777777" w:rsidR="007034FA" w:rsidRPr="007034FA" w:rsidRDefault="007034FA" w:rsidP="007034FA">
      <w:pPr>
        <w:pStyle w:val="a0"/>
        <w:bidi/>
        <w:rPr>
          <w:rtl/>
        </w:rPr>
      </w:pPr>
      <w:r w:rsidRPr="007034FA">
        <w:rPr>
          <w:rtl/>
          <w:lang w:bidi="ar-EG"/>
        </w:rPr>
        <w:t>تنبع الأهمية العملية لهذه الدراسة من واقع أن المستشفيات الحكومية السعودية تواجه تحديات متزايدة تتعلق بتحسين جودة الخدمات وضمان رضا المستفيدين في ظل التطور السريع للقطاع الصحي، وهو ما يتطلب وجود قيادات قادرة على إحداث تغيير إيجابي في الأداء التنظيمي، ومن هنا فإن تطبيق نتائج هذه الدراسة قد يساعد صناع القرار على تبني نماذج قيادية أكثر فاعلية تركز على التحفيز، وتمكين الكوادر الطبية والإدارية، وتعزيز بيئة العمل التعاونية.</w:t>
      </w:r>
    </w:p>
    <w:p w14:paraId="7D3CBC6A" w14:textId="77777777" w:rsidR="007034FA" w:rsidRPr="007034FA" w:rsidRDefault="007034FA" w:rsidP="007034FA">
      <w:pPr>
        <w:pStyle w:val="a0"/>
        <w:bidi/>
        <w:rPr>
          <w:rtl/>
        </w:rPr>
      </w:pPr>
      <w:r w:rsidRPr="007034FA">
        <w:rPr>
          <w:rtl/>
          <w:lang w:bidi="ar-EG"/>
        </w:rPr>
        <w:t>كما تسهم الدراسة في تقديم توصيات عملية يمكن للمستشفيات الحكومية استخدامها لتطوير برامج تدريبية تستهدف تأهيل القيادات الصحية بأسلوب القيادة التحويلية، بما يعزز مهارات الاتصال، وبناء الثقة، ونشر ثقافة الجودة بين العاملين في مختلف المستويات الإدارية والطبية.</w:t>
      </w:r>
    </w:p>
    <w:p w14:paraId="1E1531A2" w14:textId="77777777" w:rsidR="007034FA" w:rsidRPr="007034FA" w:rsidRDefault="007034FA" w:rsidP="007034FA">
      <w:pPr>
        <w:pStyle w:val="a0"/>
        <w:bidi/>
        <w:rPr>
          <w:rtl/>
        </w:rPr>
      </w:pPr>
    </w:p>
    <w:p w14:paraId="2E1DE8E6" w14:textId="77777777" w:rsidR="007034FA" w:rsidRPr="007034FA" w:rsidRDefault="007034FA" w:rsidP="007034FA">
      <w:pPr>
        <w:pStyle w:val="a0"/>
        <w:bidi/>
        <w:rPr>
          <w:rtl/>
        </w:rPr>
      </w:pPr>
      <w:r w:rsidRPr="007034FA">
        <w:rPr>
          <w:rtl/>
          <w:lang w:bidi="ar-EG"/>
        </w:rPr>
        <w:t>وتكمن الأهمية العملية أيضًا في إمكانية توظيف نتائج البحث في تطوير سياسات الموارد البشرية داخل المستشفيات، مثل تحسين أنظمة الحوافز، وتبني آليات تقييم أداء ترتكز على مبادئ القيادة التحويلية، مما يرفع من كفاءة الفرق الطبية ويعزز روح الانتماء المؤسسي.</w:t>
      </w:r>
    </w:p>
    <w:p w14:paraId="5E403DEF" w14:textId="4C7C7940" w:rsidR="003F4980" w:rsidRPr="007034FA" w:rsidRDefault="007034FA" w:rsidP="007034FA">
      <w:pPr>
        <w:pStyle w:val="a0"/>
        <w:bidi/>
        <w:rPr>
          <w:rtl/>
        </w:rPr>
      </w:pPr>
      <w:r w:rsidRPr="007034FA">
        <w:rPr>
          <w:rtl/>
          <w:lang w:bidi="ar-EG"/>
        </w:rPr>
        <w:t>وأخيرًا، فإن لهذه الدراسة بعدًا استراتيجيًا يتمثل في دعم جهود وزارة الصحة السعودية نحو تحقيق مستهدفات رؤية المملكة 2030 في محور تحسين جودة الحياة والرعاية الصحية، وذلك من خلال تقديم نموذج قيادي يمكن أن يسهم في تطوير الأداء المؤسسي وتحقيق التميز في تقديم الخدمات الصحية على المستوى الوطني.</w:t>
      </w:r>
    </w:p>
    <w:p w14:paraId="605C637C" w14:textId="2E9823EC" w:rsidR="003F4980" w:rsidRDefault="003F4980" w:rsidP="003F4980">
      <w:pPr>
        <w:pStyle w:val="a0"/>
        <w:bidi/>
        <w:rPr>
          <w:rtl/>
        </w:rPr>
      </w:pPr>
    </w:p>
    <w:p w14:paraId="1DA6D46D" w14:textId="77777777" w:rsidR="007034FA" w:rsidRDefault="007034FA" w:rsidP="007034FA">
      <w:pPr>
        <w:pStyle w:val="a0"/>
        <w:bidi/>
        <w:rPr>
          <w:rtl/>
        </w:rPr>
      </w:pPr>
    </w:p>
    <w:p w14:paraId="5FB30BE7" w14:textId="0BCF8789" w:rsidR="003F4980" w:rsidRPr="003F4980" w:rsidRDefault="00D22171" w:rsidP="007034FA">
      <w:pPr>
        <w:pStyle w:val="2"/>
      </w:pPr>
      <w:bookmarkStart w:id="6" w:name="_Toc223795299"/>
      <w:r w:rsidRPr="00D22171">
        <w:rPr>
          <w:rtl/>
        </w:rPr>
        <w:t>أهداف الدراسة</w:t>
      </w:r>
      <w:r w:rsidR="001C0BD9">
        <w:rPr>
          <w:rFonts w:hint="cs"/>
          <w:rtl/>
        </w:rPr>
        <w:t>:</w:t>
      </w:r>
      <w:bookmarkEnd w:id="6"/>
    </w:p>
    <w:p w14:paraId="74C88F81" w14:textId="77777777" w:rsidR="007034FA" w:rsidRPr="00504754" w:rsidRDefault="007034FA" w:rsidP="007034FA">
      <w:pPr>
        <w:pStyle w:val="a0"/>
        <w:bidi/>
        <w:rPr>
          <w:rtl/>
        </w:rPr>
      </w:pPr>
      <w:r w:rsidRPr="00504754">
        <w:rPr>
          <w:rtl/>
        </w:rPr>
        <w:t>الهدف الرئيسي</w:t>
      </w:r>
    </w:p>
    <w:p w14:paraId="4D363868" w14:textId="77777777" w:rsidR="007034FA" w:rsidRPr="00B063CC" w:rsidRDefault="007034FA" w:rsidP="007034FA">
      <w:pPr>
        <w:pStyle w:val="a0"/>
        <w:bidi/>
        <w:rPr>
          <w:rtl/>
        </w:rPr>
      </w:pPr>
      <w:r w:rsidRPr="00B063CC">
        <w:rPr>
          <w:rFonts w:hint="cs"/>
          <w:rtl/>
        </w:rPr>
        <w:lastRenderedPageBreak/>
        <w:t xml:space="preserve">بيان </w:t>
      </w:r>
      <w:r w:rsidRPr="00B063CC">
        <w:rPr>
          <w:rtl/>
        </w:rPr>
        <w:t>أثر</w:t>
      </w:r>
      <w:r w:rsidRPr="00B063CC">
        <w:rPr>
          <w:rFonts w:hint="cs"/>
          <w:rtl/>
        </w:rPr>
        <w:t xml:space="preserve"> </w:t>
      </w:r>
      <w:r w:rsidRPr="00B063CC">
        <w:rPr>
          <w:rtl/>
        </w:rPr>
        <w:t xml:space="preserve">القيادة التحويلية على جودة الخدمات الصحية </w:t>
      </w:r>
      <w:r w:rsidRPr="00B063CC">
        <w:rPr>
          <w:rFonts w:hint="cs"/>
          <w:rtl/>
        </w:rPr>
        <w:t>لدى مستشفى الملك فيصل بمدينة الرياض.</w:t>
      </w:r>
    </w:p>
    <w:p w14:paraId="341EC107" w14:textId="77777777" w:rsidR="007034FA" w:rsidRPr="00CA77FE" w:rsidRDefault="007034FA" w:rsidP="007034FA">
      <w:pPr>
        <w:pStyle w:val="a0"/>
        <w:bidi/>
        <w:rPr>
          <w:rtl/>
        </w:rPr>
      </w:pPr>
      <w:r w:rsidRPr="00CA77FE">
        <w:rPr>
          <w:rtl/>
        </w:rPr>
        <w:t>الأهداف الفرعية:</w:t>
      </w:r>
    </w:p>
    <w:p w14:paraId="1ADFFBD1" w14:textId="77777777" w:rsidR="007034FA" w:rsidRPr="00B063CC" w:rsidRDefault="007034FA" w:rsidP="007034FA">
      <w:pPr>
        <w:pStyle w:val="a0"/>
        <w:numPr>
          <w:ilvl w:val="0"/>
          <w:numId w:val="40"/>
        </w:numPr>
        <w:bidi/>
        <w:spacing w:line="300" w:lineRule="auto"/>
        <w:rPr>
          <w:rtl/>
        </w:rPr>
      </w:pPr>
      <w:r w:rsidRPr="00B063CC">
        <w:rPr>
          <w:rFonts w:hint="cs"/>
          <w:rtl/>
        </w:rPr>
        <w:t xml:space="preserve">بيان </w:t>
      </w:r>
      <w:r w:rsidRPr="00B063CC">
        <w:rPr>
          <w:rtl/>
        </w:rPr>
        <w:t>أثر</w:t>
      </w:r>
      <w:r w:rsidRPr="00B063CC">
        <w:rPr>
          <w:rFonts w:hint="cs"/>
          <w:rtl/>
        </w:rPr>
        <w:t xml:space="preserve"> </w:t>
      </w:r>
      <w:r w:rsidRPr="00B063CC">
        <w:rPr>
          <w:rtl/>
        </w:rPr>
        <w:t>التأثير المثالي</w:t>
      </w:r>
      <w:r w:rsidRPr="00B063CC">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p>
    <w:p w14:paraId="1DCC4556" w14:textId="77777777" w:rsidR="007034FA" w:rsidRPr="00B063CC" w:rsidRDefault="007034FA" w:rsidP="007034FA">
      <w:pPr>
        <w:pStyle w:val="a0"/>
        <w:numPr>
          <w:ilvl w:val="0"/>
          <w:numId w:val="40"/>
        </w:numPr>
        <w:bidi/>
        <w:spacing w:line="300" w:lineRule="auto"/>
        <w:rPr>
          <w:rtl/>
        </w:rPr>
      </w:pPr>
      <w:r w:rsidRPr="00B063CC">
        <w:rPr>
          <w:rFonts w:hint="cs"/>
          <w:rtl/>
        </w:rPr>
        <w:t xml:space="preserve">بيان </w:t>
      </w:r>
      <w:r w:rsidRPr="00B063CC">
        <w:rPr>
          <w:rtl/>
        </w:rPr>
        <w:t>أثر</w:t>
      </w:r>
      <w:r w:rsidRPr="00B063CC">
        <w:rPr>
          <w:rFonts w:hint="cs"/>
          <w:rtl/>
        </w:rPr>
        <w:t xml:space="preserve"> </w:t>
      </w:r>
      <w:r w:rsidRPr="00B063CC">
        <w:rPr>
          <w:rtl/>
        </w:rPr>
        <w:t>التحفيز والتمكين</w:t>
      </w:r>
      <w:r>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p>
    <w:p w14:paraId="408CC7DD" w14:textId="77777777" w:rsidR="007034FA" w:rsidRPr="00B063CC" w:rsidRDefault="007034FA" w:rsidP="007034FA">
      <w:pPr>
        <w:pStyle w:val="a0"/>
        <w:numPr>
          <w:ilvl w:val="0"/>
          <w:numId w:val="40"/>
        </w:numPr>
        <w:bidi/>
        <w:spacing w:line="300" w:lineRule="auto"/>
        <w:rPr>
          <w:rtl/>
        </w:rPr>
      </w:pPr>
      <w:r w:rsidRPr="00B063CC">
        <w:rPr>
          <w:rFonts w:hint="cs"/>
          <w:rtl/>
        </w:rPr>
        <w:t xml:space="preserve">بيان </w:t>
      </w:r>
      <w:r w:rsidRPr="00B063CC">
        <w:rPr>
          <w:rtl/>
        </w:rPr>
        <w:t>أثر</w:t>
      </w:r>
      <w:r w:rsidRPr="00B063CC">
        <w:rPr>
          <w:rFonts w:hint="cs"/>
          <w:rtl/>
        </w:rPr>
        <w:t xml:space="preserve"> </w:t>
      </w:r>
      <w:r w:rsidRPr="00B063CC">
        <w:rPr>
          <w:rtl/>
        </w:rPr>
        <w:t>الاستثارة الفكرية</w:t>
      </w:r>
      <w:r>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p>
    <w:p w14:paraId="750ED7FE" w14:textId="6136DBB1" w:rsidR="00571A7F" w:rsidRDefault="007034FA" w:rsidP="007034FA">
      <w:pPr>
        <w:pStyle w:val="a0"/>
        <w:numPr>
          <w:ilvl w:val="0"/>
          <w:numId w:val="40"/>
        </w:numPr>
        <w:bidi/>
        <w:spacing w:line="300" w:lineRule="auto"/>
        <w:rPr>
          <w:rtl/>
        </w:rPr>
      </w:pPr>
      <w:r w:rsidRPr="00B063CC">
        <w:rPr>
          <w:rFonts w:hint="cs"/>
          <w:rtl/>
        </w:rPr>
        <w:t xml:space="preserve">بيان </w:t>
      </w:r>
      <w:r w:rsidRPr="00B063CC">
        <w:rPr>
          <w:rtl/>
        </w:rPr>
        <w:t>أثر</w:t>
      </w:r>
      <w:r w:rsidRPr="00B063CC">
        <w:rPr>
          <w:rFonts w:hint="cs"/>
          <w:rtl/>
        </w:rPr>
        <w:t xml:space="preserve"> </w:t>
      </w:r>
      <w:r w:rsidRPr="00B063CC">
        <w:rPr>
          <w:rtl/>
        </w:rPr>
        <w:t>الاعتبارات الفردية</w:t>
      </w:r>
      <w:r>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p>
    <w:p w14:paraId="56B19CA7" w14:textId="2A72114F" w:rsidR="00D22171" w:rsidRDefault="00D22171" w:rsidP="0079488B">
      <w:pPr>
        <w:pStyle w:val="2"/>
        <w:rPr>
          <w:rtl/>
        </w:rPr>
      </w:pPr>
      <w:bookmarkStart w:id="7" w:name="_Toc223795300"/>
      <w:r w:rsidRPr="00D22171">
        <w:rPr>
          <w:rtl/>
        </w:rPr>
        <w:t>تساؤلات الدراسة</w:t>
      </w:r>
      <w:r w:rsidR="001C0BD9">
        <w:rPr>
          <w:rFonts w:hint="cs"/>
          <w:rtl/>
        </w:rPr>
        <w:t>:</w:t>
      </w:r>
      <w:bookmarkEnd w:id="7"/>
    </w:p>
    <w:p w14:paraId="0DB65A74" w14:textId="77777777" w:rsidR="007034FA" w:rsidRPr="00504754" w:rsidRDefault="007034FA" w:rsidP="007034FA">
      <w:pPr>
        <w:pStyle w:val="a0"/>
        <w:bidi/>
        <w:rPr>
          <w:rtl/>
        </w:rPr>
      </w:pPr>
      <w:r w:rsidRPr="00504754">
        <w:rPr>
          <w:rFonts w:hint="cs"/>
          <w:rtl/>
        </w:rPr>
        <w:t>السؤال</w:t>
      </w:r>
      <w:r w:rsidRPr="00504754">
        <w:rPr>
          <w:rtl/>
        </w:rPr>
        <w:t xml:space="preserve"> الرئيسي</w:t>
      </w:r>
      <w:r w:rsidRPr="00504754">
        <w:rPr>
          <w:rFonts w:hint="cs"/>
          <w:rtl/>
        </w:rPr>
        <w:t>:</w:t>
      </w:r>
    </w:p>
    <w:p w14:paraId="27B8BDA7" w14:textId="77777777" w:rsidR="007034FA" w:rsidRPr="00504754" w:rsidRDefault="007034FA" w:rsidP="007034FA">
      <w:pPr>
        <w:pStyle w:val="a0"/>
        <w:bidi/>
        <w:rPr>
          <w:rtl/>
        </w:rPr>
      </w:pPr>
      <w:r w:rsidRPr="00504754">
        <w:rPr>
          <w:rFonts w:hint="cs"/>
          <w:rtl/>
        </w:rPr>
        <w:t xml:space="preserve">ما أثر </w:t>
      </w:r>
      <w:r w:rsidRPr="00B063CC">
        <w:rPr>
          <w:rtl/>
        </w:rPr>
        <w:t xml:space="preserve">القيادة التحويلية على جودة الخدمات الصحية </w:t>
      </w:r>
      <w:r w:rsidRPr="00B063CC">
        <w:rPr>
          <w:rFonts w:hint="cs"/>
          <w:rtl/>
        </w:rPr>
        <w:t xml:space="preserve">لدى مستشفى الملك فيصل بمدينة </w:t>
      </w:r>
      <w:proofErr w:type="gramStart"/>
      <w:r w:rsidRPr="00B063CC">
        <w:rPr>
          <w:rFonts w:hint="cs"/>
          <w:rtl/>
        </w:rPr>
        <w:t>الرياض</w:t>
      </w:r>
      <w:r w:rsidRPr="00504754">
        <w:rPr>
          <w:rFonts w:hint="cs"/>
          <w:rtl/>
        </w:rPr>
        <w:t xml:space="preserve"> ؟</w:t>
      </w:r>
      <w:proofErr w:type="gramEnd"/>
    </w:p>
    <w:p w14:paraId="75507B45" w14:textId="77777777" w:rsidR="007034FA" w:rsidRPr="00CA77FE" w:rsidRDefault="007034FA" w:rsidP="007034FA">
      <w:pPr>
        <w:pStyle w:val="a0"/>
        <w:bidi/>
        <w:rPr>
          <w:rtl/>
        </w:rPr>
      </w:pPr>
      <w:r>
        <w:rPr>
          <w:rFonts w:hint="cs"/>
          <w:rtl/>
        </w:rPr>
        <w:t>الاسئلة</w:t>
      </w:r>
      <w:r w:rsidRPr="00CA77FE">
        <w:rPr>
          <w:rtl/>
        </w:rPr>
        <w:t xml:space="preserve"> الفرعية:</w:t>
      </w:r>
    </w:p>
    <w:p w14:paraId="2B95EA79" w14:textId="77777777" w:rsidR="007034FA" w:rsidRPr="00B063CC" w:rsidRDefault="007034FA" w:rsidP="007034FA">
      <w:pPr>
        <w:pStyle w:val="a0"/>
        <w:numPr>
          <w:ilvl w:val="0"/>
          <w:numId w:val="40"/>
        </w:numPr>
        <w:bidi/>
        <w:spacing w:line="300" w:lineRule="auto"/>
        <w:rPr>
          <w:rtl/>
        </w:rPr>
      </w:pPr>
      <w:r>
        <w:rPr>
          <w:rFonts w:hint="cs"/>
          <w:rtl/>
        </w:rPr>
        <w:t>ما</w:t>
      </w:r>
      <w:r w:rsidRPr="00B063CC">
        <w:rPr>
          <w:rFonts w:hint="cs"/>
          <w:rtl/>
        </w:rPr>
        <w:t xml:space="preserve"> </w:t>
      </w:r>
      <w:r w:rsidRPr="00B063CC">
        <w:rPr>
          <w:rtl/>
        </w:rPr>
        <w:t>أثر</w:t>
      </w:r>
      <w:r w:rsidRPr="00B063CC">
        <w:rPr>
          <w:rFonts w:hint="cs"/>
          <w:rtl/>
        </w:rPr>
        <w:t xml:space="preserve"> </w:t>
      </w:r>
      <w:r w:rsidRPr="00B063CC">
        <w:rPr>
          <w:rtl/>
        </w:rPr>
        <w:t>التأثير المثالي</w:t>
      </w:r>
      <w:r w:rsidRPr="00B063CC">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r>
        <w:rPr>
          <w:rFonts w:hint="cs"/>
          <w:rtl/>
        </w:rPr>
        <w:t>؟</w:t>
      </w:r>
    </w:p>
    <w:p w14:paraId="3150E6B8" w14:textId="77777777" w:rsidR="007034FA" w:rsidRPr="00B063CC" w:rsidRDefault="007034FA" w:rsidP="007034FA">
      <w:pPr>
        <w:pStyle w:val="a0"/>
        <w:numPr>
          <w:ilvl w:val="0"/>
          <w:numId w:val="40"/>
        </w:numPr>
        <w:bidi/>
        <w:spacing w:line="300" w:lineRule="auto"/>
        <w:rPr>
          <w:rtl/>
        </w:rPr>
      </w:pPr>
      <w:r>
        <w:rPr>
          <w:rFonts w:hint="cs"/>
          <w:rtl/>
        </w:rPr>
        <w:t>ما</w:t>
      </w:r>
      <w:r w:rsidRPr="00B063CC">
        <w:rPr>
          <w:rFonts w:hint="cs"/>
          <w:rtl/>
        </w:rPr>
        <w:t xml:space="preserve"> </w:t>
      </w:r>
      <w:r w:rsidRPr="00B063CC">
        <w:rPr>
          <w:rtl/>
        </w:rPr>
        <w:t>أثر</w:t>
      </w:r>
      <w:r w:rsidRPr="00B063CC">
        <w:rPr>
          <w:rFonts w:hint="cs"/>
          <w:rtl/>
        </w:rPr>
        <w:t xml:space="preserve"> </w:t>
      </w:r>
      <w:r w:rsidRPr="00B063CC">
        <w:rPr>
          <w:rtl/>
        </w:rPr>
        <w:t>التحفيز والتمكين</w:t>
      </w:r>
      <w:r>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r>
        <w:rPr>
          <w:rFonts w:hint="cs"/>
          <w:rtl/>
        </w:rPr>
        <w:t>؟</w:t>
      </w:r>
    </w:p>
    <w:p w14:paraId="07AFF49E" w14:textId="77777777" w:rsidR="007034FA" w:rsidRPr="00B063CC" w:rsidRDefault="007034FA" w:rsidP="007034FA">
      <w:pPr>
        <w:pStyle w:val="a0"/>
        <w:numPr>
          <w:ilvl w:val="0"/>
          <w:numId w:val="40"/>
        </w:numPr>
        <w:bidi/>
        <w:spacing w:line="300" w:lineRule="auto"/>
        <w:rPr>
          <w:rtl/>
        </w:rPr>
      </w:pPr>
      <w:r>
        <w:rPr>
          <w:rFonts w:hint="cs"/>
          <w:rtl/>
        </w:rPr>
        <w:t>ما</w:t>
      </w:r>
      <w:r w:rsidRPr="00B063CC">
        <w:rPr>
          <w:rFonts w:hint="cs"/>
          <w:rtl/>
        </w:rPr>
        <w:t xml:space="preserve"> </w:t>
      </w:r>
      <w:r w:rsidRPr="00B063CC">
        <w:rPr>
          <w:rtl/>
        </w:rPr>
        <w:t>أثر</w:t>
      </w:r>
      <w:r w:rsidRPr="00B063CC">
        <w:rPr>
          <w:rFonts w:hint="cs"/>
          <w:rtl/>
        </w:rPr>
        <w:t xml:space="preserve"> </w:t>
      </w:r>
      <w:r w:rsidRPr="00B063CC">
        <w:rPr>
          <w:rtl/>
        </w:rPr>
        <w:t>الاستثارة الفكرية</w:t>
      </w:r>
      <w:r>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r>
        <w:rPr>
          <w:rFonts w:hint="cs"/>
          <w:rtl/>
        </w:rPr>
        <w:t>؟</w:t>
      </w:r>
    </w:p>
    <w:p w14:paraId="044807BA" w14:textId="77777777" w:rsidR="007034FA" w:rsidRPr="00B063CC" w:rsidRDefault="007034FA" w:rsidP="007034FA">
      <w:pPr>
        <w:pStyle w:val="a0"/>
        <w:numPr>
          <w:ilvl w:val="0"/>
          <w:numId w:val="40"/>
        </w:numPr>
        <w:bidi/>
        <w:spacing w:line="300" w:lineRule="auto"/>
        <w:rPr>
          <w:rtl/>
        </w:rPr>
      </w:pPr>
      <w:r>
        <w:rPr>
          <w:rFonts w:hint="cs"/>
          <w:rtl/>
        </w:rPr>
        <w:t>ما</w:t>
      </w:r>
      <w:r w:rsidRPr="00B063CC">
        <w:rPr>
          <w:rFonts w:hint="cs"/>
          <w:rtl/>
        </w:rPr>
        <w:t xml:space="preserve"> </w:t>
      </w:r>
      <w:r w:rsidRPr="00B063CC">
        <w:rPr>
          <w:rtl/>
        </w:rPr>
        <w:t>أثر</w:t>
      </w:r>
      <w:r w:rsidRPr="00B063CC">
        <w:rPr>
          <w:rFonts w:hint="cs"/>
          <w:rtl/>
        </w:rPr>
        <w:t xml:space="preserve"> </w:t>
      </w:r>
      <w:r w:rsidRPr="00B063CC">
        <w:rPr>
          <w:rtl/>
        </w:rPr>
        <w:t>الاعتبارات الفردية</w:t>
      </w:r>
      <w:r>
        <w:rPr>
          <w:rFonts w:hint="cs"/>
          <w:rtl/>
        </w:rPr>
        <w:t xml:space="preserve"> </w:t>
      </w:r>
      <w:r w:rsidRPr="00B063CC">
        <w:rPr>
          <w:rtl/>
        </w:rPr>
        <w:t xml:space="preserve">على جودة الخدمات الصحية </w:t>
      </w:r>
      <w:r w:rsidRPr="00B063CC">
        <w:rPr>
          <w:rFonts w:hint="cs"/>
          <w:rtl/>
        </w:rPr>
        <w:t>لدى مستشفى الملك فيصل بمدينة الرياض</w:t>
      </w:r>
      <w:r>
        <w:rPr>
          <w:rFonts w:hint="cs"/>
          <w:rtl/>
        </w:rPr>
        <w:t>؟</w:t>
      </w:r>
    </w:p>
    <w:p w14:paraId="7F9D6F0B" w14:textId="77777777" w:rsidR="003F4980" w:rsidRDefault="003F4980" w:rsidP="007034FA">
      <w:pPr>
        <w:pStyle w:val="a0"/>
        <w:bidi/>
        <w:ind w:firstLine="0"/>
        <w:rPr>
          <w:rtl/>
        </w:rPr>
      </w:pPr>
    </w:p>
    <w:p w14:paraId="7ABDDD95" w14:textId="07FA5B1E" w:rsidR="00D52480" w:rsidRPr="00D22171" w:rsidRDefault="00D52480" w:rsidP="0079488B">
      <w:pPr>
        <w:pStyle w:val="2"/>
        <w:rPr>
          <w:rtl/>
        </w:rPr>
      </w:pPr>
      <w:bookmarkStart w:id="8" w:name="_Toc223795301"/>
      <w:r>
        <w:rPr>
          <w:rFonts w:hint="cs"/>
          <w:rtl/>
        </w:rPr>
        <w:t>فروض الدراسة</w:t>
      </w:r>
      <w:r w:rsidR="00132EA7">
        <w:rPr>
          <w:rFonts w:hint="cs"/>
          <w:rtl/>
        </w:rPr>
        <w:t>:</w:t>
      </w:r>
      <w:bookmarkEnd w:id="8"/>
    </w:p>
    <w:p w14:paraId="133382A3" w14:textId="77777777" w:rsidR="007034FA" w:rsidRPr="00A52BBC" w:rsidRDefault="007034FA" w:rsidP="007034FA">
      <w:pPr>
        <w:pStyle w:val="a0"/>
        <w:tabs>
          <w:tab w:val="left" w:pos="1980"/>
        </w:tabs>
        <w:bidi/>
        <w:ind w:firstLine="0"/>
        <w:rPr>
          <w:b/>
          <w:bCs/>
          <w:rtl/>
        </w:rPr>
      </w:pPr>
      <w:r w:rsidRPr="00A52BBC">
        <w:rPr>
          <w:b/>
          <w:bCs/>
          <w:rtl/>
        </w:rPr>
        <w:t xml:space="preserve">الفرضية الرئيسية </w:t>
      </w:r>
      <w:r w:rsidRPr="00A52BBC">
        <w:rPr>
          <w:b/>
          <w:bCs/>
        </w:rPr>
        <w:t>H1</w:t>
      </w:r>
    </w:p>
    <w:p w14:paraId="3A2757B2" w14:textId="77777777" w:rsidR="007034FA" w:rsidRPr="006E7FFD" w:rsidRDefault="007034FA" w:rsidP="007034FA">
      <w:pPr>
        <w:pStyle w:val="a0"/>
        <w:tabs>
          <w:tab w:val="left" w:pos="1980"/>
        </w:tabs>
        <w:bidi/>
        <w:ind w:firstLine="0"/>
        <w:rPr>
          <w:rtl/>
        </w:rPr>
      </w:pPr>
      <w:r w:rsidRPr="006E7FFD">
        <w:rPr>
          <w:rtl/>
        </w:rPr>
        <w:t>توجد علاقة معنوية ذات دلالة إحصائية</w:t>
      </w:r>
      <w:r w:rsidRPr="006E7FFD">
        <w:rPr>
          <w:rFonts w:hint="cs"/>
          <w:rtl/>
        </w:rPr>
        <w:t xml:space="preserve"> </w:t>
      </w:r>
      <w:r>
        <w:rPr>
          <w:rFonts w:hint="cs"/>
          <w:rtl/>
        </w:rPr>
        <w:t>ل</w:t>
      </w:r>
      <w:r w:rsidRPr="00B063CC">
        <w:rPr>
          <w:rtl/>
        </w:rPr>
        <w:t xml:space="preserve">لقيادة التحويلية </w:t>
      </w:r>
      <w:r w:rsidRPr="006E7FFD">
        <w:rPr>
          <w:rtl/>
        </w:rPr>
        <w:t xml:space="preserve">على </w:t>
      </w:r>
      <w:r w:rsidRPr="00B063CC">
        <w:rPr>
          <w:rtl/>
        </w:rPr>
        <w:t xml:space="preserve">جودة الخدمات الصحية </w:t>
      </w:r>
      <w:r w:rsidRPr="00B063CC">
        <w:rPr>
          <w:rFonts w:hint="cs"/>
          <w:rtl/>
        </w:rPr>
        <w:t>لدى مستشفى الملك فيصل بمدينة الرياض.</w:t>
      </w:r>
    </w:p>
    <w:p w14:paraId="125C2627" w14:textId="77777777" w:rsidR="007034FA" w:rsidRDefault="007034FA" w:rsidP="007034FA">
      <w:pPr>
        <w:pStyle w:val="a0"/>
        <w:tabs>
          <w:tab w:val="left" w:pos="1980"/>
        </w:tabs>
        <w:bidi/>
        <w:ind w:firstLine="0"/>
        <w:rPr>
          <w:rtl/>
        </w:rPr>
      </w:pPr>
      <w:r w:rsidRPr="00AF725B">
        <w:rPr>
          <w:b/>
          <w:bCs/>
          <w:rtl/>
        </w:rPr>
        <w:t xml:space="preserve">الفرضية الفرعية الاولى </w:t>
      </w:r>
      <w:r w:rsidRPr="00AF725B">
        <w:rPr>
          <w:b/>
          <w:bCs/>
        </w:rPr>
        <w:t>Ha</w:t>
      </w:r>
      <w:r w:rsidRPr="00AF725B">
        <w:rPr>
          <w:rFonts w:hint="cs"/>
          <w:b/>
          <w:bCs/>
          <w:rtl/>
        </w:rPr>
        <w:t>:</w:t>
      </w:r>
      <w:r>
        <w:rPr>
          <w:rFonts w:hint="cs"/>
          <w:rtl/>
        </w:rPr>
        <w:t xml:space="preserve"> </w:t>
      </w:r>
      <w:r w:rsidRPr="00B063CC">
        <w:rPr>
          <w:rtl/>
        </w:rPr>
        <w:t xml:space="preserve">توجد علاقة معنوية ذات دلالة إحصائية </w:t>
      </w:r>
      <w:r>
        <w:rPr>
          <w:rFonts w:hint="cs"/>
          <w:rtl/>
        </w:rPr>
        <w:t>ل</w:t>
      </w:r>
      <w:r w:rsidRPr="00B063CC">
        <w:rPr>
          <w:rtl/>
        </w:rPr>
        <w:t>لتأثير المثالي على جودة الخدمات الصحية لدى مستشفى الملك فيصل بمدينة الرياض.</w:t>
      </w:r>
    </w:p>
    <w:p w14:paraId="74305B84" w14:textId="77777777" w:rsidR="007034FA" w:rsidRDefault="007034FA" w:rsidP="007034FA">
      <w:pPr>
        <w:pStyle w:val="a0"/>
        <w:tabs>
          <w:tab w:val="left" w:pos="1980"/>
        </w:tabs>
        <w:bidi/>
        <w:ind w:firstLine="0"/>
        <w:rPr>
          <w:rtl/>
        </w:rPr>
      </w:pPr>
      <w:r w:rsidRPr="00AF725B">
        <w:rPr>
          <w:b/>
          <w:bCs/>
          <w:rtl/>
        </w:rPr>
        <w:lastRenderedPageBreak/>
        <w:t xml:space="preserve">الفرضية الفرعية الثانية </w:t>
      </w:r>
      <w:r w:rsidRPr="00AF725B">
        <w:rPr>
          <w:b/>
          <w:bCs/>
        </w:rPr>
        <w:t>Hb</w:t>
      </w:r>
      <w:r w:rsidRPr="00AF725B">
        <w:rPr>
          <w:rFonts w:hint="cs"/>
          <w:b/>
          <w:bCs/>
          <w:rtl/>
        </w:rPr>
        <w:t>:</w:t>
      </w:r>
      <w:r>
        <w:rPr>
          <w:rFonts w:hint="cs"/>
          <w:rtl/>
        </w:rPr>
        <w:t xml:space="preserve"> </w:t>
      </w:r>
      <w:r w:rsidRPr="00B063CC">
        <w:rPr>
          <w:rtl/>
        </w:rPr>
        <w:t xml:space="preserve">توجد علاقة معنوية ذات دلالة إحصائية </w:t>
      </w:r>
      <w:r>
        <w:rPr>
          <w:rFonts w:hint="cs"/>
          <w:rtl/>
        </w:rPr>
        <w:t>ل</w:t>
      </w:r>
      <w:r w:rsidRPr="00B063CC">
        <w:rPr>
          <w:rtl/>
        </w:rPr>
        <w:t>لتحفيز والتمكين</w:t>
      </w:r>
      <w:r>
        <w:rPr>
          <w:rFonts w:hint="cs"/>
          <w:rtl/>
        </w:rPr>
        <w:t xml:space="preserve"> </w:t>
      </w:r>
      <w:r w:rsidRPr="00B063CC">
        <w:rPr>
          <w:rtl/>
        </w:rPr>
        <w:t>على جودة الخدمات الصحية لدى مستشفى الملك فيصل بمدينة الرياض.</w:t>
      </w:r>
    </w:p>
    <w:p w14:paraId="7E33BD60" w14:textId="77777777" w:rsidR="007034FA" w:rsidRDefault="007034FA" w:rsidP="007034FA">
      <w:pPr>
        <w:pStyle w:val="a0"/>
        <w:tabs>
          <w:tab w:val="left" w:pos="1980"/>
        </w:tabs>
        <w:bidi/>
        <w:ind w:firstLine="0"/>
        <w:rPr>
          <w:rtl/>
        </w:rPr>
      </w:pPr>
      <w:r w:rsidRPr="00AF725B">
        <w:rPr>
          <w:b/>
          <w:bCs/>
          <w:rtl/>
        </w:rPr>
        <w:t>الفرضية الفرعية الثالثة</w:t>
      </w:r>
      <w:r w:rsidRPr="00AF725B">
        <w:rPr>
          <w:b/>
          <w:bCs/>
        </w:rPr>
        <w:t>:</w:t>
      </w:r>
      <w:r w:rsidRPr="00AF725B">
        <w:rPr>
          <w:b/>
          <w:bCs/>
          <w:rtl/>
        </w:rPr>
        <w:t xml:space="preserve"> </w:t>
      </w:r>
      <w:r w:rsidRPr="00AF725B">
        <w:rPr>
          <w:b/>
          <w:bCs/>
        </w:rPr>
        <w:t>Hd</w:t>
      </w:r>
      <w:r w:rsidRPr="00AF725B">
        <w:rPr>
          <w:rFonts w:hint="cs"/>
          <w:b/>
          <w:bCs/>
          <w:rtl/>
        </w:rPr>
        <w:t>:</w:t>
      </w:r>
      <w:r>
        <w:rPr>
          <w:rFonts w:hint="cs"/>
          <w:rtl/>
        </w:rPr>
        <w:t xml:space="preserve"> </w:t>
      </w:r>
      <w:r w:rsidRPr="00B063CC">
        <w:rPr>
          <w:rtl/>
        </w:rPr>
        <w:t xml:space="preserve">توجد علاقة معنوية ذات دلالة إحصائية </w:t>
      </w:r>
      <w:r>
        <w:rPr>
          <w:rFonts w:hint="cs"/>
          <w:rtl/>
        </w:rPr>
        <w:t>ل</w:t>
      </w:r>
      <w:r w:rsidRPr="00B063CC">
        <w:rPr>
          <w:rtl/>
        </w:rPr>
        <w:t>لاستثارة الفكرية</w:t>
      </w:r>
      <w:r>
        <w:rPr>
          <w:rFonts w:hint="cs"/>
          <w:rtl/>
        </w:rPr>
        <w:t xml:space="preserve"> </w:t>
      </w:r>
      <w:r w:rsidRPr="00B063CC">
        <w:rPr>
          <w:rtl/>
        </w:rPr>
        <w:t>على جودة الخدمات الصحية لدى مستشفى الملك فيصل بمدينة الرياض.</w:t>
      </w:r>
    </w:p>
    <w:p w14:paraId="3BBC62AF" w14:textId="3EFC9B50" w:rsidR="003F4980" w:rsidRPr="00A40AE9" w:rsidRDefault="007034FA" w:rsidP="007034FA">
      <w:pPr>
        <w:pStyle w:val="a0"/>
        <w:tabs>
          <w:tab w:val="left" w:pos="1980"/>
        </w:tabs>
        <w:bidi/>
        <w:ind w:firstLine="0"/>
        <w:rPr>
          <w:rtl/>
        </w:rPr>
      </w:pPr>
      <w:r w:rsidRPr="00AF725B">
        <w:rPr>
          <w:b/>
          <w:bCs/>
          <w:rtl/>
        </w:rPr>
        <w:t xml:space="preserve">الفرضية الفرعية </w:t>
      </w:r>
      <w:r w:rsidRPr="00AF725B">
        <w:rPr>
          <w:rFonts w:hint="cs"/>
          <w:b/>
          <w:bCs/>
          <w:rtl/>
        </w:rPr>
        <w:t>الرابعة</w:t>
      </w:r>
      <w:r w:rsidRPr="00AF725B">
        <w:rPr>
          <w:b/>
          <w:bCs/>
          <w:rtl/>
        </w:rPr>
        <w:t xml:space="preserve"> </w:t>
      </w:r>
      <w:r w:rsidRPr="00AF725B">
        <w:rPr>
          <w:b/>
          <w:bCs/>
        </w:rPr>
        <w:t>Hc</w:t>
      </w:r>
      <w:r w:rsidRPr="00AF725B">
        <w:rPr>
          <w:rFonts w:hint="cs"/>
          <w:b/>
          <w:bCs/>
          <w:rtl/>
        </w:rPr>
        <w:t>:</w:t>
      </w:r>
      <w:r>
        <w:rPr>
          <w:rFonts w:hint="cs"/>
          <w:rtl/>
        </w:rPr>
        <w:t xml:space="preserve"> </w:t>
      </w:r>
      <w:r w:rsidRPr="00B063CC">
        <w:rPr>
          <w:rtl/>
        </w:rPr>
        <w:t xml:space="preserve">توجد علاقة معنوية ذات دلالة إحصائية </w:t>
      </w:r>
      <w:r>
        <w:rPr>
          <w:rFonts w:hint="cs"/>
          <w:rtl/>
        </w:rPr>
        <w:t>ل</w:t>
      </w:r>
      <w:r w:rsidRPr="00B063CC">
        <w:rPr>
          <w:rtl/>
        </w:rPr>
        <w:t>لاعتبارات الفردية</w:t>
      </w:r>
      <w:r>
        <w:rPr>
          <w:rFonts w:hint="cs"/>
          <w:rtl/>
        </w:rPr>
        <w:t xml:space="preserve"> </w:t>
      </w:r>
      <w:r w:rsidRPr="00B063CC">
        <w:rPr>
          <w:rtl/>
        </w:rPr>
        <w:t>على جودة الخدمات الصحية لدى مستشفى الملك فيصل بمدينة الرياض.</w:t>
      </w:r>
    </w:p>
    <w:p w14:paraId="693808E8" w14:textId="6B6EDD3E" w:rsidR="00F925D0" w:rsidRDefault="00F925D0" w:rsidP="0079488B">
      <w:pPr>
        <w:pStyle w:val="2"/>
        <w:rPr>
          <w:rtl/>
        </w:rPr>
      </w:pPr>
      <w:bookmarkStart w:id="9" w:name="_Toc223795302"/>
      <w:r>
        <w:rPr>
          <w:rFonts w:hint="cs"/>
          <w:rtl/>
        </w:rPr>
        <w:t xml:space="preserve">النظرية العلمية </w:t>
      </w:r>
      <w:r w:rsidR="008328F7">
        <w:rPr>
          <w:rFonts w:hint="cs"/>
          <w:rtl/>
        </w:rPr>
        <w:t>المتبعة لإعداد</w:t>
      </w:r>
      <w:r>
        <w:rPr>
          <w:rFonts w:hint="cs"/>
          <w:rtl/>
        </w:rPr>
        <w:t xml:space="preserve"> البحث</w:t>
      </w:r>
      <w:bookmarkEnd w:id="9"/>
    </w:p>
    <w:p w14:paraId="46261FB2" w14:textId="77777777" w:rsidR="005408C5" w:rsidRPr="002A5885" w:rsidRDefault="005408C5" w:rsidP="00132EA7">
      <w:pPr>
        <w:pStyle w:val="a0"/>
        <w:bidi/>
        <w:ind w:firstLine="0"/>
        <w:rPr>
          <w:b/>
          <w:bCs/>
          <w:rtl/>
        </w:rPr>
      </w:pPr>
      <w:r w:rsidRPr="002A5885">
        <w:rPr>
          <w:b/>
          <w:bCs/>
          <w:rtl/>
        </w:rPr>
        <w:t>نظرية السمات القيادية (</w:t>
      </w:r>
      <w:r w:rsidRPr="002A5885">
        <w:rPr>
          <w:b/>
          <w:bCs/>
        </w:rPr>
        <w:t>Trait Theory</w:t>
      </w:r>
      <w:r w:rsidRPr="002A5885">
        <w:rPr>
          <w:b/>
          <w:bCs/>
          <w:rtl/>
        </w:rPr>
        <w:t xml:space="preserve">) – رالف </w:t>
      </w:r>
      <w:proofErr w:type="spellStart"/>
      <w:r w:rsidRPr="002A5885">
        <w:rPr>
          <w:b/>
          <w:bCs/>
          <w:rtl/>
        </w:rPr>
        <w:t>ستوجديل</w:t>
      </w:r>
      <w:proofErr w:type="spellEnd"/>
      <w:r w:rsidRPr="002A5885">
        <w:rPr>
          <w:b/>
          <w:bCs/>
          <w:rtl/>
        </w:rPr>
        <w:t xml:space="preserve"> 1948م</w:t>
      </w:r>
    </w:p>
    <w:p w14:paraId="3F9ABF03" w14:textId="77777777" w:rsidR="005408C5" w:rsidRDefault="005408C5" w:rsidP="005408C5">
      <w:pPr>
        <w:pStyle w:val="a0"/>
        <w:bidi/>
        <w:rPr>
          <w:rtl/>
        </w:rPr>
      </w:pPr>
      <w:r>
        <w:rPr>
          <w:rtl/>
        </w:rPr>
        <w:t xml:space="preserve">تُعد نظرية السمات من أوائل النظريات التي حاولت تفسير سلوك القائد من خلال التركيز على خصائصه الشخصية، حيث يرى رالف </w:t>
      </w:r>
      <w:proofErr w:type="spellStart"/>
      <w:r>
        <w:rPr>
          <w:rtl/>
        </w:rPr>
        <w:t>ستوجديل</w:t>
      </w:r>
      <w:proofErr w:type="spellEnd"/>
      <w:r>
        <w:rPr>
          <w:rtl/>
        </w:rPr>
        <w:t xml:space="preserve"> (</w:t>
      </w:r>
      <w:r>
        <w:t>Ralph Stogdill, 1948</w:t>
      </w:r>
      <w:r>
        <w:rPr>
          <w:rtl/>
        </w:rPr>
        <w:t>) أن القيادة الفعّالة لا تُكتسب فقط بالتدريب أو بالمنصب، بل تنبع من مجموعة من السمات الفطرية التي تميز القائد عن غيره، مثل الذكاء، الثقة بالنفس، الحزم، النزاهة، والقدرة على التأثير، وتفترض هذه النظرية أن القائد التحويلي يتمتع بصفات خاصة تجعله قادرًا على تحفيز الآخرين وبث الحماس فيهم لتحقيق أهداف تتجاوز المصالح الفردية نحو المصلحة العامة، وفي ضوء هذه الرؤية، يمكن القول إن القائد في المؤسسات الصحية الذي يمتلك تلك السمات الطبيعية يستطيع أن يوجّه فرق العمل نحو رفع كفاءة وجودة الخدمات الصحية عبر السلوك النموذجي والتأثير الإيجابي.</w:t>
      </w:r>
    </w:p>
    <w:p w14:paraId="2E9EBDA4" w14:textId="77777777" w:rsidR="005408C5" w:rsidRPr="002A5885" w:rsidRDefault="005408C5" w:rsidP="005408C5">
      <w:pPr>
        <w:pStyle w:val="a0"/>
        <w:bidi/>
        <w:rPr>
          <w:rtl/>
        </w:rPr>
      </w:pPr>
      <w:r>
        <w:rPr>
          <w:rtl/>
        </w:rPr>
        <w:t>وعند ربط نظرية السمات القيادية بموضوع الدراسة، نجد أنها تمثل الأساس النفسي والسلوكي للقيادة التحويلية، إذ توضح كيف أن امتلاك القائد لسمات مميزة كالرؤية الواضحة والاتزان العاطفي والقدرة على الإقناع يسهم في رفع جودة الخدمات الصحية، فالقائد الذي يتسم بالثقة والمصداقية والقدرة على التواصل يعزز بيئة عمل قائمة على الاحترام المتبادل، مما يزيد من التزام العاملين بمعايير الجودة، وتنعكس تلك السمات على الواقع العملي في المستشفيات الحكومية السعودية، حيث تحتاج الكوادر الإدارية إلى قادة يمتلكون سمات تمكنهم من مواجهة التحديات وتحفيز العاملين في بيئات عمل تتسم بالضغط والمسؤولية العالية (حوالي، 2023، 50).</w:t>
      </w:r>
    </w:p>
    <w:p w14:paraId="1ADE1778" w14:textId="77777777" w:rsidR="005408C5" w:rsidRPr="002A5885" w:rsidRDefault="005408C5" w:rsidP="005408C5">
      <w:pPr>
        <w:pStyle w:val="a0"/>
        <w:bidi/>
        <w:rPr>
          <w:b/>
          <w:bCs/>
          <w:rtl/>
        </w:rPr>
      </w:pPr>
      <w:r w:rsidRPr="002A5885">
        <w:rPr>
          <w:b/>
          <w:bCs/>
          <w:rtl/>
        </w:rPr>
        <w:t>نظرية القيادة التحويلية (</w:t>
      </w:r>
      <w:r w:rsidRPr="002A5885">
        <w:rPr>
          <w:b/>
          <w:bCs/>
        </w:rPr>
        <w:t>Transformational Leadership Theory</w:t>
      </w:r>
      <w:r w:rsidRPr="002A5885">
        <w:rPr>
          <w:b/>
          <w:bCs/>
          <w:rtl/>
        </w:rPr>
        <w:t xml:space="preserve">) – جيمس </w:t>
      </w:r>
      <w:proofErr w:type="spellStart"/>
      <w:r w:rsidRPr="002A5885">
        <w:rPr>
          <w:b/>
          <w:bCs/>
          <w:rtl/>
        </w:rPr>
        <w:t>ماكغريغور</w:t>
      </w:r>
      <w:proofErr w:type="spellEnd"/>
      <w:r w:rsidRPr="002A5885">
        <w:rPr>
          <w:b/>
          <w:bCs/>
          <w:rtl/>
        </w:rPr>
        <w:t xml:space="preserve"> بيرنز 1978م</w:t>
      </w:r>
    </w:p>
    <w:p w14:paraId="553716BB" w14:textId="77777777" w:rsidR="005408C5" w:rsidRDefault="005408C5" w:rsidP="005408C5">
      <w:pPr>
        <w:pStyle w:val="a0"/>
        <w:bidi/>
        <w:rPr>
          <w:rtl/>
        </w:rPr>
      </w:pPr>
      <w:r>
        <w:rPr>
          <w:rtl/>
        </w:rPr>
        <w:lastRenderedPageBreak/>
        <w:t xml:space="preserve">وضع جيمس </w:t>
      </w:r>
      <w:proofErr w:type="spellStart"/>
      <w:r>
        <w:rPr>
          <w:rtl/>
        </w:rPr>
        <w:t>ماكغريغور</w:t>
      </w:r>
      <w:proofErr w:type="spellEnd"/>
      <w:r>
        <w:rPr>
          <w:rtl/>
        </w:rPr>
        <w:t xml:space="preserve"> بيرنز (</w:t>
      </w:r>
      <w:r>
        <w:t>James MacGregor Burns, 1978</w:t>
      </w:r>
      <w:r>
        <w:rPr>
          <w:rtl/>
        </w:rPr>
        <w:t xml:space="preserve">) نظرية القيادة التحويلية بوصفها نقلة نوعية في فهم مفهوم القيادة، حيث فرّق بين القيادة </w:t>
      </w:r>
      <w:proofErr w:type="spellStart"/>
      <w:r>
        <w:rPr>
          <w:rtl/>
        </w:rPr>
        <w:t>المعاملاتية</w:t>
      </w:r>
      <w:proofErr w:type="spellEnd"/>
      <w:r>
        <w:rPr>
          <w:rtl/>
        </w:rPr>
        <w:t xml:space="preserve"> التي تركز على تبادل المنافع، والقيادة التحويلية التي تهدف إلى إحداث تغيير جوهري في قيم العاملين وسلوكهم، فالقائد التحويلي لا يكتفي بتحقيق الأهداف الإدارية، بل يسعى إلى بناء رؤية مشتركة تلهم العاملين وتخلق لديهم رغبة داخلية في التميز والإبداع، وتفترض النظرية أن القائد الفعّال هو من يستطيع التأثير في أتباعه من خلال التحفيز والإلهام، وتنمية مهارات التفكير النقدي والإبداعي، مما يؤدي إلى تحسين الأداء التنظيمي.</w:t>
      </w:r>
    </w:p>
    <w:p w14:paraId="3D6FF05B" w14:textId="77777777" w:rsidR="005408C5" w:rsidRDefault="005408C5" w:rsidP="005408C5">
      <w:pPr>
        <w:pStyle w:val="a0"/>
        <w:bidi/>
        <w:rPr>
          <w:rtl/>
        </w:rPr>
      </w:pPr>
      <w:r>
        <w:rPr>
          <w:rtl/>
        </w:rPr>
        <w:t xml:space="preserve">وعند تطبيق هذه النظرية على قطاع الخدمات الصحية، يتضح أن القائد التحويلي في المستشفى يسهم في تحسين جودة الخدمات الصحية من خلال تحفيز الكوادر الطبية والإدارية لتبنّي ثقافة الجودة، والالتزام بمعايير الأداء المهني، فالمستشفى الذي يدار بأسلوب تحويلي يُشجع العاملين على التفكير الابتكاري وتقديم حلول جديدة للمشكلات التنظيمية والطبية، كما تساعد القيادة التحويلية في تعزيز الثقة المتبادلة داخل الفريق الصحي، وتحسين مستوى التنسيق بين الإدارات المختلفة، وبالتالي، تُعد هذه النظرية الإطار </w:t>
      </w:r>
      <w:proofErr w:type="spellStart"/>
      <w:r>
        <w:rPr>
          <w:rtl/>
        </w:rPr>
        <w:t>المفاهيمي</w:t>
      </w:r>
      <w:proofErr w:type="spellEnd"/>
      <w:r>
        <w:rPr>
          <w:rtl/>
        </w:rPr>
        <w:t xml:space="preserve"> الرئيس الذي يفسر العلاقة بين القيادة التحويلية وجودة الخدمات الصحية في المستشفيات الحكومية السعودية (</w:t>
      </w:r>
      <w:proofErr w:type="spellStart"/>
      <w:r>
        <w:rPr>
          <w:rtl/>
        </w:rPr>
        <w:t>الشنطى</w:t>
      </w:r>
      <w:proofErr w:type="spellEnd"/>
      <w:r>
        <w:rPr>
          <w:rtl/>
        </w:rPr>
        <w:t>، 2020، 25).</w:t>
      </w:r>
    </w:p>
    <w:p w14:paraId="0A64A688" w14:textId="77777777" w:rsidR="005408C5" w:rsidRPr="002A5885" w:rsidRDefault="005408C5" w:rsidP="005408C5">
      <w:pPr>
        <w:pStyle w:val="a0"/>
        <w:bidi/>
        <w:rPr>
          <w:b/>
          <w:bCs/>
          <w:rtl/>
        </w:rPr>
      </w:pPr>
      <w:r w:rsidRPr="002A5885">
        <w:rPr>
          <w:b/>
          <w:bCs/>
          <w:rtl/>
        </w:rPr>
        <w:t>نظرية الجودة الشاملة (</w:t>
      </w:r>
      <w:r w:rsidRPr="002A5885">
        <w:rPr>
          <w:b/>
          <w:bCs/>
        </w:rPr>
        <w:t>Total Quality Management Theory</w:t>
      </w:r>
      <w:r w:rsidRPr="002A5885">
        <w:rPr>
          <w:b/>
          <w:bCs/>
          <w:rtl/>
        </w:rPr>
        <w:t xml:space="preserve">) – إدوارد </w:t>
      </w:r>
      <w:proofErr w:type="spellStart"/>
      <w:r w:rsidRPr="002A5885">
        <w:rPr>
          <w:b/>
          <w:bCs/>
          <w:rtl/>
        </w:rPr>
        <w:t>ديمنغ</w:t>
      </w:r>
      <w:proofErr w:type="spellEnd"/>
      <w:r w:rsidRPr="002A5885">
        <w:rPr>
          <w:b/>
          <w:bCs/>
          <w:rtl/>
        </w:rPr>
        <w:t xml:space="preserve"> 1986م</w:t>
      </w:r>
    </w:p>
    <w:p w14:paraId="52557038" w14:textId="77777777" w:rsidR="005408C5" w:rsidRDefault="005408C5" w:rsidP="005408C5">
      <w:pPr>
        <w:pStyle w:val="a0"/>
        <w:bidi/>
        <w:rPr>
          <w:rtl/>
        </w:rPr>
      </w:pPr>
      <w:r>
        <w:rPr>
          <w:rtl/>
        </w:rPr>
        <w:t xml:space="preserve">قدّم إدوارد </w:t>
      </w:r>
      <w:proofErr w:type="spellStart"/>
      <w:r>
        <w:rPr>
          <w:rtl/>
        </w:rPr>
        <w:t>ديمنغ</w:t>
      </w:r>
      <w:proofErr w:type="spellEnd"/>
      <w:r>
        <w:rPr>
          <w:rtl/>
        </w:rPr>
        <w:t xml:space="preserve"> (</w:t>
      </w:r>
      <w:r>
        <w:t>Edward Deming, 1986</w:t>
      </w:r>
      <w:r>
        <w:rPr>
          <w:rtl/>
        </w:rPr>
        <w:t>) نظرية الجودة الشاملة التي تُعد من أهم الأسس الفكرية لتحسين الأداء في المؤسسات الإنتاجية والخدمية، وخصوصًا في القطاع الصحي، تقوم هذه النظرية على فكرة أن تحقيق الجودة لا يعتمد على العمليات الفنية فحسب، بل يحتاج إلى ثقافة تنظيمية تشاركية يقودها مدير يمتلك رؤية واضحة للتحسين المستمر، وتركّز النظرية على مبادئ رئيسة مثل تمكين العاملين، التحسين المستمر للعمليات، تقليل الأخطاء، وإشراك جميع أفراد المؤسسة في تطبيق معايير الجودة، ومن هذا المنطلق، فإن القيادة هنا لا تُمارس فقط كسلطة إدارية، بل كعنصر تحفيزي يشجع العاملين على الالتزام بمعايير الأداء المهني والتميز المؤسسي.</w:t>
      </w:r>
    </w:p>
    <w:p w14:paraId="32BEF2C1" w14:textId="77777777" w:rsidR="005408C5" w:rsidRPr="002A5885" w:rsidRDefault="005408C5" w:rsidP="005408C5">
      <w:pPr>
        <w:pStyle w:val="a0"/>
        <w:bidi/>
        <w:rPr>
          <w:rtl/>
        </w:rPr>
      </w:pPr>
      <w:r>
        <w:rPr>
          <w:rtl/>
        </w:rPr>
        <w:t xml:space="preserve">وعند الربط بين هذه النظرية وموضوع الدراسة، يتضح أن القائد التحويلي يمثل المحرك الرئيس لتطبيق مبادئ الجودة الشاملة في المستشفيات الحكومية، فأسلوبه التحفيزي والتشاركي يسهم في ترسيخ ثقافة التحسين المستمر وتحقيق رضا المستفيدين، كما أن التركيز على التمكين، والتواصل الفعّال، وبناء فرق عمل متعاونة يُعد امتدادًا عمليًا لمفاهيم الجودة الشاملة التي وضعها </w:t>
      </w:r>
      <w:proofErr w:type="spellStart"/>
      <w:r>
        <w:rPr>
          <w:rtl/>
        </w:rPr>
        <w:t>ديمنغ</w:t>
      </w:r>
      <w:proofErr w:type="spellEnd"/>
      <w:r>
        <w:rPr>
          <w:rtl/>
        </w:rPr>
        <w:t xml:space="preserve">، وبذلك، يمكن القول إن القيادة التحويلية في القطاع الصحي ليست مجرد نمط إداري، بل آلية استراتيجية لتحقيق الجودة والاستدامة في </w:t>
      </w:r>
      <w:r>
        <w:rPr>
          <w:rtl/>
        </w:rPr>
        <w:lastRenderedPageBreak/>
        <w:t>الخدمات الصحية بما يتوافق مع توجهات رؤية المملكة 2030 في تطوير الأداء الحكومي وتحسين تجربة المريض (المطيري، 2022، 59).</w:t>
      </w:r>
    </w:p>
    <w:p w14:paraId="5E15F0AC" w14:textId="77777777" w:rsidR="003F4980" w:rsidRDefault="003F4980" w:rsidP="00372D4A">
      <w:pPr>
        <w:pStyle w:val="a0"/>
        <w:rPr>
          <w:b/>
          <w:bCs/>
          <w:rtl/>
        </w:rPr>
      </w:pPr>
    </w:p>
    <w:p w14:paraId="49154267" w14:textId="4522AB64" w:rsidR="00372D4A" w:rsidRDefault="00372D4A" w:rsidP="00372D4A">
      <w:pPr>
        <w:pStyle w:val="a0"/>
        <w:rPr>
          <w:rtl/>
        </w:rPr>
      </w:pPr>
      <w:r>
        <w:rPr>
          <w:rtl/>
        </w:rPr>
        <w:br w:type="page"/>
      </w:r>
    </w:p>
    <w:p w14:paraId="7AFC915B" w14:textId="77777777" w:rsidR="00372D4A" w:rsidRDefault="00372D4A" w:rsidP="00372D4A">
      <w:pPr>
        <w:bidi/>
        <w:jc w:val="center"/>
        <w:rPr>
          <w:rFonts w:ascii="Sakkal Majalla" w:hAnsi="Sakkal Majalla" w:cs="Sakkal Majalla"/>
          <w:b/>
          <w:bCs/>
          <w:sz w:val="48"/>
          <w:szCs w:val="48"/>
          <w:u w:val="single"/>
          <w:rtl/>
        </w:rPr>
      </w:pPr>
    </w:p>
    <w:p w14:paraId="18125FDB" w14:textId="79BC6B53" w:rsidR="007D1378" w:rsidRDefault="007D1378" w:rsidP="002B6366">
      <w:pPr>
        <w:pStyle w:val="a0"/>
        <w:ind w:firstLine="0"/>
        <w:rPr>
          <w:rtl/>
        </w:rPr>
      </w:pPr>
    </w:p>
    <w:p w14:paraId="4623EDBE" w14:textId="6B645D06" w:rsidR="00F925D0" w:rsidRDefault="00F925D0" w:rsidP="007D1378">
      <w:pPr>
        <w:bidi/>
        <w:jc w:val="center"/>
        <w:rPr>
          <w:rFonts w:ascii="Sakkal Majalla" w:hAnsi="Sakkal Majalla" w:cs="Sakkal Majalla"/>
          <w:b/>
          <w:bCs/>
          <w:sz w:val="48"/>
          <w:szCs w:val="48"/>
          <w:u w:val="single"/>
          <w:rtl/>
        </w:rPr>
      </w:pPr>
    </w:p>
    <w:p w14:paraId="0451A891" w14:textId="77777777" w:rsidR="007D1378" w:rsidRDefault="007D1378" w:rsidP="007D1378">
      <w:pPr>
        <w:bidi/>
        <w:jc w:val="center"/>
        <w:rPr>
          <w:rFonts w:ascii="Sakkal Majalla" w:hAnsi="Sakkal Majalla" w:cs="Sakkal Majalla"/>
          <w:b/>
          <w:bCs/>
          <w:sz w:val="48"/>
          <w:szCs w:val="48"/>
          <w:u w:val="single"/>
          <w:rtl/>
        </w:rPr>
      </w:pPr>
    </w:p>
    <w:p w14:paraId="16495766" w14:textId="7BDF1471" w:rsidR="00F925D0" w:rsidRDefault="00F925D0" w:rsidP="007D1378">
      <w:pPr>
        <w:bidi/>
        <w:jc w:val="center"/>
        <w:rPr>
          <w:rFonts w:ascii="Sakkal Majalla" w:hAnsi="Sakkal Majalla" w:cs="Sakkal Majalla"/>
          <w:b/>
          <w:bCs/>
          <w:sz w:val="48"/>
          <w:szCs w:val="48"/>
          <w:u w:val="single"/>
          <w:rtl/>
        </w:rPr>
      </w:pPr>
    </w:p>
    <w:p w14:paraId="38201EB9" w14:textId="48049634" w:rsidR="007034FA" w:rsidRDefault="007034FA" w:rsidP="007034FA">
      <w:pPr>
        <w:bidi/>
        <w:jc w:val="center"/>
        <w:rPr>
          <w:rFonts w:ascii="Sakkal Majalla" w:hAnsi="Sakkal Majalla" w:cs="Sakkal Majalla"/>
          <w:b/>
          <w:bCs/>
          <w:sz w:val="48"/>
          <w:szCs w:val="48"/>
          <w:u w:val="single"/>
          <w:rtl/>
        </w:rPr>
      </w:pPr>
    </w:p>
    <w:p w14:paraId="73031ADC" w14:textId="77777777" w:rsidR="007034FA" w:rsidRDefault="007034FA" w:rsidP="007034FA">
      <w:pPr>
        <w:bidi/>
        <w:jc w:val="center"/>
        <w:rPr>
          <w:rFonts w:ascii="Sakkal Majalla" w:hAnsi="Sakkal Majalla" w:cs="Sakkal Majalla"/>
          <w:b/>
          <w:bCs/>
          <w:sz w:val="48"/>
          <w:szCs w:val="48"/>
          <w:u w:val="single"/>
          <w:rtl/>
        </w:rPr>
      </w:pPr>
    </w:p>
    <w:p w14:paraId="34FD5DA3" w14:textId="77777777" w:rsidR="00F925D0" w:rsidRDefault="00F925D0" w:rsidP="002B6366">
      <w:pPr>
        <w:bidi/>
        <w:rPr>
          <w:rFonts w:ascii="Sakkal Majalla" w:hAnsi="Sakkal Majalla" w:cs="Sakkal Majalla"/>
          <w:b/>
          <w:bCs/>
          <w:sz w:val="48"/>
          <w:szCs w:val="48"/>
          <w:u w:val="single"/>
          <w:rtl/>
        </w:rPr>
      </w:pPr>
    </w:p>
    <w:p w14:paraId="6AAFE107" w14:textId="5EECB953" w:rsidR="00F925D0" w:rsidRPr="009125CE" w:rsidRDefault="00F925D0" w:rsidP="00B55B37">
      <w:pPr>
        <w:pStyle w:val="1"/>
        <w:rPr>
          <w:rtl/>
        </w:rPr>
      </w:pPr>
      <w:bookmarkStart w:id="10" w:name="_Toc223795303"/>
      <w:r w:rsidRPr="009125CE">
        <w:rPr>
          <w:rFonts w:hint="cs"/>
          <w:rtl/>
        </w:rPr>
        <w:t xml:space="preserve">الفصل </w:t>
      </w:r>
      <w:r>
        <w:rPr>
          <w:rFonts w:hint="cs"/>
          <w:rtl/>
        </w:rPr>
        <w:t>الثاني</w:t>
      </w:r>
      <w:r w:rsidR="008328F7">
        <w:rPr>
          <w:rFonts w:hint="cs"/>
          <w:rtl/>
        </w:rPr>
        <w:t xml:space="preserve">: </w:t>
      </w:r>
      <w:proofErr w:type="gramStart"/>
      <w:r w:rsidR="001852F5">
        <w:rPr>
          <w:rFonts w:hint="cs"/>
          <w:rtl/>
        </w:rPr>
        <w:t>الاطار</w:t>
      </w:r>
      <w:proofErr w:type="gramEnd"/>
      <w:r w:rsidR="001852F5">
        <w:rPr>
          <w:rFonts w:hint="cs"/>
          <w:rtl/>
        </w:rPr>
        <w:t xml:space="preserve"> النظري و</w:t>
      </w:r>
      <w:r>
        <w:rPr>
          <w:rFonts w:hint="cs"/>
          <w:rtl/>
        </w:rPr>
        <w:t>الدراسات السابقة</w:t>
      </w:r>
      <w:bookmarkEnd w:id="10"/>
    </w:p>
    <w:p w14:paraId="34548D0B" w14:textId="77777777" w:rsidR="00F925D0" w:rsidRDefault="00F925D0" w:rsidP="007D1378">
      <w:pPr>
        <w:bidi/>
        <w:rPr>
          <w:rFonts w:ascii="Sakkal Majalla" w:hAnsi="Sakkal Majalla" w:cs="Sakkal Majalla"/>
          <w:sz w:val="28"/>
          <w:szCs w:val="28"/>
          <w:u w:val="single"/>
          <w:rtl/>
        </w:rPr>
      </w:pPr>
    </w:p>
    <w:p w14:paraId="036D7235" w14:textId="77777777" w:rsidR="00F925D0" w:rsidRDefault="00F925D0" w:rsidP="007D1378">
      <w:pPr>
        <w:bidi/>
        <w:rPr>
          <w:rFonts w:ascii="Sakkal Majalla" w:hAnsi="Sakkal Majalla" w:cs="Sakkal Majalla"/>
          <w:sz w:val="28"/>
          <w:szCs w:val="28"/>
          <w:u w:val="single"/>
          <w:rtl/>
        </w:rPr>
      </w:pPr>
    </w:p>
    <w:p w14:paraId="10C7EEB3" w14:textId="77777777" w:rsidR="00F925D0" w:rsidRDefault="00F925D0" w:rsidP="007D1378">
      <w:pPr>
        <w:bidi/>
        <w:rPr>
          <w:rFonts w:ascii="Sakkal Majalla" w:hAnsi="Sakkal Majalla" w:cs="Sakkal Majalla"/>
          <w:sz w:val="28"/>
          <w:szCs w:val="28"/>
          <w:u w:val="single"/>
          <w:rtl/>
        </w:rPr>
      </w:pPr>
    </w:p>
    <w:p w14:paraId="31DE7DB7" w14:textId="77777777" w:rsidR="00F925D0" w:rsidRDefault="00F925D0" w:rsidP="007D1378">
      <w:pPr>
        <w:bidi/>
        <w:rPr>
          <w:rFonts w:ascii="Sakkal Majalla" w:hAnsi="Sakkal Majalla" w:cs="Sakkal Majalla"/>
          <w:sz w:val="28"/>
          <w:szCs w:val="28"/>
          <w:u w:val="single"/>
          <w:rtl/>
        </w:rPr>
      </w:pPr>
    </w:p>
    <w:p w14:paraId="1E5462C4" w14:textId="77777777" w:rsidR="00F925D0" w:rsidRDefault="00F925D0" w:rsidP="007D1378">
      <w:pPr>
        <w:bidi/>
        <w:rPr>
          <w:rFonts w:ascii="Sakkal Majalla" w:hAnsi="Sakkal Majalla" w:cs="Sakkal Majalla"/>
          <w:sz w:val="28"/>
          <w:szCs w:val="28"/>
          <w:u w:val="single"/>
          <w:rtl/>
        </w:rPr>
      </w:pPr>
    </w:p>
    <w:p w14:paraId="779E885D" w14:textId="77777777" w:rsidR="00F925D0" w:rsidRDefault="00F925D0" w:rsidP="007D1378">
      <w:pPr>
        <w:bidi/>
        <w:rPr>
          <w:rFonts w:ascii="Sakkal Majalla" w:hAnsi="Sakkal Majalla" w:cs="Sakkal Majalla"/>
          <w:sz w:val="28"/>
          <w:szCs w:val="28"/>
          <w:u w:val="single"/>
          <w:rtl/>
        </w:rPr>
      </w:pPr>
    </w:p>
    <w:p w14:paraId="619873C1" w14:textId="77777777" w:rsidR="00F925D0" w:rsidRDefault="00F925D0" w:rsidP="007D1378">
      <w:pPr>
        <w:bidi/>
        <w:rPr>
          <w:rFonts w:ascii="Sakkal Majalla" w:hAnsi="Sakkal Majalla" w:cs="Sakkal Majalla"/>
          <w:sz w:val="28"/>
          <w:szCs w:val="28"/>
          <w:u w:val="single"/>
          <w:rtl/>
        </w:rPr>
      </w:pPr>
    </w:p>
    <w:p w14:paraId="3FF9ADBE" w14:textId="77777777" w:rsidR="00F925D0" w:rsidRDefault="00F925D0" w:rsidP="007D1378">
      <w:pPr>
        <w:bidi/>
        <w:rPr>
          <w:rFonts w:ascii="Sakkal Majalla" w:hAnsi="Sakkal Majalla" w:cs="Sakkal Majalla"/>
          <w:sz w:val="28"/>
          <w:szCs w:val="28"/>
          <w:u w:val="single"/>
          <w:rtl/>
        </w:rPr>
      </w:pPr>
    </w:p>
    <w:p w14:paraId="2112A7FC" w14:textId="77777777" w:rsidR="00F925D0" w:rsidRDefault="00F925D0" w:rsidP="007D1378">
      <w:pPr>
        <w:bidi/>
        <w:rPr>
          <w:rFonts w:ascii="Sakkal Majalla" w:hAnsi="Sakkal Majalla" w:cs="Sakkal Majalla"/>
          <w:sz w:val="28"/>
          <w:szCs w:val="28"/>
          <w:u w:val="single"/>
          <w:rtl/>
        </w:rPr>
      </w:pPr>
    </w:p>
    <w:p w14:paraId="3C752219" w14:textId="77777777" w:rsidR="00F925D0" w:rsidRDefault="00F925D0" w:rsidP="007D1378">
      <w:pPr>
        <w:bidi/>
        <w:rPr>
          <w:rFonts w:ascii="Sakkal Majalla" w:hAnsi="Sakkal Majalla" w:cs="Sakkal Majalla"/>
          <w:sz w:val="28"/>
          <w:szCs w:val="28"/>
          <w:u w:val="single"/>
          <w:rtl/>
        </w:rPr>
      </w:pPr>
    </w:p>
    <w:p w14:paraId="1D2CBF4B" w14:textId="77777777" w:rsidR="008328F7" w:rsidRDefault="008328F7" w:rsidP="007D1378">
      <w:pPr>
        <w:bidi/>
        <w:rPr>
          <w:rFonts w:ascii="Sakkal Majalla" w:hAnsi="Sakkal Majalla" w:cs="Sakkal Majalla"/>
          <w:sz w:val="28"/>
          <w:szCs w:val="28"/>
          <w:u w:val="single"/>
          <w:rtl/>
        </w:rPr>
      </w:pPr>
    </w:p>
    <w:p w14:paraId="7252155E" w14:textId="77777777" w:rsidR="008328F7" w:rsidRDefault="008328F7" w:rsidP="007D1378">
      <w:pPr>
        <w:bidi/>
        <w:rPr>
          <w:rFonts w:ascii="Sakkal Majalla" w:hAnsi="Sakkal Majalla" w:cs="Sakkal Majalla"/>
          <w:sz w:val="28"/>
          <w:szCs w:val="28"/>
          <w:u w:val="single"/>
          <w:rtl/>
        </w:rPr>
      </w:pPr>
    </w:p>
    <w:p w14:paraId="7F84F0E3" w14:textId="77777777" w:rsidR="008328F7" w:rsidRPr="00E67422" w:rsidRDefault="008328F7" w:rsidP="007D1378">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79488B">
      <w:pPr>
        <w:pStyle w:val="2"/>
        <w:rPr>
          <w:rtl/>
        </w:rPr>
      </w:pPr>
      <w:bookmarkStart w:id="11" w:name="_Toc223795304"/>
      <w:r>
        <w:rPr>
          <w:rFonts w:hint="cs"/>
          <w:rtl/>
        </w:rPr>
        <w:lastRenderedPageBreak/>
        <w:t>ال</w:t>
      </w:r>
      <w:r w:rsidR="00F925D0">
        <w:rPr>
          <w:rFonts w:hint="cs"/>
          <w:rtl/>
        </w:rPr>
        <w:t>مقدمة</w:t>
      </w:r>
      <w:r>
        <w:rPr>
          <w:rFonts w:hint="cs"/>
          <w:rtl/>
        </w:rPr>
        <w:t>:</w:t>
      </w:r>
      <w:bookmarkEnd w:id="11"/>
    </w:p>
    <w:p w14:paraId="59E4D96A" w14:textId="28443EE5" w:rsidR="006A2745" w:rsidRDefault="00C461BF" w:rsidP="00C461BF">
      <w:pPr>
        <w:pStyle w:val="a0"/>
        <w:bidi/>
        <w:rPr>
          <w:rtl/>
        </w:rPr>
      </w:pPr>
      <w:r w:rsidRPr="00C461BF">
        <w:rPr>
          <w:rtl/>
        </w:rPr>
        <w:t>يأتي الفصل الثاني من هذه الدراسة بوصفه الإطار العلمي الذي تستند إليه عملية تحليل موضوع البحث، إذ لا يمكن فهم أثر القيادة التحويلية على جودة الخدمات الصحية في المستشفيات الحكومية السعودية فهمًا دقيقًا من دون العودة إلى الأدبيات النظرية والدراسات السابقة التي تناولت هذا الموضوع أو اقتربت منه من زوايا مختلفة، ولذلك يهدف هذا الفصل إلى بناء الأساس المعرفي الذي يوضح المفاهيم الرئيسة للدراسة، ويكشف تطور الاهتمام الأكاديمي بالقيادة التحويلية وعلاقتها بمستوى جودة الخدمات، ولا سيما في المؤسسات الصحية التي تتسم بطبيعة عمل معقدة وتحديات إدارية ومهنية متشابكة، كما يتناول هذا الفصل عرضًا منظمًا للدراسات العربية والأجنبية ذات الصلة، مع تحليل ما توصلت إليه من نتائج، وبيان أوجه الاتفاق والاختلاف بينها، واستخلاص الفجوة البحثية التي تنطلق منها الدراسة الحالية، ثم ينتقل إلى الإطار النظري الذي يشرح مفهوم القيادة التحويلية وأبعادها وخصائصها وآليات تطبيقها، إلى جانب توضيح مفهوم جودة الخدمات الصحية وأهميتها وأبعادها وخصائصها وسبل تحقيقها داخل المؤسسات الصحية، كما يركز الفصل على إبراز العلاقة التفاعلية بين المتغيرين الرئيسين للدراسة، بما يساعد على تأسيس تصور علمي متكامل يربط بين سلوك القيادة داخل المستشفى وبين مستوى جودة الخدمة المقدمة، وبذلك يشكل هذا الفصل قاعدة فكرية وتحليلية ضرورية لفهم نتائج الدراسة الميدانية في الفصول اللاحقة وربطها بالسياق العلمي العام للبحث.</w:t>
      </w:r>
    </w:p>
    <w:p w14:paraId="6F8A6CA3" w14:textId="396E5CA4" w:rsidR="00F925D0" w:rsidRDefault="00372D4A" w:rsidP="007034FA">
      <w:pPr>
        <w:pStyle w:val="2"/>
        <w:rPr>
          <w:rtl/>
        </w:rPr>
      </w:pPr>
      <w:bookmarkStart w:id="12" w:name="_Toc223795305"/>
      <w:proofErr w:type="gramStart"/>
      <w:r>
        <w:rPr>
          <w:rFonts w:hint="cs"/>
          <w:rtl/>
        </w:rPr>
        <w:t xml:space="preserve">أولا: </w:t>
      </w:r>
      <w:r w:rsidR="00A038A9">
        <w:rPr>
          <w:rFonts w:hint="cs"/>
          <w:rtl/>
        </w:rPr>
        <w:t xml:space="preserve"> </w:t>
      </w:r>
      <w:r w:rsidR="00F925D0">
        <w:rPr>
          <w:rFonts w:hint="cs"/>
          <w:rtl/>
        </w:rPr>
        <w:t>الدراسات</w:t>
      </w:r>
      <w:proofErr w:type="gramEnd"/>
      <w:r w:rsidR="00F925D0">
        <w:rPr>
          <w:rFonts w:hint="cs"/>
          <w:rtl/>
        </w:rPr>
        <w:t xml:space="preserve"> السابقة</w:t>
      </w:r>
      <w:bookmarkEnd w:id="12"/>
    </w:p>
    <w:p w14:paraId="0FF27E54" w14:textId="45EC7797" w:rsidR="00CD66FD" w:rsidRDefault="00372D4A" w:rsidP="007034FA">
      <w:pPr>
        <w:pStyle w:val="3"/>
        <w:rPr>
          <w:rtl/>
        </w:rPr>
      </w:pPr>
      <w:bookmarkStart w:id="13" w:name="_Toc223795306"/>
      <w:r>
        <w:rPr>
          <w:rFonts w:hint="cs"/>
          <w:rtl/>
        </w:rPr>
        <w:t xml:space="preserve">١. </w:t>
      </w:r>
      <w:r w:rsidR="00A038A9">
        <w:rPr>
          <w:rFonts w:hint="cs"/>
          <w:rtl/>
        </w:rPr>
        <w:t xml:space="preserve"> </w:t>
      </w:r>
      <w:r w:rsidR="00786BD8">
        <w:rPr>
          <w:rFonts w:hint="cs"/>
          <w:rtl/>
        </w:rPr>
        <w:t>الدراسات العربية</w:t>
      </w:r>
      <w:r w:rsidR="00190BBB">
        <w:rPr>
          <w:rFonts w:hint="cs"/>
          <w:rtl/>
        </w:rPr>
        <w:t>:</w:t>
      </w:r>
      <w:bookmarkEnd w:id="13"/>
    </w:p>
    <w:p w14:paraId="45318AFF" w14:textId="77777777" w:rsidR="007034FA" w:rsidRDefault="007034FA" w:rsidP="007034FA">
      <w:pPr>
        <w:pStyle w:val="a0"/>
        <w:bidi/>
        <w:rPr>
          <w:rtl/>
        </w:rPr>
      </w:pPr>
      <w:r w:rsidRPr="00BE2D56">
        <w:rPr>
          <w:b/>
          <w:bCs/>
          <w:rtl/>
        </w:rPr>
        <w:t xml:space="preserve">أجرت الباحثة سمية </w:t>
      </w:r>
      <w:proofErr w:type="spellStart"/>
      <w:r w:rsidRPr="00BE2D56">
        <w:rPr>
          <w:b/>
          <w:bCs/>
          <w:rtl/>
        </w:rPr>
        <w:t>أوسليمان</w:t>
      </w:r>
      <w:proofErr w:type="spellEnd"/>
      <w:r w:rsidRPr="00BE2D56">
        <w:rPr>
          <w:b/>
          <w:bCs/>
          <w:rtl/>
        </w:rPr>
        <w:t xml:space="preserve"> (2021)</w:t>
      </w:r>
      <w:r>
        <w:rPr>
          <w:rtl/>
        </w:rPr>
        <w:t xml:space="preserve"> دراسة بعنوان القيادة التحويلية وتأثيرها على جودة الخدمات: دراسة نظرية، هدفت من خلالها إلى تحليل الدور المحوري الذي تؤديه القيادة التحويلية في رفع كفاءة وجودة الخدمات المقدمة داخل المؤسسات الحكومية والخاصة، ركزت الدراسة على تحديد مدى ارتباط عناصر القيادة التحويلية مثل التحفيز </w:t>
      </w:r>
      <w:proofErr w:type="spellStart"/>
      <w:r>
        <w:rPr>
          <w:rtl/>
        </w:rPr>
        <w:t>الإلهامي</w:t>
      </w:r>
      <w:proofErr w:type="spellEnd"/>
      <w:r>
        <w:rPr>
          <w:rtl/>
        </w:rPr>
        <w:t xml:space="preserve">، والتأثير المثالي، والاهتمام الفردي، بالنتائج التنظيمية المرتبطة بجودة الخدمة وأداء العاملين، استخدمت الباحثة المنهج الوصفي التحليلي القائم على تحليل الأدبيات النظرية والدراسات السابقة ذات الصلة، دون تطبيق ميداني، لتوضيح كيف تسهم القيادة التحويلية في تطوير الأداء المؤسسي وتحقيق التميز الإداري، وشمل مجتمع الدراسة عدداً من المؤسسات الإدارية والخدمية التي وردت </w:t>
      </w:r>
      <w:r>
        <w:rPr>
          <w:rtl/>
        </w:rPr>
        <w:lastRenderedPageBreak/>
        <w:t>في الدراسات السابقة في الوطن العربي، واستعانت الباحثة بأداة التحليل المقارن بين النماذج القيادية لتوضيح المفاهيم النظرية وربطها بأبعاد الجودة المؤسسية.</w:t>
      </w:r>
    </w:p>
    <w:p w14:paraId="18AE2BE3" w14:textId="77777777" w:rsidR="007034FA" w:rsidRDefault="007034FA" w:rsidP="007034FA">
      <w:pPr>
        <w:pStyle w:val="a0"/>
        <w:bidi/>
        <w:rPr>
          <w:rtl/>
        </w:rPr>
      </w:pPr>
      <w:r>
        <w:rPr>
          <w:rtl/>
        </w:rPr>
        <w:t>أظهرت نتائج الدراسة أن تبنّي القيادة التحويلية ينعكس إيجاباً على جودة الخدمات من خلال رفع مستوى الالتزام الوظيفي لدى العاملين وتحسين العلاقات الداخلية في بيئة العمل، وأشارت النتائج إلى أن القائد التحويلي يملك القدرة على إحداث تغييرات جوهرية في السلوك التنظيمي عبر تعزيز الإبداع والتواصل الفعّال بين الإدارات المختلفة، مما يؤدي إلى تحسين استجابة المؤسسة لتوقعات المستفيدين، كما أوضحت الدراسة أن جودة الخدمات لا تتحقق فقط عبر تطبيق معايير إجرائية، بل من خلال تفعيل القيادة القادرة على بناء ثقافة تنظيمية تركز على التحسين المستمر، وتغرس قيم المشاركة والمسؤولية الجماعية في بيئة العمل.</w:t>
      </w:r>
    </w:p>
    <w:p w14:paraId="6CD64F5F" w14:textId="77777777" w:rsidR="007034FA" w:rsidRDefault="007034FA" w:rsidP="007034FA">
      <w:pPr>
        <w:pStyle w:val="a0"/>
        <w:bidi/>
        <w:rPr>
          <w:rtl/>
        </w:rPr>
      </w:pPr>
      <w:r>
        <w:rPr>
          <w:rtl/>
        </w:rPr>
        <w:t>وانتهت الدراسة بعدد من التوصيات أبرزها ضرورة إدراج مفهوم القيادة التحويلية في برامج إعداد القيادات الإدارية، وتضمينها ضمن السياسات التنظيمية للمؤسسات الخدمية من أجل تحقيق الجودة الشاملة، كما أوصت بزيادة الاهتمام بالتدريب المستمر للقيادات الوسطى وتمكينها من تطبيق أساليب التحفيز والتواصل الفعّال مع الموظفين، وأكدت الباحثة أن المؤسسات التي تعتمد على نموذج القيادة التحويلية تمتلك فرصاً أكبر للتميز المؤسسي والاستدامة الإدارية، خاصة في بيئات العمل التي تتسم بالتغير والتطور التقني السريع.</w:t>
      </w:r>
    </w:p>
    <w:p w14:paraId="74AFDA48" w14:textId="77777777" w:rsidR="007034FA" w:rsidRPr="00BE2D56" w:rsidRDefault="007034FA" w:rsidP="007034FA">
      <w:pPr>
        <w:pStyle w:val="a0"/>
        <w:bidi/>
        <w:rPr>
          <w:rtl/>
        </w:rPr>
      </w:pPr>
      <w:r w:rsidRPr="00BE2D56">
        <w:rPr>
          <w:b/>
          <w:bCs/>
          <w:rtl/>
        </w:rPr>
        <w:t>قدّمت الباحثة دنيا تكروني (2021)</w:t>
      </w:r>
      <w:r w:rsidRPr="00BE2D56">
        <w:rPr>
          <w:rtl/>
        </w:rPr>
        <w:t xml:space="preserve"> دراسة بعنوان أثر القيادة التحويلية على أداء العلاقات العامة الرقمية في الجامعات الحكومية بمحافظة جدة، تناولت فيها العلاقة بين الأساليب القيادية الحديثة ومتطلبات التحول الرقمي في البيئة الجامعية</w:t>
      </w:r>
      <w:r>
        <w:rPr>
          <w:rtl/>
        </w:rPr>
        <w:t>،</w:t>
      </w:r>
      <w:r w:rsidRPr="00BE2D56">
        <w:rPr>
          <w:rtl/>
        </w:rPr>
        <w:t xml:space="preserve"> هدفت الدراسة إلى التعرف على مدى تأثير القيادة التحويلية في تطوير أداء إدارات العلاقات العامة الرقمية من خلال أبعادها الأساسية مثل التحفيز </w:t>
      </w:r>
      <w:proofErr w:type="spellStart"/>
      <w:r w:rsidRPr="00BE2D56">
        <w:rPr>
          <w:rtl/>
        </w:rPr>
        <w:t>الإلهامي</w:t>
      </w:r>
      <w:proofErr w:type="spellEnd"/>
      <w:r w:rsidRPr="00BE2D56">
        <w:rPr>
          <w:rtl/>
        </w:rPr>
        <w:t>، والتفكير الابتكاري، والاهتمام بالاحتياجات الفردية للعاملين</w:t>
      </w:r>
      <w:r>
        <w:rPr>
          <w:rtl/>
        </w:rPr>
        <w:t>،</w:t>
      </w:r>
      <w:r w:rsidRPr="00BE2D56">
        <w:rPr>
          <w:rtl/>
        </w:rPr>
        <w:t xml:space="preserve"> استخدمت الباحثة المنهج الوصفي التحليلي، واعتمدت على أداة الاستبيان لجمع البيانات من عينة بلغ عددها (120) موظفًا يعملون في إدارات العلاقات العامة بالجامعات الحكومية في محافظة جدة</w:t>
      </w:r>
      <w:r>
        <w:rPr>
          <w:rtl/>
        </w:rPr>
        <w:t>،</w:t>
      </w:r>
      <w:r w:rsidRPr="00BE2D56">
        <w:rPr>
          <w:rtl/>
        </w:rPr>
        <w:t xml:space="preserve"> واشتملت الدراسة على قياس مستوى تطبيق القيادة التحويلية ومقارنته بدرجة فاعلية الأداء الرقمي في بيئة العمل الجامعي</w:t>
      </w:r>
      <w:r>
        <w:rPr>
          <w:rtl/>
        </w:rPr>
        <w:t>،</w:t>
      </w:r>
    </w:p>
    <w:p w14:paraId="1955F638" w14:textId="77777777" w:rsidR="007034FA" w:rsidRDefault="007034FA" w:rsidP="007034FA">
      <w:pPr>
        <w:pStyle w:val="a0"/>
        <w:bidi/>
        <w:rPr>
          <w:rtl/>
        </w:rPr>
      </w:pPr>
      <w:r>
        <w:rPr>
          <w:rtl/>
        </w:rPr>
        <w:t xml:space="preserve">أظهرت نتائج الدراسة وجود علاقة ارتباط قوية ودالة إحصائياً بين القيادة التحويلية وفاعلية العلاقات العامة الرقمية، حيث ساهم القادة الذين يتّسمون برؤية واضحة وقدرة على التحفيز في تعزيز العمل التعاوني وتشجيع الإبداع في الحملات الرقمية، كما بينت النتائج أن اهتمام القائد بالاحتياجات الفردية للعاملين، </w:t>
      </w:r>
      <w:r>
        <w:rPr>
          <w:rtl/>
        </w:rPr>
        <w:lastRenderedPageBreak/>
        <w:t>وتوفيره بيئة عمل داعمة للتطوير المهني، يسهمان في رفع الأداء العام وتحقيق كفاءة أكبر في إدارة الاتصال الإلكتروني مع الجمهور، وأكدت الدراسة أن القادة التحويليين يميلون إلى استخدام التكنولوجيا كأداة للتغيير الإيجابي، مما يؤدي إلى تحسين الصورة الذهنية للمؤسسة الجامعية وتعزيز تفاعلها مع المجتمع الأكاديمي والجمهور الخارجي.</w:t>
      </w:r>
    </w:p>
    <w:p w14:paraId="11D371C7" w14:textId="77777777" w:rsidR="007034FA" w:rsidRDefault="007034FA" w:rsidP="007034FA">
      <w:pPr>
        <w:pStyle w:val="a0"/>
        <w:bidi/>
        <w:rPr>
          <w:rtl/>
        </w:rPr>
      </w:pPr>
      <w:r>
        <w:rPr>
          <w:rtl/>
        </w:rPr>
        <w:t>وأوصت الدراسة بضرورة دمج مبادئ القيادة التحويلية في برامج التدريب القيادي داخل الجامعات الحكومية، مع التركيز على تطوير مهارات القادة في مجال الاتصال الرقمي وإدارة الأزمات الإلكترونية، كما دعت إلى وضع خطط استراتيجية لتحديث بنية العلاقات العامة الرقمية وربطها بمفاهيم الجودة والتحسين المستمر في الأداء المؤسسي، وأشارت الباحثة إلى أهمية تمكين القيادات الجامعية من استخدام التقنيات الحديثة في التواصل وصنع القرار، بما يسهم في تحقيق التحول الرقمي الشامل داخل المؤسسات التعليمية الحكومية.</w:t>
      </w:r>
    </w:p>
    <w:p w14:paraId="77C091F1" w14:textId="77777777" w:rsidR="007034FA" w:rsidRDefault="007034FA" w:rsidP="007034FA">
      <w:pPr>
        <w:pStyle w:val="a0"/>
        <w:bidi/>
        <w:rPr>
          <w:rtl/>
        </w:rPr>
      </w:pPr>
      <w:r w:rsidRPr="00BE2D56">
        <w:rPr>
          <w:b/>
          <w:bCs/>
          <w:rtl/>
        </w:rPr>
        <w:t>قدّم الباحث يوسف حريقة (2018)</w:t>
      </w:r>
      <w:r>
        <w:rPr>
          <w:rtl/>
        </w:rPr>
        <w:t xml:space="preserve"> دراسة ميدانية بعنوان أثر القيادة التحويلية على تمكين العاملين: دراسة حالة – </w:t>
      </w:r>
      <w:proofErr w:type="spellStart"/>
      <w:r>
        <w:rPr>
          <w:rtl/>
        </w:rPr>
        <w:t>المنسقية</w:t>
      </w:r>
      <w:proofErr w:type="spellEnd"/>
      <w:r>
        <w:rPr>
          <w:rtl/>
        </w:rPr>
        <w:t xml:space="preserve"> العامة للخدمة الوطنية الخرطوم، هدفت إلى التعرف على مدى تأثير أساليب القيادة التحويلية في تعزيز تمكين العاملين داخل المؤسسات الحكومية في السودان، سعى الباحث إلى تحليل العلاقة بين أبعاد القيادة التحويلية الأربعة (التأثير المثالي، التحفيز </w:t>
      </w:r>
      <w:proofErr w:type="spellStart"/>
      <w:r>
        <w:rPr>
          <w:rtl/>
        </w:rPr>
        <w:t>الإلهامي</w:t>
      </w:r>
      <w:proofErr w:type="spellEnd"/>
      <w:r>
        <w:rPr>
          <w:rtl/>
        </w:rPr>
        <w:t xml:space="preserve">، الاعتبار الفردي، والاستثارة الفكرية) ومستوى تمكين العاملين من حيث المشاركة في اتخاذ القرار، والقدرة على الابتكار، والثقة في القيادة، اعتمدت الدراسة المنهج الوصفي التحليلي المدعوم بالتحليل الميداني، واستخدم الباحث الاستبيان كأداة رئيسة لجمع البيانات من عينة بلغت (150) موظفًا من العاملين في </w:t>
      </w:r>
      <w:proofErr w:type="spellStart"/>
      <w:r>
        <w:rPr>
          <w:rtl/>
        </w:rPr>
        <w:t>المنسقية</w:t>
      </w:r>
      <w:proofErr w:type="spellEnd"/>
      <w:r>
        <w:rPr>
          <w:rtl/>
        </w:rPr>
        <w:t xml:space="preserve"> العامة للخدمة الوطنية بالخرطوم، وقد تمت معالجة البيانات باستخدام التحليل الإحصائي لتحديد طبيعة العلاقة بين متغيرات الدراسة.</w:t>
      </w:r>
    </w:p>
    <w:p w14:paraId="31ABC2A9" w14:textId="77777777" w:rsidR="007034FA" w:rsidRDefault="007034FA" w:rsidP="007034FA">
      <w:pPr>
        <w:pStyle w:val="a0"/>
        <w:bidi/>
        <w:rPr>
          <w:rtl/>
        </w:rPr>
      </w:pPr>
      <w:r>
        <w:rPr>
          <w:rtl/>
        </w:rPr>
        <w:t>أظهرت نتائج الدراسة أن القيادة التحويلية تسهم بدرجة عالية في رفع مستوى تمكين العاملين من خلال خلق بيئة عمل قائمة على الثقة والاحترام المتبادل، وتشجيع المشاركة في اتخاذ القرارات التنظيمية، كما بينت النتائج أن القائد التحويلي ينجح في تحفيز الأفراد على الإبداع والالتزام من خلال تبني رؤية واضحة وتنمية إحساسهم بالمسؤولية تجاه الأهداف المؤسسية، وأشارت الدراسة إلى أن تمكين العاملين يُعد أحد المخرجات الجوهرية لتطبيق القيادة التحويلية، إذ يؤدي إلى زيادة الإنتاجية وتحسين التواصل بين المستويات الإدارية المختلفة.</w:t>
      </w:r>
    </w:p>
    <w:p w14:paraId="2557ADD4" w14:textId="77777777" w:rsidR="007034FA" w:rsidRDefault="007034FA" w:rsidP="007034FA">
      <w:pPr>
        <w:pStyle w:val="a0"/>
        <w:bidi/>
        <w:rPr>
          <w:rtl/>
        </w:rPr>
      </w:pPr>
      <w:r>
        <w:rPr>
          <w:rtl/>
        </w:rPr>
        <w:lastRenderedPageBreak/>
        <w:t>وانتهت الدراسة بعدة توصيات عملية أهمها ضرورة تطبيق نموذج القيادة التحويلية في المؤسسات الحكومية السودانية لتطوير القدرات البشرية، وتوفير برامج تدريبية مكثفة للقيادات الوسطى والعليا لتبنّي هذا النمط القيادي، كما أوصى الباحث بضرورة بناء أنظمة إدارية تشجع على مشاركة الموظفين في عمليات التخطيط والتقييم، بما يعزز من روح الانتماء المؤسسي ويقوي العلاقة بين القيادة والعاملين، واعتبر أن التحول نحو القيادة التحويلية يمثل مدخلاً استراتيجيًا لتحقيق التمكين الإداري ورفع كفاءة المؤسسات الحكومية في بيئات العمل الحديثة.</w:t>
      </w:r>
    </w:p>
    <w:p w14:paraId="2FB46F17" w14:textId="77777777" w:rsidR="007034FA" w:rsidRDefault="007034FA" w:rsidP="007034FA">
      <w:pPr>
        <w:pStyle w:val="a0"/>
        <w:bidi/>
        <w:rPr>
          <w:rtl/>
        </w:rPr>
      </w:pPr>
      <w:r w:rsidRPr="00BE2D56">
        <w:rPr>
          <w:b/>
          <w:bCs/>
          <w:rtl/>
        </w:rPr>
        <w:t>قام الباحث ياسر حوالي (2023)</w:t>
      </w:r>
      <w:r>
        <w:rPr>
          <w:rtl/>
        </w:rPr>
        <w:t xml:space="preserve"> بإجراء دراسة بعنوان أثر القيادة التحويلية على جودة الخدمة الصحية في المستشفيات الحكومية</w:t>
      </w:r>
      <w:r>
        <w:rPr>
          <w:rFonts w:hint="cs"/>
          <w:rtl/>
        </w:rPr>
        <w:t xml:space="preserve">، </w:t>
      </w:r>
      <w:r>
        <w:rPr>
          <w:rtl/>
        </w:rPr>
        <w:t>هدفت إلى فحص العلاقة بين ممارسات القيادة التحويلية ومستوى جودة الخدمات الصحية المقدمة في المستشفيات الحكومية، ركّز الباحث على أبعاد القيادة التحويلية المتمثلة في الرؤية المستقبلية، التحفيز المعنوي، والتطوير المهني للعاملين، وربطها بمؤشرات الجودة الصحية مثل كفاءة الخدمة، رضا المرضى، وسلامة الإجراءات الطبية، استخدم الباحث المنهج الوصفي التحليلي بالاعتماد على المسح الميداني لعينة مكونة من (200) موظف من الأطباء والممرضين والإداريين في عدد من المستشفيات الحكومية السعودية، وجُمعت البيانات باستخدام الاستبيان وتم تحليلها باستخدام برنامج (</w:t>
      </w:r>
      <w:r>
        <w:t>SPSS</w:t>
      </w:r>
      <w:r>
        <w:rPr>
          <w:rtl/>
        </w:rPr>
        <w:t>) لاستخلاص العلاقات الارتباطية بين المتغيرات.</w:t>
      </w:r>
    </w:p>
    <w:p w14:paraId="38168D5D" w14:textId="77777777" w:rsidR="007034FA" w:rsidRDefault="007034FA" w:rsidP="007034FA">
      <w:pPr>
        <w:pStyle w:val="a0"/>
        <w:bidi/>
        <w:rPr>
          <w:rtl/>
        </w:rPr>
      </w:pPr>
      <w:r>
        <w:rPr>
          <w:rtl/>
        </w:rPr>
        <w:t xml:space="preserve">توصلت النتائج إلى أن القيادة التحويلية تؤثر تأثيرًا إيجابيًا مباشرًا في جودة الخدمات الصحية، حيث يسهم القائد التحويلي في تحفيز العاملين وتشجيعهم على الالتزام بمعايير الجودة وتقديم خدمات أكثر كفاءة وإنسانية، وأكدت الدراسة أن التحفيز </w:t>
      </w:r>
      <w:proofErr w:type="spellStart"/>
      <w:r>
        <w:rPr>
          <w:rtl/>
        </w:rPr>
        <w:t>الإلهامي</w:t>
      </w:r>
      <w:proofErr w:type="spellEnd"/>
      <w:r>
        <w:rPr>
          <w:rtl/>
        </w:rPr>
        <w:t xml:space="preserve"> والاهتمام الفردي يعدان أهم بعدين يسهمان في رفع جودة الرعاية الصحية، من خلال تحسين الروح المعنوية وتطوير الأداء الوظيفي للعاملين، كما أظهرت النتائج أن المؤسسات الصحية التي تتبنى نمط القيادة التحويلية تتمتع بقدرة أكبر على مواجهة التحديات الإدارية والبيئية، وتحقيق رضا أعلى لدى المستفيدين من الخدمات الصحية الحكومية.</w:t>
      </w:r>
    </w:p>
    <w:p w14:paraId="5439F19D" w14:textId="77777777" w:rsidR="007034FA" w:rsidRDefault="007034FA" w:rsidP="007034FA">
      <w:pPr>
        <w:pStyle w:val="a0"/>
        <w:bidi/>
        <w:rPr>
          <w:rtl/>
        </w:rPr>
      </w:pPr>
      <w:r>
        <w:rPr>
          <w:rtl/>
        </w:rPr>
        <w:t>وأوصى الباحث بضرورة إعداد برامج تدريب وتأهيل مستمرة للقادة الإداريين في القطاع الصحي لتبني ممارسات القيادة التحويلية، وتعزيز دورها في تحسين جودة الخدمات المقدمة، كما دعا إلى دمج مفاهيم القيادة التحويلية ضمن خطط وزارة الصحة السعودية لتحقيق مستهدفات رؤية المملكة 2030 في مجال الجودة الصحية، وأشار إلى أهمية إشراك الكوادر الطبية والإدارية في عمليات صنع القرار لضمان تحقيق التكامل بين القيادة والعاملين في بيئة الرعاية الصحية الحكومية.</w:t>
      </w:r>
    </w:p>
    <w:p w14:paraId="4DF70327" w14:textId="77777777" w:rsidR="007034FA" w:rsidRDefault="007034FA" w:rsidP="007034FA">
      <w:pPr>
        <w:pStyle w:val="a0"/>
        <w:bidi/>
        <w:rPr>
          <w:rtl/>
        </w:rPr>
      </w:pPr>
      <w:r w:rsidRPr="00601CAD">
        <w:rPr>
          <w:b/>
          <w:bCs/>
          <w:rtl/>
        </w:rPr>
        <w:lastRenderedPageBreak/>
        <w:t>قدّمت الباحثة زينب الشريفي (2021)</w:t>
      </w:r>
      <w:r>
        <w:rPr>
          <w:rtl/>
        </w:rPr>
        <w:t xml:space="preserve"> دراسة بعنوان ممارسات القيادة التحويلية وأثرها على جودة الخدمة المصرفية: بحث مقارن</w:t>
      </w:r>
      <w:r>
        <w:rPr>
          <w:rFonts w:hint="cs"/>
          <w:rtl/>
        </w:rPr>
        <w:t xml:space="preserve">، </w:t>
      </w:r>
      <w:r>
        <w:rPr>
          <w:rtl/>
        </w:rPr>
        <w:t xml:space="preserve">وهدفت إلى استكشاف أثر القيادة التحويلية في تحسين جودة الخدمات المصرفية من خلال مقارنة بين مصرفين أحدهما حكومي والآخر </w:t>
      </w:r>
      <w:proofErr w:type="spellStart"/>
      <w:r>
        <w:rPr>
          <w:rtl/>
        </w:rPr>
        <w:t>خاركزت</w:t>
      </w:r>
      <w:proofErr w:type="spellEnd"/>
      <w:r>
        <w:rPr>
          <w:rtl/>
        </w:rPr>
        <w:t xml:space="preserve"> الدراسة على تحليل كيف يمكن لأساليب القيادة التحويلية مثل التحفيز </w:t>
      </w:r>
      <w:proofErr w:type="spellStart"/>
      <w:r>
        <w:rPr>
          <w:rtl/>
        </w:rPr>
        <w:t>الإلهامي</w:t>
      </w:r>
      <w:proofErr w:type="spellEnd"/>
      <w:r>
        <w:rPr>
          <w:rtl/>
        </w:rPr>
        <w:t xml:space="preserve"> والتمكين والتأثير المثالي أن ترفع من كفاءة الموظفين وجودة الخدمة المقدمة للعملاء، استخدمت الباحثة المنهج الوصفي التحليلي القائم على دراسة ميدانية، حيث جمعت البيانات من عينة مكونة من (160) موظفًا من المصرفين، وتم تحليلها باستخدام أساليب التحليل الإحصائي لتحديد قوة العلاقات الارتباطية بين المتغيرات.</w:t>
      </w:r>
    </w:p>
    <w:p w14:paraId="1840D752" w14:textId="77777777" w:rsidR="007034FA" w:rsidRDefault="007034FA" w:rsidP="007034FA">
      <w:pPr>
        <w:pStyle w:val="a0"/>
        <w:bidi/>
        <w:rPr>
          <w:rtl/>
        </w:rPr>
      </w:pPr>
      <w:r>
        <w:rPr>
          <w:rtl/>
        </w:rPr>
        <w:t xml:space="preserve">أظهرت النتائج أن هناك علاقة إيجابية قوية بين ممارسات القيادة التحويلية ومستوى جودة الخدمة المصرفية، وأن البنوك التي تتبنى هذا النمط القيادي تتميز بسرعة الاستجابة لاحتياجات العملاء وارتفاع مستويات الرضا لديهم، كما تبين أن القائد التحويلي يسهم في خلق بيئة عمل تحفيزية تساعد الموظفين على الابتكار وتحسين جودة الأداء، وبيّنت الدراسة أن البعد الأكثر تأثيرًا كان "التحفيز </w:t>
      </w:r>
      <w:proofErr w:type="spellStart"/>
      <w:r>
        <w:rPr>
          <w:rtl/>
        </w:rPr>
        <w:t>الإلهامي</w:t>
      </w:r>
      <w:proofErr w:type="spellEnd"/>
      <w:r>
        <w:rPr>
          <w:rtl/>
        </w:rPr>
        <w:t>"، حيث كان له الدور الأبرز في رفع كفاءة الخدمة وزيادة التفاعل الإيجابي مع العملاء، كما أظهرت الدراسة أن المصرف الخاص كان أكثر تطبيقًا لممارسات القيادة التحويلية مقارنة بالمصرف الحكومي، ما انعكس على جودة خدماته ومرونة إجراءاته التنظيمية.</w:t>
      </w:r>
    </w:p>
    <w:p w14:paraId="0A912AB3" w14:textId="77777777" w:rsidR="007034FA" w:rsidRDefault="007034FA" w:rsidP="007034FA">
      <w:pPr>
        <w:pStyle w:val="a0"/>
        <w:bidi/>
        <w:rPr>
          <w:rtl/>
        </w:rPr>
      </w:pPr>
      <w:r>
        <w:rPr>
          <w:rtl/>
        </w:rPr>
        <w:t>وأوصت الباحثة بضرورة نشر ثقافة القيادة التحويلية في المؤسسات المالية والمصرفية عبر برامج تطوير قيادي تستهدف المديرين في المستويات العليا والوسطى، كما شددت على أهمية تبني استراتيجيات تنظيمية تركز على التحفيز والتمكين كأدوات لرفع جودة الخدمات المصرفية، ودعت إلى تعزيز التواصل الداخلي بين الإدارات وتبني أساليب إدارية حديثة تجعل من الموظف محورًا رئيسًا في تطوير الخدمة وتحقيق رضا العملاء واستدامة الجودة داخل المؤسسات المصرفية.</w:t>
      </w:r>
    </w:p>
    <w:p w14:paraId="7E1FDA8F" w14:textId="77777777" w:rsidR="007034FA" w:rsidRDefault="007034FA" w:rsidP="007034FA">
      <w:pPr>
        <w:pStyle w:val="a0"/>
        <w:bidi/>
        <w:rPr>
          <w:rtl/>
        </w:rPr>
      </w:pPr>
      <w:r w:rsidRPr="00601CAD">
        <w:rPr>
          <w:b/>
          <w:bCs/>
          <w:rtl/>
        </w:rPr>
        <w:t xml:space="preserve">أما الباحث محمود </w:t>
      </w:r>
      <w:proofErr w:type="spellStart"/>
      <w:r w:rsidRPr="00601CAD">
        <w:rPr>
          <w:b/>
          <w:bCs/>
          <w:rtl/>
        </w:rPr>
        <w:t>الشنطى</w:t>
      </w:r>
      <w:proofErr w:type="spellEnd"/>
      <w:r w:rsidRPr="00601CAD">
        <w:rPr>
          <w:b/>
          <w:bCs/>
          <w:rtl/>
        </w:rPr>
        <w:t xml:space="preserve"> (2020)</w:t>
      </w:r>
      <w:r>
        <w:rPr>
          <w:rtl/>
        </w:rPr>
        <w:t xml:space="preserve"> فقد أجرى دراسة بعنوان التمكين الإداري كمتغير وسيط في العلاقة بين القيادة التحويلية وجودة الخدمات المقدمة</w:t>
      </w:r>
      <w:r>
        <w:rPr>
          <w:rFonts w:hint="cs"/>
          <w:rtl/>
        </w:rPr>
        <w:t xml:space="preserve">، </w:t>
      </w:r>
      <w:r>
        <w:rPr>
          <w:rtl/>
        </w:rPr>
        <w:t>حيث سعى من خلالها إلى توضيح الدور الوسيط للتمكين الإداري في تفسير العلاقة بين القيادة التحويلية وجودة الخدمات داخل المؤسسات الحكومية، استخدم الباحث المنهج الوصفي التحليلي مستندًا إلى البيانات الميدانية التي جُمعت من (210) موظفين من مستويات إدارية مختلفة في عدد من الهيئات الحكومية، اعتمدت الدراسة على الاستبيان كأداة رئيسة لقياس متغيرات القيادة التحويلية وأبعاد التمكين الإداري ومستوى جودة الخدمة.</w:t>
      </w:r>
    </w:p>
    <w:p w14:paraId="27108F5F" w14:textId="77777777" w:rsidR="007034FA" w:rsidRDefault="007034FA" w:rsidP="007034FA">
      <w:pPr>
        <w:pStyle w:val="a0"/>
        <w:bidi/>
        <w:rPr>
          <w:rtl/>
        </w:rPr>
      </w:pPr>
      <w:r>
        <w:rPr>
          <w:rtl/>
        </w:rPr>
        <w:lastRenderedPageBreak/>
        <w:t xml:space="preserve">أظهرت النتائج أن القيادة التحويلية تؤثر تأثيرًا مباشرًا وموجبًا في جودة الخدمات، وأن هذا التأثير يزداد عند إدخال التمكين الإداري كمتغير وسيط، كما أظهرت النتائج أن القادة الذين يمنحون موظفيهم حرية اتخاذ القرار ويشجعونهم على المشاركة في حل المشكلات يحققون مستويات أعلى من جودة الخدمات المقدمة، وأكدت الدراسة أن التمكين الإداري يسهم في رفع الكفاءة التشغيلية وتحفيز الموظفين على المبادرة والإبداع في الأداء، مما يعزز مكانة المؤسسة لدى المستفيدين، كذلك بيّنت النتائج أن التحفيز </w:t>
      </w:r>
      <w:proofErr w:type="spellStart"/>
      <w:r>
        <w:rPr>
          <w:rtl/>
        </w:rPr>
        <w:t>الإلهامي</w:t>
      </w:r>
      <w:proofErr w:type="spellEnd"/>
      <w:r>
        <w:rPr>
          <w:rtl/>
        </w:rPr>
        <w:t xml:space="preserve"> والاهتمام الفردي يعدان أهم بعدين للقيادة التحويلية المرتبطين بتحقيق الجودة المؤسسية.</w:t>
      </w:r>
    </w:p>
    <w:p w14:paraId="4158E6E2" w14:textId="77777777" w:rsidR="007034FA" w:rsidRDefault="007034FA" w:rsidP="007034FA">
      <w:pPr>
        <w:pStyle w:val="a0"/>
        <w:bidi/>
        <w:rPr>
          <w:rtl/>
        </w:rPr>
      </w:pPr>
      <w:r>
        <w:rPr>
          <w:rtl/>
        </w:rPr>
        <w:t>وأوصى الباحث بضرورة اعتماد نموذج القيادة التحويلية كنهج إداري في المؤسسات العامة، وتبني برامج تدريبية تهدف إلى تمكين الموظفين وتطوير مهاراتهم القيادية، كما دعا إلى إدخال التمكين الإداري كأداة استراتيجية ضمن خطط تحسين الجودة المؤسسية، بحيث يتم منح الموظفين الثقة والصلاحيات اللازمة للإبداع واتخاذ القرار، وأكد أن الجمع بين القيادة التحويلية والتمكين الإداري يمثل أحد أهم مفاتيح النجاح الإداري في المؤسسات الحكومية التي تسعى لتحقيق التميز والجودة في خدماتها العامة.</w:t>
      </w:r>
    </w:p>
    <w:p w14:paraId="0A9E4EDC" w14:textId="77777777" w:rsidR="007034FA" w:rsidRDefault="007034FA" w:rsidP="007034FA">
      <w:pPr>
        <w:pStyle w:val="a0"/>
        <w:bidi/>
        <w:rPr>
          <w:rtl/>
        </w:rPr>
      </w:pPr>
      <w:r w:rsidRPr="00601CAD">
        <w:rPr>
          <w:b/>
          <w:bCs/>
          <w:rtl/>
        </w:rPr>
        <w:t>قدّمت الباحثة إلهام عيادي (2019)</w:t>
      </w:r>
      <w:r>
        <w:rPr>
          <w:rtl/>
        </w:rPr>
        <w:t xml:space="preserve"> دراسة بعنوان أثر القيادة التحويلية على جودة الخدمة الصحية: دراسة ميدانية في المؤسسة العمومية الاستشفائية سليمان </w:t>
      </w:r>
      <w:proofErr w:type="spellStart"/>
      <w:r>
        <w:rPr>
          <w:rtl/>
        </w:rPr>
        <w:t>عميرات</w:t>
      </w:r>
      <w:proofErr w:type="spellEnd"/>
      <w:r>
        <w:rPr>
          <w:rtl/>
        </w:rPr>
        <w:t xml:space="preserve">، هدفت إلى تحليل العلاقة بين أنماط القيادة التحويلية ومستوى جودة الخدمات الصحية المقدمة في المؤسسات الاستشفائية الجزائرية، اعتمدت الباحثة المنهج الوصفي التحليلي وأجرت تطبيقًا ميدانيًا على عينة مكونة من (120) موظفًا من أطباء، وممرضين، وإداريين داخل المؤسسة العمومية الاستشفائية سليمان </w:t>
      </w:r>
      <w:proofErr w:type="spellStart"/>
      <w:r>
        <w:rPr>
          <w:rtl/>
        </w:rPr>
        <w:t>عميرات</w:t>
      </w:r>
      <w:proofErr w:type="spellEnd"/>
      <w:r>
        <w:rPr>
          <w:rtl/>
        </w:rPr>
        <w:t xml:space="preserve">، استخدمت أداة الاستبيان لقياس متغيرات القيادة التحويلية الأربعة (التحفيز </w:t>
      </w:r>
      <w:proofErr w:type="spellStart"/>
      <w:r>
        <w:rPr>
          <w:rtl/>
        </w:rPr>
        <w:t>الإلهامي</w:t>
      </w:r>
      <w:proofErr w:type="spellEnd"/>
      <w:r>
        <w:rPr>
          <w:rtl/>
        </w:rPr>
        <w:t>، التأثير المثالي، الاعتبار الفردي، الاستثارة الفكرية) وربطها بأبعاد جودة الخدمة الصحية المتمثلة في الكفاءة، والاعتمادية، والتجاوب، والاهتمام الإنساني.</w:t>
      </w:r>
    </w:p>
    <w:p w14:paraId="764410D4" w14:textId="77777777" w:rsidR="007034FA" w:rsidRDefault="007034FA" w:rsidP="007034FA">
      <w:pPr>
        <w:pStyle w:val="a0"/>
        <w:bidi/>
        <w:rPr>
          <w:rtl/>
        </w:rPr>
      </w:pPr>
      <w:r>
        <w:rPr>
          <w:rtl/>
        </w:rPr>
        <w:t xml:space="preserve">أظهرت نتائج الدراسة أن هناك علاقة طردية قوية بين القيادة التحويلية وجودة الخدمة الصحية، حيث بينت أن القادة الذين يتبعون الأساليب التحويلية ينجحون في رفع معنويات العاملين وتحسين التفاعل بين الفرق الطبية والإدارية مما ينعكس إيجابًا على رضا المرضى وجودة الخدمات، كما كشفت النتائج أن التحفيز </w:t>
      </w:r>
      <w:proofErr w:type="spellStart"/>
      <w:r>
        <w:rPr>
          <w:rtl/>
        </w:rPr>
        <w:t>الإلهامي</w:t>
      </w:r>
      <w:proofErr w:type="spellEnd"/>
      <w:r>
        <w:rPr>
          <w:rtl/>
        </w:rPr>
        <w:t xml:space="preserve"> كان أكثر العوامل تأثيرًا في رفع مستوى الالتزام الوظيفي والحرص على الدقة في العمل، في المقابل، لوحظ أن ضعف الدعم المؤسسي وقلة التدريب القيادي يشكلان عائقين أمام التطبيق الفعلي لممارسات القيادة التحويلية داخل المؤسسات الصحية الحكومية.</w:t>
      </w:r>
    </w:p>
    <w:p w14:paraId="2C469D16" w14:textId="77777777" w:rsidR="007034FA" w:rsidRDefault="007034FA" w:rsidP="007034FA">
      <w:pPr>
        <w:pStyle w:val="a0"/>
        <w:bidi/>
        <w:rPr>
          <w:rtl/>
        </w:rPr>
      </w:pPr>
      <w:r>
        <w:rPr>
          <w:rtl/>
        </w:rPr>
        <w:t xml:space="preserve">وأوصت الباحثة بضرورة تفعيل برامج تدريب وتأهيل للقادة الصحيين في المستشفيات العامة لتعزيز ممارسات القيادة التحويلية، كما دعت إلى تبني سياسات تنظيمية تشجع على المشاركة الفعالة للعاملين في </w:t>
      </w:r>
      <w:r>
        <w:rPr>
          <w:rtl/>
        </w:rPr>
        <w:lastRenderedPageBreak/>
        <w:t>اتخاذ القرار وتحسين بيئة العمل، وأكدت أن التحول في نمط القيادة نحو الأسلوب التحويلي يعد خطوة ضرورية لتحقيق الجودة والاستدامة في تقديم الخدمات الصحية، لا سيما في المؤسسات التي تواجه تحديات في الموارد أو الكوادر البشرية.</w:t>
      </w:r>
    </w:p>
    <w:p w14:paraId="2C052970" w14:textId="77777777" w:rsidR="007034FA" w:rsidRDefault="007034FA" w:rsidP="007034FA">
      <w:pPr>
        <w:pStyle w:val="a0"/>
        <w:bidi/>
        <w:rPr>
          <w:rtl/>
        </w:rPr>
      </w:pPr>
      <w:r w:rsidRPr="00601CAD">
        <w:rPr>
          <w:b/>
          <w:bCs/>
          <w:rtl/>
        </w:rPr>
        <w:t>أما الباحث خالد المطيري (2022)</w:t>
      </w:r>
      <w:r>
        <w:rPr>
          <w:rtl/>
        </w:rPr>
        <w:t xml:space="preserve"> فقد تناول في دراسته أثر إدارة التغيير على جودة الخدمات الصحية في المستشفيات الحكومية بمدينة الرياض</w:t>
      </w:r>
      <w:r>
        <w:rPr>
          <w:rFonts w:hint="cs"/>
          <w:rtl/>
        </w:rPr>
        <w:t xml:space="preserve">، </w:t>
      </w:r>
      <w:r>
        <w:rPr>
          <w:rtl/>
        </w:rPr>
        <w:t>موضوعًا يرتبط ارتباطًا وثيقًا بمفهوم القيادة التحويلية كأحد الأساليب التي تدير التغيير بفعالية داخل المؤسسات الصحية، هدفت الدراسة إلى التعرف على مدى تأثير تطبيق إدارة التغيير في رفع جودة الخدمات الصحية، من خلال تحليل أبعاد التغيير التنظيمي، والقيادة الفاعلة، والتواصل الداخلي، ومشاركة العاملين في تطوير العمليات الإدارية والطبية، استخدم الباحث المنهج الوصفي التحليلي مع تطبيق ميداني على عينة بلغ عددها (250) موظفًا من الكوادر الطبية والإدارية في خمسة مستشفيات حكومية بمدينة الرياض.</w:t>
      </w:r>
    </w:p>
    <w:p w14:paraId="5D137C5C" w14:textId="77777777" w:rsidR="007034FA" w:rsidRDefault="007034FA" w:rsidP="007034FA">
      <w:pPr>
        <w:pStyle w:val="a0"/>
        <w:bidi/>
        <w:rPr>
          <w:rtl/>
        </w:rPr>
      </w:pPr>
      <w:r>
        <w:rPr>
          <w:rtl/>
        </w:rPr>
        <w:t>توصلت نتائج الدراسة إلى وجود علاقة إيجابية قوية بين إدارة التغيير الفعالة وتحسين جودة الخدمات الصحية، حيث تبين أن المستشفيات التي تتبنى قيادات ذات طابع تحويلي وقادرة على تحفيز العاملين نحو التغيير تحقق مستويات أعلى من الكفاءة التنظيمية ورضا المستفيدين، كما بينت النتائج أن مقاومة التغيير تعد من أبرز التحديات التي تواجه المؤسسات الصحية، وأن أسلوب القيادة التحويلية يساعد في التغلب عليها عبر إشراك العاملين في عمليات التطوير وتعزيز الثقة بين المستويات الإدارية، وأظهرت الدراسة أيضًا أن التواصل الفعّال والتدريب المستمر من أهم عوامل نجاح برامج التغيير وتحسين جودة الأداء في القطاع الصحي.</w:t>
      </w:r>
    </w:p>
    <w:p w14:paraId="1C6A33B3" w14:textId="0AED1C60" w:rsidR="006A2745" w:rsidRDefault="007034FA" w:rsidP="005F34BE">
      <w:pPr>
        <w:pStyle w:val="a0"/>
        <w:bidi/>
        <w:rPr>
          <w:rtl/>
        </w:rPr>
      </w:pPr>
      <w:r>
        <w:rPr>
          <w:rtl/>
        </w:rPr>
        <w:t>وفي ضوء هذه النتائج، أوصى الباحث بضرورة تطوير استراتيجيات قيادية قائمة على مبادئ القيادة التحويلية لإدارة التغيير داخل المستشفيات الحكومية، وتفعيل برامج التدريب الإداري والمهني للعاملين في جميع المستويات، كما أكد على أهمية توفير بيئة تنظيمية مرنة تتقبل التغيير وتدعمه، إلى جانب الاهتمام بقياس مؤشرات الأداء والجودة بشكل دوري، وخلصت الدراسة إلى أن تبني أساليب القيادة التحويلية وإدارة التغيير التشاركية يعد مدخلًا أساسيًا لتطوير الخدمات الصحية الحكومية وتحقيق أهداف رؤية المملكة 2030 في قطاع الصحة.</w:t>
      </w:r>
    </w:p>
    <w:p w14:paraId="456638E9" w14:textId="77777777" w:rsidR="001166CD" w:rsidRPr="00E33801" w:rsidRDefault="001166CD" w:rsidP="001166CD">
      <w:pPr>
        <w:pStyle w:val="a0"/>
        <w:bidi/>
        <w:rPr>
          <w:rtl/>
        </w:rPr>
      </w:pPr>
    </w:p>
    <w:p w14:paraId="1D0F4104" w14:textId="017CDF6E" w:rsidR="006A2745" w:rsidRDefault="00372D4A" w:rsidP="007034FA">
      <w:pPr>
        <w:pStyle w:val="3"/>
        <w:rPr>
          <w:sz w:val="28"/>
          <w:szCs w:val="28"/>
          <w:rtl/>
          <w:lang w:bidi="ar-SA"/>
        </w:rPr>
      </w:pPr>
      <w:bookmarkStart w:id="14" w:name="_Toc223795307"/>
      <w:r>
        <w:rPr>
          <w:rFonts w:hint="cs"/>
          <w:rtl/>
        </w:rPr>
        <w:t>٢.</w:t>
      </w:r>
      <w:r w:rsidR="00A038A9">
        <w:rPr>
          <w:rFonts w:hint="cs"/>
          <w:rtl/>
        </w:rPr>
        <w:t xml:space="preserve"> </w:t>
      </w:r>
      <w:r w:rsidR="00786BD8">
        <w:rPr>
          <w:rFonts w:hint="cs"/>
          <w:rtl/>
        </w:rPr>
        <w:t>الدراسات الأجنبية</w:t>
      </w:r>
      <w:r w:rsidR="00190BBB">
        <w:rPr>
          <w:rFonts w:hint="cs"/>
          <w:rtl/>
        </w:rPr>
        <w:t>:</w:t>
      </w:r>
      <w:bookmarkEnd w:id="14"/>
    </w:p>
    <w:p w14:paraId="6604610B" w14:textId="77777777" w:rsidR="007034FA" w:rsidRDefault="007034FA" w:rsidP="007034FA">
      <w:pPr>
        <w:pStyle w:val="a0"/>
        <w:bidi/>
        <w:rPr>
          <w:rtl/>
        </w:rPr>
      </w:pPr>
      <w:r w:rsidRPr="007569AF">
        <w:rPr>
          <w:b/>
          <w:bCs/>
          <w:rtl/>
        </w:rPr>
        <w:lastRenderedPageBreak/>
        <w:t xml:space="preserve">أجرى الباحثان </w:t>
      </w:r>
      <w:r w:rsidRPr="007569AF">
        <w:rPr>
          <w:b/>
          <w:bCs/>
        </w:rPr>
        <w:t xml:space="preserve">Asif, M. &amp; Jameel, A. </w:t>
      </w:r>
      <w:r w:rsidRPr="007569AF">
        <w:rPr>
          <w:rFonts w:hint="cs"/>
          <w:b/>
          <w:bCs/>
          <w:rtl/>
        </w:rPr>
        <w:t>(</w:t>
      </w:r>
      <w:r w:rsidRPr="007569AF">
        <w:rPr>
          <w:b/>
          <w:bCs/>
        </w:rPr>
        <w:t>2019</w:t>
      </w:r>
      <w:r w:rsidRPr="007569AF">
        <w:rPr>
          <w:b/>
          <w:bCs/>
          <w:rtl/>
        </w:rPr>
        <w:t>)</w:t>
      </w:r>
      <w:r>
        <w:rPr>
          <w:rtl/>
        </w:rPr>
        <w:t xml:space="preserve"> دراسة بعنوان </w:t>
      </w:r>
      <w:r>
        <w:t>Linking Transformational Leadership with Nurse-Assessed Adverse Patient Outcomes and the Quality of Care: Assessing the Role of Job Satisfaction and Structural Empowerment</w:t>
      </w:r>
      <w:r>
        <w:rPr>
          <w:rtl/>
        </w:rPr>
        <w:t xml:space="preserve">، نُشرت في مجلة </w:t>
      </w:r>
      <w:r>
        <w:t>International Journal of Environmental Research and Public Health</w:t>
      </w:r>
      <w:r>
        <w:rPr>
          <w:rtl/>
        </w:rPr>
        <w:t>، المجلد 16، العدد 13، هدفت الدراسة إلى تحليل العلاقة بين القيادة التحويلية لدى الممرضين ومدى تأثيرها على جودة الرعاية الصحية وتقليل الأخطاء الطبية، مع اختبار الدور الوسيط لكل من الرضا الوظيفي والتمكين الهيكلي، استخدم الباحثان المنهج الكمي الوصفي من خلال استبانة وزعت على عينة مكونة من (350) ممرضًا وممرضة من مستشفيات متعددة في باكستان، وتم تحليل البيانات باستخدام نماذج الانحدار الهيكلي (</w:t>
      </w:r>
      <w:r>
        <w:t>SEM</w:t>
      </w:r>
      <w:r>
        <w:rPr>
          <w:rtl/>
        </w:rPr>
        <w:t>).</w:t>
      </w:r>
    </w:p>
    <w:p w14:paraId="510BC8D3" w14:textId="77777777" w:rsidR="007034FA" w:rsidRDefault="007034FA" w:rsidP="007034FA">
      <w:pPr>
        <w:pStyle w:val="a0"/>
        <w:bidi/>
        <w:rPr>
          <w:rtl/>
        </w:rPr>
      </w:pPr>
      <w:r>
        <w:rPr>
          <w:rtl/>
        </w:rPr>
        <w:t>أظهرت النتائج أن القيادة التحويلية لها أثر مباشر وقوي على تحسين جودة الرعاية وتقليل النتائج السلبية على المرضى، كما أن هذا الأثر يزداد عندما يشعر العاملون بالرضا الوظيفي والتمكين الإداري، وأكدت الدراسة أن القادة التحويليين في بيئات الرعاية الصحية يخلقون ثقافة عمل إيجابية تدعم التعاون والمساءلة وتشجع الإبداع في حل المشكلات الطبية والإدارية، كما أشارت النتائج إلى أن المستشفيات التي يطبّق فيها القادة أساليب القيادة التحويلية تحقق معدلات أعلى من الأمان الوظيفي ومخرجات أفضل في الأداء السريري والتمريضي.</w:t>
      </w:r>
    </w:p>
    <w:p w14:paraId="4C241AB9" w14:textId="77777777" w:rsidR="007034FA" w:rsidRDefault="007034FA" w:rsidP="007034FA">
      <w:pPr>
        <w:pStyle w:val="a0"/>
        <w:bidi/>
        <w:rPr>
          <w:rtl/>
        </w:rPr>
      </w:pPr>
      <w:r>
        <w:rPr>
          <w:rtl/>
        </w:rPr>
        <w:t xml:space="preserve">وأوصى الباحثان بضرورة تدريب القادة في المؤسسات الصحية على تبني السلوكيات التحويلية، خاصة في الجوانب المتعلقة بالتحفيز </w:t>
      </w:r>
      <w:proofErr w:type="spellStart"/>
      <w:r>
        <w:rPr>
          <w:rtl/>
        </w:rPr>
        <w:t>الإلهامي</w:t>
      </w:r>
      <w:proofErr w:type="spellEnd"/>
      <w:r>
        <w:rPr>
          <w:rtl/>
        </w:rPr>
        <w:t xml:space="preserve"> والاهتمام الفردي ودعم العاملين نفسيًا ومهنيًا، كما دعا إلى تعزيز سياسات التمكين في المستشفيات الحكومية والخاصة لرفع مستوى الرضا الوظيفي وتحسين جودة الخدمات المقدمة للمرضى، وخلصت الدراسة إلى أن تطبيق القيادة التحويلية يعد أحد أهم محركات الجودة والاستدامة في الرعاية الصحية المعاصرة.</w:t>
      </w:r>
    </w:p>
    <w:p w14:paraId="2021FD68" w14:textId="77777777" w:rsidR="007034FA" w:rsidRDefault="007034FA" w:rsidP="007034FA">
      <w:pPr>
        <w:pStyle w:val="a0"/>
        <w:bidi/>
        <w:rPr>
          <w:rtl/>
        </w:rPr>
      </w:pPr>
      <w:r w:rsidRPr="007569AF">
        <w:rPr>
          <w:b/>
          <w:bCs/>
          <w:rtl/>
        </w:rPr>
        <w:t xml:space="preserve">قدّمت الباحثة </w:t>
      </w:r>
      <w:r w:rsidRPr="007569AF">
        <w:rPr>
          <w:b/>
          <w:bCs/>
        </w:rPr>
        <w:t xml:space="preserve">Ystaas, L. M. K. </w:t>
      </w:r>
      <w:r w:rsidRPr="007569AF">
        <w:rPr>
          <w:rFonts w:hint="cs"/>
          <w:b/>
          <w:bCs/>
          <w:rtl/>
        </w:rPr>
        <w:t>(</w:t>
      </w:r>
      <w:r w:rsidRPr="007569AF">
        <w:rPr>
          <w:b/>
          <w:bCs/>
        </w:rPr>
        <w:t>2023</w:t>
      </w:r>
      <w:r w:rsidRPr="007569AF">
        <w:rPr>
          <w:b/>
          <w:bCs/>
          <w:rtl/>
        </w:rPr>
        <w:t>)</w:t>
      </w:r>
      <w:r>
        <w:rPr>
          <w:rtl/>
        </w:rPr>
        <w:t xml:space="preserve"> دراسة بعنوان </w:t>
      </w:r>
      <w:r>
        <w:t>The Impact of Transformational Leadership in the Nursing Work Environment and Patients’ Outcomes: A Systematic Review</w:t>
      </w:r>
      <w:r>
        <w:rPr>
          <w:rtl/>
        </w:rPr>
        <w:t xml:space="preserve">، </w:t>
      </w:r>
      <w:r>
        <w:rPr>
          <w:rFonts w:hint="cs"/>
          <w:rtl/>
        </w:rPr>
        <w:t xml:space="preserve">، حيث </w:t>
      </w:r>
      <w:r>
        <w:rPr>
          <w:rtl/>
        </w:rPr>
        <w:t>هدفت الدراسة إلى مراجعة وتحليل الأدبيات العلمية التي تناولت العلاقة بين القيادة التحويلية وبيئة العمل التمريضية ونتائج المرضى، استخدمت الباحثة المنهج المنهجي في مراجعة (</w:t>
      </w:r>
      <w:r>
        <w:t>Systematic Review</w:t>
      </w:r>
      <w:r>
        <w:rPr>
          <w:rtl/>
        </w:rPr>
        <w:t xml:space="preserve">) شمل أكثر من (25) دراسة منشورة بين عامي 2010 </w:t>
      </w:r>
      <w:r>
        <w:rPr>
          <w:rtl/>
        </w:rPr>
        <w:lastRenderedPageBreak/>
        <w:t xml:space="preserve">و2022 في قواعد بيانات عالمية مثل </w:t>
      </w:r>
      <w:r>
        <w:t>PubMed</w:t>
      </w:r>
      <w:r>
        <w:rPr>
          <w:rtl/>
        </w:rPr>
        <w:t xml:space="preserve"> و</w:t>
      </w:r>
      <w:r>
        <w:t>Scopus</w:t>
      </w:r>
      <w:r>
        <w:rPr>
          <w:rtl/>
        </w:rPr>
        <w:t xml:space="preserve"> و</w:t>
      </w:r>
      <w:r>
        <w:t>CINAHL</w:t>
      </w:r>
      <w:r>
        <w:rPr>
          <w:rtl/>
        </w:rPr>
        <w:t>، وركزت على قياس مدى تأثير ممارسات القيادة التحويلية على أداء الممرضين وسلامة المرضى وجودة الرعاية الصحية.</w:t>
      </w:r>
    </w:p>
    <w:p w14:paraId="53033C39" w14:textId="77777777" w:rsidR="007034FA" w:rsidRDefault="007034FA" w:rsidP="007034FA">
      <w:pPr>
        <w:pStyle w:val="a0"/>
        <w:bidi/>
        <w:rPr>
          <w:rtl/>
        </w:rPr>
      </w:pPr>
      <w:r>
        <w:rPr>
          <w:rtl/>
        </w:rPr>
        <w:t>توصلت المراجعة إلى أن القادة التحويليين في القطاع الصحي يسهمون في تحسين بيئة العمل بشكل مباشر من خلال دعم الممرضين وإشراكهم في اتخاذ القرار، مما يؤدي إلى خفض معدلات الإرهاق والضغط المهني، كما بيّنت الدراسة أن القيادة التحويلية ترتبط بارتفاع مستويات رضا المرضى، وتقليل الأخطاء الطبية، وتحسين جودة التواصل داخل الفرق الطبية، وأشارت إلى أن المؤسسات التي تطبق هذا النمط القيادي تحقق مؤشرات أداء أفضل في الجوانب الإدارية والسريرية على حد سواء، خاصة في المستشفيات التي تعتمد برامج تطوير مهني مستمر للممرضين.</w:t>
      </w:r>
    </w:p>
    <w:p w14:paraId="3E2A2E73" w14:textId="77777777" w:rsidR="007034FA" w:rsidRDefault="007034FA" w:rsidP="007034FA">
      <w:pPr>
        <w:pStyle w:val="a0"/>
        <w:bidi/>
        <w:rPr>
          <w:rtl/>
        </w:rPr>
      </w:pPr>
      <w:r>
        <w:rPr>
          <w:rtl/>
        </w:rPr>
        <w:t xml:space="preserve">وأوصت الباحثة بتضمين مهارات القيادة التحويلية في برامج إعداد الممرضين والمديرين الصحيين، وضرورة إدماجها في سياسات تطوير بيئة العمل بالمستشفيات، كما أكدت على أهمية تبني القيادة التحويلية </w:t>
      </w:r>
      <w:proofErr w:type="spellStart"/>
      <w:r>
        <w:rPr>
          <w:rtl/>
        </w:rPr>
        <w:t>كإستراتيجية</w:t>
      </w:r>
      <w:proofErr w:type="spellEnd"/>
      <w:r>
        <w:rPr>
          <w:rtl/>
        </w:rPr>
        <w:t xml:space="preserve"> لتحسين جودة الرعاية الصحية ورفع كفاءة الكوادر التمريضية، داعية إلى مزيد من الدراسات التطبيقية لتحديد آليات التفاعل بين القيادة والنتائج السريرية في السياقات المختلفة للرعاية الصحية.</w:t>
      </w:r>
    </w:p>
    <w:p w14:paraId="7344C026" w14:textId="77777777" w:rsidR="007034FA" w:rsidRDefault="007034FA" w:rsidP="007034FA">
      <w:pPr>
        <w:pStyle w:val="a0"/>
        <w:bidi/>
        <w:rPr>
          <w:rtl/>
        </w:rPr>
      </w:pPr>
      <w:r w:rsidRPr="007569AF">
        <w:rPr>
          <w:b/>
          <w:bCs/>
          <w:rtl/>
        </w:rPr>
        <w:t xml:space="preserve">قدّم فريق الباحثين </w:t>
      </w:r>
      <w:r w:rsidRPr="007569AF">
        <w:rPr>
          <w:b/>
          <w:bCs/>
        </w:rPr>
        <w:t xml:space="preserve">Tsapnidou, E., Karanikola, M., Glykou, M., Roka, V., &amp; Tzavella, E. </w:t>
      </w:r>
      <w:r w:rsidRPr="007569AF">
        <w:rPr>
          <w:rFonts w:hint="cs"/>
          <w:b/>
          <w:bCs/>
          <w:rtl/>
        </w:rPr>
        <w:t>(</w:t>
      </w:r>
      <w:r w:rsidRPr="007569AF">
        <w:rPr>
          <w:b/>
          <w:bCs/>
        </w:rPr>
        <w:t>2024</w:t>
      </w:r>
      <w:r w:rsidRPr="007569AF">
        <w:rPr>
          <w:b/>
          <w:bCs/>
          <w:rtl/>
        </w:rPr>
        <w:t>)</w:t>
      </w:r>
      <w:r>
        <w:rPr>
          <w:rtl/>
        </w:rPr>
        <w:t xml:space="preserve"> دراسة بعنوان </w:t>
      </w:r>
      <w:r>
        <w:t>Transformational Leadership—Quality Achievements and Benefits for Healthcare Organizations: A Scoping Review</w:t>
      </w:r>
      <w:r>
        <w:rPr>
          <w:rtl/>
        </w:rPr>
        <w:t xml:space="preserve">، نُشرت في مجلة </w:t>
      </w:r>
      <w:r>
        <w:t>Hospitals</w:t>
      </w:r>
      <w:r>
        <w:rPr>
          <w:rtl/>
        </w:rPr>
        <w:t>، المجلد 1، العدد 1، الصفحات 87–103، هدفت هذه الدراسة إلى تحليل الدور الشامل الذي تلعبه القيادة التحويلية في تطوير أنظمة الجودة داخل المؤسسات الصحية وتحديد الفوائد التنظيمية الناتجة عن تطبيقها، اعتمد الباحثون منهج المراجعة الاستطلاعية (</w:t>
      </w:r>
      <w:r>
        <w:t>Scoping Review</w:t>
      </w:r>
      <w:r>
        <w:rPr>
          <w:rtl/>
        </w:rPr>
        <w:t xml:space="preserve">) من خلال تحليل (30) دراسة منشورة بين عامي 2012 و2023 في قواعد بيانات عالمية مثل </w:t>
      </w:r>
      <w:r>
        <w:t>PubMed</w:t>
      </w:r>
      <w:r>
        <w:rPr>
          <w:rtl/>
        </w:rPr>
        <w:t xml:space="preserve"> و</w:t>
      </w:r>
      <w:r>
        <w:t>ScienceDirect</w:t>
      </w:r>
      <w:r>
        <w:rPr>
          <w:rtl/>
        </w:rPr>
        <w:t>، واستعرضوا تأثير القيادة التحويلية على الأداء التنظيمي، رضا المرضى، والابتكار في بيئات المستشفيات.</w:t>
      </w:r>
    </w:p>
    <w:p w14:paraId="2F8C71DC" w14:textId="77777777" w:rsidR="007034FA" w:rsidRDefault="007034FA" w:rsidP="007034FA">
      <w:pPr>
        <w:pStyle w:val="a0"/>
        <w:bidi/>
        <w:rPr>
          <w:rtl/>
        </w:rPr>
      </w:pPr>
      <w:r>
        <w:rPr>
          <w:rtl/>
        </w:rPr>
        <w:t xml:space="preserve">كشفت نتائج الدراسة أن المؤسسات الصحية التي تتبنى القيادة التحويلية تحقق تحسنًا واضحًا في جودة الخدمات وكفاءة فرق العمل، حيث تعزز هذه القيادة ثقافة التعاون والمساءلة المشتركة، وأظهرت النتائج أيضًا أن القادة التحويليين يساهمون في رفع مستوى الابتكار والإبداع بين العاملين من خلال خلق بيئة عمل محفزة تقوم على التواصل المفتوح والتمكين الإداري، كما لاحظ الباحثون أن هذا النمط القيادي يسهم في </w:t>
      </w:r>
      <w:r>
        <w:rPr>
          <w:rtl/>
        </w:rPr>
        <w:lastRenderedPageBreak/>
        <w:t>تقليل الأخطاء الطبية وتعزيز الالتزام بمعايير الجودة الشاملة، خاصة في المستشفيات التي تعتمد على إدارة استراتيجية قائمة على مشاركة الموظفين في صنع القرار.</w:t>
      </w:r>
    </w:p>
    <w:p w14:paraId="39F8C8BC" w14:textId="77777777" w:rsidR="007034FA" w:rsidRDefault="007034FA" w:rsidP="007034FA">
      <w:pPr>
        <w:pStyle w:val="a0"/>
        <w:bidi/>
        <w:rPr>
          <w:rtl/>
        </w:rPr>
      </w:pPr>
      <w:r>
        <w:rPr>
          <w:rtl/>
        </w:rPr>
        <w:t>وأوصت الدراسة بتبني برامج تدريب قيادي داخل المؤسسات الصحية لتطوير المهارات التحويلية لدى مديري المستشفيات والإدارات التمريضية، مع دمج مفاهيم القيادة التحويلية ضمن سياسات الجودة والتحسين المستمر، كما دعت إلى تطوير آليات تقييم لقياس أثر القيادة التحويلية على جودة الأداء السريري والإداري، مؤكدة أن هذا النمط من القيادة يُعد من أهم المحركات المعاصرة لتطور أنظمة الرعاية الصحية على المستويين المحلي والعالمي.</w:t>
      </w:r>
    </w:p>
    <w:p w14:paraId="18399689" w14:textId="77777777" w:rsidR="007034FA" w:rsidRDefault="007034FA" w:rsidP="007034FA">
      <w:pPr>
        <w:pStyle w:val="a0"/>
        <w:bidi/>
        <w:rPr>
          <w:rtl/>
        </w:rPr>
      </w:pPr>
      <w:r w:rsidRPr="007569AF">
        <w:rPr>
          <w:b/>
          <w:bCs/>
          <w:rtl/>
        </w:rPr>
        <w:t xml:space="preserve">أما الباحثان </w:t>
      </w:r>
      <w:r w:rsidRPr="007569AF">
        <w:rPr>
          <w:b/>
          <w:bCs/>
        </w:rPr>
        <w:t xml:space="preserve">Ree, E., &amp; Wiig, S. </w:t>
      </w:r>
      <w:r w:rsidRPr="007569AF">
        <w:rPr>
          <w:rFonts w:hint="cs"/>
          <w:b/>
          <w:bCs/>
          <w:rtl/>
        </w:rPr>
        <w:t>(</w:t>
      </w:r>
      <w:r w:rsidRPr="007569AF">
        <w:rPr>
          <w:b/>
          <w:bCs/>
        </w:rPr>
        <w:t>2019</w:t>
      </w:r>
      <w:r w:rsidRPr="007569AF">
        <w:rPr>
          <w:b/>
          <w:bCs/>
          <w:rtl/>
        </w:rPr>
        <w:t>)</w:t>
      </w:r>
      <w:r>
        <w:rPr>
          <w:rtl/>
        </w:rPr>
        <w:t xml:space="preserve"> فقد أجريا دراسة بعنوان </w:t>
      </w:r>
      <w:r>
        <w:t>Linking Transformational Leadership, Patient Safety Culture, and Work Engagement in Home Care Services</w:t>
      </w:r>
      <w:r>
        <w:rPr>
          <w:rtl/>
        </w:rPr>
        <w:t xml:space="preserve">، نُشرت في مجلة </w:t>
      </w:r>
      <w:r>
        <w:t>Nursing Open</w:t>
      </w:r>
      <w:r>
        <w:rPr>
          <w:rtl/>
        </w:rPr>
        <w:t>، المجلد 7، العدد 1، الصفحات 256–264، هدفت هذه الدراسة إلى استكشاف العلاقة بين القيادة التحويلية وثقافة السلامة المهنية ومستوى التفاعل الوظيفي للعاملين في خدمات الرعاية المنزلية، استخدم الباحثان المنهج الكمي من خلال توزيع استبيانات على (600) موظف يعملون في مؤسسات الرعاية الصحية المنزلية في النرويج، وتم تحليل البيانات باستخدام التحليل الهيكلي للعلاقات الارتباطية بين المتغيرات.</w:t>
      </w:r>
    </w:p>
    <w:p w14:paraId="7450CF1F" w14:textId="77777777" w:rsidR="007034FA" w:rsidRDefault="007034FA" w:rsidP="007034FA">
      <w:pPr>
        <w:pStyle w:val="a0"/>
        <w:bidi/>
        <w:rPr>
          <w:rtl/>
        </w:rPr>
      </w:pPr>
      <w:r>
        <w:rPr>
          <w:rtl/>
        </w:rPr>
        <w:t>أظهرت النتائج أن القيادة التحويلية ترتبط ارتباطًا قويًا بمستوى ثقافة السلامة داخل المؤسسات الصحية، وأن القادة الذين يشجعون التواصل والثقة والتمكين يسهمون في خفض معدلات الأخطاء وتحسين بيئة العمل، كما بيّنت النتائج أن ارتفاع مستوى القيادة التحويلية يؤدي إلى زيادة التفاعل الوظيفي والالتزام التنظيمي، مما ينعكس إيجابًا على جودة الرعاية المقدمة للمستفيدين من الخدمات المنزلية، وأكدت الدراسة أن القيادة التحويلية ليست مجرد أسلوب إداري، بل هي ثقافة شاملة تخلق مناخًا مهنيًا مستقرًا يسهم في تعزيز الرضا الوظيفي والكفاءة المهنية.</w:t>
      </w:r>
    </w:p>
    <w:p w14:paraId="5B26D1CB" w14:textId="77777777" w:rsidR="007034FA" w:rsidRDefault="007034FA" w:rsidP="007034FA">
      <w:pPr>
        <w:pStyle w:val="a0"/>
        <w:bidi/>
        <w:rPr>
          <w:rtl/>
        </w:rPr>
      </w:pPr>
      <w:r>
        <w:rPr>
          <w:rtl/>
        </w:rPr>
        <w:t>وأوصى الباحثان بضرورة تبني برامج تطوير قيادي في مؤسسات الرعاية الصحية المنزلية، تركز على تعزيز مهارات التواصل والتأثير الإيجابي لدى القادة، إضافة إلى إشراك الموظفين في عمليات تحسين السلامة المهنية، كما شددت الدراسة على أهمية دعم بيئات العمل المفتوحة التي تتيح التعلّم من الأخطاء وتعزيز ثقافة الثقة، معتبرة القيادة التحويلية حجر الأساس في تحقيق استدامة الجودة في خدمات الرعاية الصحية المنزلية.</w:t>
      </w:r>
    </w:p>
    <w:p w14:paraId="7B4B4A8F" w14:textId="77777777" w:rsidR="007034FA" w:rsidRDefault="007034FA" w:rsidP="007034FA">
      <w:pPr>
        <w:pStyle w:val="a0"/>
        <w:bidi/>
        <w:rPr>
          <w:rtl/>
        </w:rPr>
      </w:pPr>
      <w:r w:rsidRPr="00346E7D">
        <w:rPr>
          <w:b/>
          <w:bCs/>
          <w:rtl/>
        </w:rPr>
        <w:lastRenderedPageBreak/>
        <w:t xml:space="preserve">قدّم فريق الباحثين </w:t>
      </w:r>
      <w:r w:rsidRPr="00346E7D">
        <w:rPr>
          <w:b/>
          <w:bCs/>
        </w:rPr>
        <w:t xml:space="preserve">Murdianto, E., Mulyani, S., &amp; Yusuf, A. </w:t>
      </w:r>
      <w:r w:rsidRPr="00346E7D">
        <w:rPr>
          <w:rFonts w:hint="cs"/>
          <w:b/>
          <w:bCs/>
          <w:rtl/>
        </w:rPr>
        <w:t>(</w:t>
      </w:r>
      <w:r w:rsidRPr="00346E7D">
        <w:rPr>
          <w:b/>
          <w:bCs/>
        </w:rPr>
        <w:t>2024</w:t>
      </w:r>
      <w:r w:rsidRPr="00346E7D">
        <w:rPr>
          <w:b/>
          <w:bCs/>
          <w:rtl/>
        </w:rPr>
        <w:t>)</w:t>
      </w:r>
      <w:r>
        <w:rPr>
          <w:rtl/>
        </w:rPr>
        <w:t xml:space="preserve"> دراسة بعنوان </w:t>
      </w:r>
      <w:r>
        <w:t>Patient Care Quality Management Through Transformational Leadership: Literature Review</w:t>
      </w:r>
      <w:r>
        <w:rPr>
          <w:rtl/>
        </w:rPr>
        <w:t xml:space="preserve">، نُشرت في </w:t>
      </w:r>
      <w:r>
        <w:t>Journal of Nursing Practice</w:t>
      </w:r>
      <w:r>
        <w:rPr>
          <w:rtl/>
        </w:rPr>
        <w:t>، المجلد 8، العدد 1، الصفحات 1–14، هدفت الدراسة إلى تحليل الدور المحوري للقيادة التحويلية في إدارة جودة الرعاية الصحية، مع التركيز على كيفية تأثير هذا النمط القيادي في تطوير كفاءة الخدمات وتحسين رضا المرضى في المؤسسات الصحية، استخدم الباحثون منهج المراجعة الأدبية التحليلية (</w:t>
      </w:r>
      <w:r>
        <w:t>Literature Review</w:t>
      </w:r>
      <w:r>
        <w:rPr>
          <w:rtl/>
        </w:rPr>
        <w:t>) عبر دراسة أكثر من (40) بحثًا منشورًا خلال السنوات العشر الأخيرة في مجلات التمريض والإدارة الصحية، وقد تم تصنيف الدراسات بحسب موضوعاتها الرئيسة: الأداء التمريضي، إدارة الجودة، وثقافة التحسين المستمر.</w:t>
      </w:r>
    </w:p>
    <w:p w14:paraId="12784CC8" w14:textId="77777777" w:rsidR="007034FA" w:rsidRDefault="007034FA" w:rsidP="007034FA">
      <w:pPr>
        <w:pStyle w:val="a0"/>
        <w:bidi/>
        <w:rPr>
          <w:rtl/>
        </w:rPr>
      </w:pPr>
      <w:r>
        <w:rPr>
          <w:rtl/>
        </w:rPr>
        <w:t>كشفت النتائج أن القيادة التحويلية تُعد من أكثر أنماط القيادة فعالية في بيئة الرعاية الصحية، حيث تسهم في تمكين الطواقم الطبية وتعزيز الشعور بالانتماء والمسؤولية لديهم، كما أشارت الدراسة إلى أن القائد التحويلي يُحدث تغييرًا ملموسًا في جودة الرعاية من خلال تبنّي أساليب تواصل داعمة، وتوفير بيئة عمل آمنة ومحفّزة، مما يقلل من مستويات التوتر المهني ويزيد من دقة الأداء السريري، وبيّنت الدراسة أن المؤسسات التي تعتمد القيادة التحويلية تحقق نتائج أفضل في مؤشرات الجودة، مثل تقليل الأخطاء الطبية، وتحسين تجربة المرضى، وزيادة التزام العاملين بمعايير الخدمة الإنسانية.</w:t>
      </w:r>
    </w:p>
    <w:p w14:paraId="2C265FD0" w14:textId="77777777" w:rsidR="007034FA" w:rsidRDefault="007034FA" w:rsidP="007034FA">
      <w:pPr>
        <w:pStyle w:val="a0"/>
        <w:bidi/>
        <w:rPr>
          <w:rtl/>
        </w:rPr>
      </w:pPr>
      <w:r>
        <w:rPr>
          <w:rtl/>
        </w:rPr>
        <w:t>وأوصت الدراسة بدمج القيادة التحويلية ضمن أنظمة إدارة الجودة في المستشفيات، وتضمينها في برامج إعداد القادة الصحيين على المستويات الإدارية والتمريضية، كما شددت على أهمية الاستثمار في تنمية مهارات التواصل والإقناع والتحفيز لدى القادة لضمان تحقيق التحول التنظيمي المطلوب، وخلصت الدراسة إلى أن الجمع بين القيادة التحويلية ومبادئ الجودة الشاملة يمثل أحد أهم المفاتيح الاستراتيجية لتحقيق التميز المستدام في القطاع الصحي.</w:t>
      </w:r>
    </w:p>
    <w:p w14:paraId="57366928" w14:textId="77777777" w:rsidR="007034FA" w:rsidRDefault="007034FA" w:rsidP="007034FA">
      <w:pPr>
        <w:pStyle w:val="a0"/>
        <w:bidi/>
        <w:rPr>
          <w:rtl/>
        </w:rPr>
      </w:pPr>
      <w:r w:rsidRPr="00346E7D">
        <w:rPr>
          <w:b/>
          <w:bCs/>
          <w:rtl/>
        </w:rPr>
        <w:t xml:space="preserve">أما الباحثون </w:t>
      </w:r>
      <w:r w:rsidRPr="00346E7D">
        <w:rPr>
          <w:b/>
          <w:bCs/>
        </w:rPr>
        <w:t>Lappalainen, M., H</w:t>
      </w:r>
      <w:r w:rsidRPr="00346E7D">
        <w:rPr>
          <w:rFonts w:ascii="Cambria" w:hAnsi="Cambria" w:cs="Cambria"/>
          <w:b/>
          <w:bCs/>
        </w:rPr>
        <w:t>ä</w:t>
      </w:r>
      <w:r w:rsidRPr="00346E7D">
        <w:rPr>
          <w:b/>
          <w:bCs/>
        </w:rPr>
        <w:t>rk</w:t>
      </w:r>
      <w:r w:rsidRPr="00346E7D">
        <w:rPr>
          <w:rFonts w:ascii="Cambria" w:hAnsi="Cambria" w:cs="Cambria"/>
          <w:b/>
          <w:bCs/>
        </w:rPr>
        <w:t>ä</w:t>
      </w:r>
      <w:r w:rsidRPr="00346E7D">
        <w:rPr>
          <w:b/>
          <w:bCs/>
        </w:rPr>
        <w:t xml:space="preserve">nen, M., &amp; Kvist, T. </w:t>
      </w:r>
      <w:r w:rsidRPr="00346E7D">
        <w:rPr>
          <w:rFonts w:hint="cs"/>
          <w:b/>
          <w:bCs/>
          <w:rtl/>
        </w:rPr>
        <w:t>(</w:t>
      </w:r>
      <w:r w:rsidRPr="00346E7D">
        <w:rPr>
          <w:b/>
          <w:bCs/>
        </w:rPr>
        <w:t>2020</w:t>
      </w:r>
      <w:r w:rsidRPr="00346E7D">
        <w:rPr>
          <w:b/>
          <w:bCs/>
          <w:rtl/>
        </w:rPr>
        <w:t>)</w:t>
      </w:r>
      <w:r>
        <w:rPr>
          <w:rtl/>
        </w:rPr>
        <w:t xml:space="preserve"> فقد أجروا دراسة بعنوان </w:t>
      </w:r>
      <w:r>
        <w:t>The Relationship Between Nurse Manager’s Transformational Leadership Style and Medication Safety</w:t>
      </w:r>
      <w:r>
        <w:rPr>
          <w:rtl/>
        </w:rPr>
        <w:t xml:space="preserve">، نُشرت في </w:t>
      </w:r>
      <w:r>
        <w:t>Scandinavian Journal of Caring Sciences</w:t>
      </w:r>
      <w:r>
        <w:rPr>
          <w:rtl/>
        </w:rPr>
        <w:t xml:space="preserve">، المجلد 34، العدد 1، الصفحات 357–369، هدفت الدراسة إلى تحديد العلاقة بين أسلوب القيادة التحويلية لدى مديري التمريض ومستوى سلامة الأدوية في المستشفيات الفنلندية، وذلك من خلال تقييم مدى تأثير القيادة التحويلية في تقليل الأخطاء الدوائية وتحسين التزام الطاقم بمعايير السلامة، استخدم الباحثون المنهج </w:t>
      </w:r>
      <w:r>
        <w:rPr>
          <w:rtl/>
        </w:rPr>
        <w:lastRenderedPageBreak/>
        <w:t>الكمي التطبيقي، وجمعوا البيانات عبر استبيان شمل (280) ممرضًا وممرضة من سبع مستشفيات كبرى، وتم تحليل النتائج باستخدام التحليل الإحصائي المتعدد (</w:t>
      </w:r>
      <w:r>
        <w:t>Multiple Regression Analysis</w:t>
      </w:r>
      <w:r>
        <w:rPr>
          <w:rtl/>
        </w:rPr>
        <w:t>).</w:t>
      </w:r>
    </w:p>
    <w:p w14:paraId="5D6CFF04" w14:textId="77777777" w:rsidR="007034FA" w:rsidRDefault="007034FA" w:rsidP="007034FA">
      <w:pPr>
        <w:pStyle w:val="a0"/>
        <w:bidi/>
        <w:rPr>
          <w:rtl/>
        </w:rPr>
      </w:pPr>
      <w:r>
        <w:rPr>
          <w:rtl/>
        </w:rPr>
        <w:t xml:space="preserve">أظهرت النتائج أن القيادة التحويلية لمديري التمريض ترتبط ارتباطًا إيجابيًا قويًا بمستوى سلامة الأدوية، إذ يساهم القائد التحويلي في نشر ثقافة الحذر والانضباط داخل بيئة العمل، كما أوضحت الدراسة أن التحفيز </w:t>
      </w:r>
      <w:proofErr w:type="spellStart"/>
      <w:r>
        <w:rPr>
          <w:rtl/>
        </w:rPr>
        <w:t>الإلهامي</w:t>
      </w:r>
      <w:proofErr w:type="spellEnd"/>
      <w:r>
        <w:rPr>
          <w:rtl/>
        </w:rPr>
        <w:t xml:space="preserve"> والاهتمام الفردي كانا من أبرز أبعاد القيادة المؤثرة في الحد من الأخطاء الطبية المتعلقة بالأدوية، وبيّنت النتائج أن الأقسام التمريضية التي يعمل بها قادة يتبنون النهج التحويلي سجلت معدلات أقل في الحوادث الدوائية مقارنة بالأقسام الأخرى، مما يعكس أهمية القيادة في توجيه سلوك العاملين نحو الدقة المهنية والمسؤولية.</w:t>
      </w:r>
    </w:p>
    <w:p w14:paraId="698B537C" w14:textId="129B8F8E" w:rsidR="005F34BE" w:rsidRPr="006A2745" w:rsidRDefault="007034FA" w:rsidP="001166CD">
      <w:pPr>
        <w:pStyle w:val="a0"/>
        <w:bidi/>
        <w:rPr>
          <w:rtl/>
        </w:rPr>
      </w:pPr>
      <w:r>
        <w:rPr>
          <w:rtl/>
        </w:rPr>
        <w:t xml:space="preserve">وأوصت الدراسة بضرورة اعتماد القيادة التحويلية </w:t>
      </w:r>
      <w:proofErr w:type="spellStart"/>
      <w:r>
        <w:rPr>
          <w:rtl/>
        </w:rPr>
        <w:t>كإستراتيجية</w:t>
      </w:r>
      <w:proofErr w:type="spellEnd"/>
      <w:r>
        <w:rPr>
          <w:rtl/>
        </w:rPr>
        <w:t xml:space="preserve"> رئيسية لتحسين سلامة الأدوية، وتطوير برامج تدريب مستمرة لمديري التمريض حول إدارة المخاطر الدوائية، كما أكدت على أهمية توفير بيئة مؤسسية داعمة تسمح للعاملين بالإبلاغ عن الأخطاء دون خوف من العقاب، بما يسهم في تحسين ثقافة السلامة في المؤسسات الصحية، وخلص الباحثون إلى أن القيادة التحويلية لا تؤثر فقط في جودة العمل الإداري، بل تمتد إلى ضمان أمن وسلامة المرضى باعتبارها مكونًا أساسيًا في إدارة الجودة الشاملة بالمستشفيات.</w:t>
      </w:r>
    </w:p>
    <w:p w14:paraId="64EAB3BE" w14:textId="13843406" w:rsidR="00786BD8" w:rsidRDefault="00472DB0" w:rsidP="007034FA">
      <w:pPr>
        <w:pStyle w:val="3"/>
        <w:rPr>
          <w:rtl/>
        </w:rPr>
      </w:pPr>
      <w:bookmarkStart w:id="15" w:name="_Toc223795308"/>
      <w:r>
        <w:rPr>
          <w:rFonts w:hint="cs"/>
          <w:rtl/>
        </w:rPr>
        <w:t xml:space="preserve">٣. </w:t>
      </w:r>
      <w:r w:rsidR="00786BD8">
        <w:rPr>
          <w:rFonts w:hint="cs"/>
          <w:rtl/>
        </w:rPr>
        <w:t>التعقيب على الدراسات السابقة</w:t>
      </w:r>
      <w:r w:rsidR="00190BBB">
        <w:rPr>
          <w:rFonts w:hint="cs"/>
          <w:rtl/>
        </w:rPr>
        <w:t>:</w:t>
      </w:r>
      <w:bookmarkEnd w:id="15"/>
    </w:p>
    <w:p w14:paraId="3BEC65A9" w14:textId="77777777" w:rsidR="005F34BE" w:rsidRPr="00E33801" w:rsidRDefault="005F34BE" w:rsidP="005F34BE">
      <w:pPr>
        <w:pStyle w:val="4"/>
        <w:rPr>
          <w:rtl/>
        </w:rPr>
      </w:pPr>
      <w:bookmarkStart w:id="16" w:name="_Toc223795309"/>
      <w:r w:rsidRPr="00E33801">
        <w:rPr>
          <w:rtl/>
        </w:rPr>
        <w:t>أوجه التشابه</w:t>
      </w:r>
      <w:r w:rsidRPr="00E33801">
        <w:rPr>
          <w:rFonts w:hint="cs"/>
          <w:rtl/>
        </w:rPr>
        <w:t xml:space="preserve"> بين الدراسات</w:t>
      </w:r>
      <w:r w:rsidRPr="00E33801">
        <w:rPr>
          <w:rtl/>
        </w:rPr>
        <w:t>:</w:t>
      </w:r>
      <w:bookmarkEnd w:id="16"/>
    </w:p>
    <w:p w14:paraId="2547460C" w14:textId="77777777" w:rsidR="007034FA" w:rsidRDefault="007034FA" w:rsidP="007034FA">
      <w:pPr>
        <w:pStyle w:val="a0"/>
        <w:bidi/>
        <w:rPr>
          <w:rtl/>
        </w:rPr>
      </w:pPr>
      <w:r>
        <w:rPr>
          <w:rtl/>
        </w:rPr>
        <w:t xml:space="preserve">جميع الدراسات العربية مثل دراسة سمية </w:t>
      </w:r>
      <w:proofErr w:type="spellStart"/>
      <w:r>
        <w:rPr>
          <w:rtl/>
        </w:rPr>
        <w:t>أوسليمان</w:t>
      </w:r>
      <w:proofErr w:type="spellEnd"/>
      <w:r>
        <w:rPr>
          <w:rtl/>
        </w:rPr>
        <w:t xml:space="preserve"> (2021) ويوسف حريقة (2018) وزينب الشريفي (2021) اتفقت على أن القيادة التحويلية تُعد عاملاً رئيسياً في رفع مستوى جودة الخدمات داخل المؤسسات، سواء كانت خدمية أو حكومية أو مصرفية، إذ أبرزت أن التحفيز </w:t>
      </w:r>
      <w:proofErr w:type="spellStart"/>
      <w:r>
        <w:rPr>
          <w:rtl/>
        </w:rPr>
        <w:t>الإلهامي</w:t>
      </w:r>
      <w:proofErr w:type="spellEnd"/>
      <w:r>
        <w:rPr>
          <w:rtl/>
        </w:rPr>
        <w:t xml:space="preserve"> والتمكين والاهتمام الفردي هي أهم الأبعاد المؤثرة إيجابياً في كفاءة أداء العاملين.</w:t>
      </w:r>
    </w:p>
    <w:p w14:paraId="3A56F9E6" w14:textId="77777777" w:rsidR="007034FA" w:rsidRDefault="007034FA" w:rsidP="007034FA">
      <w:pPr>
        <w:pStyle w:val="a0"/>
        <w:bidi/>
        <w:rPr>
          <w:rtl/>
        </w:rPr>
      </w:pPr>
      <w:r>
        <w:rPr>
          <w:rtl/>
        </w:rPr>
        <w:t>أشارت دراسة ياسر حوالي (2023) ودراسة إلهام عيادي (2019) إلى تشابه واضح في دور القيادة التحويلية في تحسين جودة الخدمات الصحية، حيث اتفقتا على أن القائد التحويلي يسهم في تحسين بيئة العمل ورفع كفاءة الطاقم الصحي وزيادة رضا المستفيدين عن الخدمة.</w:t>
      </w:r>
    </w:p>
    <w:p w14:paraId="35BDC798" w14:textId="77777777" w:rsidR="007034FA" w:rsidRDefault="007034FA" w:rsidP="007034FA">
      <w:pPr>
        <w:pStyle w:val="a0"/>
        <w:bidi/>
        <w:rPr>
          <w:rtl/>
        </w:rPr>
      </w:pPr>
      <w:r>
        <w:rPr>
          <w:rtl/>
        </w:rPr>
        <w:lastRenderedPageBreak/>
        <w:t xml:space="preserve">أوضحت دراسة دنيا تكروني (2021) ودراسة </w:t>
      </w:r>
      <w:r>
        <w:t>Ree &amp; Wiig (2019</w:t>
      </w:r>
      <w:r>
        <w:rPr>
          <w:rtl/>
        </w:rPr>
        <w:t>) أن القيادة التحويلية ترتبط بتحسين التفاعل الوظيفي والاتصال المؤسسي داخل بيئات العمل، وتساعد في خلق مناخ إداري إيجابي يقوم على الثقة والانفتاح والتواصل المستمر.</w:t>
      </w:r>
    </w:p>
    <w:p w14:paraId="4C9EE04B" w14:textId="77777777" w:rsidR="007034FA" w:rsidRDefault="007034FA" w:rsidP="007034FA">
      <w:pPr>
        <w:pStyle w:val="a0"/>
        <w:bidi/>
        <w:rPr>
          <w:rtl/>
        </w:rPr>
      </w:pPr>
      <w:r>
        <w:rPr>
          <w:rtl/>
        </w:rPr>
        <w:t xml:space="preserve">بيّنت دراسات متعددة مثل </w:t>
      </w:r>
      <w:r>
        <w:t>Tsapnidou</w:t>
      </w:r>
      <w:r>
        <w:rPr>
          <w:rtl/>
        </w:rPr>
        <w:t xml:space="preserve"> وزملاؤه (2024) و</w:t>
      </w:r>
      <w:r>
        <w:t>Murdianto</w:t>
      </w:r>
      <w:r>
        <w:rPr>
          <w:rtl/>
        </w:rPr>
        <w:t xml:space="preserve"> وآخرون (2024) أن تطبيق أسلوب القيادة التحويلية ينعكس على تحقيق أهداف الجودة والتحسين المستمر، مشيرة إلى أن هذا النمط القيادي يخلق ثقافة مؤسسية قائمة على المشاركة وتحمل المسؤولية الجماعية.</w:t>
      </w:r>
    </w:p>
    <w:p w14:paraId="060F816E" w14:textId="77777777" w:rsidR="007034FA" w:rsidRDefault="007034FA" w:rsidP="007034FA">
      <w:pPr>
        <w:pStyle w:val="a0"/>
        <w:bidi/>
        <w:rPr>
          <w:rtl/>
        </w:rPr>
      </w:pPr>
      <w:r>
        <w:rPr>
          <w:rtl/>
        </w:rPr>
        <w:t xml:space="preserve">هناك اتفاق عام بين الدراسات الأجنبية مثل </w:t>
      </w:r>
      <w:r>
        <w:t>Asif &amp; Jameel (2019</w:t>
      </w:r>
      <w:r>
        <w:rPr>
          <w:rtl/>
        </w:rPr>
        <w:t>) و</w:t>
      </w:r>
      <w:r>
        <w:t>Lappalainen</w:t>
      </w:r>
      <w:r>
        <w:rPr>
          <w:rtl/>
        </w:rPr>
        <w:t xml:space="preserve"> وآخرون (2020) على أن القيادة التحويلية تسهم في تعزيز السلامة المهنية وتقليل الأخطاء، خاصة في بيئات الرعاية الصحية، من خلال رفع مستوى الالتزام والانتباه لدى العاملين.</w:t>
      </w:r>
    </w:p>
    <w:p w14:paraId="1BE506D2" w14:textId="77777777" w:rsidR="007034FA" w:rsidRPr="00A52BBC" w:rsidRDefault="007034FA" w:rsidP="007034FA">
      <w:pPr>
        <w:pStyle w:val="a0"/>
        <w:bidi/>
        <w:rPr>
          <w:rtl/>
        </w:rPr>
      </w:pPr>
      <w:r>
        <w:rPr>
          <w:rtl/>
        </w:rPr>
        <w:t>كما اتفقت الدراسات كافة (مثل محمود الشنطي، 2020 وخالد المطيري، 2022) على ضرورة تبني برامج تدريبية لتأهيل القادة التحويليين، معتبرة أن تطوير مهارات القيادة والتمكين يعد من أهم ركائز التحسين المؤسسي والإدارة الحديثة.</w:t>
      </w:r>
    </w:p>
    <w:p w14:paraId="395D5B02" w14:textId="77777777" w:rsidR="005F34BE" w:rsidRPr="00BF6213" w:rsidRDefault="005F34BE" w:rsidP="005F34BE">
      <w:pPr>
        <w:pStyle w:val="4"/>
        <w:rPr>
          <w:rtl/>
        </w:rPr>
      </w:pPr>
      <w:bookmarkStart w:id="17" w:name="_Toc223795310"/>
      <w:r w:rsidRPr="00BF6213">
        <w:rPr>
          <w:rtl/>
        </w:rPr>
        <w:t>أوجه الاختلاف</w:t>
      </w:r>
      <w:r w:rsidRPr="00A038A9">
        <w:rPr>
          <w:rFonts w:hint="cs"/>
          <w:rtl/>
        </w:rPr>
        <w:t xml:space="preserve"> </w:t>
      </w:r>
      <w:r>
        <w:rPr>
          <w:rFonts w:hint="cs"/>
          <w:rtl/>
        </w:rPr>
        <w:t>بين الدراسات</w:t>
      </w:r>
      <w:r w:rsidRPr="00BF6213">
        <w:rPr>
          <w:rtl/>
        </w:rPr>
        <w:t>:</w:t>
      </w:r>
      <w:bookmarkEnd w:id="17"/>
    </w:p>
    <w:p w14:paraId="7FC8FB02" w14:textId="77777777" w:rsidR="007034FA" w:rsidRDefault="007034FA" w:rsidP="007034FA">
      <w:pPr>
        <w:pStyle w:val="a0"/>
        <w:bidi/>
        <w:rPr>
          <w:rtl/>
        </w:rPr>
      </w:pPr>
      <w:r>
        <w:rPr>
          <w:rtl/>
        </w:rPr>
        <w:t xml:space="preserve">تميزت دراسة سمية </w:t>
      </w:r>
      <w:proofErr w:type="spellStart"/>
      <w:r>
        <w:rPr>
          <w:rtl/>
        </w:rPr>
        <w:t>أوسليمان</w:t>
      </w:r>
      <w:proofErr w:type="spellEnd"/>
      <w:r>
        <w:rPr>
          <w:rtl/>
        </w:rPr>
        <w:t xml:space="preserve"> (2021) بأنها نظرية بحتة ولم تتضمن تطبيقاً ميدانياً، بخلاف دراسة يوسف حريقة (2018) التي اعتمدت على تحليل ميداني لعينة من الموظفين، ما أضفى مصداقية تطبيقية أكبر على نتائجها مقارنة بالطابع النظري للدراسة الأولى.</w:t>
      </w:r>
    </w:p>
    <w:p w14:paraId="5C527A94" w14:textId="77777777" w:rsidR="007034FA" w:rsidRDefault="007034FA" w:rsidP="007034FA">
      <w:pPr>
        <w:pStyle w:val="a0"/>
        <w:bidi/>
        <w:rPr>
          <w:rtl/>
        </w:rPr>
      </w:pPr>
      <w:r>
        <w:rPr>
          <w:rtl/>
        </w:rPr>
        <w:t>ركزت دراسة دنيا تكروني (2021) على القيادة التحويلية في بيئة التعليم الجامعي، في حين تناولت دراسة ياسر حوالي (2023) القطاع الصحي، مما يعكس اختلاف سياقات التطبيق والنتائج تبعاً لطبيعة المؤسسات محل الدراسة.</w:t>
      </w:r>
    </w:p>
    <w:p w14:paraId="63356D89" w14:textId="77777777" w:rsidR="007034FA" w:rsidRDefault="007034FA" w:rsidP="007034FA">
      <w:pPr>
        <w:pStyle w:val="a0"/>
        <w:bidi/>
        <w:rPr>
          <w:rtl/>
        </w:rPr>
      </w:pPr>
      <w:r>
        <w:rPr>
          <w:rtl/>
        </w:rPr>
        <w:t>اختلفت دراسة زينب الشريفي (2021) عن بقية الدراسات في أنها أجرت مقارنة بين قطاعين (حكومي وخاص) في المجال المصرفي، بينما ركزت معظم الدراسات الأخرى على قطاع واحد فقط، مما يمنحها بعدًا تحليليًا مقارنًا غير متوافر في بقية البحوث.</w:t>
      </w:r>
    </w:p>
    <w:p w14:paraId="13B7FE95" w14:textId="77777777" w:rsidR="007034FA" w:rsidRDefault="007034FA" w:rsidP="007034FA">
      <w:pPr>
        <w:pStyle w:val="a0"/>
        <w:bidi/>
        <w:rPr>
          <w:rtl/>
        </w:rPr>
      </w:pPr>
      <w:r>
        <w:rPr>
          <w:rtl/>
        </w:rPr>
        <w:t>تناول محمود الشنطي (2020) مفهوم التمكين الإداري كمتغير وسيط، وهو ما لم تتطرق إليه معظم الدراسات الأخرى، ما يجعل دراسته أكثر شمولاً من حيث تفسير العلاقة بين القيادة التحويلية وجودة الخدمة.</w:t>
      </w:r>
    </w:p>
    <w:p w14:paraId="14AE5D7E" w14:textId="77777777" w:rsidR="007034FA" w:rsidRDefault="007034FA" w:rsidP="007034FA">
      <w:pPr>
        <w:pStyle w:val="a0"/>
        <w:bidi/>
        <w:rPr>
          <w:rtl/>
        </w:rPr>
      </w:pPr>
      <w:r>
        <w:rPr>
          <w:rtl/>
        </w:rPr>
        <w:lastRenderedPageBreak/>
        <w:t xml:space="preserve">رغم تشابه الدراسات الأجنبية مثل </w:t>
      </w:r>
      <w:r>
        <w:t>Asif &amp; Jameel (2019</w:t>
      </w:r>
      <w:r>
        <w:rPr>
          <w:rtl/>
        </w:rPr>
        <w:t>) و</w:t>
      </w:r>
      <w:r>
        <w:t>Ystaas (2023</w:t>
      </w:r>
      <w:r>
        <w:rPr>
          <w:rtl/>
        </w:rPr>
        <w:t>) في تركيزها على بيئة الرعاية الصحية، فقد اختلفت في منهج البحث؛ الأولى اعتمدت منهجًا كميًا ميدانيًا، بينما الثانية استخدمت المنهج المنهجي التحليلي (</w:t>
      </w:r>
      <w:r>
        <w:t>Systematic Review</w:t>
      </w:r>
      <w:r>
        <w:rPr>
          <w:rtl/>
        </w:rPr>
        <w:t>)، مما يميزها من حيث التنوع المنهجي والتحليل الأدبي.</w:t>
      </w:r>
    </w:p>
    <w:p w14:paraId="00456991" w14:textId="77777777" w:rsidR="007034FA" w:rsidRPr="00A52BBC" w:rsidRDefault="007034FA" w:rsidP="007034FA">
      <w:pPr>
        <w:pStyle w:val="a0"/>
        <w:bidi/>
        <w:rPr>
          <w:rtl/>
        </w:rPr>
      </w:pPr>
      <w:r>
        <w:rPr>
          <w:rtl/>
        </w:rPr>
        <w:t>أخيرًا، برزت دراسة خالد المطيري (2022) باعتبارها غير مباشرة في تناول القيادة التحويلية، حيث ركزت على إدارة التغيير لكنها ربطت ذلك ضمنيًا بالقيادة التحويلية، مما يوضح اتساع نطاق تطبيق المفهوم ليشمل مجالات التطوير التنظيمي وليس فقط القيادة الإدارية.</w:t>
      </w:r>
    </w:p>
    <w:p w14:paraId="01EF9B66" w14:textId="77777777" w:rsidR="007034FA" w:rsidRPr="002A5885" w:rsidRDefault="007034FA" w:rsidP="007034FA">
      <w:pPr>
        <w:pStyle w:val="a0"/>
        <w:bidi/>
        <w:rPr>
          <w:b/>
          <w:bCs/>
          <w:rtl/>
        </w:rPr>
      </w:pPr>
      <w:r w:rsidRPr="002A5885">
        <w:rPr>
          <w:b/>
          <w:bCs/>
          <w:rtl/>
        </w:rPr>
        <w:t>الفجوة البحثية التي تميز البحث الحالي عن الدراسات السابقة:</w:t>
      </w:r>
    </w:p>
    <w:p w14:paraId="6029429D" w14:textId="77777777" w:rsidR="007034FA" w:rsidRPr="002A5885" w:rsidRDefault="007034FA" w:rsidP="007034FA">
      <w:pPr>
        <w:pStyle w:val="a0"/>
        <w:bidi/>
        <w:rPr>
          <w:rtl/>
        </w:rPr>
      </w:pPr>
      <w:r w:rsidRPr="002A5885">
        <w:rPr>
          <w:rtl/>
        </w:rPr>
        <w:t>تتميز هذه الدراسة الحالية بتركيزها على التحليل التطبيقي المباشر لأثر القيادة التحويلية على جودة الخدمات الصحية في المستشفيات الحكومية السعودية، وبشكل خاص داخل مستشفى الملك فيصل بمدينة الرياض، مما يُعد مجالاً لم يُتناول بعمق في الدراسات السابقة</w:t>
      </w:r>
      <w:r>
        <w:rPr>
          <w:rtl/>
        </w:rPr>
        <w:t>،</w:t>
      </w:r>
      <w:r w:rsidRPr="002A5885">
        <w:rPr>
          <w:rtl/>
        </w:rPr>
        <w:t xml:space="preserve"> فمع أن عدداً من البحوث مثل دراسة ياسر حوالي (2023) وإلهام عيادي (2019) تناولت العلاقة بين القيادة التحويلية وجودة الخدمة الصحية، إلا أنها ركزت على قطاعات أو مناطق عامة دون التعمق في بيئة مستشفى محدد أو تحليل التأثير في سياق تنظيمي سعودي </w:t>
      </w:r>
      <w:proofErr w:type="spellStart"/>
      <w:r w:rsidRPr="002A5885">
        <w:rPr>
          <w:rtl/>
        </w:rPr>
        <w:t>متخصكما</w:t>
      </w:r>
      <w:proofErr w:type="spellEnd"/>
      <w:r w:rsidRPr="002A5885">
        <w:rPr>
          <w:rtl/>
        </w:rPr>
        <w:t xml:space="preserve"> تتميز هذه الدراسة بدمج المنهج الوصفي التحليلي بالتطبيق الميداني اعتماداً على أدوات قياس حديثة لآراء الكوادر الطبية والإدارية، بما يسهم في تقديم رؤية واقعية ومقننة حول كيفية توظيف القيادة التحويلية لتحسين مستوى جودة الخدمات في المستشفيات الحكومية</w:t>
      </w:r>
      <w:r>
        <w:rPr>
          <w:rtl/>
        </w:rPr>
        <w:t>،</w:t>
      </w:r>
      <w:r w:rsidRPr="002A5885">
        <w:rPr>
          <w:rtl/>
        </w:rPr>
        <w:t xml:space="preserve"> ومن ثم فإن هذه الدراسة تسعى إلى سد الفجوة البحثية المتمثلة في قلة الدراسات التطبيقية التي تناولت هذا الموضوع داخل الإطار السعودي، واقتراح آليات علمية لتعزيز الأداء المؤسسي وجودة الخدمة الصحية انطلاقاً من الممارسات القيادية التحويلية.</w:t>
      </w:r>
    </w:p>
    <w:p w14:paraId="06427467" w14:textId="7213F46C" w:rsidR="00472DB0" w:rsidRDefault="00472DB0" w:rsidP="00472DB0">
      <w:pPr>
        <w:rPr>
          <w:rtl/>
          <w:lang w:bidi="ar-EG"/>
        </w:rPr>
      </w:pPr>
    </w:p>
    <w:p w14:paraId="0294C6C7" w14:textId="77777777" w:rsidR="006A2745" w:rsidRPr="00472DB0" w:rsidRDefault="006A2745" w:rsidP="00472DB0">
      <w:pPr>
        <w:rPr>
          <w:lang w:bidi="ar-EG"/>
        </w:rPr>
      </w:pPr>
    </w:p>
    <w:p w14:paraId="25B7E2B6" w14:textId="77777777" w:rsidR="00472DB0" w:rsidRDefault="00472DB0">
      <w:pPr>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79488B">
      <w:pPr>
        <w:pStyle w:val="2"/>
        <w:rPr>
          <w:rtl/>
        </w:rPr>
      </w:pPr>
      <w:bookmarkStart w:id="18" w:name="_Toc223795311"/>
      <w:r>
        <w:rPr>
          <w:rFonts w:hint="cs"/>
          <w:rtl/>
        </w:rPr>
        <w:lastRenderedPageBreak/>
        <w:t>ثانيا:</w:t>
      </w:r>
      <w:r w:rsidR="00A038A9">
        <w:rPr>
          <w:rFonts w:hint="cs"/>
          <w:rtl/>
        </w:rPr>
        <w:t xml:space="preserve"> </w:t>
      </w:r>
      <w:r w:rsidR="00F925D0">
        <w:rPr>
          <w:rFonts w:hint="cs"/>
          <w:rtl/>
        </w:rPr>
        <w:t>الإطار النظري</w:t>
      </w:r>
      <w:bookmarkEnd w:id="18"/>
    </w:p>
    <w:p w14:paraId="6A7C4305" w14:textId="2B2D6AB7" w:rsidR="001D35FE" w:rsidRDefault="001D35FE" w:rsidP="001D35FE">
      <w:pPr>
        <w:pStyle w:val="3"/>
        <w:rPr>
          <w:rtl/>
        </w:rPr>
      </w:pPr>
      <w:bookmarkStart w:id="19" w:name="_Toc223795312"/>
      <w:r>
        <w:rPr>
          <w:rtl/>
        </w:rPr>
        <w:t>المبحث الأول:</w:t>
      </w:r>
      <w:r w:rsidR="00704C0D">
        <w:rPr>
          <w:rFonts w:hint="cs"/>
          <w:rtl/>
        </w:rPr>
        <w:t xml:space="preserve"> </w:t>
      </w:r>
      <w:r w:rsidR="00704C0D" w:rsidRPr="00704C0D">
        <w:rPr>
          <w:rtl/>
        </w:rPr>
        <w:t>القيادة التحويلية</w:t>
      </w:r>
      <w:bookmarkEnd w:id="19"/>
    </w:p>
    <w:p w14:paraId="3C2407E2" w14:textId="5BD091E7" w:rsidR="001D35FE" w:rsidRDefault="001D35FE" w:rsidP="001D35FE">
      <w:pPr>
        <w:pStyle w:val="4"/>
        <w:rPr>
          <w:rtl/>
        </w:rPr>
      </w:pPr>
      <w:bookmarkStart w:id="20" w:name="_Toc223795313"/>
      <w:r>
        <w:rPr>
          <w:rtl/>
        </w:rPr>
        <w:t>مفهوم</w:t>
      </w:r>
      <w:r w:rsidR="00AC1850">
        <w:rPr>
          <w:rFonts w:hint="cs"/>
          <w:rtl/>
        </w:rPr>
        <w:t xml:space="preserve"> </w:t>
      </w:r>
      <w:r w:rsidR="00AC1850" w:rsidRPr="00AC1850">
        <w:rPr>
          <w:rtl/>
        </w:rPr>
        <w:t>القيادة التحويلية</w:t>
      </w:r>
      <w:r>
        <w:rPr>
          <w:rFonts w:hint="cs"/>
          <w:rtl/>
        </w:rPr>
        <w:t>:</w:t>
      </w:r>
      <w:bookmarkEnd w:id="20"/>
    </w:p>
    <w:p w14:paraId="7D0A48DB" w14:textId="04F03AA1" w:rsidR="00353A0B" w:rsidRDefault="00353A0B" w:rsidP="00353A0B">
      <w:pPr>
        <w:pStyle w:val="a0"/>
        <w:bidi/>
        <w:rPr>
          <w:rtl/>
        </w:rPr>
      </w:pPr>
      <w:bookmarkStart w:id="21" w:name="_Toc223795314"/>
      <w:r>
        <w:rPr>
          <w:rtl/>
        </w:rPr>
        <w:t>تُعرَّف القيادة التحويلية بأنها أحد الأنماط القيادية الحديثة التي تركز على إحداث تغيير إيجابي في سلوك العاملين واتجاهاتهم من خلال التأثير في قيمهم ودوافعهم بما يتوافق مع أهداف المنظمة، حيث يسعى القائد التحويلي إلى إلهام العاملين وتحفيزهم لتجاوز المصالح الفردية والعمل بروح الفريق لتحقيق الأهداف المشتركة للمؤسسة، كما تعتمد القيادة التحويلية على بناء علاقات قائمة على الثقة والاحترام المتبادل بين القائد والمرؤوسين، بما يسهم في تحسين الأداء المؤسسي وتعزيز الالتزام التنظيمي لدى العاملين داخل المنظمة. (</w:t>
      </w:r>
      <w:proofErr w:type="spellStart"/>
      <w:r>
        <w:rPr>
          <w:rtl/>
        </w:rPr>
        <w:t>أوسليمان</w:t>
      </w:r>
      <w:proofErr w:type="spellEnd"/>
      <w:r>
        <w:rPr>
          <w:rtl/>
        </w:rPr>
        <w:t>، 2021، ص565).</w:t>
      </w:r>
    </w:p>
    <w:p w14:paraId="4201772E" w14:textId="5E448005" w:rsidR="00353A0B" w:rsidRDefault="00353A0B" w:rsidP="00353A0B">
      <w:pPr>
        <w:pStyle w:val="a0"/>
        <w:bidi/>
        <w:rPr>
          <w:rtl/>
        </w:rPr>
      </w:pPr>
      <w:r>
        <w:rPr>
          <w:rtl/>
        </w:rPr>
        <w:t>كما تُعرَّف القيادة التحويلية بأنها نمط قيادي يقوم على قدرة القائد على إحداث تغيير جوهري في بيئة العمل من خلال تطوير قدرات العاملين وتحفيزهم على الابتكار والإبداع، إضافة إلى تشجيعهم على المشاركة في اتخاذ القرار وتحمل المسؤولية المهنية، ويهدف هذا النمط القيادي إلى نقل المنظمة من الوضع التقليدي إلى وضع أكثر تطورًا وفاعلية من خلال تبني رؤية مستقبلية واضحة تدفع العاملين إلى تحقيق مستويات أعلى من الأداء المؤسسي. (حريقة، 2018، ص62).</w:t>
      </w:r>
    </w:p>
    <w:p w14:paraId="0E7B1F4E" w14:textId="79C38EA6" w:rsidR="00353A0B" w:rsidRDefault="00353A0B" w:rsidP="00353A0B">
      <w:pPr>
        <w:pStyle w:val="a0"/>
        <w:bidi/>
        <w:rPr>
          <w:rtl/>
        </w:rPr>
      </w:pPr>
      <w:r>
        <w:rPr>
          <w:rtl/>
        </w:rPr>
        <w:t>ويُعرِّف بعض الباحثين القيادة التحويلية بأنها أسلوب إداري يعتمد على التأثير الإيجابي في العاملين من خلال القدوة الحسنة والتحفيز المعنوي والاهتمام الفردي بقدرات العاملين واحتياجاتهم المهنية، حيث يعمل القائد التحويلي على خلق بيئة عمل محفزة تقوم على الثقة والتعاون والعمل الجماعي، بما يسهم في تحقيق التميز المؤسسي وتحسين جودة الخدمات المقدمة داخل المؤسسات الخدمية. (الشريفي، 2021، ص143).</w:t>
      </w:r>
    </w:p>
    <w:p w14:paraId="1E8AE11A" w14:textId="246CB75F" w:rsidR="00353A0B" w:rsidRDefault="00353A0B" w:rsidP="00353A0B">
      <w:pPr>
        <w:pStyle w:val="a0"/>
        <w:bidi/>
        <w:rPr>
          <w:rtl/>
        </w:rPr>
      </w:pPr>
      <w:r>
        <w:rPr>
          <w:rtl/>
        </w:rPr>
        <w:t>كما يشير مفهوم القيادة التحويلية إلى قدرة القائد على توجيه العاملين نحو تحقيق التغيير التنظيمي الإيجابي من خلال تنمية روح الابتكار وتعزيز ثقافة التطوير المستمر داخل المنظمة، إذ يسعى القائد التحويلي إلى تمكين العاملين ومنحهم الفرصة للتعبير عن أفكارهم والمشاركة في تطوير العمل المؤسسي، الأمر الذي يؤدي إلى تحسين الأداء المؤسسي وزيادة كفاءة المؤسسات الخدمية في مواجهة التحديات التنظيمية المعاصرة. (السلمي، 2024، ص6).</w:t>
      </w:r>
    </w:p>
    <w:p w14:paraId="144DE196" w14:textId="77777777" w:rsidR="00353A0B" w:rsidRDefault="00353A0B" w:rsidP="00704C0D">
      <w:pPr>
        <w:pStyle w:val="4"/>
        <w:rPr>
          <w:rtl/>
        </w:rPr>
      </w:pPr>
    </w:p>
    <w:p w14:paraId="0B655BE5" w14:textId="0716E4A2" w:rsidR="006A2745" w:rsidRDefault="001D35FE" w:rsidP="00704C0D">
      <w:pPr>
        <w:pStyle w:val="4"/>
        <w:rPr>
          <w:rtl/>
        </w:rPr>
      </w:pPr>
      <w:r>
        <w:rPr>
          <w:rtl/>
        </w:rPr>
        <w:lastRenderedPageBreak/>
        <w:t>أهمية</w:t>
      </w:r>
      <w:r w:rsidR="00AC1850">
        <w:rPr>
          <w:rFonts w:hint="cs"/>
          <w:rtl/>
        </w:rPr>
        <w:t xml:space="preserve"> </w:t>
      </w:r>
      <w:r w:rsidR="00AC1850" w:rsidRPr="00AC1850">
        <w:rPr>
          <w:rtl/>
        </w:rPr>
        <w:t>القيادة التحويلية</w:t>
      </w:r>
      <w:r w:rsidR="006A2745">
        <w:rPr>
          <w:rFonts w:hint="cs"/>
          <w:rtl/>
        </w:rPr>
        <w:t>:</w:t>
      </w:r>
      <w:bookmarkEnd w:id="21"/>
    </w:p>
    <w:p w14:paraId="03D41810" w14:textId="532C1E0F" w:rsidR="00353A0B" w:rsidRDefault="00353A0B" w:rsidP="00353A0B">
      <w:pPr>
        <w:pStyle w:val="a0"/>
        <w:bidi/>
        <w:rPr>
          <w:rtl/>
        </w:rPr>
      </w:pPr>
      <w:bookmarkStart w:id="22" w:name="_Toc223795315"/>
      <w:r>
        <w:rPr>
          <w:rtl/>
        </w:rPr>
        <w:t>تكتسب القيادة التحويلية أهمية كبيرة في المؤسسات الحديثة نظرًا لدورها في تحسين الأداء المؤسسي وتعزيز قدرة المؤسسات على التكيف مع التغيرات المتسارعة في بيئة العمل، إذ تسهم القيادة التحويلية في تطوير قدرات العاملين وتحفيزهم على تحقيق مستويات أعلى من الأداء من خلال خلق بيئة عمل إيجابية قائمة على الثقة والتعاون، كما تساعد هذه القيادة في توجيه الجهود الجماعية للعاملين نحو تحقيق أهداف المؤسسة بكفاءة وفاعلية. (بودودة، 2024، ص810).</w:t>
      </w:r>
    </w:p>
    <w:p w14:paraId="2E7FDEED" w14:textId="5645E9ED" w:rsidR="00353A0B" w:rsidRDefault="00353A0B" w:rsidP="00353A0B">
      <w:pPr>
        <w:pStyle w:val="a0"/>
        <w:bidi/>
        <w:rPr>
          <w:rtl/>
        </w:rPr>
      </w:pPr>
      <w:r>
        <w:rPr>
          <w:rtl/>
        </w:rPr>
        <w:t>كما تكمن أهمية القيادة التحويلية في قدرتها على تعزيز الابتكار والإبداع داخل المؤسسات، حيث يعمل القائد التحويلي على تشجيع العاملين على التفكير بطرق جديدة وتقديم حلول مبتكرة للمشكلات التنظيمية، الأمر الذي يسهم في تطوير أساليب العمل وتحسين جودة الخدمات المقدمة، كما يساعد هذا النمط القيادي في بناء ثقافة تنظيمية داعمة للتعلم المستمر والتطوير المهني داخل بيئة العمل المؤسسي. (عجينة، 2021، ص238).</w:t>
      </w:r>
    </w:p>
    <w:p w14:paraId="3035D567" w14:textId="06BBA6EE" w:rsidR="00353A0B" w:rsidRDefault="00353A0B" w:rsidP="00353A0B">
      <w:pPr>
        <w:pStyle w:val="a0"/>
        <w:bidi/>
        <w:rPr>
          <w:rtl/>
        </w:rPr>
      </w:pPr>
      <w:r>
        <w:rPr>
          <w:rtl/>
        </w:rPr>
        <w:t>وتبرز أهمية القيادة التحويلية أيضًا في دورها في رفع مستوى الرضا الوظيفي لدى العاملين، إذ يسعى القائد التحويلي إلى الاهتمام باحتياجات العاملين المهنية والشخصية وتوفير الدعم اللازم لهم، مما يؤدي إلى تعزيز شعورهم بالانتماء للمؤسسة وزيادة مستوى الالتزام التنظيمي لديهم، وهو ما ينعكس إيجابيًا على تحسين الأداء الوظيفي ورفع كفاءة الخدمات التي تقدمها المؤسسة للمستفيدين. (عامر، 2023، ص128).</w:t>
      </w:r>
    </w:p>
    <w:p w14:paraId="279F1B58" w14:textId="67FFAABC" w:rsidR="00353A0B" w:rsidRDefault="00353A0B" w:rsidP="00353A0B">
      <w:pPr>
        <w:pStyle w:val="a0"/>
        <w:bidi/>
        <w:rPr>
          <w:rtl/>
        </w:rPr>
      </w:pPr>
      <w:r>
        <w:rPr>
          <w:rtl/>
        </w:rPr>
        <w:t>كما تسهم القيادة التحويلية في تحسين جودة الخدمات داخل المؤسسات الخدمية، وخاصة في القطاع الصحي، حيث يعمل القائد التحويلي على تحفيز العاملين وتوجيههم نحو الالتزام بمعايير الجودة المهنية وتقديم خدمات أكثر كفاءة وإنسانية للمستفيدين، كما يسهم هذا النمط القيادي في تعزيز العمل الجماعي والتعاون بين العاملين داخل المؤسسة الصحية، الأمر الذي يؤدي إلى تحسين مستوى الرعاية الصحية المقدمة للمرضى. (حوالي، 2023، ص50).</w:t>
      </w:r>
    </w:p>
    <w:p w14:paraId="019BDEBB" w14:textId="1DE8CAE0" w:rsidR="00353A0B" w:rsidRDefault="00353A0B" w:rsidP="00353A0B">
      <w:pPr>
        <w:pStyle w:val="a0"/>
        <w:bidi/>
        <w:rPr>
          <w:rtl/>
        </w:rPr>
      </w:pPr>
      <w:r>
        <w:rPr>
          <w:rtl/>
        </w:rPr>
        <w:t>إضافة إلى ذلك تلعب القيادة التحويلية دورًا مهمًا في دعم عمليات التغيير التنظيمي داخل المؤسسات، حيث تساعد في إدارة التحولات المؤسسية بطريقة فعالة من خلال إشراك العاملين في عمليات التطوير وتعزيز الثقة بينهم وبين الإدارة، الأمر الذي يسهم في تقليل مقاومة التغيير وتحقيق التكيف التنظيمي مع التحديات الحديثة، خاصة في المؤسسات التي تسعى إلى تحقيق التميز المؤسسي في ظل التحول الرقمي والتطورات التكنولوجية المتسارعة. (سليمان، 2025، ص63).</w:t>
      </w:r>
    </w:p>
    <w:p w14:paraId="23DAD226" w14:textId="0AD3FCF4" w:rsidR="001D35FE" w:rsidRDefault="001D35FE" w:rsidP="001D35FE">
      <w:pPr>
        <w:pStyle w:val="4"/>
        <w:rPr>
          <w:rtl/>
        </w:rPr>
      </w:pPr>
      <w:r>
        <w:rPr>
          <w:rtl/>
        </w:rPr>
        <w:t>أبعاد</w:t>
      </w:r>
      <w:r w:rsidR="00AC1850">
        <w:rPr>
          <w:rFonts w:hint="cs"/>
          <w:rtl/>
        </w:rPr>
        <w:t xml:space="preserve"> </w:t>
      </w:r>
      <w:r w:rsidR="00AC1850" w:rsidRPr="00AC1850">
        <w:rPr>
          <w:rtl/>
        </w:rPr>
        <w:t>القيادة التحويلية</w:t>
      </w:r>
      <w:r>
        <w:rPr>
          <w:rFonts w:hint="cs"/>
          <w:rtl/>
        </w:rPr>
        <w:t>:</w:t>
      </w:r>
      <w:bookmarkEnd w:id="22"/>
    </w:p>
    <w:p w14:paraId="047AB0C6" w14:textId="7C1DD398" w:rsidR="00353A0B" w:rsidRPr="00353A0B" w:rsidRDefault="00353A0B" w:rsidP="00353A0B">
      <w:pPr>
        <w:pStyle w:val="a0"/>
        <w:bidi/>
        <w:ind w:firstLine="0"/>
        <w:rPr>
          <w:rtl/>
        </w:rPr>
      </w:pPr>
      <w:bookmarkStart w:id="23" w:name="_Toc223795316"/>
      <w:r w:rsidRPr="00353A0B">
        <w:rPr>
          <w:rtl/>
        </w:rPr>
        <w:lastRenderedPageBreak/>
        <w:t>أولًا: التأثير المثالي</w:t>
      </w:r>
    </w:p>
    <w:p w14:paraId="2BFBD929" w14:textId="1F4B64FB" w:rsidR="00353A0B" w:rsidRPr="00353A0B" w:rsidRDefault="00353A0B" w:rsidP="00353A0B">
      <w:pPr>
        <w:pStyle w:val="a0"/>
        <w:bidi/>
        <w:rPr>
          <w:rtl/>
        </w:rPr>
      </w:pPr>
      <w:r w:rsidRPr="00353A0B">
        <w:rPr>
          <w:rtl/>
        </w:rPr>
        <w:t>يُعد التأثير المثالي أحد أهم أبعاد القيادة التحويلية، ويقصد به قدرة القائد على أن يكون قدوة إيجابية للعاملين من خلال التزامه بالقيم الأخلاقية والمهنية داخل بيئة العمل، حيث يسعى القائد التحويلي إلى تعزيز الثقة والاحترام المتبادل بينه وبين العاملين، الأمر الذي يدفعهم إلى الاقتداء بسلوكياته المهنية والعمل بروح الفريق لتحقيق أهداف المؤسسة. كما يظهر هذا البعد في التزام القائد بالعدالة والشفافية في اتخاذ القرارات الإدارية، إضافة إلى حرصه على بناء علاقات تنظيمية قائمة على النزاهة والاحترام المتبادل، مما يسهم في تعزيز الانتماء المؤسسي لدى العاملين. (السعيدات، 2020، ص94).</w:t>
      </w:r>
    </w:p>
    <w:p w14:paraId="77C6D06F" w14:textId="77777777" w:rsidR="00353A0B" w:rsidRPr="00353A0B" w:rsidRDefault="00353A0B" w:rsidP="00353A0B">
      <w:pPr>
        <w:pStyle w:val="a0"/>
        <w:bidi/>
        <w:rPr>
          <w:rtl/>
        </w:rPr>
      </w:pPr>
      <w:r w:rsidRPr="00353A0B">
        <w:rPr>
          <w:rtl/>
        </w:rPr>
        <w:t>كما يتجلى التأثير المثالي في قدرة القائد على إلهام العاملين وتعزيز التزامهم بأهداف المؤسسة من خلال تقديم نموذج قيادي يُحتذى به في الأداء والسلوك التنظيمي، إذ يعمل القائد التحويلي على غرس القيم المهنية لدى العاملين وتشجيعهم على الالتزام بمعايير العمل والجودة المؤسسية. ويؤدي ذلك إلى تعزيز الثقة التنظيمية ورفع مستوى الأداء المؤسسي، كما يساعد هذا البعد في بناء ثقافة تنظيمية إيجابية تقوم على التعاون والمسؤولية المشتركة بين القائد والعاملين داخل المؤسسة. (النعيمات، 2018، ص58).</w:t>
      </w:r>
    </w:p>
    <w:p w14:paraId="45563517" w14:textId="2A6DC747" w:rsidR="00353A0B" w:rsidRPr="00353A0B" w:rsidRDefault="00353A0B" w:rsidP="00353A0B">
      <w:pPr>
        <w:pStyle w:val="a0"/>
        <w:bidi/>
        <w:ind w:firstLine="0"/>
        <w:rPr>
          <w:rtl/>
        </w:rPr>
      </w:pPr>
      <w:r w:rsidRPr="00353A0B">
        <w:rPr>
          <w:rtl/>
        </w:rPr>
        <w:t>ثانيًا: التحفيز والتمكين</w:t>
      </w:r>
    </w:p>
    <w:p w14:paraId="7EB92A92" w14:textId="5082BD51" w:rsidR="00353A0B" w:rsidRPr="00353A0B" w:rsidRDefault="00353A0B" w:rsidP="00353A0B">
      <w:pPr>
        <w:pStyle w:val="a0"/>
        <w:bidi/>
        <w:rPr>
          <w:rtl/>
        </w:rPr>
      </w:pPr>
      <w:r w:rsidRPr="00353A0B">
        <w:rPr>
          <w:rtl/>
        </w:rPr>
        <w:t>يُشير بعد التحفيز والتمكين إلى قدرة القائد التحويلي على تحفيز العاملين وتشجيعهم على بذل مزيد من الجهد لتحقيق أهداف المؤسسة، حيث يعتمد القائد في هذا البعد على استخدام أساليب التحفيز المعنوي والمادي لتعزيز الحماس والدافعية لدى العاملين، كما يسعى إلى توجيههم نحو تحقيق رؤية مشتركة للمؤسسة. ويُعد التحفيز عنصرًا أساسيًا في القيادة التحويلية لأنه يسهم في رفع مستوى الأداء الوظيفي وتحسين جودة العمل داخل المؤسسات المختلفة. (تكروني، 2021، ص191).</w:t>
      </w:r>
    </w:p>
    <w:p w14:paraId="20A31D8D" w14:textId="77777777" w:rsidR="00353A0B" w:rsidRPr="00353A0B" w:rsidRDefault="00353A0B" w:rsidP="00353A0B">
      <w:pPr>
        <w:pStyle w:val="a0"/>
        <w:bidi/>
        <w:rPr>
          <w:rtl/>
        </w:rPr>
      </w:pPr>
      <w:r w:rsidRPr="00353A0B">
        <w:rPr>
          <w:rtl/>
        </w:rPr>
        <w:t>كما يرتبط التحفيز ارتباطًا وثيقًا بتمكين العاملين ومنحهم الثقة لتحمل المسؤوليات الوظيفية والمشاركة في اتخاذ القرارات الإدارية، حيث يعمل القائد التحويلي على توفير بيئة عمل تشجع العاملين على الإبداع والمبادرة وتطوير قدراتهم المهنية. ويسهم هذا الأسلوب القيادي في تعزيز الشعور بالمسؤولية لدى العاملين وزيادة مستوى التزامهم بأهداف المؤسسة، كما يؤدي إلى تحسين الأداء التنظيمي ورفع كفاءة الخدمات المقدمة داخل المؤسسات الخدمية. (</w:t>
      </w:r>
      <w:proofErr w:type="spellStart"/>
      <w:r w:rsidRPr="00353A0B">
        <w:rPr>
          <w:rtl/>
        </w:rPr>
        <w:t>الشنطى</w:t>
      </w:r>
      <w:proofErr w:type="spellEnd"/>
      <w:r w:rsidRPr="00353A0B">
        <w:rPr>
          <w:rtl/>
        </w:rPr>
        <w:t>، 2020، ص27).</w:t>
      </w:r>
    </w:p>
    <w:p w14:paraId="549DF64A" w14:textId="42A5B40D" w:rsidR="00353A0B" w:rsidRPr="00353A0B" w:rsidRDefault="00353A0B" w:rsidP="00353A0B">
      <w:pPr>
        <w:pStyle w:val="a0"/>
        <w:bidi/>
        <w:ind w:firstLine="0"/>
        <w:rPr>
          <w:rtl/>
        </w:rPr>
      </w:pPr>
      <w:r w:rsidRPr="00353A0B">
        <w:rPr>
          <w:rtl/>
        </w:rPr>
        <w:t>ثالثًا: الاستثارة الفكرية</w:t>
      </w:r>
    </w:p>
    <w:p w14:paraId="1CAE17E3" w14:textId="69F93894" w:rsidR="00353A0B" w:rsidRPr="00353A0B" w:rsidRDefault="00353A0B" w:rsidP="00353A0B">
      <w:pPr>
        <w:pStyle w:val="a0"/>
        <w:bidi/>
        <w:rPr>
          <w:rtl/>
        </w:rPr>
      </w:pPr>
      <w:r w:rsidRPr="00353A0B">
        <w:rPr>
          <w:rtl/>
        </w:rPr>
        <w:lastRenderedPageBreak/>
        <w:t>تُعد الاستثارة الفكرية أحد الأبعاد الأساسية للقيادة التحويلية، حيث تهدف إلى تشجيع العاملين على التفكير الإبداعي وتقديم أفكار جديدة تسهم في تطوير العمل المؤسسي، إذ يعمل القائد التحويلي على تحفيز العاملين على تحليل المشكلات التنظيمية بطرق مبتكرة والبحث عن حلول غير تقليدية لتحسين الأداء داخل المؤسسة. كما يشجع القائد العاملين على تبادل الأفكار والمشاركة في تطوير الإجراءات التنظيمية بما يسهم في تعزيز ثقافة الابتكار داخل بيئة العمل. (النعيمي، 2023، ص421).</w:t>
      </w:r>
    </w:p>
    <w:p w14:paraId="5DD71077" w14:textId="77777777" w:rsidR="00353A0B" w:rsidRPr="00353A0B" w:rsidRDefault="00353A0B" w:rsidP="00353A0B">
      <w:pPr>
        <w:pStyle w:val="a0"/>
        <w:bidi/>
        <w:rPr>
          <w:rtl/>
        </w:rPr>
      </w:pPr>
      <w:r w:rsidRPr="00353A0B">
        <w:rPr>
          <w:rtl/>
        </w:rPr>
        <w:t>كما يسهم هذا البعد في تعزيز قدرة المؤسسة على التكيف مع التغيرات التنظيمية والتكنولوجية المتسارعة، حيث يؤدي تشجيع التفكير الابتكاري لدى العاملين إلى تطوير أساليب العمل وتحسين جودة الخدمات المقدمة. ويعد القائد التحويلي في هذا السياق محفزًا رئيسًا لعملية التعلم التنظيمي المستمر، إذ يسعى إلى تنمية قدرات العاملين الفكرية وتشجيعهم على اكتساب مهارات جديدة تساعدهم في مواجهة التحديات المهنية المعاصرة. (الشامسي، 2020، ص131).</w:t>
      </w:r>
    </w:p>
    <w:p w14:paraId="2DF98B9E" w14:textId="18FC6826" w:rsidR="00353A0B" w:rsidRPr="00353A0B" w:rsidRDefault="00353A0B" w:rsidP="00353A0B">
      <w:pPr>
        <w:pStyle w:val="a0"/>
        <w:bidi/>
        <w:ind w:firstLine="0"/>
        <w:rPr>
          <w:rtl/>
        </w:rPr>
      </w:pPr>
      <w:r w:rsidRPr="00353A0B">
        <w:rPr>
          <w:rtl/>
        </w:rPr>
        <w:t>رابعًا: الاعتبارات الفردية</w:t>
      </w:r>
    </w:p>
    <w:p w14:paraId="6B03BA13" w14:textId="2634403D" w:rsidR="00353A0B" w:rsidRPr="00353A0B" w:rsidRDefault="00353A0B" w:rsidP="00353A0B">
      <w:pPr>
        <w:pStyle w:val="a0"/>
        <w:bidi/>
        <w:rPr>
          <w:rtl/>
        </w:rPr>
      </w:pPr>
      <w:r w:rsidRPr="00353A0B">
        <w:rPr>
          <w:rtl/>
        </w:rPr>
        <w:t>يقصد بالاعتبارات الفردية اهتمام القائد التحويلي بالاحتياجات الفردية للعاملين وتقديم الدعم اللازم لهم بما يسهم في تطوير قدراتهم المهنية وتحقيق رضاهم الوظيفي، حيث يسعى القائد إلى التعرف على الفروق الفردية بين العاملين والعمل على توظيف هذه الفروق بصورة إيجابية داخل بيئة العمل. كما يحرص القائد التحويلي على توفير فرص التدريب والتطوير المهني للعاملين بما يساعدهم على تنمية مهاراتهم وتحقيق التقدم الوظيفي داخل المؤسسة. (إسماعيل، 2024، ص73).</w:t>
      </w:r>
    </w:p>
    <w:p w14:paraId="545CB0BA" w14:textId="09065694" w:rsidR="00353A0B" w:rsidRPr="00353A0B" w:rsidRDefault="00353A0B" w:rsidP="00353A0B">
      <w:pPr>
        <w:pStyle w:val="a0"/>
        <w:bidi/>
        <w:rPr>
          <w:rtl/>
        </w:rPr>
      </w:pPr>
      <w:r w:rsidRPr="00353A0B">
        <w:rPr>
          <w:rtl/>
        </w:rPr>
        <w:t>كما يسهم هذا البعد في تعزيز العلاقات الإنسانية داخل المؤسسة من خلال بناء بيئة عمل قائمة على الاحترام المتبادل والتقدير المهني، إذ يشعر العاملون بأن القيادة تهتم بمشكلاتهم المهنية وتسعى إلى دعمهم وتطويرهم بصورة مستمرة. ويؤدي ذلك إلى رفع مستوى الرضا الوظيفي لدى العاملين وتعزيز شعورهم بالانتماء للمؤسسة، مما ينعكس إيجابيًا على تحسين الأداء المؤسسي وجودة الخدمات المقدمة للمستفيدين. (دفي، 2023، ص352).</w:t>
      </w:r>
    </w:p>
    <w:p w14:paraId="0688E8BF" w14:textId="77777777" w:rsidR="00353A0B" w:rsidRDefault="00353A0B" w:rsidP="00704C0D">
      <w:pPr>
        <w:pStyle w:val="4"/>
        <w:rPr>
          <w:rtl/>
        </w:rPr>
      </w:pPr>
    </w:p>
    <w:p w14:paraId="691A16D5" w14:textId="77777777" w:rsidR="00353A0B" w:rsidRDefault="00353A0B" w:rsidP="00704C0D">
      <w:pPr>
        <w:pStyle w:val="4"/>
        <w:rPr>
          <w:rtl/>
        </w:rPr>
      </w:pPr>
    </w:p>
    <w:p w14:paraId="559FDB5A" w14:textId="77777777" w:rsidR="00353A0B" w:rsidRDefault="00353A0B" w:rsidP="00704C0D">
      <w:pPr>
        <w:pStyle w:val="4"/>
        <w:rPr>
          <w:rtl/>
        </w:rPr>
      </w:pPr>
    </w:p>
    <w:p w14:paraId="2F80F38F" w14:textId="28EADFFE" w:rsidR="00704C0D" w:rsidRDefault="00704C0D" w:rsidP="00704C0D">
      <w:pPr>
        <w:pStyle w:val="4"/>
        <w:rPr>
          <w:rtl/>
        </w:rPr>
      </w:pPr>
      <w:r>
        <w:rPr>
          <w:rFonts w:hint="cs"/>
          <w:rtl/>
        </w:rPr>
        <w:t>خصائص</w:t>
      </w:r>
      <w:r w:rsidR="00AC1850">
        <w:rPr>
          <w:rFonts w:hint="cs"/>
          <w:rtl/>
        </w:rPr>
        <w:t xml:space="preserve"> </w:t>
      </w:r>
      <w:r w:rsidR="00AC1850" w:rsidRPr="00AC1850">
        <w:rPr>
          <w:rtl/>
        </w:rPr>
        <w:t>القيادة التحويلية</w:t>
      </w:r>
      <w:r>
        <w:rPr>
          <w:rFonts w:hint="cs"/>
          <w:rtl/>
        </w:rPr>
        <w:t>:</w:t>
      </w:r>
      <w:bookmarkEnd w:id="23"/>
    </w:p>
    <w:p w14:paraId="696BCF36" w14:textId="48E65FCB" w:rsidR="00800302" w:rsidRDefault="00800302" w:rsidP="00800302">
      <w:pPr>
        <w:pStyle w:val="a0"/>
        <w:bidi/>
        <w:rPr>
          <w:rtl/>
        </w:rPr>
      </w:pPr>
      <w:bookmarkStart w:id="24" w:name="_Toc223795317"/>
      <w:r>
        <w:rPr>
          <w:rtl/>
        </w:rPr>
        <w:lastRenderedPageBreak/>
        <w:t>تتميز القيادة التحويلية بمجموعة من الخصائص التي تجعلها من أكثر الأنماط القيادية تأثيرًا في المؤسسات المعاصرة، حيث تعتمد على قدرة القائد على إحداث تغيير إيجابي في سلوك العاملين واتجاهاتهم بما يحقق أهداف المنظمة. ومن أبرز خصائص القيادة التحويلية امتلاك القائد رؤية مستقبلية واضحة تسهم في توجيه العاملين نحو تحقيق أهداف المؤسسة على المدى البعيد، إذ يعمل القائد التحويلي على صياغة رؤية استراتيجية تلهم العاملين وتدفعهم إلى العمل بروح الفريق لتحقيق الإنجازات المؤسسية. كما تساعد هذه الرؤية في توحيد الجهود التنظيمية داخل المؤسسة وتوجيهها نحو تحقيق التميز المؤسسي في بيئة العمل المتغيرة. (</w:t>
      </w:r>
      <w:proofErr w:type="spellStart"/>
      <w:r>
        <w:rPr>
          <w:rtl/>
        </w:rPr>
        <w:t>أوسليمان</w:t>
      </w:r>
      <w:proofErr w:type="spellEnd"/>
      <w:r>
        <w:rPr>
          <w:rtl/>
        </w:rPr>
        <w:t>، 2021، ص567).</w:t>
      </w:r>
    </w:p>
    <w:p w14:paraId="5E59D2C2" w14:textId="48F5B8DA" w:rsidR="00800302" w:rsidRDefault="00800302" w:rsidP="00800302">
      <w:pPr>
        <w:pStyle w:val="a0"/>
        <w:bidi/>
        <w:rPr>
          <w:rtl/>
        </w:rPr>
      </w:pPr>
      <w:r>
        <w:rPr>
          <w:rtl/>
        </w:rPr>
        <w:t>كما تتسم القيادة التحويلية بقدرة القائد على التأثير الإيجابي في العاملين من خلال بناء علاقات قائمة على الثقة والاحترام المتبادل، حيث يسعى القائد التحويلي إلى تعزيز الروابط الإنسانية داخل المؤسسة من خلال التواصل الفعال مع العاملين والاستماع إلى آرائهم ومقترحاتهم. ويؤدي ذلك إلى تعزيز روح الانتماء المؤسسي لدى العاملين وزيادة مستوى التزامهم بأهداف المؤسسة، كما يسهم في خلق بيئة عمل إيجابية قائمة على التعاون والعمل الجماعي. (السلمي، 2024، ص8).</w:t>
      </w:r>
    </w:p>
    <w:p w14:paraId="4627C4DF" w14:textId="15C14F53" w:rsidR="00800302" w:rsidRDefault="00800302" w:rsidP="00800302">
      <w:pPr>
        <w:pStyle w:val="a0"/>
        <w:bidi/>
        <w:rPr>
          <w:rtl/>
        </w:rPr>
      </w:pPr>
      <w:r>
        <w:rPr>
          <w:rtl/>
        </w:rPr>
        <w:t>ومن الخصائص المهمة للقيادة التحويلية قدرتها على تحفيز العاملين وتشجيعهم على تقديم أفضل ما لديهم من إمكانات وقدرات لتحقيق أهداف المؤسسة، حيث يستخدم القائد التحويلي أساليب التحفيز المعنوي والمادي لتعزيز الدافعية لدى العاملين، كما يعمل على تقدير جهودهم وإبراز إنجازاتهم المهنية. ويسهم هذا الأسلوب القيادي في رفع مستوى الأداء الوظيفي وتحسين جودة العمل داخل المؤسسة، كما يساعد في تحقيق مستويات أعلى من الإنتاجية والكفاءة التنظيمية. (عامر، 2023، ص131).</w:t>
      </w:r>
    </w:p>
    <w:p w14:paraId="06FE097E" w14:textId="340CEB9C" w:rsidR="00800302" w:rsidRDefault="00800302" w:rsidP="00800302">
      <w:pPr>
        <w:pStyle w:val="a0"/>
        <w:bidi/>
        <w:rPr>
          <w:rtl/>
        </w:rPr>
      </w:pPr>
      <w:r>
        <w:rPr>
          <w:rtl/>
        </w:rPr>
        <w:t>كما تتميز القيادة التحويلية بقدرتها على تعزيز الابتكار والإبداع داخل المؤسسات، حيث يشجع القائد التحويلي العاملين على التفكير بطرق جديدة وتقديم أفكار تطويرية تسهم في تحسين الأداء المؤسسي. ويعمل القائد على خلق بيئة تنظيمية داعمة للابتكار من خلال توفير الفرص للعاملين للتعبير عن أفكارهم ومناقشة الحلول المقترحة للمشكلات التنظيمية، مما يسهم في تطوير أساليب العمل وتحسين جودة الخدمات المقدمة للمستفيدين. (عجينة، 2021، ص241).</w:t>
      </w:r>
    </w:p>
    <w:p w14:paraId="64213971" w14:textId="6EB78BF2" w:rsidR="00800302" w:rsidRDefault="00800302" w:rsidP="00800302">
      <w:pPr>
        <w:pStyle w:val="a0"/>
        <w:bidi/>
        <w:rPr>
          <w:rtl/>
        </w:rPr>
      </w:pPr>
      <w:r>
        <w:rPr>
          <w:rtl/>
        </w:rPr>
        <w:t xml:space="preserve">وتتسم القيادة التحويلية كذلك بالاهتمام بالعاملين على المستوى الفردي، حيث يسعى القائد التحويلي إلى التعرف على احتياجات العاملين المهنية والشخصية والعمل على دعمهم وتطوير مهاراتهم من خلال التدريب والتوجيه المستمر. ويؤدي هذا الاهتمام إلى تعزيز الرضا الوظيفي لدى العاملين وزيادة مستوى </w:t>
      </w:r>
      <w:r>
        <w:rPr>
          <w:rtl/>
        </w:rPr>
        <w:lastRenderedPageBreak/>
        <w:t>التزامهم بالمؤسسة، كما يسهم في تطوير قدراتهم المهنية بما يساعدهم على أداء مهامهم الوظيفية بكفاءة وفاعلية. (إسماعيل، 2024، ص74).</w:t>
      </w:r>
    </w:p>
    <w:p w14:paraId="0ECF8F00" w14:textId="1280BFAC" w:rsidR="00800302" w:rsidRDefault="00800302" w:rsidP="00800302">
      <w:pPr>
        <w:pStyle w:val="a0"/>
        <w:bidi/>
        <w:rPr>
          <w:rtl/>
        </w:rPr>
      </w:pPr>
      <w:r>
        <w:rPr>
          <w:rtl/>
        </w:rPr>
        <w:t>ومن الخصائص الأساسية للقيادة التحويلية قدرتها على إدارة التغيير التنظيمي داخل المؤسسات بطريقة فعالة، حيث يعمل القائد التحويلي على توجيه العاملين نحو التكيف مع التغيرات التنظيمية والتكنولوجية المتسارعة، كما يسعى إلى إشراكهم في عمليات التطوير المؤسسي. ويساعد هذا الأسلوب القيادي في تقليل مقاومة التغيير داخل المؤسسة وتعزيز ثقافة التطوير المستمر بما يسهم في تحقيق التميز المؤسسي. (المطيري، 2022، ص51).</w:t>
      </w:r>
    </w:p>
    <w:p w14:paraId="04E7198F" w14:textId="4BADB1DD" w:rsidR="00353A0B" w:rsidRDefault="00800302" w:rsidP="00800302">
      <w:pPr>
        <w:pStyle w:val="a0"/>
        <w:bidi/>
        <w:rPr>
          <w:rtl/>
        </w:rPr>
      </w:pPr>
      <w:r>
        <w:rPr>
          <w:rtl/>
        </w:rPr>
        <w:t>كما تتميز القيادة التحويلية بقدرتها على تعزيز جودة الخدمات داخل المؤسسات الخدمية، حيث يسعى القائد التحويلي إلى توجيه العاملين نحو الالتزام بمعايير الجودة المهنية والعمل على تحسين الأداء المؤسسي بشكل مستمر. ويؤدي ذلك إلى رفع مستوى رضا المستفيدين من الخدمات المقدمة، كما يسهم في تعزيز السمعة التنظيمية للمؤسسة وتحقيق الاستدامة المؤسسية في بيئة العمل الحديثة. (حوالي، 2023، ص54).</w:t>
      </w:r>
    </w:p>
    <w:p w14:paraId="4B55A3FD" w14:textId="73751230" w:rsidR="00704C0D" w:rsidRPr="00704C0D" w:rsidRDefault="00704C0D" w:rsidP="00800302">
      <w:pPr>
        <w:pStyle w:val="4"/>
      </w:pPr>
      <w:r>
        <w:rPr>
          <w:rFonts w:hint="cs"/>
          <w:rtl/>
        </w:rPr>
        <w:t xml:space="preserve">كيفية التحول الى </w:t>
      </w:r>
      <w:r w:rsidRPr="00704C0D">
        <w:rPr>
          <w:rtl/>
        </w:rPr>
        <w:t xml:space="preserve">القيادة </w:t>
      </w:r>
      <w:r w:rsidRPr="00704C0D">
        <w:rPr>
          <w:rFonts w:hint="cs"/>
          <w:rtl/>
        </w:rPr>
        <w:t>التحويلية</w:t>
      </w:r>
      <w:r>
        <w:rPr>
          <w:rFonts w:hint="cs"/>
          <w:rtl/>
        </w:rPr>
        <w:t>:</w:t>
      </w:r>
      <w:bookmarkEnd w:id="24"/>
    </w:p>
    <w:p w14:paraId="30B0DB20" w14:textId="6D47BA70" w:rsidR="00800302" w:rsidRPr="00800302" w:rsidRDefault="00800302" w:rsidP="00800302">
      <w:pPr>
        <w:pStyle w:val="a0"/>
        <w:bidi/>
        <w:rPr>
          <w:rtl/>
        </w:rPr>
      </w:pPr>
      <w:r w:rsidRPr="00800302">
        <w:rPr>
          <w:rtl/>
          <w:lang w:bidi="ar-EG"/>
        </w:rPr>
        <w:t>يتطلب التحول إلى القيادة التحويلية تبني رؤية استراتيجية واضحة تهدف إلى تطوير الأداء المؤسسي وتحقيق التميز التنظيمي، حيث يجب على القائد أن يعمل على تحديد أهداف واضحة للمؤسسة وأن يسعى إلى إشراك العاملين في تحقيق هذه الأهداف من خلال توجيههم وتحفيزهم على العمل الجماعي. كما يساعد تحديد الرؤية المستقبلية في توجيه الجهود التنظيمية نحو تحقيق نتائج أفضل وتحسين جودة الأداء داخل المؤسسة. (قاسم، 2024، ص379).</w:t>
      </w:r>
    </w:p>
    <w:p w14:paraId="3EAAC0C2" w14:textId="73C85664" w:rsidR="00800302" w:rsidRPr="00800302" w:rsidRDefault="00800302" w:rsidP="00800302">
      <w:pPr>
        <w:pStyle w:val="a0"/>
        <w:bidi/>
        <w:rPr>
          <w:rtl/>
        </w:rPr>
      </w:pPr>
      <w:r w:rsidRPr="00800302">
        <w:rPr>
          <w:rtl/>
          <w:lang w:bidi="ar-EG"/>
        </w:rPr>
        <w:t>كما يتطلب التحول إلى القيادة التحويلية تطوير مهارات القادة في مجال التواصل الفعال مع العاملين، حيث يعد التواصل أحد العوامل الأساسية التي تساعد القائد على بناء علاقات إيجابية داخل بيئة العمل المؤسسي. ويسهم التواصل الفعال في تعزيز الثقة بين القائد والعاملين، كما يساعد في نقل الرؤية التنظيمية بوضوح وتحفيز العاملين على المشاركة في تحقيق أهداف المؤسسة. (السعيدات، 2020، ص103).</w:t>
      </w:r>
    </w:p>
    <w:p w14:paraId="36FE47A8" w14:textId="67A73655" w:rsidR="00800302" w:rsidRPr="00800302" w:rsidRDefault="00800302" w:rsidP="00800302">
      <w:pPr>
        <w:pStyle w:val="a0"/>
        <w:bidi/>
        <w:rPr>
          <w:rtl/>
        </w:rPr>
      </w:pPr>
      <w:r w:rsidRPr="00800302">
        <w:rPr>
          <w:rtl/>
          <w:lang w:bidi="ar-EG"/>
        </w:rPr>
        <w:t>ومن أهم الخطوات التي تساعد على التحول إلى القيادة التحويلية تعزيز ثقافة الابتكار داخل المؤسسات، حيث ينبغي على القائد تشجيع العاملين على التفكير الإبداعي وتقديم الأفكار الجديدة التي تسهم في تطوير العمل المؤسسي. كما يجب توفير بيئة تنظيمية داعمة للابتكار من خلال تشجيع المبادرات الفردية والجماعية وتقديم الدعم اللازم للعاملين لتطوير قدراتهم المهنية. (النعيمي، 2023، ص430).</w:t>
      </w:r>
    </w:p>
    <w:p w14:paraId="7ECABFFB" w14:textId="14DC4C66" w:rsidR="00800302" w:rsidRPr="00800302" w:rsidRDefault="00800302" w:rsidP="00800302">
      <w:pPr>
        <w:pStyle w:val="a0"/>
        <w:bidi/>
        <w:rPr>
          <w:rtl/>
        </w:rPr>
      </w:pPr>
      <w:r w:rsidRPr="00800302">
        <w:rPr>
          <w:rtl/>
          <w:lang w:bidi="ar-EG"/>
        </w:rPr>
        <w:lastRenderedPageBreak/>
        <w:t>كما يتطلب التحول إلى القيادة التحويلية تمكين العاملين ومنحهم الثقة للمشاركة في اتخاذ القرارات الإدارية، حيث يسهم التمكين الإداري في تعزيز الشعور بالمسؤولية لدى العاملين وزيادة مستوى التزامهم بأهداف المؤسسة. ويؤدي ذلك إلى تحسين الأداء المؤسسي ورفع مستوى جودة الخدمات المقدمة، كما يساعد في بناء بيئة عمل قائمة على التعاون والعمل الجماعي. (</w:t>
      </w:r>
      <w:proofErr w:type="spellStart"/>
      <w:r w:rsidRPr="00800302">
        <w:rPr>
          <w:rtl/>
          <w:lang w:bidi="ar-EG"/>
        </w:rPr>
        <w:t>الشنطى</w:t>
      </w:r>
      <w:proofErr w:type="spellEnd"/>
      <w:r w:rsidRPr="00800302">
        <w:rPr>
          <w:rtl/>
          <w:lang w:bidi="ar-EG"/>
        </w:rPr>
        <w:t>، 2020، ص30).</w:t>
      </w:r>
    </w:p>
    <w:p w14:paraId="3C9B0C2A" w14:textId="626B9FA6" w:rsidR="00800302" w:rsidRPr="00800302" w:rsidRDefault="00800302" w:rsidP="00800302">
      <w:pPr>
        <w:pStyle w:val="a0"/>
        <w:bidi/>
        <w:rPr>
          <w:rtl/>
        </w:rPr>
      </w:pPr>
      <w:r w:rsidRPr="00800302">
        <w:rPr>
          <w:rtl/>
          <w:lang w:bidi="ar-EG"/>
        </w:rPr>
        <w:t>كذلك يتطلب التحول إلى القيادة التحويلية الاهتمام بتنمية القدرات المهنية للعاملين من خلال التدريب والتطوير المستمر، حيث يسعى القائد التحويلي إلى تطوير مهارات العاملين بما يساعدهم على مواجهة التحديات المهنية وتحقيق الأداء المتميز داخل المؤسسة. كما يسهم التدريب المستمر في تعزيز الكفاءة المهنية للعاملين وتحسين جودة العمل المؤسسي. (حريقة، 2018، ص88).</w:t>
      </w:r>
    </w:p>
    <w:p w14:paraId="0D3EF171" w14:textId="232E776F" w:rsidR="006A2745" w:rsidRPr="00800302" w:rsidRDefault="00800302" w:rsidP="00800302">
      <w:pPr>
        <w:pStyle w:val="a0"/>
        <w:bidi/>
        <w:rPr>
          <w:rtl/>
        </w:rPr>
      </w:pPr>
      <w:r w:rsidRPr="00800302">
        <w:rPr>
          <w:rtl/>
          <w:lang w:bidi="ar-EG"/>
        </w:rPr>
        <w:t>وأخيرًا يتطلب التحول إلى القيادة التحويلية دعم الإدارة العليا لهذا النمط القيادي وتبني سياسات تنظيمية تشجع على تطبيقه داخل المؤسسات، حيث ينبغي أن تعمل المؤسسات على توفير بيئة تنظيمية مرنة تدعم التغيير والتطوير المؤسسي. ويساعد ذلك في تعزيز قدرة المؤسسة على التكيف مع التغيرات المتسارعة في بيئة العمل وتحقيق مستويات أعلى من التميز المؤسسي والجودة في تقديم الخدمات. (الشامسي، 2020، ص142).</w:t>
      </w:r>
    </w:p>
    <w:p w14:paraId="63275AEB" w14:textId="61F4F3EF" w:rsidR="001D35FE" w:rsidRDefault="001D35FE">
      <w:pPr>
        <w:spacing w:after="160" w:line="259" w:lineRule="auto"/>
        <w:rPr>
          <w:rFonts w:ascii="Simplified Arabic" w:hAnsi="Simplified Arabic" w:cs="Simplified Arabic"/>
          <w:sz w:val="28"/>
          <w:szCs w:val="28"/>
          <w:rtl/>
        </w:rPr>
      </w:pPr>
      <w:r>
        <w:rPr>
          <w:rtl/>
        </w:rPr>
        <w:br w:type="page"/>
      </w:r>
    </w:p>
    <w:p w14:paraId="16D7122D" w14:textId="10DA0E71" w:rsidR="001D35FE" w:rsidRDefault="001D35FE" w:rsidP="001D35FE">
      <w:pPr>
        <w:pStyle w:val="3"/>
        <w:rPr>
          <w:rtl/>
        </w:rPr>
      </w:pPr>
      <w:bookmarkStart w:id="25" w:name="_Toc223795318"/>
      <w:r>
        <w:rPr>
          <w:rtl/>
        </w:rPr>
        <w:lastRenderedPageBreak/>
        <w:t xml:space="preserve">المبحث الثاني: </w:t>
      </w:r>
      <w:r w:rsidR="00704C0D" w:rsidRPr="00704C0D">
        <w:rPr>
          <w:rtl/>
        </w:rPr>
        <w:t>جودة الخدمات الصحية</w:t>
      </w:r>
      <w:bookmarkEnd w:id="25"/>
    </w:p>
    <w:p w14:paraId="07C8FEB2" w14:textId="7E1387E7" w:rsidR="00704C0D" w:rsidRDefault="00704C0D" w:rsidP="00704C0D">
      <w:pPr>
        <w:pStyle w:val="4"/>
        <w:rPr>
          <w:rtl/>
        </w:rPr>
      </w:pPr>
      <w:bookmarkStart w:id="26" w:name="_Toc223795319"/>
      <w:r>
        <w:rPr>
          <w:rtl/>
        </w:rPr>
        <w:t>مفهوم</w:t>
      </w:r>
      <w:r>
        <w:rPr>
          <w:rFonts w:hint="cs"/>
          <w:rtl/>
        </w:rPr>
        <w:t xml:space="preserve"> </w:t>
      </w:r>
      <w:r w:rsidRPr="00704C0D">
        <w:rPr>
          <w:rtl/>
        </w:rPr>
        <w:t>جودة الخدمات الصحية</w:t>
      </w:r>
      <w:r>
        <w:rPr>
          <w:rFonts w:hint="cs"/>
          <w:rtl/>
        </w:rPr>
        <w:t>:</w:t>
      </w:r>
      <w:bookmarkEnd w:id="26"/>
    </w:p>
    <w:p w14:paraId="02C60DCE" w14:textId="532D77B3" w:rsidR="00800302" w:rsidRDefault="00800302" w:rsidP="00800302">
      <w:pPr>
        <w:pStyle w:val="a0"/>
        <w:bidi/>
        <w:rPr>
          <w:rtl/>
        </w:rPr>
      </w:pPr>
      <w:bookmarkStart w:id="27" w:name="_Toc223795320"/>
      <w:r>
        <w:rPr>
          <w:rtl/>
        </w:rPr>
        <w:t>تُعرَّف جودة الخدمات الصحية بأنها مدى قدرة المؤسسات الصحية على تقديم خدمات طبية وعلاجية تلبي احتياجات المرضى وتوقعاتهم وفق معايير مهنية وتنظيمية محددة، بحيث يتم تقديم الرعاية الصحية بطريقة آمنة وفعالة تضمن تحقيق أفضل النتائج الصحية الممكنة للمستفيدين. ويشمل مفهوم الجودة في المجال الصحي عدة أبعاد من بينها الكفاءة الطبية، وسرعة الاستجابة، ودقة التشخيص، والالتزام بالإجراءات الصحية المعتمدة، الأمر الذي يسهم في تحسين مستوى الرعاية الصحية المقدمة للمرضى داخل المؤسسات الصحية. (حوالي، 2023، ص48).</w:t>
      </w:r>
    </w:p>
    <w:p w14:paraId="0AC8E132" w14:textId="01090C67" w:rsidR="00800302" w:rsidRDefault="00800302" w:rsidP="00800302">
      <w:pPr>
        <w:pStyle w:val="a0"/>
        <w:bidi/>
        <w:rPr>
          <w:rtl/>
        </w:rPr>
      </w:pPr>
      <w:r>
        <w:rPr>
          <w:rtl/>
        </w:rPr>
        <w:t>كما تُعرَّف جودة الخدمات الصحية بأنها مجموعة من المعايير والإجراءات التي تهدف إلى ضمان تقديم خدمات صحية ذات مستوى مرتفع من الكفاءة والفاعلية، بما يحقق رضا المستفيدين ويعزز ثقتهم بالمؤسسات الصحية. وتشمل هذه الجودة توفير الموارد البشرية المؤهلة والتجهيزات الطبية المناسبة، إضافة إلى الالتزام بالمعايير المهنية والأخلاقية في تقديم الخدمات الصحية بما يسهم في تحقيق الرعاية الصحية الشاملة للمجتمع. (</w:t>
      </w:r>
      <w:proofErr w:type="spellStart"/>
      <w:r>
        <w:rPr>
          <w:rtl/>
        </w:rPr>
        <w:t>الشنطى</w:t>
      </w:r>
      <w:proofErr w:type="spellEnd"/>
      <w:r>
        <w:rPr>
          <w:rtl/>
        </w:rPr>
        <w:t>، 2020، ص23).</w:t>
      </w:r>
    </w:p>
    <w:p w14:paraId="168DE225" w14:textId="67D211FD" w:rsidR="00800302" w:rsidRDefault="00800302" w:rsidP="00800302">
      <w:pPr>
        <w:pStyle w:val="a0"/>
        <w:bidi/>
        <w:rPr>
          <w:rtl/>
        </w:rPr>
      </w:pPr>
      <w:r>
        <w:rPr>
          <w:rtl/>
        </w:rPr>
        <w:t>ويشير مفهوم جودة الخدمات الصحية أيضًا إلى قدرة النظام الصحي على تقديم خدمات علاجية ووقائية تحقق أعلى مستويات السلامة الطبية للمرضى، وذلك من خلال تطبيق معايير الجودة الشاملة في إدارة المؤسسات الصحية. ويعتمد تحقيق هذه الجودة على تطوير أساليب الإدارة الصحية وتحديث الأنظمة الطبية والتقنية المستخدمة في تقديم الخدمات، بما يسهم في تحسين كفاءة الأداء داخل المؤسسات الصحية. (المطيري، 2022، ص50).</w:t>
      </w:r>
    </w:p>
    <w:p w14:paraId="395EDFE1" w14:textId="334234B9" w:rsidR="00800302" w:rsidRDefault="00800302" w:rsidP="00800302">
      <w:pPr>
        <w:pStyle w:val="a0"/>
        <w:bidi/>
        <w:rPr>
          <w:rtl/>
        </w:rPr>
      </w:pPr>
      <w:r>
        <w:rPr>
          <w:rtl/>
        </w:rPr>
        <w:t>كما تُعرَّف جودة الخدمات الصحية بأنها درجة التوافق بين الخدمات الصحية المقدمة واحتياجات المرضى وتوقعاتهم، حيث تسعى المؤسسات الصحية إلى تحسين مستوى الخدمات الطبية من خلال تطوير مهارات العاملين وتطبيق المعايير المهنية المعتمدة في تقديم الرعاية الصحية. ويسهم ذلك في تعزيز ثقة المرضى بالمؤسسات الصحية وتحقيق مستويات أعلى من الرضا عن الخدمات الصحية المقدمة. (النعيمي، 2023، ص415).</w:t>
      </w:r>
    </w:p>
    <w:p w14:paraId="5BD36203" w14:textId="0DED6897" w:rsidR="00800302" w:rsidRDefault="00800302" w:rsidP="00800302">
      <w:pPr>
        <w:pStyle w:val="a0"/>
        <w:bidi/>
        <w:rPr>
          <w:rtl/>
        </w:rPr>
      </w:pPr>
      <w:r>
        <w:rPr>
          <w:rtl/>
        </w:rPr>
        <w:t xml:space="preserve">ويذهب بعض الباحثين إلى تعريف جودة الخدمات الصحية بأنها عملية مستمرة تهدف إلى تحسين الأداء الصحي داخل المؤسسات الطبية من خلال مراقبة وتقييم الخدمات المقدمة والعمل على تطويرها </w:t>
      </w:r>
      <w:r>
        <w:rPr>
          <w:rtl/>
        </w:rPr>
        <w:lastRenderedPageBreak/>
        <w:t>بصورة مستمرة، حيث تعتمد هذه العملية على استخدام الأساليب الإدارية الحديثة في إدارة الجودة وتطبيق المعايير الدولية في مجال الرعاية الصحية. ويسهم ذلك في تحسين كفاءة الخدمات الصحية وضمان تقديمها وفق أفضل الممارسات الطبية المعتمدة. (عامر، 2023، ص133).</w:t>
      </w:r>
    </w:p>
    <w:p w14:paraId="6D850344" w14:textId="576405E0" w:rsidR="00800302" w:rsidRDefault="00800302" w:rsidP="00800302">
      <w:pPr>
        <w:pStyle w:val="a0"/>
        <w:bidi/>
        <w:rPr>
          <w:rtl/>
        </w:rPr>
      </w:pPr>
      <w:r>
        <w:rPr>
          <w:rtl/>
        </w:rPr>
        <w:t>كما يُعرَّف مفهوم جودة الخدمات الصحية بأنه قدرة المؤسسات الصحية على تحقيق التوازن بين الكفاءة الطبية ورضا المرضى من خلال تقديم خدمات صحية متكاملة تتسم بالدقة والسرعة والفاعلية، حيث تسعى المؤسسات الصحية إلى تحقيق هذا الهدف من خلال تطوير نظم الإدارة الصحية وتعزيز دور العاملين في تحسين جودة الخدمات المقدمة للمستفيدين. (قاسم، 2024، ص382).</w:t>
      </w:r>
    </w:p>
    <w:p w14:paraId="44DFB5BA" w14:textId="55D87ECB" w:rsidR="00704C0D" w:rsidRDefault="00704C0D" w:rsidP="00704C0D">
      <w:pPr>
        <w:pStyle w:val="4"/>
        <w:rPr>
          <w:rtl/>
        </w:rPr>
      </w:pPr>
      <w:r>
        <w:rPr>
          <w:rtl/>
        </w:rPr>
        <w:t>أهمية</w:t>
      </w:r>
      <w:r>
        <w:rPr>
          <w:rFonts w:hint="cs"/>
          <w:rtl/>
        </w:rPr>
        <w:t xml:space="preserve"> </w:t>
      </w:r>
      <w:r w:rsidRPr="00704C0D">
        <w:rPr>
          <w:rtl/>
        </w:rPr>
        <w:t>جودة الخدمات الصحية</w:t>
      </w:r>
      <w:r>
        <w:rPr>
          <w:rFonts w:hint="cs"/>
          <w:rtl/>
        </w:rPr>
        <w:t>:</w:t>
      </w:r>
      <w:bookmarkEnd w:id="27"/>
    </w:p>
    <w:p w14:paraId="616CA6E6" w14:textId="1E7EE452" w:rsidR="00800302" w:rsidRDefault="00800302" w:rsidP="00800302">
      <w:pPr>
        <w:pStyle w:val="a0"/>
        <w:bidi/>
        <w:rPr>
          <w:rtl/>
        </w:rPr>
      </w:pPr>
      <w:bookmarkStart w:id="28" w:name="_Toc223795321"/>
      <w:r>
        <w:rPr>
          <w:rtl/>
        </w:rPr>
        <w:t>تكتسب جودة الخدمات الصحية أهمية كبيرة في تطوير القطاع الصحي وتحسين مستوى الرعاية الطبية المقدمة للمجتمع، حيث تسهم في ضمان تقديم خدمات صحية آمنة وفعالة تلبي احتياجات المرضى وتحقق أفضل النتائج العلاجية الممكنة. كما تساعد جودة الخدمات الصحية في تقليل الأخطاء الطبية وتحسين مستوى السلامة الصحية داخل المؤسسات الطبية، الأمر الذي يسهم في تعزيز ثقة المرضى بالمؤسسات الصحية وزيادة مستوى رضاهم عن الخدمات المقدمة. (حوالي، 2023، ص52).</w:t>
      </w:r>
    </w:p>
    <w:p w14:paraId="1405CB23" w14:textId="04F0A1E1" w:rsidR="00800302" w:rsidRDefault="00800302" w:rsidP="00800302">
      <w:pPr>
        <w:pStyle w:val="a0"/>
        <w:bidi/>
        <w:rPr>
          <w:rtl/>
        </w:rPr>
      </w:pPr>
      <w:r>
        <w:rPr>
          <w:rtl/>
        </w:rPr>
        <w:t>كما تسهم جودة الخدمات الصحية في تحسين كفاءة الأداء داخل المؤسسات الصحية من خلال تطوير أساليب العمل وتحديث الأنظمة الطبية المستخدمة في تقديم الخدمات، حيث يؤدي تطبيق معايير الجودة إلى تحسين إدارة الموارد الصحية وتعزيز كفاءة استخدام الإمكانات المتاحة داخل المؤسسات الطبية. ويساعد ذلك في رفع مستوى الإنتاجية وتحسين جودة الرعاية الصحية المقدمة للمرضى. (المطيري، 2022، ص56).</w:t>
      </w:r>
    </w:p>
    <w:p w14:paraId="106065EC" w14:textId="09EDDAD4" w:rsidR="00800302" w:rsidRDefault="00800302" w:rsidP="00800302">
      <w:pPr>
        <w:pStyle w:val="a0"/>
        <w:bidi/>
        <w:rPr>
          <w:rtl/>
        </w:rPr>
      </w:pPr>
      <w:r>
        <w:rPr>
          <w:rtl/>
        </w:rPr>
        <w:t>وتبرز أهمية جودة الخدمات الصحية كذلك في تعزيز رضا المستفيدين من الخدمات الصحية، حيث يؤدي تحسين مستوى الخدمات الطبية إلى زيادة ثقة المرضى بالمؤسسات الصحية وتعزيز شعورهم بالأمان أثناء تلقي الرعاية الصحية. كما يسهم الالتزام بمعايير الجودة في تحسين تجربة المرضى داخل المؤسسات الصحية من خلال توفير خدمات طبية أكثر كفاءة وسرعة واستجابة لاحتياجاتهم الصحية المختلفة. (</w:t>
      </w:r>
      <w:proofErr w:type="spellStart"/>
      <w:r>
        <w:rPr>
          <w:rtl/>
        </w:rPr>
        <w:t>الشنطى</w:t>
      </w:r>
      <w:proofErr w:type="spellEnd"/>
      <w:r>
        <w:rPr>
          <w:rtl/>
        </w:rPr>
        <w:t>، 2020، ص29).</w:t>
      </w:r>
    </w:p>
    <w:p w14:paraId="00B01384" w14:textId="19AFD793" w:rsidR="00800302" w:rsidRDefault="00800302" w:rsidP="00800302">
      <w:pPr>
        <w:pStyle w:val="a0"/>
        <w:bidi/>
        <w:rPr>
          <w:rtl/>
        </w:rPr>
      </w:pPr>
      <w:r>
        <w:rPr>
          <w:rtl/>
        </w:rPr>
        <w:t xml:space="preserve">كما تلعب جودة الخدمات الصحية دورًا مهمًا في تحسين السمعة التنظيمية للمؤسسات الصحية، حيث تسهم المؤسسات التي تقدم خدمات صحية ذات جودة عالية في تعزيز مكانتها في المجتمع وزيادة ثقة </w:t>
      </w:r>
      <w:r>
        <w:rPr>
          <w:rtl/>
        </w:rPr>
        <w:lastRenderedPageBreak/>
        <w:t>المستفيدين بها. ويؤدي ذلك إلى تعزيز القدرة التنافسية للمؤسسات الصحية وجذب المزيد من المرضى والمستفيدين من الخدمات الصحية المقدمة. (عامر، 2023، ص138).</w:t>
      </w:r>
    </w:p>
    <w:p w14:paraId="7CC56F64" w14:textId="6FE40565" w:rsidR="00800302" w:rsidRDefault="00800302" w:rsidP="00800302">
      <w:pPr>
        <w:pStyle w:val="a0"/>
        <w:bidi/>
        <w:rPr>
          <w:rtl/>
        </w:rPr>
      </w:pPr>
      <w:r>
        <w:rPr>
          <w:rtl/>
        </w:rPr>
        <w:t>إضافة إلى ذلك تسهم جودة الخدمات الصحية في دعم التنمية الصحية المستدامة داخل المجتمع، حيث يساعد تحسين مستوى الرعاية الصحية في تعزيز الصحة العامة وتقليل معدلات الأمراض والوفيات. كما يسهم تطبيق معايير الجودة في تطوير النظام الصحي بشكل عام من خلال تحسين كفاءة المؤسسات الصحية وتعزيز قدرتها على مواجهة التحديات الصحية المختلفة. (النعيمي، 2023، ص420)</w:t>
      </w:r>
    </w:p>
    <w:p w14:paraId="4F3A79DC" w14:textId="3D4F4557" w:rsidR="00800302" w:rsidRDefault="00800302" w:rsidP="00800302">
      <w:pPr>
        <w:pStyle w:val="a0"/>
        <w:bidi/>
        <w:rPr>
          <w:rtl/>
        </w:rPr>
      </w:pPr>
      <w:r>
        <w:rPr>
          <w:rtl/>
        </w:rPr>
        <w:t>كما تمثل جودة الخدمات الصحية عنصرًا أساسيًا في تحقيق التميز المؤسسي داخل القطاع الصحي، حيث تسعى المؤسسات الصحية إلى تطبيق نظم إدارة الجودة الشاملة من أجل تحسين الأداء المؤسسي وتعزيز كفاءة الخدمات الصحية المقدمة للمستفيدين. ويساعد ذلك في تحقيق التكامل بين مختلف عناصر النظام الصحي بما يسهم في تقديم خدمات صحية متكاملة تحقق رضا المرضى وتسهم في تحسين مستوى الرعاية الصحية في المجتمع. (قاسم، 2024، ص386).</w:t>
      </w:r>
    </w:p>
    <w:p w14:paraId="554B69D9" w14:textId="22DB3985" w:rsidR="00704C0D" w:rsidRDefault="00704C0D" w:rsidP="00704C0D">
      <w:pPr>
        <w:pStyle w:val="4"/>
        <w:rPr>
          <w:rtl/>
        </w:rPr>
      </w:pPr>
      <w:r>
        <w:rPr>
          <w:rtl/>
        </w:rPr>
        <w:t>أبعاد</w:t>
      </w:r>
      <w:r>
        <w:rPr>
          <w:rFonts w:hint="cs"/>
          <w:rtl/>
        </w:rPr>
        <w:t xml:space="preserve"> </w:t>
      </w:r>
      <w:r w:rsidRPr="00704C0D">
        <w:rPr>
          <w:rtl/>
        </w:rPr>
        <w:t>جودة الخدمات الصحية</w:t>
      </w:r>
      <w:r>
        <w:rPr>
          <w:rFonts w:hint="cs"/>
          <w:rtl/>
        </w:rPr>
        <w:t>:</w:t>
      </w:r>
      <w:bookmarkEnd w:id="28"/>
    </w:p>
    <w:p w14:paraId="6D4EE390" w14:textId="472893BA" w:rsidR="00800302" w:rsidRDefault="00800302" w:rsidP="00800302">
      <w:pPr>
        <w:pStyle w:val="a0"/>
        <w:bidi/>
        <w:ind w:firstLine="0"/>
        <w:rPr>
          <w:rtl/>
        </w:rPr>
      </w:pPr>
      <w:bookmarkStart w:id="29" w:name="_Toc223795322"/>
      <w:r>
        <w:rPr>
          <w:rtl/>
        </w:rPr>
        <w:t>أولًا: الكفاءة في تقديم الخدمات الصحية</w:t>
      </w:r>
    </w:p>
    <w:p w14:paraId="028962CF" w14:textId="7AB81325" w:rsidR="00800302" w:rsidRDefault="00800302" w:rsidP="00800302">
      <w:pPr>
        <w:pStyle w:val="a0"/>
        <w:bidi/>
        <w:rPr>
          <w:rtl/>
        </w:rPr>
      </w:pPr>
      <w:r>
        <w:rPr>
          <w:rtl/>
        </w:rPr>
        <w:t>تُعد الكفاءة من أهم أبعاد جودة الخدمات الصحية، حيث تشير إلى قدرة المؤسسات الصحية على تقديم الخدمات الطبية بأفضل استخدام ممكن للموارد البشرية والمادية المتاحة، بما يحقق أفضل النتائج الصحية للمرضى. وتتحقق الكفاءة عندما تتمكن المؤسسة الصحية من تقديم الرعاية الطبية المناسبة في الوقت المناسب وبأقل قدر ممكن من الهدر في الموارد، الأمر الذي يسهم في تحسين الأداء المؤسسي داخل المؤسسات الصحية ورفع مستوى جودة الخدمات المقدمة للمستفيدين. (المطيري، 2022، ص52).</w:t>
      </w:r>
    </w:p>
    <w:p w14:paraId="02149711" w14:textId="1CFB4DBF" w:rsidR="00800302" w:rsidRDefault="00800302" w:rsidP="00800302">
      <w:pPr>
        <w:pStyle w:val="a0"/>
        <w:bidi/>
        <w:rPr>
          <w:rtl/>
        </w:rPr>
      </w:pPr>
      <w:r>
        <w:rPr>
          <w:rtl/>
        </w:rPr>
        <w:t>كما ترتبط الكفاءة في الخدمات الصحية بمدى تأهيل الكوادر الطبية والإدارية العاملة داخل المؤسسات الصحية، حيث يعتمد تحقيق الكفاءة في تقديم الرعاية الصحية على امتلاك العاملين للمهارات المهنية والخبرات العلمية التي تمكنهم من تقديم خدمات طبية دقيقة وفعالة. ويؤدي ذلك إلى تحسين جودة التشخيص والعلاج وتقليل الأخطاء الطبية، مما يسهم في تعزيز ثقة المرضى بالمؤسسات الصحية ورفع مستوى رضاهم عن الخدمات المقدمة. (حوالي، 2023، ص51).</w:t>
      </w:r>
    </w:p>
    <w:p w14:paraId="322DC4A7" w14:textId="02C364B6" w:rsidR="00800302" w:rsidRDefault="00800302" w:rsidP="00800302">
      <w:pPr>
        <w:pStyle w:val="a0"/>
        <w:bidi/>
        <w:rPr>
          <w:rtl/>
        </w:rPr>
      </w:pPr>
      <w:r>
        <w:rPr>
          <w:rtl/>
        </w:rPr>
        <w:t xml:space="preserve">كما تسهم الكفاءة في تقديم الخدمات الصحية في تحسين استغلال الموارد الصحية المتاحة داخل المؤسسات الطبية، حيث تعمل الإدارة الصحية على تنظيم العمل وتوزيع المهام بطريقة تضمن تحقيق أعلى </w:t>
      </w:r>
      <w:r>
        <w:rPr>
          <w:rtl/>
        </w:rPr>
        <w:lastRenderedPageBreak/>
        <w:t>مستوى من الإنتاجية والكفاءة. ويساعد ذلك في تقديم خدمات صحية أكثر جودة وفاعلية، كما يسهم في تحسين أداء المؤسسات الصحية وتعزيز قدرتها على تلبية احتياجات المجتمع الصحية المختلفة. (عامر، 2023، ص135).</w:t>
      </w:r>
    </w:p>
    <w:p w14:paraId="01FC59F5" w14:textId="6FE251A2" w:rsidR="00800302" w:rsidRDefault="00800302" w:rsidP="00800302">
      <w:pPr>
        <w:pStyle w:val="a0"/>
        <w:bidi/>
        <w:ind w:firstLine="0"/>
        <w:rPr>
          <w:rtl/>
        </w:rPr>
      </w:pPr>
      <w:r>
        <w:rPr>
          <w:rtl/>
        </w:rPr>
        <w:t>ثانيًا: سرعة الاستجابة للخدمات الصحية</w:t>
      </w:r>
    </w:p>
    <w:p w14:paraId="12D143F3" w14:textId="58629C00" w:rsidR="00800302" w:rsidRDefault="00800302" w:rsidP="00800302">
      <w:pPr>
        <w:pStyle w:val="a0"/>
        <w:bidi/>
        <w:rPr>
          <w:rtl/>
        </w:rPr>
      </w:pPr>
      <w:r>
        <w:rPr>
          <w:rtl/>
        </w:rPr>
        <w:t>تشير سرعة الاستجابة إلى قدرة المؤسسات الصحية على تقديم الخدمات الطبية للمرضى في الوقت المناسب دون تأخير، حيث يعد عامل الوقت من العناصر المهمة في تقديم الرعاية الصحية خاصة في الحالات الطارئة. وتحرص المؤسسات الصحية التي تسعى إلى تحقيق جودة عالية في خدماتها على تقليل فترات الانتظار وتقديم الرعاية الصحية بسرعة وكفاءة، بما يسهم في تحسين تجربة المرضى داخل المؤسسات الصحية. (</w:t>
      </w:r>
      <w:proofErr w:type="spellStart"/>
      <w:r>
        <w:rPr>
          <w:rtl/>
        </w:rPr>
        <w:t>الشنطى</w:t>
      </w:r>
      <w:proofErr w:type="spellEnd"/>
      <w:r>
        <w:rPr>
          <w:rtl/>
        </w:rPr>
        <w:t>، 2020، ص31).</w:t>
      </w:r>
    </w:p>
    <w:p w14:paraId="0BDC9635" w14:textId="5A07986C" w:rsidR="00800302" w:rsidRDefault="00800302" w:rsidP="00800302">
      <w:pPr>
        <w:pStyle w:val="a0"/>
        <w:bidi/>
        <w:rPr>
          <w:rtl/>
        </w:rPr>
      </w:pPr>
      <w:r>
        <w:rPr>
          <w:rtl/>
        </w:rPr>
        <w:t>كما تسهم سرعة الاستجابة في تحسين مستوى الرضا لدى المرضى والمستفيدين من الخدمات الصحية، حيث يشعر المرضى بالاهتمام والرعاية عندما يتم التعامل مع احتياجاتهم الصحية بسرعة وفاعلية. كما أن الاستجابة السريعة للحالات الطبية المختلفة تساعد في تقليل المضاعفات الصحية وتحسين فرص الشفاء لدى المرضى، الأمر الذي يعزز جودة الخدمات الصحية المقدمة داخل المؤسسات الطبية. (النعيمي، 2023، ص419).</w:t>
      </w:r>
    </w:p>
    <w:p w14:paraId="287B1A91" w14:textId="77777777" w:rsidR="00800302" w:rsidRDefault="00800302" w:rsidP="00800302">
      <w:pPr>
        <w:pStyle w:val="a0"/>
        <w:bidi/>
        <w:rPr>
          <w:rtl/>
        </w:rPr>
      </w:pPr>
      <w:r>
        <w:rPr>
          <w:rtl/>
        </w:rPr>
        <w:t>إضافة إلى ذلك تعتمد سرعة الاستجابة في الخدمات الصحية على كفاءة التنظيم الإداري داخل المؤسسات الصحية وتوفر الإمكانات البشرية والتقنية اللازمة لتقديم الخدمات الطبية. فكلما كانت الإجراءات الطبية والإدارية منظمة وواضحة كلما تمكنت المؤسسات الصحية من تقديم خدماتها بسرعة وكفاءة أكبر، مما يسهم في تحسين جودة الرعاية الصحية المقدمة للمرضى. (قاسم، 2024، ص384).</w:t>
      </w:r>
    </w:p>
    <w:p w14:paraId="6F92595D" w14:textId="564EEB9F" w:rsidR="00800302" w:rsidRDefault="00800302" w:rsidP="00800302">
      <w:pPr>
        <w:pStyle w:val="a0"/>
        <w:bidi/>
        <w:ind w:firstLine="0"/>
        <w:rPr>
          <w:rtl/>
        </w:rPr>
      </w:pPr>
      <w:r>
        <w:rPr>
          <w:rtl/>
        </w:rPr>
        <w:t>ثالثًا: دقة الإجراءات الطبية والإدارية</w:t>
      </w:r>
    </w:p>
    <w:p w14:paraId="00DD1682" w14:textId="2CB209D4" w:rsidR="00800302" w:rsidRDefault="00800302" w:rsidP="00800302">
      <w:pPr>
        <w:pStyle w:val="a0"/>
        <w:bidi/>
        <w:rPr>
          <w:rtl/>
        </w:rPr>
      </w:pPr>
      <w:r>
        <w:rPr>
          <w:rtl/>
        </w:rPr>
        <w:t>تعد دقة الإجراءات من الأبعاد الأساسية لجودة الخدمات الصحية، حيث تشير إلى مدى الالتزام بالمعايير المهنية والطبية المعتمدة أثناء تقديم الرعاية الصحية للمرضى. ويشمل ذلك دقة التشخيص الطبي، ودقة تنفيذ الإجراءات العلاجية، إضافة إلى الالتزام بالإجراءات الإدارية والتنظيمية التي تضمن تقديم الخدمات الصحية بصورة منظمة وفعالة. (حوالي، 2023، ص53).</w:t>
      </w:r>
    </w:p>
    <w:p w14:paraId="0AA987C9" w14:textId="452FE667" w:rsidR="00800302" w:rsidRDefault="00800302" w:rsidP="00800302">
      <w:pPr>
        <w:pStyle w:val="a0"/>
        <w:bidi/>
        <w:rPr>
          <w:rtl/>
        </w:rPr>
      </w:pPr>
      <w:r>
        <w:rPr>
          <w:rtl/>
        </w:rPr>
        <w:t xml:space="preserve">كما تسهم دقة الإجراءات في تقليل الأخطاء الطبية وتحسين مستوى السلامة الصحية داخل المؤسسات الطبية، حيث يؤدي الالتزام بالمعايير المهنية المعتمدة إلى تقديم خدمات صحية أكثر أمانًا وجودة. كما </w:t>
      </w:r>
      <w:r>
        <w:rPr>
          <w:rtl/>
        </w:rPr>
        <w:lastRenderedPageBreak/>
        <w:t>تساعد دقة الإجراءات الطبية والإدارية في تعزيز ثقة المرضى بالمؤسسات الصحية وزيادة مستوى رضاهم عن الخدمات الصحية المقدمة. (المطيري، 2022، ص57).</w:t>
      </w:r>
    </w:p>
    <w:p w14:paraId="24CAEF55" w14:textId="77777777" w:rsidR="00800302" w:rsidRDefault="00800302" w:rsidP="00800302">
      <w:pPr>
        <w:pStyle w:val="a0"/>
        <w:bidi/>
        <w:rPr>
          <w:rtl/>
        </w:rPr>
      </w:pPr>
      <w:r>
        <w:rPr>
          <w:rtl/>
        </w:rPr>
        <w:t>كما تعتمد دقة الإجراءات الصحية على كفاءة الأنظمة الإدارية والتقنية المستخدمة داخل المؤسسات الصحية، حيث تساعد الأنظمة الإلكترونية الحديثة في تنظيم المعلومات الطبية للمرضى وتسهيل متابعة الإجراءات العلاجية المختلفة. ويسهم ذلك في تحسين مستوى التنسيق بين الكوادر الطبية المختلفة داخل المؤسسة الصحية، مما يؤدي إلى تحسين جودة الرعاية الصحية المقدمة للمرضى. (النعيمي، 2023، ص422).</w:t>
      </w:r>
    </w:p>
    <w:p w14:paraId="1FCE5757" w14:textId="59A6D5D5" w:rsidR="00800302" w:rsidRDefault="00800302" w:rsidP="00800302">
      <w:pPr>
        <w:pStyle w:val="a0"/>
        <w:bidi/>
        <w:ind w:firstLine="0"/>
        <w:rPr>
          <w:rtl/>
        </w:rPr>
      </w:pPr>
      <w:r>
        <w:rPr>
          <w:rtl/>
        </w:rPr>
        <w:t>رابعًا: الالتزام بمعايير الجودة الصحية</w:t>
      </w:r>
    </w:p>
    <w:p w14:paraId="02387B51" w14:textId="7066331A" w:rsidR="00800302" w:rsidRDefault="00800302" w:rsidP="00800302">
      <w:pPr>
        <w:pStyle w:val="a0"/>
        <w:bidi/>
        <w:rPr>
          <w:rtl/>
        </w:rPr>
      </w:pPr>
      <w:r>
        <w:rPr>
          <w:rtl/>
        </w:rPr>
        <w:t>يعد الالتزام بمعايير الجودة الصحية أحد أهم الأبعاد التي تسهم في تحقيق جودة الخدمات الصحية داخل المؤسسات الطبية، حيث تعتمد المؤسسات الصحية الحديثة على تطبيق مجموعة من المعايير المهنية والتنظيمية التي تهدف إلى ضمان تقديم خدمات صحية آمنة وفعالة للمرضى. وتشمل هذه المعايير الالتزام بالبروتوكولات الطبية المعتمدة وتطبيق إجراءات السلامة الصحية داخل المؤسسات الطبية. (</w:t>
      </w:r>
      <w:proofErr w:type="spellStart"/>
      <w:r>
        <w:rPr>
          <w:rtl/>
        </w:rPr>
        <w:t>الشنطى</w:t>
      </w:r>
      <w:proofErr w:type="spellEnd"/>
      <w:r>
        <w:rPr>
          <w:rtl/>
        </w:rPr>
        <w:t>، 2020، ص33).</w:t>
      </w:r>
    </w:p>
    <w:p w14:paraId="58014D86" w14:textId="1BC36DC6" w:rsidR="00800302" w:rsidRDefault="00800302" w:rsidP="00800302">
      <w:pPr>
        <w:pStyle w:val="a0"/>
        <w:bidi/>
        <w:rPr>
          <w:rtl/>
        </w:rPr>
      </w:pPr>
      <w:r>
        <w:rPr>
          <w:rtl/>
        </w:rPr>
        <w:t>كما يسهم الالتزام بمعايير الجودة الصحية في تحسين مستوى الأداء المؤسسي داخل المؤسسات الصحية، حيث يساعد تطبيق هذه المعايير في تنظيم العمل وتطوير أساليب تقديم الخدمات الصحية بما يتوافق مع أفضل الممارسات الطبية المعتمدة. كما يؤدي ذلك إلى تعزيز ثقة المجتمع بالمؤسسات الصحية وزيادة مستوى رضا المرضى عن الخدمات المقدمة. (عامر، 2023، ص139).</w:t>
      </w:r>
    </w:p>
    <w:p w14:paraId="6DE52617" w14:textId="4507F42E" w:rsidR="00800302" w:rsidRDefault="00800302" w:rsidP="00800302">
      <w:pPr>
        <w:pStyle w:val="a0"/>
        <w:bidi/>
        <w:rPr>
          <w:rtl/>
        </w:rPr>
      </w:pPr>
      <w:r>
        <w:rPr>
          <w:rtl/>
        </w:rPr>
        <w:t>إضافة إلى ذلك يساعد الالتزام بمعايير الجودة الصحية في تحقيق التميز المؤسسي داخل المؤسسات الطبية، حيث تسعى المؤسسات الصحية إلى تطبيق نظم إدارة الجودة الشاملة بهدف تحسين الأداء المؤسسي وتطوير الخدمات الصحية المقدمة للمستفيدين. ويسهم ذلك في تعزيز قدرة المؤسسات الصحية على تقديم خدمات صحية ذات مستوى عالٍ من الكفاءة والفاعلية. (قاسم، 2024، ص387).</w:t>
      </w:r>
    </w:p>
    <w:p w14:paraId="49289C66" w14:textId="1161BEE6" w:rsidR="00704C0D" w:rsidRDefault="00704C0D" w:rsidP="00704C0D">
      <w:pPr>
        <w:pStyle w:val="4"/>
        <w:rPr>
          <w:rtl/>
        </w:rPr>
      </w:pPr>
      <w:r>
        <w:rPr>
          <w:rFonts w:hint="cs"/>
          <w:rtl/>
        </w:rPr>
        <w:t xml:space="preserve">خصائص </w:t>
      </w:r>
      <w:r w:rsidRPr="00704C0D">
        <w:rPr>
          <w:rtl/>
        </w:rPr>
        <w:t>جودة الخدمات الصحية</w:t>
      </w:r>
      <w:r>
        <w:rPr>
          <w:rFonts w:hint="cs"/>
          <w:rtl/>
        </w:rPr>
        <w:t>:</w:t>
      </w:r>
      <w:bookmarkEnd w:id="29"/>
    </w:p>
    <w:p w14:paraId="458EF490" w14:textId="1DBBE7A5" w:rsidR="00800302" w:rsidRDefault="00800302" w:rsidP="00800302">
      <w:pPr>
        <w:pStyle w:val="a0"/>
        <w:bidi/>
        <w:rPr>
          <w:rtl/>
        </w:rPr>
      </w:pPr>
      <w:bookmarkStart w:id="30" w:name="_Toc223795323"/>
      <w:r>
        <w:rPr>
          <w:rtl/>
        </w:rPr>
        <w:t xml:space="preserve">تتميز جودة الخدمات الصحية بعدة خصائص أساسية تسهم في تحقيق الرعاية الصحية الفعالة للمجتمع، حيث تعتمد المؤسسات الصحية الحديثة على تقديم خدمات صحية تتسم بالكفاءة والدقة والسرعة في الاستجابة لاحتياجات المرضى. وتعد الجودة في المجال الصحي عملية مستمرة تهدف إلى تحسين </w:t>
      </w:r>
      <w:r>
        <w:rPr>
          <w:rtl/>
        </w:rPr>
        <w:lastRenderedPageBreak/>
        <w:t>الأداء الصحي وتطوير أساليب تقديم الخدمات الطبية بما يتوافق مع المعايير المهنية المعتمدة في القطاع الصحي. (حوالي، 2023، ص54).</w:t>
      </w:r>
    </w:p>
    <w:p w14:paraId="48FEF4AC" w14:textId="4CB25798" w:rsidR="00800302" w:rsidRDefault="00800302" w:rsidP="00800302">
      <w:pPr>
        <w:pStyle w:val="a0"/>
        <w:bidi/>
        <w:rPr>
          <w:rtl/>
        </w:rPr>
      </w:pPr>
      <w:r>
        <w:rPr>
          <w:rtl/>
        </w:rPr>
        <w:t>كما تتسم جودة الخدمات الصحية بالشمولية، حيث تشمل جميع الجوانب المتعلقة بتقديم الرعاية الصحية بدءًا من التشخيص الطبي مرورًا بالعلاج والرعاية التمريضية وصولًا إلى المتابعة الطبية للمريض. ويسهم هذا التكامل في تقديم خدمات صحية متكاملة تلبي احتياجات المرضى الصحية وتحقق أفضل النتائج العلاجية الممكنة. (المطيري، 2022، ص58).</w:t>
      </w:r>
    </w:p>
    <w:p w14:paraId="4AC58F3A" w14:textId="70D733F6" w:rsidR="00800302" w:rsidRDefault="00800302" w:rsidP="00800302">
      <w:pPr>
        <w:pStyle w:val="a0"/>
        <w:bidi/>
        <w:rPr>
          <w:rtl/>
        </w:rPr>
      </w:pPr>
      <w:r>
        <w:rPr>
          <w:rtl/>
        </w:rPr>
        <w:t>ومن خصائص جودة الخدمات الصحية التركيز على رضا المرضى بوصفهم المستفيدين الرئيسيين من الخدمات الصحية، حيث تسعى المؤسسات الصحية إلى تحسين تجربة المرضى داخل المرافق الصحية من خلال تقديم خدمات طبية ذات جودة عالية تتسم بالكفاءة والسرعة والاهتمام الإنساني بالمريض. ويسهم ذلك في تعزيز ثقة المرضى بالمؤسسات الصحية وزيادة مستوى رضاهم عن الخدمات المقدمة. (</w:t>
      </w:r>
      <w:proofErr w:type="spellStart"/>
      <w:r>
        <w:rPr>
          <w:rtl/>
        </w:rPr>
        <w:t>الشنطى</w:t>
      </w:r>
      <w:proofErr w:type="spellEnd"/>
      <w:r>
        <w:rPr>
          <w:rtl/>
        </w:rPr>
        <w:t>، 2020، ص35).</w:t>
      </w:r>
    </w:p>
    <w:p w14:paraId="6820436E" w14:textId="0AF16B18" w:rsidR="00800302" w:rsidRDefault="00800302" w:rsidP="00800302">
      <w:pPr>
        <w:pStyle w:val="a0"/>
        <w:bidi/>
        <w:rPr>
          <w:rtl/>
        </w:rPr>
      </w:pPr>
      <w:r>
        <w:rPr>
          <w:rtl/>
        </w:rPr>
        <w:t>كما تتميز جودة الخدمات الصحية بالاعتماد على الكوادر الطبية المؤهلة والمدربة، حيث يعتمد تحقيق الجودة في المجال الصحي على امتلاك العاملين للمهارات المهنية والخبرات العلمية التي تمكنهم من تقديم الرعاية الصحية بصورة دقيقة وفعالة. ويسهم تطوير مهارات العاملين في تحسين مستوى الخدمات الصحية المقدمة وتعزيز كفاءة الأداء داخل المؤسسات الصحية. (عامر، 2023، ص142).</w:t>
      </w:r>
    </w:p>
    <w:p w14:paraId="6416CE46" w14:textId="6AA61B9B" w:rsidR="00800302" w:rsidRDefault="00800302" w:rsidP="00800302">
      <w:pPr>
        <w:pStyle w:val="a0"/>
        <w:bidi/>
        <w:rPr>
          <w:rtl/>
        </w:rPr>
      </w:pPr>
      <w:r>
        <w:rPr>
          <w:rtl/>
        </w:rPr>
        <w:t>كما تتسم جودة الخدمات الصحية بالاعتماد على الأنظمة الإدارية والتنظيمية الفعالة التي تسهم في تنظيم العمل داخل المؤسسات الصحية وتحسين التنسيق بين الكوادر الطبية المختلفة. ويساعد ذلك في تقديم خدمات صحية أكثر كفاءة وتنظيمًا، كما يسهم في تحسين جودة الرعاية الصحية المقدمة للمرضى. (النعيمي، 2023، ص424).</w:t>
      </w:r>
    </w:p>
    <w:p w14:paraId="0AD21B34" w14:textId="017E09BD" w:rsidR="00800302" w:rsidRDefault="00800302" w:rsidP="00800302">
      <w:pPr>
        <w:pStyle w:val="a0"/>
        <w:bidi/>
        <w:rPr>
          <w:rtl/>
        </w:rPr>
      </w:pPr>
      <w:r>
        <w:rPr>
          <w:rtl/>
        </w:rPr>
        <w:t>ومن الخصائص المهمة لجودة الخدمات الصحية الاستمرارية في تحسين الأداء الصحي، حيث تسعى المؤسسات الصحية إلى تطوير خدماتها بصورة مستمرة من خلال تقييم الأداء الصحي ومتابعة جودة الخدمات المقدمة للمستفيدين. ويساعد ذلك في تحديد نقاط القوة والضعف داخل النظام الصحي والعمل على تحسينها بما يسهم في رفع مستوى جودة الخدمات الصحية. (قاسم، 2024، ص389).</w:t>
      </w:r>
    </w:p>
    <w:p w14:paraId="2CCA901F" w14:textId="396A4C78" w:rsidR="00800302" w:rsidRDefault="00800302" w:rsidP="00800302">
      <w:pPr>
        <w:pStyle w:val="a0"/>
        <w:bidi/>
        <w:rPr>
          <w:rtl/>
        </w:rPr>
      </w:pPr>
      <w:r>
        <w:rPr>
          <w:rtl/>
        </w:rPr>
        <w:t xml:space="preserve">وأخيرًا تتميز جودة الخدمات الصحية بالقدرة على التكيف مع التغيرات الصحية والتكنولوجية المتسارعة، حيث تسعى المؤسسات الصحية إلى تطوير أنظمتها الصحية واستخدام التقنيات الطبية الحديثة لتحسين </w:t>
      </w:r>
      <w:r>
        <w:rPr>
          <w:rtl/>
        </w:rPr>
        <w:lastRenderedPageBreak/>
        <w:t>جودة الخدمات المقدمة للمرضى. ويسهم ذلك في تعزيز قدرة المؤسسات الصحية على مواجهة التحديات الصحية المختلفة وتحقيق التميز في تقديم الرعاية الصحية للمجتمع. (حوالي، 2023، ص56).</w:t>
      </w:r>
    </w:p>
    <w:p w14:paraId="1868CE8F" w14:textId="480ED95D" w:rsidR="00704C0D" w:rsidRPr="00800302" w:rsidRDefault="00704C0D" w:rsidP="00800302">
      <w:pPr>
        <w:pStyle w:val="4"/>
      </w:pPr>
      <w:r>
        <w:rPr>
          <w:rFonts w:hint="cs"/>
          <w:rtl/>
        </w:rPr>
        <w:t xml:space="preserve">كيفية الحصول على </w:t>
      </w:r>
      <w:r w:rsidRPr="00704C0D">
        <w:rPr>
          <w:rtl/>
        </w:rPr>
        <w:t>جودة الخدمات الصحية</w:t>
      </w:r>
      <w:r>
        <w:rPr>
          <w:rFonts w:hint="cs"/>
          <w:rtl/>
        </w:rPr>
        <w:t>:</w:t>
      </w:r>
      <w:bookmarkEnd w:id="30"/>
    </w:p>
    <w:p w14:paraId="4FECDCA5" w14:textId="7CB5A045" w:rsidR="00800302" w:rsidRPr="00800302" w:rsidRDefault="00800302" w:rsidP="00800302">
      <w:pPr>
        <w:pStyle w:val="a0"/>
        <w:bidi/>
        <w:rPr>
          <w:rtl/>
        </w:rPr>
      </w:pPr>
      <w:r w:rsidRPr="00800302">
        <w:rPr>
          <w:rtl/>
        </w:rPr>
        <w:t>يتطلب تحقيق جودة الخدمات الصحية تبني نظام إداري متكامل يعتمد على تطبيق مبادئ إدارة الجودة الشاملة داخل المؤسسات الصحية، حيث تسعى الإدارات الصحية إلى وضع معايير واضحة لتنظيم العمل الطبي والإداري بما يضمن تقديم خدمات صحية آمنة وفعالة للمستفيدين. ويشمل ذلك تطوير السياسات الصحية، ووضع إجراءات تنظيمية واضحة لتنفيذ الخدمات الطبية، إضافة إلى متابعة الأداء الصحي بصورة مستمرة للتأكد من الالتزام بالمعايير المهنية المعتمدة في تقديم الرعاية الصحية. ويسهم تطبيق هذه الأنظمة في تحسين مستوى الخدمات الصحية وتعزيز كفاءة الأداء داخل المؤسسات الطبية. (المطيري، 2022، ص59).</w:t>
      </w:r>
    </w:p>
    <w:p w14:paraId="4EC8B02C" w14:textId="5ED26EF3" w:rsidR="00800302" w:rsidRPr="00800302" w:rsidRDefault="00800302" w:rsidP="00800302">
      <w:pPr>
        <w:pStyle w:val="a0"/>
        <w:bidi/>
        <w:rPr>
          <w:rtl/>
        </w:rPr>
      </w:pPr>
      <w:r w:rsidRPr="00800302">
        <w:rPr>
          <w:rtl/>
        </w:rPr>
        <w:t>كما يتطلب تحقيق جودة الخدمات الصحية الاهتمام بتأهيل الكوادر الطبية والإدارية العاملة داخل المؤسسات الصحية، حيث يعتمد نجاح المؤسسات الصحية في تقديم خدمات ذات جودة عالية على امتلاك العاملين للمهارات المهنية والخبرات العلمية اللازمة لأداء مهامهم بكفاءة. ولذلك تسعى المؤسسات الصحية إلى توفير برامج تدريبية مستمرة للعاملين تهدف إلى تطوير مهاراتهم المهنية وتعزيز قدراتهم في التعامل مع الحالات الطبية المختلفة، الأمر الذي يسهم في تحسين جودة الرعاية الصحية المقدمة للمرضى. (حوالي، 2023، ص55).</w:t>
      </w:r>
    </w:p>
    <w:p w14:paraId="2B8A160C" w14:textId="37B6469A" w:rsidR="00800302" w:rsidRPr="00800302" w:rsidRDefault="00800302" w:rsidP="00800302">
      <w:pPr>
        <w:pStyle w:val="a0"/>
        <w:bidi/>
        <w:rPr>
          <w:rtl/>
        </w:rPr>
      </w:pPr>
      <w:r w:rsidRPr="00800302">
        <w:rPr>
          <w:rtl/>
        </w:rPr>
        <w:t>ومن العوامل المهمة التي تساعد في تحقيق جودة الخدمات الصحية توفير الإمكانات المادية والتقنية اللازمة لتقديم الرعاية الصحية، حيث يتطلب تقديم خدمات صحية عالية الجودة وجود تجهيزات طبية حديثة وأنظمة معلومات صحية متطورة تساعد في تنظيم العمل الطبي والإداري داخل المؤسسات الصحية. كما تسهم التقنيات الطبية الحديثة في تحسين دقة التشخيص والعلاج، الأمر الذي يؤدي إلى تحسين جودة الخدمات الصحية المقدمة للمستفيدين داخل المؤسسات الصحية. (النعيمي، 2023، ص425).</w:t>
      </w:r>
    </w:p>
    <w:p w14:paraId="25B46139" w14:textId="66BF5B42" w:rsidR="00800302" w:rsidRPr="00800302" w:rsidRDefault="00800302" w:rsidP="00800302">
      <w:pPr>
        <w:pStyle w:val="a0"/>
        <w:bidi/>
        <w:rPr>
          <w:rtl/>
        </w:rPr>
      </w:pPr>
      <w:r w:rsidRPr="00800302">
        <w:rPr>
          <w:rtl/>
        </w:rPr>
        <w:t>كما يعتمد تحقيق جودة الخدمات الصحية على تحسين نظم التواصل والتنسيق بين الكوادر الطبية المختلفة داخل المؤسسات الصحية، حيث يسهم التعاون بين الأطباء والممرضين والإداريين في تقديم خدمات صحية متكاملة تلبي احتياجات المرضى بصورة فعالة. ويساعد التنسيق الجيد بين الأقسام الطبية المختلفة في تسريع الإجراءات الصحية وتحسين مستوى الرعاية الصحية المقدمة للمرضى، مما ينعكس إيجابيًا على جودة الخدمات الصحية داخل المؤسسة الصحية. (</w:t>
      </w:r>
      <w:proofErr w:type="spellStart"/>
      <w:r w:rsidRPr="00800302">
        <w:rPr>
          <w:rtl/>
        </w:rPr>
        <w:t>الشنطى</w:t>
      </w:r>
      <w:proofErr w:type="spellEnd"/>
      <w:r w:rsidRPr="00800302">
        <w:rPr>
          <w:rtl/>
        </w:rPr>
        <w:t>، 2020، ص36).</w:t>
      </w:r>
    </w:p>
    <w:p w14:paraId="3EDD8481" w14:textId="561CE098" w:rsidR="00800302" w:rsidRPr="00800302" w:rsidRDefault="00800302" w:rsidP="00800302">
      <w:pPr>
        <w:pStyle w:val="a0"/>
        <w:bidi/>
        <w:rPr>
          <w:rtl/>
        </w:rPr>
      </w:pPr>
      <w:r w:rsidRPr="00800302">
        <w:rPr>
          <w:rtl/>
        </w:rPr>
        <w:lastRenderedPageBreak/>
        <w:t>إضافة إلى ذلك يتطلب تحقيق جودة الخدمات الصحية الاهتمام بقياس مستوى رضا المرضى والمستفيدين من الخدمات الصحية بصورة مستمرة، حيث تعتمد المؤسسات الصحية على استخدام أدوات تقييم مختلفة مثل الاستبيانات واستطلاعات الرأي لمعرفة آراء المرضى حول مستوى الخدمات الصحية المقدمة لهم. ويساعد ذلك في تحديد نقاط القوة والضعف في الخدمات الصحية والعمل على تطويرها بما يتناسب مع احتياجات المرضى وتوقعاتهم الصحية. (عامر، 2023، ص144).</w:t>
      </w:r>
    </w:p>
    <w:p w14:paraId="19E54737" w14:textId="533121A7" w:rsidR="006A2745" w:rsidRPr="00800302" w:rsidRDefault="00800302" w:rsidP="00800302">
      <w:pPr>
        <w:pStyle w:val="a0"/>
        <w:bidi/>
        <w:rPr>
          <w:rtl/>
        </w:rPr>
      </w:pPr>
      <w:r w:rsidRPr="00800302">
        <w:rPr>
          <w:rtl/>
        </w:rPr>
        <w:t>كما يسهم تطبيق نظم التقييم والمتابعة المستمرة في تحسين جودة الخدمات الصحية داخل المؤسسات الطبية، حيث تعتمد المؤسسات الصحية على تقييم الأداء الصحي بشكل دوري من خلال مؤشرات قياس الأداء ومعايير الجودة الصحية المعتمدة. ويساعد ذلك في اكتشاف المشكلات التنظيمية أو الطبية التي قد تؤثر في جودة الخدمات الصحية والعمل على معالجتها بصورة فعالة، مما يسهم في تطوير الخدمات الصحية وتحقيق مستويات أعلى من الجودة في تقديم الرعاية الصحية للمجتمع. (قاسم، 2024، ص390).</w:t>
      </w:r>
    </w:p>
    <w:p w14:paraId="251CF612" w14:textId="77777777" w:rsidR="006A2745" w:rsidRDefault="006A2745" w:rsidP="001D35FE">
      <w:pPr>
        <w:pStyle w:val="3"/>
        <w:rPr>
          <w:rtl/>
        </w:rPr>
      </w:pPr>
    </w:p>
    <w:p w14:paraId="484CDD50" w14:textId="77777777" w:rsidR="006A2745" w:rsidRDefault="006A2745">
      <w:pPr>
        <w:spacing w:after="160" w:line="259" w:lineRule="auto"/>
        <w:rPr>
          <w:rFonts w:ascii="Simplified Arabic" w:hAnsi="Simplified Arabic" w:cs="Simplified Arabic"/>
          <w:b/>
          <w:bCs/>
          <w:sz w:val="32"/>
          <w:szCs w:val="32"/>
          <w:rtl/>
          <w:lang w:bidi="ar-EG"/>
        </w:rPr>
      </w:pPr>
      <w:r>
        <w:rPr>
          <w:rtl/>
        </w:rPr>
        <w:br w:type="page"/>
      </w:r>
    </w:p>
    <w:p w14:paraId="7F9DB0B2" w14:textId="504BD623" w:rsidR="00E7406C" w:rsidRPr="00E7406C" w:rsidRDefault="001D35FE" w:rsidP="00E7406C">
      <w:pPr>
        <w:pStyle w:val="3"/>
        <w:rPr>
          <w:rtl/>
        </w:rPr>
      </w:pPr>
      <w:bookmarkStart w:id="31" w:name="_Toc223795324"/>
      <w:r>
        <w:rPr>
          <w:rtl/>
        </w:rPr>
        <w:lastRenderedPageBreak/>
        <w:t xml:space="preserve">المبحث الثالث: العلاقة </w:t>
      </w:r>
      <w:proofErr w:type="gramStart"/>
      <w:r>
        <w:rPr>
          <w:rtl/>
        </w:rPr>
        <w:t xml:space="preserve">بين </w:t>
      </w:r>
      <w:r w:rsidR="0059047C">
        <w:rPr>
          <w:rFonts w:hint="cs"/>
          <w:rtl/>
        </w:rPr>
        <w:t xml:space="preserve"> </w:t>
      </w:r>
      <w:r w:rsidR="00704C0D" w:rsidRPr="00704C0D">
        <w:rPr>
          <w:rtl/>
          <w:lang w:bidi="ar-SA"/>
        </w:rPr>
        <w:t>القيادة</w:t>
      </w:r>
      <w:proofErr w:type="gramEnd"/>
      <w:r w:rsidR="00704C0D" w:rsidRPr="00704C0D">
        <w:rPr>
          <w:rtl/>
          <w:lang w:bidi="ar-SA"/>
        </w:rPr>
        <w:t xml:space="preserve"> التحويلية </w:t>
      </w:r>
      <w:r w:rsidR="00704C0D">
        <w:rPr>
          <w:rFonts w:hint="cs"/>
          <w:rtl/>
        </w:rPr>
        <w:t>و</w:t>
      </w:r>
      <w:r w:rsidR="00704C0D" w:rsidRPr="00704C0D">
        <w:rPr>
          <w:rtl/>
          <w:lang w:bidi="ar-SA"/>
        </w:rPr>
        <w:t>جودة الخدمات الصحية</w:t>
      </w:r>
      <w:bookmarkEnd w:id="31"/>
    </w:p>
    <w:p w14:paraId="5F90A33C" w14:textId="5194855B" w:rsidR="00E7406C" w:rsidRPr="00E7406C" w:rsidRDefault="00E7406C" w:rsidP="00E7406C">
      <w:pPr>
        <w:pStyle w:val="a0"/>
        <w:bidi/>
        <w:rPr>
          <w:rtl/>
          <w:lang w:val="en-US"/>
        </w:rPr>
      </w:pPr>
      <w:r w:rsidRPr="00E7406C">
        <w:rPr>
          <w:rtl/>
          <w:lang w:val="en-US"/>
        </w:rPr>
        <w:t>تُعد العلاقة بين القيادة التحويلية وجودة الخدمات الصحية من العلاقات الجوهرية في ميدان الإدارة الصحية المعاصرة، وذلك لأن المؤسسات الصحية لم تعد تُقاس فاعليتها فقط بحجم الموارد المتاحة أو عدد الخدمات المقدمة، بل بقدرتها على تحقيق نتائج صحية آمنة وفعالة ومستمرة للمستفيدين، وفي هذا السياق تظهر القيادة التحويلية بوصفها نمطًا إداريًا قادرًا على إحداث تغيير نوعي في بيئة العمل الصحي من خلال التأثير في اتجاهات العاملين ودوافعهم وسلوكهم المهني، بما يؤدي إلى رفع مستوى الأداء وتحسين جودة الرعاية الصحية، فالقائد التحويلي لا يقتصر دوره على إصدار التعليمات ومتابعة التنفيذ، بل يتجاوز ذلك إلى بناء رؤية مشتركة، وتحفيز العاملين، وتمكينهم، وإشراكهم في التطوير، وهو ما يجعل أثره مباشرًا في جودة الخدمة من حيث الكفاءة وسرعة الاستجابة والدقة والالتزام بمعايير الجودة داخل المستشفى. (</w:t>
      </w:r>
      <w:proofErr w:type="spellStart"/>
      <w:r w:rsidRPr="00E7406C">
        <w:rPr>
          <w:rtl/>
          <w:lang w:val="en-US"/>
        </w:rPr>
        <w:t>أوسليمان</w:t>
      </w:r>
      <w:proofErr w:type="spellEnd"/>
      <w:r w:rsidRPr="00E7406C">
        <w:rPr>
          <w:rtl/>
          <w:lang w:val="en-US"/>
        </w:rPr>
        <w:t>، 2021، ص568).</w:t>
      </w:r>
    </w:p>
    <w:p w14:paraId="79DE5D2B" w14:textId="0862CE64" w:rsidR="00E7406C" w:rsidRPr="00E7406C" w:rsidRDefault="00E7406C" w:rsidP="00E7406C">
      <w:pPr>
        <w:pStyle w:val="a0"/>
        <w:bidi/>
        <w:ind w:firstLine="0"/>
        <w:rPr>
          <w:rtl/>
          <w:lang w:val="en-US"/>
        </w:rPr>
      </w:pPr>
      <w:r w:rsidRPr="00E7406C">
        <w:rPr>
          <w:rtl/>
          <w:lang w:val="en-US"/>
        </w:rPr>
        <w:t xml:space="preserve">أولًا: العلاقة </w:t>
      </w:r>
      <w:proofErr w:type="spellStart"/>
      <w:r w:rsidRPr="00E7406C">
        <w:rPr>
          <w:rtl/>
          <w:lang w:val="en-US"/>
        </w:rPr>
        <w:t>المفاهيمية</w:t>
      </w:r>
      <w:proofErr w:type="spellEnd"/>
      <w:r w:rsidRPr="00E7406C">
        <w:rPr>
          <w:rtl/>
          <w:lang w:val="en-US"/>
        </w:rPr>
        <w:t xml:space="preserve"> بين المتغيرين</w:t>
      </w:r>
    </w:p>
    <w:p w14:paraId="10486D94" w14:textId="4F463645" w:rsidR="00E7406C" w:rsidRPr="00E7406C" w:rsidRDefault="00E7406C" w:rsidP="00E7406C">
      <w:pPr>
        <w:pStyle w:val="a0"/>
        <w:bidi/>
        <w:rPr>
          <w:rtl/>
          <w:lang w:val="en-US"/>
        </w:rPr>
      </w:pPr>
      <w:r w:rsidRPr="00E7406C">
        <w:rPr>
          <w:rtl/>
          <w:lang w:val="en-US"/>
        </w:rPr>
        <w:t xml:space="preserve">ترتبط القيادة التحويلية بجودة الخدمات الصحية ارتباطًا </w:t>
      </w:r>
      <w:proofErr w:type="spellStart"/>
      <w:r w:rsidRPr="00E7406C">
        <w:rPr>
          <w:rtl/>
          <w:lang w:val="en-US"/>
        </w:rPr>
        <w:t>مفاهيميًا</w:t>
      </w:r>
      <w:proofErr w:type="spellEnd"/>
      <w:r w:rsidRPr="00E7406C">
        <w:rPr>
          <w:rtl/>
          <w:lang w:val="en-US"/>
        </w:rPr>
        <w:t xml:space="preserve"> وثيقًا، لأن كلًا منهما يقوم على فكرة التحسين المستمر والانتقال بالمؤسسة من مستوى تقليدي في الأداء إلى مستوى أكثر كفاءة وفاعلية، فالقيادة التحويلية تسعى إلى تطوير العاملين والمؤسسة معًا من خلال الرؤية والإلهام والدعم والابتكار، بينما تسعى جودة الخدمات الصحية إلى ضمان تقديم رعاية صحية متكاملة وآمنة وفعالة تلبّي احتياجات المستفيدين وتحقق رضاهم، ومن ثم فإن القائد التحويلي يمثل المحرك البشري والتنظيمي الذي يفعّل معايير الجودة ويحولها من نصوص وإجراءات إلى ممارسات يومية داخل بيئة العمل الصحي، ولذلك فإن نجاح أي مؤسسة صحية في الوصول إلى مستويات مرتفعة من الجودة يتطلب وجود قيادة واعية قادرة على توجيه الطاقات البشرية نحو الالتزام والتحسين والتطوير المستمر. (قاسم، 2024، ص383).</w:t>
      </w:r>
    </w:p>
    <w:p w14:paraId="45A0870E" w14:textId="77777777" w:rsidR="00E7406C" w:rsidRPr="00E7406C" w:rsidRDefault="00E7406C" w:rsidP="00E7406C">
      <w:pPr>
        <w:pStyle w:val="a0"/>
        <w:bidi/>
        <w:rPr>
          <w:rtl/>
          <w:lang w:val="en-US"/>
        </w:rPr>
      </w:pPr>
      <w:r w:rsidRPr="00E7406C">
        <w:rPr>
          <w:rtl/>
          <w:lang w:val="en-US"/>
        </w:rPr>
        <w:t xml:space="preserve">كما أن العلاقة بين المتغيرين تقوم على أساس أن جودة الخدمات الصحية لا تتحقق بصورة معزولة عن المناخ التنظيمي والثقافة الإدارية السائدة داخل المؤسسة، فحين يسود نمط قيادي تحويلي فإن العاملين يشعرون بقدر أكبر من الثقة والانتماء والدافعية، ويصبحون أكثر التزامًا بأداء مهامهم وفق معايير الجودة، في حين أن ضعف القيادة أو جمودها يؤدي غالبًا إلى انخفاض </w:t>
      </w:r>
      <w:proofErr w:type="spellStart"/>
      <w:r w:rsidRPr="00E7406C">
        <w:rPr>
          <w:rtl/>
          <w:lang w:val="en-US"/>
        </w:rPr>
        <w:t>الحافزية</w:t>
      </w:r>
      <w:proofErr w:type="spellEnd"/>
      <w:r w:rsidRPr="00E7406C">
        <w:rPr>
          <w:rtl/>
          <w:lang w:val="en-US"/>
        </w:rPr>
        <w:t xml:space="preserve"> وغياب روح المبادرة، وهو ما ينعكس سلبًا على جودة الخدمات الصحية، ومن هنا يمكن القول إن القيادة التحويلية تمثل الإطار الإداري الذي يهيئ البيئة المناسبة لتطبيق الجودة الصحية، ويضمن استمرارها وتحولها إلى ثقافة مؤسسية راسخة </w:t>
      </w:r>
      <w:r w:rsidRPr="00E7406C">
        <w:rPr>
          <w:rtl/>
          <w:lang w:val="en-US"/>
        </w:rPr>
        <w:lastRenderedPageBreak/>
        <w:t>وليست مجرد ممارسة مرحلية أو استجابة شكلية للأنظمة. (إسماعيل، 2024، ص76؛ المطيري، 2022، ص54).</w:t>
      </w:r>
    </w:p>
    <w:p w14:paraId="6EE3A17B" w14:textId="539CE768" w:rsidR="00E7406C" w:rsidRPr="00E7406C" w:rsidRDefault="00E7406C" w:rsidP="00E7406C">
      <w:pPr>
        <w:pStyle w:val="a0"/>
        <w:bidi/>
        <w:ind w:firstLine="0"/>
        <w:rPr>
          <w:rtl/>
          <w:lang w:val="en-US"/>
        </w:rPr>
      </w:pPr>
      <w:r w:rsidRPr="00E7406C">
        <w:rPr>
          <w:rtl/>
          <w:lang w:val="en-US"/>
        </w:rPr>
        <w:t>ثانيًا: أثر القيادة التحويلية في تحسين بيئة العمل الصحي</w:t>
      </w:r>
    </w:p>
    <w:p w14:paraId="5D25598E" w14:textId="03BD8B48" w:rsidR="00E7406C" w:rsidRPr="00E7406C" w:rsidRDefault="00E7406C" w:rsidP="00E7406C">
      <w:pPr>
        <w:pStyle w:val="a0"/>
        <w:bidi/>
        <w:rPr>
          <w:rtl/>
          <w:lang w:val="en-US"/>
        </w:rPr>
      </w:pPr>
      <w:r w:rsidRPr="00E7406C">
        <w:rPr>
          <w:rtl/>
          <w:lang w:val="en-US"/>
        </w:rPr>
        <w:t>تؤثر القيادة التحويلية في جودة الخدمات الصحية من خلال تحسين بيئة العمل داخل المؤسسات الصحية، إذ إن القائد التحويلي يعمل على بناء مناخ تنظيمي قائم على الثقة والاحترام والتواصل الفعال، وهي عناصر أساسية لنجاح أي مؤسسة صحية تتعامل مع ضغوط يومية ومسؤوليات إنسانية ومهنية عالية، وعندما يشعر الأطباء والممرضون والإداريون بأنهم يعملون في بيئة تقدّر جهودهم وتدعمهم وتمنحهم مساحة للمشاركة والتعبير، فإن مستوى الرضا الوظيفي يرتفع، كما يزداد الانسجام بين الفرق الصحية المختلفة، ويؤدي ذلك إلى تقليل الصراعات الداخلية وتحسين التنسيق المهني وانعكاس ذلك على جودة الرعاية الصحية المقدمة للمريض. (السلمي، 2024، ص10).</w:t>
      </w:r>
    </w:p>
    <w:p w14:paraId="22D8AC20" w14:textId="030BABC5" w:rsidR="00E7406C" w:rsidRPr="00E7406C" w:rsidRDefault="00E7406C" w:rsidP="00E7406C">
      <w:pPr>
        <w:pStyle w:val="a0"/>
        <w:bidi/>
        <w:rPr>
          <w:rtl/>
          <w:lang w:val="en-US"/>
        </w:rPr>
      </w:pPr>
      <w:r w:rsidRPr="00E7406C">
        <w:rPr>
          <w:rtl/>
          <w:lang w:val="en-US"/>
        </w:rPr>
        <w:t>وتتجلى أهمية هذه البيئة الداعمة في القطاع الصحي بصورة أكبر من غيره، لأن جودة الخدمة الصحية تعتمد بدرجة كبيرة على التفاعل البشري بين مقدمي الخدمة أنفسهم وبينهم وبين المرضى، فالخدمة الصحية لا تُنتج فقط عبر الأجهزة والتقنيات، بل عبر القرار الطبي الدقيق والتواصل المهني الجيد والاستجابة السريعة والتعاون بين مختلف التخصصات، ولذلك فإن القائد التحويلي حين ينجح في خلق بيئة عمل إيجابية فإنه يرفع من كفاءة التنسيق بين الأقسام، ويقلل من فرص الخطأ الناتج عن سوء التواصل أو ضعف التنظيم، كما يعزز الالتزام بمعايير السلامة والجودة داخل المؤسسة الصحية. (النعيمي، 2023، ص426).</w:t>
      </w:r>
    </w:p>
    <w:p w14:paraId="344EF8DB" w14:textId="40849328" w:rsidR="00E7406C" w:rsidRPr="00E7406C" w:rsidRDefault="00E7406C" w:rsidP="00E7406C">
      <w:pPr>
        <w:pStyle w:val="a0"/>
        <w:bidi/>
        <w:ind w:firstLine="0"/>
        <w:rPr>
          <w:rtl/>
          <w:lang w:val="en-US"/>
        </w:rPr>
      </w:pPr>
      <w:r w:rsidRPr="00E7406C">
        <w:rPr>
          <w:rtl/>
          <w:lang w:val="en-US"/>
        </w:rPr>
        <w:t>ثالثًا: دور التأثير المثالي في دعم جودة الخدمات الصحية</w:t>
      </w:r>
    </w:p>
    <w:p w14:paraId="25AD1A14" w14:textId="722C167C" w:rsidR="00E7406C" w:rsidRPr="00E7406C" w:rsidRDefault="00E7406C" w:rsidP="00E7406C">
      <w:pPr>
        <w:pStyle w:val="a0"/>
        <w:bidi/>
        <w:rPr>
          <w:rtl/>
          <w:lang w:val="en-US"/>
        </w:rPr>
      </w:pPr>
      <w:r w:rsidRPr="00E7406C">
        <w:rPr>
          <w:rtl/>
          <w:lang w:val="en-US"/>
        </w:rPr>
        <w:t>يسهم بعد التأثير المثالي في دعم جودة الخدمات الصحية من خلال تمثل القائد للقيم المهنية والأخلاقية التي يريد ترسيخها بين العاملين، فحين يكون القائد قدوة في الانضباط والنزاهة والعدالة واحترام الوقت والالتزام بمعايير العمل، فإنه يرسل رسالة عملية للعاملين بأن الجودة ليست شعارًا تنظيميًا بل سلوكًا يوميًا يجب أن ينعكس في كل إجراء وممارسة، وهذا النوع من التأثير يخلق لدى العاملين شعورًا بالثقة في القيادة، ويجعلهم أكثر استعدادًا للالتزام بالمعايير الطبية والإدارية المطلوبة، كما يرسخ لديهم مفهوم المسؤولية المهنية في التعامل مع المرضى وحقوقهم وسلامتهم. (حوالي، 2023، ص54).</w:t>
      </w:r>
    </w:p>
    <w:p w14:paraId="7CCE3812" w14:textId="3D0AD825" w:rsidR="00E7406C" w:rsidRPr="00E7406C" w:rsidRDefault="00E7406C" w:rsidP="00E7406C">
      <w:pPr>
        <w:pStyle w:val="a0"/>
        <w:bidi/>
        <w:rPr>
          <w:rtl/>
          <w:lang w:val="en-US"/>
        </w:rPr>
      </w:pPr>
      <w:r w:rsidRPr="00E7406C">
        <w:rPr>
          <w:rtl/>
          <w:lang w:val="en-US"/>
        </w:rPr>
        <w:t xml:space="preserve">كما أن التأثير المثالي يسهم في تعزيز الانضباط المؤسسي داخل المستشفى، لأن العاملين يميلون إلى الاقتداء بالقائد الذي يظهر اتساقًا بين أقواله وأفعاله، ويعاملهم بعدالة ويحترم </w:t>
      </w:r>
      <w:proofErr w:type="spellStart"/>
      <w:r w:rsidRPr="00E7406C">
        <w:rPr>
          <w:rtl/>
          <w:lang w:val="en-US"/>
        </w:rPr>
        <w:t>مهنيتهم</w:t>
      </w:r>
      <w:proofErr w:type="spellEnd"/>
      <w:r w:rsidRPr="00E7406C">
        <w:rPr>
          <w:rtl/>
          <w:lang w:val="en-US"/>
        </w:rPr>
        <w:t xml:space="preserve">، وفي القطاع الصحي تعد هذه المسألة ذات أهمية بالغة لأن أي خلل في الانضباط أو الالتزام قد يترتب عليه آثار مباشرة على </w:t>
      </w:r>
      <w:r w:rsidRPr="00E7406C">
        <w:rPr>
          <w:rtl/>
          <w:lang w:val="en-US"/>
        </w:rPr>
        <w:lastRenderedPageBreak/>
        <w:t>المريض وسلامته، لذلك فإن القائد التحويلي من خلال تأثيره المثالي لا يرفع فقط من مستوى الولاء والانتماء، بل يسهم أيضًا في إرساء ثقافة جودة تقوم على المسؤولية الأخلاقية والمهنية والحرص على الدقة والالتزام بالإجراءات الصحية المعتمدة. (الشريفي، 2021، ص149).</w:t>
      </w:r>
    </w:p>
    <w:p w14:paraId="566B37A0" w14:textId="20677BF3" w:rsidR="00E7406C" w:rsidRPr="00E7406C" w:rsidRDefault="00E7406C" w:rsidP="00E7406C">
      <w:pPr>
        <w:pStyle w:val="a0"/>
        <w:bidi/>
        <w:ind w:firstLine="0"/>
        <w:rPr>
          <w:rtl/>
          <w:lang w:val="en-US"/>
        </w:rPr>
      </w:pPr>
      <w:r w:rsidRPr="00E7406C">
        <w:rPr>
          <w:rtl/>
          <w:lang w:val="en-US"/>
        </w:rPr>
        <w:t>رابعًا: دور التحفيز والتمكين في رفع جودة الخدمات الصحية</w:t>
      </w:r>
    </w:p>
    <w:p w14:paraId="7962EEC3" w14:textId="3F47ACCA" w:rsidR="00E7406C" w:rsidRPr="00E7406C" w:rsidRDefault="00E7406C" w:rsidP="00E7406C">
      <w:pPr>
        <w:pStyle w:val="a0"/>
        <w:bidi/>
        <w:rPr>
          <w:rtl/>
          <w:lang w:val="en-US"/>
        </w:rPr>
      </w:pPr>
      <w:r w:rsidRPr="00E7406C">
        <w:rPr>
          <w:rtl/>
          <w:lang w:val="en-US"/>
        </w:rPr>
        <w:t>يؤدي التحفيز والتمكين دورًا محوريًا في تفسير العلاقة بين القيادة التحويلية وجودة الخدمات الصحية، ذلك أن القائد التحويلي لا يكتفي بتوجيه العاملين نحو المهام المطلوبة، بل يعمل على بث الحماس فيهم، وربط جهودهم اليومية برسالة المستشفى وأهدافه الإنسانية والمهنية، وعندما يشعر العاملون بأن عملهم محل تقدير وأن مساهمتهم مؤثرة في نجاح المؤسسة، فإنهم يصبحون أكثر التزامًا، وأكثر حرصًا على الدقة، وأكثر استعدادًا لتقديم جهد إضافي في سبيل تحسين الخدمة الصحية، كما أن التمكين يمنحهم الثقة لاتخاذ القرارات المناسبة في حدود اختصاصهم، وهو ما يعزز سرعة الاستجابة وجودة الأداء في المواقف المختلفة. (تكروني، 2021، ص195).</w:t>
      </w:r>
    </w:p>
    <w:p w14:paraId="636EA6A6" w14:textId="3BBCA231" w:rsidR="00E7406C" w:rsidRPr="00E7406C" w:rsidRDefault="00E7406C" w:rsidP="00E7406C">
      <w:pPr>
        <w:pStyle w:val="a0"/>
        <w:bidi/>
        <w:rPr>
          <w:rtl/>
          <w:lang w:val="en-US"/>
        </w:rPr>
      </w:pPr>
      <w:r w:rsidRPr="00E7406C">
        <w:rPr>
          <w:rtl/>
          <w:lang w:val="en-US"/>
        </w:rPr>
        <w:t>ويتضح أثر التمكين بشكل خاص في بيئة المستشفيات التي تتطلب تفاعلًا سريعًا مع الحالات الطبية والقرارات اليومية، فحين يتم تمكين العاملين وتدريبهم ومنحهم مساحة مناسبة من الثقة، تقل المركزية المفرطة، وتتحسن كفاءة الإجراءات، ويصبح حل المشكلات أكثر سرعة وفعالية، كما يساعد التحفيز المستمر على تقوية الروح المعنوية للعاملين والحد من الإرهاق الوظيفي، وهو ما ينعكس بصورة واضحة على جودة الرعاية المقدمة للمرضى، لأن العامل الذي يعمل في بيئة داعمة ومحفزة يكون أكثر التزامًا بآداب المهنة، وأكثر استعدادًا للتعاون، وأكثر قدرة على المحافظة على مستوى ثابت من الجودة في الأداء. (دفي، 2023، ص356).</w:t>
      </w:r>
    </w:p>
    <w:p w14:paraId="070B9200" w14:textId="4EA6FF5A" w:rsidR="00E7406C" w:rsidRPr="00E7406C" w:rsidRDefault="00E7406C" w:rsidP="00E7406C">
      <w:pPr>
        <w:pStyle w:val="a0"/>
        <w:bidi/>
        <w:ind w:firstLine="0"/>
        <w:rPr>
          <w:rtl/>
          <w:lang w:val="en-US"/>
        </w:rPr>
      </w:pPr>
      <w:r w:rsidRPr="00E7406C">
        <w:rPr>
          <w:rtl/>
          <w:lang w:val="en-US"/>
        </w:rPr>
        <w:t>خامسًا: دور الاستثارة الفكرية في تطوير الخدمة الصحية</w:t>
      </w:r>
    </w:p>
    <w:p w14:paraId="51BDA809" w14:textId="28D4EE93" w:rsidR="00E7406C" w:rsidRPr="00E7406C" w:rsidRDefault="00E7406C" w:rsidP="00E7406C">
      <w:pPr>
        <w:pStyle w:val="a0"/>
        <w:bidi/>
        <w:rPr>
          <w:rtl/>
          <w:lang w:val="en-US"/>
        </w:rPr>
      </w:pPr>
      <w:r w:rsidRPr="00E7406C">
        <w:rPr>
          <w:rtl/>
          <w:lang w:val="en-US"/>
        </w:rPr>
        <w:t>تسهم الاستثارة الفكرية في تطوير جودة الخدمات الصحية من خلال تشجيع العاملين على التفكير بطرق جديدة في معالجة المشكلات التنظيمية والطبية، فالقطاع الصحي من أكثر القطاعات تعرضًا للتغيرات المتلاحقة سواء في التكنولوجيا أو الأساليب العلاجية أو متطلبات المرضى أو معايير السلامة والجودة، ولذلك فإن وجود قائد يثير التفكير ويشجع على الابتكار يصبح ضرورة إدارية وليس خيارًا إضافيًا، إذ إن القائد التحويلي حين يدفع العاملين إلى التساؤل والتحليل وتقديم الاقتراحات، فإنه يفتح المجال أمام تحسين الإجراءات وتطوير الأداء والوصول إلى حلول أكثر كفاءة للمشكلات اليومية. (الشامسي، 2020، ص135).</w:t>
      </w:r>
    </w:p>
    <w:p w14:paraId="73E441ED" w14:textId="0BD134A1" w:rsidR="00E7406C" w:rsidRPr="00E7406C" w:rsidRDefault="00E7406C" w:rsidP="00E7406C">
      <w:pPr>
        <w:pStyle w:val="a0"/>
        <w:bidi/>
        <w:rPr>
          <w:rtl/>
          <w:lang w:val="en-US"/>
        </w:rPr>
      </w:pPr>
      <w:r w:rsidRPr="00E7406C">
        <w:rPr>
          <w:rtl/>
          <w:lang w:val="en-US"/>
        </w:rPr>
        <w:lastRenderedPageBreak/>
        <w:t>كما أن الاستثارة الفكرية تقلل من الجمود الإداري الذي قد يعيق جودة الخدمات الصحية، لأنها تخلق ثقافة تنظيمية تقبل المراجعة والتطوير والتعلم من الأخطاء، وهو أمر بالغ الأهمية في المؤسسات الصحية التي ترتبط فيها القرارات والإجراءات بصحة الإنسان وسلامته، فالقائد الذي يشجع على طرح البدائل ومناقشة الأخطاء والتفكير في التحسين المستمر يسهم في رفع كفاءة المؤسسة وقدرتها على التكيف مع المتغيرات، كما يساعد على تطوير حلول أكثر فعالية لتقليل الأخطاء الطبية، وتحسين سير العمل، ورفع جودة الخدمات الصحية في مختلف الأقسام. (عجينة، 2021، ص247).</w:t>
      </w:r>
    </w:p>
    <w:p w14:paraId="1C07A579" w14:textId="73DCB2F1" w:rsidR="00E7406C" w:rsidRPr="00E7406C" w:rsidRDefault="00E7406C" w:rsidP="00E7406C">
      <w:pPr>
        <w:pStyle w:val="a0"/>
        <w:bidi/>
        <w:ind w:firstLine="0"/>
        <w:rPr>
          <w:rtl/>
          <w:lang w:val="en-US"/>
        </w:rPr>
      </w:pPr>
      <w:r w:rsidRPr="00E7406C">
        <w:rPr>
          <w:rtl/>
          <w:lang w:val="en-US"/>
        </w:rPr>
        <w:t>سادسًا: دور الاعتبارات الفردية في تعزيز الأداء الصحي</w:t>
      </w:r>
    </w:p>
    <w:p w14:paraId="4BBD569D" w14:textId="79CDA234" w:rsidR="00E7406C" w:rsidRPr="00E7406C" w:rsidRDefault="00E7406C" w:rsidP="00E7406C">
      <w:pPr>
        <w:pStyle w:val="a0"/>
        <w:bidi/>
        <w:rPr>
          <w:rtl/>
          <w:lang w:val="en-US"/>
        </w:rPr>
      </w:pPr>
      <w:r w:rsidRPr="00E7406C">
        <w:rPr>
          <w:rtl/>
          <w:lang w:val="en-US"/>
        </w:rPr>
        <w:t>تلعب الاعتبارات الفردية دورًا كبيرًا في تحسين جودة الخدمات الصحية، لأن القائد التحويلي الذي يراعي احتياجات العاملين المختلفة ويدعمهم مهنيًا وإنسانيًا ينجح في بناء علاقة إيجابية معهم، ويعزز شعورهم بالتقدير والانتماء للمؤسسة، والعاملون في القطاع الصحي يتعرضون لضغوط مهنية ونفسية متواصلة نتيجة طبيعة العمل ومسؤولياته، ومن ثم فإن اهتمام القيادة بظروفهم المهنية، وتقديم الدعم والتوجيه والتدريب لهم، يسهم في رفع قدرتهم على التوازن والاستقرار النفسي والمهني، وهو ما ينعكس على جودة أدائهم وتعاملهم مع المرضى. (السلمي، 2024، ص12).</w:t>
      </w:r>
    </w:p>
    <w:p w14:paraId="39B0B38E" w14:textId="60D4ADC8" w:rsidR="00E7406C" w:rsidRPr="00E7406C" w:rsidRDefault="00E7406C" w:rsidP="00E7406C">
      <w:pPr>
        <w:pStyle w:val="a0"/>
        <w:bidi/>
        <w:rPr>
          <w:rtl/>
          <w:lang w:val="en-US"/>
        </w:rPr>
      </w:pPr>
      <w:r w:rsidRPr="00E7406C">
        <w:rPr>
          <w:rtl/>
          <w:lang w:val="en-US"/>
        </w:rPr>
        <w:t>كما أن مراعاة الفروق الفردية بين العاملين تسهم في تحسين توزيع المهام وتوجيه التدريب والتطوير وفق الاحتياجات الفعلية لكل فرد، وهو ما يزيد من فاعلية الأداء المؤسسي ويقلل من الهدر في الجهد والوقت، وحين يشعر العامل بأن القيادة تعرف قدراته وتقدره وتدعمه، فإن دافعيته للعمل تزداد، كما يرتفع مستوى رضاه الوظيفي، ويصبح أكثر التزامًا بمعايير الجودة، ولذلك فإن الاعتبارات الفردية لا تمثل بُعدًا إنسانيًا فقط، بل تمثل أداة إدارية فعالة لتحسين جودة الخدمات الصحية من خلال رفع كفاءة العنصر البشري الذي يُعد الركيزة الأساسية في تقديم الرعاية الصحية. (حوالي، 2023، ص56).</w:t>
      </w:r>
    </w:p>
    <w:p w14:paraId="73A5CDF0" w14:textId="5A1BCC76" w:rsidR="00E7406C" w:rsidRPr="00E7406C" w:rsidRDefault="00E7406C" w:rsidP="00E7406C">
      <w:pPr>
        <w:pStyle w:val="a0"/>
        <w:bidi/>
        <w:ind w:firstLine="0"/>
        <w:rPr>
          <w:rtl/>
          <w:lang w:val="en-US"/>
        </w:rPr>
      </w:pPr>
      <w:r w:rsidRPr="00E7406C">
        <w:rPr>
          <w:rtl/>
          <w:lang w:val="en-US"/>
        </w:rPr>
        <w:t>سابعًا: انعكاس القيادة التحويلية على رضا المرضى وسلامة الخدمة</w:t>
      </w:r>
    </w:p>
    <w:p w14:paraId="650BACA1" w14:textId="7AF1F67A" w:rsidR="00E7406C" w:rsidRPr="00E7406C" w:rsidRDefault="00E7406C" w:rsidP="00E7406C">
      <w:pPr>
        <w:pStyle w:val="a0"/>
        <w:bidi/>
        <w:rPr>
          <w:rtl/>
          <w:lang w:val="en-US"/>
        </w:rPr>
      </w:pPr>
      <w:r w:rsidRPr="00E7406C">
        <w:rPr>
          <w:rtl/>
          <w:lang w:val="en-US"/>
        </w:rPr>
        <w:t>من أبرز صور العلاقة بين القيادة التحويلية وجودة الخدمات الصحية انعكاسها على رضا المرضى وسلامة الخدمة الصحية المقدمة، فكلما تحسنت القيادة داخل المؤسسة الصحية وارتفع مستوى التحفيز والتنسيق والالتزام، زادت قدرة المستشفى على تقديم خدمة أكثر دقة وسرعة وإنسانية، كما ارتفع مستوى رضا المرضى عن تعامل الطاقم الصحي وعن التنظيم والإجراءات والاستجابة لاحتياجاتهم، فالقيادة التحويلية تسهم بصورة غير مباشرة في بناء تجربة صحية إيجابية للمريض من خلال تحسين أداء مقدمي الخدمة، وتعزيز التزامهم بمعايير الجودة، ورفع درجة تعاونهم وتواصلهم فيما بينهم. (قاسم، 2024، ص388).</w:t>
      </w:r>
    </w:p>
    <w:p w14:paraId="41A12E73" w14:textId="4849462D" w:rsidR="00E7406C" w:rsidRPr="00E7406C" w:rsidRDefault="00E7406C" w:rsidP="00E7406C">
      <w:pPr>
        <w:pStyle w:val="a0"/>
        <w:bidi/>
        <w:rPr>
          <w:rtl/>
          <w:lang w:val="en-US"/>
        </w:rPr>
      </w:pPr>
      <w:r w:rsidRPr="00E7406C">
        <w:rPr>
          <w:rtl/>
          <w:lang w:val="en-US"/>
        </w:rPr>
        <w:lastRenderedPageBreak/>
        <w:t>إضافة إلى ذلك، فإن القيادة التحويلية ترتبط بمفهوم السلامة الصحية، لأن القائد الذي يدعم التواصل ويشجع الإبلاغ عن الأخطاء ويتبنى ثقافة التعلم والتحسين المستمر يخلق بيئة أكثر أمانًا للمرضى والعاملين معًا، ففي بيئات العمل التي تسودها قيادة تحفيزية وداعمة تقل فرص الإهمال وسوء التنسيق والقصور الإجرائي، ويصبح الالتزام ببروتوكولات السلامة والجودة أكثر رسوخًا، ومن هنا فإن القيادة التحويلية لا تحسن فقط الجوانب التنظيمية والإدارية، بل تمتد آثارها إلى جوهر الخدمة الصحية المتمثل في سلامة المريض وجودة الرعاية التي يتلقاها. (المطيري، 2022، ص60).</w:t>
      </w:r>
    </w:p>
    <w:p w14:paraId="42EA32A2" w14:textId="4EC074AF" w:rsidR="00E7406C" w:rsidRPr="00E7406C" w:rsidRDefault="00E7406C" w:rsidP="00E7406C">
      <w:pPr>
        <w:pStyle w:val="a0"/>
        <w:bidi/>
        <w:ind w:firstLine="0"/>
        <w:rPr>
          <w:rtl/>
          <w:lang w:val="en-US"/>
        </w:rPr>
      </w:pPr>
      <w:r w:rsidRPr="00E7406C">
        <w:rPr>
          <w:rtl/>
          <w:lang w:val="en-US"/>
        </w:rPr>
        <w:t>ثامنًا: القيادة التحويلية بوصفها مدخلًا استراتيجيًا للجودة الصحية</w:t>
      </w:r>
    </w:p>
    <w:p w14:paraId="3993D572" w14:textId="6B7FCD8F" w:rsidR="00E7406C" w:rsidRPr="00E7406C" w:rsidRDefault="00E7406C" w:rsidP="00E7406C">
      <w:pPr>
        <w:pStyle w:val="a0"/>
        <w:bidi/>
        <w:rPr>
          <w:rtl/>
          <w:lang w:val="en-US"/>
        </w:rPr>
      </w:pPr>
      <w:r w:rsidRPr="00E7406C">
        <w:rPr>
          <w:rtl/>
          <w:lang w:val="en-US"/>
        </w:rPr>
        <w:t>لا ينبغي النظر إلى العلاقة بين القيادة التحويلية وجودة الخدمات الصحية بوصفها علاقة جزئية أو محدودة ببعض الجوانب الإدارية، بل هي علاقة استراتيجية تمس مختلف عناصر العمل الصحي، لأن القائد التحويلي يسهم في تشكيل الثقافة التنظيمية، وتوجيه السلوك المهني، وتحسين بيئة العمل، وتمكين العاملين، ودعم الابتكار، وهي كلها عناصر تدخل بصورة مباشرة أو غير مباشرة في بناء الجودة الصحية داخل المستشفى، ومن ثم فإن تبني القيادة التحويلية داخل المؤسسات الصحية يمثل استثمارًا في العنصر البشري وفي الأداء المؤسسي معًا، ويُعد من أكثر المداخل فعالية لتحقيق التميز والاستدامة في الخدمات الصحية. (</w:t>
      </w:r>
      <w:proofErr w:type="spellStart"/>
      <w:r w:rsidRPr="00E7406C">
        <w:rPr>
          <w:rtl/>
          <w:lang w:val="en-US"/>
        </w:rPr>
        <w:t>الشنطى</w:t>
      </w:r>
      <w:proofErr w:type="spellEnd"/>
      <w:r w:rsidRPr="00E7406C">
        <w:rPr>
          <w:rtl/>
          <w:lang w:val="en-US"/>
        </w:rPr>
        <w:t>، 2020، ص34).</w:t>
      </w:r>
    </w:p>
    <w:p w14:paraId="1D881C77" w14:textId="3C15C4A0" w:rsidR="00E7406C" w:rsidRPr="00E7406C" w:rsidRDefault="00E7406C" w:rsidP="00E302FC">
      <w:pPr>
        <w:pStyle w:val="a0"/>
        <w:bidi/>
        <w:rPr>
          <w:rtl/>
          <w:lang w:val="en-US"/>
        </w:rPr>
      </w:pPr>
      <w:r w:rsidRPr="00E7406C">
        <w:rPr>
          <w:rtl/>
          <w:lang w:val="en-US"/>
        </w:rPr>
        <w:t>كما أن هذه العلاقة تكتسب أهمية خاصة في المستشفيات الحكومية السعودية في ظل التوجه نحو تطوير القطاع الصحي وتحسين جودة الحياة في إطار رؤية المملكة 2030، حيث أصبح مطلوبًا من المؤسسات الصحية أن تحقق مستويات أعلى من الكفاءة والجودة والرضا، وهو ما لا يمكن بلوغه من خلال الأنظمة والإمكانات فقط، بل من خلال قيادات قادرة على إدارة التغيير وتحفيز العاملين وصناعة ثقافة مؤسسية تقوم على الجودة والتحسين المستمر، ولذلك فإن القيادة التحويلية تُعد مدخلًا استراتيجيًا مناسبًا لتطوير المستشفيات الحكومية السعودية والارتقاء بجودة الخدمات الصحية فيها بصورة مستدامة. (سليمان، 2025، ص68).</w:t>
      </w:r>
    </w:p>
    <w:p w14:paraId="42211920" w14:textId="38D58935" w:rsidR="001D35FE" w:rsidRPr="00E7406C" w:rsidRDefault="00E7406C" w:rsidP="00E7406C">
      <w:pPr>
        <w:pStyle w:val="a0"/>
        <w:bidi/>
        <w:rPr>
          <w:rtl/>
          <w:lang w:val="en-US"/>
        </w:rPr>
      </w:pPr>
      <w:r>
        <w:rPr>
          <w:rFonts w:hint="cs"/>
          <w:rtl/>
          <w:lang w:val="en-US"/>
        </w:rPr>
        <w:t xml:space="preserve">وعليه </w:t>
      </w:r>
      <w:r w:rsidRPr="00E7406C">
        <w:rPr>
          <w:rtl/>
          <w:lang w:val="en-US"/>
        </w:rPr>
        <w:t xml:space="preserve">يتضح مما سبق أن العلاقة بين القيادة التحويلية وجودة الخدمات الصحية علاقة تكاملية عميقة، تقوم على أن جودة الرعاية الصحية لا تنفصل عن جودة القيادة داخل المؤسسة الصحية، فكلما كانت القيادة أكثر قدرة على التأثير والتحفيز والتمكين والاستثارة الفكرية ومراعاة الأفراد، كانت المؤسسة أكثر قدرة على تقديم خدمات صحية ذات جودة مرتفعة من حيث الكفاءة والدقة وسرعة الاستجابة والالتزام بالمعايير المهنية، وبذلك تصبح القيادة التحويلية أحد أهم المداخل الإدارية القادرة على تفسير الفروق في جودة الأداء </w:t>
      </w:r>
      <w:r w:rsidRPr="00E7406C">
        <w:rPr>
          <w:rtl/>
          <w:lang w:val="en-US"/>
        </w:rPr>
        <w:lastRenderedPageBreak/>
        <w:t>الصحي بين المؤسسات، كما تمثل أداة عملية لتطوير بيئة العمل وتحسين نتائج الخدمة الصحية ورفع مستوى رضا المرضى والعاملين على حد سواء. (</w:t>
      </w:r>
      <w:proofErr w:type="spellStart"/>
      <w:r w:rsidRPr="00E7406C">
        <w:rPr>
          <w:rtl/>
          <w:lang w:val="en-US"/>
        </w:rPr>
        <w:t>أوسليمان</w:t>
      </w:r>
      <w:proofErr w:type="spellEnd"/>
      <w:r w:rsidRPr="00E7406C">
        <w:rPr>
          <w:rtl/>
          <w:lang w:val="en-US"/>
        </w:rPr>
        <w:t>، 2021، ص573</w:t>
      </w:r>
      <w:bookmarkStart w:id="32" w:name="_GoBack"/>
      <w:bookmarkEnd w:id="32"/>
      <w:r w:rsidRPr="00E7406C">
        <w:rPr>
          <w:rtl/>
          <w:lang w:val="en-US"/>
        </w:rPr>
        <w:t>).</w:t>
      </w:r>
    </w:p>
    <w:sectPr w:rsidR="001D35FE" w:rsidRPr="00E7406C"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24758" w14:textId="77777777" w:rsidR="00675F8D" w:rsidRDefault="00675F8D" w:rsidP="009125CE">
      <w:r>
        <w:separator/>
      </w:r>
    </w:p>
  </w:endnote>
  <w:endnote w:type="continuationSeparator" w:id="0">
    <w:p w14:paraId="4FEAFD12" w14:textId="77777777" w:rsidR="00675F8D" w:rsidRDefault="00675F8D"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2120221159"/>
      <w:docPartObj>
        <w:docPartGallery w:val="Page Numbers (Bottom of Page)"/>
        <w:docPartUnique/>
      </w:docPartObj>
    </w:sdtPr>
    <w:sdtEndPr>
      <w:rPr>
        <w:rStyle w:val="a6"/>
      </w:rPr>
    </w:sdtEndPr>
    <w:sdtContent>
      <w:p w14:paraId="06FB20FC" w14:textId="3CCA87FD"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59E447F7" w14:textId="77777777" w:rsidR="009F400F" w:rsidRDefault="009F400F">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Fonts w:ascii="Simplified Arabic" w:hAnsi="Simplified Arabic" w:cs="Simplified Arabic" w:hint="cs"/>
      </w:rPr>
      <w:id w:val="1340745652"/>
      <w:docPartObj>
        <w:docPartGallery w:val="Page Numbers (Bottom of Page)"/>
        <w:docPartUnique/>
      </w:docPartObj>
    </w:sdtPr>
    <w:sdtEndPr>
      <w:rPr>
        <w:rStyle w:val="a6"/>
      </w:rPr>
    </w:sdtEndPr>
    <w:sdtContent>
      <w:p w14:paraId="417B0360" w14:textId="58CC1B34" w:rsidR="009F400F" w:rsidRPr="003E23F6" w:rsidRDefault="009F400F" w:rsidP="00AA68A7">
        <w:pPr>
          <w:pStyle w:val="a5"/>
          <w:framePr w:wrap="none" w:vAnchor="text" w:hAnchor="text" w:xAlign="center" w:y="1"/>
          <w:rPr>
            <w:rStyle w:val="a6"/>
            <w:rFonts w:ascii="Simplified Arabic" w:hAnsi="Simplified Arabic" w:cs="Simplified Arabic"/>
          </w:rPr>
        </w:pPr>
        <w:r w:rsidRPr="003E23F6">
          <w:rPr>
            <w:rStyle w:val="a6"/>
            <w:rFonts w:ascii="Simplified Arabic" w:hAnsi="Simplified Arabic" w:cs="Simplified Arabic" w:hint="cs"/>
            <w:rtl/>
          </w:rPr>
          <w:fldChar w:fldCharType="begin"/>
        </w:r>
        <w:r w:rsidRPr="003E23F6">
          <w:rPr>
            <w:rStyle w:val="a6"/>
            <w:rFonts w:ascii="Simplified Arabic" w:hAnsi="Simplified Arabic" w:cs="Simplified Arabic" w:hint="cs"/>
          </w:rPr>
          <w:instrText xml:space="preserve"> PAGE </w:instrText>
        </w:r>
        <w:r w:rsidRPr="003E23F6">
          <w:rPr>
            <w:rStyle w:val="a6"/>
            <w:rFonts w:ascii="Simplified Arabic" w:hAnsi="Simplified Arabic" w:cs="Simplified Arabic" w:hint="cs"/>
            <w:rtl/>
          </w:rPr>
          <w:fldChar w:fldCharType="separate"/>
        </w:r>
        <w:r w:rsidRPr="003E23F6">
          <w:rPr>
            <w:rStyle w:val="a6"/>
            <w:rFonts w:ascii="Simplified Arabic" w:hAnsi="Simplified Arabic" w:cs="Simplified Arabic" w:hint="cs"/>
            <w:noProof/>
            <w:rtl/>
          </w:rPr>
          <w:t>9</w:t>
        </w:r>
        <w:r w:rsidRPr="003E23F6">
          <w:rPr>
            <w:rStyle w:val="a6"/>
            <w:rFonts w:ascii="Simplified Arabic" w:hAnsi="Simplified Arabic" w:cs="Simplified Arabic" w:hint="cs"/>
            <w:rtl/>
          </w:rPr>
          <w:fldChar w:fldCharType="end"/>
        </w:r>
      </w:p>
    </w:sdtContent>
  </w:sdt>
  <w:p w14:paraId="77CBE52F" w14:textId="77777777" w:rsidR="009F400F" w:rsidRPr="003E23F6" w:rsidRDefault="009F400F">
    <w:pPr>
      <w:pStyle w:val="a5"/>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6"/>
      </w:rPr>
      <w:id w:val="1769576000"/>
      <w:docPartObj>
        <w:docPartGallery w:val="Page Numbers (Bottom of Page)"/>
        <w:docPartUnique/>
      </w:docPartObj>
    </w:sdtPr>
    <w:sdtEndPr>
      <w:rPr>
        <w:rStyle w:val="a6"/>
      </w:rPr>
    </w:sdtEndPr>
    <w:sdtContent>
      <w:p w14:paraId="32BE6D96" w14:textId="796DD573" w:rsidR="009F400F" w:rsidRDefault="009F400F" w:rsidP="00AA68A7">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8858F4">
          <w:rPr>
            <w:rStyle w:val="a6"/>
            <w:noProof/>
          </w:rPr>
          <w:t>45</w:t>
        </w:r>
        <w:r>
          <w:rPr>
            <w:rStyle w:val="a6"/>
            <w:rtl/>
          </w:rPr>
          <w:fldChar w:fldCharType="end"/>
        </w:r>
      </w:p>
    </w:sdtContent>
  </w:sdt>
  <w:p w14:paraId="4E7EEB75" w14:textId="77777777" w:rsidR="009F400F" w:rsidRDefault="009F400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2F249" w14:textId="77777777" w:rsidR="00675F8D" w:rsidRDefault="00675F8D" w:rsidP="009125CE">
      <w:r>
        <w:separator/>
      </w:r>
    </w:p>
  </w:footnote>
  <w:footnote w:type="continuationSeparator" w:id="0">
    <w:p w14:paraId="584E0474" w14:textId="77777777" w:rsidR="00675F8D" w:rsidRDefault="00675F8D" w:rsidP="009125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05F72"/>
    <w:multiLevelType w:val="hybridMultilevel"/>
    <w:tmpl w:val="BB70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3117369"/>
    <w:multiLevelType w:val="hybridMultilevel"/>
    <w:tmpl w:val="C7FE0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7"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A9750DD"/>
    <w:multiLevelType w:val="hybridMultilevel"/>
    <w:tmpl w:val="CE0A0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41"/>
  </w:num>
  <w:num w:numId="4">
    <w:abstractNumId w:val="27"/>
  </w:num>
  <w:num w:numId="5">
    <w:abstractNumId w:val="0"/>
  </w:num>
  <w:num w:numId="6">
    <w:abstractNumId w:val="1"/>
  </w:num>
  <w:num w:numId="7">
    <w:abstractNumId w:val="2"/>
  </w:num>
  <w:num w:numId="8">
    <w:abstractNumId w:val="3"/>
  </w:num>
  <w:num w:numId="9">
    <w:abstractNumId w:val="8"/>
  </w:num>
  <w:num w:numId="10">
    <w:abstractNumId w:val="4"/>
  </w:num>
  <w:num w:numId="11">
    <w:abstractNumId w:val="5"/>
  </w:num>
  <w:num w:numId="12">
    <w:abstractNumId w:val="6"/>
  </w:num>
  <w:num w:numId="13">
    <w:abstractNumId w:val="7"/>
  </w:num>
  <w:num w:numId="14">
    <w:abstractNumId w:val="9"/>
  </w:num>
  <w:num w:numId="15">
    <w:abstractNumId w:val="35"/>
  </w:num>
  <w:num w:numId="16">
    <w:abstractNumId w:val="37"/>
  </w:num>
  <w:num w:numId="17">
    <w:abstractNumId w:val="25"/>
  </w:num>
  <w:num w:numId="18">
    <w:abstractNumId w:val="36"/>
  </w:num>
  <w:num w:numId="19">
    <w:abstractNumId w:val="21"/>
  </w:num>
  <w:num w:numId="20">
    <w:abstractNumId w:val="31"/>
  </w:num>
  <w:num w:numId="21">
    <w:abstractNumId w:val="14"/>
  </w:num>
  <w:num w:numId="22">
    <w:abstractNumId w:val="22"/>
  </w:num>
  <w:num w:numId="23">
    <w:abstractNumId w:val="29"/>
  </w:num>
  <w:num w:numId="24">
    <w:abstractNumId w:val="13"/>
  </w:num>
  <w:num w:numId="25">
    <w:abstractNumId w:val="20"/>
  </w:num>
  <w:num w:numId="26">
    <w:abstractNumId w:val="30"/>
  </w:num>
  <w:num w:numId="27">
    <w:abstractNumId w:val="18"/>
  </w:num>
  <w:num w:numId="28">
    <w:abstractNumId w:val="17"/>
  </w:num>
  <w:num w:numId="29">
    <w:abstractNumId w:val="38"/>
  </w:num>
  <w:num w:numId="30">
    <w:abstractNumId w:val="11"/>
  </w:num>
  <w:num w:numId="31">
    <w:abstractNumId w:val="28"/>
  </w:num>
  <w:num w:numId="32">
    <w:abstractNumId w:val="39"/>
  </w:num>
  <w:num w:numId="33">
    <w:abstractNumId w:val="40"/>
  </w:num>
  <w:num w:numId="34">
    <w:abstractNumId w:val="23"/>
  </w:num>
  <w:num w:numId="35">
    <w:abstractNumId w:val="19"/>
  </w:num>
  <w:num w:numId="36">
    <w:abstractNumId w:val="12"/>
  </w:num>
  <w:num w:numId="37">
    <w:abstractNumId w:val="34"/>
  </w:num>
  <w:num w:numId="38">
    <w:abstractNumId w:val="33"/>
  </w:num>
  <w:num w:numId="39">
    <w:abstractNumId w:val="32"/>
  </w:num>
  <w:num w:numId="40">
    <w:abstractNumId w:val="26"/>
  </w:num>
  <w:num w:numId="41">
    <w:abstractNumId w:val="10"/>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0506"/>
    <w:rsid w:val="00040787"/>
    <w:rsid w:val="00040BF6"/>
    <w:rsid w:val="000425B6"/>
    <w:rsid w:val="00043E2B"/>
    <w:rsid w:val="000718CA"/>
    <w:rsid w:val="0007717C"/>
    <w:rsid w:val="00085787"/>
    <w:rsid w:val="00090F21"/>
    <w:rsid w:val="00091223"/>
    <w:rsid w:val="000913E8"/>
    <w:rsid w:val="000F12AE"/>
    <w:rsid w:val="000F44B4"/>
    <w:rsid w:val="000F4A69"/>
    <w:rsid w:val="0010721D"/>
    <w:rsid w:val="001166CD"/>
    <w:rsid w:val="00132D65"/>
    <w:rsid w:val="00132EA7"/>
    <w:rsid w:val="00133A33"/>
    <w:rsid w:val="00133B42"/>
    <w:rsid w:val="001472FB"/>
    <w:rsid w:val="00172A5C"/>
    <w:rsid w:val="00177CBA"/>
    <w:rsid w:val="001852F5"/>
    <w:rsid w:val="001902DB"/>
    <w:rsid w:val="00190BBB"/>
    <w:rsid w:val="001A34BF"/>
    <w:rsid w:val="001A6418"/>
    <w:rsid w:val="001A7AAA"/>
    <w:rsid w:val="001C0BD9"/>
    <w:rsid w:val="001C2162"/>
    <w:rsid w:val="001D35FE"/>
    <w:rsid w:val="001D6272"/>
    <w:rsid w:val="001E3EA2"/>
    <w:rsid w:val="001E77AD"/>
    <w:rsid w:val="0023657A"/>
    <w:rsid w:val="0024399E"/>
    <w:rsid w:val="002531A6"/>
    <w:rsid w:val="002821AD"/>
    <w:rsid w:val="00290556"/>
    <w:rsid w:val="00291561"/>
    <w:rsid w:val="002925DF"/>
    <w:rsid w:val="0029739A"/>
    <w:rsid w:val="002A31C5"/>
    <w:rsid w:val="002B1E97"/>
    <w:rsid w:val="002B6366"/>
    <w:rsid w:val="002C05BD"/>
    <w:rsid w:val="002C250B"/>
    <w:rsid w:val="002C32FD"/>
    <w:rsid w:val="002C6B63"/>
    <w:rsid w:val="002D11F5"/>
    <w:rsid w:val="002E4026"/>
    <w:rsid w:val="002F4108"/>
    <w:rsid w:val="002F69F9"/>
    <w:rsid w:val="00300CFE"/>
    <w:rsid w:val="00303777"/>
    <w:rsid w:val="003069A4"/>
    <w:rsid w:val="00316836"/>
    <w:rsid w:val="00320ABB"/>
    <w:rsid w:val="00353A0B"/>
    <w:rsid w:val="00356805"/>
    <w:rsid w:val="003569A6"/>
    <w:rsid w:val="00360CDD"/>
    <w:rsid w:val="00372D4A"/>
    <w:rsid w:val="00374947"/>
    <w:rsid w:val="00377DE0"/>
    <w:rsid w:val="003841C1"/>
    <w:rsid w:val="00384848"/>
    <w:rsid w:val="003848C1"/>
    <w:rsid w:val="00385A25"/>
    <w:rsid w:val="00390C8E"/>
    <w:rsid w:val="00395DA5"/>
    <w:rsid w:val="003A0D14"/>
    <w:rsid w:val="003C1015"/>
    <w:rsid w:val="003C16FA"/>
    <w:rsid w:val="003E23F6"/>
    <w:rsid w:val="003F2A42"/>
    <w:rsid w:val="003F4980"/>
    <w:rsid w:val="003F72C4"/>
    <w:rsid w:val="003F76EC"/>
    <w:rsid w:val="00402BCA"/>
    <w:rsid w:val="00403FF2"/>
    <w:rsid w:val="004045A2"/>
    <w:rsid w:val="004055DC"/>
    <w:rsid w:val="00406276"/>
    <w:rsid w:val="004163C7"/>
    <w:rsid w:val="00417DAE"/>
    <w:rsid w:val="00424A0D"/>
    <w:rsid w:val="00425010"/>
    <w:rsid w:val="004269B9"/>
    <w:rsid w:val="00432CB7"/>
    <w:rsid w:val="004444E5"/>
    <w:rsid w:val="004473F6"/>
    <w:rsid w:val="00454222"/>
    <w:rsid w:val="00456FB2"/>
    <w:rsid w:val="00464F64"/>
    <w:rsid w:val="0046518F"/>
    <w:rsid w:val="00472DB0"/>
    <w:rsid w:val="00473152"/>
    <w:rsid w:val="00490FC8"/>
    <w:rsid w:val="004A391A"/>
    <w:rsid w:val="004A649A"/>
    <w:rsid w:val="004A724B"/>
    <w:rsid w:val="004C3670"/>
    <w:rsid w:val="004D3D9E"/>
    <w:rsid w:val="004D4589"/>
    <w:rsid w:val="004E262B"/>
    <w:rsid w:val="00516A37"/>
    <w:rsid w:val="00520B25"/>
    <w:rsid w:val="00522EE3"/>
    <w:rsid w:val="005238A4"/>
    <w:rsid w:val="00531A33"/>
    <w:rsid w:val="00532BB8"/>
    <w:rsid w:val="005408C5"/>
    <w:rsid w:val="00543AEC"/>
    <w:rsid w:val="005537EE"/>
    <w:rsid w:val="00553892"/>
    <w:rsid w:val="005541CB"/>
    <w:rsid w:val="00571145"/>
    <w:rsid w:val="00571A7F"/>
    <w:rsid w:val="005832C8"/>
    <w:rsid w:val="00586F27"/>
    <w:rsid w:val="0059047C"/>
    <w:rsid w:val="005B0DBB"/>
    <w:rsid w:val="005B324E"/>
    <w:rsid w:val="005B48F9"/>
    <w:rsid w:val="005C224D"/>
    <w:rsid w:val="005D6CAE"/>
    <w:rsid w:val="005F34BE"/>
    <w:rsid w:val="00602B4D"/>
    <w:rsid w:val="00605B15"/>
    <w:rsid w:val="006106C2"/>
    <w:rsid w:val="00614094"/>
    <w:rsid w:val="006344F9"/>
    <w:rsid w:val="00646356"/>
    <w:rsid w:val="00654412"/>
    <w:rsid w:val="0066000D"/>
    <w:rsid w:val="006676ED"/>
    <w:rsid w:val="00667B2C"/>
    <w:rsid w:val="00675F8D"/>
    <w:rsid w:val="006834DA"/>
    <w:rsid w:val="006878B6"/>
    <w:rsid w:val="006948DE"/>
    <w:rsid w:val="00695E0C"/>
    <w:rsid w:val="006A2745"/>
    <w:rsid w:val="006A5EE1"/>
    <w:rsid w:val="006B0C56"/>
    <w:rsid w:val="006D0D86"/>
    <w:rsid w:val="006F13B1"/>
    <w:rsid w:val="007034FA"/>
    <w:rsid w:val="00704C0D"/>
    <w:rsid w:val="00716C22"/>
    <w:rsid w:val="007212C3"/>
    <w:rsid w:val="00740E65"/>
    <w:rsid w:val="00757849"/>
    <w:rsid w:val="0077091B"/>
    <w:rsid w:val="007819DE"/>
    <w:rsid w:val="00786BD8"/>
    <w:rsid w:val="00787476"/>
    <w:rsid w:val="00791C36"/>
    <w:rsid w:val="0079280B"/>
    <w:rsid w:val="0079488B"/>
    <w:rsid w:val="007A63D6"/>
    <w:rsid w:val="007B0E54"/>
    <w:rsid w:val="007B2270"/>
    <w:rsid w:val="007B2601"/>
    <w:rsid w:val="007B2A05"/>
    <w:rsid w:val="007C2445"/>
    <w:rsid w:val="007C4356"/>
    <w:rsid w:val="007C7F70"/>
    <w:rsid w:val="007D1378"/>
    <w:rsid w:val="007E0D7A"/>
    <w:rsid w:val="007E3A20"/>
    <w:rsid w:val="007E4DC8"/>
    <w:rsid w:val="00800302"/>
    <w:rsid w:val="00801BC5"/>
    <w:rsid w:val="0080642C"/>
    <w:rsid w:val="00812E2F"/>
    <w:rsid w:val="008160B2"/>
    <w:rsid w:val="00822105"/>
    <w:rsid w:val="00826C0A"/>
    <w:rsid w:val="008328F7"/>
    <w:rsid w:val="00835D82"/>
    <w:rsid w:val="00844339"/>
    <w:rsid w:val="008454B3"/>
    <w:rsid w:val="00873512"/>
    <w:rsid w:val="00875625"/>
    <w:rsid w:val="00877AAC"/>
    <w:rsid w:val="00881311"/>
    <w:rsid w:val="0088322B"/>
    <w:rsid w:val="0088421E"/>
    <w:rsid w:val="008858F4"/>
    <w:rsid w:val="00894F8A"/>
    <w:rsid w:val="00896FE4"/>
    <w:rsid w:val="008A43EC"/>
    <w:rsid w:val="008B355E"/>
    <w:rsid w:val="008B5491"/>
    <w:rsid w:val="008B638E"/>
    <w:rsid w:val="008D5F30"/>
    <w:rsid w:val="008F1EAE"/>
    <w:rsid w:val="008F6DA3"/>
    <w:rsid w:val="00902498"/>
    <w:rsid w:val="0090714E"/>
    <w:rsid w:val="009125CE"/>
    <w:rsid w:val="00914076"/>
    <w:rsid w:val="00916463"/>
    <w:rsid w:val="00916893"/>
    <w:rsid w:val="0092319F"/>
    <w:rsid w:val="00936D43"/>
    <w:rsid w:val="00946860"/>
    <w:rsid w:val="00946898"/>
    <w:rsid w:val="00946F5F"/>
    <w:rsid w:val="00964B03"/>
    <w:rsid w:val="00985377"/>
    <w:rsid w:val="009916F7"/>
    <w:rsid w:val="009960FF"/>
    <w:rsid w:val="00996E13"/>
    <w:rsid w:val="009A1323"/>
    <w:rsid w:val="009A730B"/>
    <w:rsid w:val="009B2311"/>
    <w:rsid w:val="009B2E4B"/>
    <w:rsid w:val="009B6888"/>
    <w:rsid w:val="009B6AA6"/>
    <w:rsid w:val="009C0161"/>
    <w:rsid w:val="009D108D"/>
    <w:rsid w:val="009D4571"/>
    <w:rsid w:val="009E1436"/>
    <w:rsid w:val="009E1F94"/>
    <w:rsid w:val="009E374E"/>
    <w:rsid w:val="009E4A05"/>
    <w:rsid w:val="009E5668"/>
    <w:rsid w:val="009F400F"/>
    <w:rsid w:val="00A038A9"/>
    <w:rsid w:val="00A1061D"/>
    <w:rsid w:val="00A13BB7"/>
    <w:rsid w:val="00A22795"/>
    <w:rsid w:val="00A227B3"/>
    <w:rsid w:val="00A3738E"/>
    <w:rsid w:val="00A40AE9"/>
    <w:rsid w:val="00A622F3"/>
    <w:rsid w:val="00A64202"/>
    <w:rsid w:val="00A73C7B"/>
    <w:rsid w:val="00A86346"/>
    <w:rsid w:val="00A871C6"/>
    <w:rsid w:val="00A94946"/>
    <w:rsid w:val="00AA79E9"/>
    <w:rsid w:val="00AB0A70"/>
    <w:rsid w:val="00AB149A"/>
    <w:rsid w:val="00AB50F6"/>
    <w:rsid w:val="00AB5AF1"/>
    <w:rsid w:val="00AB6328"/>
    <w:rsid w:val="00AC1850"/>
    <w:rsid w:val="00AC6603"/>
    <w:rsid w:val="00AD3D08"/>
    <w:rsid w:val="00AD5F22"/>
    <w:rsid w:val="00AE024A"/>
    <w:rsid w:val="00AE6ECA"/>
    <w:rsid w:val="00AF2762"/>
    <w:rsid w:val="00AF509F"/>
    <w:rsid w:val="00B21F97"/>
    <w:rsid w:val="00B2224F"/>
    <w:rsid w:val="00B25ADE"/>
    <w:rsid w:val="00B351C0"/>
    <w:rsid w:val="00B36CD9"/>
    <w:rsid w:val="00B41498"/>
    <w:rsid w:val="00B43C76"/>
    <w:rsid w:val="00B47068"/>
    <w:rsid w:val="00B524AB"/>
    <w:rsid w:val="00B55B37"/>
    <w:rsid w:val="00B619F1"/>
    <w:rsid w:val="00B63B0F"/>
    <w:rsid w:val="00B647D2"/>
    <w:rsid w:val="00B64D7D"/>
    <w:rsid w:val="00B7214B"/>
    <w:rsid w:val="00B7678A"/>
    <w:rsid w:val="00B768F7"/>
    <w:rsid w:val="00B77162"/>
    <w:rsid w:val="00B859B7"/>
    <w:rsid w:val="00B96684"/>
    <w:rsid w:val="00BB209A"/>
    <w:rsid w:val="00BC094B"/>
    <w:rsid w:val="00BE1F53"/>
    <w:rsid w:val="00BF6213"/>
    <w:rsid w:val="00BF7CAA"/>
    <w:rsid w:val="00C00C8A"/>
    <w:rsid w:val="00C26300"/>
    <w:rsid w:val="00C31545"/>
    <w:rsid w:val="00C33947"/>
    <w:rsid w:val="00C34329"/>
    <w:rsid w:val="00C34C18"/>
    <w:rsid w:val="00C34F40"/>
    <w:rsid w:val="00C36DDD"/>
    <w:rsid w:val="00C41247"/>
    <w:rsid w:val="00C461BF"/>
    <w:rsid w:val="00C50073"/>
    <w:rsid w:val="00C50829"/>
    <w:rsid w:val="00C51FA5"/>
    <w:rsid w:val="00C5582C"/>
    <w:rsid w:val="00C606CB"/>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53F5"/>
    <w:rsid w:val="00D35F7D"/>
    <w:rsid w:val="00D42A7A"/>
    <w:rsid w:val="00D45C32"/>
    <w:rsid w:val="00D5221A"/>
    <w:rsid w:val="00D52480"/>
    <w:rsid w:val="00D55CB9"/>
    <w:rsid w:val="00D667DC"/>
    <w:rsid w:val="00D706A2"/>
    <w:rsid w:val="00D87492"/>
    <w:rsid w:val="00D90B3E"/>
    <w:rsid w:val="00D91233"/>
    <w:rsid w:val="00D954D4"/>
    <w:rsid w:val="00D95E50"/>
    <w:rsid w:val="00D9788C"/>
    <w:rsid w:val="00D97C97"/>
    <w:rsid w:val="00DB18A5"/>
    <w:rsid w:val="00DD45EB"/>
    <w:rsid w:val="00E26405"/>
    <w:rsid w:val="00E302FC"/>
    <w:rsid w:val="00E331A5"/>
    <w:rsid w:val="00E33801"/>
    <w:rsid w:val="00E3444B"/>
    <w:rsid w:val="00E53E79"/>
    <w:rsid w:val="00E60F81"/>
    <w:rsid w:val="00E65018"/>
    <w:rsid w:val="00E67422"/>
    <w:rsid w:val="00E7097A"/>
    <w:rsid w:val="00E7406C"/>
    <w:rsid w:val="00E76704"/>
    <w:rsid w:val="00E80FD9"/>
    <w:rsid w:val="00E9075B"/>
    <w:rsid w:val="00E90A6F"/>
    <w:rsid w:val="00EB298D"/>
    <w:rsid w:val="00EC682D"/>
    <w:rsid w:val="00EE0D5E"/>
    <w:rsid w:val="00EE3D1D"/>
    <w:rsid w:val="00EE595A"/>
    <w:rsid w:val="00EF6819"/>
    <w:rsid w:val="00F04AB2"/>
    <w:rsid w:val="00F128BC"/>
    <w:rsid w:val="00F14ACD"/>
    <w:rsid w:val="00F152BF"/>
    <w:rsid w:val="00F173F4"/>
    <w:rsid w:val="00F4409C"/>
    <w:rsid w:val="00F546CE"/>
    <w:rsid w:val="00F634DB"/>
    <w:rsid w:val="00F65DF5"/>
    <w:rsid w:val="00F7008D"/>
    <w:rsid w:val="00F8136D"/>
    <w:rsid w:val="00F86C58"/>
    <w:rsid w:val="00F925D0"/>
    <w:rsid w:val="00FA1D85"/>
    <w:rsid w:val="00FA2F4D"/>
    <w:rsid w:val="00FB62EE"/>
    <w:rsid w:val="00FC119F"/>
    <w:rsid w:val="00FC54CB"/>
    <w:rsid w:val="00FC58A2"/>
    <w:rsid w:val="00FF0405"/>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F8A"/>
    <w:pPr>
      <w:spacing w:after="0" w:line="240" w:lineRule="auto"/>
    </w:pPr>
    <w:rPr>
      <w:rFonts w:ascii="Times New Roman" w:eastAsia="Times New Roman" w:hAnsi="Times New Roman" w:cs="Times New Roman"/>
      <w:kern w:val="0"/>
      <w:sz w:val="24"/>
      <w:szCs w:val="24"/>
      <w:lang/>
      <w14:ligatures w14:val="none"/>
    </w:rPr>
  </w:style>
  <w:style w:type="paragraph" w:styleId="1">
    <w:name w:val="heading 1"/>
    <w:basedOn w:val="a"/>
    <w:next w:val="a"/>
    <w:link w:val="1Char"/>
    <w:uiPriority w:val="9"/>
    <w:qFormat/>
    <w:rsid w:val="00B55B37"/>
    <w:pPr>
      <w:bidi/>
      <w:jc w:val="center"/>
      <w:outlineLvl w:val="0"/>
    </w:pPr>
    <w:rPr>
      <w:rFonts w:ascii="Simplified Arabic" w:hAnsi="Simplified Arabic" w:cs="Simplified Arabic"/>
      <w:b/>
      <w:bCs/>
      <w:sz w:val="40"/>
      <w:szCs w:val="40"/>
      <w:lang w:bidi="ar-EG"/>
    </w:rPr>
  </w:style>
  <w:style w:type="paragraph" w:styleId="2">
    <w:name w:val="heading 2"/>
    <w:basedOn w:val="1"/>
    <w:next w:val="a"/>
    <w:link w:val="2Char"/>
    <w:uiPriority w:val="9"/>
    <w:unhideWhenUsed/>
    <w:qFormat/>
    <w:rsid w:val="0079488B"/>
    <w:pPr>
      <w:spacing w:line="276" w:lineRule="auto"/>
      <w:jc w:val="left"/>
      <w:outlineLvl w:val="1"/>
    </w:pPr>
    <w:rPr>
      <w:sz w:val="36"/>
      <w:szCs w:val="36"/>
    </w:rPr>
  </w:style>
  <w:style w:type="paragraph" w:styleId="3">
    <w:name w:val="heading 3"/>
    <w:basedOn w:val="2"/>
    <w:next w:val="a"/>
    <w:link w:val="3Char"/>
    <w:uiPriority w:val="9"/>
    <w:unhideWhenUsed/>
    <w:qFormat/>
    <w:rsid w:val="0079488B"/>
    <w:pPr>
      <w:spacing w:before="120" w:after="120" w:line="288" w:lineRule="auto"/>
      <w:outlineLvl w:val="2"/>
    </w:pPr>
    <w:rPr>
      <w:sz w:val="32"/>
      <w:szCs w:val="32"/>
    </w:rPr>
  </w:style>
  <w:style w:type="paragraph" w:styleId="4">
    <w:name w:val="heading 4"/>
    <w:basedOn w:val="a0"/>
    <w:next w:val="a"/>
    <w:link w:val="4Char"/>
    <w:uiPriority w:val="9"/>
    <w:unhideWhenUsed/>
    <w:qFormat/>
    <w:rsid w:val="00E33801"/>
    <w:pPr>
      <w:bidi/>
      <w:ind w:firstLine="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B55B37"/>
    <w:rPr>
      <w:rFonts w:ascii="Simplified Arabic" w:eastAsia="Times New Roman" w:hAnsi="Simplified Arabic" w:cs="Simplified Arabic"/>
      <w:b/>
      <w:bCs/>
      <w:kern w:val="0"/>
      <w:sz w:val="40"/>
      <w:szCs w:val="40"/>
      <w:lang w:bidi="ar-EG"/>
      <w14:ligatures w14:val="none"/>
    </w:rPr>
  </w:style>
  <w:style w:type="character" w:customStyle="1" w:styleId="2Char">
    <w:name w:val="عنوان 2 Char"/>
    <w:basedOn w:val="a1"/>
    <w:link w:val="2"/>
    <w:uiPriority w:val="9"/>
    <w:rsid w:val="0079488B"/>
    <w:rPr>
      <w:rFonts w:ascii="Simplified Arabic" w:eastAsia="Times New Roman" w:hAnsi="Simplified Arabic" w:cs="Simplified Arabic"/>
      <w:b/>
      <w:bCs/>
      <w:kern w:val="0"/>
      <w:sz w:val="36"/>
      <w:szCs w:val="36"/>
      <w:lang w:bidi="ar-EG"/>
      <w14:ligatures w14:val="none"/>
    </w:rPr>
  </w:style>
  <w:style w:type="paragraph" w:styleId="a0">
    <w:name w:val="No Spacing"/>
    <w:basedOn w:val="a"/>
    <w:link w:val="Char1"/>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a6">
    <w:name w:val="page number"/>
    <w:basedOn w:val="a1"/>
    <w:uiPriority w:val="99"/>
    <w:semiHidden/>
    <w:unhideWhenUsed/>
    <w:rsid w:val="009F400F"/>
  </w:style>
  <w:style w:type="character" w:customStyle="1" w:styleId="3Char">
    <w:name w:val="عنوان 3 Char"/>
    <w:basedOn w:val="a1"/>
    <w:link w:val="3"/>
    <w:uiPriority w:val="9"/>
    <w:rsid w:val="0079488B"/>
    <w:rPr>
      <w:rFonts w:ascii="Simplified Arabic" w:eastAsia="Times New Roman" w:hAnsi="Simplified Arabic" w:cs="Simplified Arabic"/>
      <w:b/>
      <w:bCs/>
      <w:kern w:val="0"/>
      <w:sz w:val="32"/>
      <w:szCs w:val="32"/>
      <w:lang w:bidi="ar-EG"/>
      <w14:ligatures w14:val="none"/>
    </w:rPr>
  </w:style>
  <w:style w:type="character" w:customStyle="1" w:styleId="4Char">
    <w:name w:val="عنوان 4 Char"/>
    <w:basedOn w:val="a1"/>
    <w:link w:val="4"/>
    <w:uiPriority w:val="9"/>
    <w:rsid w:val="00E33801"/>
    <w:rPr>
      <w:rFonts w:ascii="Simplified Arabic" w:eastAsia="Times New Roman" w:hAnsi="Simplified Arabic" w:cs="Simplified Arabic"/>
      <w:b/>
      <w:bCs/>
      <w:kern w:val="0"/>
      <w:sz w:val="28"/>
      <w:szCs w:val="28"/>
      <w:lang/>
      <w14:ligatures w14:val="none"/>
    </w:rPr>
  </w:style>
  <w:style w:type="character" w:customStyle="1" w:styleId="Char1">
    <w:name w:val="بلا تباعد Char"/>
    <w:basedOn w:val="a1"/>
    <w:link w:val="a0"/>
    <w:uiPriority w:val="1"/>
    <w:rsid w:val="00E3444B"/>
    <w:rPr>
      <w:rFonts w:ascii="Simplified Arabic" w:hAnsi="Simplified Arabic" w:cs="Simplified Arabic"/>
      <w:sz w:val="28"/>
      <w:szCs w:val="28"/>
    </w:rPr>
  </w:style>
  <w:style w:type="paragraph" w:styleId="a7">
    <w:name w:val="TOC Heading"/>
    <w:basedOn w:val="1"/>
    <w:next w:val="a"/>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10">
    <w:name w:val="toc 1"/>
    <w:basedOn w:val="a"/>
    <w:next w:val="a"/>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20">
    <w:name w:val="toc 2"/>
    <w:basedOn w:val="30"/>
    <w:next w:val="a"/>
    <w:autoRedefine/>
    <w:uiPriority w:val="39"/>
    <w:unhideWhenUsed/>
    <w:rsid w:val="00C95BB4"/>
    <w:pPr>
      <w:bidi/>
    </w:pPr>
    <w:rPr>
      <w:color w:val="000000" w:themeColor="text1"/>
      <w:sz w:val="28"/>
      <w:szCs w:val="28"/>
      <w:lang w:bidi="ar-EG"/>
    </w:rPr>
  </w:style>
  <w:style w:type="paragraph" w:styleId="30">
    <w:name w:val="toc 3"/>
    <w:basedOn w:val="a"/>
    <w:next w:val="a"/>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a1"/>
    <w:uiPriority w:val="99"/>
    <w:unhideWhenUsed/>
    <w:rsid w:val="001A7AAA"/>
    <w:rPr>
      <w:color w:val="0563C1" w:themeColor="hyperlink"/>
      <w:u w:val="single"/>
    </w:rPr>
  </w:style>
  <w:style w:type="paragraph" w:styleId="40">
    <w:name w:val="toc 4"/>
    <w:basedOn w:val="a"/>
    <w:next w:val="a"/>
    <w:autoRedefine/>
    <w:uiPriority w:val="39"/>
    <w:unhideWhenUsed/>
    <w:rsid w:val="002C6B63"/>
    <w:pPr>
      <w:tabs>
        <w:tab w:val="right" w:leader="dot" w:pos="9061"/>
      </w:tabs>
      <w:ind w:left="658"/>
    </w:pPr>
    <w:rPr>
      <w:rFonts w:ascii="Simplified Arabic" w:hAnsi="Simplified Arabic" w:cs="Simplified Arabic"/>
      <w:noProof/>
    </w:rPr>
  </w:style>
  <w:style w:type="paragraph" w:styleId="5">
    <w:name w:val="toc 5"/>
    <w:basedOn w:val="a"/>
    <w:next w:val="a"/>
    <w:autoRedefine/>
    <w:uiPriority w:val="39"/>
    <w:unhideWhenUsed/>
    <w:rsid w:val="001A7AAA"/>
    <w:pPr>
      <w:ind w:left="880"/>
    </w:pPr>
    <w:rPr>
      <w:rFonts w:cstheme="minorHAnsi"/>
      <w:sz w:val="20"/>
    </w:rPr>
  </w:style>
  <w:style w:type="paragraph" w:styleId="6">
    <w:name w:val="toc 6"/>
    <w:basedOn w:val="a"/>
    <w:next w:val="a"/>
    <w:autoRedefine/>
    <w:uiPriority w:val="39"/>
    <w:unhideWhenUsed/>
    <w:rsid w:val="001A7AAA"/>
    <w:pPr>
      <w:ind w:left="1100"/>
    </w:pPr>
    <w:rPr>
      <w:rFonts w:cstheme="minorHAnsi"/>
      <w:sz w:val="20"/>
    </w:rPr>
  </w:style>
  <w:style w:type="paragraph" w:styleId="7">
    <w:name w:val="toc 7"/>
    <w:basedOn w:val="a"/>
    <w:next w:val="a"/>
    <w:autoRedefine/>
    <w:uiPriority w:val="39"/>
    <w:unhideWhenUsed/>
    <w:rsid w:val="001A7AAA"/>
    <w:pPr>
      <w:ind w:left="1320"/>
    </w:pPr>
    <w:rPr>
      <w:rFonts w:cstheme="minorHAnsi"/>
      <w:sz w:val="20"/>
    </w:rPr>
  </w:style>
  <w:style w:type="paragraph" w:styleId="8">
    <w:name w:val="toc 8"/>
    <w:basedOn w:val="a"/>
    <w:next w:val="a"/>
    <w:autoRedefine/>
    <w:uiPriority w:val="39"/>
    <w:unhideWhenUsed/>
    <w:rsid w:val="001A7AAA"/>
    <w:pPr>
      <w:ind w:left="1540"/>
    </w:pPr>
    <w:rPr>
      <w:rFonts w:cstheme="minorHAnsi"/>
      <w:sz w:val="20"/>
    </w:rPr>
  </w:style>
  <w:style w:type="paragraph" w:styleId="9">
    <w:name w:val="toc 9"/>
    <w:basedOn w:val="a"/>
    <w:next w:val="a"/>
    <w:autoRedefine/>
    <w:uiPriority w:val="39"/>
    <w:unhideWhenUsed/>
    <w:rsid w:val="001A7AAA"/>
    <w:pPr>
      <w:ind w:left="1760"/>
    </w:pPr>
    <w:rPr>
      <w:rFonts w:cstheme="minorHAnsi"/>
      <w:sz w:val="20"/>
    </w:rPr>
  </w:style>
  <w:style w:type="paragraph" w:styleId="a8">
    <w:name w:val="Normal (Web)"/>
    <w:basedOn w:val="a"/>
    <w:uiPriority w:val="99"/>
    <w:semiHidden/>
    <w:unhideWhenUsed/>
    <w:rsid w:val="006834DA"/>
    <w:pPr>
      <w:spacing w:before="100" w:beforeAutospacing="1" w:after="100" w:afterAutospacing="1"/>
    </w:pPr>
  </w:style>
  <w:style w:type="character" w:styleId="a9">
    <w:name w:val="Strong"/>
    <w:basedOn w:val="a1"/>
    <w:uiPriority w:val="22"/>
    <w:qFormat/>
    <w:rsid w:val="006834DA"/>
    <w:rPr>
      <w:b/>
      <w:bCs/>
    </w:rPr>
  </w:style>
  <w:style w:type="paragraph" w:styleId="aa">
    <w:name w:val="caption"/>
    <w:basedOn w:val="a"/>
    <w:next w:val="a"/>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ab">
    <w:name w:val="Table Grid"/>
    <w:basedOn w:val="a2"/>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2"/>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c">
    <w:name w:val="table of figures"/>
    <w:basedOn w:val="a"/>
    <w:next w:val="a"/>
    <w:uiPriority w:val="99"/>
    <w:unhideWhenUsed/>
    <w:rsid w:val="00454222"/>
  </w:style>
  <w:style w:type="paragraph" w:styleId="ad">
    <w:name w:val="List Paragraph"/>
    <w:basedOn w:val="a"/>
    <w:uiPriority w:val="34"/>
    <w:qFormat/>
    <w:rsid w:val="00BB209A"/>
    <w:pPr>
      <w:ind w:left="720"/>
      <w:contextualSpacing/>
    </w:pPr>
  </w:style>
  <w:style w:type="table" w:styleId="ae">
    <w:name w:val="Grid Table Light"/>
    <w:basedOn w:val="a2"/>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a1"/>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80695">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58120096">
      <w:bodyDiv w:val="1"/>
      <w:marLeft w:val="0"/>
      <w:marRight w:val="0"/>
      <w:marTop w:val="0"/>
      <w:marBottom w:val="0"/>
      <w:divBdr>
        <w:top w:val="none" w:sz="0" w:space="0" w:color="auto"/>
        <w:left w:val="none" w:sz="0" w:space="0" w:color="auto"/>
        <w:bottom w:val="none" w:sz="0" w:space="0" w:color="auto"/>
        <w:right w:val="none" w:sz="0" w:space="0" w:color="auto"/>
      </w:divBdr>
      <w:divsChild>
        <w:div w:id="411584182">
          <w:marLeft w:val="0"/>
          <w:marRight w:val="0"/>
          <w:marTop w:val="0"/>
          <w:marBottom w:val="0"/>
          <w:divBdr>
            <w:top w:val="none" w:sz="0" w:space="0" w:color="auto"/>
            <w:left w:val="none" w:sz="0" w:space="0" w:color="auto"/>
            <w:bottom w:val="none" w:sz="0" w:space="0" w:color="auto"/>
            <w:right w:val="none" w:sz="0" w:space="0" w:color="auto"/>
          </w:divBdr>
          <w:divsChild>
            <w:div w:id="56168223">
              <w:marLeft w:val="0"/>
              <w:marRight w:val="0"/>
              <w:marTop w:val="0"/>
              <w:marBottom w:val="0"/>
              <w:divBdr>
                <w:top w:val="none" w:sz="0" w:space="0" w:color="auto"/>
                <w:left w:val="none" w:sz="0" w:space="0" w:color="auto"/>
                <w:bottom w:val="none" w:sz="0" w:space="0" w:color="auto"/>
                <w:right w:val="none" w:sz="0" w:space="0" w:color="auto"/>
              </w:divBdr>
            </w:div>
          </w:divsChild>
        </w:div>
        <w:div w:id="1791586265">
          <w:marLeft w:val="0"/>
          <w:marRight w:val="0"/>
          <w:marTop w:val="0"/>
          <w:marBottom w:val="0"/>
          <w:divBdr>
            <w:top w:val="none" w:sz="0" w:space="0" w:color="auto"/>
            <w:left w:val="none" w:sz="0" w:space="0" w:color="auto"/>
            <w:bottom w:val="none" w:sz="0" w:space="0" w:color="auto"/>
            <w:right w:val="none" w:sz="0" w:space="0" w:color="auto"/>
          </w:divBdr>
          <w:divsChild>
            <w:div w:id="853229061">
              <w:marLeft w:val="0"/>
              <w:marRight w:val="0"/>
              <w:marTop w:val="0"/>
              <w:marBottom w:val="0"/>
              <w:divBdr>
                <w:top w:val="none" w:sz="0" w:space="0" w:color="auto"/>
                <w:left w:val="none" w:sz="0" w:space="0" w:color="auto"/>
                <w:bottom w:val="none" w:sz="0" w:space="0" w:color="auto"/>
                <w:right w:val="none" w:sz="0" w:space="0" w:color="auto"/>
              </w:divBdr>
            </w:div>
          </w:divsChild>
        </w:div>
        <w:div w:id="47189597">
          <w:marLeft w:val="0"/>
          <w:marRight w:val="0"/>
          <w:marTop w:val="0"/>
          <w:marBottom w:val="0"/>
          <w:divBdr>
            <w:top w:val="none" w:sz="0" w:space="0" w:color="auto"/>
            <w:left w:val="none" w:sz="0" w:space="0" w:color="auto"/>
            <w:bottom w:val="none" w:sz="0" w:space="0" w:color="auto"/>
            <w:right w:val="none" w:sz="0" w:space="0" w:color="auto"/>
          </w:divBdr>
          <w:divsChild>
            <w:div w:id="1194229028">
              <w:marLeft w:val="0"/>
              <w:marRight w:val="0"/>
              <w:marTop w:val="0"/>
              <w:marBottom w:val="0"/>
              <w:divBdr>
                <w:top w:val="none" w:sz="0" w:space="0" w:color="auto"/>
                <w:left w:val="none" w:sz="0" w:space="0" w:color="auto"/>
                <w:bottom w:val="none" w:sz="0" w:space="0" w:color="auto"/>
                <w:right w:val="none" w:sz="0" w:space="0" w:color="auto"/>
              </w:divBdr>
            </w:div>
          </w:divsChild>
        </w:div>
        <w:div w:id="1569801620">
          <w:marLeft w:val="0"/>
          <w:marRight w:val="0"/>
          <w:marTop w:val="0"/>
          <w:marBottom w:val="0"/>
          <w:divBdr>
            <w:top w:val="none" w:sz="0" w:space="0" w:color="auto"/>
            <w:left w:val="none" w:sz="0" w:space="0" w:color="auto"/>
            <w:bottom w:val="none" w:sz="0" w:space="0" w:color="auto"/>
            <w:right w:val="none" w:sz="0" w:space="0" w:color="auto"/>
          </w:divBdr>
          <w:divsChild>
            <w:div w:id="906846110">
              <w:marLeft w:val="0"/>
              <w:marRight w:val="0"/>
              <w:marTop w:val="0"/>
              <w:marBottom w:val="0"/>
              <w:divBdr>
                <w:top w:val="none" w:sz="0" w:space="0" w:color="auto"/>
                <w:left w:val="none" w:sz="0" w:space="0" w:color="auto"/>
                <w:bottom w:val="none" w:sz="0" w:space="0" w:color="auto"/>
                <w:right w:val="none" w:sz="0" w:space="0" w:color="auto"/>
              </w:divBdr>
            </w:div>
          </w:divsChild>
        </w:div>
        <w:div w:id="1622572955">
          <w:marLeft w:val="0"/>
          <w:marRight w:val="0"/>
          <w:marTop w:val="0"/>
          <w:marBottom w:val="0"/>
          <w:divBdr>
            <w:top w:val="none" w:sz="0" w:space="0" w:color="auto"/>
            <w:left w:val="none" w:sz="0" w:space="0" w:color="auto"/>
            <w:bottom w:val="none" w:sz="0" w:space="0" w:color="auto"/>
            <w:right w:val="none" w:sz="0" w:space="0" w:color="auto"/>
          </w:divBdr>
          <w:divsChild>
            <w:div w:id="2146239484">
              <w:marLeft w:val="0"/>
              <w:marRight w:val="0"/>
              <w:marTop w:val="0"/>
              <w:marBottom w:val="0"/>
              <w:divBdr>
                <w:top w:val="none" w:sz="0" w:space="0" w:color="auto"/>
                <w:left w:val="none" w:sz="0" w:space="0" w:color="auto"/>
                <w:bottom w:val="none" w:sz="0" w:space="0" w:color="auto"/>
                <w:right w:val="none" w:sz="0" w:space="0" w:color="auto"/>
              </w:divBdr>
            </w:div>
          </w:divsChild>
        </w:div>
        <w:div w:id="1039016500">
          <w:marLeft w:val="0"/>
          <w:marRight w:val="0"/>
          <w:marTop w:val="0"/>
          <w:marBottom w:val="0"/>
          <w:divBdr>
            <w:top w:val="none" w:sz="0" w:space="0" w:color="auto"/>
            <w:left w:val="none" w:sz="0" w:space="0" w:color="auto"/>
            <w:bottom w:val="none" w:sz="0" w:space="0" w:color="auto"/>
            <w:right w:val="none" w:sz="0" w:space="0" w:color="auto"/>
          </w:divBdr>
          <w:divsChild>
            <w:div w:id="18964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53375452">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545799279">
      <w:bodyDiv w:val="1"/>
      <w:marLeft w:val="0"/>
      <w:marRight w:val="0"/>
      <w:marTop w:val="0"/>
      <w:marBottom w:val="0"/>
      <w:divBdr>
        <w:top w:val="none" w:sz="0" w:space="0" w:color="auto"/>
        <w:left w:val="none" w:sz="0" w:space="0" w:color="auto"/>
        <w:bottom w:val="none" w:sz="0" w:space="0" w:color="auto"/>
        <w:right w:val="none" w:sz="0" w:space="0" w:color="auto"/>
      </w:divBdr>
    </w:div>
    <w:div w:id="1649894571">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07454289">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045933797">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328BC-67FF-4907-AD87-A71D0FDD8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46</Pages>
  <Words>11968</Words>
  <Characters>68218</Characters>
  <Application>Microsoft Office Word</Application>
  <DocSecurity>0</DocSecurity>
  <Lines>568</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80026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6</cp:revision>
  <cp:lastPrinted>2026-03-07T15:18:00Z</cp:lastPrinted>
  <dcterms:created xsi:type="dcterms:W3CDTF">2026-03-07T15:18:00Z</dcterms:created>
  <dcterms:modified xsi:type="dcterms:W3CDTF">2026-03-08T19:44:00Z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