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3608" w:rsidRPr="00EA5009" w:rsidRDefault="00C83608" w:rsidP="00C83608">
      <w:pPr>
        <w:spacing w:before="100" w:beforeAutospacing="1" w:after="100" w:afterAutospacing="1"/>
        <w:ind w:left="0" w:firstLine="0"/>
        <w:rPr>
          <w:rFonts w:ascii="Sakkal Majalla" w:eastAsia="Calibri" w:hAnsi="Sakkal Majalla" w:cs="Sakkal Majalla"/>
          <w:b/>
          <w:bCs/>
          <w:color w:val="000000" w:themeColor="text1"/>
          <w:kern w:val="2"/>
          <w:sz w:val="32"/>
          <w:szCs w:val="32"/>
          <w:lang w:bidi="ar-EG"/>
        </w:rPr>
      </w:pPr>
      <w:r w:rsidRPr="00EA5009">
        <w:rPr>
          <w:rFonts w:ascii="Sakkal Majalla" w:eastAsia="Calibri" w:hAnsi="Sakkal Majalla" w:cs="Sakkal Majalla"/>
          <w:b/>
          <w:bCs/>
          <w:noProof/>
          <w:color w:val="000000" w:themeColor="text1"/>
          <w:kern w:val="2"/>
          <w:sz w:val="32"/>
          <w:szCs w:val="32"/>
        </w:rPr>
        <w:drawing>
          <wp:anchor distT="0" distB="0" distL="114300" distR="114300" simplePos="0" relativeHeight="251659264" behindDoc="0" locked="0" layoutInCell="1" allowOverlap="1" wp14:anchorId="6B881E62" wp14:editId="60028ED5">
            <wp:simplePos x="0" y="0"/>
            <wp:positionH relativeFrom="margin">
              <wp:align>left</wp:align>
            </wp:positionH>
            <wp:positionV relativeFrom="margin">
              <wp:posOffset>-283845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Pr="00EA5009">
        <w:rPr>
          <w:rFonts w:ascii="Sakkal Majalla" w:eastAsia="Calibri" w:hAnsi="Sakkal Majalla" w:cs="Sakkal Majalla"/>
          <w:b/>
          <w:bCs/>
          <w:color w:val="000000" w:themeColor="text1"/>
          <w:kern w:val="2"/>
          <w:sz w:val="32"/>
          <w:szCs w:val="32"/>
          <w:rtl/>
          <w:lang w:bidi="ar-EG"/>
        </w:rPr>
        <w:t xml:space="preserve">جامعة ميدأوشن </w:t>
      </w:r>
    </w:p>
    <w:p w:rsidR="00C83608" w:rsidRPr="00EA5009" w:rsidRDefault="00C83608" w:rsidP="00C83608">
      <w:pPr>
        <w:spacing w:before="100" w:beforeAutospacing="1" w:after="100" w:afterAutospacing="1"/>
        <w:ind w:left="0" w:firstLine="0"/>
        <w:rPr>
          <w:rFonts w:ascii="Sakkal Majalla" w:eastAsia="Calibri" w:hAnsi="Sakkal Majalla" w:cs="Sakkal Majalla"/>
          <w:b/>
          <w:bCs/>
          <w:color w:val="000000" w:themeColor="text1"/>
          <w:kern w:val="2"/>
          <w:sz w:val="32"/>
          <w:szCs w:val="32"/>
          <w:rtl/>
          <w:lang w:bidi="ar-EG"/>
        </w:rPr>
      </w:pPr>
      <w:r w:rsidRPr="00EA5009">
        <w:rPr>
          <w:rFonts w:ascii="Sakkal Majalla" w:eastAsia="Calibri" w:hAnsi="Sakkal Majalla" w:cs="Sakkal Majalla"/>
          <w:b/>
          <w:bCs/>
          <w:color w:val="000000" w:themeColor="text1"/>
          <w:kern w:val="2"/>
          <w:sz w:val="32"/>
          <w:szCs w:val="32"/>
          <w:lang w:bidi="ar-EG"/>
        </w:rPr>
        <w:t xml:space="preserve">    </w:t>
      </w:r>
      <w:r w:rsidRPr="00EA5009">
        <w:rPr>
          <w:rFonts w:ascii="Sakkal Majalla" w:eastAsia="Calibri" w:hAnsi="Sakkal Majalla" w:cs="Sakkal Majalla"/>
          <w:b/>
          <w:bCs/>
          <w:color w:val="000000" w:themeColor="text1"/>
          <w:kern w:val="2"/>
          <w:sz w:val="32"/>
          <w:szCs w:val="32"/>
          <w:rtl/>
          <w:lang w:bidi="ar-EG"/>
        </w:rPr>
        <w:t xml:space="preserve">كلية الإدارة </w:t>
      </w: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32"/>
          <w:szCs w:val="32"/>
          <w:rtl/>
          <w:lang w:bidi="ar-EG"/>
        </w:rPr>
      </w:pPr>
      <w:r w:rsidRPr="00EA5009">
        <w:rPr>
          <w:rFonts w:ascii="Sakkal Majalla" w:eastAsia="Calibri" w:hAnsi="Sakkal Majalla" w:cs="Sakkal Majalla"/>
          <w:b/>
          <w:bCs/>
          <w:color w:val="000000" w:themeColor="text1"/>
          <w:kern w:val="2"/>
          <w:sz w:val="32"/>
          <w:szCs w:val="32"/>
          <w:rtl/>
          <w:lang w:bidi="ar-EG"/>
        </w:rPr>
        <w:t>تخصص إدارة مشاريع</w:t>
      </w: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rtl/>
          <w:lang w:bidi="ar-EG"/>
        </w:rPr>
      </w:pPr>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hint="cs"/>
          <w:b/>
          <w:bCs/>
          <w:color w:val="000000" w:themeColor="text1"/>
          <w:kern w:val="2"/>
          <w:sz w:val="40"/>
          <w:szCs w:val="40"/>
          <w:rtl/>
          <w:lang w:bidi="ar-EG"/>
        </w:rPr>
      </w:pPr>
      <w:r w:rsidRPr="00EA5009">
        <w:rPr>
          <w:rFonts w:ascii="Sakkal Majalla" w:eastAsia="Calibri" w:hAnsi="Sakkal Majalla" w:cs="Sakkal Majalla"/>
          <w:b/>
          <w:bCs/>
          <w:color w:val="000000" w:themeColor="text1"/>
          <w:kern w:val="2"/>
          <w:sz w:val="40"/>
          <w:szCs w:val="40"/>
          <w:rtl/>
          <w:lang w:bidi="ar-EG"/>
        </w:rPr>
        <w:t>أثر إدارة المعرفة في تطوير أداء المشاريع " دراسة تطبيقية على شركة نسما للمقاولات"</w:t>
      </w:r>
      <w:bookmarkStart w:id="0" w:name="_GoBack"/>
      <w:bookmarkEnd w:id="0"/>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A5009">
        <w:rPr>
          <w:rFonts w:ascii="Sakkal Majalla" w:eastAsia="Calibri" w:hAnsi="Sakkal Majalla" w:cs="Sakkal Majalla"/>
          <w:b/>
          <w:bCs/>
          <w:color w:val="000000" w:themeColor="text1"/>
          <w:kern w:val="2"/>
          <w:sz w:val="36"/>
          <w:szCs w:val="36"/>
          <w:rtl/>
          <w:lang w:bidi="ar-EG"/>
        </w:rPr>
        <w:t>إعداد الطالب/</w:t>
      </w:r>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A5009">
        <w:rPr>
          <w:rFonts w:ascii="Sakkal Majalla" w:eastAsia="Calibri" w:hAnsi="Sakkal Majalla" w:cs="Sakkal Majalla"/>
          <w:b/>
          <w:bCs/>
          <w:color w:val="000000" w:themeColor="text1"/>
          <w:kern w:val="2"/>
          <w:sz w:val="36"/>
          <w:szCs w:val="36"/>
          <w:rtl/>
          <w:lang w:bidi="ar-EG"/>
        </w:rPr>
        <w:t>حاتم حسن الحازمي</w:t>
      </w:r>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A5009">
        <w:rPr>
          <w:rFonts w:ascii="Sakkal Majalla" w:eastAsia="Calibri" w:hAnsi="Sakkal Majalla" w:cs="Sakkal Majalla"/>
          <w:b/>
          <w:bCs/>
          <w:color w:val="000000" w:themeColor="text1"/>
          <w:kern w:val="2"/>
          <w:sz w:val="36"/>
          <w:szCs w:val="36"/>
          <w:rtl/>
          <w:lang w:bidi="ar-EG"/>
        </w:rPr>
        <w:t>241002370</w:t>
      </w:r>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A5009">
        <w:rPr>
          <w:rFonts w:ascii="Sakkal Majalla" w:eastAsia="Calibri" w:hAnsi="Sakkal Majalla" w:cs="Sakkal Majalla"/>
          <w:b/>
          <w:bCs/>
          <w:color w:val="000000" w:themeColor="text1"/>
          <w:kern w:val="2"/>
          <w:sz w:val="36"/>
          <w:szCs w:val="36"/>
          <w:rtl/>
          <w:lang w:bidi="ar-EG"/>
        </w:rPr>
        <w:t>إشراف/</w:t>
      </w:r>
    </w:p>
    <w:p w:rsidR="00C83608" w:rsidRPr="00EA5009" w:rsidRDefault="00C83608" w:rsidP="00C8360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bookmarkStart w:id="1" w:name="_Hlk171884352"/>
      <w:r w:rsidRPr="00EA5009">
        <w:rPr>
          <w:rFonts w:ascii="Sakkal Majalla" w:eastAsia="Calibri" w:hAnsi="Sakkal Majalla" w:cs="Sakkal Majalla"/>
          <w:b/>
          <w:bCs/>
          <w:color w:val="000000" w:themeColor="text1"/>
          <w:kern w:val="2"/>
          <w:sz w:val="36"/>
          <w:szCs w:val="36"/>
          <w:rtl/>
          <w:lang w:bidi="ar-EG"/>
        </w:rPr>
        <w:t>د. أسماء أبوعنزة</w:t>
      </w:r>
      <w:bookmarkEnd w:id="1"/>
    </w:p>
    <w:p w:rsidR="00C83608" w:rsidRDefault="00C83608" w:rsidP="00C83608">
      <w:pPr>
        <w:spacing w:before="100" w:beforeAutospacing="1" w:after="100" w:afterAutospacing="1"/>
        <w:ind w:left="0" w:firstLine="0"/>
        <w:jc w:val="center"/>
        <w:rPr>
          <w:rFonts w:ascii="Sakkal Majalla" w:eastAsia="Calibri" w:hAnsi="Sakkal Majalla" w:cs="Sakkal Majalla"/>
          <w:sz w:val="32"/>
          <w:szCs w:val="32"/>
          <w:rtl/>
          <w:lang w:bidi="ar-EG"/>
        </w:rPr>
      </w:pPr>
      <w:r>
        <w:rPr>
          <w:rFonts w:ascii="Sakkal Majalla" w:eastAsia="Calibri" w:hAnsi="Sakkal Majalla" w:cs="Sakkal Majalla"/>
          <w:b/>
          <w:bCs/>
          <w:color w:val="000000" w:themeColor="text1"/>
          <w:kern w:val="2"/>
          <w:sz w:val="32"/>
          <w:szCs w:val="32"/>
          <w:rtl/>
          <w:lang w:bidi="ar-EG"/>
        </w:rPr>
        <w:t>العام الدراسي</w:t>
      </w:r>
    </w:p>
    <w:p w:rsidR="00C83608" w:rsidRDefault="00C83608" w:rsidP="00C83608">
      <w:pPr>
        <w:tabs>
          <w:tab w:val="left" w:pos="3472"/>
        </w:tabs>
        <w:spacing w:before="100" w:beforeAutospacing="1" w:after="100" w:afterAutospacing="1"/>
        <w:ind w:left="0" w:firstLine="0"/>
        <w:rPr>
          <w:rFonts w:ascii="Sakkal Majalla" w:eastAsia="Calibri" w:hAnsi="Sakkal Majalla" w:cs="Sakkal Majalla"/>
          <w:sz w:val="32"/>
          <w:szCs w:val="32"/>
          <w:rtl/>
          <w:lang w:bidi="ar-EG"/>
        </w:rPr>
        <w:sectPr w:rsidR="00C83608" w:rsidSect="00C83608">
          <w:footerReference w:type="default" r:id="rId8"/>
          <w:pgSz w:w="11906" w:h="16838" w:code="9"/>
          <w:pgMar w:top="1440" w:right="1985" w:bottom="1440" w:left="1418" w:header="720" w:footer="720" w:gutter="567"/>
          <w:pgNumType w:start="1"/>
          <w:cols w:space="708"/>
          <w:bidi/>
          <w:rtlGutter/>
          <w:docGrid w:linePitch="360"/>
        </w:sectPr>
      </w:pPr>
      <w:r>
        <w:rPr>
          <w:rFonts w:ascii="Sakkal Majalla" w:eastAsia="Calibri" w:hAnsi="Sakkal Majalla" w:cs="Sakkal Majalla"/>
          <w:sz w:val="32"/>
          <w:szCs w:val="32"/>
          <w:rtl/>
          <w:lang w:bidi="ar-EG"/>
        </w:rPr>
        <w:tab/>
      </w:r>
      <w:r>
        <w:rPr>
          <w:rFonts w:ascii="Sakkal Majalla" w:eastAsia="Calibri" w:hAnsi="Sakkal Majalla" w:cs="Sakkal Majalla" w:hint="cs"/>
          <w:sz w:val="32"/>
          <w:szCs w:val="32"/>
          <w:rtl/>
          <w:lang w:bidi="ar-EG"/>
        </w:rPr>
        <w:t xml:space="preserve">1446 </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2024 </w:t>
      </w:r>
    </w:p>
    <w:p w:rsidR="00C83608" w:rsidRPr="00EA5009" w:rsidRDefault="00C83608" w:rsidP="00C83608">
      <w:pPr>
        <w:tabs>
          <w:tab w:val="left" w:pos="3472"/>
          <w:tab w:val="center" w:pos="3968"/>
          <w:tab w:val="right" w:pos="7936"/>
        </w:tabs>
        <w:spacing w:before="100" w:beforeAutospacing="1" w:after="100" w:afterAutospacing="1"/>
        <w:ind w:left="0" w:firstLine="0"/>
        <w:jc w:val="center"/>
        <w:rPr>
          <w:rFonts w:ascii="Sakkal Majalla" w:eastAsia="Times New Roman" w:hAnsi="Sakkal Majalla" w:cs="Sakkal Majalla" w:hint="cs"/>
          <w:b/>
          <w:bCs/>
          <w:color w:val="000000" w:themeColor="text1"/>
          <w:sz w:val="40"/>
          <w:szCs w:val="40"/>
          <w:rtl/>
          <w:lang w:bidi="ar-EG"/>
        </w:rPr>
      </w:pPr>
      <w:bookmarkStart w:id="2" w:name="_Toc180054526"/>
      <w:r w:rsidRPr="00EA5009">
        <w:rPr>
          <w:rFonts w:ascii="Sakkal Majalla" w:eastAsia="Times New Roman" w:hAnsi="Sakkal Majalla" w:cs="Sakkal Majalla" w:hint="cs"/>
          <w:b/>
          <w:bCs/>
          <w:color w:val="000000" w:themeColor="text1"/>
          <w:sz w:val="40"/>
          <w:szCs w:val="40"/>
          <w:rtl/>
          <w:lang w:bidi="ar-EG"/>
        </w:rPr>
        <w:lastRenderedPageBreak/>
        <w:t>الفصل الأول: الإطار العام للدراسة</w:t>
      </w:r>
      <w:bookmarkEnd w:id="2"/>
    </w:p>
    <w:p w:rsidR="00C83608" w:rsidRPr="00EA5009" w:rsidRDefault="00C83608" w:rsidP="00C83608">
      <w:pPr>
        <w:spacing w:before="100" w:beforeAutospacing="1" w:after="100" w:afterAutospacing="1"/>
        <w:ind w:left="0" w:firstLine="0"/>
        <w:outlineLvl w:val="1"/>
        <w:rPr>
          <w:rFonts w:ascii="Sakkal Majalla" w:eastAsia="Times New Roman" w:hAnsi="Sakkal Majalla" w:cs="Sakkal Majalla"/>
          <w:b/>
          <w:bCs/>
          <w:color w:val="000000" w:themeColor="text1"/>
          <w:kern w:val="2"/>
          <w:sz w:val="36"/>
          <w:szCs w:val="36"/>
          <w:rtl/>
        </w:rPr>
      </w:pPr>
      <w:bookmarkStart w:id="3" w:name="_Toc180054527"/>
      <w:r w:rsidRPr="00EA5009">
        <w:rPr>
          <w:rFonts w:ascii="Sakkal Majalla" w:eastAsia="Times New Roman" w:hAnsi="Sakkal Majalla" w:cs="Sakkal Majalla" w:hint="cs"/>
          <w:b/>
          <w:bCs/>
          <w:color w:val="000000" w:themeColor="text1"/>
          <w:kern w:val="2"/>
          <w:sz w:val="36"/>
          <w:szCs w:val="36"/>
          <w:rtl/>
        </w:rPr>
        <w:t>المقدمة</w:t>
      </w:r>
      <w:bookmarkEnd w:id="3"/>
      <w:r w:rsidRPr="00EA5009">
        <w:rPr>
          <w:rFonts w:ascii="Sakkal Majalla" w:eastAsia="Times New Roman" w:hAnsi="Sakkal Majalla" w:cs="Sakkal Majalla" w:hint="cs"/>
          <w:b/>
          <w:bCs/>
          <w:color w:val="000000" w:themeColor="text1"/>
          <w:kern w:val="2"/>
          <w:sz w:val="36"/>
          <w:szCs w:val="36"/>
          <w:rtl/>
        </w:rPr>
        <w:t xml:space="preserve"> </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lang w:bidi="ar-EG"/>
        </w:rPr>
      </w:pPr>
      <w:r w:rsidRPr="00EA5009">
        <w:rPr>
          <w:rFonts w:ascii="Sakkal Majalla" w:eastAsia="Calibri" w:hAnsi="Sakkal Majalla" w:cs="Sakkal Majalla"/>
          <w:color w:val="000000" w:themeColor="text1"/>
          <w:kern w:val="2"/>
          <w:sz w:val="28"/>
          <w:szCs w:val="28"/>
          <w:rtl/>
        </w:rPr>
        <w:t>يعتبر إنجاز المشاريع في الوقت المحدد وبالميزانية المحددة من المؤشرات التي تدل على نجاح إدارة المشروع حيث</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تسعى المنظمات والمؤسسات الى اسناد المشاريع الى مدراء مشاريع يمتلكون الخبرة الكافية في التعامل مع إدارة</w:t>
      </w:r>
      <w:r w:rsidRPr="00EA5009">
        <w:rPr>
          <w:rFonts w:ascii="Sakkal Majalla" w:eastAsia="Calibri" w:hAnsi="Sakkal Majalla" w:cs="Sakkal Majalla"/>
          <w:color w:val="000000" w:themeColor="text1"/>
          <w:kern w:val="2"/>
          <w:sz w:val="28"/>
          <w:szCs w:val="28"/>
          <w:rtl/>
          <w:lang w:bidi="ar-EG"/>
        </w:rPr>
        <w:t xml:space="preserve"> </w:t>
      </w:r>
      <w:r w:rsidRPr="00EA5009">
        <w:rPr>
          <w:rFonts w:ascii="Sakkal Majalla" w:eastAsia="Calibri" w:hAnsi="Sakkal Majalla" w:cs="Sakkal Majalla"/>
          <w:color w:val="000000" w:themeColor="text1"/>
          <w:kern w:val="2"/>
          <w:sz w:val="28"/>
          <w:szCs w:val="28"/>
          <w:rtl/>
        </w:rPr>
        <w:t>المشاريع بكفاءة عالية وباستخدام المجالات المعرفية لإدارة المشاريع وتعاني الكثير من دول العالم المتقدمة والنامية من</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مشكلة تعثر المشروعات، وتحتل المشاريع دوراً حيوياً في المملكة العربية السعودية وعلى الرغم من الاستثمارات الضخمة التي يتم ضخها في المملكة العربية السعودية في مجال المشاريع إلا أن هناك تعثر أو تأخر في تسليم المشاريع عن وقتها المحدد كما إن</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تأخر المشاريع يترتب عليها الكثير من الخسائر المادية والتي يمكن أن تؤثر على الخطط الاستراتيجية للدولة كما تؤثر</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على عملية التنمية الاقتصادية والاجتماعية والتنموية</w:t>
      </w:r>
      <w:r w:rsidRPr="00EA5009">
        <w:rPr>
          <w:rFonts w:ascii="Sakkal Majalla" w:eastAsia="Calibri" w:hAnsi="Sakkal Majalla" w:cs="Sakkal Majalla"/>
          <w:color w:val="000000" w:themeColor="text1"/>
          <w:kern w:val="2"/>
          <w:sz w:val="28"/>
          <w:szCs w:val="28"/>
          <w:lang w:bidi="ar-EG"/>
        </w:rPr>
        <w:t>.</w:t>
      </w:r>
      <w:r w:rsidRPr="00EA5009">
        <w:rPr>
          <w:rFonts w:ascii="Sakkal Majalla" w:eastAsia="Calibri" w:hAnsi="Sakkal Majalla" w:cs="Sakkal Majalla"/>
          <w:color w:val="000000" w:themeColor="text1"/>
          <w:kern w:val="2"/>
          <w:sz w:val="28"/>
          <w:szCs w:val="28"/>
          <w:rtl/>
          <w:lang w:bidi="ar-EG"/>
        </w:rPr>
        <w:t>( مرسي، 2022)</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lang w:bidi="ar-EG"/>
        </w:rPr>
      </w:pPr>
      <w:r w:rsidRPr="00EA5009">
        <w:rPr>
          <w:rFonts w:ascii="Sakkal Majalla" w:eastAsia="Calibri" w:hAnsi="Sakkal Majalla" w:cs="Sakkal Majalla"/>
          <w:color w:val="000000" w:themeColor="text1"/>
          <w:kern w:val="2"/>
          <w:sz w:val="28"/>
          <w:szCs w:val="28"/>
          <w:rtl/>
        </w:rPr>
        <w:t>تعتبر مشروعات الأبنية هي المشاريع الأكثر تنفيذاً في المملكة</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العربية السعودية تليها مشاريع البنية التحتية ثم مشروعات الترميم والصيانة ثم مشروعات الطرق والجسور، كما أن</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معظم المشاريع على مختلف أنواعها وأحجامها تعاني من التعثر سواء المادي أو الزماني أو الإداري، وأن المشروعات</w:t>
      </w: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التي لا تعاني أي نوع من أنواع التعثر</w:t>
      </w:r>
      <w:r w:rsidRPr="00EA5009">
        <w:rPr>
          <w:rFonts w:ascii="Sakkal Majalla" w:eastAsia="Calibri" w:hAnsi="Sakkal Majalla" w:cs="Sakkal Majalla"/>
          <w:color w:val="000000" w:themeColor="text1"/>
          <w:kern w:val="2"/>
          <w:sz w:val="28"/>
          <w:szCs w:val="28"/>
          <w:rtl/>
          <w:lang w:bidi="ar-EG"/>
        </w:rPr>
        <w:t>.( الزومان، 2021)</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lang w:bidi="ar-EG"/>
        </w:rPr>
      </w:pPr>
      <w:r w:rsidRPr="00EA5009">
        <w:rPr>
          <w:rFonts w:ascii="Sakkal Majalla" w:eastAsia="Calibri" w:hAnsi="Sakkal Majalla" w:cs="Sakkal Majalla"/>
          <w:color w:val="000000" w:themeColor="text1"/>
          <w:kern w:val="2"/>
          <w:sz w:val="28"/>
          <w:szCs w:val="28"/>
          <w:rtl/>
          <w:lang w:bidi="ar-EG"/>
        </w:rPr>
        <w:t>شهدنا في العصور المعرفة والعصر الحالي تغيرات تمكنت من التأثير على مختلف مجالات الحياة، حيث أثرت على المنظمات ومشاريعها، وبالتالي سعت العديد من الإدارات المسؤولة عن المشاريع إلى محاولة التحسين جودة مشاريعها وضمان علامها، فقد اكد البعض على أن تحقيق جودة المشروعات يسهم بالضرورة في خفض تكاليف الإنتاج.</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lang w:bidi="ar-EG"/>
        </w:rPr>
      </w:pPr>
      <w:r w:rsidRPr="00EA5009">
        <w:rPr>
          <w:rFonts w:ascii="Sakkal Majalla" w:eastAsia="Calibri" w:hAnsi="Sakkal Majalla" w:cs="Sakkal Majalla"/>
          <w:color w:val="000000" w:themeColor="text1"/>
          <w:kern w:val="2"/>
          <w:sz w:val="28"/>
          <w:szCs w:val="28"/>
          <w:rtl/>
          <w:lang w:bidi="ar-EG"/>
        </w:rPr>
        <w:t>كما أن ضمان نجاح المشاريع واستمرارها يستلزم بالضرورة وجود معاير وأدوات مناسبة تقدم مساعدة مدراء المشاريع في كيفية إدارة المشاريع تخطيطها وتنظيمها.( المهلاوي، 2020)</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lang w:bidi="ar-EG"/>
        </w:rPr>
        <w:lastRenderedPageBreak/>
        <w:t xml:space="preserve"> </w:t>
      </w:r>
      <w:r w:rsidRPr="00EA5009">
        <w:rPr>
          <w:rFonts w:ascii="Sakkal Majalla" w:eastAsia="Calibri" w:hAnsi="Sakkal Majalla" w:cs="Sakkal Majalla"/>
          <w:color w:val="000000" w:themeColor="text1"/>
          <w:kern w:val="2"/>
          <w:sz w:val="28"/>
          <w:szCs w:val="28"/>
          <w:rtl/>
        </w:rPr>
        <w:t>في ظل التقدم التكنولوجي وتقنيات المعلومات والاتصالات الحديثة تكتسب إدارة المعرفة في مشاريع البناء أهمية بالغة وذلك كي نست طيع التعامل مع الكم الهائل من المعرفة والمعلومات الناتجة عن كل مشروع، فقد تم إدراك أهمية المعرفة عبر التاريخ وأصبح ت أحد العلوم الأكاديمية التي تهدف إلى إدارة الابتكار داخل الشركات، وإن تداول أنواع المعرفة الضمنية والصريحة والتكامل بينهم هو مصدر المعرفة التنظيمية، فالمعرفة هي الأصل الخفي للشركات التي يجب رعايتها لتحقيق استدامة الشركة والميزة التنافسية على المدى الطويل.( القضاه، 2021)</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نجد اطلاع شركات المقاولات وجميع المؤسسات في مجال الهندسة المعمارية والبناء على الحلول الجديدة يكسبها مرونة وابتكارا ويجعل لديها القدرة على المنافسة في سوق الأعمال المعاصرة، وعلى الرغم من ذلك تعاني معظم مشاريع المقاولات من كبوات بسبب التخطيط غير الفعال خلال المراحل المبكرة للمشروعات.</w:t>
      </w:r>
    </w:p>
    <w:p w:rsidR="00C83608" w:rsidRPr="00EA5009" w:rsidRDefault="00C83608" w:rsidP="00C83608">
      <w:pPr>
        <w:spacing w:before="100" w:beforeAutospacing="1" w:after="100" w:afterAutospacing="1"/>
        <w:ind w:left="0"/>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ونظرا لأهمية إدارة العرفة ومدى تأثيرها على تحسين وتطوير المشرعات جاءت هذه الدراسة بعنوان أثر إدارة المعرفة في تطوير أداء المشاريع بالتطبيق على شركة نسما للمقاولات.</w:t>
      </w:r>
    </w:p>
    <w:p w:rsidR="00C83608" w:rsidRPr="00EA5009" w:rsidRDefault="00C83608" w:rsidP="00C83608">
      <w:pPr>
        <w:spacing w:before="100" w:beforeAutospacing="1" w:after="100" w:afterAutospacing="1"/>
        <w:ind w:left="0" w:firstLine="0"/>
        <w:outlineLvl w:val="0"/>
        <w:rPr>
          <w:rFonts w:ascii="Sakkal Majalla" w:eastAsia="Calibri" w:hAnsi="Sakkal Majalla" w:cs="Sakkal Majalla"/>
          <w:b/>
          <w:bCs/>
          <w:color w:val="000000" w:themeColor="text1"/>
          <w:kern w:val="2"/>
          <w:sz w:val="36"/>
          <w:szCs w:val="36"/>
          <w:rtl/>
        </w:rPr>
      </w:pPr>
      <w:bookmarkStart w:id="4" w:name="_Toc180054528"/>
      <w:r w:rsidRPr="00EA5009">
        <w:rPr>
          <w:rFonts w:ascii="Sakkal Majalla" w:eastAsia="Calibri" w:hAnsi="Sakkal Majalla" w:cs="Sakkal Majalla"/>
          <w:b/>
          <w:bCs/>
          <w:color w:val="000000" w:themeColor="text1"/>
          <w:kern w:val="2"/>
          <w:sz w:val="36"/>
          <w:szCs w:val="36"/>
          <w:rtl/>
        </w:rPr>
        <w:t>1.1 مشكلة الدراسة:</w:t>
      </w:r>
      <w:bookmarkEnd w:id="4"/>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إن التطورات الحديثة والتطورات المتسرعة في عالمنا وما نشاهده من تغيرات نوعية في كافة مجالات الحياة، أدت إلى التصدي للتحديات التي تواجهنا في شؤوننا الشخصية أو ما نمارسه من أعمال في المنظمات، و الأخذ بزمام المبادرات للحفاظ على ديمومتها واستمراريتها.( الكندري، 2017)</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وعلى الرغم من اعتبار إدارة المعرفة أحد أبرز الحلول التي يمكن من خلالها تحسين مستوى الأداء وتطويره، ومن خلال الرجوع للعديد من الدراسات السابقة سواء العربية منها أو الأجنبية تبني لنا مستوى الاهتمام بإدارة المعرفة باعتبارها منهجا حديثا لإدارة المنظمات ولأثرها على تحسين مستوى أداء العمل والإنتاجية والخدمات.( المهلاوي، 2020)</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lastRenderedPageBreak/>
        <w:t>وقد قام الباحث بإجراء عدة مقابلات مع مجموعة من العاملين في شركات المقاولات، وقد تم اعداد استبانة من خلال مجموعة من الأسئلة واستيفاء آراء العاملين عليها، وقد توصل الباحث في نهاية المقابلة إلى وجود قصور وقلة في الدراسات السابقة التي تناولت موضوع إدارة المعرفة وتطوير أداء المشاريع.</w:t>
      </w:r>
    </w:p>
    <w:p w:rsidR="00C83608" w:rsidRPr="00EA5009" w:rsidRDefault="00C83608" w:rsidP="00C83608">
      <w:pPr>
        <w:spacing w:before="100" w:beforeAutospacing="1" w:after="100" w:afterAutospacing="1"/>
        <w:ind w:left="0"/>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ومما سبق يمكننا تلخيص مشكلة الدراسة في الاجابة على تساؤل ما هو أثر إدارة المعرفة في تطوير أداء المشاريع بالتطبيق على شركة نسما للمقاولات؟</w:t>
      </w:r>
    </w:p>
    <w:p w:rsidR="00C83608" w:rsidRPr="00EA5009"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5" w:name="_Toc180054529"/>
      <w:r w:rsidRPr="00EA5009">
        <w:rPr>
          <w:rFonts w:ascii="Sakkal Majalla" w:eastAsia="Calibri" w:hAnsi="Sakkal Majalla" w:cs="Sakkal Majalla"/>
          <w:b/>
          <w:bCs/>
          <w:color w:val="000000" w:themeColor="text1"/>
          <w:kern w:val="2"/>
          <w:sz w:val="36"/>
          <w:szCs w:val="36"/>
          <w:rtl/>
        </w:rPr>
        <w:t>2.1 أهمية الدراسة:</w:t>
      </w:r>
      <w:bookmarkEnd w:id="5"/>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تتمثل أهمية الدراسة في تناولها أحدى الموضوعات الحيوية في العصر الحديث حيث تناولت موضوع أثر إدارة المعرفة في تطوير أداء المشاريع بالتطبيق على شركة نسما للمقاولات،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لإدارة المعرفة، تطوير أداء المشاريع.</w:t>
      </w:r>
    </w:p>
    <w:p w:rsidR="00C83608" w:rsidRPr="00EA5009" w:rsidRDefault="00C83608" w:rsidP="00C83608">
      <w:pPr>
        <w:numPr>
          <w:ilvl w:val="0"/>
          <w:numId w:val="12"/>
        </w:numPr>
        <w:spacing w:before="100" w:beforeAutospacing="1" w:after="100" w:afterAutospacing="1"/>
        <w:ind w:left="419" w:hanging="357"/>
        <w:outlineLvl w:val="2"/>
        <w:rPr>
          <w:rFonts w:ascii="Sakkal Majalla" w:eastAsia="Calibri" w:hAnsi="Sakkal Majalla" w:cs="Sakkal Majalla"/>
          <w:b/>
          <w:bCs/>
          <w:color w:val="000000" w:themeColor="text1"/>
          <w:kern w:val="2"/>
          <w:sz w:val="32"/>
          <w:szCs w:val="32"/>
        </w:rPr>
      </w:pPr>
      <w:bookmarkStart w:id="6" w:name="_Toc180054530"/>
      <w:r w:rsidRPr="00EA5009">
        <w:rPr>
          <w:rFonts w:ascii="Sakkal Majalla" w:eastAsia="Calibri" w:hAnsi="Sakkal Majalla" w:cs="Sakkal Majalla"/>
          <w:b/>
          <w:bCs/>
          <w:color w:val="000000" w:themeColor="text1"/>
          <w:kern w:val="2"/>
          <w:sz w:val="32"/>
          <w:szCs w:val="32"/>
          <w:rtl/>
        </w:rPr>
        <w:t>الأهمية العلمية:</w:t>
      </w:r>
      <w:bookmarkEnd w:id="6"/>
    </w:p>
    <w:p w:rsidR="00C83608" w:rsidRPr="00EA5009" w:rsidRDefault="00C83608" w:rsidP="00C83608">
      <w:pPr>
        <w:spacing w:before="100" w:beforeAutospacing="1" w:after="100" w:afterAutospacing="1"/>
        <w:ind w:left="0" w:firstLine="706"/>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إدارة المعرفة، تطوير أداء المشاريع بهذه المواضيع على وجه الخصوص، يقدم توصيات تتعلق بالتعرف على أثر إدارة المعرفة في تطوير أداء المشاريع بالتطبيق على شركة نسما للمقاولات</w:t>
      </w:r>
      <w:r w:rsidRPr="00EA5009">
        <w:rPr>
          <w:rFonts w:ascii="Sakkal Majalla" w:eastAsia="Calibri" w:hAnsi="Sakkal Majalla" w:cs="Sakkal Majalla"/>
          <w:b/>
          <w:bCs/>
          <w:color w:val="000000" w:themeColor="text1"/>
          <w:kern w:val="2"/>
          <w:sz w:val="28"/>
          <w:szCs w:val="28"/>
          <w:rtl/>
        </w:rPr>
        <w:t xml:space="preserve">. </w:t>
      </w:r>
    </w:p>
    <w:p w:rsidR="00C83608" w:rsidRPr="00EA5009" w:rsidRDefault="00C83608" w:rsidP="00C83608">
      <w:pPr>
        <w:numPr>
          <w:ilvl w:val="0"/>
          <w:numId w:val="12"/>
        </w:numPr>
        <w:spacing w:before="100" w:beforeAutospacing="1" w:after="100" w:afterAutospacing="1"/>
        <w:ind w:left="419" w:hanging="357"/>
        <w:outlineLvl w:val="2"/>
        <w:rPr>
          <w:rFonts w:ascii="Sakkal Majalla" w:eastAsia="Calibri" w:hAnsi="Sakkal Majalla" w:cs="Sakkal Majalla"/>
          <w:b/>
          <w:bCs/>
          <w:color w:val="000000" w:themeColor="text1"/>
          <w:kern w:val="2"/>
          <w:sz w:val="32"/>
          <w:szCs w:val="32"/>
        </w:rPr>
      </w:pPr>
      <w:bookmarkStart w:id="7" w:name="_Toc180054531"/>
      <w:r w:rsidRPr="00EA5009">
        <w:rPr>
          <w:rFonts w:ascii="Sakkal Majalla" w:eastAsia="Calibri" w:hAnsi="Sakkal Majalla" w:cs="Sakkal Majalla"/>
          <w:b/>
          <w:bCs/>
          <w:color w:val="000000" w:themeColor="text1"/>
          <w:kern w:val="2"/>
          <w:sz w:val="32"/>
          <w:szCs w:val="32"/>
          <w:rtl/>
        </w:rPr>
        <w:t>الأهمية العملية:</w:t>
      </w:r>
      <w:bookmarkEnd w:id="7"/>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lang w:bidi="ar-EG"/>
        </w:rPr>
      </w:pPr>
      <w:r w:rsidRPr="00EA5009">
        <w:rPr>
          <w:rFonts w:ascii="Sakkal Majalla" w:eastAsia="Calibri" w:hAnsi="Sakkal Majalla" w:cs="Sakkal Majalla"/>
          <w:color w:val="000000" w:themeColor="text1"/>
          <w:kern w:val="2"/>
          <w:sz w:val="28"/>
          <w:szCs w:val="28"/>
          <w:rtl/>
        </w:rPr>
        <w:t xml:space="preserve">تنبع الأهمية العملية لهذه الدراسة من كونها تدرس أثر إدارة المعرفة في تطوير أداء المشاريع بالتطبيق على شركة نسما للمقاولات على الاستفادة من نتائج هذه الدراسة في تحقيق مدى فاعلية تطبيق هذه الأنظمة في مؤسساتهم، ومن هنا فإن هذه الدراسة تساعد الشركات على تبني سياسات واضحة </w:t>
      </w:r>
      <w:r w:rsidRPr="00EA5009">
        <w:rPr>
          <w:rFonts w:ascii="Sakkal Majalla" w:eastAsia="Calibri" w:hAnsi="Sakkal Majalla" w:cs="Sakkal Majalla"/>
          <w:color w:val="000000" w:themeColor="text1"/>
          <w:kern w:val="2"/>
          <w:sz w:val="28"/>
          <w:szCs w:val="28"/>
          <w:rtl/>
        </w:rPr>
        <w:lastRenderedPageBreak/>
        <w:t>ومناسبة، واتخاذ القرارات المناسبة فيما يتعلق بإدارة المعرفة، وتطوير أداء المشاريع، وذلك من خلال الأخذ في الاعتبار التوصيات التي قدمتها هذه الدراسة.</w:t>
      </w:r>
    </w:p>
    <w:p w:rsidR="00C83608" w:rsidRPr="00EA5009"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8" w:name="_Toc180054532"/>
      <w:r w:rsidRPr="00EA5009">
        <w:rPr>
          <w:rFonts w:ascii="Sakkal Majalla" w:eastAsia="Calibri" w:hAnsi="Sakkal Majalla" w:cs="Sakkal Majalla"/>
          <w:b/>
          <w:bCs/>
          <w:color w:val="000000" w:themeColor="text1"/>
          <w:kern w:val="2"/>
          <w:sz w:val="36"/>
          <w:szCs w:val="36"/>
          <w:rtl/>
        </w:rPr>
        <w:t>3.1 أهداف الدراسة:</w:t>
      </w:r>
      <w:bookmarkEnd w:id="8"/>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يكمن الهدف الرئيسي من هذه الدراسة في التعرف على أثر إدارة المعرفة بأبعادها( اكتساب - تخزين المعرفة- توزيع المعرفة- تطبيق المعرفة)  في تطوير أداء المشاريع بالتطبيق على شركة نسما للمقاولات.</w:t>
      </w:r>
    </w:p>
    <w:p w:rsidR="00C83608" w:rsidRPr="00EA5009" w:rsidRDefault="00C83608" w:rsidP="00C83608">
      <w:pPr>
        <w:spacing w:before="100" w:beforeAutospacing="1" w:after="100" w:afterAutospacing="1"/>
        <w:ind w:left="0" w:firstLine="0"/>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ويتفرع من الهدف الرئيسي مجموعة من الأهداف الفرعية التي تتمثل فيما يلي:</w:t>
      </w:r>
    </w:p>
    <w:p w:rsidR="00C83608" w:rsidRPr="00EA5009" w:rsidRDefault="00C83608" w:rsidP="00C83608">
      <w:pPr>
        <w:numPr>
          <w:ilvl w:val="0"/>
          <w:numId w:val="12"/>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التعرف على مدى تأثير اكتساب  على تطوير أداء المشاريع بالتطبيق على شركة نسما للمقاولات.</w:t>
      </w:r>
    </w:p>
    <w:p w:rsidR="00C83608" w:rsidRPr="00EA5009" w:rsidRDefault="00C83608" w:rsidP="00C83608">
      <w:pPr>
        <w:numPr>
          <w:ilvl w:val="0"/>
          <w:numId w:val="12"/>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معرفة مدى تأثير تخزين المعرفة في تطوير أداء المشاريع بالتطبيق على شركة نسما للمقاولات.</w:t>
      </w:r>
    </w:p>
    <w:p w:rsidR="00C83608" w:rsidRPr="00EA5009" w:rsidRDefault="00C83608" w:rsidP="00C83608">
      <w:pPr>
        <w:numPr>
          <w:ilvl w:val="0"/>
          <w:numId w:val="12"/>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التعرف على وجود تأثير ذو دلالة إحصائية لتوزيع المعرفة على تطوير إدارة المشاريع بالتطبيق على شركة نسما للمقاولات.</w:t>
      </w:r>
    </w:p>
    <w:p w:rsidR="00C83608" w:rsidRPr="00EA5009" w:rsidRDefault="00C83608" w:rsidP="00C83608">
      <w:pPr>
        <w:numPr>
          <w:ilvl w:val="0"/>
          <w:numId w:val="12"/>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معرفة مدى تأثير تطبيق المعرفة على تطوير إدارة المشاريع بالتطبيق على شركة نسما للمقاولات.</w:t>
      </w:r>
    </w:p>
    <w:p w:rsidR="00C83608" w:rsidRPr="00EA5009" w:rsidRDefault="00C83608" w:rsidP="00C83608">
      <w:pPr>
        <w:keepNext/>
        <w:keepLines/>
        <w:numPr>
          <w:ilvl w:val="0"/>
          <w:numId w:val="12"/>
        </w:numPr>
        <w:spacing w:before="100" w:beforeAutospacing="1" w:after="100" w:afterAutospacing="1"/>
        <w:ind w:left="423"/>
        <w:outlineLvl w:val="0"/>
        <w:rPr>
          <w:rFonts w:ascii="Sakkal Majalla" w:eastAsia="Calibri" w:hAnsi="Sakkal Majalla" w:cs="Sakkal Majalla"/>
          <w:color w:val="000000" w:themeColor="text1"/>
          <w:kern w:val="2"/>
          <w:sz w:val="28"/>
          <w:szCs w:val="28"/>
        </w:rPr>
      </w:pPr>
      <w:bookmarkStart w:id="9" w:name="_Toc171858018"/>
      <w:bookmarkStart w:id="10" w:name="_Toc180054533"/>
      <w:r w:rsidRPr="00EA5009">
        <w:rPr>
          <w:rFonts w:ascii="Sakkal Majalla" w:eastAsia="Calibri" w:hAnsi="Sakkal Majalla" w:cs="Sakkal Majalla"/>
          <w:color w:val="000000" w:themeColor="text1"/>
          <w:kern w:val="2"/>
          <w:sz w:val="28"/>
          <w:szCs w:val="28"/>
          <w:rtl/>
        </w:rPr>
        <w:t>التعرف على دور تطبيق إدارة المعرفة في تطوير إدارة المشاريع بالتطبيق على شركة نسما للمقاولات.</w:t>
      </w:r>
      <w:bookmarkEnd w:id="10"/>
    </w:p>
    <w:p w:rsidR="00C83608" w:rsidRPr="00EA5009" w:rsidRDefault="00C83608" w:rsidP="00C83608">
      <w:pPr>
        <w:spacing w:before="100" w:beforeAutospacing="1" w:after="100" w:afterAutospacing="1"/>
        <w:ind w:left="-2"/>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التعرف على معوقات تطبيق إدارة المعرفة في تطوير إدارة المشاريع بالتطبيق على شركة نسما للمقاولات.</w:t>
      </w:r>
    </w:p>
    <w:p w:rsidR="00C83608" w:rsidRPr="00EA5009" w:rsidRDefault="00C83608" w:rsidP="00C83608">
      <w:pPr>
        <w:spacing w:before="100" w:beforeAutospacing="1" w:after="100" w:afterAutospacing="1"/>
        <w:ind w:left="-2"/>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اقتراح آليات وتوصيات لتطوير لتطوير إدارة المعرفة </w:t>
      </w:r>
      <w:r w:rsidRPr="00EA5009">
        <w:rPr>
          <w:rFonts w:ascii="Sakkal Majalla" w:eastAsia="Calibri" w:hAnsi="Sakkal Majalla" w:cs="Sakkal Majalla"/>
          <w:color w:val="000000" w:themeColor="text1"/>
          <w:kern w:val="2"/>
          <w:sz w:val="28"/>
          <w:szCs w:val="28"/>
          <w:rtl/>
          <w:lang w:bidi="ar-EG"/>
        </w:rPr>
        <w:t>و</w:t>
      </w:r>
      <w:r w:rsidRPr="00EA5009">
        <w:rPr>
          <w:rFonts w:ascii="Sakkal Majalla" w:eastAsia="Calibri" w:hAnsi="Sakkal Majalla" w:cs="Sakkal Majalla"/>
          <w:color w:val="000000" w:themeColor="text1"/>
          <w:kern w:val="2"/>
          <w:sz w:val="28"/>
          <w:szCs w:val="28"/>
          <w:rtl/>
        </w:rPr>
        <w:t xml:space="preserve"> تطوير إدارة المشاريع بالتطبيق على شركة نسما للمقاولات.</w:t>
      </w:r>
    </w:p>
    <w:bookmarkEnd w:id="9"/>
    <w:p w:rsidR="00C83608" w:rsidRDefault="00C83608" w:rsidP="00C83608">
      <w:pPr>
        <w:spacing w:before="100" w:beforeAutospacing="1" w:after="100" w:afterAutospacing="1"/>
        <w:ind w:left="0" w:firstLine="0"/>
        <w:rPr>
          <w:rFonts w:ascii="Sakkal Majalla" w:eastAsia="Times New Roman" w:hAnsi="Sakkal Majalla" w:cs="Sakkal Majalla"/>
          <w:b/>
          <w:bCs/>
          <w:color w:val="000000" w:themeColor="text1"/>
          <w:kern w:val="2"/>
          <w:sz w:val="28"/>
          <w:szCs w:val="28"/>
          <w:rtl/>
        </w:rPr>
      </w:pPr>
    </w:p>
    <w:p w:rsidR="00C83608" w:rsidRDefault="00C83608" w:rsidP="00C83608">
      <w:pPr>
        <w:spacing w:before="100" w:beforeAutospacing="1" w:after="100" w:afterAutospacing="1"/>
        <w:ind w:left="0" w:firstLine="0"/>
        <w:rPr>
          <w:rFonts w:ascii="Sakkal Majalla" w:eastAsia="Times New Roman" w:hAnsi="Sakkal Majalla" w:cs="Sakkal Majalla"/>
          <w:b/>
          <w:bCs/>
          <w:color w:val="000000" w:themeColor="text1"/>
          <w:kern w:val="2"/>
          <w:sz w:val="28"/>
          <w:szCs w:val="28"/>
          <w:rtl/>
        </w:rPr>
      </w:pPr>
    </w:p>
    <w:p w:rsidR="00C83608" w:rsidRDefault="00C83608" w:rsidP="00C83608">
      <w:pPr>
        <w:spacing w:before="100" w:beforeAutospacing="1" w:after="100" w:afterAutospacing="1"/>
        <w:ind w:left="0" w:firstLine="0"/>
        <w:rPr>
          <w:rFonts w:ascii="Sakkal Majalla" w:eastAsia="Times New Roman" w:hAnsi="Sakkal Majalla" w:cs="Sakkal Majalla"/>
          <w:b/>
          <w:bCs/>
          <w:color w:val="000000" w:themeColor="text1"/>
          <w:kern w:val="2"/>
          <w:sz w:val="28"/>
          <w:szCs w:val="28"/>
          <w:rtl/>
        </w:rPr>
      </w:pPr>
    </w:p>
    <w:p w:rsidR="00C83608" w:rsidRPr="00EA5009" w:rsidRDefault="00C83608" w:rsidP="00C83608">
      <w:pPr>
        <w:spacing w:before="100" w:beforeAutospacing="1" w:after="100" w:afterAutospacing="1"/>
        <w:ind w:left="0" w:firstLine="0"/>
        <w:outlineLvl w:val="1"/>
        <w:rPr>
          <w:rFonts w:ascii="Sakkal Majalla" w:eastAsia="Calibri" w:hAnsi="Sakkal Majalla" w:cs="Sakkal Majalla"/>
          <w:color w:val="000000" w:themeColor="text1"/>
          <w:kern w:val="2"/>
          <w:sz w:val="36"/>
          <w:szCs w:val="36"/>
          <w:rtl/>
        </w:rPr>
      </w:pPr>
      <w:bookmarkStart w:id="11" w:name="_Toc180054534"/>
      <w:r w:rsidRPr="00EA5009">
        <w:rPr>
          <w:rFonts w:ascii="Sakkal Majalla" w:eastAsia="Times New Roman" w:hAnsi="Sakkal Majalla" w:cs="Sakkal Majalla" w:hint="cs"/>
          <w:b/>
          <w:bCs/>
          <w:color w:val="000000" w:themeColor="text1"/>
          <w:kern w:val="2"/>
          <w:sz w:val="36"/>
          <w:szCs w:val="36"/>
          <w:rtl/>
        </w:rPr>
        <w:lastRenderedPageBreak/>
        <w:t>4.1 تساؤلات الدراسة</w:t>
      </w:r>
      <w:bookmarkEnd w:id="11"/>
      <w:r w:rsidRPr="00EA5009">
        <w:rPr>
          <w:rFonts w:ascii="Sakkal Majalla" w:eastAsia="Times New Roman" w:hAnsi="Sakkal Majalla" w:cs="Sakkal Majalla" w:hint="cs"/>
          <w:b/>
          <w:bCs/>
          <w:color w:val="000000" w:themeColor="text1"/>
          <w:kern w:val="2"/>
          <w:sz w:val="36"/>
          <w:szCs w:val="36"/>
          <w:rtl/>
        </w:rPr>
        <w:t xml:space="preserve"> </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السؤال الرئيسي:</w:t>
      </w:r>
      <w:r w:rsidRPr="00EA5009">
        <w:rPr>
          <w:rFonts w:ascii="Sakkal Majalla" w:eastAsia="Calibri" w:hAnsi="Sakkal Majalla" w:cs="Sakkal Majalla"/>
          <w:color w:val="000000" w:themeColor="text1"/>
          <w:kern w:val="2"/>
          <w:sz w:val="28"/>
          <w:szCs w:val="28"/>
          <w:rtl/>
        </w:rPr>
        <w:t xml:space="preserve"> هل يوجد أثر ذو دلالة إحصائية لإدارة المعرفة بأبعادها( اكتساب - تخزين المعرفة- توزيع المعرفة- تطبيق المعرفة) في تطوير أداء المشاريع بالتطبيق على شركة نسما للمقاولات؟</w:t>
      </w:r>
    </w:p>
    <w:p w:rsidR="00C83608" w:rsidRPr="00EA5009" w:rsidRDefault="00C83608" w:rsidP="00C83608">
      <w:pPr>
        <w:spacing w:before="100" w:beforeAutospacing="1" w:after="100" w:afterAutospacing="1"/>
        <w:ind w:left="0" w:firstLine="0"/>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وينبثق من السؤال الرئيسي مجموعة من الأسئلة الفرعية كما يلي:</w:t>
      </w:r>
    </w:p>
    <w:p w:rsidR="00C83608" w:rsidRPr="00EA5009" w:rsidRDefault="00C83608" w:rsidP="00C83608">
      <w:pPr>
        <w:numPr>
          <w:ilvl w:val="0"/>
          <w:numId w:val="20"/>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السؤال الفرعي الأول</w:t>
      </w:r>
      <w:r w:rsidRPr="00EA5009">
        <w:rPr>
          <w:rFonts w:ascii="Sakkal Majalla" w:eastAsia="Calibri" w:hAnsi="Sakkal Majalla" w:cs="Sakkal Majalla"/>
          <w:color w:val="000000" w:themeColor="text1"/>
          <w:kern w:val="2"/>
          <w:sz w:val="28"/>
          <w:szCs w:val="28"/>
          <w:rtl/>
        </w:rPr>
        <w:t>: ما مدى تأثير اكتساب  في تطوير أداء المشاريع بالتطبيق على شركة نسما للمقاولات؟</w:t>
      </w:r>
    </w:p>
    <w:p w:rsidR="00C83608" w:rsidRPr="00EA5009" w:rsidRDefault="00C83608" w:rsidP="00C83608">
      <w:pPr>
        <w:numPr>
          <w:ilvl w:val="0"/>
          <w:numId w:val="20"/>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السؤال الفرعي الثاني</w:t>
      </w:r>
      <w:r w:rsidRPr="00EA5009">
        <w:rPr>
          <w:rFonts w:ascii="Sakkal Majalla" w:eastAsia="Calibri" w:hAnsi="Sakkal Majalla" w:cs="Sakkal Majalla"/>
          <w:color w:val="000000" w:themeColor="text1"/>
          <w:kern w:val="2"/>
          <w:sz w:val="28"/>
          <w:szCs w:val="28"/>
          <w:rtl/>
        </w:rPr>
        <w:t>: إلى أي مدى يؤثر تخزين المعرفة على تطوير أداء المشاريع بالتطبيق على شركة نسما للمقاولات؟</w:t>
      </w:r>
    </w:p>
    <w:p w:rsidR="00C83608" w:rsidRPr="00EA5009" w:rsidRDefault="00C83608" w:rsidP="00C83608">
      <w:pPr>
        <w:numPr>
          <w:ilvl w:val="0"/>
          <w:numId w:val="20"/>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السؤال الفرعي الثالث:</w:t>
      </w:r>
      <w:r w:rsidRPr="00EA5009">
        <w:rPr>
          <w:rFonts w:ascii="Sakkal Majalla" w:eastAsia="Calibri" w:hAnsi="Sakkal Majalla" w:cs="Sakkal Majalla"/>
          <w:color w:val="000000" w:themeColor="text1"/>
          <w:kern w:val="2"/>
          <w:sz w:val="28"/>
          <w:szCs w:val="28"/>
          <w:rtl/>
        </w:rPr>
        <w:t xml:space="preserve">  هل يوجد أثر ذو دلالة إحصائية لتوزيع المعرفة على تطوير أداء المشاريع بالتطبيق على شركة نسما للمقاولات؟</w:t>
      </w:r>
    </w:p>
    <w:p w:rsidR="00C83608" w:rsidRPr="00EA5009" w:rsidRDefault="00C83608" w:rsidP="00C83608">
      <w:pPr>
        <w:numPr>
          <w:ilvl w:val="0"/>
          <w:numId w:val="20"/>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السؤال الفرعي الرابع</w:t>
      </w:r>
      <w:r w:rsidRPr="00EA5009">
        <w:rPr>
          <w:rFonts w:ascii="Sakkal Majalla" w:eastAsia="Calibri" w:hAnsi="Sakkal Majalla" w:cs="Sakkal Majalla"/>
          <w:color w:val="000000" w:themeColor="text1"/>
          <w:kern w:val="2"/>
          <w:sz w:val="28"/>
          <w:szCs w:val="28"/>
          <w:rtl/>
        </w:rPr>
        <w:t>: ما مدى تأثير تطبيق المعرفة على تطوير أداء المشاريع في شركات المقاولات من خلال التطبيق على شركة نسما للمقاولات؟</w:t>
      </w:r>
    </w:p>
    <w:p w:rsidR="00C83608" w:rsidRPr="00EA5009"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12" w:name="_Toc180054535"/>
      <w:r w:rsidRPr="00EA5009">
        <w:rPr>
          <w:rFonts w:ascii="Sakkal Majalla" w:eastAsia="Calibri" w:hAnsi="Sakkal Majalla" w:cs="Sakkal Majalla"/>
          <w:b/>
          <w:bCs/>
          <w:color w:val="000000" w:themeColor="text1"/>
          <w:kern w:val="2"/>
          <w:sz w:val="36"/>
          <w:szCs w:val="36"/>
          <w:rtl/>
        </w:rPr>
        <w:t>5.1 فروض الدراسة:</w:t>
      </w:r>
      <w:bookmarkEnd w:id="12"/>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الفرضية الرئيسية</w:t>
      </w:r>
      <w:r w:rsidRPr="00EA5009">
        <w:rPr>
          <w:rFonts w:ascii="Sakkal Majalla" w:eastAsia="Calibri" w:hAnsi="Sakkal Majalla" w:cs="Sakkal Majalla"/>
          <w:color w:val="000000" w:themeColor="text1"/>
          <w:kern w:val="2"/>
          <w:sz w:val="28"/>
          <w:szCs w:val="28"/>
          <w:rtl/>
        </w:rPr>
        <w:t>:</w:t>
      </w:r>
      <w:r w:rsidRPr="00EA5009">
        <w:rPr>
          <w:rFonts w:ascii="Sakkal Majalla" w:eastAsia="Calibri" w:hAnsi="Sakkal Majalla" w:cs="Sakkal Majalla"/>
          <w:color w:val="000000" w:themeColor="text1"/>
          <w:kern w:val="2"/>
          <w:sz w:val="28"/>
          <w:szCs w:val="28"/>
          <w:rtl/>
          <w:lang w:bidi="ar-JO"/>
        </w:rPr>
        <w:t xml:space="preserve"> لا يوجد أثر ذو دلالة إحصائية عند مستوى (</w:t>
      </w:r>
      <w:r w:rsidRPr="00EA5009">
        <w:rPr>
          <w:rFonts w:ascii="Cambria" w:eastAsia="Calibri" w:hAnsi="Cambria" w:cs="Cambria"/>
          <w:color w:val="000000" w:themeColor="text1"/>
          <w:kern w:val="2"/>
          <w:sz w:val="28"/>
          <w:szCs w:val="28"/>
        </w:rPr>
        <w:t>α</w:t>
      </w:r>
      <w:r w:rsidRPr="00EA5009">
        <w:rPr>
          <w:rFonts w:ascii="Sakkal Majalla" w:eastAsia="Calibri" w:hAnsi="Sakkal Majalla" w:cs="Sakkal Majalla"/>
          <w:color w:val="000000" w:themeColor="text1"/>
          <w:kern w:val="2"/>
          <w:sz w:val="28"/>
          <w:szCs w:val="28"/>
        </w:rPr>
        <w:t>≤0.05</w:t>
      </w:r>
      <w:r w:rsidRPr="00EA5009">
        <w:rPr>
          <w:rFonts w:ascii="Sakkal Majalla" w:eastAsia="Calibri" w:hAnsi="Sakkal Majalla" w:cs="Sakkal Majalla"/>
          <w:color w:val="000000" w:themeColor="text1"/>
          <w:kern w:val="2"/>
          <w:sz w:val="28"/>
          <w:szCs w:val="28"/>
          <w:rtl/>
          <w:lang w:bidi="ar-JO"/>
        </w:rPr>
        <w:t>) لإدارة المعرفة بأبعادها</w:t>
      </w:r>
      <w:r w:rsidRPr="00EA5009">
        <w:rPr>
          <w:rFonts w:ascii="Sakkal Majalla" w:eastAsia="Calibri" w:hAnsi="Sakkal Majalla" w:cs="Sakkal Majalla"/>
          <w:color w:val="000000" w:themeColor="text1"/>
          <w:kern w:val="2"/>
          <w:sz w:val="28"/>
          <w:szCs w:val="28"/>
          <w:rtl/>
        </w:rPr>
        <w:t xml:space="preserve"> (اكتساب - تخزين المعرفة- توزيع المعرفة- تطبيق المعرفة) في تطوير أداء المشاريع بالتطبيق على شركة نسما للمقاولات.</w:t>
      </w:r>
    </w:p>
    <w:p w:rsidR="00C83608" w:rsidRPr="00EA5009" w:rsidRDefault="00C83608" w:rsidP="00C83608">
      <w:pPr>
        <w:spacing w:before="100" w:beforeAutospacing="1" w:after="100" w:afterAutospacing="1"/>
        <w:ind w:left="0" w:firstLine="0"/>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ويتفرع منها مجموعة من الفرضيات الفرعية التي تتمثل فيما يلي:</w:t>
      </w:r>
    </w:p>
    <w:p w:rsidR="00C83608" w:rsidRPr="00EA5009" w:rsidRDefault="00C83608" w:rsidP="00C83608">
      <w:pPr>
        <w:numPr>
          <w:ilvl w:val="0"/>
          <w:numId w:val="21"/>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الفرضية الفرعية الأولى</w:t>
      </w:r>
      <w:r w:rsidRPr="00EA5009">
        <w:rPr>
          <w:rFonts w:ascii="Sakkal Majalla" w:eastAsia="Calibri" w:hAnsi="Sakkal Majalla" w:cs="Sakkal Majalla"/>
          <w:color w:val="000000" w:themeColor="text1"/>
          <w:kern w:val="2"/>
          <w:sz w:val="28"/>
          <w:szCs w:val="28"/>
          <w:rtl/>
        </w:rPr>
        <w:t xml:space="preserve">: </w:t>
      </w:r>
      <w:r w:rsidRPr="00EA5009">
        <w:rPr>
          <w:rFonts w:ascii="Sakkal Majalla" w:eastAsia="Calibri" w:hAnsi="Sakkal Majalla" w:cs="Sakkal Majalla"/>
          <w:color w:val="000000" w:themeColor="text1"/>
          <w:kern w:val="2"/>
          <w:sz w:val="28"/>
          <w:szCs w:val="28"/>
          <w:rtl/>
          <w:lang w:bidi="ar-JO"/>
        </w:rPr>
        <w:t>لا يوجد أثر ذو دلالة إحصائية عند مستوى (</w:t>
      </w:r>
      <w:r w:rsidRPr="00EA5009">
        <w:rPr>
          <w:rFonts w:ascii="Cambria" w:eastAsia="Calibri" w:hAnsi="Cambria" w:cs="Cambria"/>
          <w:color w:val="000000" w:themeColor="text1"/>
          <w:kern w:val="2"/>
          <w:sz w:val="28"/>
          <w:szCs w:val="28"/>
        </w:rPr>
        <w:t>α</w:t>
      </w:r>
      <w:r w:rsidRPr="00EA5009">
        <w:rPr>
          <w:rFonts w:ascii="Sakkal Majalla" w:eastAsia="Calibri" w:hAnsi="Sakkal Majalla" w:cs="Sakkal Majalla"/>
          <w:color w:val="000000" w:themeColor="text1"/>
          <w:kern w:val="2"/>
          <w:sz w:val="28"/>
          <w:szCs w:val="28"/>
        </w:rPr>
        <w:t>≤0.05</w:t>
      </w:r>
      <w:r w:rsidRPr="00EA5009">
        <w:rPr>
          <w:rFonts w:ascii="Sakkal Majalla" w:eastAsia="Calibri" w:hAnsi="Sakkal Majalla" w:cs="Sakkal Majalla"/>
          <w:color w:val="000000" w:themeColor="text1"/>
          <w:kern w:val="2"/>
          <w:sz w:val="28"/>
          <w:szCs w:val="28"/>
          <w:rtl/>
          <w:lang w:bidi="ar-JO"/>
        </w:rPr>
        <w:t xml:space="preserve">) لاكتساب  </w:t>
      </w:r>
      <w:r w:rsidRPr="00EA5009">
        <w:rPr>
          <w:rFonts w:ascii="Sakkal Majalla" w:eastAsia="Calibri" w:hAnsi="Sakkal Majalla" w:cs="Sakkal Majalla"/>
          <w:color w:val="000000" w:themeColor="text1"/>
          <w:kern w:val="2"/>
          <w:sz w:val="28"/>
          <w:szCs w:val="28"/>
          <w:rtl/>
        </w:rPr>
        <w:t>في تطوير أداء المشاريع بالتطبيق على شركة نسما للمقاولات.</w:t>
      </w:r>
    </w:p>
    <w:p w:rsidR="00C83608" w:rsidRPr="00EA5009" w:rsidRDefault="00C83608" w:rsidP="00C83608">
      <w:pPr>
        <w:numPr>
          <w:ilvl w:val="0"/>
          <w:numId w:val="21"/>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lastRenderedPageBreak/>
        <w:t>الفرضية الفرعية الثانية:</w:t>
      </w:r>
      <w:r w:rsidRPr="00EA5009">
        <w:rPr>
          <w:rFonts w:ascii="Sakkal Majalla" w:eastAsia="Calibri" w:hAnsi="Sakkal Majalla" w:cs="Sakkal Majalla"/>
          <w:color w:val="000000" w:themeColor="text1"/>
          <w:kern w:val="2"/>
          <w:sz w:val="28"/>
          <w:szCs w:val="28"/>
          <w:rtl/>
        </w:rPr>
        <w:t xml:space="preserve"> </w:t>
      </w:r>
      <w:r w:rsidRPr="00EA5009">
        <w:rPr>
          <w:rFonts w:ascii="Sakkal Majalla" w:eastAsia="Calibri" w:hAnsi="Sakkal Majalla" w:cs="Sakkal Majalla"/>
          <w:color w:val="000000" w:themeColor="text1"/>
          <w:kern w:val="2"/>
          <w:sz w:val="28"/>
          <w:szCs w:val="28"/>
          <w:rtl/>
          <w:lang w:bidi="ar-JO"/>
        </w:rPr>
        <w:t>لا يوجد أثر ذو دلالة إحصائية عند مستوى (</w:t>
      </w:r>
      <w:r w:rsidRPr="00EA5009">
        <w:rPr>
          <w:rFonts w:ascii="Cambria" w:eastAsia="Calibri" w:hAnsi="Cambria" w:cs="Cambria"/>
          <w:color w:val="000000" w:themeColor="text1"/>
          <w:kern w:val="2"/>
          <w:sz w:val="28"/>
          <w:szCs w:val="28"/>
        </w:rPr>
        <w:t>α</w:t>
      </w:r>
      <w:r w:rsidRPr="00EA5009">
        <w:rPr>
          <w:rFonts w:ascii="Sakkal Majalla" w:eastAsia="Calibri" w:hAnsi="Sakkal Majalla" w:cs="Sakkal Majalla"/>
          <w:color w:val="000000" w:themeColor="text1"/>
          <w:kern w:val="2"/>
          <w:sz w:val="28"/>
          <w:szCs w:val="28"/>
        </w:rPr>
        <w:t>≤0.05</w:t>
      </w:r>
      <w:r w:rsidRPr="00EA5009">
        <w:rPr>
          <w:rFonts w:ascii="Sakkal Majalla" w:eastAsia="Calibri" w:hAnsi="Sakkal Majalla" w:cs="Sakkal Majalla"/>
          <w:color w:val="000000" w:themeColor="text1"/>
          <w:kern w:val="2"/>
          <w:sz w:val="28"/>
          <w:szCs w:val="28"/>
          <w:rtl/>
          <w:lang w:bidi="ar-JO"/>
        </w:rPr>
        <w:t xml:space="preserve">) لتخزين المعرفة </w:t>
      </w:r>
      <w:r w:rsidRPr="00EA5009">
        <w:rPr>
          <w:rFonts w:ascii="Sakkal Majalla" w:eastAsia="Calibri" w:hAnsi="Sakkal Majalla" w:cs="Sakkal Majalla"/>
          <w:color w:val="000000" w:themeColor="text1"/>
          <w:kern w:val="2"/>
          <w:sz w:val="28"/>
          <w:szCs w:val="28"/>
          <w:rtl/>
        </w:rPr>
        <w:t>في تطوير أداء المشاريع بالتطبيق على شركة نسما للمقاولات.</w:t>
      </w:r>
    </w:p>
    <w:p w:rsidR="00C83608" w:rsidRPr="00EA5009" w:rsidRDefault="00C83608" w:rsidP="00C83608">
      <w:pPr>
        <w:numPr>
          <w:ilvl w:val="0"/>
          <w:numId w:val="21"/>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الفرضية الفرعية الثالثة</w:t>
      </w:r>
      <w:r w:rsidRPr="00EA5009">
        <w:rPr>
          <w:rFonts w:ascii="Sakkal Majalla" w:eastAsia="Calibri" w:hAnsi="Sakkal Majalla" w:cs="Sakkal Majalla"/>
          <w:color w:val="000000" w:themeColor="text1"/>
          <w:kern w:val="2"/>
          <w:sz w:val="28"/>
          <w:szCs w:val="28"/>
          <w:rtl/>
        </w:rPr>
        <w:t xml:space="preserve">: </w:t>
      </w:r>
      <w:r w:rsidRPr="00EA5009">
        <w:rPr>
          <w:rFonts w:ascii="Sakkal Majalla" w:eastAsia="Calibri" w:hAnsi="Sakkal Majalla" w:cs="Sakkal Majalla"/>
          <w:color w:val="000000" w:themeColor="text1"/>
          <w:kern w:val="2"/>
          <w:sz w:val="28"/>
          <w:szCs w:val="28"/>
          <w:rtl/>
          <w:lang w:bidi="ar-JO"/>
        </w:rPr>
        <w:t>لا يوجد أثر ذو دلالة إحصائية عند مستوى (</w:t>
      </w:r>
      <w:r w:rsidRPr="00EA5009">
        <w:rPr>
          <w:rFonts w:ascii="Cambria" w:eastAsia="Calibri" w:hAnsi="Cambria" w:cs="Cambria"/>
          <w:color w:val="000000" w:themeColor="text1"/>
          <w:kern w:val="2"/>
          <w:sz w:val="28"/>
          <w:szCs w:val="28"/>
        </w:rPr>
        <w:t>α</w:t>
      </w:r>
      <w:r w:rsidRPr="00EA5009">
        <w:rPr>
          <w:rFonts w:ascii="Sakkal Majalla" w:eastAsia="Calibri" w:hAnsi="Sakkal Majalla" w:cs="Sakkal Majalla"/>
          <w:color w:val="000000" w:themeColor="text1"/>
          <w:kern w:val="2"/>
          <w:sz w:val="28"/>
          <w:szCs w:val="28"/>
        </w:rPr>
        <w:t>≤0.05</w:t>
      </w:r>
      <w:r w:rsidRPr="00EA5009">
        <w:rPr>
          <w:rFonts w:ascii="Sakkal Majalla" w:eastAsia="Calibri" w:hAnsi="Sakkal Majalla" w:cs="Sakkal Majalla"/>
          <w:color w:val="000000" w:themeColor="text1"/>
          <w:kern w:val="2"/>
          <w:sz w:val="28"/>
          <w:szCs w:val="28"/>
          <w:rtl/>
          <w:lang w:bidi="ar-JO"/>
        </w:rPr>
        <w:t xml:space="preserve">) لتوزيع المعرفة </w:t>
      </w:r>
      <w:r w:rsidRPr="00EA5009">
        <w:rPr>
          <w:rFonts w:ascii="Sakkal Majalla" w:eastAsia="Calibri" w:hAnsi="Sakkal Majalla" w:cs="Sakkal Majalla"/>
          <w:color w:val="000000" w:themeColor="text1"/>
          <w:kern w:val="2"/>
          <w:sz w:val="28"/>
          <w:szCs w:val="28"/>
          <w:rtl/>
        </w:rPr>
        <w:t>في تطوير أداء المشاريع بالتطبيق على شركة نسما للمقاولات.</w:t>
      </w:r>
    </w:p>
    <w:p w:rsidR="00C83608" w:rsidRPr="00EA5009" w:rsidRDefault="00C83608" w:rsidP="00C83608">
      <w:pPr>
        <w:numPr>
          <w:ilvl w:val="0"/>
          <w:numId w:val="21"/>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الفرضية الفرعية الرابعة</w:t>
      </w:r>
      <w:r w:rsidRPr="00EA5009">
        <w:rPr>
          <w:rFonts w:ascii="Sakkal Majalla" w:eastAsia="Calibri" w:hAnsi="Sakkal Majalla" w:cs="Sakkal Majalla"/>
          <w:color w:val="000000" w:themeColor="text1"/>
          <w:kern w:val="2"/>
          <w:sz w:val="28"/>
          <w:szCs w:val="28"/>
          <w:rtl/>
        </w:rPr>
        <w:t xml:space="preserve">: </w:t>
      </w:r>
      <w:r w:rsidRPr="00EA5009">
        <w:rPr>
          <w:rFonts w:ascii="Sakkal Majalla" w:eastAsia="Calibri" w:hAnsi="Sakkal Majalla" w:cs="Sakkal Majalla"/>
          <w:color w:val="000000" w:themeColor="text1"/>
          <w:kern w:val="2"/>
          <w:sz w:val="28"/>
          <w:szCs w:val="28"/>
          <w:rtl/>
          <w:lang w:bidi="ar-JO"/>
        </w:rPr>
        <w:t>لا يوجد أثر ذو دلالة إحصائية عند مستوى (</w:t>
      </w:r>
      <w:r w:rsidRPr="00EA5009">
        <w:rPr>
          <w:rFonts w:ascii="Cambria" w:eastAsia="Calibri" w:hAnsi="Cambria" w:cs="Cambria"/>
          <w:color w:val="000000" w:themeColor="text1"/>
          <w:kern w:val="2"/>
          <w:sz w:val="28"/>
          <w:szCs w:val="28"/>
        </w:rPr>
        <w:t>α</w:t>
      </w:r>
      <w:r w:rsidRPr="00EA5009">
        <w:rPr>
          <w:rFonts w:ascii="Sakkal Majalla" w:eastAsia="Calibri" w:hAnsi="Sakkal Majalla" w:cs="Sakkal Majalla"/>
          <w:color w:val="000000" w:themeColor="text1"/>
          <w:kern w:val="2"/>
          <w:sz w:val="28"/>
          <w:szCs w:val="28"/>
        </w:rPr>
        <w:t>≤0.05</w:t>
      </w:r>
      <w:r w:rsidRPr="00EA5009">
        <w:rPr>
          <w:rFonts w:ascii="Sakkal Majalla" w:eastAsia="Calibri" w:hAnsi="Sakkal Majalla" w:cs="Sakkal Majalla"/>
          <w:color w:val="000000" w:themeColor="text1"/>
          <w:kern w:val="2"/>
          <w:sz w:val="28"/>
          <w:szCs w:val="28"/>
          <w:rtl/>
          <w:lang w:bidi="ar-JO"/>
        </w:rPr>
        <w:t xml:space="preserve">) لتطبيق المعرفة </w:t>
      </w:r>
      <w:r w:rsidRPr="00EA5009">
        <w:rPr>
          <w:rFonts w:ascii="Sakkal Majalla" w:eastAsia="Calibri" w:hAnsi="Sakkal Majalla" w:cs="Sakkal Majalla"/>
          <w:color w:val="000000" w:themeColor="text1"/>
          <w:kern w:val="2"/>
          <w:sz w:val="28"/>
          <w:szCs w:val="28"/>
          <w:rtl/>
        </w:rPr>
        <w:t>في تطوير أداء المشاريع بالتطبيق على شركة نسما للمقاولات.</w:t>
      </w:r>
    </w:p>
    <w:p w:rsidR="00C83608" w:rsidRPr="00EA5009"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13" w:name="_Toc180054536"/>
      <w:r w:rsidRPr="00EA5009">
        <w:rPr>
          <w:rFonts w:ascii="Sakkal Majalla" w:eastAsia="Calibri" w:hAnsi="Sakkal Majalla" w:cs="Sakkal Majalla" w:hint="cs"/>
          <w:b/>
          <w:bCs/>
          <w:color w:val="000000" w:themeColor="text1"/>
          <w:kern w:val="2"/>
          <w:sz w:val="36"/>
          <w:szCs w:val="36"/>
          <w:rtl/>
        </w:rPr>
        <w:t>6.1 نموذج الدراسة</w:t>
      </w:r>
      <w:bookmarkEnd w:id="13"/>
      <w:r w:rsidRPr="00EA5009">
        <w:rPr>
          <w:rFonts w:ascii="Sakkal Majalla" w:eastAsia="Calibri" w:hAnsi="Sakkal Majalla" w:cs="Sakkal Majalla" w:hint="cs"/>
          <w:b/>
          <w:bCs/>
          <w:color w:val="000000" w:themeColor="text1"/>
          <w:kern w:val="2"/>
          <w:sz w:val="36"/>
          <w:szCs w:val="36"/>
          <w:rtl/>
        </w:rPr>
        <w:t xml:space="preserve"> </w:t>
      </w:r>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يهدف هذا النموذج إلى التعرف على أثر </w:t>
      </w:r>
      <w:r w:rsidRPr="00EA5009">
        <w:rPr>
          <w:rFonts w:ascii="Sakkal Majalla" w:eastAsia="Calibri" w:hAnsi="Sakkal Majalla" w:cs="Sakkal Majalla"/>
          <w:color w:val="000000" w:themeColor="text1"/>
          <w:kern w:val="2"/>
          <w:sz w:val="28"/>
          <w:szCs w:val="28"/>
          <w:rtl/>
          <w:lang w:bidi="ar-JO"/>
        </w:rPr>
        <w:t>إدارة المعرفة بأبعادها</w:t>
      </w:r>
      <w:r w:rsidRPr="00EA5009">
        <w:rPr>
          <w:rFonts w:ascii="Sakkal Majalla" w:eastAsia="Calibri" w:hAnsi="Sakkal Majalla" w:cs="Sakkal Majalla"/>
          <w:color w:val="000000" w:themeColor="text1"/>
          <w:kern w:val="2"/>
          <w:sz w:val="28"/>
          <w:szCs w:val="28"/>
          <w:rtl/>
        </w:rPr>
        <w:t xml:space="preserve"> (اكتساب - تخزين المعرفة- توزيع المعرفة- تطبيق المعرفة) في تطوير أداء المشاريع بالتطبيق على شركة نسما للمقاولات.</w:t>
      </w:r>
    </w:p>
    <w:p w:rsidR="00C83608" w:rsidRPr="00EA5009" w:rsidRDefault="00C83608" w:rsidP="00C83608">
      <w:pPr>
        <w:numPr>
          <w:ilvl w:val="0"/>
          <w:numId w:val="22"/>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المتغير المستقل: </w:t>
      </w:r>
      <w:r w:rsidRPr="00EA5009">
        <w:rPr>
          <w:rFonts w:ascii="Sakkal Majalla" w:eastAsia="Calibri" w:hAnsi="Sakkal Majalla" w:cs="Sakkal Majalla"/>
          <w:color w:val="000000" w:themeColor="text1"/>
          <w:kern w:val="2"/>
          <w:sz w:val="28"/>
          <w:szCs w:val="28"/>
          <w:rtl/>
          <w:lang w:bidi="ar-JO"/>
        </w:rPr>
        <w:t>إدارة المعرفة بأبعادها</w:t>
      </w:r>
      <w:r w:rsidRPr="00EA5009">
        <w:rPr>
          <w:rFonts w:ascii="Sakkal Majalla" w:eastAsia="Calibri" w:hAnsi="Sakkal Majalla" w:cs="Sakkal Majalla"/>
          <w:color w:val="000000" w:themeColor="text1"/>
          <w:kern w:val="2"/>
          <w:sz w:val="28"/>
          <w:szCs w:val="28"/>
          <w:rtl/>
        </w:rPr>
        <w:t xml:space="preserve"> (اكتساب - تخزين المعرفة- توزيع المعرفة- تطبيق المعرفة).</w:t>
      </w:r>
    </w:p>
    <w:p w:rsidR="00C83608" w:rsidRDefault="00C83608" w:rsidP="00C83608">
      <w:pPr>
        <w:numPr>
          <w:ilvl w:val="0"/>
          <w:numId w:val="22"/>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المتغير التابع: تطوير أداء المشاريع.</w:t>
      </w:r>
    </w:p>
    <w:p w:rsidR="00C83608" w:rsidRPr="00EA5009" w:rsidRDefault="00C83608" w:rsidP="00C83608">
      <w:pPr>
        <w:spacing w:before="100" w:beforeAutospacing="1" w:after="100" w:afterAutospacing="1"/>
        <w:ind w:left="-2" w:firstLine="0"/>
        <w:jc w:val="center"/>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hint="cs"/>
          <w:b/>
          <w:bCs/>
          <w:color w:val="000000" w:themeColor="text1"/>
          <w:kern w:val="2"/>
          <w:sz w:val="28"/>
          <w:szCs w:val="28"/>
          <w:rtl/>
        </w:rPr>
        <w:t>الشكل رقم (1): متغيرات الدراسة</w:t>
      </w: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rtl/>
        </w:rPr>
      </w:pPr>
      <w:r w:rsidRPr="00EA5009">
        <w:rPr>
          <w:rFonts w:ascii="Sakkal Majalla" w:hAnsi="Sakkal Majalla" w:cs="Sakkal Majalla"/>
          <w:noProof/>
          <w:color w:val="000000" w:themeColor="text1"/>
          <w:sz w:val="28"/>
          <w:szCs w:val="28"/>
        </w:rPr>
        <mc:AlternateContent>
          <mc:Choice Requires="wps">
            <w:drawing>
              <wp:anchor distT="0" distB="0" distL="114300" distR="114300" simplePos="0" relativeHeight="251662336" behindDoc="0" locked="0" layoutInCell="1" allowOverlap="1" wp14:anchorId="33F55B15" wp14:editId="66B3FE22">
                <wp:simplePos x="0" y="0"/>
                <wp:positionH relativeFrom="margin">
                  <wp:align>left</wp:align>
                </wp:positionH>
                <wp:positionV relativeFrom="paragraph">
                  <wp:posOffset>6350</wp:posOffset>
                </wp:positionV>
                <wp:extent cx="2247900" cy="2400300"/>
                <wp:effectExtent l="19050" t="0" r="38100" b="19050"/>
                <wp:wrapNone/>
                <wp:docPr id="11851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900" cy="2400300"/>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rsidR="00C83608" w:rsidRDefault="00C83608" w:rsidP="00C83608">
                            <w:pPr>
                              <w:rPr>
                                <w:rFonts w:ascii="Simplified Arabic" w:hAnsi="Simplified Arabic" w:cs="Simplified Arabic"/>
                                <w:sz w:val="28"/>
                                <w:szCs w:val="28"/>
                                <w:rtl/>
                                <w:lang w:bidi="ar-EG"/>
                              </w:rPr>
                            </w:pPr>
                          </w:p>
                          <w:p w:rsidR="00C83608" w:rsidRPr="008A587F" w:rsidRDefault="00C83608" w:rsidP="00C83608">
                            <w:pPr>
                              <w:ind w:left="67" w:firstLine="0"/>
                              <w:rPr>
                                <w:rFonts w:ascii="Simplified Arabic" w:hAnsi="Simplified Arabic" w:cs="Simplified Arabic"/>
                                <w:sz w:val="28"/>
                                <w:szCs w:val="28"/>
                                <w:lang w:bidi="ar-EG"/>
                              </w:rPr>
                            </w:pPr>
                            <w:r w:rsidRPr="008A587F">
                              <w:rPr>
                                <w:rFonts w:ascii="Simplified Arabic" w:hAnsi="Simplified Arabic" w:cs="Simplified Arabic"/>
                                <w:sz w:val="28"/>
                                <w:szCs w:val="28"/>
                                <w:rtl/>
                                <w:lang w:bidi="ar-EG"/>
                              </w:rPr>
                              <w:t>تطوير أداء 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55B1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2" o:spid="_x0000_s1026" type="#_x0000_t9" style="position:absolute;left:0;text-align:left;margin-left:0;margin-top:.5pt;width:177pt;height:189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" fillcolor="#f3a875 [2165]" strokecolor="#ed7d31 [3205]" strokeweight=".5pt">
                <v:fill color2="#f09558 [2613]" rotate="t" colors="0 #f7bda4;.5 #f5b195;1 #f8a581" focus="100%" type="gradient">
                  <o:fill v:ext="view" type="gradientUnscaled"/>
                </v:fill>
                <v:path arrowok="t"/>
                <v:textbox>
                  <w:txbxContent>
                    <w:p w:rsidR="00C83608" w:rsidRDefault="00C83608" w:rsidP="00C83608">
                      <w:pPr>
                        <w:rPr>
                          <w:rFonts w:ascii="Simplified Arabic" w:hAnsi="Simplified Arabic" w:cs="Simplified Arabic"/>
                          <w:sz w:val="28"/>
                          <w:szCs w:val="28"/>
                          <w:rtl/>
                          <w:lang w:bidi="ar-EG"/>
                        </w:rPr>
                      </w:pPr>
                    </w:p>
                    <w:p w:rsidR="00C83608" w:rsidRPr="008A587F" w:rsidRDefault="00C83608" w:rsidP="00C83608">
                      <w:pPr>
                        <w:ind w:left="67" w:firstLine="0"/>
                        <w:rPr>
                          <w:rFonts w:ascii="Simplified Arabic" w:hAnsi="Simplified Arabic" w:cs="Simplified Arabic"/>
                          <w:sz w:val="28"/>
                          <w:szCs w:val="28"/>
                          <w:lang w:bidi="ar-EG"/>
                        </w:rPr>
                      </w:pPr>
                      <w:r w:rsidRPr="008A587F">
                        <w:rPr>
                          <w:rFonts w:ascii="Simplified Arabic" w:hAnsi="Simplified Arabic" w:cs="Simplified Arabic"/>
                          <w:sz w:val="28"/>
                          <w:szCs w:val="28"/>
                          <w:rtl/>
                          <w:lang w:bidi="ar-EG"/>
                        </w:rPr>
                        <w:t>تطوير أداء المشاريع</w:t>
                      </w:r>
                    </w:p>
                  </w:txbxContent>
                </v:textbox>
                <w10:wrap anchorx="margin"/>
              </v:shape>
            </w:pict>
          </mc:Fallback>
        </mc:AlternateContent>
      </w:r>
      <w:r w:rsidRPr="00EA5009">
        <w:rPr>
          <w:rFonts w:ascii="Sakkal Majalla" w:hAnsi="Sakkal Majalla" w:cs="Sakkal Majalla"/>
          <w:noProof/>
          <w:color w:val="000000" w:themeColor="text1"/>
          <w:sz w:val="28"/>
          <w:szCs w:val="28"/>
        </w:rPr>
        <mc:AlternateContent>
          <mc:Choice Requires="wps">
            <w:drawing>
              <wp:anchor distT="0" distB="0" distL="114300" distR="114300" simplePos="0" relativeHeight="251661312" behindDoc="0" locked="0" layoutInCell="1" allowOverlap="1" wp14:anchorId="22293F76" wp14:editId="237454EE">
                <wp:simplePos x="0" y="0"/>
                <wp:positionH relativeFrom="column">
                  <wp:posOffset>3295650</wp:posOffset>
                </wp:positionH>
                <wp:positionV relativeFrom="paragraph">
                  <wp:posOffset>5080</wp:posOffset>
                </wp:positionV>
                <wp:extent cx="2562225" cy="3257550"/>
                <wp:effectExtent l="19050" t="0" r="28575" b="19050"/>
                <wp:wrapNone/>
                <wp:docPr id="1723969814"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2225" cy="3257550"/>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rsidR="00C83608" w:rsidRPr="00437C61" w:rsidRDefault="00C83608" w:rsidP="00C83608">
                            <w:pPr>
                              <w:ind w:left="-10" w:firstLine="0"/>
                              <w:jc w:val="center"/>
                              <w:rPr>
                                <w:rFonts w:ascii="Simplified Arabic" w:hAnsi="Simplified Arabic" w:cs="Simplified Arabic"/>
                                <w:sz w:val="32"/>
                                <w:szCs w:val="32"/>
                                <w:u w:val="single"/>
                                <w:rtl/>
                                <w:lang w:bidi="ar-EG"/>
                              </w:rPr>
                            </w:pPr>
                            <w:r w:rsidRPr="00437C61">
                              <w:rPr>
                                <w:rFonts w:ascii="Simplified Arabic" w:hAnsi="Simplified Arabic" w:cs="Simplified Arabic"/>
                                <w:sz w:val="32"/>
                                <w:szCs w:val="32"/>
                                <w:u w:val="single"/>
                                <w:rtl/>
                                <w:lang w:bidi="ar-EG"/>
                              </w:rPr>
                              <w:t xml:space="preserve">إدارة </w:t>
                            </w:r>
                            <w:r w:rsidRPr="00437C61">
                              <w:rPr>
                                <w:rFonts w:ascii="Simplified Arabic" w:hAnsi="Simplified Arabic" w:cs="Simplified Arabic"/>
                                <w:sz w:val="32"/>
                                <w:szCs w:val="32"/>
                                <w:u w:val="single"/>
                                <w:rtl/>
                                <w:lang w:bidi="ar-EG"/>
                              </w:rPr>
                              <w:t>المعرفة</w:t>
                            </w:r>
                          </w:p>
                          <w:p w:rsidR="00C83608" w:rsidRPr="00437C61" w:rsidRDefault="00C83608" w:rsidP="00C83608">
                            <w:pPr>
                              <w:ind w:left="-10" w:firstLine="0"/>
                              <w:jc w:val="center"/>
                              <w:rPr>
                                <w:rFonts w:ascii="Simplified Arabic" w:hAnsi="Simplified Arabic" w:cs="Simplified Arabic"/>
                                <w:sz w:val="28"/>
                                <w:szCs w:val="28"/>
                                <w:rtl/>
                                <w:lang w:bidi="ar-EG"/>
                              </w:rPr>
                            </w:pPr>
                            <w:r w:rsidRPr="00437C61">
                              <w:rPr>
                                <w:rFonts w:ascii="Simplified Arabic" w:hAnsi="Simplified Arabic" w:cs="Simplified Arabic"/>
                                <w:sz w:val="28"/>
                                <w:szCs w:val="28"/>
                                <w:rtl/>
                                <w:lang w:bidi="ar-EG"/>
                              </w:rPr>
                              <w:t>توليد المعرفة</w:t>
                            </w:r>
                          </w:p>
                          <w:p w:rsidR="00C83608" w:rsidRPr="00437C61" w:rsidRDefault="00C83608" w:rsidP="00C83608">
                            <w:pPr>
                              <w:ind w:left="-10" w:firstLine="0"/>
                              <w:jc w:val="center"/>
                              <w:rPr>
                                <w:rFonts w:ascii="Simplified Arabic" w:hAnsi="Simplified Arabic" w:cs="Simplified Arabic"/>
                                <w:sz w:val="28"/>
                                <w:szCs w:val="28"/>
                                <w:rtl/>
                                <w:lang w:bidi="ar-EG"/>
                              </w:rPr>
                            </w:pPr>
                            <w:r w:rsidRPr="00437C61">
                              <w:rPr>
                                <w:rFonts w:ascii="Simplified Arabic" w:hAnsi="Simplified Arabic" w:cs="Simplified Arabic"/>
                                <w:sz w:val="28"/>
                                <w:szCs w:val="28"/>
                                <w:rtl/>
                                <w:lang w:bidi="ar-EG"/>
                              </w:rPr>
                              <w:t>تخزين المعرفة</w:t>
                            </w:r>
                          </w:p>
                          <w:p w:rsidR="00C83608" w:rsidRPr="00437C61" w:rsidRDefault="00C83608" w:rsidP="00C83608">
                            <w:pPr>
                              <w:ind w:left="-10" w:firstLine="0"/>
                              <w:jc w:val="center"/>
                              <w:rPr>
                                <w:rFonts w:ascii="Simplified Arabic" w:hAnsi="Simplified Arabic" w:cs="Simplified Arabic"/>
                                <w:sz w:val="28"/>
                                <w:szCs w:val="28"/>
                                <w:rtl/>
                                <w:lang w:bidi="ar-EG"/>
                              </w:rPr>
                            </w:pPr>
                            <w:r w:rsidRPr="00437C61">
                              <w:rPr>
                                <w:rFonts w:ascii="Simplified Arabic" w:hAnsi="Simplified Arabic" w:cs="Simplified Arabic"/>
                                <w:sz w:val="28"/>
                                <w:szCs w:val="28"/>
                                <w:rtl/>
                                <w:lang w:bidi="ar-EG"/>
                              </w:rPr>
                              <w:t>توزيع المعرفة</w:t>
                            </w:r>
                          </w:p>
                          <w:p w:rsidR="00C83608" w:rsidRPr="00437C61" w:rsidRDefault="00C83608" w:rsidP="00C83608">
                            <w:pPr>
                              <w:jc w:val="center"/>
                              <w:rPr>
                                <w:rFonts w:ascii="Simplified Arabic" w:hAnsi="Simplified Arabic" w:cs="Simplified Arabic"/>
                                <w:sz w:val="28"/>
                                <w:szCs w:val="28"/>
                                <w:lang w:bidi="ar-EG"/>
                              </w:rPr>
                            </w:pPr>
                            <w:r w:rsidRPr="00437C61">
                              <w:rPr>
                                <w:rFonts w:ascii="Simplified Arabic" w:hAnsi="Simplified Arabic" w:cs="Simplified Arabic"/>
                                <w:sz w:val="28"/>
                                <w:szCs w:val="28"/>
                                <w:rtl/>
                                <w:lang w:bidi="ar-EG"/>
                              </w:rPr>
                              <w:t>تطبيق المعرفة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93F76" id="مربع نص 3" o:spid="_x0000_s1027" type="#_x0000_t9" style="position:absolute;left:0;text-align:left;margin-left:259.5pt;margin-top:.4pt;width:201.75pt;height:2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" fillcolor="#f3a875 [2165]" strokecolor="#ed7d31 [3205]" strokeweight=".5pt">
                <v:fill color2="#f09558 [2613]" rotate="t" colors="0 #f7bda4;.5 #f5b195;1 #f8a581" focus="100%" type="gradient">
                  <o:fill v:ext="view" type="gradientUnscaled"/>
                </v:fill>
                <v:path arrowok="t"/>
                <v:textbox>
                  <w:txbxContent>
                    <w:p w:rsidR="00C83608" w:rsidRPr="00437C61" w:rsidRDefault="00C83608" w:rsidP="00C83608">
                      <w:pPr>
                        <w:ind w:left="-10" w:firstLine="0"/>
                        <w:jc w:val="center"/>
                        <w:rPr>
                          <w:rFonts w:ascii="Simplified Arabic" w:hAnsi="Simplified Arabic" w:cs="Simplified Arabic"/>
                          <w:sz w:val="32"/>
                          <w:szCs w:val="32"/>
                          <w:u w:val="single"/>
                          <w:rtl/>
                          <w:lang w:bidi="ar-EG"/>
                        </w:rPr>
                      </w:pPr>
                      <w:r w:rsidRPr="00437C61">
                        <w:rPr>
                          <w:rFonts w:ascii="Simplified Arabic" w:hAnsi="Simplified Arabic" w:cs="Simplified Arabic"/>
                          <w:sz w:val="32"/>
                          <w:szCs w:val="32"/>
                          <w:u w:val="single"/>
                          <w:rtl/>
                          <w:lang w:bidi="ar-EG"/>
                        </w:rPr>
                        <w:t xml:space="preserve">إدارة </w:t>
                      </w:r>
                      <w:r w:rsidRPr="00437C61">
                        <w:rPr>
                          <w:rFonts w:ascii="Simplified Arabic" w:hAnsi="Simplified Arabic" w:cs="Simplified Arabic"/>
                          <w:sz w:val="32"/>
                          <w:szCs w:val="32"/>
                          <w:u w:val="single"/>
                          <w:rtl/>
                          <w:lang w:bidi="ar-EG"/>
                        </w:rPr>
                        <w:t>المعرفة</w:t>
                      </w:r>
                    </w:p>
                    <w:p w:rsidR="00C83608" w:rsidRPr="00437C61" w:rsidRDefault="00C83608" w:rsidP="00C83608">
                      <w:pPr>
                        <w:ind w:left="-10" w:firstLine="0"/>
                        <w:jc w:val="center"/>
                        <w:rPr>
                          <w:rFonts w:ascii="Simplified Arabic" w:hAnsi="Simplified Arabic" w:cs="Simplified Arabic"/>
                          <w:sz w:val="28"/>
                          <w:szCs w:val="28"/>
                          <w:rtl/>
                          <w:lang w:bidi="ar-EG"/>
                        </w:rPr>
                      </w:pPr>
                      <w:r w:rsidRPr="00437C61">
                        <w:rPr>
                          <w:rFonts w:ascii="Simplified Arabic" w:hAnsi="Simplified Arabic" w:cs="Simplified Arabic"/>
                          <w:sz w:val="28"/>
                          <w:szCs w:val="28"/>
                          <w:rtl/>
                          <w:lang w:bidi="ar-EG"/>
                        </w:rPr>
                        <w:t>توليد المعرفة</w:t>
                      </w:r>
                    </w:p>
                    <w:p w:rsidR="00C83608" w:rsidRPr="00437C61" w:rsidRDefault="00C83608" w:rsidP="00C83608">
                      <w:pPr>
                        <w:ind w:left="-10" w:firstLine="0"/>
                        <w:jc w:val="center"/>
                        <w:rPr>
                          <w:rFonts w:ascii="Simplified Arabic" w:hAnsi="Simplified Arabic" w:cs="Simplified Arabic"/>
                          <w:sz w:val="28"/>
                          <w:szCs w:val="28"/>
                          <w:rtl/>
                          <w:lang w:bidi="ar-EG"/>
                        </w:rPr>
                      </w:pPr>
                      <w:r w:rsidRPr="00437C61">
                        <w:rPr>
                          <w:rFonts w:ascii="Simplified Arabic" w:hAnsi="Simplified Arabic" w:cs="Simplified Arabic"/>
                          <w:sz w:val="28"/>
                          <w:szCs w:val="28"/>
                          <w:rtl/>
                          <w:lang w:bidi="ar-EG"/>
                        </w:rPr>
                        <w:t>تخزين المعرفة</w:t>
                      </w:r>
                    </w:p>
                    <w:p w:rsidR="00C83608" w:rsidRPr="00437C61" w:rsidRDefault="00C83608" w:rsidP="00C83608">
                      <w:pPr>
                        <w:ind w:left="-10" w:firstLine="0"/>
                        <w:jc w:val="center"/>
                        <w:rPr>
                          <w:rFonts w:ascii="Simplified Arabic" w:hAnsi="Simplified Arabic" w:cs="Simplified Arabic"/>
                          <w:sz w:val="28"/>
                          <w:szCs w:val="28"/>
                          <w:rtl/>
                          <w:lang w:bidi="ar-EG"/>
                        </w:rPr>
                      </w:pPr>
                      <w:r w:rsidRPr="00437C61">
                        <w:rPr>
                          <w:rFonts w:ascii="Simplified Arabic" w:hAnsi="Simplified Arabic" w:cs="Simplified Arabic"/>
                          <w:sz w:val="28"/>
                          <w:szCs w:val="28"/>
                          <w:rtl/>
                          <w:lang w:bidi="ar-EG"/>
                        </w:rPr>
                        <w:t>توزيع المعرفة</w:t>
                      </w:r>
                    </w:p>
                    <w:p w:rsidR="00C83608" w:rsidRPr="00437C61" w:rsidRDefault="00C83608" w:rsidP="00C83608">
                      <w:pPr>
                        <w:jc w:val="center"/>
                        <w:rPr>
                          <w:rFonts w:ascii="Simplified Arabic" w:hAnsi="Simplified Arabic" w:cs="Simplified Arabic"/>
                          <w:sz w:val="28"/>
                          <w:szCs w:val="28"/>
                          <w:lang w:bidi="ar-EG"/>
                        </w:rPr>
                      </w:pPr>
                      <w:r w:rsidRPr="00437C61">
                        <w:rPr>
                          <w:rFonts w:ascii="Simplified Arabic" w:hAnsi="Simplified Arabic" w:cs="Simplified Arabic"/>
                          <w:sz w:val="28"/>
                          <w:szCs w:val="28"/>
                          <w:rtl/>
                          <w:lang w:bidi="ar-EG"/>
                        </w:rPr>
                        <w:t>تطبيق المعرفة</w:t>
                      </w:r>
                    </w:p>
                  </w:txbxContent>
                </v:textbox>
              </v:shape>
            </w:pict>
          </mc:Fallback>
        </mc:AlternateContent>
      </w: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u w:val="single"/>
          <w:rtl/>
        </w:rPr>
      </w:pP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u w:val="single"/>
          <w:rtl/>
        </w:rPr>
      </w:pPr>
      <w:r w:rsidRPr="00EA5009">
        <w:rPr>
          <w:rFonts w:ascii="Sakkal Majalla" w:hAnsi="Sakkal Majalla" w:cs="Sakkal Majalla"/>
          <w:noProof/>
          <w:color w:val="000000" w:themeColor="text1"/>
          <w:sz w:val="28"/>
          <w:szCs w:val="28"/>
        </w:rPr>
        <mc:AlternateContent>
          <mc:Choice Requires="wps">
            <w:drawing>
              <wp:anchor distT="4294967295" distB="4294967295" distL="114300" distR="114300" simplePos="0" relativeHeight="251663360" behindDoc="0" locked="0" layoutInCell="1" allowOverlap="1" wp14:anchorId="40EAF7BE" wp14:editId="112F003B">
                <wp:simplePos x="0" y="0"/>
                <wp:positionH relativeFrom="page">
                  <wp:align>center</wp:align>
                </wp:positionH>
                <wp:positionV relativeFrom="paragraph">
                  <wp:posOffset>85725</wp:posOffset>
                </wp:positionV>
                <wp:extent cx="1047115" cy="0"/>
                <wp:effectExtent l="38100" t="76200" r="0" b="114300"/>
                <wp:wrapNone/>
                <wp:docPr id="722636811"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47115" cy="0"/>
                        </a:xfrm>
                        <a:prstGeom prst="straightConnector1">
                          <a:avLst/>
                        </a:prstGeom>
                        <a:ln>
                          <a:tailEnd type="arrow"/>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131EEC" id="_x0000_t32" coordsize="21600,21600" o:spt="32" o:oned="t" path="m,l21600,21600e" filled="f">
                <v:path arrowok="t" fillok="f" o:connecttype="none"/>
                <o:lock v:ext="edit" shapetype="t"/>
              </v:shapetype>
              <v:shape id="رابط كسهم مستقيم 1" o:spid="_x0000_s1026" type="#_x0000_t32" style="position:absolute;left:0;text-align:left;margin-left:0;margin-top:6.75pt;width:82.45pt;height:0;flip:x;z-index:251663360;visibility:visible;mso-wrap-style:square;mso-width-percent:0;mso-height-percent:0;mso-wrap-distance-left:9pt;mso-wrap-distance-top:-3e-5mm;mso-wrap-distance-right:9pt;mso-wrap-distance-bottom:-3e-5mm;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" strokecolor="#ed7d31 [3205]" strokeweight="1.5pt">
                <v:stroke endarrow="open" joinstyle="miter"/>
                <o:lock v:ext="edit" shapetype="f"/>
                <w10:wrap anchorx="page"/>
              </v:shape>
            </w:pict>
          </mc:Fallback>
        </mc:AlternateContent>
      </w: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u w:val="single"/>
          <w:rtl/>
        </w:rPr>
      </w:pP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u w:val="single"/>
          <w:rtl/>
        </w:rPr>
      </w:pPr>
    </w:p>
    <w:p w:rsidR="00C83608" w:rsidRPr="00EA5009"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u w:val="single"/>
          <w:rtl/>
        </w:rPr>
      </w:pPr>
    </w:p>
    <w:p w:rsidR="00C83608"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14" w:name="_Toc180054537"/>
      <w:r w:rsidRPr="00F81CDD">
        <w:rPr>
          <w:rFonts w:ascii="Sakkal Majalla" w:eastAsia="Calibri" w:hAnsi="Sakkal Majalla" w:cs="Sakkal Majalla" w:hint="cs"/>
          <w:b/>
          <w:bCs/>
          <w:color w:val="000000" w:themeColor="text1"/>
          <w:kern w:val="2"/>
          <w:sz w:val="36"/>
          <w:szCs w:val="36"/>
          <w:rtl/>
        </w:rPr>
        <w:lastRenderedPageBreak/>
        <w:t>7.1 الدراسات السابقة</w:t>
      </w:r>
      <w:bookmarkEnd w:id="14"/>
    </w:p>
    <w:p w:rsidR="00C83608" w:rsidRPr="00F81CDD" w:rsidRDefault="00C83608" w:rsidP="00C83608">
      <w:pPr>
        <w:spacing w:before="100" w:beforeAutospacing="1" w:after="100" w:afterAutospacing="1"/>
        <w:ind w:left="0" w:firstLine="0"/>
        <w:outlineLvl w:val="2"/>
        <w:rPr>
          <w:rFonts w:ascii="Sakkal Majalla" w:eastAsia="Calibri" w:hAnsi="Sakkal Majalla" w:cs="Sakkal Majalla"/>
          <w:b/>
          <w:bCs/>
          <w:color w:val="000000" w:themeColor="text1"/>
          <w:kern w:val="2"/>
          <w:sz w:val="32"/>
          <w:szCs w:val="32"/>
          <w:rtl/>
        </w:rPr>
      </w:pPr>
      <w:bookmarkStart w:id="15" w:name="_Toc180054538"/>
      <w:r w:rsidRPr="00F81CDD">
        <w:rPr>
          <w:rFonts w:ascii="Sakkal Majalla" w:eastAsia="Calibri" w:hAnsi="Sakkal Majalla" w:cs="Sakkal Majalla" w:hint="cs"/>
          <w:b/>
          <w:bCs/>
          <w:color w:val="000000" w:themeColor="text1"/>
          <w:kern w:val="2"/>
          <w:sz w:val="32"/>
          <w:szCs w:val="32"/>
          <w:rtl/>
        </w:rPr>
        <w:t>أولا: الدراسات العربية</w:t>
      </w:r>
      <w:bookmarkEnd w:id="15"/>
      <w:r w:rsidRPr="00F81CDD">
        <w:rPr>
          <w:rFonts w:ascii="Sakkal Majalla" w:eastAsia="Calibri" w:hAnsi="Sakkal Majalla" w:cs="Sakkal Majalla" w:hint="cs"/>
          <w:b/>
          <w:bCs/>
          <w:color w:val="000000" w:themeColor="text1"/>
          <w:kern w:val="2"/>
          <w:sz w:val="32"/>
          <w:szCs w:val="32"/>
          <w:rtl/>
        </w:rPr>
        <w:t xml:space="preserve"> </w:t>
      </w:r>
    </w:p>
    <w:p w:rsidR="00C83608" w:rsidRPr="00F81CDD"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F81CDD">
        <w:rPr>
          <w:rFonts w:ascii="Sakkal Majalla" w:eastAsia="Calibri" w:hAnsi="Sakkal Majalla" w:cs="Sakkal Majalla"/>
          <w:b/>
          <w:bCs/>
          <w:color w:val="000000" w:themeColor="text1"/>
          <w:kern w:val="2"/>
          <w:sz w:val="28"/>
          <w:szCs w:val="28"/>
          <w:rtl/>
        </w:rPr>
        <w:t>دراسة( العتيبي، 2023)</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الدراسة إلى التعرف على دور إدارة المعرفة في تحسين إدارة المشاريع الرياضية بالمملكة العربية السعودية.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وتم استخدام المنهج الوصفي التحليلي لتحقيق أهداف هذه الدراسة، وتكونت عينة الدراسة من العاملين في إدارة المشاريع الرياضية بالمملكة العربية السعودية في الإدارة العليا وأقسام إدارة المشاريع قوامها (340) مفردة، وكانت عدد الاستمارات الصحيحة (230) استمارة، وقد تم إجراء اختبار الثبات للمقاييس التي استخدمت في الدراسة باستخدام معامل ألفا كرونباخ، واختبارات الإحصاء الوصفي باستخدام المتوسطات الحسابية والانحراف المعيار استخدام الاستبانة كأداة للحصول على البيانات والمعلومات المطلوبة للإجابة على تساؤلات البحث.</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Pr>
        <w:t xml:space="preserve"> </w:t>
      </w:r>
      <w:r w:rsidRPr="00EA5009">
        <w:rPr>
          <w:rFonts w:ascii="Sakkal Majalla" w:eastAsia="Calibri" w:hAnsi="Sakkal Majalla" w:cs="Sakkal Majalla"/>
          <w:color w:val="000000" w:themeColor="text1"/>
          <w:kern w:val="2"/>
          <w:sz w:val="28"/>
          <w:szCs w:val="28"/>
          <w:rtl/>
        </w:rPr>
        <w:t>تم التوصل إلى مجموعة من النتائج من أهمها: موافقة أفراد العينة من العاملين في إدارة المشاريع الرياضية بالمملكة العربية السعودية بدرجة عالية على محور أبعاد إدارة المعرفة في إدارة المشاريع الرياضية بالمملكة العربية السعودية، بالإضافة لموافقة أفراد العينة على أبعاد محور دور إدارة المعرفة في تحسين إدارة المشاريع الرياضية بالمملكة العربية السعودية.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w:t>
      </w:r>
      <w:r w:rsidRPr="00EA5009">
        <w:rPr>
          <w:rFonts w:ascii="Sakkal Majalla" w:eastAsia="Calibri" w:hAnsi="Sakkal Majalla" w:cs="Sakkal Majalla"/>
          <w:color w:val="000000" w:themeColor="text1"/>
          <w:kern w:val="2"/>
          <w:sz w:val="28"/>
          <w:szCs w:val="28"/>
        </w:rPr>
        <w:t xml:space="preserve"> </w:t>
      </w:r>
      <w:r w:rsidRPr="00EA5009">
        <w:rPr>
          <w:rFonts w:ascii="Sakkal Majalla" w:eastAsia="Calibri" w:hAnsi="Sakkal Majalla" w:cs="Sakkal Majalla"/>
          <w:color w:val="000000" w:themeColor="text1"/>
          <w:kern w:val="2"/>
          <w:sz w:val="28"/>
          <w:szCs w:val="28"/>
          <w:rtl/>
        </w:rPr>
        <w:t xml:space="preserve">وتوصلت الدراسة الى مجموعة من التوصيات أهمها: ضرورة الاهتمام بتوفير متطلبات إدارة المعرفة في مختلف إدارات تُعنى بإدارة المشاريع الرياضية بالمملكة العربية السعودية وتعميم التجزئة على جميع الأقسام والإدارات، إنشاء وحدات إدارية ع المعرفة في المشاريع الرياضية بالمملكة العربية السعودية، نشر ثقافة إدارة المعرفة بين العاملين، ضرورة الاهتمام بتطوير مهارات المعرفة لدى القيادات في الشركة كونهم المشجعين والمحفزين لتوليد واكتساب المعرفة، تطوير برامج تدريبية في مجالات عمل الموظفين </w:t>
      </w:r>
      <w:r w:rsidRPr="00EA5009">
        <w:rPr>
          <w:rFonts w:ascii="Sakkal Majalla" w:eastAsia="Calibri" w:hAnsi="Sakkal Majalla" w:cs="Sakkal Majalla"/>
          <w:color w:val="000000" w:themeColor="text1"/>
          <w:kern w:val="2"/>
          <w:sz w:val="28"/>
          <w:szCs w:val="28"/>
          <w:rtl/>
        </w:rPr>
        <w:lastRenderedPageBreak/>
        <w:t>وتنفيذ البرامج بشكل دور، تمكين الموظفين من خلال إشراكهم في وضع الأهداف الاستراتيجية وتشجيعهم على تقديم مقترحات لأهم الأهداف بحكم عملهم وخبرتهم، ضرورة التوعية بأهمية مشاركة المعرفة بين العاملين مع بعضهم البعض من جهة وبين الإدارات والعاملين من جهة أخرى.</w:t>
      </w: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 مرسي، 2022)</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الدراسة إلى التعرف على دور إدارة المعرفة في تطوير الأداء المؤسسي في المؤسسات الحديثة.</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تم الاعتماد على المنهج الوصفي.</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وتوصلت إلى عدد من النتائج تعلقت بضرورة الأخذ بمدخل إدارة المعرفة في تطوير الأداء لما له من أثر إيجابي على كافة مستويات الأداء والخدمات التي تقدمها المؤسسات.</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وأوصت الدراسة بضرورة إدراك المؤسسات أهمية المعرفة وإدارة عملياتها والاهتمام برفع قيمتها بشكل مستمر، وتوفير كل الإمكانات المحققة لذلك، مع التوجه إلى الأنظمة الإدارية اللامركزية ومنح وتفويض السلطات والاعتماد على الهيكل التنظيمي المرن بما يتلاءم والتطبيق الفعال لإدارة المعرفة. والاهتمام بتطوير البنى التحتية لتقنية المعلومات لتعزيز منافع المعرفة واستحداث إدارة خاصة للمعرفة تعمل على تنظيم عمليات المعرفة والرقابة والتطوير والمتابعة، واستحداث نظم للحوافز المعنوية والمادية مع محاولة ربطها بالترقية للمناصب الأعلى لتحفيز اهتمام القيادات الإدارية والعاملين على اكتشاف المعرفة وتطبيقها بما يفيد العمل، وكذا العمل على تعزيز وتنمية قدرات العاملين وتطويرها باستمرار، وضرورة العمل على تطبيق المعرفة المتاحة والمكتسبة والإفادة منها في المجالات الخاصة بها.</w:t>
      </w: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 الكندري، 2017)</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هذه الدراسة للتعرف إلى أثر إدارة المعرفة على إدارة الأزمات التنظيمية دراسة تطبيقية على القوات المسلحة في دولة الكويت.</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lastRenderedPageBreak/>
        <w:t xml:space="preserve"> تمثلت أبعاد إدارة المعرفة بكل من اكتساب المعرفة، نشر المعرفة والاستجابة للمعرفة، كما تمثلت أبعاد إدارة الأزمات التنظيمية بكل من كشف الإشارة، الإعداد والوقاية، الاحتواء والحد من الضرر، استعادة النشاط والتعلم.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تم اختيار عينة عشوائية طبقية وتوزيع (400) استبانة على أفراد القوات المسلحة (الجيش) في دولة الكويت، حيث بلغ عدد الاستبانات الصالحة للتحليل (387) استبانة بنسبة مئوية (96.7%) من الاستبانات الموزعة.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وقام الباحث بإجراء اختبار الإحصاء الوصفي وتحليل الانحدار المتعدد لبيان أثر إدارة المعرفة على إدارة الأزمات التنظيمية.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أظهرت نتائج التحليل أنه يوجد أثر ذو دلالة إحصائية عند مستوى دلالة (</w:t>
      </w:r>
      <w:r w:rsidRPr="00EA5009">
        <w:rPr>
          <w:rFonts w:ascii="Cambria" w:eastAsia="Calibri" w:hAnsi="Cambria" w:cs="Cambria"/>
          <w:color w:val="000000" w:themeColor="text1"/>
          <w:kern w:val="2"/>
          <w:sz w:val="28"/>
          <w:szCs w:val="28"/>
        </w:rPr>
        <w:t>α</w:t>
      </w:r>
      <w:r w:rsidRPr="00EA5009">
        <w:rPr>
          <w:rFonts w:ascii="Sakkal Majalla" w:eastAsia="Calibri" w:hAnsi="Sakkal Majalla" w:cs="Sakkal Majalla"/>
          <w:color w:val="000000" w:themeColor="text1"/>
          <w:kern w:val="2"/>
          <w:sz w:val="28"/>
          <w:szCs w:val="28"/>
        </w:rPr>
        <w:t xml:space="preserve"> ≤ 0.05</w:t>
      </w:r>
      <w:r w:rsidRPr="00EA5009">
        <w:rPr>
          <w:rFonts w:ascii="Sakkal Majalla" w:eastAsia="Calibri" w:hAnsi="Sakkal Majalla" w:cs="Sakkal Majalla"/>
          <w:color w:val="000000" w:themeColor="text1"/>
          <w:kern w:val="2"/>
          <w:sz w:val="28"/>
          <w:szCs w:val="28"/>
          <w:rtl/>
        </w:rPr>
        <w:t>) لأثر إدارة المعرفة (اكتساب المعرفة، نشر المعرفة، الاستجابة للمعرفة) في إدارة الأزمات التنظيمية بجميع أبعادها، وأشارت إلى وجود علاقة طردية بينهما، كما كشفت الدراسة عن وجود فروق ذات دلالة إحصائية في إدارة الأزمات التنظيمية تعزى لمتغير الرتبة الوظيفية.</w:t>
      </w:r>
    </w:p>
    <w:p w:rsidR="00C83608"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توصلت الدراسة الحالية إلى عدة توصيات أهمها التركيز على أهمية إدارة المعرفة وتوجيه المعرفة في إدارة الأزمات التنظيمية، وإنشاء وحدة إدارية مستقلة تسمى إدارة المعرفة تقوم بنشر المعرفة وإدارتها، وزيادة الاهتمام بعمليات المسح والتحليل الداخلي لبيئة العمل الداخلية للتعرف على مؤشر نشوب الأزمات، وإدارة وحماية أمن المعلومات من الاختراق والضياع، وإشراك الأقسام الأخرى في عمليات تخطيط وتنفيذ إدارة الأزمات أيضا، تأسيس مركز وطني لإدارة الأزمات في الكويت يتضمن الجيش والداخلية والحرس الوطني والدفاع المدني والطوارئ الطبية للتصدي للأزمات المحلية والإقليمية والعالمية التي تؤثر على دولة الكويت.</w:t>
      </w:r>
    </w:p>
    <w:p w:rsidR="00C83608"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lastRenderedPageBreak/>
        <w:t>دراسة( دياب، 2023)</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نظرا لما للمعرفة من دور هام وحيوي وفعال في تطور ونجاح المؤسسات العامة والخاصة، حيث تعد المعرفة من المكونات الأساسية في دعم وتنمية ونجاح المورد البشري للمؤسسات، ومن هنا أكدت العديد من الدراسات والبحوث على أهمية استخدام المعرفة واستراتيجيات إدارة المعرفة في أنشطة وبرامج هذه المؤسسات. </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توضح الدراسة الحالية عدة نقاط فيما يخص استراتيجية إدارة المعرفة منها، مفهوم وتعريف استراتيجية إدارة المعرفة، ودورها في نجاح المؤسسة والأهداف التي تسعى المؤسسة لتحقيقها من خلال استراتيجية إدارة المعرفة، وخصائص استراتيجية إدارة المعرفة، وعناصرها ومتطلباتها، وخطوات تطبيقها، بالإضافة إلى عدد من نماذج استراتيجية إدارة المعرفة المتوفرة.</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وسعت الدراسة لتحقيق عدد من الأهداف منها، الوقوف على مفهوم وتعريفات استراتيجية إدارة المعرفة، وتحديد أثر استراتيجية إدارة المعرفة في دعم فعالية أنشطة المؤسسات المختلفة. </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ثم عرضت الدراسة عددا من الاستنتاجات من خلال فحص عدد من الدراسات المنشورة حول الموضوع منها؛ إن استراتيجية إدارة المعرفة هي تعبير عن جاهزية المؤسسة واستعدادها لاستثمار مواردها غير الملموسة، ويتمثل نجاح استراتيجية إدارة المعرفة في دعم الإدارة العليا للمؤسسة لعملية تطبيق إدارة المعرفة والاستمرار في عملية الدعم والتطوير.</w:t>
      </w:r>
    </w:p>
    <w:p w:rsidR="00C83608"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واختتمت الدراسة بذكر عدد من التوصيات للمؤسسات العربية العامة والخاصة ومجالاتها المتنوعة منها التوصية بإنشاء إدارة أو وحدة إدارية خاصة بإدارة المعرفة لما تمثله المعرفة من قيمة مضافة للمؤسسات وتم استخدام المنهج الوثائقي المناسب في الدراسات النظرية.</w:t>
      </w:r>
    </w:p>
    <w:p w:rsidR="00C83608"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lastRenderedPageBreak/>
        <w:t>دراسة( الزومان، 2021)</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تهدف الدراسة إلى تعرف أثر القيادة التحويلية على تطبيق إدارة المعرفة في الأجهزة الحكومية المركزية بمدينة الرياض.</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وتتمثل أهم الأبعاد القيادة التحويلية (الجاذبية أو التأثير المثالي، الحفز الإلهامي، الاستثارة الفكرية والاهتمام الإنساني للعاملين) أكثر تأثيرا من وجهة نظر العاملين في هذه الأجهزة.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لتحقيق أهداف الدراسة اعتمدت الباحثة المنهج الوصفي التحليلي، واتخذت الاستبانة أداة لجمع المعلومات، بعد التأكد من صدقها وثباتها، واستخدمت أسلوب المعاينة متعددة المراحل، وزعت الاستبانة على عينة مكونة من 600 موظف في 21 جهة حكومية، وحللت البيانات باستخدام الأساليب الإحصائية المناسبة.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أكدت نتائج الدراسة أن تطبيق القيادة التحويلية يؤدي إلى تعزيز تطبيق إدارة المعرفة -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تؤكد نتائج البحث على أهمية وجود قيادة تحويلية داعمة لإدارة المعرفة لديها رؤية واضحة لتشخيص المعرفة بأنواعها المختلفة، والقدرة على اختيار أفراد مؤهلين ويمتلكون المعرفة، وإشراكهم وأخذ آرائهم في الاعتبار لضمان وجود رؤية واحدة تسود المنظمة.</w:t>
      </w: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 المهلاوي، 2020)</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هدفت الدراسة لتوضيح مساهمة إدارة المعرفة (اكتساب المعرفة، خزن المعرفة، نشر المعرفة، تطبيق المعرفة) في خلق قيمة للجامعة محل التطبيق.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وتم تطبيق المنهج الوصفي التحليلي واستخدام الانحدار المتعدد لمعرفة مدى التأثير بين المتغيرين.</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lastRenderedPageBreak/>
        <w:t xml:space="preserve"> أظهرت نتائج الدراسة اهتمام الجامعة بعمليات تخزين المعرفة واسترجاعها إلكترونيا بوجود مكتبة إلكترونية، وعملية تخزين المعرفة عن طريق تقارير الأداء وتعمل على تطوير المعرفة بتحديثها على حسب تطور العلم مما يساعد على تميز الجامعة وخلق قيمة لها، تنشر المعرفة داخل الجامعة عن طريق التنقلات الداخلية للموظفين والأساتذة لتشجيع العمل الجماعي لجعل المعرفة متاحة للجميع، واستخدام المطبوعات الداخلية وغيرها وسيلة لنشر المعرفة.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كما أوصت الدراسة بضرورة زيادة الاهتمام بالخبراء الداخليين في تطبيق المعرفة للاستفادة من المعوقات، نشر ثقافة تفويض الرؤساء للمرؤوسين داخل الجامعة لتأكيد ثقة وجود المعرفة لديهم، على الجامعة أن تركز على المعرفة التي تساعد على اتخاذ القرارات الصحيحة.</w:t>
      </w: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 التبيني، 2020)</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هذه الدراسة لبيان أثر حاضنات الأعمال في تطوير المشاريع الريادية في الأردن، بحيث تكونت هذه الدراسة من عينة عشوائية من أصحاب المشاريع الريادية الذين تم احتضانهم من قبل حاضنات الأعمال. حيث تم توزيع (182) استبانة للمشاريع التي تلقت خدمات حاضنات الأعمال داخل المملكة الأردنية الهاشمية وتم استرجاع جميع الاستبيانات وكانت الاستبانات الصالحة للتحليل (174) أي ما نسبته (96%) من إجمالي الاستبانات الموزعة.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بحيث اعتمدت هذه الدراسة على المنهج الوصفي التحليلي للوصول إلى المعرفة الدقيقة والتفصيلية حول مشكلة الدراسة.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توصلت الدراسة في نتائجها إلى إنه هنالك دور لحاضنات الأعمال في تطوير المشاريع ضمن الخدمات التي تقدمها، وأشارت الدراسة إلى أهمية هذه الخدمات بحيث جاء في المرتبة الأولى محور الخدمات المهنية، ثم محور الخدمات الفنية، ثم محور الخدمات الإدارية، ثم محور الخدمات الاستشارية، وأخيرا محور الخدمات المالية، فقد استنتجت هذه الدراسة إلى أن هنالك دور كبير للخدمات الفنية والخدمات الإدارية المقدمة في تطوير المشاريع الريادية، وأن حاضنات الأعمال تقوم على تقديم الخدمات الإدارية </w:t>
      </w:r>
      <w:r w:rsidRPr="00EA5009">
        <w:rPr>
          <w:rFonts w:ascii="Sakkal Majalla" w:eastAsia="Calibri" w:hAnsi="Sakkal Majalla" w:cs="Sakkal Majalla"/>
          <w:color w:val="000000" w:themeColor="text1"/>
          <w:kern w:val="2"/>
          <w:sz w:val="28"/>
          <w:szCs w:val="28"/>
          <w:rtl/>
        </w:rPr>
        <w:lastRenderedPageBreak/>
        <w:t>والخدمات الاستشارية بصورة مستمرة في سبيل تحسين الأداء المالي والمنتجات المصنعة من قبل المشروع، وقد أشارت الدراسة إلى أن هنالك بعض المعوقات في تقديم الخدمات المالية وخاصة في تقديم التسهيلات المالية.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توصلت الدراسة في نتائجها لوجود دلالة إحصائية بأن ما تقدمه حاضنات الأعمال من (خدمات فنية، خدمات إدارية، وخدمات مالية، وخدمات استشارية وخدمات مهنية) ككل يساعد المشاريع الريادية على التطور إلا أنه بقياسها بشكل منفصل توصلت هذه الدراسة في نتائجها لعدم وجود أثر ذو دلالة إحصائية لما تقدمه حاضنات من خدمات فنية وخدمات استشارية على تطوير المشاريع الريادية بجميع محاوره سواء كانت (نمو الأعمال، نمو الأرباح، القدرة على الاستمرارية).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أوصت الدراسة إلى ضرورة تعزيز الخدمات الفنية والاستشارية المقدمة من حاضنات الأعمال وضرورة توظيف مستشارين مختصين بالأعمال المقدمة من حاضنات الأعمال وضرورة إجراء دراسات مستقبلية عن استمرارية المشاريع الريادية تهدف إلى معرفة الأعمار المناسبة التي تكون قادرة على إدارة تلك المشاريع.</w:t>
      </w: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 القضاه، 2021)</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هذه الدراسة للتعرف إلى دور الدعم الاجتماعي كمتغير معدل في أثر الأمان الوظيفي والتداخل بين الحياة، والعمل على نية ترك العمل في شركة المجموعة الأردنية للمناطق الحرة والمناطق التنموية.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شملت عينة الدراسة على مجموعة من (٢٧٠) مستجيبا من العاملين في كافة المستويات الإدارية، وقد تم تطوير استبانة لجمع المعلومات والبيانات الخاصة في الدراسة.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تم اتباع الأساليب الوصفية في تحليل البيانات، وتم اختبار الفرضيات باستخدام تحليل الانحدار الخطي المتعدد والبسيط.</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lastRenderedPageBreak/>
        <w:t xml:space="preserve"> وخلصت الدراسة إلى عدد من النتائج؛ أهمها: يوجد أثر ذو دلالة إحصائية للدعم الاجتماعي كمتغير معدل في العلاقة بين الأمان الوظيفي على نية ترك العمل، ويوجد أثر ذو دلالة إحصائية لتداخل بين الحياة والعمل على نية ترك العمل.</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وفي ضوء النتائج قدمت الدراسة عددا من التوصيات، أبرزها: ضرورة اهتمام إدارة المؤسسات الحكومية بالدعم الاجتماعي للعاملين وتطوير أساليب حديثة في تخفيف أعباء العمل؛ إذ يعدل الدعم الاجتماعي من نية ترك العاملين للعمل، وإدراك الأثر السلبي للتداخل بين الحياة والعمل لدى العاملين، إضافة إلى ضرورة اهتمام شركة المناطق الحرة والمناطق التنموية بأنظمة الحوافز والتعويضات التي تتناسب مع التحديات والصعوبات التي تواجهها العاملين داخل العمل وخارجه.</w:t>
      </w:r>
    </w:p>
    <w:p w:rsidR="00C83608" w:rsidRPr="00EA5009" w:rsidRDefault="00C83608" w:rsidP="00C83608">
      <w:pPr>
        <w:numPr>
          <w:ilvl w:val="0"/>
          <w:numId w:val="18"/>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 حمود، 2019)</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تهدف الدراسة التعرف إلى أثر التخطيط الاستراتيجي على أداء المشاريع الصغيرة والمتوسطة الحجم في إقليم الشمال.</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يتكون مجتمع الدراسة من مجموعة من المشاريع البالغ عددها (1159) مشروعاً صغيراً في إقليم الشمال تعمل في مجالات مختلفة، تم اختيار عينة الدراسة بالطريقة العشوائية الطبقية المنظمة والبالغ عددها (3٨٤) مشروعاً.</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وقد استخدم الباحث التحليل الإحصائي </w:t>
      </w:r>
      <w:r w:rsidRPr="00EA5009">
        <w:rPr>
          <w:rFonts w:ascii="Sakkal Majalla" w:eastAsia="Calibri" w:hAnsi="Sakkal Majalla" w:cs="Sakkal Majalla"/>
          <w:color w:val="000000" w:themeColor="text1"/>
          <w:kern w:val="2"/>
          <w:sz w:val="28"/>
          <w:szCs w:val="28"/>
        </w:rPr>
        <w:t>SPSS</w:t>
      </w:r>
      <w:r w:rsidRPr="00EA5009">
        <w:rPr>
          <w:rFonts w:ascii="Sakkal Majalla" w:eastAsia="Calibri" w:hAnsi="Sakkal Majalla" w:cs="Sakkal Majalla"/>
          <w:color w:val="000000" w:themeColor="text1"/>
          <w:kern w:val="2"/>
          <w:sz w:val="28"/>
          <w:szCs w:val="28"/>
          <w:rtl/>
        </w:rPr>
        <w:t xml:space="preserve"> وأظهرت النتائج أن مستوى التخطيط الاستراتيجي بجميع أبعاده جاء بمستوى متوسط ما عدى بعد الرسالة الاستراتيجية جاءت بمستوى مرتفع.</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كما أظهرت النتائج أن مستوى أداء المشاريع جاء بمستوى كلي متوسط، وأظهرت النتائج وجود أثر ذو دلال إحصائية للتحليل الاستراتيجي والرؤية والرسالة على أداء المشاريع الصغيرة والمتوسطة، في حين لم يوجد أثر ذو دلالة إحصائية للأهداف الاستراتيجية على أداء المشاريع، وأوصت الدراسة بضرورة أن تقوم إدارات المشاريع بالتخطيط الاستراتيجي المبني على أسس علمية بالاستعانة بخبراء الإدارة ليحقق متوسط عائد مرضي للإدارة، وأن تقوم إدارات المشاريع بمشاركة العاملين ذوي الخبرات في صياغة الرؤية </w:t>
      </w:r>
      <w:r w:rsidRPr="00EA5009">
        <w:rPr>
          <w:rFonts w:ascii="Sakkal Majalla" w:eastAsia="Calibri" w:hAnsi="Sakkal Majalla" w:cs="Sakkal Majalla"/>
          <w:color w:val="000000" w:themeColor="text1"/>
          <w:kern w:val="2"/>
          <w:sz w:val="28"/>
          <w:szCs w:val="28"/>
          <w:rtl/>
        </w:rPr>
        <w:lastRenderedPageBreak/>
        <w:t>الاستراتيجية لمشاريعهم، وذلك من خلال تبادل الأفكار والمعلومات التي قد تساهم في تطوير رؤيتها المستقبلية.</w:t>
      </w:r>
    </w:p>
    <w:p w:rsidR="00C83608" w:rsidRPr="00F81CDD" w:rsidRDefault="00C83608" w:rsidP="00C83608">
      <w:pPr>
        <w:keepNext/>
        <w:keepLines/>
        <w:spacing w:before="100" w:beforeAutospacing="1" w:after="100" w:afterAutospacing="1"/>
        <w:ind w:left="0" w:firstLine="0"/>
        <w:outlineLvl w:val="2"/>
        <w:rPr>
          <w:rFonts w:ascii="Sakkal Majalla" w:eastAsia="Times New Roman" w:hAnsi="Sakkal Majalla" w:cs="Sakkal Majalla"/>
          <w:b/>
          <w:bCs/>
          <w:color w:val="000000" w:themeColor="text1"/>
          <w:kern w:val="2"/>
          <w:sz w:val="32"/>
          <w:szCs w:val="32"/>
          <w:rtl/>
        </w:rPr>
      </w:pPr>
      <w:bookmarkStart w:id="16" w:name="_Toc171858022"/>
      <w:bookmarkStart w:id="17" w:name="_Toc180054539"/>
      <w:r w:rsidRPr="00F81CDD">
        <w:rPr>
          <w:rFonts w:ascii="Sakkal Majalla" w:eastAsia="Times New Roman" w:hAnsi="Sakkal Majalla" w:cs="Sakkal Majalla" w:hint="cs"/>
          <w:b/>
          <w:bCs/>
          <w:color w:val="000000" w:themeColor="text1"/>
          <w:kern w:val="2"/>
          <w:sz w:val="32"/>
          <w:szCs w:val="32"/>
          <w:rtl/>
        </w:rPr>
        <w:t xml:space="preserve">ثانيا: </w:t>
      </w:r>
      <w:r w:rsidRPr="00F81CDD">
        <w:rPr>
          <w:rFonts w:ascii="Sakkal Majalla" w:eastAsia="Times New Roman" w:hAnsi="Sakkal Majalla" w:cs="Sakkal Majalla"/>
          <w:b/>
          <w:bCs/>
          <w:color w:val="000000" w:themeColor="text1"/>
          <w:kern w:val="2"/>
          <w:sz w:val="32"/>
          <w:szCs w:val="32"/>
          <w:rtl/>
        </w:rPr>
        <w:t>الدراسات الأجنبية:</w:t>
      </w:r>
      <w:bookmarkEnd w:id="16"/>
      <w:bookmarkEnd w:id="17"/>
    </w:p>
    <w:p w:rsidR="00C83608" w:rsidRPr="00EA5009" w:rsidRDefault="00C83608" w:rsidP="00C83608">
      <w:pPr>
        <w:numPr>
          <w:ilvl w:val="0"/>
          <w:numId w:val="19"/>
        </w:numPr>
        <w:spacing w:before="100" w:beforeAutospacing="1" w:after="100" w:afterAutospacing="1"/>
        <w:ind w:left="423"/>
        <w:rPr>
          <w:rFonts w:ascii="Sakkal Majalla" w:eastAsia="Calibri" w:hAnsi="Sakkal Majalla" w:cs="Sakkal Majalla"/>
          <w:b/>
          <w:bCs/>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دراسة(</w:t>
      </w:r>
      <w:r w:rsidRPr="00EA5009">
        <w:rPr>
          <w:rFonts w:ascii="Sakkal Majalla" w:eastAsia="Calibri" w:hAnsi="Sakkal Majalla" w:cs="Sakkal Majalla"/>
          <w:b/>
          <w:bCs/>
          <w:color w:val="000000" w:themeColor="text1"/>
          <w:kern w:val="2"/>
          <w:sz w:val="28"/>
          <w:szCs w:val="28"/>
        </w:rPr>
        <w:t>,2022</w:t>
      </w:r>
      <w:r w:rsidRPr="00EA5009">
        <w:rPr>
          <w:rFonts w:ascii="Sakkal Majalla" w:eastAsia="Calibri" w:hAnsi="Sakkal Majalla" w:cs="Sakkal Majalla"/>
          <w:b/>
          <w:bCs/>
          <w:color w:val="000000" w:themeColor="text1"/>
          <w:kern w:val="2"/>
          <w:sz w:val="28"/>
          <w:szCs w:val="28"/>
          <w:rtl/>
        </w:rPr>
        <w:t xml:space="preserve"> </w:t>
      </w:r>
      <w:r w:rsidRPr="00EA5009">
        <w:rPr>
          <w:rFonts w:ascii="Sakkal Majalla" w:eastAsia="Calibri" w:hAnsi="Sakkal Majalla" w:cs="Sakkal Majalla"/>
          <w:b/>
          <w:bCs/>
          <w:color w:val="000000" w:themeColor="text1"/>
          <w:kern w:val="2"/>
          <w:sz w:val="28"/>
          <w:szCs w:val="28"/>
        </w:rPr>
        <w:t xml:space="preserve">( </w:t>
      </w:r>
      <w:proofErr w:type="spellStart"/>
      <w:r w:rsidRPr="00EA5009">
        <w:rPr>
          <w:rFonts w:ascii="Sakkal Majalla" w:eastAsia="Calibri" w:hAnsi="Sakkal Majalla" w:cs="Sakkal Majalla"/>
          <w:b/>
          <w:bCs/>
          <w:color w:val="000000" w:themeColor="text1"/>
          <w:kern w:val="2"/>
          <w:sz w:val="28"/>
          <w:szCs w:val="28"/>
        </w:rPr>
        <w:t>Alkhaldi</w:t>
      </w:r>
      <w:proofErr w:type="spellEnd"/>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الدراسة إلى تحديد إدارة المعرفة الرياضية ودورها في تحقيق ميزة تنافسية في بيئة العمل الرياضية في الأردن.</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تمثل متغير الدراسة المستقل بإدارة المعرفة الرياضية، والمتغير التابع: الميزة تنافسية، تم استخدام النهج الكمي،  تم جمع البيانات عن طريق توزيع استبيان يتضمن مجالين: دور إدارة المعرفة الرياضية في تحقيق الميزة التنافسية في بيئة العمل الرياضية ومساهمات إدارة المعرفة الرياضية في تحسين بيئة العمل الرياضية.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أظهرت النتائج أن %48  من المشاركين يلعبون دورا حاسما  في تحقيق ميزة تنافسية في بيئة العمل الرياضية وتحسين بيئة العمل الرياضية، كما تشير النتائج إلى أن إدارة المعرفة تلعب دو ًرا حيويًا في المساهمة في عمليات إدارة المعرفة وتطوير بيئة العمل الرياضية فيما يتعلق بالجنس، تشير النتائج إلى عدم وجود اختلافات معنوية بين الذكور والإناث.</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lang w:bidi="ar-EG"/>
        </w:rPr>
      </w:pPr>
      <w:r w:rsidRPr="00EA5009">
        <w:rPr>
          <w:rFonts w:ascii="Sakkal Majalla" w:eastAsia="Calibri" w:hAnsi="Sakkal Majalla" w:cs="Sakkal Majalla"/>
          <w:color w:val="000000" w:themeColor="text1"/>
          <w:kern w:val="2"/>
          <w:sz w:val="28"/>
          <w:szCs w:val="28"/>
          <w:lang w:bidi="ar-EG"/>
        </w:rPr>
        <w:t xml:space="preserve"> </w:t>
      </w:r>
      <w:r w:rsidRPr="00EA5009">
        <w:rPr>
          <w:rFonts w:ascii="Sakkal Majalla" w:eastAsia="Calibri" w:hAnsi="Sakkal Majalla" w:cs="Sakkal Majalla"/>
          <w:color w:val="000000" w:themeColor="text1"/>
          <w:kern w:val="2"/>
          <w:sz w:val="28"/>
          <w:szCs w:val="28"/>
          <w:rtl/>
        </w:rPr>
        <w:t>تم اقتراح عدة توصيات هامة، مثل توفير البنية التحتية البدنية والأخلاقية كأولوية من قبل الإدارة العليا لتنفيذ هذا المفهوم وتوفير ظروف آمنة ومستقرة ومنهجية ومبرمجة لجميع الدورات لتحسين وتطوير مستوى الأداء الرياضي بين العاملين</w:t>
      </w:r>
      <w:r w:rsidRPr="00EA5009">
        <w:rPr>
          <w:rFonts w:ascii="Sakkal Majalla" w:eastAsia="Calibri" w:hAnsi="Sakkal Majalla" w:cs="Sakkal Majalla"/>
          <w:color w:val="000000" w:themeColor="text1"/>
          <w:kern w:val="2"/>
          <w:sz w:val="28"/>
          <w:szCs w:val="28"/>
          <w:lang w:bidi="ar-EG"/>
        </w:rPr>
        <w:t xml:space="preserve">. </w:t>
      </w:r>
    </w:p>
    <w:p w:rsidR="00C83608" w:rsidRPr="00EA5009" w:rsidRDefault="00C83608" w:rsidP="00C83608">
      <w:pPr>
        <w:numPr>
          <w:ilvl w:val="0"/>
          <w:numId w:val="19"/>
        </w:numPr>
        <w:spacing w:before="100" w:beforeAutospacing="1" w:after="100" w:afterAutospacing="1"/>
        <w:ind w:left="423"/>
        <w:rPr>
          <w:rFonts w:ascii="Sakkal Majalla" w:eastAsia="Calibri" w:hAnsi="Sakkal Majalla" w:cs="Sakkal Majalla"/>
          <w:b/>
          <w:bCs/>
          <w:color w:val="000000" w:themeColor="text1"/>
          <w:kern w:val="2"/>
          <w:sz w:val="28"/>
          <w:szCs w:val="28"/>
          <w:u w:val="single"/>
        </w:rPr>
      </w:pPr>
      <w:r w:rsidRPr="00EA5009">
        <w:rPr>
          <w:rFonts w:ascii="Sakkal Majalla" w:eastAsia="Calibri" w:hAnsi="Sakkal Majalla" w:cs="Sakkal Majalla"/>
          <w:b/>
          <w:bCs/>
          <w:color w:val="000000" w:themeColor="text1"/>
          <w:kern w:val="2"/>
          <w:sz w:val="28"/>
          <w:szCs w:val="28"/>
          <w:u w:val="single"/>
          <w:rtl/>
        </w:rPr>
        <w:t>دراسة(</w:t>
      </w:r>
      <w:r w:rsidRPr="00EA5009">
        <w:rPr>
          <w:rFonts w:ascii="Sakkal Majalla" w:eastAsia="Calibri" w:hAnsi="Sakkal Majalla" w:cs="Sakkal Majalla"/>
          <w:b/>
          <w:bCs/>
          <w:color w:val="000000" w:themeColor="text1"/>
          <w:kern w:val="2"/>
          <w:sz w:val="28"/>
          <w:szCs w:val="28"/>
          <w:u w:val="single"/>
        </w:rPr>
        <w:t>,2022</w:t>
      </w:r>
      <w:r w:rsidRPr="00EA5009">
        <w:rPr>
          <w:rFonts w:ascii="Sakkal Majalla" w:eastAsia="Calibri" w:hAnsi="Sakkal Majalla" w:cs="Sakkal Majalla"/>
          <w:b/>
          <w:bCs/>
          <w:color w:val="000000" w:themeColor="text1"/>
          <w:kern w:val="2"/>
          <w:sz w:val="28"/>
          <w:szCs w:val="28"/>
          <w:u w:val="single"/>
          <w:rtl/>
        </w:rPr>
        <w:t xml:space="preserve"> </w:t>
      </w:r>
      <w:proofErr w:type="spellStart"/>
      <w:r w:rsidRPr="00EA5009">
        <w:rPr>
          <w:rFonts w:ascii="Sakkal Majalla" w:eastAsia="Calibri" w:hAnsi="Sakkal Majalla" w:cs="Sakkal Majalla"/>
          <w:b/>
          <w:bCs/>
          <w:color w:val="000000" w:themeColor="text1"/>
          <w:kern w:val="2"/>
          <w:sz w:val="28"/>
          <w:szCs w:val="28"/>
          <w:u w:val="single"/>
        </w:rPr>
        <w:t>hidayat</w:t>
      </w:r>
      <w:proofErr w:type="spellEnd"/>
      <w:r w:rsidRPr="00EA5009">
        <w:rPr>
          <w:rFonts w:ascii="Sakkal Majalla" w:eastAsia="Calibri" w:hAnsi="Sakkal Majalla" w:cs="Sakkal Majalla"/>
          <w:b/>
          <w:bCs/>
          <w:color w:val="000000" w:themeColor="text1"/>
          <w:kern w:val="2"/>
          <w:sz w:val="28"/>
          <w:szCs w:val="28"/>
          <w:u w:val="single"/>
        </w:rPr>
        <w:t xml:space="preserve"> and </w:t>
      </w:r>
      <w:proofErr w:type="spellStart"/>
      <w:r w:rsidRPr="00EA5009">
        <w:rPr>
          <w:rFonts w:ascii="Sakkal Majalla" w:eastAsia="Calibri" w:hAnsi="Sakkal Majalla" w:cs="Sakkal Majalla"/>
          <w:b/>
          <w:bCs/>
          <w:color w:val="000000" w:themeColor="text1"/>
          <w:kern w:val="2"/>
          <w:sz w:val="28"/>
          <w:szCs w:val="28"/>
          <w:u w:val="single"/>
        </w:rPr>
        <w:t>sensuse</w:t>
      </w:r>
      <w:proofErr w:type="spellEnd"/>
      <w:r w:rsidRPr="00EA5009">
        <w:rPr>
          <w:rFonts w:ascii="Sakkal Majalla" w:eastAsia="Calibri" w:hAnsi="Sakkal Majalla" w:cs="Sakkal Majalla"/>
          <w:b/>
          <w:bCs/>
          <w:color w:val="000000" w:themeColor="text1"/>
          <w:kern w:val="2"/>
          <w:sz w:val="28"/>
          <w:szCs w:val="28"/>
          <w:u w:val="single"/>
          <w:rtl/>
          <w:lang w:bidi="ar-EG"/>
        </w:rPr>
        <w:t>)</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هدفت هذه الدراسة إلى توضيح نمـوذج إدارة المعرفة بأبعادهـا نمـوذج الـحـرم الـذكي، والتكنولوجيا، والتعليم، والمنطق، والنموذج النهائي من مدخلات، ومعالجة، ومخرجات ومستويات الذكاء </w:t>
      </w:r>
      <w:r w:rsidRPr="00EA5009">
        <w:rPr>
          <w:rFonts w:ascii="Sakkal Majalla" w:eastAsia="Calibri" w:hAnsi="Sakkal Majalla" w:cs="Sakkal Majalla"/>
          <w:color w:val="000000" w:themeColor="text1"/>
          <w:kern w:val="2"/>
          <w:sz w:val="28"/>
          <w:szCs w:val="28"/>
          <w:rtl/>
        </w:rPr>
        <w:lastRenderedPageBreak/>
        <w:t>المطبق على الجامعات الإندونيسية، وتمثل المتغير المستقل في الدراسة: إدارة المعرفة أبعاده )الـحـرم الـذكي، والتكنولوجيا، والتعليم، والمنطق، والنموذج النهائي من مدخلات، ومعالجة، ومخرجات ومستويات الذكاء(، والمتغير التابع: الجامعات الإندونيسية.</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تم الاعتماد على المنهج الوصفي من خلال الرجوع إلى الدراسات السابقة التي بحثت في هذا الموضوع. </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توصلت الدراسة إلى نتائج، أهمها</w:t>
      </w:r>
      <w:r w:rsidRPr="00EA5009">
        <w:rPr>
          <w:rFonts w:ascii="Sakkal Majalla" w:eastAsia="Calibri" w:hAnsi="Sakkal Majalla" w:cs="Sakkal Majalla"/>
          <w:color w:val="000000" w:themeColor="text1"/>
          <w:kern w:val="2"/>
          <w:sz w:val="28"/>
          <w:szCs w:val="28"/>
        </w:rPr>
        <w:t xml:space="preserve">: </w:t>
      </w:r>
      <w:r w:rsidRPr="00EA5009">
        <w:rPr>
          <w:rFonts w:ascii="Sakkal Majalla" w:eastAsia="Calibri" w:hAnsi="Sakkal Majalla" w:cs="Sakkal Majalla"/>
          <w:color w:val="000000" w:themeColor="text1"/>
          <w:kern w:val="2"/>
          <w:sz w:val="28"/>
          <w:szCs w:val="28"/>
          <w:rtl/>
        </w:rPr>
        <w:t>في موضوع إدارة المعرفة، إنترنت الأشياء، والبيانات الضخمة. بالإضافة إلى الإقبال الواضح على واضحا أن هناك اهتماما دراسة الحوكمة، سلوكيات الأفراد، التعليم الذكي في الدراسات السابقة</w:t>
      </w:r>
      <w:r w:rsidRPr="00EA5009">
        <w:rPr>
          <w:rFonts w:ascii="Sakkal Majalla" w:eastAsia="Calibri" w:hAnsi="Sakkal Majalla" w:cs="Sakkal Majalla"/>
          <w:color w:val="000000" w:themeColor="text1"/>
          <w:kern w:val="2"/>
          <w:sz w:val="28"/>
          <w:szCs w:val="28"/>
        </w:rPr>
        <w:t xml:space="preserve"> </w:t>
      </w:r>
      <w:r w:rsidRPr="00EA5009">
        <w:rPr>
          <w:rFonts w:ascii="Sakkal Majalla" w:eastAsia="Calibri" w:hAnsi="Sakkal Majalla" w:cs="Sakkal Majalla"/>
          <w:color w:val="000000" w:themeColor="text1"/>
          <w:kern w:val="2"/>
          <w:sz w:val="28"/>
          <w:szCs w:val="28"/>
          <w:rtl/>
        </w:rPr>
        <w:t>وتبين أن هناك أهمية لوجود عنصر التكنولوجيا في المنظمات. وكذلك، تبين أن نموذج إدارة المعرفة للحرم الجامعي الذكي يتكون من خمس طبقات، تم تجميعها في مراحل دورة حياة النظام، وهذه الدورة تصف الإمكانية الفكرية في التكيف عند تحقيق مؤشرات الحرم الجامعي الذكي وكذلك، أن دورة حياة المعرفة في مؤسسات التعليم العالي تركز على التعليم، البحث، ومجتمع الخدمات.</w:t>
      </w:r>
    </w:p>
    <w:p w:rsidR="00C83608" w:rsidRPr="00EA5009" w:rsidRDefault="00C83608" w:rsidP="00C83608">
      <w:pPr>
        <w:spacing w:before="100" w:beforeAutospacing="1" w:after="100" w:afterAutospacing="1"/>
        <w:ind w:left="-2" w:firstLine="708"/>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وأوصت الدراسة بإجراء البحث ضمن دراسة تعتمد على نمذجة المعادلة الهيكلية.</w:t>
      </w:r>
    </w:p>
    <w:p w:rsidR="00C83608" w:rsidRPr="00EA5009" w:rsidRDefault="00C83608" w:rsidP="00C83608">
      <w:pPr>
        <w:numPr>
          <w:ilvl w:val="0"/>
          <w:numId w:val="19"/>
        </w:numPr>
        <w:spacing w:before="100" w:beforeAutospacing="1" w:after="100" w:afterAutospacing="1"/>
        <w:ind w:left="423"/>
        <w:rPr>
          <w:rFonts w:ascii="Sakkal Majalla" w:eastAsia="Calibri" w:hAnsi="Sakkal Majalla" w:cs="Sakkal Majalla"/>
          <w:b/>
          <w:bCs/>
          <w:color w:val="000000" w:themeColor="text1"/>
          <w:kern w:val="2"/>
          <w:sz w:val="28"/>
          <w:szCs w:val="28"/>
          <w:u w:val="single"/>
        </w:rPr>
      </w:pPr>
      <w:r w:rsidRPr="00EA5009">
        <w:rPr>
          <w:rFonts w:ascii="Sakkal Majalla" w:eastAsia="Calibri" w:hAnsi="Sakkal Majalla" w:cs="Sakkal Majalla"/>
          <w:b/>
          <w:bCs/>
          <w:color w:val="000000" w:themeColor="text1"/>
          <w:kern w:val="2"/>
          <w:sz w:val="28"/>
          <w:szCs w:val="28"/>
          <w:u w:val="single"/>
          <w:rtl/>
        </w:rPr>
        <w:t>دراسة(</w:t>
      </w:r>
      <w:r w:rsidRPr="00EA5009">
        <w:rPr>
          <w:rFonts w:ascii="Sakkal Majalla" w:eastAsia="Calibri" w:hAnsi="Sakkal Majalla" w:cs="Sakkal Majalla"/>
          <w:b/>
          <w:bCs/>
          <w:color w:val="000000" w:themeColor="text1"/>
          <w:kern w:val="2"/>
          <w:sz w:val="28"/>
          <w:szCs w:val="28"/>
          <w:u w:val="single"/>
        </w:rPr>
        <w:t>,2020</w:t>
      </w:r>
      <w:r w:rsidRPr="00EA5009">
        <w:rPr>
          <w:rFonts w:ascii="Sakkal Majalla" w:eastAsia="Calibri" w:hAnsi="Sakkal Majalla" w:cs="Sakkal Majalla"/>
          <w:b/>
          <w:bCs/>
          <w:color w:val="000000" w:themeColor="text1"/>
          <w:kern w:val="2"/>
          <w:sz w:val="28"/>
          <w:szCs w:val="28"/>
          <w:u w:val="single"/>
          <w:rtl/>
        </w:rPr>
        <w:t xml:space="preserve"> </w:t>
      </w:r>
      <w:proofErr w:type="spellStart"/>
      <w:r w:rsidRPr="00EA5009">
        <w:rPr>
          <w:rFonts w:ascii="Sakkal Majalla" w:eastAsia="Calibri" w:hAnsi="Sakkal Majalla" w:cs="Sakkal Majalla"/>
          <w:b/>
          <w:bCs/>
          <w:color w:val="000000" w:themeColor="text1"/>
          <w:kern w:val="2"/>
          <w:sz w:val="28"/>
          <w:szCs w:val="28"/>
          <w:u w:val="single"/>
        </w:rPr>
        <w:t>Micivic</w:t>
      </w:r>
      <w:proofErr w:type="spellEnd"/>
      <w:r w:rsidRPr="00EA5009">
        <w:rPr>
          <w:rFonts w:ascii="Sakkal Majalla" w:eastAsia="Calibri" w:hAnsi="Sakkal Majalla" w:cs="Sakkal Majalla"/>
          <w:b/>
          <w:bCs/>
          <w:color w:val="000000" w:themeColor="text1"/>
          <w:kern w:val="2"/>
          <w:sz w:val="28"/>
          <w:szCs w:val="28"/>
          <w:u w:val="single"/>
        </w:rPr>
        <w:t xml:space="preserve"> et al</w:t>
      </w:r>
      <w:r w:rsidRPr="00EA5009">
        <w:rPr>
          <w:rFonts w:ascii="Sakkal Majalla" w:eastAsia="Calibri" w:hAnsi="Sakkal Majalla" w:cs="Sakkal Majalla"/>
          <w:b/>
          <w:bCs/>
          <w:color w:val="000000" w:themeColor="text1"/>
          <w:kern w:val="2"/>
          <w:sz w:val="28"/>
          <w:szCs w:val="28"/>
          <w:u w:val="single"/>
          <w:rtl/>
          <w:lang w:bidi="ar-EG"/>
        </w:rPr>
        <w:t>)</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هدفت الدراسة للتعرف على أسباب فشل المنظمات في تحقيق الربحية لإرضاء أصحاب المصالح على الرغم من تنفيذها مشاريع بتريليونات الدولارات سنويا، ومتغير الدراسة المستقل: إدارة المعرفة، والمتغير التابع: أداء المنظمة،واستخدم الباحث المنهج الوصفي التحليلي.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خلصت الدراسة إلى أن وجود سلوكيات تشاركيه يعزز كفاءة العاملين من خلال تبادل المعرفة التقنية والهيكلية.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وأوصت الدراسة بضرورة استمرار الاهتمام بإدارة المعرفة من قبل القطاع، وتشجيع العاملين على تقاسم المعارف التي يمتلكونها واستخدامها، حيث يفيد ذلك في تحسين أداء العاملين بشكل كبير.</w:t>
      </w:r>
    </w:p>
    <w:p w:rsidR="00C83608" w:rsidRPr="00EA5009" w:rsidRDefault="00C83608" w:rsidP="00C83608">
      <w:pPr>
        <w:numPr>
          <w:ilvl w:val="0"/>
          <w:numId w:val="19"/>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lastRenderedPageBreak/>
        <w:t>دراسة(</w:t>
      </w:r>
      <w:r w:rsidRPr="00EA5009">
        <w:rPr>
          <w:rFonts w:ascii="Sakkal Majalla" w:eastAsia="Calibri" w:hAnsi="Sakkal Majalla" w:cs="Sakkal Majalla"/>
          <w:b/>
          <w:bCs/>
          <w:color w:val="000000" w:themeColor="text1"/>
          <w:kern w:val="2"/>
          <w:sz w:val="28"/>
          <w:szCs w:val="28"/>
          <w:lang w:bidi="ar-EG"/>
        </w:rPr>
        <w:t>,2018</w:t>
      </w:r>
      <w:r w:rsidRPr="00EA5009">
        <w:rPr>
          <w:rFonts w:ascii="Sakkal Majalla" w:eastAsia="Calibri" w:hAnsi="Sakkal Majalla" w:cs="Sakkal Majalla"/>
          <w:b/>
          <w:bCs/>
          <w:color w:val="000000" w:themeColor="text1"/>
          <w:kern w:val="2"/>
          <w:sz w:val="28"/>
          <w:szCs w:val="28"/>
          <w:rtl/>
          <w:lang w:bidi="ar-EG"/>
        </w:rPr>
        <w:t xml:space="preserve">  </w:t>
      </w:r>
      <w:proofErr w:type="spellStart"/>
      <w:r w:rsidRPr="00EA5009">
        <w:rPr>
          <w:rFonts w:ascii="Sakkal Majalla" w:eastAsia="Calibri" w:hAnsi="Sakkal Majalla" w:cs="Sakkal Majalla"/>
          <w:b/>
          <w:bCs/>
          <w:color w:val="000000" w:themeColor="text1"/>
          <w:kern w:val="2"/>
          <w:sz w:val="28"/>
          <w:szCs w:val="28"/>
        </w:rPr>
        <w:t>Ekambaram</w:t>
      </w:r>
      <w:proofErr w:type="spellEnd"/>
      <w:r w:rsidRPr="00EA5009">
        <w:rPr>
          <w:rFonts w:ascii="Sakkal Majalla" w:eastAsia="Calibri" w:hAnsi="Sakkal Majalla" w:cs="Sakkal Majalla"/>
          <w:b/>
          <w:bCs/>
          <w:color w:val="000000" w:themeColor="text1"/>
          <w:kern w:val="2"/>
          <w:sz w:val="28"/>
          <w:szCs w:val="28"/>
        </w:rPr>
        <w:t xml:space="preserve"> et al</w:t>
      </w:r>
      <w:r w:rsidRPr="00EA5009">
        <w:rPr>
          <w:rFonts w:ascii="Sakkal Majalla" w:eastAsia="Calibri" w:hAnsi="Sakkal Majalla" w:cs="Sakkal Majalla"/>
          <w:b/>
          <w:bCs/>
          <w:color w:val="000000" w:themeColor="text1"/>
          <w:kern w:val="2"/>
          <w:sz w:val="28"/>
          <w:szCs w:val="28"/>
          <w:rtl/>
          <w:lang w:bidi="ar-EG"/>
        </w:rPr>
        <w:t>)</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هدفت هذه الدراسة للبحث في التفاعل بين إدارة المعرفة والبيانات الضخمة في المشاريع وفي هذا الصدد ناقشت الدراسة دور البيانات الضخمة في تعزيز إدارة المعرفة في المشاريع والمنظمات القائمة على المشاريع، والتحديات والفرص المرتبطة بالتفاعل بين إدارة المعرفة والبيانات الضخمة، ودورها في تنفيذ المشاريع بفعالية وكفاءة.</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والمتغير المستقل للدراسة: إدارة المعرفة، والمتغير التابع: إدارة المشاريع، تم استخدام المنهج الوصفي التحليلي.</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جاءت نتائج الدراسة للتأكد على وجود ارتباط وثيق وقو بين إدارة المعرفة كمتغير مستقل وإدارة المشاريع كمتغير تابع، وأكدت على دور إدارة المعرفة في تنفيذ المشاريع بكفاءة وفعالية عالية.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وأوصت الدراسة بضرورة الاهتمام بقواعد البيانات الضخمة، وتطوير طرق الاستفادة منها في المشاريع الجديدة ألنها تمثل تغذية راجعة للإدارات.</w:t>
      </w:r>
    </w:p>
    <w:p w:rsidR="00C83608" w:rsidRPr="00EA5009" w:rsidRDefault="00C83608" w:rsidP="00C83608">
      <w:pPr>
        <w:numPr>
          <w:ilvl w:val="0"/>
          <w:numId w:val="19"/>
        </w:numPr>
        <w:spacing w:before="100" w:beforeAutospacing="1" w:after="100" w:afterAutospacing="1"/>
        <w:ind w:left="423"/>
        <w:rPr>
          <w:rFonts w:ascii="Sakkal Majalla" w:eastAsia="Calibri" w:hAnsi="Sakkal Majalla" w:cs="Sakkal Majalla"/>
          <w:b/>
          <w:bCs/>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دراسة(</w:t>
      </w:r>
      <w:proofErr w:type="spellStart"/>
      <w:r w:rsidRPr="00EA5009">
        <w:rPr>
          <w:rFonts w:ascii="Sakkal Majalla" w:eastAsia="Calibri" w:hAnsi="Sakkal Majalla" w:cs="Sakkal Majalla"/>
          <w:b/>
          <w:bCs/>
          <w:color w:val="000000" w:themeColor="text1"/>
          <w:kern w:val="2"/>
          <w:sz w:val="28"/>
          <w:szCs w:val="28"/>
        </w:rPr>
        <w:t>Kabilwa</w:t>
      </w:r>
      <w:proofErr w:type="spellEnd"/>
      <w:r w:rsidRPr="00EA5009">
        <w:rPr>
          <w:rFonts w:ascii="Sakkal Majalla" w:eastAsia="Calibri" w:hAnsi="Sakkal Majalla" w:cs="Sakkal Majalla"/>
          <w:b/>
          <w:bCs/>
          <w:color w:val="000000" w:themeColor="text1"/>
          <w:kern w:val="2"/>
          <w:sz w:val="28"/>
          <w:szCs w:val="28"/>
        </w:rPr>
        <w:t xml:space="preserve"> </w:t>
      </w:r>
      <w:r w:rsidRPr="00EA5009">
        <w:rPr>
          <w:rFonts w:ascii="Sakkal Majalla" w:eastAsia="Calibri" w:hAnsi="Sakkal Majalla" w:cs="Sakkal Majalla"/>
          <w:b/>
          <w:bCs/>
          <w:color w:val="000000" w:themeColor="text1"/>
          <w:kern w:val="2"/>
          <w:sz w:val="28"/>
          <w:szCs w:val="28"/>
          <w:lang w:bidi="ar-EG"/>
        </w:rPr>
        <w:t>,2018</w:t>
      </w:r>
      <w:r w:rsidRPr="00EA5009">
        <w:rPr>
          <w:rFonts w:ascii="Sakkal Majalla" w:eastAsia="Calibri" w:hAnsi="Sakkal Majalla" w:cs="Sakkal Majalla"/>
          <w:b/>
          <w:bCs/>
          <w:color w:val="000000" w:themeColor="text1"/>
          <w:kern w:val="2"/>
          <w:sz w:val="28"/>
          <w:szCs w:val="28"/>
          <w:rtl/>
          <w:lang w:bidi="ar-EG"/>
        </w:rPr>
        <w:t>)</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هدفت الدراسة إلى تحديد ممارسـات إدارة المعرفة في مؤسـسـات التعليم العالي في زامبيا بغرض معرفة حالة وقدرات هذه المؤسـسـات، وتمثل المتغير المستقل للدراسة بسـياسـات واسـتراتيجيات إدارة المعرفة، والمتغير التابع: المعرفة، التدريب والمراقبة، الاتصال، تم استخدام المنهج الوصفي التحليلي، وتم تصميم استبيان على أساس الأهداف. </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أظهرت النتائج عن وجود علاقة ارتباط ضـعيفة موجبة طردية بين سـياسـات واسـتراتيجيات إدارة المعرفة والحصـول على المعرفة، وكذلك وجود علاقة ارتباط متوسـطة موجبة طردية بين سـياسـات واســـتراتيجيات إدارة المعرفة والتدريب والمراقبة، ووجود علاقة ارتباط متوســـطة موجبة طردية بين </w:t>
      </w:r>
      <w:r w:rsidRPr="00EA5009">
        <w:rPr>
          <w:rFonts w:ascii="Sakkal Majalla" w:eastAsia="Calibri" w:hAnsi="Sakkal Majalla" w:cs="Sakkal Majalla"/>
          <w:color w:val="000000" w:themeColor="text1"/>
          <w:kern w:val="2"/>
          <w:sz w:val="28"/>
          <w:szCs w:val="28"/>
          <w:rtl/>
        </w:rPr>
        <w:lastRenderedPageBreak/>
        <w:t>ســياســات واسـتراتيجيات إدارة المعرفة والاتصال، ووجود تأثير ذو دلالة إحصــائية لســياســات واســــتراتيجيـات إدارة المعرفـة على الحصــــول على المعرفـة والتـدريـب والمراقبـة والاتصال.</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 وأوصت الدراسة بضرورة إدخال إدارة المعرفة في الجامعات من خلال السـياسـات والحوافز والاتصالات والتدريب والتوجيه</w:t>
      </w:r>
      <w:r w:rsidRPr="00EA5009">
        <w:rPr>
          <w:rFonts w:ascii="Sakkal Majalla" w:eastAsia="Calibri" w:hAnsi="Sakkal Majalla" w:cs="Sakkal Majalla"/>
          <w:color w:val="000000" w:themeColor="text1"/>
          <w:kern w:val="2"/>
          <w:sz w:val="28"/>
          <w:szCs w:val="28"/>
        </w:rPr>
        <w:t>.</w:t>
      </w:r>
    </w:p>
    <w:p w:rsidR="00C83608" w:rsidRPr="00F81CDD"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18" w:name="_Toc180054540"/>
      <w:r w:rsidRPr="00F81CDD">
        <w:rPr>
          <w:rFonts w:ascii="Sakkal Majalla" w:eastAsia="Calibri" w:hAnsi="Sakkal Majalla" w:cs="Sakkal Majalla" w:hint="cs"/>
          <w:b/>
          <w:bCs/>
          <w:color w:val="000000" w:themeColor="text1"/>
          <w:kern w:val="2"/>
          <w:sz w:val="36"/>
          <w:szCs w:val="36"/>
          <w:rtl/>
        </w:rPr>
        <w:t>8.1 المنطلقات النظرية للدراسة</w:t>
      </w:r>
      <w:bookmarkEnd w:id="18"/>
      <w:r w:rsidRPr="00F81CDD">
        <w:rPr>
          <w:rFonts w:ascii="Sakkal Majalla" w:eastAsia="Calibri" w:hAnsi="Sakkal Majalla" w:cs="Sakkal Majalla" w:hint="cs"/>
          <w:b/>
          <w:bCs/>
          <w:color w:val="000000" w:themeColor="text1"/>
          <w:kern w:val="2"/>
          <w:sz w:val="36"/>
          <w:szCs w:val="36"/>
          <w:rtl/>
        </w:rPr>
        <w:t xml:space="preserve"> </w:t>
      </w:r>
    </w:p>
    <w:p w:rsidR="00C83608" w:rsidRPr="00F81CDD" w:rsidRDefault="00C83608" w:rsidP="00C83608">
      <w:pPr>
        <w:spacing w:before="100" w:beforeAutospacing="1" w:after="100" w:afterAutospacing="1"/>
        <w:ind w:left="0" w:firstLine="706"/>
        <w:rPr>
          <w:rFonts w:ascii="Sakkal Majalla" w:eastAsia="Calibri" w:hAnsi="Sakkal Majalla" w:cs="Sakkal Majalla"/>
          <w:b/>
          <w:bCs/>
          <w:color w:val="000000" w:themeColor="text1"/>
          <w:kern w:val="2"/>
          <w:sz w:val="28"/>
          <w:szCs w:val="28"/>
          <w:rtl/>
        </w:rPr>
      </w:pPr>
      <w:r w:rsidRPr="00F81CDD">
        <w:rPr>
          <w:rFonts w:ascii="Sakkal Majalla" w:eastAsia="Calibri" w:hAnsi="Sakkal Majalla" w:cs="Sakkal Majalla"/>
          <w:b/>
          <w:bCs/>
          <w:color w:val="000000" w:themeColor="text1"/>
          <w:kern w:val="2"/>
          <w:sz w:val="28"/>
          <w:szCs w:val="28"/>
          <w:rtl/>
        </w:rPr>
        <w:t>قد تختلف وتتنوع النظريات في الدراسات العلمية باختلاف نوعية الدراسة ومنهجها وفي هذه الدراسة يتم اتباع نظريتين يتمثلوا في:</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النظرية البنائية</w:t>
      </w:r>
      <w:r w:rsidRPr="00EA5009">
        <w:rPr>
          <w:rFonts w:ascii="Sakkal Majalla" w:eastAsia="Calibri" w:hAnsi="Sakkal Majalla" w:cs="Sakkal Majalla"/>
          <w:color w:val="000000" w:themeColor="text1"/>
          <w:kern w:val="2"/>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rsidR="00C83608" w:rsidRPr="00EA5009" w:rsidRDefault="00C83608" w:rsidP="00C83608">
      <w:pPr>
        <w:spacing w:before="100" w:beforeAutospacing="1" w:after="100" w:afterAutospacing="1"/>
        <w:ind w:left="0" w:firstLine="706"/>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النظرية المعرفية</w:t>
      </w:r>
      <w:r w:rsidRPr="00EA5009">
        <w:rPr>
          <w:rFonts w:ascii="Sakkal Majalla" w:eastAsia="Calibri" w:hAnsi="Sakkal Majalla" w:cs="Sakkal Majalla"/>
          <w:color w:val="000000" w:themeColor="text1"/>
          <w:kern w:val="2"/>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rsidR="00C83608"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rtl/>
        </w:rPr>
      </w:pPr>
    </w:p>
    <w:p w:rsidR="00C83608" w:rsidRDefault="00C83608" w:rsidP="00C83608">
      <w:pPr>
        <w:spacing w:before="100" w:beforeAutospacing="1" w:after="100" w:afterAutospacing="1"/>
        <w:ind w:left="0" w:firstLine="0"/>
        <w:rPr>
          <w:rFonts w:ascii="Sakkal Majalla" w:eastAsia="Calibri" w:hAnsi="Sakkal Majalla" w:cs="Sakkal Majalla"/>
          <w:color w:val="000000" w:themeColor="text1"/>
          <w:kern w:val="2"/>
          <w:sz w:val="28"/>
          <w:szCs w:val="28"/>
          <w:rtl/>
        </w:rPr>
      </w:pPr>
    </w:p>
    <w:p w:rsidR="00C83608" w:rsidRPr="00F81CDD"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19" w:name="_Toc180054541"/>
      <w:r w:rsidRPr="00F81CDD">
        <w:rPr>
          <w:rFonts w:ascii="Sakkal Majalla" w:eastAsia="Calibri" w:hAnsi="Sakkal Majalla" w:cs="Sakkal Majalla"/>
          <w:b/>
          <w:bCs/>
          <w:color w:val="000000" w:themeColor="text1"/>
          <w:kern w:val="2"/>
          <w:sz w:val="36"/>
          <w:szCs w:val="36"/>
          <w:rtl/>
        </w:rPr>
        <w:lastRenderedPageBreak/>
        <w:t>9.1 المنهجية وطرق البحث:</w:t>
      </w:r>
      <w:bookmarkEnd w:id="19"/>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نظرا لطبيعة الدراسة التي تهدف إلى التعرف على أثر </w:t>
      </w:r>
      <w:r w:rsidRPr="00EA5009">
        <w:rPr>
          <w:rFonts w:ascii="Sakkal Majalla" w:eastAsia="Calibri" w:hAnsi="Sakkal Majalla" w:cs="Sakkal Majalla"/>
          <w:color w:val="000000" w:themeColor="text1"/>
          <w:kern w:val="2"/>
          <w:sz w:val="28"/>
          <w:szCs w:val="28"/>
          <w:rtl/>
          <w:lang w:bidi="ar-JO"/>
        </w:rPr>
        <w:t>إدارة المعرفة بأبعادها</w:t>
      </w:r>
      <w:r w:rsidRPr="00EA5009">
        <w:rPr>
          <w:rFonts w:ascii="Sakkal Majalla" w:eastAsia="Calibri" w:hAnsi="Sakkal Majalla" w:cs="Sakkal Majalla"/>
          <w:color w:val="000000" w:themeColor="text1"/>
          <w:kern w:val="2"/>
          <w:sz w:val="28"/>
          <w:szCs w:val="28"/>
          <w:rtl/>
        </w:rPr>
        <w:t xml:space="preserve"> (اكتساب - تخزين المعرفة- توزيع المعرفة- تطبيق المعرفة) في تطوير أداء المشاريع بالتطبيق على شركة نسما للمقاولات،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rsidR="00C83608" w:rsidRPr="00F81CDD" w:rsidRDefault="00C83608" w:rsidP="00C83608">
      <w:pPr>
        <w:spacing w:before="100" w:beforeAutospacing="1" w:after="100" w:afterAutospacing="1"/>
        <w:ind w:left="0" w:firstLine="0"/>
        <w:outlineLvl w:val="1"/>
        <w:rPr>
          <w:rFonts w:ascii="Sakkal Majalla" w:eastAsia="Calibri" w:hAnsi="Sakkal Majalla" w:cs="Sakkal Majalla"/>
          <w:b/>
          <w:bCs/>
          <w:color w:val="000000" w:themeColor="text1"/>
          <w:kern w:val="2"/>
          <w:sz w:val="36"/>
          <w:szCs w:val="36"/>
          <w:rtl/>
        </w:rPr>
      </w:pPr>
      <w:bookmarkStart w:id="20" w:name="_Toc180054542"/>
      <w:r w:rsidRPr="00F81CDD">
        <w:rPr>
          <w:rFonts w:ascii="Sakkal Majalla" w:eastAsia="Calibri" w:hAnsi="Sakkal Majalla" w:cs="Sakkal Majalla" w:hint="cs"/>
          <w:b/>
          <w:bCs/>
          <w:color w:val="000000" w:themeColor="text1"/>
          <w:kern w:val="2"/>
          <w:sz w:val="36"/>
          <w:szCs w:val="36"/>
          <w:rtl/>
        </w:rPr>
        <w:t>10.1 مصادر البيانات</w:t>
      </w:r>
      <w:bookmarkEnd w:id="20"/>
      <w:r w:rsidRPr="00F81CDD">
        <w:rPr>
          <w:rFonts w:ascii="Sakkal Majalla" w:eastAsia="Calibri" w:hAnsi="Sakkal Majalla" w:cs="Sakkal Majalla" w:hint="cs"/>
          <w:b/>
          <w:bCs/>
          <w:color w:val="000000" w:themeColor="text1"/>
          <w:kern w:val="2"/>
          <w:sz w:val="36"/>
          <w:szCs w:val="36"/>
          <w:rtl/>
        </w:rPr>
        <w:t xml:space="preserve"> </w:t>
      </w:r>
    </w:p>
    <w:p w:rsidR="00C83608" w:rsidRPr="00F81CDD" w:rsidRDefault="00C83608" w:rsidP="00C83608">
      <w:pPr>
        <w:spacing w:before="100" w:beforeAutospacing="1" w:after="100" w:afterAutospacing="1"/>
        <w:ind w:left="0" w:firstLine="0"/>
        <w:rPr>
          <w:rFonts w:ascii="Sakkal Majalla" w:eastAsia="Calibri" w:hAnsi="Sakkal Majalla" w:cs="Sakkal Majalla"/>
          <w:b/>
          <w:bCs/>
          <w:color w:val="000000" w:themeColor="text1"/>
          <w:kern w:val="2"/>
          <w:sz w:val="28"/>
          <w:szCs w:val="28"/>
          <w:rtl/>
        </w:rPr>
      </w:pPr>
      <w:r w:rsidRPr="00F81CDD">
        <w:rPr>
          <w:rFonts w:ascii="Sakkal Majalla" w:eastAsia="Calibri" w:hAnsi="Sakkal Majalla" w:cs="Sakkal Majalla"/>
          <w:b/>
          <w:bCs/>
          <w:color w:val="000000" w:themeColor="text1"/>
          <w:kern w:val="2"/>
          <w:sz w:val="28"/>
          <w:szCs w:val="28"/>
          <w:rtl/>
        </w:rPr>
        <w:t>اعتمدت الدراسة على المصادر التالية في جمع البيانات والمعلومات:</w:t>
      </w:r>
    </w:p>
    <w:p w:rsidR="00C83608" w:rsidRPr="00EA5009" w:rsidRDefault="00C83608" w:rsidP="00C83608">
      <w:pPr>
        <w:numPr>
          <w:ilvl w:val="0"/>
          <w:numId w:val="13"/>
        </w:numPr>
        <w:tabs>
          <w:tab w:val="clear" w:pos="1440"/>
        </w:tabs>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المصادر الثانوية</w:t>
      </w:r>
      <w:r w:rsidRPr="00EA5009">
        <w:rPr>
          <w:rFonts w:ascii="Sakkal Majalla" w:eastAsia="Calibri" w:hAnsi="Sakkal Majalla" w:cs="Sakkal Majalla"/>
          <w:color w:val="000000" w:themeColor="text1"/>
          <w:kern w:val="2"/>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rsidR="00C83608" w:rsidRPr="00EA5009" w:rsidRDefault="00C83608" w:rsidP="00C83608">
      <w:pPr>
        <w:numPr>
          <w:ilvl w:val="0"/>
          <w:numId w:val="13"/>
        </w:numPr>
        <w:tabs>
          <w:tab w:val="clear" w:pos="1440"/>
        </w:tabs>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t>المصادر الأولية</w:t>
      </w:r>
      <w:r w:rsidRPr="00EA5009">
        <w:rPr>
          <w:rFonts w:ascii="Sakkal Majalla" w:eastAsia="Calibri" w:hAnsi="Sakkal Majalla" w:cs="Sakkal Majalla"/>
          <w:color w:val="000000" w:themeColor="text1"/>
          <w:kern w:val="2"/>
          <w:sz w:val="28"/>
          <w:szCs w:val="28"/>
          <w:rtl/>
        </w:rPr>
        <w:t xml:space="preserve">: قام الباحث بإعداد استبانة كأداة رئيسية لجمع البيانات مباشرة من أفراد العينة، حيث تكونت من عدد من الفقرات بهدف التعرف </w:t>
      </w:r>
      <w:bookmarkStart w:id="21" w:name="_Toc171381041"/>
      <w:r w:rsidRPr="00EA5009">
        <w:rPr>
          <w:rFonts w:ascii="Sakkal Majalla" w:eastAsia="Calibri" w:hAnsi="Sakkal Majalla" w:cs="Sakkal Majalla"/>
          <w:color w:val="000000" w:themeColor="text1"/>
          <w:kern w:val="2"/>
          <w:sz w:val="28"/>
          <w:szCs w:val="28"/>
          <w:rtl/>
        </w:rPr>
        <w:t xml:space="preserve">أثر </w:t>
      </w:r>
      <w:r w:rsidRPr="00EA5009">
        <w:rPr>
          <w:rFonts w:ascii="Sakkal Majalla" w:eastAsia="Calibri" w:hAnsi="Sakkal Majalla" w:cs="Sakkal Majalla"/>
          <w:color w:val="000000" w:themeColor="text1"/>
          <w:kern w:val="2"/>
          <w:sz w:val="28"/>
          <w:szCs w:val="28"/>
          <w:rtl/>
          <w:lang w:bidi="ar-JO"/>
        </w:rPr>
        <w:t>إدارة المعرفة بأبعادها</w:t>
      </w:r>
      <w:r w:rsidRPr="00EA5009">
        <w:rPr>
          <w:rFonts w:ascii="Sakkal Majalla" w:eastAsia="Calibri" w:hAnsi="Sakkal Majalla" w:cs="Sakkal Majalla"/>
          <w:color w:val="000000" w:themeColor="text1"/>
          <w:kern w:val="2"/>
          <w:sz w:val="28"/>
          <w:szCs w:val="28"/>
          <w:rtl/>
        </w:rPr>
        <w:t xml:space="preserve"> (اكتساب - تخزين المعرفة- توزيع المعرفة- تطبيق المعرفة) في تطوير أداء المشاريع بالتطبيق على شركة نسما للمقاولات.</w:t>
      </w:r>
    </w:p>
    <w:p w:rsidR="00C83608" w:rsidRPr="00F81CDD" w:rsidRDefault="00C83608" w:rsidP="00C83608">
      <w:pPr>
        <w:keepNext/>
        <w:keepLines/>
        <w:spacing w:before="100" w:beforeAutospacing="1" w:after="100" w:afterAutospacing="1"/>
        <w:ind w:left="0" w:firstLine="0"/>
        <w:outlineLvl w:val="1"/>
        <w:rPr>
          <w:rFonts w:ascii="Sakkal Majalla" w:eastAsia="Times New Roman" w:hAnsi="Sakkal Majalla" w:cs="Sakkal Majalla"/>
          <w:b/>
          <w:bCs/>
          <w:color w:val="000000" w:themeColor="text1"/>
          <w:kern w:val="2"/>
          <w:sz w:val="36"/>
          <w:szCs w:val="36"/>
          <w:rtl/>
        </w:rPr>
      </w:pPr>
      <w:bookmarkStart w:id="22" w:name="_Toc171858026"/>
      <w:bookmarkStart w:id="23" w:name="_Toc180054543"/>
      <w:r w:rsidRPr="00F81CDD">
        <w:rPr>
          <w:rFonts w:ascii="Sakkal Majalla" w:eastAsia="Times New Roman" w:hAnsi="Sakkal Majalla" w:cs="Sakkal Majalla" w:hint="cs"/>
          <w:b/>
          <w:bCs/>
          <w:color w:val="000000" w:themeColor="text1"/>
          <w:kern w:val="2"/>
          <w:sz w:val="36"/>
          <w:szCs w:val="36"/>
          <w:rtl/>
        </w:rPr>
        <w:t xml:space="preserve">11.1 </w:t>
      </w:r>
      <w:r w:rsidRPr="00F81CDD">
        <w:rPr>
          <w:rFonts w:ascii="Sakkal Majalla" w:eastAsia="Times New Roman" w:hAnsi="Sakkal Majalla" w:cs="Sakkal Majalla"/>
          <w:b/>
          <w:bCs/>
          <w:color w:val="000000" w:themeColor="text1"/>
          <w:kern w:val="2"/>
          <w:sz w:val="36"/>
          <w:szCs w:val="36"/>
          <w:rtl/>
        </w:rPr>
        <w:t>أدوات الدراسة:</w:t>
      </w:r>
      <w:bookmarkEnd w:id="21"/>
      <w:bookmarkEnd w:id="22"/>
      <w:bookmarkEnd w:id="23"/>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00C83608" w:rsidRPr="00EA5009" w:rsidRDefault="00C83608" w:rsidP="00C83608">
      <w:pPr>
        <w:numPr>
          <w:ilvl w:val="0"/>
          <w:numId w:val="14"/>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b/>
          <w:bCs/>
          <w:color w:val="000000" w:themeColor="text1"/>
          <w:kern w:val="2"/>
          <w:sz w:val="28"/>
          <w:szCs w:val="28"/>
          <w:rtl/>
        </w:rPr>
        <w:lastRenderedPageBreak/>
        <w:t>القسم الأول:</w:t>
      </w:r>
      <w:r w:rsidRPr="00EA5009">
        <w:rPr>
          <w:rFonts w:ascii="Sakkal Majalla" w:eastAsia="Calibri" w:hAnsi="Sakkal Majalla" w:cs="Sakkal Majalla"/>
          <w:color w:val="000000" w:themeColor="text1"/>
          <w:kern w:val="2"/>
          <w:sz w:val="28"/>
          <w:szCs w:val="28"/>
          <w:rtl/>
        </w:rPr>
        <w:t xml:space="preserve"> وهو الجزء الخاص بالمتغيرات الديمغرافية لأفراد عينة الدراسة من العاملين بشركات المقاولات ( شركة نسما) بالمملكة العربية السعودية   والمتمثلة بـ: النوع الاجتماعي، والعمر، والمؤهل العلمي، والوضع المهني.</w:t>
      </w:r>
    </w:p>
    <w:p w:rsidR="00C83608" w:rsidRPr="00EA5009" w:rsidRDefault="00C83608" w:rsidP="00C83608">
      <w:pPr>
        <w:numPr>
          <w:ilvl w:val="0"/>
          <w:numId w:val="14"/>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b/>
          <w:bCs/>
          <w:color w:val="000000" w:themeColor="text1"/>
          <w:kern w:val="2"/>
          <w:sz w:val="28"/>
          <w:szCs w:val="28"/>
          <w:rtl/>
        </w:rPr>
        <w:t>القسم الثاني</w:t>
      </w:r>
      <w:r w:rsidRPr="00EA5009">
        <w:rPr>
          <w:rFonts w:ascii="Sakkal Majalla" w:eastAsia="Calibri" w:hAnsi="Sakkal Majalla" w:cs="Sakkal Majalla"/>
          <w:color w:val="000000" w:themeColor="text1"/>
          <w:kern w:val="2"/>
          <w:sz w:val="28"/>
          <w:szCs w:val="28"/>
          <w:rtl/>
        </w:rPr>
        <w:t>: اشتمل القسم الثاني على الفقرات والأبعاد التي تقيس متغيرات الدراسة المستقل والتابع.</w:t>
      </w:r>
    </w:p>
    <w:p w:rsidR="00C83608" w:rsidRPr="00F81CDD" w:rsidRDefault="00C83608" w:rsidP="00C83608">
      <w:pPr>
        <w:keepNext/>
        <w:keepLines/>
        <w:spacing w:before="100" w:beforeAutospacing="1" w:after="100" w:afterAutospacing="1"/>
        <w:ind w:left="0" w:firstLine="0"/>
        <w:outlineLvl w:val="1"/>
        <w:rPr>
          <w:rFonts w:ascii="Sakkal Majalla" w:eastAsia="Times New Roman" w:hAnsi="Sakkal Majalla" w:cs="Sakkal Majalla"/>
          <w:b/>
          <w:bCs/>
          <w:color w:val="000000" w:themeColor="text1"/>
          <w:kern w:val="2"/>
          <w:sz w:val="36"/>
          <w:szCs w:val="36"/>
          <w:rtl/>
        </w:rPr>
      </w:pPr>
      <w:bookmarkStart w:id="24" w:name="_Toc171858027"/>
      <w:bookmarkStart w:id="25" w:name="_Toc180054544"/>
      <w:r w:rsidRPr="00F81CDD">
        <w:rPr>
          <w:rFonts w:ascii="Sakkal Majalla" w:eastAsia="Times New Roman" w:hAnsi="Sakkal Majalla" w:cs="Sakkal Majalla" w:hint="cs"/>
          <w:b/>
          <w:bCs/>
          <w:color w:val="000000" w:themeColor="text1"/>
          <w:kern w:val="2"/>
          <w:sz w:val="36"/>
          <w:szCs w:val="36"/>
          <w:rtl/>
        </w:rPr>
        <w:t xml:space="preserve">12.1 </w:t>
      </w:r>
      <w:r w:rsidRPr="00F81CDD">
        <w:rPr>
          <w:rFonts w:ascii="Sakkal Majalla" w:eastAsia="Times New Roman" w:hAnsi="Sakkal Majalla" w:cs="Sakkal Majalla"/>
          <w:b/>
          <w:bCs/>
          <w:color w:val="000000" w:themeColor="text1"/>
          <w:kern w:val="2"/>
          <w:sz w:val="36"/>
          <w:szCs w:val="36"/>
          <w:rtl/>
        </w:rPr>
        <w:t>الأساليب الإحصائية المستخدمة:</w:t>
      </w:r>
      <w:bookmarkEnd w:id="24"/>
      <w:bookmarkEnd w:id="25"/>
    </w:p>
    <w:p w:rsidR="00C83608" w:rsidRPr="00EA5009" w:rsidRDefault="00C83608" w:rsidP="00C83608">
      <w:pPr>
        <w:spacing w:before="100" w:beforeAutospacing="1" w:after="100" w:afterAutospacing="1"/>
        <w:ind w:left="0"/>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 xml:space="preserve">لاختبار أسئلة وفرضيات الدراسة والإجابة عنها قام الباحث باستخدام التقنيات الإحصائية للعلوم الاجتماعية </w:t>
      </w:r>
      <w:r w:rsidRPr="00EA5009">
        <w:rPr>
          <w:rFonts w:ascii="Sakkal Majalla" w:eastAsia="Calibri" w:hAnsi="Sakkal Majalla" w:cs="Sakkal Majalla"/>
          <w:color w:val="000000" w:themeColor="text1"/>
          <w:kern w:val="2"/>
          <w:sz w:val="28"/>
          <w:szCs w:val="28"/>
        </w:rPr>
        <w:t>Statistical Package for Social Sciences - SPSS</w:t>
      </w:r>
      <w:r w:rsidRPr="00EA5009">
        <w:rPr>
          <w:rFonts w:ascii="Sakkal Majalla" w:eastAsia="Calibri" w:hAnsi="Sakkal Majalla" w:cs="Sakkal Majalla"/>
          <w:color w:val="000000" w:themeColor="text1"/>
          <w:kern w:val="2"/>
          <w:sz w:val="28"/>
          <w:szCs w:val="28"/>
          <w:rtl/>
        </w:rPr>
        <w:t xml:space="preserve"> كما يلي:</w:t>
      </w:r>
    </w:p>
    <w:p w:rsidR="00C83608" w:rsidRPr="00F81CDD" w:rsidRDefault="00C83608" w:rsidP="00C83608">
      <w:pPr>
        <w:spacing w:before="100" w:beforeAutospacing="1" w:after="100" w:afterAutospacing="1"/>
        <w:ind w:left="-2" w:firstLine="708"/>
        <w:rPr>
          <w:rFonts w:ascii="Sakkal Majalla" w:eastAsia="Calibri" w:hAnsi="Sakkal Majalla" w:cs="Sakkal Majalla"/>
          <w:b/>
          <w:bCs/>
          <w:color w:val="000000" w:themeColor="text1"/>
          <w:kern w:val="2"/>
          <w:sz w:val="32"/>
          <w:szCs w:val="32"/>
          <w:rtl/>
        </w:rPr>
      </w:pPr>
      <w:r w:rsidRPr="00F81CDD">
        <w:rPr>
          <w:rFonts w:ascii="Sakkal Majalla" w:eastAsia="Calibri" w:hAnsi="Sakkal Majalla" w:cs="Sakkal Majalla"/>
          <w:b/>
          <w:bCs/>
          <w:color w:val="000000" w:themeColor="text1"/>
          <w:kern w:val="2"/>
          <w:sz w:val="32"/>
          <w:szCs w:val="32"/>
          <w:rtl/>
        </w:rPr>
        <w:t xml:space="preserve">أولا: أساليب الإحصاء الوصفي </w:t>
      </w:r>
      <w:r w:rsidRPr="00F81CDD">
        <w:rPr>
          <w:rFonts w:ascii="Sakkal Majalla" w:eastAsia="Calibri" w:hAnsi="Sakkal Majalla" w:cs="Sakkal Majalla"/>
          <w:b/>
          <w:bCs/>
          <w:color w:val="000000" w:themeColor="text1"/>
          <w:kern w:val="2"/>
          <w:sz w:val="32"/>
          <w:szCs w:val="32"/>
        </w:rPr>
        <w:t>Descriptive Statistic Measures</w:t>
      </w:r>
      <w:r w:rsidRPr="00F81CDD">
        <w:rPr>
          <w:rFonts w:ascii="Sakkal Majalla" w:eastAsia="Calibri" w:hAnsi="Sakkal Majalla" w:cs="Sakkal Majalla"/>
          <w:b/>
          <w:bCs/>
          <w:color w:val="000000" w:themeColor="text1"/>
          <w:kern w:val="2"/>
          <w:sz w:val="32"/>
          <w:szCs w:val="32"/>
          <w:rtl/>
        </w:rPr>
        <w:t>: والتي تم استخدامها لوصف الخصائص الديمغرافية والوظيفية للعاملين عينة الدراسة، وتشمل:</w:t>
      </w:r>
    </w:p>
    <w:p w:rsidR="00C83608" w:rsidRPr="00EA5009" w:rsidRDefault="00C83608" w:rsidP="00C83608">
      <w:pPr>
        <w:numPr>
          <w:ilvl w:val="0"/>
          <w:numId w:val="15"/>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التكرارات: لوصف الخصائص الشخصية والوظيفية للعاملين عينة الدراسة.</w:t>
      </w:r>
    </w:p>
    <w:p w:rsidR="00C83608" w:rsidRPr="00EA5009" w:rsidRDefault="00C83608" w:rsidP="00C83608">
      <w:pPr>
        <w:numPr>
          <w:ilvl w:val="0"/>
          <w:numId w:val="15"/>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النسب المئوية: تم استخدامها لمعرفة التوزيعات التكرارية للعاملين عينة الدراسة.</w:t>
      </w:r>
    </w:p>
    <w:p w:rsidR="00C83608" w:rsidRPr="00EA5009" w:rsidRDefault="00C83608" w:rsidP="00C83608">
      <w:pPr>
        <w:numPr>
          <w:ilvl w:val="0"/>
          <w:numId w:val="15"/>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المتوسط الحسابي: استخدم لمعرفة متوسط إجابات للعاملين عينة الدراسة عن فقرات الأبعاد.</w:t>
      </w:r>
    </w:p>
    <w:p w:rsidR="00C83608" w:rsidRPr="00EA5009" w:rsidRDefault="00C83608" w:rsidP="00C83608">
      <w:pPr>
        <w:numPr>
          <w:ilvl w:val="0"/>
          <w:numId w:val="15"/>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EA5009">
        <w:rPr>
          <w:rFonts w:ascii="Sakkal Majalla" w:eastAsia="Calibri" w:hAnsi="Sakkal Majalla" w:cs="Sakkal Majalla"/>
          <w:color w:val="000000" w:themeColor="text1"/>
          <w:kern w:val="2"/>
          <w:sz w:val="28"/>
          <w:szCs w:val="28"/>
          <w:rtl/>
        </w:rPr>
        <w:t>الانحراف المعياري: استخدم لمعرفة تشتت إجابات العاملين عينة الدراسة عن المتوسط الحسابي.</w:t>
      </w:r>
    </w:p>
    <w:p w:rsidR="00C83608" w:rsidRPr="00F81CDD" w:rsidRDefault="00C83608" w:rsidP="00C83608">
      <w:pPr>
        <w:keepNext/>
        <w:keepLines/>
        <w:spacing w:before="100" w:beforeAutospacing="1" w:after="100" w:afterAutospacing="1"/>
        <w:ind w:left="0" w:firstLine="0"/>
        <w:rPr>
          <w:rFonts w:ascii="Sakkal Majalla" w:eastAsia="Times New Roman" w:hAnsi="Sakkal Majalla" w:cs="Sakkal Majalla"/>
          <w:b/>
          <w:bCs/>
          <w:color w:val="000000" w:themeColor="text1"/>
          <w:kern w:val="2"/>
          <w:sz w:val="32"/>
          <w:szCs w:val="32"/>
          <w:rtl/>
        </w:rPr>
      </w:pPr>
      <w:bookmarkStart w:id="26" w:name="_Toc171858028"/>
      <w:r w:rsidRPr="00F81CDD">
        <w:rPr>
          <w:rFonts w:ascii="Sakkal Majalla" w:eastAsia="Times New Roman" w:hAnsi="Sakkal Majalla" w:cs="Sakkal Majalla"/>
          <w:b/>
          <w:bCs/>
          <w:color w:val="000000" w:themeColor="text1"/>
          <w:kern w:val="2"/>
          <w:sz w:val="32"/>
          <w:szCs w:val="32"/>
          <w:rtl/>
        </w:rPr>
        <w:t>ثانيا: الإحصاء التحليلي:</w:t>
      </w:r>
      <w:bookmarkEnd w:id="26"/>
      <w:r w:rsidRPr="00F81CDD">
        <w:rPr>
          <w:rFonts w:ascii="Sakkal Majalla" w:eastAsia="Times New Roman" w:hAnsi="Sakkal Majalla" w:cs="Sakkal Majalla"/>
          <w:b/>
          <w:bCs/>
          <w:color w:val="000000" w:themeColor="text1"/>
          <w:kern w:val="2"/>
          <w:sz w:val="32"/>
          <w:szCs w:val="32"/>
          <w:rtl/>
        </w:rPr>
        <w:tab/>
      </w:r>
    </w:p>
    <w:p w:rsidR="00C83608" w:rsidRPr="00EA5009" w:rsidRDefault="00C83608" w:rsidP="00C83608">
      <w:pPr>
        <w:numPr>
          <w:ilvl w:val="0"/>
          <w:numId w:val="17"/>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معامل الثبات كرو نباخ الفـا: للتعرف على مدى الاتساق الداخلي لفقرات ابعـاد متغيرات الدراسة.</w:t>
      </w:r>
    </w:p>
    <w:p w:rsidR="00C83608" w:rsidRPr="00EA5009" w:rsidRDefault="00C83608" w:rsidP="00C83608">
      <w:pPr>
        <w:numPr>
          <w:ilvl w:val="0"/>
          <w:numId w:val="17"/>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الانحدار المتعدد: لاختبار اثر المتغير المستقل في المتغير التابع.</w:t>
      </w:r>
    </w:p>
    <w:p w:rsidR="00C83608" w:rsidRPr="00EA5009" w:rsidRDefault="00C83608" w:rsidP="00C83608">
      <w:pPr>
        <w:numPr>
          <w:ilvl w:val="0"/>
          <w:numId w:val="17"/>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ارتباط بيرسون: للتحقق من عدم وجود ارتباط ذاتي عالي بين ابعاد المتغير المستقل.</w:t>
      </w:r>
    </w:p>
    <w:p w:rsidR="00C83608" w:rsidRPr="00EA5009" w:rsidRDefault="00C83608" w:rsidP="00C83608">
      <w:pPr>
        <w:numPr>
          <w:ilvl w:val="0"/>
          <w:numId w:val="17"/>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Pr>
        <w:lastRenderedPageBreak/>
        <w:t>Kolmogorov-</w:t>
      </w:r>
      <w:proofErr w:type="spellStart"/>
      <w:r w:rsidRPr="00EA5009">
        <w:rPr>
          <w:rFonts w:ascii="Sakkal Majalla" w:eastAsia="Calibri" w:hAnsi="Sakkal Majalla" w:cs="Sakkal Majalla"/>
          <w:color w:val="000000" w:themeColor="text1"/>
          <w:kern w:val="2"/>
          <w:sz w:val="28"/>
          <w:szCs w:val="28"/>
        </w:rPr>
        <w:t>Smnnov</w:t>
      </w:r>
      <w:proofErr w:type="spellEnd"/>
      <w:r w:rsidRPr="00EA5009">
        <w:rPr>
          <w:rFonts w:ascii="Sakkal Majalla" w:eastAsia="Calibri" w:hAnsi="Sakkal Majalla" w:cs="Sakkal Majalla"/>
          <w:color w:val="000000" w:themeColor="text1"/>
          <w:kern w:val="2"/>
          <w:sz w:val="28"/>
          <w:szCs w:val="28"/>
          <w:rtl/>
        </w:rPr>
        <w:t xml:space="preserve"> للتعرف على تحقق ظاهرة التوزيع الطبيعي لبيانات الدراسة.</w:t>
      </w:r>
    </w:p>
    <w:p w:rsidR="00C83608" w:rsidRPr="00EA5009" w:rsidRDefault="00C83608" w:rsidP="00C83608">
      <w:pPr>
        <w:numPr>
          <w:ilvl w:val="0"/>
          <w:numId w:val="17"/>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تحليل الانحدار الهرمي: لاختبار دور المتغير المعدل في تحسين أثر المتغير المستقل في المتغير التابع.</w:t>
      </w:r>
    </w:p>
    <w:p w:rsidR="00C83608" w:rsidRPr="00F81CDD" w:rsidRDefault="00C83608" w:rsidP="00C83608">
      <w:pPr>
        <w:keepNext/>
        <w:keepLines/>
        <w:spacing w:before="100" w:beforeAutospacing="1" w:after="100" w:afterAutospacing="1"/>
        <w:ind w:left="0" w:firstLine="0"/>
        <w:outlineLvl w:val="1"/>
        <w:rPr>
          <w:rFonts w:ascii="Sakkal Majalla" w:eastAsia="Times New Roman" w:hAnsi="Sakkal Majalla" w:cs="Sakkal Majalla"/>
          <w:b/>
          <w:bCs/>
          <w:color w:val="000000" w:themeColor="text1"/>
          <w:kern w:val="2"/>
          <w:sz w:val="36"/>
          <w:szCs w:val="36"/>
          <w:rtl/>
        </w:rPr>
      </w:pPr>
      <w:bookmarkStart w:id="27" w:name="_Toc171381042"/>
      <w:bookmarkStart w:id="28" w:name="_Toc171858029"/>
      <w:bookmarkStart w:id="29" w:name="_Toc180054545"/>
      <w:r w:rsidRPr="00F81CDD">
        <w:rPr>
          <w:rFonts w:ascii="Sakkal Majalla" w:eastAsia="Times New Roman" w:hAnsi="Sakkal Majalla" w:cs="Sakkal Majalla" w:hint="cs"/>
          <w:b/>
          <w:bCs/>
          <w:color w:val="000000" w:themeColor="text1"/>
          <w:kern w:val="2"/>
          <w:sz w:val="36"/>
          <w:szCs w:val="36"/>
          <w:rtl/>
        </w:rPr>
        <w:t xml:space="preserve">13.1 </w:t>
      </w:r>
      <w:r w:rsidRPr="00F81CDD">
        <w:rPr>
          <w:rFonts w:ascii="Sakkal Majalla" w:eastAsia="Times New Roman" w:hAnsi="Sakkal Majalla" w:cs="Sakkal Majalla"/>
          <w:b/>
          <w:bCs/>
          <w:color w:val="000000" w:themeColor="text1"/>
          <w:kern w:val="2"/>
          <w:sz w:val="36"/>
          <w:szCs w:val="36"/>
          <w:rtl/>
        </w:rPr>
        <w:t>حدود الدراسة :</w:t>
      </w:r>
      <w:bookmarkEnd w:id="27"/>
      <w:bookmarkEnd w:id="28"/>
      <w:bookmarkEnd w:id="29"/>
    </w:p>
    <w:p w:rsidR="00C83608" w:rsidRPr="00EA5009" w:rsidRDefault="00C83608" w:rsidP="00C83608">
      <w:pPr>
        <w:numPr>
          <w:ilvl w:val="0"/>
          <w:numId w:val="16"/>
        </w:numPr>
        <w:spacing w:before="100" w:beforeAutospacing="1" w:after="100" w:afterAutospacing="1"/>
        <w:ind w:left="423"/>
        <w:rPr>
          <w:rFonts w:ascii="Sakkal Majalla" w:eastAsia="Calibri" w:hAnsi="Sakkal Majalla" w:cs="Sakkal Majalla"/>
          <w:color w:val="000000" w:themeColor="text1"/>
          <w:kern w:val="2"/>
          <w:sz w:val="28"/>
          <w:szCs w:val="28"/>
          <w:rtl/>
        </w:rPr>
      </w:pPr>
      <w:r w:rsidRPr="00F81CDD">
        <w:rPr>
          <w:rFonts w:ascii="Sakkal Majalla" w:eastAsia="Calibri" w:hAnsi="Sakkal Majalla" w:cs="Sakkal Majalla"/>
          <w:b/>
          <w:bCs/>
          <w:color w:val="000000" w:themeColor="text1"/>
          <w:kern w:val="2"/>
          <w:sz w:val="28"/>
          <w:szCs w:val="28"/>
          <w:rtl/>
        </w:rPr>
        <w:t>حدود موضوعية</w:t>
      </w:r>
      <w:r w:rsidRPr="00EA5009">
        <w:rPr>
          <w:rFonts w:ascii="Sakkal Majalla" w:eastAsia="Calibri" w:hAnsi="Sakkal Majalla" w:cs="Sakkal Majalla"/>
          <w:color w:val="000000" w:themeColor="text1"/>
          <w:kern w:val="2"/>
          <w:sz w:val="28"/>
          <w:szCs w:val="28"/>
          <w:rtl/>
        </w:rPr>
        <w:t xml:space="preserve">: قامت الدراسة بقياس  أثر </w:t>
      </w:r>
      <w:r w:rsidRPr="00EA5009">
        <w:rPr>
          <w:rFonts w:ascii="Sakkal Majalla" w:eastAsia="Calibri" w:hAnsi="Sakkal Majalla" w:cs="Sakkal Majalla"/>
          <w:color w:val="000000" w:themeColor="text1"/>
          <w:kern w:val="2"/>
          <w:sz w:val="28"/>
          <w:szCs w:val="28"/>
          <w:rtl/>
          <w:lang w:bidi="ar-JO"/>
        </w:rPr>
        <w:t>إدارة المعرفة بأبعادها</w:t>
      </w:r>
      <w:r w:rsidRPr="00EA5009">
        <w:rPr>
          <w:rFonts w:ascii="Sakkal Majalla" w:eastAsia="Calibri" w:hAnsi="Sakkal Majalla" w:cs="Sakkal Majalla"/>
          <w:color w:val="000000" w:themeColor="text1"/>
          <w:kern w:val="2"/>
          <w:sz w:val="28"/>
          <w:szCs w:val="28"/>
          <w:rtl/>
        </w:rPr>
        <w:t xml:space="preserve"> (اكتساب - تخزين المعرفة- توزيع المعرفة- تطبيق المعرفة) في تطوير أداء المشاريع بالتطبيق على شركة نسما للمقاولات بالمملكة العربية السعودية.</w:t>
      </w:r>
    </w:p>
    <w:p w:rsidR="00C83608" w:rsidRPr="00EA5009" w:rsidRDefault="00C83608" w:rsidP="00C83608">
      <w:pPr>
        <w:numPr>
          <w:ilvl w:val="0"/>
          <w:numId w:val="16"/>
        </w:numPr>
        <w:spacing w:before="100" w:beforeAutospacing="1" w:after="100" w:afterAutospacing="1"/>
        <w:ind w:left="423"/>
        <w:rPr>
          <w:rFonts w:ascii="Sakkal Majalla" w:eastAsia="Calibri" w:hAnsi="Sakkal Majalla" w:cs="Sakkal Majalla"/>
          <w:color w:val="000000" w:themeColor="text1"/>
          <w:kern w:val="2"/>
          <w:sz w:val="28"/>
          <w:szCs w:val="28"/>
        </w:rPr>
      </w:pPr>
      <w:r w:rsidRPr="00EA5009">
        <w:rPr>
          <w:rFonts w:ascii="Sakkal Majalla" w:eastAsia="Calibri" w:hAnsi="Sakkal Majalla" w:cs="Sakkal Majalla"/>
          <w:color w:val="000000" w:themeColor="text1"/>
          <w:kern w:val="2"/>
          <w:sz w:val="28"/>
          <w:szCs w:val="28"/>
          <w:rtl/>
        </w:rPr>
        <w:t xml:space="preserve"> </w:t>
      </w:r>
      <w:r w:rsidRPr="00F81CDD">
        <w:rPr>
          <w:rFonts w:ascii="Sakkal Majalla" w:eastAsia="Calibri" w:hAnsi="Sakkal Majalla" w:cs="Sakkal Majalla"/>
          <w:b/>
          <w:bCs/>
          <w:color w:val="000000" w:themeColor="text1"/>
          <w:kern w:val="2"/>
          <w:sz w:val="28"/>
          <w:szCs w:val="28"/>
          <w:rtl/>
        </w:rPr>
        <w:t>حدود مكانية</w:t>
      </w:r>
      <w:r w:rsidRPr="00EA5009">
        <w:rPr>
          <w:rFonts w:ascii="Sakkal Majalla" w:eastAsia="Calibri" w:hAnsi="Sakkal Majalla" w:cs="Sakkal Majalla"/>
          <w:color w:val="000000" w:themeColor="text1"/>
          <w:kern w:val="2"/>
          <w:sz w:val="28"/>
          <w:szCs w:val="28"/>
          <w:rtl/>
        </w:rPr>
        <w:t>: شركة نسما للمقاولات</w:t>
      </w:r>
      <w:r w:rsidRPr="00EA5009">
        <w:rPr>
          <w:rFonts w:ascii="Sakkal Majalla" w:eastAsia="Calibri" w:hAnsi="Sakkal Majalla" w:cs="Sakkal Majalla"/>
          <w:color w:val="000000" w:themeColor="text1"/>
          <w:kern w:val="2"/>
          <w:sz w:val="28"/>
          <w:szCs w:val="28"/>
          <w:rtl/>
          <w:lang w:bidi="ar-EG"/>
        </w:rPr>
        <w:t xml:space="preserve"> </w:t>
      </w:r>
      <w:r w:rsidRPr="00EA5009">
        <w:rPr>
          <w:rFonts w:ascii="Sakkal Majalla" w:eastAsia="Calibri" w:hAnsi="Sakkal Majalla" w:cs="Sakkal Majalla"/>
          <w:color w:val="000000" w:themeColor="text1"/>
          <w:kern w:val="2"/>
          <w:sz w:val="28"/>
          <w:szCs w:val="28"/>
          <w:rtl/>
        </w:rPr>
        <w:t>في المملكة العربية السعودية.</w:t>
      </w:r>
    </w:p>
    <w:p w:rsidR="00C83608" w:rsidRPr="00EA5009" w:rsidRDefault="00C83608" w:rsidP="00C83608">
      <w:pPr>
        <w:numPr>
          <w:ilvl w:val="0"/>
          <w:numId w:val="16"/>
        </w:numPr>
        <w:spacing w:before="100" w:beforeAutospacing="1" w:after="100" w:afterAutospacing="1"/>
        <w:ind w:left="423"/>
        <w:rPr>
          <w:rFonts w:ascii="Sakkal Majalla" w:eastAsia="Calibri" w:hAnsi="Sakkal Majalla" w:cs="Sakkal Majalla"/>
          <w:color w:val="000000" w:themeColor="text1"/>
          <w:kern w:val="2"/>
          <w:sz w:val="28"/>
          <w:szCs w:val="28"/>
        </w:rPr>
      </w:pPr>
      <w:r w:rsidRPr="00F81CDD">
        <w:rPr>
          <w:rFonts w:ascii="Sakkal Majalla" w:eastAsia="Calibri" w:hAnsi="Sakkal Majalla" w:cs="Sakkal Majalla"/>
          <w:b/>
          <w:bCs/>
          <w:color w:val="000000" w:themeColor="text1"/>
          <w:kern w:val="2"/>
          <w:sz w:val="28"/>
          <w:szCs w:val="28"/>
          <w:rtl/>
        </w:rPr>
        <w:t>حدود زمانية</w:t>
      </w:r>
      <w:r w:rsidRPr="00EA5009">
        <w:rPr>
          <w:rFonts w:ascii="Sakkal Majalla" w:eastAsia="Calibri" w:hAnsi="Sakkal Majalla" w:cs="Sakkal Majalla"/>
          <w:color w:val="000000" w:themeColor="text1"/>
          <w:kern w:val="2"/>
          <w:sz w:val="28"/>
          <w:szCs w:val="28"/>
          <w:rtl/>
        </w:rPr>
        <w:t>: العام الدراسي 2024.</w:t>
      </w:r>
    </w:p>
    <w:p w:rsidR="00C83608" w:rsidRPr="00EA5009" w:rsidRDefault="00C83608" w:rsidP="00C83608">
      <w:pPr>
        <w:numPr>
          <w:ilvl w:val="0"/>
          <w:numId w:val="16"/>
        </w:numPr>
        <w:spacing w:before="100" w:beforeAutospacing="1" w:after="100" w:afterAutospacing="1"/>
        <w:ind w:left="423"/>
        <w:rPr>
          <w:rFonts w:ascii="Sakkal Majalla" w:eastAsia="Calibri" w:hAnsi="Sakkal Majalla" w:cs="Sakkal Majalla"/>
          <w:color w:val="000000" w:themeColor="text1"/>
          <w:kern w:val="2"/>
          <w:sz w:val="28"/>
          <w:szCs w:val="28"/>
        </w:rPr>
      </w:pPr>
      <w:r w:rsidRPr="00F81CDD">
        <w:rPr>
          <w:rFonts w:ascii="Sakkal Majalla" w:eastAsia="Calibri" w:hAnsi="Sakkal Majalla" w:cs="Sakkal Majalla"/>
          <w:b/>
          <w:bCs/>
          <w:color w:val="000000" w:themeColor="text1"/>
          <w:kern w:val="2"/>
          <w:sz w:val="28"/>
          <w:szCs w:val="28"/>
          <w:rtl/>
        </w:rPr>
        <w:t>حدود بشرية</w:t>
      </w:r>
      <w:r w:rsidRPr="00EA5009">
        <w:rPr>
          <w:rFonts w:ascii="Sakkal Majalla" w:eastAsia="Calibri" w:hAnsi="Sakkal Majalla" w:cs="Sakkal Majalla"/>
          <w:color w:val="000000" w:themeColor="text1"/>
          <w:kern w:val="2"/>
          <w:sz w:val="28"/>
          <w:szCs w:val="28"/>
          <w:rtl/>
        </w:rPr>
        <w:t xml:space="preserve">: تم التطبيق علي العاملين في </w:t>
      </w:r>
      <w:r w:rsidRPr="00EA5009">
        <w:rPr>
          <w:rFonts w:ascii="Sakkal Majalla" w:eastAsia="Calibri" w:hAnsi="Sakkal Majalla" w:cs="Sakkal Majalla"/>
          <w:color w:val="000000" w:themeColor="text1"/>
          <w:kern w:val="2"/>
          <w:sz w:val="28"/>
          <w:szCs w:val="28"/>
          <w:rtl/>
          <w:lang w:bidi="ar-EG"/>
        </w:rPr>
        <w:t xml:space="preserve">شركة نسما للمقاولات </w:t>
      </w:r>
      <w:r w:rsidRPr="00EA5009">
        <w:rPr>
          <w:rFonts w:ascii="Sakkal Majalla" w:eastAsia="Calibri" w:hAnsi="Sakkal Majalla" w:cs="Sakkal Majalla"/>
          <w:color w:val="000000" w:themeColor="text1"/>
          <w:kern w:val="2"/>
          <w:sz w:val="28"/>
          <w:szCs w:val="28"/>
          <w:rtl/>
        </w:rPr>
        <w:t>في المملكة العربية السعودية.</w:t>
      </w:r>
    </w:p>
    <w:p w:rsidR="00C83608" w:rsidRPr="00EA5009"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Pr="00EA5009"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Pr="00EA5009"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Pr="00EA5009"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Default="00C83608" w:rsidP="00C83608">
      <w:pPr>
        <w:spacing w:before="100" w:beforeAutospacing="1" w:after="100" w:afterAutospacing="1"/>
        <w:rPr>
          <w:rFonts w:ascii="Sakkal Majalla" w:hAnsi="Sakkal Majalla" w:cs="Sakkal Majalla"/>
          <w:color w:val="000000" w:themeColor="text1"/>
          <w:sz w:val="28"/>
          <w:szCs w:val="28"/>
          <w:rtl/>
        </w:rPr>
      </w:pPr>
    </w:p>
    <w:p w:rsidR="00C83608" w:rsidRDefault="00C83608" w:rsidP="00C83608">
      <w:pPr>
        <w:spacing w:before="100" w:beforeAutospacing="1" w:after="100" w:afterAutospacing="1"/>
        <w:ind w:left="0" w:firstLine="0"/>
        <w:rPr>
          <w:rFonts w:ascii="Sakkal Majalla" w:hAnsi="Sakkal Majalla" w:cs="Sakkal Majalla"/>
          <w:color w:val="000000" w:themeColor="text1"/>
          <w:sz w:val="28"/>
          <w:szCs w:val="28"/>
          <w:rtl/>
        </w:rPr>
      </w:pPr>
    </w:p>
    <w:p w:rsidR="00C83608" w:rsidRPr="003256FB" w:rsidRDefault="00C83608" w:rsidP="00C83608">
      <w:pPr>
        <w:spacing w:before="100" w:beforeAutospacing="1" w:after="100" w:afterAutospacing="1"/>
        <w:ind w:left="0" w:firstLine="0"/>
        <w:jc w:val="center"/>
        <w:outlineLvl w:val="0"/>
        <w:rPr>
          <w:rFonts w:ascii="Sakkal Majalla" w:hAnsi="Sakkal Majalla" w:cs="Sakkal Majalla"/>
          <w:b/>
          <w:bCs/>
          <w:color w:val="000000" w:themeColor="text1"/>
          <w:sz w:val="40"/>
          <w:szCs w:val="40"/>
          <w:lang w:bidi="ar-EG"/>
        </w:rPr>
      </w:pPr>
      <w:bookmarkStart w:id="30" w:name="_Toc180054546"/>
      <w:r w:rsidRPr="003256FB">
        <w:rPr>
          <w:rFonts w:ascii="Sakkal Majalla" w:hAnsi="Sakkal Majalla" w:cs="Sakkal Majalla"/>
          <w:b/>
          <w:bCs/>
          <w:color w:val="000000" w:themeColor="text1"/>
          <w:sz w:val="40"/>
          <w:szCs w:val="40"/>
          <w:rtl/>
          <w:lang w:bidi="ar-EG"/>
        </w:rPr>
        <w:lastRenderedPageBreak/>
        <w:t>الفصل الثاني: الإطار النظري</w:t>
      </w:r>
      <w:bookmarkEnd w:id="30"/>
    </w:p>
    <w:p w:rsidR="00C83608" w:rsidRPr="003256FB" w:rsidRDefault="00C83608" w:rsidP="00C83608">
      <w:pPr>
        <w:spacing w:before="100" w:beforeAutospacing="1" w:after="100" w:afterAutospacing="1"/>
        <w:ind w:left="0" w:firstLine="0"/>
        <w:outlineLvl w:val="1"/>
        <w:rPr>
          <w:rFonts w:ascii="Sakkal Majalla" w:hAnsi="Sakkal Majalla" w:cs="Sakkal Majalla"/>
          <w:b/>
          <w:bCs/>
          <w:color w:val="000000" w:themeColor="text1"/>
          <w:sz w:val="36"/>
          <w:szCs w:val="36"/>
          <w:rtl/>
        </w:rPr>
      </w:pPr>
      <w:bookmarkStart w:id="31" w:name="_Toc180054547"/>
      <w:r w:rsidRPr="003256FB">
        <w:rPr>
          <w:rFonts w:ascii="Sakkal Majalla" w:hAnsi="Sakkal Majalla" w:cs="Sakkal Majalla"/>
          <w:b/>
          <w:bCs/>
          <w:color w:val="000000" w:themeColor="text1"/>
          <w:sz w:val="36"/>
          <w:szCs w:val="36"/>
          <w:rtl/>
        </w:rPr>
        <w:t>مقدمة:</w:t>
      </w:r>
      <w:bookmarkEnd w:id="31"/>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تعد المعرفة أصلاً من أصول الشركات والمنظمات على اختلاف أنواعها خاصة في عصر المعرفة الذي نعيشه الآن، والمعرفة دون فعل الإدارة ليست ذات نفع لأن المعرفة تحتاج إلى الكشف عنها وتشخيصها وتخزينها والى توزيعها وإيصالها ومن ثم استعمالها وتمثيلها بصورة منطقية، وتعتبر إدارة المعرفة مصطلحا حديثا، ولكنها من حيث المضمون يعتبر قديم جدا، ولهذا فإن تطبيق إدارة المعرفة في مشاريع الشركات الكبيرة والصغيرة سيساهم في تحقيق نجاحها وتحسين جودة مخرجاتها.</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وتشير إدارة المشروع إلى تطبيق المعرفة المناسبة في كامل تفاصيل ومراحل دورة حياة المشروع باعتبار أن الهدف الأساسي من وجود عمليات ومهارات وأدوات ونظم وتقنيات إدارة المعرفة هي المساهمة بشكل أو بآخر في التأثير بفاعلية على نجاح المشروع (الغامدي، 2019). والمؤسسات على اختلاف أشكالها تسعى إلى تحسين الأداء التنظيمي، وخلق منافسة بينها وتحقيق المزيد من المبيعات، وزيادة حصتها في السوق، وتحسين الإنتاجية والجودة وخلق المنتجات المبتكرة.</w:t>
      </w:r>
    </w:p>
    <w:p w:rsidR="00C83608" w:rsidRDefault="00C83608" w:rsidP="00C83608">
      <w:pPr>
        <w:spacing w:line="259" w:lineRule="auto"/>
        <w:ind w:hanging="142"/>
        <w:jc w:val="left"/>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rsidR="00C83608" w:rsidRPr="003256FB" w:rsidRDefault="00C83608" w:rsidP="00C83608">
      <w:pPr>
        <w:spacing w:before="100" w:beforeAutospacing="1" w:after="100" w:afterAutospacing="1"/>
        <w:ind w:left="0" w:firstLine="0"/>
        <w:jc w:val="center"/>
        <w:outlineLvl w:val="1"/>
        <w:rPr>
          <w:rFonts w:ascii="Sakkal Majalla" w:hAnsi="Sakkal Majalla" w:cs="Sakkal Majalla"/>
          <w:b/>
          <w:bCs/>
          <w:color w:val="000000" w:themeColor="text1"/>
          <w:sz w:val="36"/>
          <w:szCs w:val="36"/>
          <w:rtl/>
        </w:rPr>
      </w:pPr>
      <w:bookmarkStart w:id="32" w:name="_Toc180054548"/>
      <w:r w:rsidRPr="003256FB">
        <w:rPr>
          <w:rFonts w:ascii="Sakkal Majalla" w:hAnsi="Sakkal Majalla" w:cs="Sakkal Majalla" w:hint="cs"/>
          <w:b/>
          <w:bCs/>
          <w:color w:val="000000" w:themeColor="text1"/>
          <w:sz w:val="36"/>
          <w:szCs w:val="36"/>
          <w:rtl/>
        </w:rPr>
        <w:lastRenderedPageBreak/>
        <w:t xml:space="preserve">المبحث الأول: </w:t>
      </w:r>
      <w:r w:rsidRPr="003256FB">
        <w:rPr>
          <w:rFonts w:ascii="Sakkal Majalla" w:hAnsi="Sakkal Majalla" w:cs="Sakkal Majalla"/>
          <w:b/>
          <w:bCs/>
          <w:color w:val="000000" w:themeColor="text1"/>
          <w:sz w:val="36"/>
          <w:szCs w:val="36"/>
          <w:rtl/>
        </w:rPr>
        <w:t>إدارة المعرفة</w:t>
      </w:r>
      <w:bookmarkEnd w:id="32"/>
    </w:p>
    <w:p w:rsidR="00C83608" w:rsidRPr="003256FB"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3" w:name="_Toc180054549"/>
      <w:r w:rsidRPr="003256FB">
        <w:rPr>
          <w:rFonts w:ascii="Sakkal Majalla" w:hAnsi="Sakkal Majalla" w:cs="Sakkal Majalla" w:hint="cs"/>
          <w:b/>
          <w:bCs/>
          <w:color w:val="000000" w:themeColor="text1"/>
          <w:sz w:val="32"/>
          <w:szCs w:val="32"/>
          <w:rtl/>
        </w:rPr>
        <w:t xml:space="preserve">1.1.2 </w:t>
      </w:r>
      <w:r w:rsidRPr="003256FB">
        <w:rPr>
          <w:rFonts w:ascii="Sakkal Majalla" w:hAnsi="Sakkal Majalla" w:cs="Sakkal Majalla"/>
          <w:b/>
          <w:bCs/>
          <w:color w:val="000000" w:themeColor="text1"/>
          <w:sz w:val="32"/>
          <w:szCs w:val="32"/>
          <w:rtl/>
        </w:rPr>
        <w:t>مفهوم إدارة المعرفة:</w:t>
      </w:r>
      <w:bookmarkEnd w:id="33"/>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تعرف المعرفة على أنها "الإدراك والوعي والفهم للخبرات والتجارب المتراكمة عبر الزمن، والمهارات والقدرات الكامنة والمكتسبة والحقائق والمفاهيم والبيانات والمعلومات التب تم تعلمها وتنظيمها ومعالجتها، مما يساعد الفرد على تنمية قدراته ومهاراته على ممارسة وأداء أعماله بفاعلية وحكمة" (عبد الرحمن، 2017، ص39).</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استحوذ مفهوم إدارة المعرفة على اهتمامات العديد من الباحثين، فقد استخدم مصطلح إدارة المعرفة لأول مرة من قبل "ويج" عام 1986م، وأشار إلى أنها ممارسة واعية تهدف إلى تحويل المعرفة إلى أفعال وإجراءات بهدف تعزيز الأداء التنظيمي (عبد الرحمن، 2017، 40).</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 كما عرفت إدارة المعرفة على أنها "عملية الحصول على المعرفة سواء من خارج المنظمة أو من خارجها وتحويلها إلى معلومات صريحة وواضحة يستخدمها العاملون في زيادة معارفهم ومن ثم زيادة المعرفة التنظيمية" (المنسي، 2017، 644) ، كما عرفت على أنها العمليات اللازمة للحصول على المعرفة.</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ويعرف الباحثين  إدارة المعرفة تعريفاً إجرائياً، بأنها عمليات اكتساب ، وتصنيفها، وتنظيمها، وتطبيقها وتخزينها، وتوظيفها في عمليات إدارة المشاريع التي تنفذها شركات الاتصالات وتقنية المعلومات في المملكة العربية السعودية.</w:t>
      </w:r>
    </w:p>
    <w:p w:rsidR="00C83608" w:rsidRPr="003256FB"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4" w:name="_Toc180054550"/>
      <w:r w:rsidRPr="003256FB">
        <w:rPr>
          <w:rFonts w:ascii="Sakkal Majalla" w:hAnsi="Sakkal Majalla" w:cs="Sakkal Majalla" w:hint="cs"/>
          <w:b/>
          <w:bCs/>
          <w:color w:val="000000" w:themeColor="text1"/>
          <w:sz w:val="32"/>
          <w:szCs w:val="32"/>
          <w:rtl/>
        </w:rPr>
        <w:t>2.1.2</w:t>
      </w:r>
      <w:r w:rsidRPr="003256FB">
        <w:rPr>
          <w:rFonts w:ascii="Sakkal Majalla" w:hAnsi="Sakkal Majalla" w:cs="Sakkal Majalla"/>
          <w:b/>
          <w:bCs/>
          <w:color w:val="000000" w:themeColor="text1"/>
          <w:sz w:val="32"/>
          <w:szCs w:val="32"/>
          <w:rtl/>
        </w:rPr>
        <w:t xml:space="preserve"> أهمية إدارة المعرفة:</w:t>
      </w:r>
      <w:bookmarkEnd w:id="34"/>
    </w:p>
    <w:p w:rsidR="00C83608" w:rsidRPr="003256FB" w:rsidRDefault="00C83608" w:rsidP="00C83608">
      <w:pPr>
        <w:spacing w:before="100" w:beforeAutospacing="1" w:after="100" w:afterAutospacing="1"/>
        <w:ind w:left="0"/>
        <w:rPr>
          <w:rFonts w:ascii="Sakkal Majalla" w:hAnsi="Sakkal Majalla" w:cs="Sakkal Majalla"/>
          <w:b/>
          <w:bCs/>
          <w:color w:val="000000" w:themeColor="text1"/>
          <w:sz w:val="28"/>
          <w:szCs w:val="28"/>
          <w:rtl/>
        </w:rPr>
      </w:pPr>
      <w:r w:rsidRPr="003256FB">
        <w:rPr>
          <w:rFonts w:ascii="Sakkal Majalla" w:hAnsi="Sakkal Majalla" w:cs="Sakkal Majalla"/>
          <w:b/>
          <w:bCs/>
          <w:color w:val="000000" w:themeColor="text1"/>
          <w:sz w:val="28"/>
          <w:szCs w:val="28"/>
          <w:rtl/>
        </w:rPr>
        <w:t>ويمكن تخليص أهمية إدارة المعرفة كما ذكرها (المناحي، 2017م، 15) كما يلي:</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تعد إدارة المعرفة فرصة كبيرة للمنظمات لتخفيض التكاليف ورفع موجوداتها الداخلية لتوليد الإيرادات الجديدة.</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lastRenderedPageBreak/>
        <w:t>تعد عملية نظامية تكاملية لتنسيق أنشطة المنظمة المختلفة في اتجاه تحقيق أهدافها.</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تعزز قدرة المنظمة للاحتفاظ بالأداء المنظمي المعتمد على الخبرة والمعرفة، وتحسينه.</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تتيح إدارة المعرفة للمنظمة تحديد المعرفة المطلوبة، وتوثيق المتوافر منها وتطويرها والمشتركة بها وتطبيقها وتقييمها.</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تعيد إدارة المعرفة أداة المنظمات الفاعلة لاستثمار رأس مالها الفكري، من خلال جعل الوصول إلى المعرفة</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المتولدة عنها بالنسبة للأشخاص الآخرين المحتاجين إليها عملية سهلة وممكنة.</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تعد أداة تحفيز للمنظمات لتشجيع القدرات الإبداعية لمواردها البشرية لخلق معرفة جيدة والكشف المسبق</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عن</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العلاقات غير المعرفة والفجوات في توقعاتهم.</w:t>
      </w:r>
    </w:p>
    <w:p w:rsidR="00C83608" w:rsidRPr="00EA5009" w:rsidRDefault="00C83608" w:rsidP="00C83608">
      <w:pPr>
        <w:pStyle w:val="ListParagraph"/>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توفر الفرصة للحصول على الميزة التنظيمية الدائمة للمنظمات من تبني المزيد من الإبداعات المتمثلة في طرح</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سلع وخدمات جديدة.</w:t>
      </w:r>
    </w:p>
    <w:p w:rsidR="00C83608" w:rsidRPr="00E24991" w:rsidRDefault="00C83608" w:rsidP="00C83608">
      <w:pPr>
        <w:spacing w:before="100" w:beforeAutospacing="1" w:after="100" w:afterAutospacing="1"/>
        <w:ind w:left="0" w:hanging="2"/>
        <w:rPr>
          <w:rFonts w:ascii="Sakkal Majalla" w:hAnsi="Sakkal Majalla" w:cs="Sakkal Majalla"/>
          <w:b/>
          <w:bCs/>
          <w:color w:val="000000" w:themeColor="text1"/>
          <w:sz w:val="28"/>
          <w:szCs w:val="28"/>
          <w:rtl/>
        </w:rPr>
      </w:pPr>
      <w:r w:rsidRPr="00E24991">
        <w:rPr>
          <w:rFonts w:ascii="Sakkal Majalla" w:hAnsi="Sakkal Majalla" w:cs="Sakkal Majalla"/>
          <w:b/>
          <w:bCs/>
          <w:color w:val="000000" w:themeColor="text1"/>
          <w:sz w:val="28"/>
          <w:szCs w:val="28"/>
          <w:rtl/>
        </w:rPr>
        <w:t>ويرى الباحثين (مناد، حمحامي، 2016، ص20) أن لإدارة المعرفة أهمية تتمثل فيما يلي:</w:t>
      </w:r>
    </w:p>
    <w:p w:rsidR="00C83608" w:rsidRPr="00EA5009" w:rsidRDefault="00C83608" w:rsidP="00C83608">
      <w:pPr>
        <w:pStyle w:val="ListParagraph"/>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تبسيط العمليات، وتخفيض التكاليف بالتخلص من الإجراءات المطولة أو غير الضرورية عن طريق تخفيض</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الزمن المستغرق في تقديم الخدمات المطلوبة.</w:t>
      </w:r>
    </w:p>
    <w:p w:rsidR="00C83608" w:rsidRPr="00EA5009" w:rsidRDefault="00C83608" w:rsidP="00C83608">
      <w:pPr>
        <w:pStyle w:val="ListParagraph"/>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تنسيق أنشطة المؤسسة المخالفة في اتجاه تصنيف أهدافها.</w:t>
      </w:r>
    </w:p>
    <w:p w:rsidR="00C83608" w:rsidRPr="00EA5009" w:rsidRDefault="00C83608" w:rsidP="00C83608">
      <w:pPr>
        <w:spacing w:before="100" w:beforeAutospacing="1" w:after="100" w:afterAutospacing="1"/>
        <w:ind w:left="-2"/>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كما يمكن ترجمة المعرفة المتوفرة والمكتسبة في المؤسسة إلى استراتيجيات فعالة في بيئة الأعمال لترضي الزبون، وتعزز</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المكانة السوقية للمؤسسة (اسحق، 2013، ص58) .</w:t>
      </w:r>
    </w:p>
    <w:p w:rsidR="00C83608" w:rsidRPr="00E24991"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5" w:name="_Toc180054551"/>
      <w:r w:rsidRPr="00E24991">
        <w:rPr>
          <w:rFonts w:ascii="Sakkal Majalla" w:hAnsi="Sakkal Majalla" w:cs="Sakkal Majalla"/>
          <w:b/>
          <w:bCs/>
          <w:color w:val="000000" w:themeColor="text1"/>
          <w:sz w:val="32"/>
          <w:szCs w:val="32"/>
          <w:rtl/>
        </w:rPr>
        <w:t>3.1.2 أهداف إدارة المعرفة:</w:t>
      </w:r>
      <w:bookmarkEnd w:id="35"/>
    </w:p>
    <w:p w:rsidR="00C83608" w:rsidRPr="00E24991" w:rsidRDefault="00C83608" w:rsidP="00C83608">
      <w:pPr>
        <w:spacing w:before="100" w:beforeAutospacing="1" w:after="100" w:afterAutospacing="1"/>
        <w:ind w:left="-2"/>
        <w:rPr>
          <w:rFonts w:ascii="Sakkal Majalla" w:hAnsi="Sakkal Majalla" w:cs="Sakkal Majalla"/>
          <w:b/>
          <w:bCs/>
          <w:color w:val="000000" w:themeColor="text1"/>
          <w:sz w:val="28"/>
          <w:szCs w:val="28"/>
          <w:rtl/>
        </w:rPr>
      </w:pPr>
      <w:r w:rsidRPr="00E24991">
        <w:rPr>
          <w:rFonts w:ascii="Sakkal Majalla" w:hAnsi="Sakkal Majalla" w:cs="Sakkal Majalla"/>
          <w:b/>
          <w:bCs/>
          <w:color w:val="000000" w:themeColor="text1"/>
          <w:sz w:val="28"/>
          <w:szCs w:val="28"/>
          <w:rtl/>
        </w:rPr>
        <w:t>يرى (العجرفي، 2017، ص 69) أنّ أهداف إدارة المعرفة تتمثل بالنقاط التالية:</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lang w:bidi="ar-EG"/>
        </w:rPr>
      </w:pPr>
      <w:r w:rsidRPr="00EA5009">
        <w:rPr>
          <w:rFonts w:ascii="Sakkal Majalla" w:hAnsi="Sakkal Majalla" w:cs="Sakkal Majalla"/>
          <w:color w:val="000000" w:themeColor="text1"/>
          <w:sz w:val="28"/>
          <w:szCs w:val="28"/>
          <w:rtl/>
        </w:rPr>
        <w:t>تحديد وجمع المعرفة وتوفيرها بالشكل المناسب والسرعة المناسبة، لتستخدم في الوقت المناسب</w:t>
      </w:r>
      <w:r w:rsidRPr="00EA5009">
        <w:rPr>
          <w:rFonts w:ascii="Sakkal Majalla" w:hAnsi="Sakkal Majalla" w:cs="Sakkal Majalla"/>
          <w:color w:val="000000" w:themeColor="text1"/>
          <w:sz w:val="28"/>
          <w:szCs w:val="28"/>
          <w:rtl/>
          <w:lang w:bidi="ar-EG"/>
        </w:rPr>
        <w:t>ب</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بناء قواعد معلومات لتخزين المعرفة وتوفيرها واسترجاعها عند الحاجة إليها.</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lastRenderedPageBreak/>
        <w:t>تسهيل عمليات تبادل ومشاركة المعرفة بين جميع العاملين في المنظمة.</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نقل المعرفة الكامنة (الضمنية) في عقول ملاكها وتحويلها إلى معرفة ظاهرة.</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تحويل المعرفة الداخلية والخارجية إلى معرفة يمكن توظيفها واستثمارها في عمليات وأنشطة المنظمة المختلفة.</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تحسين عملية صنع القرارات، من خلال توفير المعلومات بشكل دقيق وفي الوقت المناسب، مما يساعد في تحقيق أفضل النتائج.</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الإسهام في حل المشكلات التي تواجه المنظمة والتي قد تؤدي إلى نقص كفاءتها أو هدر وقتها وأموالها.</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إرضاء العملاء بأقصى درجة ممكنة من خلال تقليل الزمن المستغرق في إنجاز الخدمات المطلوبة، وتحسين وتطوير مستوى الخدمات المقدمة باستمرار.</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تشجيع العمل بروح الفريق، وتحقيق التفاعل الإيجابي بين مجموعة العمل، وذلك من خلال الممارسات والأساليب المختلفة التي تتبناها المنظمة لتبادل المعرفة ومشاركتها.</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نشر وتبادل الخبرات وأفضل الممارسات الداخلية والخارجية.</w:t>
      </w:r>
    </w:p>
    <w:p w:rsidR="00C83608" w:rsidRPr="00EA5009" w:rsidRDefault="00C83608" w:rsidP="00C83608">
      <w:pPr>
        <w:pStyle w:val="ListParagraph"/>
        <w:numPr>
          <w:ilvl w:val="0"/>
          <w:numId w:val="5"/>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color w:val="000000" w:themeColor="text1"/>
          <w:sz w:val="28"/>
          <w:szCs w:val="28"/>
          <w:rtl/>
        </w:rPr>
        <w:t>الإسهام في تسريع عمليات التطوير بالمنظمة، لتلبية متطلبات التكيف مع التغير السريع في البيئة المحيطة بالمنظمة.</w:t>
      </w:r>
    </w:p>
    <w:p w:rsidR="00C83608" w:rsidRPr="00E24991"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6" w:name="_Toc180054552"/>
      <w:r w:rsidRPr="00E24991">
        <w:rPr>
          <w:rFonts w:ascii="Sakkal Majalla" w:hAnsi="Sakkal Majalla" w:cs="Sakkal Majalla"/>
          <w:b/>
          <w:bCs/>
          <w:color w:val="000000" w:themeColor="text1"/>
          <w:sz w:val="32"/>
          <w:szCs w:val="32"/>
          <w:rtl/>
        </w:rPr>
        <w:t>4.1.2 مكونات إدارة المعرفة</w:t>
      </w:r>
      <w:bookmarkEnd w:id="36"/>
    </w:p>
    <w:p w:rsidR="00C83608" w:rsidRPr="00E24991" w:rsidRDefault="00C83608" w:rsidP="00C83608">
      <w:pPr>
        <w:spacing w:before="100" w:beforeAutospacing="1" w:after="100" w:afterAutospacing="1"/>
        <w:ind w:left="0" w:firstLine="0"/>
        <w:rPr>
          <w:rFonts w:ascii="Sakkal Majalla" w:hAnsi="Sakkal Majalla" w:cs="Sakkal Majalla"/>
          <w:b/>
          <w:bCs/>
          <w:color w:val="000000" w:themeColor="text1"/>
          <w:sz w:val="28"/>
          <w:szCs w:val="28"/>
          <w:rtl/>
        </w:rPr>
      </w:pPr>
      <w:r w:rsidRPr="00E24991">
        <w:rPr>
          <w:rFonts w:ascii="Sakkal Majalla" w:hAnsi="Sakkal Majalla" w:cs="Sakkal Majalla"/>
          <w:b/>
          <w:bCs/>
          <w:color w:val="000000" w:themeColor="text1"/>
          <w:sz w:val="28"/>
          <w:szCs w:val="28"/>
          <w:rtl/>
        </w:rPr>
        <w:t xml:space="preserve">يمكن تحديد عدة مكونات أساسية ومهمة للإدارة المعرفة وهي </w:t>
      </w:r>
      <w:r w:rsidRPr="00E24991">
        <w:rPr>
          <w:rFonts w:ascii="Sakkal Majalla" w:hAnsi="Sakkal Majalla" w:cs="Sakkal Majalla"/>
          <w:b/>
          <w:bCs/>
          <w:color w:val="000000" w:themeColor="text1"/>
          <w:sz w:val="28"/>
          <w:szCs w:val="28"/>
        </w:rPr>
        <w:sym w:font="Symbol" w:char="F029"/>
      </w:r>
      <w:r w:rsidRPr="00E24991">
        <w:rPr>
          <w:rFonts w:ascii="Sakkal Majalla" w:hAnsi="Sakkal Majalla" w:cs="Sakkal Majalla"/>
          <w:b/>
          <w:bCs/>
          <w:color w:val="000000" w:themeColor="text1"/>
          <w:sz w:val="28"/>
          <w:szCs w:val="28"/>
          <w:rtl/>
        </w:rPr>
        <w:t>فنيش والطحاوى ،2019</w:t>
      </w:r>
      <w:r w:rsidRPr="00E24991">
        <w:rPr>
          <w:rFonts w:ascii="Sakkal Majalla" w:hAnsi="Sakkal Majalla" w:cs="Sakkal Majalla"/>
          <w:b/>
          <w:bCs/>
          <w:color w:val="000000" w:themeColor="text1"/>
          <w:sz w:val="28"/>
          <w:szCs w:val="28"/>
        </w:rPr>
        <w:sym w:font="Symbol" w:char="F028"/>
      </w:r>
      <w:r w:rsidRPr="00E24991">
        <w:rPr>
          <w:rFonts w:ascii="Sakkal Majalla" w:hAnsi="Sakkal Majalla" w:cs="Sakkal Majalla"/>
          <w:b/>
          <w:bCs/>
          <w:color w:val="000000" w:themeColor="text1"/>
          <w:sz w:val="28"/>
          <w:szCs w:val="28"/>
          <w:rtl/>
        </w:rPr>
        <w:t>:</w:t>
      </w:r>
    </w:p>
    <w:p w:rsidR="00C83608" w:rsidRPr="00E24991" w:rsidRDefault="00C83608" w:rsidP="00C83608">
      <w:pPr>
        <w:pStyle w:val="ListParagraph"/>
        <w:numPr>
          <w:ilvl w:val="0"/>
          <w:numId w:val="23"/>
        </w:numPr>
        <w:spacing w:before="100" w:beforeAutospacing="1" w:after="100" w:afterAutospacing="1"/>
        <w:ind w:left="423"/>
        <w:rPr>
          <w:rFonts w:ascii="Sakkal Majalla" w:hAnsi="Sakkal Majalla" w:cs="Sakkal Majalla"/>
          <w:color w:val="000000" w:themeColor="text1"/>
          <w:sz w:val="28"/>
          <w:szCs w:val="28"/>
          <w:rtl/>
        </w:rPr>
      </w:pPr>
      <w:r w:rsidRPr="00E24991">
        <w:rPr>
          <w:rFonts w:ascii="Sakkal Majalla" w:hAnsi="Sakkal Majalla" w:cs="Sakkal Majalla"/>
          <w:color w:val="000000" w:themeColor="text1"/>
          <w:sz w:val="28"/>
          <w:szCs w:val="28"/>
          <w:rtl/>
        </w:rPr>
        <w:t>أهداف العمل: تتعلق أهداف العمل بشكل مباشر بقدرة المنظمة على تطبيق إدارة المعرفة، حيث يتم تقييم نجاح المنظمة من خلال مقارنة النتائج التي تم تحقيقها مع أهداف إدارة العمل المخططة.</w:t>
      </w:r>
    </w:p>
    <w:p w:rsidR="00C83608" w:rsidRPr="00E24991" w:rsidRDefault="00C83608" w:rsidP="00C83608">
      <w:pPr>
        <w:pStyle w:val="ListParagraph"/>
        <w:numPr>
          <w:ilvl w:val="0"/>
          <w:numId w:val="23"/>
        </w:numPr>
        <w:spacing w:before="100" w:beforeAutospacing="1" w:after="100" w:afterAutospacing="1"/>
        <w:ind w:left="423"/>
        <w:rPr>
          <w:rFonts w:ascii="Sakkal Majalla" w:hAnsi="Sakkal Majalla" w:cs="Sakkal Majalla"/>
          <w:color w:val="000000" w:themeColor="text1"/>
          <w:sz w:val="28"/>
          <w:szCs w:val="28"/>
          <w:rtl/>
        </w:rPr>
      </w:pPr>
      <w:r w:rsidRPr="00E24991">
        <w:rPr>
          <w:rFonts w:ascii="Sakkal Majalla" w:hAnsi="Sakkal Majalla" w:cs="Sakkal Majalla"/>
          <w:color w:val="000000" w:themeColor="text1"/>
          <w:sz w:val="28"/>
          <w:szCs w:val="28"/>
          <w:rtl/>
        </w:rPr>
        <w:t>قيادة: تلعب القيادة دوراً حاسماً في تعزيز إدارة المعرفة، حيث يؤثر دعمها ومشاركتها الفاعلة في هذا المجال إيجاباً على مستقبل المنظمة ونموها.</w:t>
      </w:r>
    </w:p>
    <w:p w:rsidR="00C83608" w:rsidRPr="00E24991" w:rsidRDefault="00C83608" w:rsidP="00C83608">
      <w:pPr>
        <w:pStyle w:val="ListParagraph"/>
        <w:numPr>
          <w:ilvl w:val="0"/>
          <w:numId w:val="23"/>
        </w:numPr>
        <w:spacing w:before="100" w:beforeAutospacing="1" w:after="100" w:afterAutospacing="1"/>
        <w:ind w:left="423"/>
        <w:rPr>
          <w:rFonts w:ascii="Sakkal Majalla" w:hAnsi="Sakkal Majalla" w:cs="Sakkal Majalla"/>
          <w:color w:val="000000" w:themeColor="text1"/>
          <w:sz w:val="28"/>
          <w:szCs w:val="28"/>
          <w:rtl/>
        </w:rPr>
      </w:pPr>
      <w:r w:rsidRPr="00E24991">
        <w:rPr>
          <w:rFonts w:ascii="Sakkal Majalla" w:hAnsi="Sakkal Majalla" w:cs="Sakkal Majalla"/>
          <w:color w:val="000000" w:themeColor="text1"/>
          <w:sz w:val="28"/>
          <w:szCs w:val="28"/>
          <w:rtl/>
        </w:rPr>
        <w:lastRenderedPageBreak/>
        <w:t>التقنيات: بالإضافة إلى قواعد البيانات، تساهم التقنيات الأخرى مثل برامج التطوير في تفعيل إدارة المعرفة.</w:t>
      </w:r>
    </w:p>
    <w:p w:rsidR="00C83608" w:rsidRPr="00E24991" w:rsidRDefault="00C83608" w:rsidP="00C83608">
      <w:pPr>
        <w:pStyle w:val="ListParagraph"/>
        <w:numPr>
          <w:ilvl w:val="0"/>
          <w:numId w:val="23"/>
        </w:numPr>
        <w:spacing w:before="100" w:beforeAutospacing="1" w:after="100" w:afterAutospacing="1"/>
        <w:ind w:left="423"/>
        <w:rPr>
          <w:rFonts w:ascii="Sakkal Majalla" w:hAnsi="Sakkal Majalla" w:cs="Sakkal Majalla"/>
          <w:color w:val="000000" w:themeColor="text1"/>
          <w:sz w:val="28"/>
          <w:szCs w:val="28"/>
          <w:rtl/>
        </w:rPr>
      </w:pPr>
      <w:r w:rsidRPr="00E24991">
        <w:rPr>
          <w:rFonts w:ascii="Sakkal Majalla" w:hAnsi="Sakkal Majalla" w:cs="Sakkal Majalla"/>
          <w:color w:val="000000" w:themeColor="text1"/>
          <w:sz w:val="28"/>
          <w:szCs w:val="28"/>
          <w:rtl/>
        </w:rPr>
        <w:t>التعلم: يتم اكتساب  الجديدة من خلال أقسام البحث والتطوير والتجريب والتعلم الدائم والتفكير الإبداعي</w:t>
      </w:r>
      <w:r w:rsidRPr="00E24991">
        <w:rPr>
          <w:rFonts w:ascii="Sakkal Majalla" w:hAnsi="Sakkal Majalla" w:cs="Sakkal Majalla"/>
          <w:color w:val="000000" w:themeColor="text1"/>
          <w:sz w:val="28"/>
          <w:szCs w:val="28"/>
        </w:rPr>
        <w:t>.</w:t>
      </w:r>
    </w:p>
    <w:p w:rsidR="00C83608" w:rsidRPr="00E24991" w:rsidRDefault="00C83608" w:rsidP="00C83608">
      <w:pPr>
        <w:pStyle w:val="ListParagraph"/>
        <w:numPr>
          <w:ilvl w:val="0"/>
          <w:numId w:val="23"/>
        </w:numPr>
        <w:spacing w:before="100" w:beforeAutospacing="1" w:after="100" w:afterAutospacing="1"/>
        <w:ind w:left="423"/>
        <w:rPr>
          <w:rFonts w:ascii="Sakkal Majalla" w:hAnsi="Sakkal Majalla" w:cs="Sakkal Majalla"/>
          <w:color w:val="000000" w:themeColor="text1"/>
          <w:sz w:val="28"/>
          <w:szCs w:val="28"/>
          <w:rtl/>
        </w:rPr>
      </w:pPr>
      <w:r w:rsidRPr="00E24991">
        <w:rPr>
          <w:rFonts w:ascii="Sakkal Majalla" w:hAnsi="Sakkal Majalla" w:cs="Sakkal Majalla"/>
          <w:color w:val="000000" w:themeColor="text1"/>
          <w:sz w:val="28"/>
          <w:szCs w:val="28"/>
          <w:rtl/>
        </w:rPr>
        <w:t>التنظيم: يتطلب عمل إدارة المعرفة تنظيمًا فائقًا وقيادة مركزية، إضافة إلى وجود فرق عمل مختلفة تساهم في إنجاز المهام الخاصة بأقسام إدارة المعرفة.</w:t>
      </w:r>
    </w:p>
    <w:p w:rsidR="00C83608" w:rsidRPr="00E24991" w:rsidRDefault="00C83608" w:rsidP="00C83608">
      <w:pPr>
        <w:pStyle w:val="ListParagraph"/>
        <w:numPr>
          <w:ilvl w:val="0"/>
          <w:numId w:val="23"/>
        </w:numPr>
        <w:spacing w:before="100" w:beforeAutospacing="1" w:after="100" w:afterAutospacing="1"/>
        <w:ind w:left="423"/>
        <w:rPr>
          <w:rFonts w:ascii="Sakkal Majalla" w:hAnsi="Sakkal Majalla" w:cs="Sakkal Majalla"/>
          <w:color w:val="000000" w:themeColor="text1"/>
          <w:sz w:val="28"/>
          <w:szCs w:val="28"/>
          <w:rtl/>
        </w:rPr>
      </w:pPr>
      <w:r w:rsidRPr="00E24991">
        <w:rPr>
          <w:rFonts w:ascii="Sakkal Majalla" w:hAnsi="Sakkal Majalla" w:cs="Sakkal Majalla"/>
          <w:color w:val="000000" w:themeColor="text1"/>
          <w:sz w:val="28"/>
          <w:szCs w:val="28"/>
          <w:rtl/>
        </w:rPr>
        <w:t xml:space="preserve">العمليات: يمكن الإشارة إلى إدارة المعرفة بأنها العملية النظامية التكاملية لتنسيق نشاطات المنظمة في ضوء اكتساب المعرفة وتوليدها وخزنها وتطويرها من قبل الأفراد والجماعات الساعية وراء تحقيق الأهداف الرئيسية. </w:t>
      </w:r>
    </w:p>
    <w:p w:rsidR="00C83608" w:rsidRPr="00E24991"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7" w:name="_Toc180054553"/>
      <w:r w:rsidRPr="00E24991">
        <w:rPr>
          <w:rFonts w:ascii="Sakkal Majalla" w:hAnsi="Sakkal Majalla" w:cs="Sakkal Majalla"/>
          <w:b/>
          <w:bCs/>
          <w:color w:val="000000" w:themeColor="text1"/>
          <w:sz w:val="32"/>
          <w:szCs w:val="32"/>
          <w:rtl/>
        </w:rPr>
        <w:t>5.1.2 أنواع المعرفة:</w:t>
      </w:r>
      <w:bookmarkEnd w:id="37"/>
    </w:p>
    <w:p w:rsidR="00C83608" w:rsidRPr="00EA5009" w:rsidRDefault="00C83608" w:rsidP="00C83608">
      <w:pPr>
        <w:spacing w:before="100" w:beforeAutospacing="1" w:after="100" w:afterAutospacing="1"/>
        <w:ind w:left="-2"/>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هناك أنواع عديدة للمعرفة قد قسمها العلماء ولعل أشهرها هي التي قسمها نوناك وتاكوشي وهي معرفة ضمنية، ومعرفة صريحة (قلبو، 2015، ص7) .</w:t>
      </w:r>
    </w:p>
    <w:p w:rsidR="00C83608" w:rsidRPr="002D0308" w:rsidRDefault="00C83608" w:rsidP="00C83608">
      <w:pPr>
        <w:pStyle w:val="ListParagraph"/>
        <w:numPr>
          <w:ilvl w:val="0"/>
          <w:numId w:val="24"/>
        </w:numPr>
        <w:spacing w:before="100" w:beforeAutospacing="1" w:after="100" w:afterAutospacing="1"/>
        <w:ind w:left="423"/>
        <w:rPr>
          <w:rFonts w:ascii="Sakkal Majalla" w:hAnsi="Sakkal Majalla" w:cs="Sakkal Majalla"/>
          <w:color w:val="000000" w:themeColor="text1"/>
          <w:sz w:val="28"/>
          <w:szCs w:val="28"/>
          <w:rtl/>
        </w:rPr>
      </w:pPr>
      <w:r w:rsidRPr="002D0308">
        <w:rPr>
          <w:rFonts w:ascii="Sakkal Majalla" w:hAnsi="Sakkal Majalla" w:cs="Sakkal Majalla"/>
          <w:b/>
          <w:bCs/>
          <w:color w:val="000000" w:themeColor="text1"/>
          <w:sz w:val="28"/>
          <w:szCs w:val="28"/>
          <w:rtl/>
        </w:rPr>
        <w:t>المعرفة الضمنية:</w:t>
      </w:r>
      <w:r w:rsidRPr="002D0308">
        <w:rPr>
          <w:rFonts w:ascii="Sakkal Majalla" w:hAnsi="Sakkal Majalla" w:cs="Sakkal Majalla"/>
          <w:color w:val="000000" w:themeColor="text1"/>
          <w:sz w:val="28"/>
          <w:szCs w:val="28"/>
          <w:rtl/>
        </w:rPr>
        <w:t xml:space="preserve"> وهي المعرفة الموجودة في عقول الأفراد التي يعبر عنها بالطريقة الحدسية والنوعية والغير قابلة للنقل والتعليم، وتوجد في عمل الأفراد والفرق في المشاريع والمنظمات وهذه المعرفة تعطي للمؤسسة، خصوصيتها وشخصيتها وقدرتها على إنشاء وتوليد معارف جديدة، ووصفت بأنها الخبرات والتجارب لأعضاء مؤسسة والتي لم توثق رسمياً.</w:t>
      </w:r>
    </w:p>
    <w:p w:rsidR="00C83608" w:rsidRPr="002D0308" w:rsidRDefault="00C83608" w:rsidP="00C83608">
      <w:pPr>
        <w:pStyle w:val="ListParagraph"/>
        <w:numPr>
          <w:ilvl w:val="0"/>
          <w:numId w:val="24"/>
        </w:numPr>
        <w:spacing w:before="100" w:beforeAutospacing="1" w:after="100" w:afterAutospacing="1"/>
        <w:ind w:left="423"/>
        <w:rPr>
          <w:rFonts w:ascii="Sakkal Majalla" w:hAnsi="Sakkal Majalla" w:cs="Sakkal Majalla"/>
          <w:color w:val="000000" w:themeColor="text1"/>
          <w:sz w:val="28"/>
          <w:szCs w:val="28"/>
          <w:rtl/>
        </w:rPr>
      </w:pPr>
      <w:r w:rsidRPr="002D0308">
        <w:rPr>
          <w:rFonts w:ascii="Sakkal Majalla" w:hAnsi="Sakkal Majalla" w:cs="Sakkal Majalla"/>
          <w:b/>
          <w:bCs/>
          <w:color w:val="000000" w:themeColor="text1"/>
          <w:sz w:val="28"/>
          <w:szCs w:val="28"/>
          <w:rtl/>
        </w:rPr>
        <w:t>المعرفة الصريحة:</w:t>
      </w:r>
      <w:r w:rsidRPr="002D0308">
        <w:rPr>
          <w:rFonts w:ascii="Sakkal Majalla" w:hAnsi="Sakkal Majalla" w:cs="Sakkal Majalla"/>
          <w:color w:val="000000" w:themeColor="text1"/>
          <w:sz w:val="28"/>
          <w:szCs w:val="28"/>
          <w:rtl/>
        </w:rPr>
        <w:t xml:space="preserve"> وهي المعرفة المتعلقة بالمعلومات الظاهرة الموجودة والمخزنة بالأرشيف مثل الكتاب والأشرطة المضغوطة، وباستطاعة الجميع الوصول إليها واستخدامها ويمكن تقاسمها من خلال الأدوات والمؤتمرات واللقاءات والكتيبات.. الخ. هذا يؤكد أن الإنسان يعرف أكثر مما يقول، وقد يعود السبب في ذلك إلى محدودية قدرته على التعبير بكلمات محددة وواضحة عن المعلومات والمعارف المختزلة داخل العقل البشري خاصة إذا كانت المعرفة تتعلق بمهارة فنية مثل التقنيات (صارم، 2019، ص17) .</w:t>
      </w:r>
    </w:p>
    <w:p w:rsidR="00C83608" w:rsidRPr="002D0308" w:rsidRDefault="00C83608" w:rsidP="00C83608">
      <w:pPr>
        <w:spacing w:before="100" w:beforeAutospacing="1" w:after="100" w:afterAutospacing="1"/>
        <w:ind w:left="-2" w:firstLine="0"/>
        <w:jc w:val="center"/>
        <w:rPr>
          <w:rFonts w:ascii="Sakkal Majalla" w:hAnsi="Sakkal Majalla" w:cs="Sakkal Majalla"/>
          <w:b/>
          <w:bCs/>
          <w:color w:val="000000" w:themeColor="text1"/>
          <w:sz w:val="28"/>
          <w:szCs w:val="28"/>
          <w:rtl/>
        </w:rPr>
      </w:pPr>
      <w:r w:rsidRPr="002D0308">
        <w:rPr>
          <w:rFonts w:ascii="Sakkal Majalla" w:hAnsi="Sakkal Majalla" w:cs="Sakkal Majalla"/>
          <w:b/>
          <w:bCs/>
          <w:color w:val="000000" w:themeColor="text1"/>
          <w:sz w:val="28"/>
          <w:szCs w:val="28"/>
          <w:rtl/>
        </w:rPr>
        <w:lastRenderedPageBreak/>
        <w:t>جدول رقم (1) يوضح المقارنة بين المعرفة الضمنية والصريحة</w:t>
      </w:r>
    </w:p>
    <w:tbl>
      <w:tblPr>
        <w:tblStyle w:val="GridTable4-Accent2"/>
        <w:bidiVisual/>
        <w:tblW w:w="0" w:type="auto"/>
        <w:jc w:val="center"/>
        <w:tblLook w:val="04A0" w:firstRow="1" w:lastRow="0" w:firstColumn="1" w:lastColumn="0" w:noHBand="0" w:noVBand="1"/>
      </w:tblPr>
      <w:tblGrid>
        <w:gridCol w:w="3952"/>
        <w:gridCol w:w="3548"/>
      </w:tblGrid>
      <w:tr w:rsidR="00C83608" w:rsidRPr="00EA5009" w:rsidTr="00A807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b w:val="0"/>
                <w:bCs w:val="0"/>
                <w:color w:val="000000" w:themeColor="text1"/>
                <w:sz w:val="28"/>
                <w:szCs w:val="28"/>
                <w:rtl/>
              </w:rPr>
            </w:pPr>
            <w:r w:rsidRPr="00EA5009">
              <w:rPr>
                <w:rFonts w:ascii="Sakkal Majalla" w:hAnsi="Sakkal Majalla" w:cs="Sakkal Majalla"/>
                <w:b w:val="0"/>
                <w:bCs w:val="0"/>
                <w:color w:val="000000" w:themeColor="text1"/>
                <w:sz w:val="28"/>
                <w:szCs w:val="28"/>
                <w:rtl/>
              </w:rPr>
              <w:t>المعرفة الضمنية</w:t>
            </w:r>
          </w:p>
        </w:tc>
        <w:tc>
          <w:tcPr>
            <w:tcW w:w="3548" w:type="dxa"/>
          </w:tcPr>
          <w:p w:rsidR="00C83608" w:rsidRPr="00EA5009" w:rsidRDefault="00C83608" w:rsidP="00A807DD">
            <w:pPr>
              <w:spacing w:before="100" w:beforeAutospacing="1" w:after="100" w:afterAutospacing="1"/>
              <w:ind w:left="0"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EA5009">
              <w:rPr>
                <w:rFonts w:ascii="Sakkal Majalla" w:hAnsi="Sakkal Majalla" w:cs="Sakkal Majalla"/>
                <w:b w:val="0"/>
                <w:bCs w:val="0"/>
                <w:color w:val="000000" w:themeColor="text1"/>
                <w:sz w:val="28"/>
                <w:szCs w:val="28"/>
                <w:rtl/>
              </w:rPr>
              <w:t>المعرفة الصريحة</w:t>
            </w:r>
          </w:p>
        </w:tc>
      </w:tr>
      <w:tr w:rsidR="00C83608" w:rsidRPr="00EA5009" w:rsidTr="00A807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القدرة على نشرها وإعادة إنتاجها والحصول عليها وتقليدها عبر مراكز المؤسسة</w:t>
            </w:r>
          </w:p>
        </w:tc>
        <w:tc>
          <w:tcPr>
            <w:tcW w:w="3548" w:type="dxa"/>
          </w:tcPr>
          <w:p w:rsidR="00C83608" w:rsidRPr="00EA5009" w:rsidRDefault="00C83608" w:rsidP="00A807DD">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القدرة على التكيف والتعامل مع الجديد</w:t>
            </w:r>
          </w:p>
          <w:p w:rsidR="00C83608" w:rsidRPr="00EA5009" w:rsidRDefault="00C83608" w:rsidP="00A807DD">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والحالات الاستثنائية</w:t>
            </w:r>
          </w:p>
        </w:tc>
      </w:tr>
      <w:tr w:rsidR="00C83608" w:rsidRPr="00EA5009" w:rsidTr="00A807DD">
        <w:trPr>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القدرة على التعلم والتدريب</w:t>
            </w:r>
          </w:p>
        </w:tc>
        <w:tc>
          <w:tcPr>
            <w:tcW w:w="3548" w:type="dxa"/>
          </w:tcPr>
          <w:p w:rsidR="00C83608" w:rsidRPr="00EA5009" w:rsidRDefault="00C83608" w:rsidP="00A807DD">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الخبرة، معرفة كيف؟ ومعرفة لماذا؟</w:t>
            </w:r>
          </w:p>
        </w:tc>
      </w:tr>
      <w:tr w:rsidR="00C83608" w:rsidRPr="00EA5009" w:rsidTr="00A807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القدرة على التنظيم</w:t>
            </w:r>
          </w:p>
        </w:tc>
        <w:tc>
          <w:tcPr>
            <w:tcW w:w="3548" w:type="dxa"/>
          </w:tcPr>
          <w:p w:rsidR="00C83608" w:rsidRPr="00EA5009" w:rsidRDefault="00C83608" w:rsidP="00A807DD">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القدرة على التعاون</w:t>
            </w:r>
          </w:p>
        </w:tc>
      </w:tr>
      <w:tr w:rsidR="00C83608" w:rsidRPr="00EA5009" w:rsidTr="00A807DD">
        <w:trPr>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رؤية بيانات مهمة</w:t>
            </w:r>
          </w:p>
        </w:tc>
        <w:tc>
          <w:tcPr>
            <w:tcW w:w="3548" w:type="dxa"/>
          </w:tcPr>
          <w:p w:rsidR="00C83608" w:rsidRPr="00EA5009" w:rsidRDefault="00C83608" w:rsidP="00A807DD">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الاشتراك في الرؤية</w:t>
            </w:r>
          </w:p>
        </w:tc>
      </w:tr>
      <w:tr w:rsidR="00C83608" w:rsidRPr="00EA5009" w:rsidTr="00A807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تشغيل التعليمات</w:t>
            </w:r>
          </w:p>
        </w:tc>
        <w:tc>
          <w:tcPr>
            <w:tcW w:w="3548" w:type="dxa"/>
          </w:tcPr>
          <w:p w:rsidR="00C83608" w:rsidRPr="00EA5009" w:rsidRDefault="00C83608" w:rsidP="00A807DD">
            <w:pPr>
              <w:spacing w:before="100" w:beforeAutospacing="1" w:after="100" w:afterAutospacing="1"/>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نشر الثقافات</w:t>
            </w:r>
          </w:p>
        </w:tc>
      </w:tr>
      <w:tr w:rsidR="00C83608" w:rsidRPr="00EA5009" w:rsidTr="00A807DD">
        <w:trPr>
          <w:jc w:val="center"/>
        </w:trPr>
        <w:tc>
          <w:tcPr>
            <w:cnfStyle w:val="001000000000" w:firstRow="0" w:lastRow="0" w:firstColumn="1" w:lastColumn="0" w:oddVBand="0" w:evenVBand="0" w:oddHBand="0" w:evenHBand="0" w:firstRowFirstColumn="0" w:firstRowLastColumn="0" w:lastRowFirstColumn="0" w:lastRowLastColumn="0"/>
            <w:tcW w:w="3952" w:type="dxa"/>
          </w:tcPr>
          <w:p w:rsidR="00C83608" w:rsidRPr="00EA5009" w:rsidRDefault="00C83608" w:rsidP="00A807DD">
            <w:pPr>
              <w:spacing w:before="100" w:beforeAutospacing="1" w:after="100" w:afterAutospacing="1"/>
              <w:ind w:left="0" w:firstLine="0"/>
              <w:jc w:val="center"/>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نقل المعرفة عن طريق خدمات منتجات وعمليات موثقة</w:t>
            </w:r>
          </w:p>
        </w:tc>
        <w:tc>
          <w:tcPr>
            <w:tcW w:w="3548" w:type="dxa"/>
          </w:tcPr>
          <w:p w:rsidR="00C83608" w:rsidRPr="00EA5009" w:rsidRDefault="00C83608" w:rsidP="00A807DD">
            <w:pPr>
              <w:spacing w:before="100" w:beforeAutospacing="1" w:after="100" w:afterAutospacing="1"/>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التدريب والتعيين من اجل تحويل المعرفة التجريبية إلى قواعد ملموسة</w:t>
            </w:r>
          </w:p>
        </w:tc>
      </w:tr>
    </w:tbl>
    <w:p w:rsidR="00C83608" w:rsidRPr="00EA5009" w:rsidRDefault="00C83608" w:rsidP="00C83608">
      <w:pPr>
        <w:spacing w:before="100" w:beforeAutospacing="1" w:after="100" w:afterAutospacing="1"/>
        <w:ind w:left="-2" w:firstLine="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المصدر: (قلبو حسينة، 2015، ص8):</w:t>
      </w:r>
    </w:p>
    <w:p w:rsidR="00C83608" w:rsidRPr="002D0308"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8" w:name="_Toc180054554"/>
      <w:r w:rsidRPr="002D0308">
        <w:rPr>
          <w:rFonts w:ascii="Sakkal Majalla" w:hAnsi="Sakkal Majalla" w:cs="Sakkal Majalla"/>
          <w:b/>
          <w:bCs/>
          <w:color w:val="000000" w:themeColor="text1"/>
          <w:sz w:val="32"/>
          <w:szCs w:val="32"/>
          <w:rtl/>
        </w:rPr>
        <w:t>6.1.2 عمليات إدارة المعرفة</w:t>
      </w:r>
      <w:bookmarkEnd w:id="38"/>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تفرض التطورات والتغيرات البيئية على المنظمات ضرورة الاهتمام بإدارة معارفها بشكل يمكنها من الحصول على المعارف من مصادرها المختلفة والعمل على إعادة استخدامها في المستقبل والاستفادة منها بشكل فعال بما يساعدها على تحقيق أهدافها (المنسي، 2017، 643) .</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تشخيص المعرفة</w:t>
      </w:r>
      <w:r w:rsidRPr="00EA5009">
        <w:rPr>
          <w:rFonts w:ascii="Sakkal Majalla" w:hAnsi="Sakkal Majalla" w:cs="Sakkal Majalla"/>
          <w:color w:val="000000" w:themeColor="text1"/>
          <w:sz w:val="28"/>
          <w:szCs w:val="28"/>
          <w:rtl/>
        </w:rPr>
        <w:t>: يعني تشخيص المعرفة مراجعة المعرفة والتحقيق النوعي من حيث الاحتياجات المعرفية للمنظمة من حيث البحث حول أصول المعرفة ومواردها وأماكن وجودها والثغرات الموجودة في معرفة المنظمة وكيف يتم تدفق المعرفة حول المنظمة ويمكن أن تكشف مراجعة المعرفة الاحتياجات ونقاط القوة والضعف والفرص والتهديدات والمخاطر في المنظمة (الحارثي، 2019، ص77).</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lastRenderedPageBreak/>
        <w:t>اكتشاف المعرفة</w:t>
      </w:r>
      <w:r w:rsidRPr="00EA5009">
        <w:rPr>
          <w:rFonts w:ascii="Sakkal Majalla" w:hAnsi="Sakkal Majalla" w:cs="Sakkal Majalla"/>
          <w:color w:val="000000" w:themeColor="text1"/>
          <w:sz w:val="28"/>
          <w:szCs w:val="28"/>
          <w:rtl/>
        </w:rPr>
        <w:t>: يتضمن تكتشف المعرفة عدة عمليات مثل: توليد أو أسر أو شراء أو اكتساب المعرفة والتي تشير إلى حصول على المعرفة بأساليب مختلفة مثل شراء المعرفة بشكل مباشر، أو من خلال عقود التوظيف والاستخدام، أما أسر المعرفة فيشير إلى الحصول على المعرفة الكامنة في أذهان وعقول المبدعين، أما ابتكارها فيشير إلى اكتساب  الجديدة (الحارثي، ظليمي، 2017، ص282).</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تخزين المعرفة</w:t>
      </w:r>
      <w:r w:rsidRPr="00EA5009">
        <w:rPr>
          <w:rFonts w:ascii="Sakkal Majalla" w:hAnsi="Sakkal Majalla" w:cs="Sakkal Majalla"/>
          <w:color w:val="000000" w:themeColor="text1"/>
          <w:sz w:val="28"/>
          <w:szCs w:val="28"/>
          <w:rtl/>
        </w:rPr>
        <w:t>: التقاط المعرفة الضمنية وتخزينها في مستودعات أمر حيوي لإدارة المعرفة وقد وضعت بعض من المنظمات أساليب متطورة لتخزين رأس المال الفكري بما في ذلك أصول المعرفة بتسجيل براءات الاختراع لحماية الأسرار التجارية (الحارثي، 2019، ص80) .</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تنظيم المعرفة:</w:t>
      </w:r>
      <w:r w:rsidRPr="00EA5009">
        <w:rPr>
          <w:rFonts w:ascii="Sakkal Majalla" w:hAnsi="Sakkal Majalla" w:cs="Sakkal Majalla"/>
          <w:color w:val="000000" w:themeColor="text1"/>
          <w:sz w:val="28"/>
          <w:szCs w:val="28"/>
          <w:rtl/>
        </w:rPr>
        <w:t xml:space="preserve"> تنظيم المعرفة يتم من خلال التقابل المعرفي، والذي ينشئ نموذجاً تنظيمياً للمعرفة، حيث يمكن أن تجمع وتوضع في فئات بطريقة معيارية يمكن المؤسسة من اتباع حاجات المستفيدين ومتطلباتهم من المعرفة، ومن الضروري تنظيم المعرفة ليتم استخدامها بكفاءة داخل المنظمة (الحارثي، ضليمي، 2017، ص282)</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تبادل المعرفة وتوزيعها ونشرها:</w:t>
      </w:r>
      <w:r w:rsidRPr="00EA5009">
        <w:rPr>
          <w:rFonts w:ascii="Sakkal Majalla" w:hAnsi="Sakkal Majalla" w:cs="Sakkal Majalla"/>
          <w:color w:val="000000" w:themeColor="text1"/>
          <w:sz w:val="28"/>
          <w:szCs w:val="28"/>
          <w:rtl/>
        </w:rPr>
        <w:t xml:space="preserve"> تعرف أيضا بعمليات نشر المعرفة أو مشاركة المعرفة، وتعني عمليات التوزيع، والمشاركة والتدفق، والنقل، وتتضمن العديد من الطرق، مثل فرق المشروع، وشبكة المعلومات الداخلية، ووكلاء المعرفة، وتستوجب عملية نقل المعرفة وتحويلها من معرفة ضمنية إلى معرفة ظاهرة، ويعتمد نقل المعرفة على قيمتها لدى المصدر، والاستعداد والدافعية لدى مستقبل المعرفة (النعيمي، فيصل، 2012، ص 172) .</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تطبيق المعرفة:</w:t>
      </w:r>
      <w:r w:rsidRPr="00EA5009">
        <w:rPr>
          <w:rFonts w:ascii="Sakkal Majalla" w:hAnsi="Sakkal Majalla" w:cs="Sakkal Majalla"/>
          <w:color w:val="000000" w:themeColor="text1"/>
          <w:sz w:val="28"/>
          <w:szCs w:val="28"/>
          <w:rtl/>
        </w:rPr>
        <w:t xml:space="preserve"> تكمن أهمية إدارة المعرفة في إمكانية تطبيقها واستخدامها، وهي العملية التي تشير إلى مصطلحات الاستعمال، وإعادة الاستعمال والاستفادة، ويؤدي تطبيقها إلى ابتكار معرفة جديدة، وتسمح بعمليات التعلم الفردي والجماعي، ومن أساليب تطبيق المعرفة: الفرق متعددة الخبرات، ومبادرات العمل، والخبير الداخلي، والتدريب ويتوقف نجاح المشاريع على حجم المعرفة التي يتم تطبيقها، (عبد الرحمن، 2017م،ص70) .</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تقييم المعرفة</w:t>
      </w:r>
      <w:r w:rsidRPr="00EA5009">
        <w:rPr>
          <w:rFonts w:ascii="Sakkal Majalla" w:hAnsi="Sakkal Majalla" w:cs="Sakkal Majalla"/>
          <w:color w:val="000000" w:themeColor="text1"/>
          <w:sz w:val="28"/>
          <w:szCs w:val="28"/>
          <w:rtl/>
        </w:rPr>
        <w:t xml:space="preserve">: إن تقييم المعرفة يتم من قبل فريق مختص لمعرفة نتائج تطبيق المعرفة من خلال مؤشرات يتم تحديدها خلال رضا العميل، السرعة، الدقة، والمهارة، القدرة على التصرف في الحالات الجديدة، إن تقييم المعرفة، يمكن أن يتم في أثناء التطبيق والمشاركة ويجب أن يكون مستمراً حتى يتم </w:t>
      </w:r>
      <w:r w:rsidRPr="00EA5009">
        <w:rPr>
          <w:rFonts w:ascii="Sakkal Majalla" w:hAnsi="Sakkal Majalla" w:cs="Sakkal Majalla"/>
          <w:color w:val="000000" w:themeColor="text1"/>
          <w:sz w:val="28"/>
          <w:szCs w:val="28"/>
          <w:rtl/>
        </w:rPr>
        <w:lastRenderedPageBreak/>
        <w:t>تحديث قاعدة بيانات المعرفة على الأداء الفردي بالتركيز على اسهامات العاملين وأدائهم في المؤسسة (الحارثي، ضليمي، 2017، ص284).</w:t>
      </w:r>
    </w:p>
    <w:p w:rsidR="00C83608" w:rsidRPr="00EA5009" w:rsidRDefault="00C83608" w:rsidP="00C83608">
      <w:pPr>
        <w:pStyle w:val="ListParagraph"/>
        <w:numPr>
          <w:ilvl w:val="0"/>
          <w:numId w:val="6"/>
        </w:numPr>
        <w:spacing w:before="100" w:beforeAutospacing="1" w:after="100" w:afterAutospacing="1"/>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تطوير المعرفة</w:t>
      </w:r>
      <w:r w:rsidRPr="00EA5009">
        <w:rPr>
          <w:rFonts w:ascii="Sakkal Majalla" w:hAnsi="Sakkal Majalla" w:cs="Sakkal Majalla"/>
          <w:color w:val="000000" w:themeColor="text1"/>
          <w:sz w:val="28"/>
          <w:szCs w:val="28"/>
          <w:rtl/>
        </w:rPr>
        <w:t>: تطوير المعرفة يعني الابتكار وإنشاء أفكار جديدة وهو من الأقسام المهمة في إدارة المعرفة حيث مجالات البحث عن خبرات جديدة، وهي مجالات تسعى المؤسسات الى الوصول إليها وتحقيق قدر من التمكن والتفوق بما يعطيها السبق على منافسيها، ويمكن لهذه المجالات أن تطور من داخل المؤسسة بالاعتماد على دوافع استراتيجية واقتصادية قوية (الحارثي، 2019، ص88).</w:t>
      </w:r>
    </w:p>
    <w:p w:rsidR="00C83608" w:rsidRDefault="00C83608" w:rsidP="00C83608">
      <w:pPr>
        <w:spacing w:line="259" w:lineRule="auto"/>
        <w:ind w:hanging="142"/>
        <w:jc w:val="left"/>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rsidR="00C83608" w:rsidRPr="00E45597" w:rsidRDefault="00C83608" w:rsidP="00C83608">
      <w:pPr>
        <w:spacing w:before="100" w:beforeAutospacing="1" w:after="100" w:afterAutospacing="1"/>
        <w:ind w:left="0" w:firstLine="0"/>
        <w:jc w:val="center"/>
        <w:outlineLvl w:val="1"/>
        <w:rPr>
          <w:rFonts w:ascii="Sakkal Majalla" w:hAnsi="Sakkal Majalla" w:cs="Sakkal Majalla"/>
          <w:color w:val="000000" w:themeColor="text1"/>
          <w:sz w:val="36"/>
          <w:szCs w:val="36"/>
          <w:rtl/>
        </w:rPr>
      </w:pPr>
      <w:bookmarkStart w:id="39" w:name="_Toc180054555"/>
      <w:r w:rsidRPr="00E45597">
        <w:rPr>
          <w:rFonts w:ascii="Sakkal Majalla" w:hAnsi="Sakkal Majalla" w:cs="Sakkal Majalla" w:hint="cs"/>
          <w:b/>
          <w:bCs/>
          <w:color w:val="000000" w:themeColor="text1"/>
          <w:sz w:val="36"/>
          <w:szCs w:val="36"/>
          <w:rtl/>
        </w:rPr>
        <w:lastRenderedPageBreak/>
        <w:t xml:space="preserve">المبحث الثاني: </w:t>
      </w:r>
      <w:r w:rsidRPr="00E45597">
        <w:rPr>
          <w:rFonts w:ascii="Sakkal Majalla" w:hAnsi="Sakkal Majalla" w:cs="Sakkal Majalla"/>
          <w:b/>
          <w:bCs/>
          <w:color w:val="000000" w:themeColor="text1"/>
          <w:sz w:val="36"/>
          <w:szCs w:val="36"/>
          <w:rtl/>
        </w:rPr>
        <w:t>إدارة المشاريع</w:t>
      </w:r>
      <w:bookmarkEnd w:id="39"/>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0" w:name="_Toc180054556"/>
      <w:r w:rsidRPr="00E45597">
        <w:rPr>
          <w:rFonts w:ascii="Sakkal Majalla" w:hAnsi="Sakkal Majalla" w:cs="Sakkal Majalla"/>
          <w:b/>
          <w:bCs/>
          <w:color w:val="000000" w:themeColor="text1"/>
          <w:sz w:val="32"/>
          <w:szCs w:val="32"/>
          <w:rtl/>
        </w:rPr>
        <w:t>1.2.2 مفهوم المشروع وإدارة المشروع</w:t>
      </w:r>
      <w:bookmarkEnd w:id="40"/>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تطرق الباحثون إلى العديد من التعريفات لمصطلح المشروع، ويعرف المشروع على أنه عبارة عن مؤسسة مؤقتة يتم إنشاؤها لغرض تقدم منتج أو أكثر من منتجات الأعمال وفقا لحالة العمل المتفق عليها (خيرالدين، 2012 ) ،كما عرف دليل هيئة إدارة المشاريع للمعرفة المشروع بأنه عملية تهدف إلى استحداث منتج أو خدمة أو نتيجة فريدة (معهد إدارة المشاريع </w:t>
      </w:r>
      <w:r w:rsidRPr="00EA5009">
        <w:rPr>
          <w:rFonts w:ascii="Sakkal Majalla" w:hAnsi="Sakkal Majalla" w:cs="Sakkal Majalla"/>
          <w:color w:val="000000" w:themeColor="text1"/>
          <w:sz w:val="28"/>
          <w:szCs w:val="28"/>
        </w:rPr>
        <w:t>PMI</w:t>
      </w:r>
      <w:r w:rsidRPr="00EA5009">
        <w:rPr>
          <w:rFonts w:ascii="Sakkal Majalla" w:hAnsi="Sakkal Majalla" w:cs="Sakkal Majalla"/>
          <w:color w:val="000000" w:themeColor="text1"/>
          <w:sz w:val="28"/>
          <w:szCs w:val="28"/>
          <w:rtl/>
        </w:rPr>
        <w:t>، 2017) ، ويرى الغامدي أنّ المشاريع تختلف عن بعضها البعض في حجمها، ودرجة تعقيدها، وأهدافها، ووقت بدايتها ونهايتها، ومقدار عدم التأكد بالإضافة إلى احتياجاتها المالية (الغامدي،2019) .</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أما إدارة المشاريع فتعرف بأنها الطريقة التي يتم من خلالها تطبيق المعارف والمهارات على مختلف أنشطة المشروع من أجل تحقيق ما هو متوقع من المشروع (عنبر، 2016) ،ووفقا لدليل هيئة إدارة المشاريع للمعرفة تشير عملية إدارة المشروع إلى أن تطبيق المعرفة والمهارات والأدوات والتقنيات المناسبة يمكن أن يكون له تأثير كبير على نجاح المشروع(معهد إدارة المشاريع </w:t>
      </w:r>
      <w:r w:rsidRPr="00EA5009">
        <w:rPr>
          <w:rFonts w:ascii="Sakkal Majalla" w:hAnsi="Sakkal Majalla" w:cs="Sakkal Majalla"/>
          <w:color w:val="000000" w:themeColor="text1"/>
          <w:sz w:val="28"/>
          <w:szCs w:val="28"/>
        </w:rPr>
        <w:t>PMI</w:t>
      </w:r>
      <w:r w:rsidRPr="00EA5009">
        <w:rPr>
          <w:rFonts w:ascii="Sakkal Majalla" w:hAnsi="Sakkal Majalla" w:cs="Sakkal Majalla"/>
          <w:color w:val="000000" w:themeColor="text1"/>
          <w:sz w:val="28"/>
          <w:szCs w:val="28"/>
          <w:rtl/>
        </w:rPr>
        <w:t>، 2017) ،حيث أنّ لهدف الرئيسي من إدارة المشروع هو ضمان إكمال المشروع في النطاق المطلوب المحدد من قبل أصحاب المصلحة، وضمن ميزانية المشروع ، وفي الوقت المحدد وتقدم منتج أو خدمة عالية الجودة كنتيجة نهائية. يشير (خير الدين، 2012) إلى أن إدارة المشروع متمثل علم وفن في حل المشكلات ضمن الوقت المحدد والتكلفة المحددة والموارد المتوفرة.</w:t>
      </w:r>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1" w:name="_Toc180054557"/>
      <w:r w:rsidRPr="00E45597">
        <w:rPr>
          <w:rFonts w:ascii="Sakkal Majalla" w:hAnsi="Sakkal Majalla" w:cs="Sakkal Majalla"/>
          <w:b/>
          <w:bCs/>
          <w:color w:val="000000" w:themeColor="text1"/>
          <w:sz w:val="32"/>
          <w:szCs w:val="32"/>
          <w:rtl/>
        </w:rPr>
        <w:t>2.2.2 الأهداف الأساسية لإدارة المشروع</w:t>
      </w:r>
      <w:bookmarkEnd w:id="41"/>
    </w:p>
    <w:p w:rsidR="00C83608" w:rsidRPr="00E45597" w:rsidRDefault="00C83608" w:rsidP="00C83608">
      <w:pPr>
        <w:spacing w:before="100" w:beforeAutospacing="1" w:after="100" w:afterAutospacing="1"/>
        <w:ind w:left="0" w:firstLine="0"/>
        <w:rPr>
          <w:rFonts w:ascii="Sakkal Majalla" w:hAnsi="Sakkal Majalla" w:cs="Sakkal Majalla"/>
          <w:b/>
          <w:bCs/>
          <w:color w:val="000000" w:themeColor="text1"/>
          <w:sz w:val="28"/>
          <w:szCs w:val="28"/>
          <w:rtl/>
        </w:rPr>
      </w:pPr>
      <w:r w:rsidRPr="00E45597">
        <w:rPr>
          <w:rFonts w:ascii="Sakkal Majalla" w:hAnsi="Sakkal Majalla" w:cs="Sakkal Majalla"/>
          <w:b/>
          <w:bCs/>
          <w:color w:val="000000" w:themeColor="text1"/>
          <w:sz w:val="28"/>
          <w:szCs w:val="28"/>
          <w:rtl/>
        </w:rPr>
        <w:t xml:space="preserve">يرى الغامدي أن إدارة المشاريع تهدف إلى تحقيق العديد من الأهداف، منها: (الغامدي، 2019) </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تحقيق أهداف المشروع.</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تحقيق رضا العميل من · خلال تقدم خدمات ذات جودة عالية وبتكلفة أقل وخلال وقت سريع.</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lastRenderedPageBreak/>
        <w:t>زيادة مستوى الربح.</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مساعدة مدراء المشاريع على التغلب على المشاكل والتحديات التي تواجههم أثناء تنفيذ المشروع.</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مساعدة مدراء المشاريع على اتخاذ القرارات المناسبة التي تمسهم في تحقيق أهداف المشروع بفاعلية.</w:t>
      </w:r>
    </w:p>
    <w:p w:rsidR="00C83608" w:rsidRPr="00EA5009" w:rsidRDefault="00C83608" w:rsidP="00C83608">
      <w:pPr>
        <w:pStyle w:val="ListParagraph"/>
        <w:spacing w:before="100" w:beforeAutospacing="1" w:after="100" w:afterAutospacing="1"/>
        <w:ind w:left="360" w:firstLine="0"/>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 ويشير آخرون إلى أن من أهداف إدارة المشروع (عنبر، 2016).</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تحسين قدرة المنظمة على التخطيط والتنظيم والمراقبة.</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إنجاز المشروع خلال الوقت المحدد، والتكلفة والجودة المطلوبة.</w:t>
      </w:r>
    </w:p>
    <w:p w:rsidR="00C83608" w:rsidRPr="00EA5009" w:rsidRDefault="00C83608" w:rsidP="00C83608">
      <w:pPr>
        <w:pStyle w:val="ListParagraph"/>
        <w:numPr>
          <w:ilvl w:val="0"/>
          <w:numId w:val="7"/>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تحقيق التوازن بين المعايير المختلفة للمشروع لتلبية احتياجات أصحاب المصلحة.</w:t>
      </w:r>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2" w:name="_Toc180054558"/>
      <w:r w:rsidRPr="00E45597">
        <w:rPr>
          <w:rFonts w:ascii="Sakkal Majalla" w:hAnsi="Sakkal Majalla" w:cs="Sakkal Majalla"/>
          <w:b/>
          <w:bCs/>
          <w:color w:val="000000" w:themeColor="text1"/>
          <w:sz w:val="32"/>
          <w:szCs w:val="32"/>
          <w:rtl/>
        </w:rPr>
        <w:t>3.2.2 المجالات المعرفية لإدارة المشروع</w:t>
      </w:r>
      <w:bookmarkEnd w:id="42"/>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لقد حدد المعهد الأمريكي لإدارة المشاريع الإصدار السادس العمليات الرئيسية الخمس في إدارة المشروع والتي تشمل: بداية الانطلاق، التخطيط، التنفيذ، والمراقبة، والإغلاق، كما حدد وجود عشرة مجالات معرفية لإدارة المشاريع ووضع لها مدخلات وأدوات ومخرجات، وسنتناول في الجزء التالي تسليط الضوء باختصار على هذه المجالات المعرفية والتي تشمل ما يلي:</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تكامل المشروع</w:t>
      </w:r>
      <w:r w:rsidRPr="00EA5009">
        <w:rPr>
          <w:rFonts w:ascii="Sakkal Majalla" w:hAnsi="Sakkal Majalla" w:cs="Sakkal Majalla"/>
          <w:color w:val="000000" w:themeColor="text1"/>
          <w:sz w:val="28"/>
          <w:szCs w:val="28"/>
          <w:rtl/>
        </w:rPr>
        <w:t>: تتضمن عمليات المشروع منذ البداية وحتى النهاية، وتعرف بأنها عملية تنسيق جميع الجوانب المرتبطة بالمشروع ومتابعتها وتقييمها بشكل مستمر بصورة يمكن من خلالها تحقيق رضا العملاء ومصلحة المنظمة، عملية تتضمن إدارة كافة نشاطات المشروع مع مراعاة دمج جميع مع بعضها وتحقيق تكاملها</w:t>
      </w:r>
      <w:r w:rsidRPr="00EA5009">
        <w:rPr>
          <w:rFonts w:ascii="Sakkal Majalla" w:hAnsi="Sakkal Majalla" w:cs="Sakkal Majalla"/>
          <w:color w:val="000000" w:themeColor="text1"/>
          <w:sz w:val="28"/>
          <w:szCs w:val="28"/>
        </w:rPr>
        <w:sym w:font="Symbol" w:char="F029"/>
      </w:r>
      <w:r w:rsidRPr="00EA5009">
        <w:rPr>
          <w:rFonts w:ascii="Sakkal Majalla" w:hAnsi="Sakkal Majalla" w:cs="Sakkal Majalla"/>
          <w:color w:val="000000" w:themeColor="text1"/>
          <w:sz w:val="28"/>
          <w:szCs w:val="28"/>
          <w:rtl/>
        </w:rPr>
        <w:t xml:space="preserve"> </w:t>
      </w:r>
      <w:r w:rsidRPr="00EA5009">
        <w:rPr>
          <w:rFonts w:ascii="Sakkal Majalla" w:hAnsi="Sakkal Majalla" w:cs="Sakkal Majalla"/>
          <w:color w:val="000000" w:themeColor="text1"/>
          <w:sz w:val="28"/>
          <w:szCs w:val="28"/>
        </w:rPr>
        <w:t>(Richman,2014</w:t>
      </w:r>
      <w:r w:rsidRPr="00EA5009">
        <w:rPr>
          <w:rFonts w:ascii="Sakkal Majalla" w:hAnsi="Sakkal Majalla" w:cs="Sakkal Majalla"/>
          <w:color w:val="000000" w:themeColor="text1"/>
          <w:sz w:val="28"/>
          <w:szCs w:val="28"/>
          <w:rtl/>
        </w:rPr>
        <w:t>. وهذا يعني أن إدارة تكامل المشروع تعبر عن خطة متكاملة وشاملة للعمليات التي يجب الالتزام بها وتطبيقها من أجل ضمان نجاح المشروع، بحيث يكون الأساس الذي ترتكز عليه هو وجود خطة متماسكة وشاملة ومصممة بطريقة مبتكرة تضمن تنفيذها خلال دورة حياة المشروع (الميناوي، 2014) .</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نطاق المشروع</w:t>
      </w:r>
      <w:r w:rsidRPr="00EA5009">
        <w:rPr>
          <w:rFonts w:ascii="Sakkal Majalla" w:hAnsi="Sakkal Majalla" w:cs="Sakkal Majalla"/>
          <w:color w:val="000000" w:themeColor="text1"/>
          <w:sz w:val="28"/>
          <w:szCs w:val="28"/>
          <w:rtl/>
        </w:rPr>
        <w:t xml:space="preserve">: تعني تحديد كافة العمليات المرتبطة بالمشروع والاستغناء عن الأنشطة الغير مرتبطة بالمشروع (الغامدي، 2019) ، ولقد أشار وايزوكي </w:t>
      </w:r>
      <w:proofErr w:type="spellStart"/>
      <w:r w:rsidRPr="00EA5009">
        <w:rPr>
          <w:rFonts w:ascii="Sakkal Majalla" w:hAnsi="Sakkal Majalla" w:cs="Sakkal Majalla"/>
          <w:color w:val="000000" w:themeColor="text1"/>
          <w:sz w:val="28"/>
          <w:szCs w:val="28"/>
        </w:rPr>
        <w:t>Wysocki</w:t>
      </w:r>
      <w:proofErr w:type="spellEnd"/>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Pr>
        <w:sym w:font="Symbol" w:char="F029"/>
      </w:r>
      <w:r w:rsidRPr="00EA5009">
        <w:rPr>
          <w:rFonts w:ascii="Sakkal Majalla" w:hAnsi="Sakkal Majalla" w:cs="Sakkal Majalla"/>
          <w:color w:val="000000" w:themeColor="text1"/>
          <w:sz w:val="28"/>
          <w:szCs w:val="28"/>
          <w:rtl/>
        </w:rPr>
        <w:t xml:space="preserve">،2014 ) إلى النشاطات التي </w:t>
      </w:r>
      <w:r w:rsidRPr="00EA5009">
        <w:rPr>
          <w:rFonts w:ascii="Sakkal Majalla" w:hAnsi="Sakkal Majalla" w:cs="Sakkal Majalla"/>
          <w:color w:val="000000" w:themeColor="text1"/>
          <w:sz w:val="28"/>
          <w:szCs w:val="28"/>
          <w:rtl/>
        </w:rPr>
        <w:lastRenderedPageBreak/>
        <w:t>يتضمنها إدارة نطاق المشروع، والتي تشمل؛ تحديد الاحتياجات والمتطلبات، وتحديد هيكل العمل، وتعيين النطاق وضبط النطاق .</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وقت المشروع:</w:t>
      </w:r>
      <w:r w:rsidRPr="00EA5009">
        <w:rPr>
          <w:rFonts w:ascii="Sakkal Majalla" w:hAnsi="Sakkal Majalla" w:cs="Sakkal Majalla"/>
          <w:color w:val="000000" w:themeColor="text1"/>
          <w:sz w:val="28"/>
          <w:szCs w:val="28"/>
          <w:rtl/>
        </w:rPr>
        <w:t xml:space="preserve"> وهي العملية التي تتمثل في تحويل خطة المشروع ضمن إطار زمني يمكن من خلاله ضمان انجاز المشروع خلال المدة المحددة (دودين، 2012) ، كما أنه إدارة زمن المشروع تمثل دليلاً للوقت المحدد لتنفيذ أنشطة المشروع في موقع العمل.</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تكلفة المشروع</w:t>
      </w:r>
      <w:r w:rsidRPr="00EA5009">
        <w:rPr>
          <w:rFonts w:ascii="Sakkal Majalla" w:hAnsi="Sakkal Majalla" w:cs="Sakkal Majalla"/>
          <w:color w:val="000000" w:themeColor="text1"/>
          <w:sz w:val="28"/>
          <w:szCs w:val="28"/>
          <w:rtl/>
        </w:rPr>
        <w:t>: وهي التي يعبر عنها بدراسة الجدوى في المشروع (الدراسة الأولية)، بحيث تتضمن القيام بوضع تقديرات لكل نشاط وعملية وتحديد النفقات والإيرادات وحساب العائد المتوقع من تنفيذ المشروع (العلي، 2011) ، كما أن إدارة تكلفة المشروع تضمن إتمام المشروع ضمن الكلفة المحددة دون تجاوزها (الغامدي، 2019).</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جودة المشروع</w:t>
      </w:r>
      <w:r w:rsidRPr="00EA5009">
        <w:rPr>
          <w:rFonts w:ascii="Sakkal Majalla" w:hAnsi="Sakkal Majalla" w:cs="Sakkal Majalla"/>
          <w:color w:val="000000" w:themeColor="text1"/>
          <w:sz w:val="28"/>
          <w:szCs w:val="28"/>
          <w:rtl/>
        </w:rPr>
        <w:t>: وهي العملية التي يتم من خلالها ضمان مراقبة الأعمال والتأكد من جودتها باستخدام وسائل وأساليب متعددة، كما أنها تتضمن عملية تقييم المشروع للتأكد من سريانه وفق المطلوب، وتتضمن كذلك إجراء التحسينات المطلوبة بناء على نتائج التقييم بما يمسهم في تحسين جودة المشروع وجودة المخرجات (دهليز وعنبر، 2017) .</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المشتريات في المشروع</w:t>
      </w:r>
      <w:r w:rsidRPr="00EA5009">
        <w:rPr>
          <w:rFonts w:ascii="Sakkal Majalla" w:hAnsi="Sakkal Majalla" w:cs="Sakkal Majalla"/>
          <w:color w:val="000000" w:themeColor="text1"/>
          <w:sz w:val="28"/>
          <w:szCs w:val="28"/>
          <w:rtl/>
        </w:rPr>
        <w:t>: تتضمن الحصول على السلع والموارد من المصادر المتفق معها ضمن الوقت المناسب والتكلفة المناسبة، كما تستلزم ضبط عملية الشراء والتعامل مع الموردين المناسبين ومراجعة</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الطلبات بشكل مستمر ودوري (الميناوي، 2014) .</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إدارة موارد المشروع</w:t>
      </w:r>
      <w:r w:rsidRPr="00EA5009">
        <w:rPr>
          <w:rFonts w:ascii="Sakkal Majalla" w:hAnsi="Sakkal Majalla" w:cs="Sakkal Majalla"/>
          <w:color w:val="000000" w:themeColor="text1"/>
          <w:sz w:val="28"/>
          <w:szCs w:val="28"/>
          <w:rtl/>
        </w:rPr>
        <w:t>: فبي العملية التي يتم من خلالها تزويد موقع العمل بالموارد والمستلزمات اللازمة لتنفيذ المشروع في الوقت المحدد التكلفة المحددة، من مسؤولية مدير المشروع الاتفاق والتعاون مع وضمن أفراد يمكن الاعتماد عليهم في إيصال الموارد المطلوبة في الوقت المحدد (دهليز وعنبر، 2017). إدارة اتصالات المشروع: العملية التي تضمن إيصال المعلومات المطلوبة لكافة أفراد المشروع في الوقت المناسب وتتضمن التغلب على المخاطر التي يمكن مواجهتها من خلال إيصال المعلمات في الوقت المناسب لصناع القرار (الميناوي، 2014).</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lastRenderedPageBreak/>
        <w:t>إدارة مخاطر المشروع:</w:t>
      </w:r>
      <w:r w:rsidRPr="00EA5009">
        <w:rPr>
          <w:rFonts w:ascii="Sakkal Majalla" w:hAnsi="Sakkal Majalla" w:cs="Sakkal Majalla"/>
          <w:color w:val="000000" w:themeColor="text1"/>
          <w:sz w:val="28"/>
          <w:szCs w:val="28"/>
          <w:rtl/>
        </w:rPr>
        <w:t xml:space="preserve"> وهي العملية التي تتضمن تشخيص المخاطر وتحليلها وتقييمها والاستجابة لها وتحسين طرق التعامل معها وهي تمكن المدراء من مواجهة حالات عدم اليقين التي تظهر ضمن البيئة المتغيرة، والتي يجب السيطرة عليها لضمان سير تنفيذ المشروع وفق المطلوب (دهليز، عنبر، 2017) ، وهناك عدة استراتيجيات للسيطرة على المخاطر أثناء تنفيذ المشروع والتي تتجسد في استراتيجية استباق المخاطر واستراتيجية المنع، واستراتيجية التسكين، واستراتيجية التحويل (عليان 2014).</w:t>
      </w:r>
    </w:p>
    <w:p w:rsidR="00C83608" w:rsidRPr="00EA5009" w:rsidRDefault="00C83608" w:rsidP="00C83608">
      <w:pPr>
        <w:pStyle w:val="ListParagraph"/>
        <w:numPr>
          <w:ilvl w:val="0"/>
          <w:numId w:val="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إدارة أصحاب المصلحة</w:t>
      </w:r>
      <w:r w:rsidRPr="00EA5009">
        <w:rPr>
          <w:rFonts w:ascii="Sakkal Majalla" w:hAnsi="Sakkal Majalla" w:cs="Sakkal Majalla"/>
          <w:color w:val="000000" w:themeColor="text1"/>
          <w:sz w:val="28"/>
          <w:szCs w:val="28"/>
          <w:rtl/>
        </w:rPr>
        <w:t>: مفهوم أصحاب المصلحة يشير إلى الأطراف المعنية بالمشروع سواء كانوا أفراد أو منظمات أو مجموعات شبكات والذين يؤثرون ويتأثرون بالمشروع ونتائجه، وإدارتهم هي المعنيين بالمشروع بانتظام وتحليل وتوثيق المعلومات ذات الصلة المتعلقة باهتماماتهم ومشاركتهم وارتباطاتهم وفاعليتهم وتأثيرهم ومشاركتهم في تنفيذ المشروع وفاعليتهم المحتملة على نجاح المشروع. والمنفعة الأساسية لهذه العملية في أنها تسمح لفريق المشروع بتحديد التركيز المناسب من مشاركة كل المعنيين بالمشروع عملية تحديد (الغامدي، 2019) .</w:t>
      </w:r>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3" w:name="_Toc180054559"/>
      <w:r w:rsidRPr="00E45597">
        <w:rPr>
          <w:rFonts w:ascii="Sakkal Majalla" w:hAnsi="Sakkal Majalla" w:cs="Sakkal Majalla"/>
          <w:b/>
          <w:bCs/>
          <w:color w:val="000000" w:themeColor="text1"/>
          <w:sz w:val="32"/>
          <w:szCs w:val="32"/>
          <w:rtl/>
          <w:lang w:bidi="ar-EG"/>
        </w:rPr>
        <w:t xml:space="preserve">4.2.2 </w:t>
      </w:r>
      <w:r w:rsidRPr="00E45597">
        <w:rPr>
          <w:rFonts w:ascii="Sakkal Majalla" w:hAnsi="Sakkal Majalla" w:cs="Sakkal Majalla"/>
          <w:b/>
          <w:bCs/>
          <w:color w:val="000000" w:themeColor="text1"/>
          <w:sz w:val="32"/>
          <w:szCs w:val="32"/>
          <w:rtl/>
        </w:rPr>
        <w:t>دمج إدارة المعرفة في إدارة المشاريع</w:t>
      </w:r>
      <w:bookmarkEnd w:id="43"/>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تواجه المؤسسات اليوم منافسة كبيرة وتقدم تكنولوجي مستمر؛ لذلك كان من الضروري إيجاد معرفة فريدة من نوعها ونشر المعارف داخل المؤسسة لتصل إلى منتجات جديدة تحقق المعايير المطلوبة من خلال دمج نماذج إدارة المعرفة في إدارة المشروع لتحقيق نجاح المشروع (الحارثي، ضليمي، 2017 ). ولا شك أن معظم المنظمات تمتلك مشاريع قائمة أو تخطط لتأسيس مشاريع جديدة، ولذلك من الضروري دمج إدارة المعرفة مع إدارة المشاريع في نموذج واضح يجمع اهم العوامل والأسس المترابطة بين إدارة المعرفة وإدارة المشاريع، ليساهم في فهم كيفية إيجاد المعرفة ونقلها إلى أعضاء فريق المشروع مما يساهم في تنظيم، كما يمكننا النموذج من ضبط المعرفة ومحاولة انتشارها ومشاركتها بين أفراد المؤسسة مما يؤدي إلى التحسين المستمر لإدارة المشروع وتطويره وتحقيق نجاحه (الحارثي، 2019، ص144).</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تتمثل أهمية اندماج عمليات إدارة المعرفة مع عمليات إدارة المشاريع في تعزيز فاعلية إدارة المشاريع وتحسين نتائج المشروع. فباستخدام المعرفة الموثوق بها وتطبيقها على عمليات إدارة المشروع، يمكن </w:t>
      </w:r>
      <w:r w:rsidRPr="00EA5009">
        <w:rPr>
          <w:rFonts w:ascii="Sakkal Majalla" w:hAnsi="Sakkal Majalla" w:cs="Sakkal Majalla"/>
          <w:color w:val="000000" w:themeColor="text1"/>
          <w:sz w:val="28"/>
          <w:szCs w:val="28"/>
          <w:rtl/>
        </w:rPr>
        <w:lastRenderedPageBreak/>
        <w:t>للمديرين والفرق المشاركة في المشروع أن يتخذوا القرارات الصائبة والمستنيرة، وتفادي المشاكل المحتملة والتحديات التي يواجهونها.</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 xml:space="preserve">ومن خلال دمج عمليات إدارة المعرفة في إدارة المشروع، يمكن تحويل المعرفة الضمنية إلى معرفة صريحة يمكن الوصول إليها وتوزيعها وتبادلها بين فريق المشروع. وتسهم إدارة المعرفة في توثيق المعلومات المهمة والمستندات والبيانات، وتحليلها وتطبيقها للحصول على رؤى مفيدة حول الأداء والتحسينات المستقبلية. </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بالإضافة إلى ذلك، فإن دمج عمليات إدارة المعرفة في إدارة المشاريع يعزز تنظيم البيانات والمعلومات المتعلقة بالمشروع وتحسين وصولها وتوفيرها للمساعدة في إدارة المشروع بكفاءة. ويمكن لإدارة المعرفة أيضًا توفير الوصول إلى معلومات وخبرات مهمة وجوهرية للمشروع التي يمكن أن تساعد في تحديد المخاطر والفرص واتخاذ القرارات المستنيرة في المشروع</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Pr>
        <w:sym w:font="Symbol" w:char="F028"/>
      </w:r>
      <w:r w:rsidRPr="00EA5009">
        <w:rPr>
          <w:rFonts w:ascii="Sakkal Majalla" w:hAnsi="Sakkal Majalla" w:cs="Sakkal Majalla"/>
          <w:color w:val="000000" w:themeColor="text1"/>
          <w:sz w:val="28"/>
          <w:szCs w:val="28"/>
        </w:rPr>
        <w:t>Al-</w:t>
      </w:r>
      <w:proofErr w:type="spellStart"/>
      <w:r w:rsidRPr="00EA5009">
        <w:rPr>
          <w:rFonts w:ascii="Sakkal Majalla" w:hAnsi="Sakkal Majalla" w:cs="Sakkal Majalla"/>
          <w:color w:val="000000" w:themeColor="text1"/>
          <w:sz w:val="28"/>
          <w:szCs w:val="28"/>
        </w:rPr>
        <w:t>Zayyat</w:t>
      </w:r>
      <w:proofErr w:type="spellEnd"/>
      <w:r w:rsidRPr="00EA5009">
        <w:rPr>
          <w:rFonts w:ascii="Sakkal Majalla" w:hAnsi="Sakkal Majalla" w:cs="Sakkal Majalla"/>
          <w:color w:val="000000" w:themeColor="text1"/>
          <w:sz w:val="28"/>
          <w:szCs w:val="28"/>
        </w:rPr>
        <w:t>, et.al</w:t>
      </w:r>
      <w:proofErr w:type="gramStart"/>
      <w:r w:rsidRPr="00EA5009">
        <w:rPr>
          <w:rFonts w:ascii="Sakkal Majalla" w:hAnsi="Sakkal Majalla" w:cs="Sakkal Majalla"/>
          <w:color w:val="000000" w:themeColor="text1"/>
          <w:sz w:val="28"/>
          <w:szCs w:val="28"/>
        </w:rPr>
        <w:t>,.</w:t>
      </w:r>
      <w:proofErr w:type="gramEnd"/>
      <w:r w:rsidRPr="00EA5009">
        <w:rPr>
          <w:rFonts w:ascii="Sakkal Majalla" w:hAnsi="Sakkal Majalla" w:cs="Sakkal Majalla"/>
          <w:color w:val="000000" w:themeColor="text1"/>
          <w:sz w:val="28"/>
          <w:szCs w:val="28"/>
        </w:rPr>
        <w:t xml:space="preserve"> 2010 </w:t>
      </w:r>
      <w:r w:rsidRPr="00EA5009">
        <w:rPr>
          <w:rFonts w:ascii="Sakkal Majalla" w:hAnsi="Sakkal Majalla" w:cs="Sakkal Majalla"/>
          <w:color w:val="000000" w:themeColor="text1"/>
          <w:sz w:val="28"/>
          <w:szCs w:val="28"/>
        </w:rPr>
        <w:sym w:font="Symbol" w:char="F029"/>
      </w:r>
      <w:r w:rsidRPr="00EA5009">
        <w:rPr>
          <w:rFonts w:ascii="Sakkal Majalla" w:hAnsi="Sakkal Majalla" w:cs="Sakkal Majalla"/>
          <w:color w:val="000000" w:themeColor="text1"/>
          <w:sz w:val="28"/>
          <w:szCs w:val="28"/>
          <w:rtl/>
        </w:rPr>
        <w:t xml:space="preserve"> </w:t>
      </w:r>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4" w:name="_Toc180054560"/>
      <w:r w:rsidRPr="00E45597">
        <w:rPr>
          <w:rFonts w:ascii="Sakkal Majalla" w:hAnsi="Sakkal Majalla" w:cs="Sakkal Majalla"/>
          <w:b/>
          <w:bCs/>
          <w:color w:val="000000" w:themeColor="text1"/>
          <w:sz w:val="32"/>
          <w:szCs w:val="32"/>
          <w:rtl/>
        </w:rPr>
        <w:t>5.2.2 فوائد دمج إدارة المعرفة في إدارة المشاريع</w:t>
      </w:r>
      <w:bookmarkEnd w:id="44"/>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الحصول على المعرفة مفيد جدا للإدارة الفعالة للمشروع، إذ أن المشاريع التي تقوم على إدارة المعرفة تصبح في وضع متطور في تنظيم أعمالها ومنتجاتها ويمكن تلخيص هذه الفوائد بما يلي: (الحارثي، 2019، ص145).</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زيادة كفاءة إدارة المشاريع</w:t>
      </w:r>
      <w:r w:rsidRPr="00EA5009">
        <w:rPr>
          <w:rFonts w:ascii="Sakkal Majalla" w:hAnsi="Sakkal Majalla" w:cs="Sakkal Majalla"/>
          <w:color w:val="000000" w:themeColor="text1"/>
          <w:sz w:val="28"/>
          <w:szCs w:val="28"/>
          <w:rtl/>
        </w:rPr>
        <w:t>: عندما يتم تزويد مديري المشاريع بالمهارات اللازمة لإدارة المعرفة ، يمكنهم الاستفادة من هذه المعرفة لتحسين عمليات الإدارة وزيادة كفاءتها</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تحسين إنتاجية الموظفين:</w:t>
      </w:r>
      <w:r w:rsidRPr="00EA5009">
        <w:rPr>
          <w:rFonts w:ascii="Sakkal Majalla" w:hAnsi="Sakkal Majalla" w:cs="Sakkal Majalla"/>
          <w:color w:val="000000" w:themeColor="text1"/>
          <w:sz w:val="28"/>
          <w:szCs w:val="28"/>
          <w:rtl/>
        </w:rPr>
        <w:t xml:space="preserve"> يمكن لإدارة المعرفة أن تساعد في تحسين إنتاجية الموظفين من خلال توفير المعلومات والأدوات اللازمة لتنفيذ المهام بكفاءة وجودة عالية</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تحسين التواصل والتعاون:</w:t>
      </w:r>
      <w:r w:rsidRPr="00EA5009">
        <w:rPr>
          <w:rFonts w:ascii="Sakkal Majalla" w:hAnsi="Sakkal Majalla" w:cs="Sakkal Majalla"/>
          <w:color w:val="000000" w:themeColor="text1"/>
          <w:sz w:val="28"/>
          <w:szCs w:val="28"/>
          <w:rtl/>
        </w:rPr>
        <w:t xml:space="preserve"> من خلال إدارة المعرفة ، يمكن للمنظمات تعزيز التواصل والتعاون بين مديري المشاريع وأعضاء الفريق ، وبالتالي تحسين جودة العمل وتحقيق نتائج أفضل</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lastRenderedPageBreak/>
        <w:t>زيادة قدرة المنظمة على التعلم والتكيف</w:t>
      </w:r>
      <w:r w:rsidRPr="00EA5009">
        <w:rPr>
          <w:rFonts w:ascii="Sakkal Majalla" w:hAnsi="Sakkal Majalla" w:cs="Sakkal Majalla"/>
          <w:color w:val="000000" w:themeColor="text1"/>
          <w:sz w:val="28"/>
          <w:szCs w:val="28"/>
          <w:rtl/>
        </w:rPr>
        <w:t>: يمكن لإدارة المعرفة أن تساعد في تعزيز قدرة المنظمة على التعلم والتكيف مع التغييرات الجديدة والمتغيرات في بيئة العمل</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تحسين قدرة المنظمة على الابتكار</w:t>
      </w:r>
      <w:r w:rsidRPr="00EA5009">
        <w:rPr>
          <w:rFonts w:ascii="Sakkal Majalla" w:hAnsi="Sakkal Majalla" w:cs="Sakkal Majalla"/>
          <w:color w:val="000000" w:themeColor="text1"/>
          <w:sz w:val="28"/>
          <w:szCs w:val="28"/>
          <w:rtl/>
        </w:rPr>
        <w:t>: من خلال إدارة المعرفة وتوفير بيئة مشجعة للابتكار ، يمكن للمنظمات تحسين قدرتها على الابتكار وتطوير منتجات وخدمات جديدة تلبي احتياجات العملاء</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زيادة الربحية والتنافسية</w:t>
      </w:r>
      <w:r w:rsidRPr="00EA5009">
        <w:rPr>
          <w:rFonts w:ascii="Sakkal Majalla" w:hAnsi="Sakkal Majalla" w:cs="Sakkal Majalla"/>
          <w:color w:val="000000" w:themeColor="text1"/>
          <w:sz w:val="28"/>
          <w:szCs w:val="28"/>
          <w:rtl/>
        </w:rPr>
        <w:t>: باستخدام إدارة المعرفة لتحسين عمليات إدارة المشاريع وزيادة الكفاءة والإنتاجية والابتكار، يمكن للمنظمات زيادة ربحيتها وتحسين تنافسيتها في السوق المحلي والعالمي</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تحسين جودة المشاريع:</w:t>
      </w:r>
      <w:r w:rsidRPr="00EA5009">
        <w:rPr>
          <w:rFonts w:ascii="Sakkal Majalla" w:hAnsi="Sakkal Majalla" w:cs="Sakkal Majalla"/>
          <w:color w:val="000000" w:themeColor="text1"/>
          <w:sz w:val="28"/>
          <w:szCs w:val="28"/>
          <w:rtl/>
        </w:rPr>
        <w:t xml:space="preserve"> إدارة المعرفة تساعد على تحسين جودة المشاريع عن طريق توفير المعلومات اللازمة للموظفين وتعزيز قدرتهم على اتخاذ القرارات الصائبة</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تقليل التكاليف:</w:t>
      </w:r>
      <w:r w:rsidRPr="00EA5009">
        <w:rPr>
          <w:rFonts w:ascii="Sakkal Majalla" w:hAnsi="Sakkal Majalla" w:cs="Sakkal Majalla"/>
          <w:color w:val="000000" w:themeColor="text1"/>
          <w:sz w:val="28"/>
          <w:szCs w:val="28"/>
          <w:rtl/>
        </w:rPr>
        <w:t xml:space="preserve"> بفضل إدارة المعرفة يمكن للمنظمات توفير تكاليف الإنتاج والعمليات بشكل كبير عن طريق زيادة الكفاءة وتحسين العمليات</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زيادة سرعة الاستجابة</w:t>
      </w:r>
      <w:r w:rsidRPr="00EA5009">
        <w:rPr>
          <w:rFonts w:ascii="Sakkal Majalla" w:hAnsi="Sakkal Majalla" w:cs="Sakkal Majalla"/>
          <w:color w:val="000000" w:themeColor="text1"/>
          <w:sz w:val="28"/>
          <w:szCs w:val="28"/>
          <w:rtl/>
        </w:rPr>
        <w:t>: يمكن لإدارة المعرفة أن تمنح الموظفين القدرة على الاستجابة بشكل أسرع وأكثر فاعلية للتغييرات في المشاريع والبيئة العامة</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تحسين تجربة العملاء:</w:t>
      </w:r>
      <w:r w:rsidRPr="00EA5009">
        <w:rPr>
          <w:rFonts w:ascii="Sakkal Majalla" w:hAnsi="Sakkal Majalla" w:cs="Sakkal Majalla"/>
          <w:color w:val="000000" w:themeColor="text1"/>
          <w:sz w:val="28"/>
          <w:szCs w:val="28"/>
          <w:rtl/>
        </w:rPr>
        <w:t xml:space="preserve"> إدارة المعرفة يمكن أن تساعد على تحسين تجربة العملاء من خلال توفير المعلومات اللازمة لتحسين جودة المنتجات والخدمات والاستجابة لاحتياجات العملاء</w:t>
      </w:r>
      <w:r w:rsidRPr="00EA5009">
        <w:rPr>
          <w:rFonts w:ascii="Sakkal Majalla" w:hAnsi="Sakkal Majalla" w:cs="Sakkal Majalla"/>
          <w:color w:val="000000" w:themeColor="text1"/>
          <w:sz w:val="28"/>
          <w:szCs w:val="28"/>
        </w:rPr>
        <w:t>.</w:t>
      </w:r>
    </w:p>
    <w:p w:rsidR="00C83608" w:rsidRPr="00EA5009" w:rsidRDefault="00C83608" w:rsidP="00C83608">
      <w:pPr>
        <w:pStyle w:val="ListParagraph"/>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b/>
          <w:bCs/>
          <w:color w:val="000000" w:themeColor="text1"/>
          <w:sz w:val="28"/>
          <w:szCs w:val="28"/>
          <w:rtl/>
        </w:rPr>
        <w:t>تشجيع الابتكار:</w:t>
      </w:r>
      <w:r w:rsidRPr="00EA5009">
        <w:rPr>
          <w:rFonts w:ascii="Sakkal Majalla" w:hAnsi="Sakkal Majalla" w:cs="Sakkal Majalla"/>
          <w:color w:val="000000" w:themeColor="text1"/>
          <w:sz w:val="28"/>
          <w:szCs w:val="28"/>
          <w:rtl/>
        </w:rPr>
        <w:t xml:space="preserve"> بفضل إدارة المعرفة يمكن للمنظمات تشجيع الابتكار وتطوير أفكار جديدة وتنفيذها بفاعلية لتلبية احتياجات السوق والعملاء</w:t>
      </w:r>
      <w:r w:rsidRPr="00EA5009">
        <w:rPr>
          <w:rFonts w:ascii="Sakkal Majalla" w:hAnsi="Sakkal Majalla" w:cs="Sakkal Majalla"/>
          <w:color w:val="000000" w:themeColor="text1"/>
          <w:sz w:val="28"/>
          <w:szCs w:val="28"/>
        </w:rPr>
        <w:t>.</w:t>
      </w:r>
    </w:p>
    <w:p w:rsidR="00C83608" w:rsidRPr="00EA5009" w:rsidRDefault="00C83608" w:rsidP="00C83608">
      <w:pPr>
        <w:pStyle w:val="ListParagraph"/>
        <w:spacing w:before="100" w:beforeAutospacing="1" w:after="100" w:afterAutospacing="1"/>
        <w:ind w:left="0"/>
        <w:contextualSpacing w:val="0"/>
        <w:rPr>
          <w:rFonts w:ascii="Sakkal Majalla" w:hAnsi="Sakkal Majalla" w:cs="Sakkal Majalla"/>
          <w:color w:val="000000" w:themeColor="text1"/>
          <w:sz w:val="28"/>
          <w:szCs w:val="28"/>
        </w:rPr>
      </w:pPr>
      <w:r w:rsidRPr="00EA5009">
        <w:rPr>
          <w:rFonts w:ascii="Sakkal Majalla" w:hAnsi="Sakkal Majalla" w:cs="Sakkal Majalla"/>
          <w:color w:val="000000" w:themeColor="text1"/>
          <w:sz w:val="28"/>
          <w:szCs w:val="28"/>
          <w:rtl/>
        </w:rPr>
        <w:t>بشكل عام ، يمكن لإدارة المعرفة أن تساعد على تحسين أداء إدارة المشاريع وتحقيق نتائج أفضل وتحقيق الأهداف المحددة</w:t>
      </w:r>
      <w:r w:rsidRPr="00EA5009">
        <w:rPr>
          <w:rFonts w:ascii="Sakkal Majalla" w:hAnsi="Sakkal Majalla" w:cs="Sakkal Majalla"/>
          <w:color w:val="000000" w:themeColor="text1"/>
          <w:sz w:val="28"/>
          <w:szCs w:val="28"/>
        </w:rPr>
        <w:t>.</w:t>
      </w:r>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5" w:name="_Toc180054561"/>
      <w:r w:rsidRPr="00E45597">
        <w:rPr>
          <w:rFonts w:ascii="Sakkal Majalla" w:hAnsi="Sakkal Majalla" w:cs="Sakkal Majalla"/>
          <w:b/>
          <w:bCs/>
          <w:color w:val="000000" w:themeColor="text1"/>
          <w:sz w:val="32"/>
          <w:szCs w:val="32"/>
          <w:rtl/>
        </w:rPr>
        <w:t>6.2.2 متطلبات تطبيق إدارة المعرفة في المشاريع</w:t>
      </w:r>
      <w:bookmarkEnd w:id="45"/>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يتفق الباحثون على أن تطبيق إدارة المعرفة يتطلب توافر مجموعة من المقومات والمتطلبات الأساسية بالمنظمة ففي دراسة المنظمات، السدحان أظهرت النتائج الخاصة بدراسته أن هناك 23 عاملا لنجاح تطبيق برنامج إدارة المعرفة في هذه العوامل التي تضمنتها الدراسة ضرورة وجود دعم القيادات </w:t>
      </w:r>
      <w:r w:rsidRPr="00EA5009">
        <w:rPr>
          <w:rFonts w:ascii="Sakkal Majalla" w:hAnsi="Sakkal Majalla" w:cs="Sakkal Majalla"/>
          <w:color w:val="000000" w:themeColor="text1"/>
          <w:sz w:val="28"/>
          <w:szCs w:val="28"/>
          <w:rtl/>
        </w:rPr>
        <w:lastRenderedPageBreak/>
        <w:t>العليا، ووجود ثقافة تنظيمية تكفل تطبيق إدارة المعرفة وكذلك تقنيات داعمة من خلال شبكة الكترونية من اجل الحصول على المعلومات من مصادرها المختلفة (المفرج،2019) .</w:t>
      </w:r>
    </w:p>
    <w:p w:rsidR="00C83608" w:rsidRPr="00EA5009" w:rsidRDefault="00C83608" w:rsidP="00C83608">
      <w:pPr>
        <w:pStyle w:val="ListParagraph"/>
        <w:numPr>
          <w:ilvl w:val="0"/>
          <w:numId w:val="8"/>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دعم القيادات الإدارية لتطبيق إدارة المعرفة</w:t>
      </w:r>
      <w:r w:rsidRPr="00EA5009">
        <w:rPr>
          <w:rFonts w:ascii="Sakkal Majalla" w:hAnsi="Sakkal Majalla" w:cs="Sakkal Majalla"/>
          <w:color w:val="000000" w:themeColor="text1"/>
          <w:sz w:val="28"/>
          <w:szCs w:val="28"/>
          <w:rtl/>
        </w:rPr>
        <w:t xml:space="preserve">: يرى الباحثون أن إدارة المعرفة تتحقق من خلال قيادة تؤمن بمشاركة الأفراد طرح الأفكار وتبادل المعلومات لتجعل منها جزءاً من الذاكرة التنظيمية، وأوضحوا ضرورة أن تفجر هذه القيادة الطاقات الإبداعية والابتكارية للموارد البشرية على اختلاف قدراتها ومستوياتها ومسؤولياتها وان تحاول أن تجعل من كل فرد رائداً في مجاله </w:t>
      </w:r>
      <w:r w:rsidRPr="00EA5009">
        <w:rPr>
          <w:rFonts w:ascii="Sakkal Majalla" w:hAnsi="Sakkal Majalla" w:cs="Sakkal Majalla"/>
          <w:color w:val="000000" w:themeColor="text1"/>
          <w:sz w:val="28"/>
          <w:szCs w:val="28"/>
        </w:rPr>
        <w:t>(2009.Yang et al)</w:t>
      </w:r>
      <w:r w:rsidRPr="00EA5009">
        <w:rPr>
          <w:rFonts w:ascii="Sakkal Majalla" w:hAnsi="Sakkal Majalla" w:cs="Sakkal Majalla"/>
          <w:color w:val="000000" w:themeColor="text1"/>
          <w:sz w:val="28"/>
          <w:szCs w:val="28"/>
          <w:rtl/>
        </w:rPr>
        <w:t xml:space="preserve"> .</w:t>
      </w:r>
    </w:p>
    <w:p w:rsidR="00C83608" w:rsidRPr="00EA5009" w:rsidRDefault="00C83608" w:rsidP="00C83608">
      <w:pPr>
        <w:pStyle w:val="ListParagraph"/>
        <w:numPr>
          <w:ilvl w:val="0"/>
          <w:numId w:val="8"/>
        </w:numPr>
        <w:spacing w:before="100" w:beforeAutospacing="1" w:after="100" w:afterAutospacing="1"/>
        <w:contextualSpacing w:val="0"/>
        <w:rPr>
          <w:rFonts w:ascii="Sakkal Majalla" w:hAnsi="Sakkal Majalla" w:cs="Sakkal Majalla"/>
          <w:color w:val="000000" w:themeColor="text1"/>
          <w:sz w:val="28"/>
          <w:szCs w:val="28"/>
          <w:rtl/>
        </w:rPr>
      </w:pPr>
      <w:r w:rsidRPr="00EA5009">
        <w:rPr>
          <w:rFonts w:ascii="Sakkal Majalla" w:hAnsi="Sakkal Majalla" w:cs="Sakkal Majalla"/>
          <w:b/>
          <w:bCs/>
          <w:color w:val="000000" w:themeColor="text1"/>
          <w:sz w:val="28"/>
          <w:szCs w:val="28"/>
          <w:rtl/>
        </w:rPr>
        <w:t>الثقافة التنظيمية لإدارة المعرفة: ثقافة المنظمة</w:t>
      </w:r>
      <w:r w:rsidRPr="00EA5009">
        <w:rPr>
          <w:rFonts w:ascii="Sakkal Majalla" w:hAnsi="Sakkal Majalla" w:cs="Sakkal Majalla"/>
          <w:color w:val="000000" w:themeColor="text1"/>
          <w:sz w:val="28"/>
          <w:szCs w:val="28"/>
          <w:rtl/>
        </w:rPr>
        <w:t xml:space="preserve"> -هي القيم والمعتقدات التي تقود السلوك الإنساني للأفراد العاملين في المنظمة، وهي أحد العوامل الرئيسية لإدارة المعرفة في المنظمة، ويتطلب تطبيق إدارة المعرفة خلق ثقافة إيجابية داعمة لإنتاج المعرفة وتقاسمها، وتأسيس بيئة تنظيمية تقوم على أساس المشاركة بالمعرفة والخبرات الشخصية وبناء شبكات فاعلة في العلاقات بين الأفراد، وتأسيس ثقافة تنظيمية داعمة للمعرفة (السرحان، 2012)</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هناك من يرى أن هناك عوامل للسلوك الإنساني في التعامل ومنها الإمكانات والقدرات والطريقة التي يتصرف بها العاملون في المشرع ويستوعبون بها المعارف والمعلومات التي تقوم عليها كفاءة الأداء في المشروع، فالمشاركة هي أصل تقاسم المعرفة بين العاملين في المشروع، من خلال وضع نظام للحوافز يشجع الأفراد على إخراج ما لديهم من المعارف والخبرات المدعمة لمفهوم إدارة المعرفة. (فرحي، معمر، 2016) .</w:t>
      </w:r>
    </w:p>
    <w:p w:rsidR="00C83608" w:rsidRPr="00E45597" w:rsidRDefault="00C83608" w:rsidP="00C83608">
      <w:pPr>
        <w:pStyle w:val="ListParagraph"/>
        <w:numPr>
          <w:ilvl w:val="0"/>
          <w:numId w:val="25"/>
        </w:numPr>
        <w:spacing w:before="100" w:beforeAutospacing="1" w:after="100" w:afterAutospacing="1"/>
        <w:ind w:left="423"/>
        <w:rPr>
          <w:rFonts w:ascii="Sakkal Majalla" w:hAnsi="Sakkal Majalla" w:cs="Sakkal Majalla"/>
          <w:color w:val="000000" w:themeColor="text1"/>
          <w:sz w:val="28"/>
          <w:szCs w:val="28"/>
          <w:rtl/>
        </w:rPr>
      </w:pPr>
      <w:r w:rsidRPr="00E45597">
        <w:rPr>
          <w:rFonts w:ascii="Sakkal Majalla" w:hAnsi="Sakkal Majalla" w:cs="Sakkal Majalla"/>
          <w:b/>
          <w:bCs/>
          <w:color w:val="000000" w:themeColor="text1"/>
          <w:sz w:val="28"/>
          <w:szCs w:val="28"/>
          <w:rtl/>
        </w:rPr>
        <w:t>تكنولوجيا إدارة المعرفة</w:t>
      </w:r>
      <w:r w:rsidRPr="00E45597">
        <w:rPr>
          <w:rFonts w:ascii="Sakkal Majalla" w:hAnsi="Sakkal Majalla" w:cs="Sakkal Majalla"/>
          <w:color w:val="000000" w:themeColor="text1"/>
          <w:sz w:val="28"/>
          <w:szCs w:val="28"/>
          <w:rtl/>
        </w:rPr>
        <w:t xml:space="preserve">: لا يمكن أن تستغني الإدارة الحديثة عن تكنولوجيا المعلومات وبخاصة الحاسوب وشبكات المعلومات والإنترنت في جميع عملياتها الإدارية ابتداء من اتخاذ القرار والانتهاء بالاتصالات بأشكالها ومن الأخطاء الشائعة في مجال الإدارة اعتبار تبني تكنولوجيا المعلومات حلاً لتطبيق إدارة المعرفة، وتعتبر تكنولوجيا إدارة المعرفة الجزء الأساسي لأنظمة إدارة المعرفة، ويؤيد الباحثون في مجال علوم الحاسب ونظم المعلومات هذا الفكرة، ويعتبرون المعرفة مجرد سلعة او منتج يمكن إنتاجه وتخزينه ونقلة واسترجاعه من خلال أنشاء قواعد بيانات وشبكات قادرة على حفظ واسترجاع المعارف الموثقة والصريحة (المفرج، 2019). </w:t>
      </w:r>
    </w:p>
    <w:p w:rsidR="00C83608" w:rsidRPr="00E45597" w:rsidRDefault="00C83608" w:rsidP="00C83608">
      <w:pPr>
        <w:spacing w:before="100" w:beforeAutospacing="1" w:after="100" w:afterAutospacing="1"/>
        <w:ind w:left="0" w:firstLine="0"/>
        <w:jc w:val="center"/>
        <w:outlineLvl w:val="1"/>
        <w:rPr>
          <w:rFonts w:ascii="Sakkal Majalla" w:hAnsi="Sakkal Majalla" w:cs="Sakkal Majalla"/>
          <w:b/>
          <w:bCs/>
          <w:color w:val="000000" w:themeColor="text1"/>
          <w:sz w:val="36"/>
          <w:szCs w:val="36"/>
          <w:rtl/>
        </w:rPr>
      </w:pPr>
      <w:bookmarkStart w:id="46" w:name="_Toc180054562"/>
      <w:r w:rsidRPr="00E45597">
        <w:rPr>
          <w:rFonts w:ascii="Sakkal Majalla" w:hAnsi="Sakkal Majalla" w:cs="Sakkal Majalla" w:hint="cs"/>
          <w:b/>
          <w:bCs/>
          <w:color w:val="000000" w:themeColor="text1"/>
          <w:sz w:val="36"/>
          <w:szCs w:val="36"/>
          <w:rtl/>
        </w:rPr>
        <w:lastRenderedPageBreak/>
        <w:t>المبحث الثالث:</w:t>
      </w:r>
      <w:r w:rsidRPr="00E45597">
        <w:rPr>
          <w:rFonts w:ascii="Sakkal Majalla" w:hAnsi="Sakkal Majalla" w:cs="Sakkal Majalla"/>
          <w:b/>
          <w:bCs/>
          <w:color w:val="000000" w:themeColor="text1"/>
          <w:sz w:val="36"/>
          <w:szCs w:val="36"/>
          <w:rtl/>
        </w:rPr>
        <w:t xml:space="preserve"> دور إدارة المعرفة في تحسين إدارة المشاريع</w:t>
      </w:r>
      <w:bookmarkEnd w:id="46"/>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7" w:name="_Toc180054563"/>
      <w:r w:rsidRPr="00E45597">
        <w:rPr>
          <w:rFonts w:ascii="Sakkal Majalla" w:hAnsi="Sakkal Majalla" w:cs="Sakkal Majalla"/>
          <w:b/>
          <w:bCs/>
          <w:color w:val="000000" w:themeColor="text1"/>
          <w:sz w:val="32"/>
          <w:szCs w:val="32"/>
          <w:rtl/>
        </w:rPr>
        <w:t>1.3.2 دور إدارة المعرفة في إضافة المعلومات في المشروع</w:t>
      </w:r>
      <w:r w:rsidRPr="00E45597">
        <w:rPr>
          <w:rFonts w:ascii="Sakkal Majalla" w:hAnsi="Sakkal Majalla" w:cs="Sakkal Majalla"/>
          <w:b/>
          <w:bCs/>
          <w:color w:val="000000" w:themeColor="text1"/>
          <w:sz w:val="32"/>
          <w:szCs w:val="32"/>
        </w:rPr>
        <w:t>:</w:t>
      </w:r>
      <w:bookmarkEnd w:id="47"/>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أشار ريتشي وجورقينسن</w:t>
      </w:r>
      <w:r w:rsidRPr="00EA5009">
        <w:rPr>
          <w:rFonts w:ascii="Sakkal Majalla" w:hAnsi="Sakkal Majalla" w:cs="Sakkal Majalla"/>
          <w:color w:val="000000" w:themeColor="text1"/>
          <w:sz w:val="28"/>
          <w:szCs w:val="28"/>
        </w:rPr>
        <w:sym w:font="Symbol" w:char="F029"/>
      </w:r>
      <w:r w:rsidRPr="00EA5009">
        <w:rPr>
          <w:rFonts w:ascii="Sakkal Majalla" w:hAnsi="Sakkal Majalla" w:cs="Sakkal Majalla"/>
          <w:color w:val="000000" w:themeColor="text1"/>
          <w:sz w:val="28"/>
          <w:szCs w:val="28"/>
          <w:rtl/>
        </w:rPr>
        <w:t xml:space="preserve"> </w:t>
      </w:r>
      <w:r w:rsidRPr="00EA5009">
        <w:rPr>
          <w:rFonts w:ascii="Sakkal Majalla" w:hAnsi="Sakkal Majalla" w:cs="Sakkal Majalla"/>
          <w:color w:val="000000" w:themeColor="text1"/>
          <w:sz w:val="28"/>
          <w:szCs w:val="28"/>
        </w:rPr>
        <w:t>(Ritchie, P. &amp; Jorgensen, K. 2007</w:t>
      </w:r>
      <w:r w:rsidRPr="00EA5009">
        <w:rPr>
          <w:rFonts w:ascii="Sakkal Majalla" w:hAnsi="Sakkal Majalla" w:cs="Sakkal Majalla"/>
          <w:color w:val="000000" w:themeColor="text1"/>
          <w:sz w:val="28"/>
          <w:szCs w:val="28"/>
          <w:rtl/>
        </w:rPr>
        <w:t xml:space="preserve">   الى أن إدارة المعرفة تعني استخدام هذه المعلومات وتحويلها إلى معرفة قيمة يمكن استخدامها لتحقيق أهداف المشروع بشكل أفضل. وبالتالي، تضمن إدارة المعرفة الحفاظ على القيمة المضافة للمعلومات في المشروع وتحسين جودة العمل والتنفيذ في المشاريع القادمة. ولتحقيق ذلك، يتعين على المنظمة تطوير استراتيجية فعالة لإدارة المعرفة وتوفير البنية التحتية اللازمة لتحويل المعلومات إلى معرفة وتوفيرها لفرق المشروعات والمنظمات المعنية ، و الهدف من ذلك كما يلى : </w:t>
      </w:r>
    </w:p>
    <w:p w:rsidR="00C83608" w:rsidRPr="00EA5009" w:rsidRDefault="00C83608" w:rsidP="00C83608">
      <w:pPr>
        <w:pStyle w:val="ListParagraph"/>
        <w:numPr>
          <w:ilvl w:val="0"/>
          <w:numId w:val="10"/>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تقديم المعلومات المتعلقة بالمشروع لمساعدة مديري المشروع في إدارته بفعالية، وذلك عن طريق توفير معلومات دقيقة وشاملة عن حالة المشروع وتقدم الأعمال، </w:t>
      </w:r>
    </w:p>
    <w:p w:rsidR="00C83608" w:rsidRPr="00EA5009" w:rsidRDefault="00C83608" w:rsidP="00C83608">
      <w:pPr>
        <w:pStyle w:val="ListParagraph"/>
        <w:numPr>
          <w:ilvl w:val="0"/>
          <w:numId w:val="10"/>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تقديم التحديثات اللازمة للتخطيط، والتنفيذ، والرصد والتقييم. </w:t>
      </w:r>
    </w:p>
    <w:p w:rsidR="00C83608" w:rsidRPr="00EA5009" w:rsidRDefault="00C83608" w:rsidP="00C83608">
      <w:pPr>
        <w:pStyle w:val="ListParagraph"/>
        <w:numPr>
          <w:ilvl w:val="0"/>
          <w:numId w:val="10"/>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توفير هذه المعلومات لصناع القرار في الإدارة الاستشارية والمساهمين الآخرين المهتمين بالمشروع لمساعدتهم على اتخاذ القرارات الصائبة. </w:t>
      </w:r>
    </w:p>
    <w:p w:rsidR="00C83608" w:rsidRPr="00EA5009" w:rsidRDefault="00C83608" w:rsidP="00C83608">
      <w:pPr>
        <w:pStyle w:val="ListParagraph"/>
        <w:numPr>
          <w:ilvl w:val="0"/>
          <w:numId w:val="10"/>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تقدم المعلومات أيضًا لتلبية المتطلبات القانونية وإعداد لوحة وخارطة المعلومات، </w:t>
      </w:r>
    </w:p>
    <w:p w:rsidR="00C83608" w:rsidRPr="00EA5009" w:rsidRDefault="00C83608" w:rsidP="00C83608">
      <w:pPr>
        <w:pStyle w:val="ListParagraph"/>
        <w:numPr>
          <w:ilvl w:val="0"/>
          <w:numId w:val="10"/>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توفير المعلومات المطلوبة والتحديثات اللازمة للتقارير الرسمية والوثائق القانونية. </w:t>
      </w:r>
    </w:p>
    <w:p w:rsidR="00C83608" w:rsidRPr="00EA5009" w:rsidRDefault="00C83608" w:rsidP="00C83608">
      <w:pPr>
        <w:pStyle w:val="ListParagraph"/>
        <w:numPr>
          <w:ilvl w:val="0"/>
          <w:numId w:val="10"/>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color w:val="000000" w:themeColor="text1"/>
          <w:sz w:val="28"/>
          <w:szCs w:val="28"/>
          <w:rtl/>
        </w:rPr>
        <w:t>تقدم المعلومات المتعلقة بالمشروع لدعم إدارة المعرفة عن طريق توثيق المعلومات والخبرات المكتسبة خلال مراحل المشروع، والتي يمكن استخدامها في المشاريع المستقبلية.</w:t>
      </w:r>
    </w:p>
    <w:p w:rsidR="00C83608" w:rsidRPr="00EA5009" w:rsidRDefault="00C83608" w:rsidP="00C83608">
      <w:pPr>
        <w:pStyle w:val="ListParagraph"/>
        <w:spacing w:before="100" w:beforeAutospacing="1" w:after="100" w:afterAutospacing="1"/>
        <w:ind w:left="0" w:firstLine="706"/>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 xml:space="preserve">ويرى الباحث أن الغاية من سياسة الحد الأدنى لمعلومات المشروع تتمثل في توفير الوضوح والتوجيه لمديري المشاريع بشأن المعلومات التي يجب إنتاجها وتخزينها وحفظها، وذلك لدعم إدارة المعرفة وتلبية متطلبات الإدارة الاستشارية والأطراف المعنية والمتطلبات القانونية. وتتضمن هذه السياسة تمييز ثلاثة أنواع من المعلومات: المعلومات الهيكلية (سمات المشروع المخزنة في قواعد البيانات)، والمعلومات شبه </w:t>
      </w:r>
      <w:r w:rsidRPr="00EA5009">
        <w:rPr>
          <w:rFonts w:ascii="Sakkal Majalla" w:hAnsi="Sakkal Majalla" w:cs="Sakkal Majalla"/>
          <w:color w:val="000000" w:themeColor="text1"/>
          <w:sz w:val="28"/>
          <w:szCs w:val="28"/>
          <w:rtl/>
        </w:rPr>
        <w:lastRenderedPageBreak/>
        <w:t>المنظمة (وثائق المشروع التي يمكن الوصول إليها كمرجع)، والمعلومات الضمنية (المعلومات المستندة إلى الخبرة أو الممارسة</w:t>
      </w:r>
      <w:r w:rsidRPr="00EA5009">
        <w:rPr>
          <w:rFonts w:ascii="Sakkal Majalla" w:hAnsi="Sakkal Majalla" w:cs="Sakkal Majalla"/>
          <w:color w:val="000000" w:themeColor="text1"/>
          <w:sz w:val="28"/>
          <w:szCs w:val="28"/>
        </w:rPr>
        <w:t xml:space="preserve">). </w:t>
      </w:r>
      <w:r w:rsidRPr="00EA5009">
        <w:rPr>
          <w:rFonts w:ascii="Sakkal Majalla" w:hAnsi="Sakkal Majalla" w:cs="Sakkal Majalla"/>
          <w:color w:val="000000" w:themeColor="text1"/>
          <w:sz w:val="28"/>
          <w:szCs w:val="28"/>
          <w:rtl/>
        </w:rPr>
        <w:t>يجب على مديري المشاريع الاهتمام بتوثيق وتحويل المعرفة الضمنية إلى معارف صريحة يمكن الاستفادة منها في إدارة المشاريع المستقبلية.</w:t>
      </w:r>
    </w:p>
    <w:p w:rsidR="00C83608" w:rsidRPr="00E45597" w:rsidRDefault="00C83608" w:rsidP="00C83608">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48" w:name="_Toc180054564"/>
      <w:r w:rsidRPr="00E45597">
        <w:rPr>
          <w:rFonts w:ascii="Sakkal Majalla" w:hAnsi="Sakkal Majalla" w:cs="Sakkal Majalla" w:hint="cs"/>
          <w:b/>
          <w:bCs/>
          <w:color w:val="000000" w:themeColor="text1"/>
          <w:sz w:val="32"/>
          <w:szCs w:val="32"/>
          <w:rtl/>
          <w:lang w:bidi="ar-EG"/>
        </w:rPr>
        <w:t xml:space="preserve">2.3.2 </w:t>
      </w:r>
      <w:r w:rsidRPr="00E45597">
        <w:rPr>
          <w:rFonts w:ascii="Sakkal Majalla" w:hAnsi="Sakkal Majalla" w:cs="Sakkal Majalla"/>
          <w:b/>
          <w:bCs/>
          <w:color w:val="000000" w:themeColor="text1"/>
          <w:sz w:val="32"/>
          <w:szCs w:val="32"/>
          <w:rtl/>
        </w:rPr>
        <w:t>تجارب بعض الدول المطبقة لإدارة المعرفة في المشاريع</w:t>
      </w:r>
      <w:bookmarkEnd w:id="48"/>
    </w:p>
    <w:p w:rsidR="00C83608" w:rsidRPr="00EA5009" w:rsidRDefault="00C83608" w:rsidP="00C83608">
      <w:pPr>
        <w:spacing w:before="100" w:beforeAutospacing="1" w:after="100" w:afterAutospacing="1"/>
        <w:ind w:left="0" w:firstLine="0"/>
        <w:rPr>
          <w:rFonts w:ascii="Sakkal Majalla" w:hAnsi="Sakkal Majalla" w:cs="Sakkal Majalla"/>
          <w:b/>
          <w:bCs/>
          <w:color w:val="000000" w:themeColor="text1"/>
          <w:sz w:val="28"/>
          <w:szCs w:val="28"/>
          <w:rtl/>
        </w:rPr>
      </w:pPr>
      <w:r w:rsidRPr="00EA5009">
        <w:rPr>
          <w:rFonts w:ascii="Sakkal Majalla" w:hAnsi="Sakkal Majalla" w:cs="Sakkal Majalla"/>
          <w:b/>
          <w:bCs/>
          <w:color w:val="000000" w:themeColor="text1"/>
          <w:sz w:val="28"/>
          <w:szCs w:val="28"/>
          <w:rtl/>
          <w:lang w:bidi="ar-EG"/>
        </w:rPr>
        <w:t xml:space="preserve">1- </w:t>
      </w:r>
      <w:r w:rsidRPr="00EA5009">
        <w:rPr>
          <w:rFonts w:ascii="Sakkal Majalla" w:hAnsi="Sakkal Majalla" w:cs="Sakkal Majalla"/>
          <w:b/>
          <w:bCs/>
          <w:color w:val="000000" w:themeColor="text1"/>
          <w:sz w:val="28"/>
          <w:szCs w:val="28"/>
          <w:rtl/>
        </w:rPr>
        <w:t>المملكة العربية السعودية: العاصمة المقدسة</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انطلاقا من أهمية إدارة المعرفة وفاعليتها وكفاءة أداءها من خلال تقديم الخدمات، قرر معالي أمين العاصمة المقدسة آنذاك، استحداث إدارة المعرفة ضمن الهيكل التنظيمي للإدارة العامة للاستراتيجية والتميز المؤسسي، بتاريخ 1434/3/29هـ، وشملت قسمين هما المعلومات وقسم الإحصاء، وتم وضع استراتيجية لإدارة المعرفة وتطبيقها في وتم تحديد الأطراف ذات العلاقة وهي (الإدارة العليا، فريق العمل، الإدارات المستفيدة، وجهات منح الاعتماد، والجهات الاستشارية والرسمية للجودة)، ومن أبرز ما تضمنته نتائج الاستراتيجية المتعلقة بإدارة المعرفة: تأهيل الموارد البشرية، وتوفير تقنيات حديثة، وصناعة بيئة معرفية متطورة.</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تم وضع عددا من المعايير لقياس نجاح الاستراتيجية في توطين المعرفة وتوثيق العبر والدروس المستفادة , ومن (التقرير السنوية لأمانة العاصمة المقدسة، 2019) هذه المعايير:</w:t>
      </w:r>
    </w:p>
    <w:p w:rsidR="00C83608" w:rsidRPr="00EA5009" w:rsidRDefault="00C83608" w:rsidP="00C83608">
      <w:pPr>
        <w:pStyle w:val="ListParagraph"/>
        <w:numPr>
          <w:ilvl w:val="0"/>
          <w:numId w:val="9"/>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القدرة على رصد واقتباس الممارسات العالمية المتميزة.</w:t>
      </w:r>
    </w:p>
    <w:p w:rsidR="00C83608" w:rsidRPr="00EA5009" w:rsidRDefault="00C83608" w:rsidP="00C83608">
      <w:pPr>
        <w:pStyle w:val="ListParagraph"/>
        <w:numPr>
          <w:ilvl w:val="0"/>
          <w:numId w:val="9"/>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بناء مجتمع معرفي داخل الأمانة يتبادل الخبرات وقصص النجاح.</w:t>
      </w:r>
    </w:p>
    <w:p w:rsidR="00C83608" w:rsidRPr="00EA5009" w:rsidRDefault="00C83608" w:rsidP="00C83608">
      <w:pPr>
        <w:pStyle w:val="ListParagraph"/>
        <w:numPr>
          <w:ilvl w:val="0"/>
          <w:numId w:val="9"/>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توثيق جميع الخبرات والمعارف الخاصة بتنفيذ العمل.</w:t>
      </w:r>
    </w:p>
    <w:p w:rsidR="00C83608" w:rsidRPr="00EA5009" w:rsidRDefault="00C83608" w:rsidP="00C83608">
      <w:pPr>
        <w:pStyle w:val="ListParagraph"/>
        <w:numPr>
          <w:ilvl w:val="0"/>
          <w:numId w:val="9"/>
        </w:numPr>
        <w:spacing w:before="100" w:beforeAutospacing="1" w:after="100" w:afterAutospacing="1"/>
        <w:ind w:left="423"/>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إدارة وتنظيم وفرز وتصنيف الوثائق.</w:t>
      </w:r>
    </w:p>
    <w:p w:rsidR="00C83608" w:rsidRDefault="00C83608" w:rsidP="00C83608">
      <w:pPr>
        <w:pStyle w:val="ListParagraph"/>
        <w:numPr>
          <w:ilvl w:val="0"/>
          <w:numId w:val="9"/>
        </w:numPr>
        <w:spacing w:before="100" w:beforeAutospacing="1" w:after="100" w:afterAutospacing="1"/>
        <w:ind w:left="423"/>
        <w:contextualSpacing w:val="0"/>
        <w:rPr>
          <w:rFonts w:ascii="Sakkal Majalla" w:hAnsi="Sakkal Majalla" w:cs="Sakkal Majalla"/>
          <w:color w:val="000000" w:themeColor="text1"/>
          <w:sz w:val="28"/>
          <w:szCs w:val="28"/>
        </w:rPr>
      </w:pPr>
      <w:r w:rsidRPr="00EA5009">
        <w:rPr>
          <w:rFonts w:ascii="Sakkal Majalla" w:hAnsi="Sakkal Majalla" w:cs="Sakkal Majalla"/>
          <w:color w:val="000000" w:themeColor="text1"/>
          <w:sz w:val="28"/>
          <w:szCs w:val="28"/>
          <w:rtl/>
        </w:rPr>
        <w:t>تسويق المعرفة وتوفيرها للمجتمع ومؤسساته.</w:t>
      </w:r>
    </w:p>
    <w:p w:rsidR="00C83608" w:rsidRPr="00E45597" w:rsidRDefault="00C83608" w:rsidP="00C83608">
      <w:pPr>
        <w:spacing w:before="100" w:beforeAutospacing="1" w:after="100" w:afterAutospacing="1"/>
        <w:rPr>
          <w:rFonts w:ascii="Sakkal Majalla" w:hAnsi="Sakkal Majalla" w:cs="Sakkal Majalla"/>
          <w:color w:val="000000" w:themeColor="text1"/>
          <w:sz w:val="28"/>
          <w:szCs w:val="28"/>
        </w:rPr>
      </w:pPr>
    </w:p>
    <w:p w:rsidR="00C83608" w:rsidRPr="00EA5009" w:rsidRDefault="00C83608" w:rsidP="00C83608">
      <w:pPr>
        <w:spacing w:before="100" w:beforeAutospacing="1" w:after="100" w:afterAutospacing="1"/>
        <w:ind w:left="0" w:firstLine="0"/>
        <w:rPr>
          <w:rFonts w:ascii="Sakkal Majalla" w:hAnsi="Sakkal Majalla" w:cs="Sakkal Majalla"/>
          <w:b/>
          <w:bCs/>
          <w:color w:val="000000" w:themeColor="text1"/>
          <w:sz w:val="28"/>
          <w:szCs w:val="28"/>
          <w:rtl/>
        </w:rPr>
      </w:pPr>
      <w:r w:rsidRPr="00EA5009">
        <w:rPr>
          <w:rFonts w:ascii="Sakkal Majalla" w:hAnsi="Sakkal Majalla" w:cs="Sakkal Majalla"/>
          <w:b/>
          <w:bCs/>
          <w:color w:val="000000" w:themeColor="text1"/>
          <w:sz w:val="28"/>
          <w:szCs w:val="28"/>
          <w:rtl/>
        </w:rPr>
        <w:lastRenderedPageBreak/>
        <w:t>2-  دولة الإمارات العربية المتحدة: إمارة دبي</w:t>
      </w:r>
    </w:p>
    <w:p w:rsidR="00C83608" w:rsidRPr="00EA5009" w:rsidRDefault="00C83608" w:rsidP="00C83608">
      <w:pPr>
        <w:spacing w:before="100" w:beforeAutospacing="1" w:after="100" w:afterAutospacing="1"/>
        <w:ind w:left="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قام برنامج دبي للأداء الحكومي المتميز بتبني مبادئ إدارة المعرفة وحث المؤسسات الحكومية في إمارة دبي على تبني إدارة المعرفة من أجل تحقيق أداء متميز وخدمة أفضل للمواطن والمقيم على حد سواء، ومن وتبنت بلدية دبي مدخل إدارة المعرفة، وحصلت على 27 جائزة وحصل 16 موظفاً على جائزة التفوق الوظيفي، وهذا يظهر مدى الخبرات والكفاءة والقدرات التي تتمتع بها بلدية دبي سواء في الأعمال والمشاريع التي بها أو الموارد البشرية التي تمتلكه (أبو عيد،2007) ولتبني إدارة المعرفة وتطبيقها قامت بما يلي:</w:t>
      </w:r>
    </w:p>
    <w:p w:rsidR="00C83608" w:rsidRPr="00EA5009" w:rsidRDefault="00C83608" w:rsidP="00C83608">
      <w:pPr>
        <w:pStyle w:val="ListParagraph"/>
        <w:numPr>
          <w:ilvl w:val="0"/>
          <w:numId w:val="2"/>
        </w:numPr>
        <w:spacing w:before="100" w:beforeAutospacing="1" w:after="100" w:afterAutospacing="1"/>
        <w:ind w:left="360"/>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أضافت للهيكل التنظيمي وحدة إدارية تتولى إدارة المعلومات والمعرفة وتطبيقها.</w:t>
      </w:r>
    </w:p>
    <w:p w:rsidR="00C83608" w:rsidRPr="00EA5009" w:rsidRDefault="00C83608" w:rsidP="00C83608">
      <w:pPr>
        <w:pStyle w:val="ListParagraph"/>
        <w:numPr>
          <w:ilvl w:val="0"/>
          <w:numId w:val="2"/>
        </w:numPr>
        <w:spacing w:before="100" w:beforeAutospacing="1" w:after="100" w:afterAutospacing="1"/>
        <w:ind w:left="360"/>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إنشاء وضع منظومة القيم الداعمة للثقافة المؤسسية في مجال إدارة المعلومات والمعرفة.</w:t>
      </w:r>
    </w:p>
    <w:p w:rsidR="00C83608" w:rsidRPr="00EA5009" w:rsidRDefault="00C83608" w:rsidP="00C83608">
      <w:pPr>
        <w:pStyle w:val="ListParagraph"/>
        <w:numPr>
          <w:ilvl w:val="0"/>
          <w:numId w:val="2"/>
        </w:numPr>
        <w:spacing w:before="100" w:beforeAutospacing="1" w:after="100" w:afterAutospacing="1"/>
        <w:ind w:left="360"/>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تحديد سياسات إدارة المعلومات والمعرفة.</w:t>
      </w:r>
    </w:p>
    <w:p w:rsidR="00C83608" w:rsidRPr="00EA5009" w:rsidRDefault="00C83608" w:rsidP="00C83608">
      <w:pPr>
        <w:pStyle w:val="ListParagraph"/>
        <w:numPr>
          <w:ilvl w:val="0"/>
          <w:numId w:val="2"/>
        </w:numPr>
        <w:spacing w:before="100" w:beforeAutospacing="1" w:after="100" w:afterAutospacing="1"/>
        <w:ind w:left="360"/>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إنشاء بوابة المعرفة على شبكة الأنترانت الخاصة بموظفي البلدية وتزويدها بالمعلومات.</w:t>
      </w:r>
    </w:p>
    <w:p w:rsidR="00C83608" w:rsidRPr="00EA5009" w:rsidRDefault="00C83608" w:rsidP="00C83608">
      <w:pPr>
        <w:pStyle w:val="ListParagraph"/>
        <w:numPr>
          <w:ilvl w:val="0"/>
          <w:numId w:val="2"/>
        </w:numPr>
        <w:spacing w:before="100" w:beforeAutospacing="1" w:after="100" w:afterAutospacing="1"/>
        <w:ind w:left="360"/>
        <w:contextualSpacing w:val="0"/>
        <w:rPr>
          <w:rFonts w:ascii="Sakkal Majalla" w:hAnsi="Sakkal Majalla" w:cs="Sakkal Majalla"/>
          <w:color w:val="000000" w:themeColor="text1"/>
          <w:sz w:val="28"/>
          <w:szCs w:val="28"/>
          <w:rtl/>
        </w:rPr>
      </w:pPr>
      <w:r w:rsidRPr="00EA5009">
        <w:rPr>
          <w:rFonts w:ascii="Sakkal Majalla" w:hAnsi="Sakkal Majalla" w:cs="Sakkal Majalla"/>
          <w:color w:val="000000" w:themeColor="text1"/>
          <w:sz w:val="28"/>
          <w:szCs w:val="28"/>
          <w:rtl/>
        </w:rPr>
        <w:t>إعداد مؤشرات أداء لقياس إدارة المعرفة في البلدية.</w:t>
      </w:r>
    </w:p>
    <w:p w:rsidR="00C83608" w:rsidRDefault="00C83608">
      <w:pPr>
        <w:bidi w:val="0"/>
        <w:spacing w:line="259" w:lineRule="auto"/>
        <w:ind w:left="0" w:firstLine="0"/>
        <w:jc w:val="left"/>
        <w:sectPr w:rsidR="00C83608" w:rsidSect="00C83608">
          <w:footerReference w:type="default" r:id="rId9"/>
          <w:type w:val="continuous"/>
          <w:pgSz w:w="11906" w:h="16838" w:code="9"/>
          <w:pgMar w:top="1440" w:right="1985" w:bottom="1440" w:left="1418" w:header="720" w:footer="720" w:gutter="567"/>
          <w:cols w:space="720"/>
          <w:bidi/>
          <w:rtlGutter/>
          <w:docGrid w:linePitch="360"/>
        </w:sectPr>
      </w:pPr>
    </w:p>
    <w:p w:rsidR="00C83608" w:rsidRPr="00DC6D84" w:rsidRDefault="00C83608" w:rsidP="00C83608">
      <w:pPr>
        <w:bidi w:val="0"/>
        <w:spacing w:before="100" w:beforeAutospacing="1" w:after="100" w:afterAutospacing="1"/>
        <w:ind w:left="0" w:firstLine="0"/>
        <w:rPr>
          <w:rFonts w:ascii="Sakkal Majalla" w:eastAsia="Calibri" w:hAnsi="Sakkal Majalla" w:cs="Sakkal Majalla"/>
          <w:b/>
          <w:bCs/>
          <w:color w:val="000000" w:themeColor="text1"/>
          <w:sz w:val="32"/>
          <w:szCs w:val="32"/>
          <w:lang w:bidi="ar-EG"/>
        </w:rPr>
      </w:pPr>
      <w:r w:rsidRPr="00DC6D84">
        <w:rPr>
          <w:rFonts w:ascii="Sakkal Majalla" w:eastAsia="Calibri" w:hAnsi="Sakkal Majalla" w:cs="Sakkal Majalla"/>
          <w:noProof/>
          <w:color w:val="000000" w:themeColor="text1"/>
          <w:kern w:val="2"/>
          <w:sz w:val="32"/>
          <w:szCs w:val="32"/>
        </w:rPr>
        <w:lastRenderedPageBreak/>
        <w:drawing>
          <wp:anchor distT="0" distB="0" distL="114300" distR="114300" simplePos="0" relativeHeight="251665408" behindDoc="1" locked="0" layoutInCell="1" allowOverlap="1" wp14:anchorId="5328807E" wp14:editId="53D6504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C6D84">
        <w:rPr>
          <w:rFonts w:ascii="Sakkal Majalla" w:eastAsia="Calibri" w:hAnsi="Sakkal Majalla" w:cs="Sakkal Majalla"/>
          <w:b/>
          <w:bCs/>
          <w:color w:val="000000" w:themeColor="text1"/>
          <w:sz w:val="32"/>
          <w:szCs w:val="32"/>
          <w:lang w:bidi="ar-EG"/>
        </w:rPr>
        <w:t>Mid-Ocean University</w:t>
      </w:r>
    </w:p>
    <w:p w:rsidR="00C83608" w:rsidRPr="00DC6D84" w:rsidRDefault="00C83608" w:rsidP="00C83608">
      <w:pPr>
        <w:bidi w:val="0"/>
        <w:spacing w:before="100" w:beforeAutospacing="1" w:after="100" w:afterAutospacing="1"/>
        <w:ind w:left="0" w:firstLine="0"/>
        <w:rPr>
          <w:rFonts w:ascii="Sakkal Majalla" w:eastAsia="Calibri" w:hAnsi="Sakkal Majalla" w:cs="Sakkal Majalla"/>
          <w:b/>
          <w:bCs/>
          <w:color w:val="000000" w:themeColor="text1"/>
          <w:sz w:val="32"/>
          <w:szCs w:val="32"/>
          <w:lang w:bidi="ar-EG"/>
        </w:rPr>
      </w:pPr>
      <w:r w:rsidRPr="00DC6D84">
        <w:rPr>
          <w:rFonts w:ascii="Sakkal Majalla" w:eastAsia="Calibri" w:hAnsi="Sakkal Majalla" w:cs="Sakkal Majalla"/>
          <w:b/>
          <w:bCs/>
          <w:color w:val="000000" w:themeColor="text1"/>
          <w:sz w:val="32"/>
          <w:szCs w:val="32"/>
          <w:lang w:bidi="ar-EG"/>
        </w:rPr>
        <w:t>College of Management</w:t>
      </w:r>
    </w:p>
    <w:p w:rsidR="00C83608" w:rsidRPr="00DC6D84" w:rsidRDefault="00C83608" w:rsidP="00C83608">
      <w:pPr>
        <w:bidi w:val="0"/>
        <w:spacing w:before="100" w:beforeAutospacing="1" w:after="100" w:afterAutospacing="1"/>
        <w:ind w:left="0" w:firstLine="0"/>
        <w:rPr>
          <w:rFonts w:ascii="Sakkal Majalla" w:eastAsia="Calibri" w:hAnsi="Sakkal Majalla" w:cs="Sakkal Majalla"/>
          <w:b/>
          <w:bCs/>
          <w:color w:val="000000" w:themeColor="text1"/>
          <w:sz w:val="32"/>
          <w:szCs w:val="32"/>
          <w:rtl/>
          <w:lang w:bidi="ar-EG"/>
        </w:rPr>
      </w:pPr>
      <w:r w:rsidRPr="00DC6D84">
        <w:rPr>
          <w:rFonts w:ascii="Sakkal Majalla" w:eastAsia="Calibri" w:hAnsi="Sakkal Majalla" w:cs="Sakkal Majalla"/>
          <w:b/>
          <w:bCs/>
          <w:color w:val="000000" w:themeColor="text1"/>
          <w:sz w:val="32"/>
          <w:szCs w:val="32"/>
          <w:lang w:bidi="ar-EG"/>
        </w:rPr>
        <w:t>Department of Project Management</w:t>
      </w:r>
    </w:p>
    <w:p w:rsidR="00C83608" w:rsidRPr="00EA5009" w:rsidRDefault="00C83608" w:rsidP="00C83608">
      <w:pPr>
        <w:bidi w:val="0"/>
        <w:spacing w:before="100" w:beforeAutospacing="1" w:after="100" w:afterAutospacing="1"/>
        <w:ind w:left="0"/>
        <w:rPr>
          <w:rFonts w:ascii="Sakkal Majalla" w:eastAsia="Calibri" w:hAnsi="Sakkal Majalla" w:cs="Sakkal Majalla"/>
          <w:b/>
          <w:bCs/>
          <w:color w:val="000000" w:themeColor="text1"/>
          <w:sz w:val="28"/>
          <w:szCs w:val="28"/>
          <w:lang w:bidi="ar-EG"/>
        </w:rPr>
      </w:pPr>
    </w:p>
    <w:p w:rsidR="00C83608" w:rsidRPr="00DC6D84" w:rsidRDefault="00C83608" w:rsidP="00C83608">
      <w:pPr>
        <w:bidi w:val="0"/>
        <w:spacing w:before="100" w:beforeAutospacing="1" w:after="100" w:afterAutospacing="1"/>
        <w:ind w:left="0" w:firstLine="0"/>
        <w:jc w:val="center"/>
        <w:rPr>
          <w:rFonts w:ascii="Sakkal Majalla" w:eastAsia="Calibri" w:hAnsi="Sakkal Majalla" w:cs="Sakkal Majalla"/>
          <w:b/>
          <w:bCs/>
          <w:color w:val="000000" w:themeColor="text1"/>
          <w:sz w:val="36"/>
          <w:szCs w:val="36"/>
          <w:rtl/>
          <w:lang w:bidi="ar-EG"/>
        </w:rPr>
      </w:pPr>
      <w:r w:rsidRPr="00DC6D84">
        <w:rPr>
          <w:rFonts w:ascii="Sakkal Majalla" w:eastAsia="Calibri" w:hAnsi="Sakkal Majalla" w:cs="Sakkal Majalla"/>
          <w:b/>
          <w:bCs/>
          <w:color w:val="000000" w:themeColor="text1"/>
          <w:sz w:val="36"/>
          <w:szCs w:val="36"/>
          <w:lang w:bidi="ar-EG"/>
        </w:rPr>
        <w:t>The Impact of Knowledge Management on Project</w:t>
      </w:r>
      <w:r w:rsidRPr="00DC6D84">
        <w:rPr>
          <w:rFonts w:ascii="Sakkal Majalla" w:eastAsia="Calibri" w:hAnsi="Sakkal Majalla" w:cs="Sakkal Majalla"/>
          <w:b/>
          <w:bCs/>
          <w:color w:val="000000" w:themeColor="text1"/>
          <w:sz w:val="36"/>
          <w:szCs w:val="36"/>
          <w:rtl/>
          <w:lang w:bidi="ar-EG"/>
        </w:rPr>
        <w:t xml:space="preserve"> </w:t>
      </w:r>
      <w:r w:rsidRPr="00DC6D84">
        <w:rPr>
          <w:rFonts w:ascii="Sakkal Majalla" w:eastAsia="Calibri" w:hAnsi="Sakkal Majalla" w:cs="Sakkal Majalla"/>
          <w:b/>
          <w:bCs/>
          <w:color w:val="000000" w:themeColor="text1"/>
          <w:sz w:val="36"/>
          <w:szCs w:val="36"/>
          <w:lang w:bidi="ar-EG"/>
        </w:rPr>
        <w:t xml:space="preserve">Performance Development: An Applied Study on </w:t>
      </w:r>
      <w:proofErr w:type="spellStart"/>
      <w:r w:rsidRPr="00DC6D84">
        <w:rPr>
          <w:rFonts w:ascii="Sakkal Majalla" w:eastAsia="Calibri" w:hAnsi="Sakkal Majalla" w:cs="Sakkal Majalla"/>
          <w:b/>
          <w:bCs/>
          <w:color w:val="000000" w:themeColor="text1"/>
          <w:sz w:val="36"/>
          <w:szCs w:val="36"/>
          <w:lang w:bidi="ar-EG"/>
        </w:rPr>
        <w:t>Nasma</w:t>
      </w:r>
      <w:proofErr w:type="spellEnd"/>
      <w:r w:rsidRPr="00DC6D84">
        <w:rPr>
          <w:rFonts w:ascii="Sakkal Majalla" w:eastAsia="Calibri" w:hAnsi="Sakkal Majalla" w:cs="Sakkal Majalla"/>
          <w:b/>
          <w:bCs/>
          <w:color w:val="000000" w:themeColor="text1"/>
          <w:sz w:val="36"/>
          <w:szCs w:val="36"/>
          <w:lang w:bidi="ar-EG"/>
        </w:rPr>
        <w:t xml:space="preserve"> Construction Company</w:t>
      </w:r>
    </w:p>
    <w:p w:rsidR="00C83608" w:rsidRPr="00EA5009" w:rsidRDefault="00C83608" w:rsidP="00C83608">
      <w:pPr>
        <w:bidi w:val="0"/>
        <w:spacing w:before="100" w:beforeAutospacing="1" w:after="100" w:afterAutospacing="1"/>
        <w:ind w:left="0"/>
        <w:rPr>
          <w:rFonts w:ascii="Sakkal Majalla" w:eastAsia="Calibri" w:hAnsi="Sakkal Majalla" w:cs="Sakkal Majalla"/>
          <w:b/>
          <w:bCs/>
          <w:color w:val="000000" w:themeColor="text1"/>
          <w:sz w:val="28"/>
          <w:szCs w:val="28"/>
          <w:rtl/>
          <w:lang w:bidi="ar-EG"/>
        </w:rPr>
      </w:pPr>
    </w:p>
    <w:p w:rsidR="00C83608" w:rsidRPr="00DC6D84" w:rsidRDefault="00C83608" w:rsidP="00C83608">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lang w:bidi="ar-EG"/>
        </w:rPr>
      </w:pPr>
      <w:r w:rsidRPr="00DC6D84">
        <w:rPr>
          <w:rFonts w:ascii="Sakkal Majalla" w:eastAsia="Calibri" w:hAnsi="Sakkal Majalla" w:cs="Sakkal Majalla"/>
          <w:b/>
          <w:bCs/>
          <w:color w:val="000000" w:themeColor="text1"/>
          <w:sz w:val="32"/>
          <w:szCs w:val="32"/>
          <w:lang w:bidi="ar-EG"/>
        </w:rPr>
        <w:t>Preparation</w:t>
      </w:r>
      <w:r w:rsidRPr="00DC6D84">
        <w:rPr>
          <w:rFonts w:ascii="Sakkal Majalla" w:eastAsia="Calibri" w:hAnsi="Sakkal Majalla" w:cs="Sakkal Majalla"/>
          <w:b/>
          <w:bCs/>
          <w:color w:val="000000" w:themeColor="text1"/>
          <w:sz w:val="32"/>
          <w:szCs w:val="32"/>
          <w:rtl/>
          <w:lang w:bidi="ar-EG"/>
        </w:rPr>
        <w:t>:</w:t>
      </w:r>
    </w:p>
    <w:p w:rsidR="00C83608" w:rsidRPr="00DC6D84" w:rsidRDefault="00C83608" w:rsidP="00C83608">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rtl/>
          <w:lang w:bidi="ar-EG"/>
        </w:rPr>
      </w:pPr>
      <w:proofErr w:type="spellStart"/>
      <w:r w:rsidRPr="00DC6D84">
        <w:rPr>
          <w:rFonts w:ascii="Sakkal Majalla" w:eastAsia="Calibri" w:hAnsi="Sakkal Majalla" w:cs="Sakkal Majalla"/>
          <w:b/>
          <w:bCs/>
          <w:color w:val="000000" w:themeColor="text1"/>
          <w:sz w:val="32"/>
          <w:szCs w:val="32"/>
          <w:lang w:bidi="ar-EG"/>
        </w:rPr>
        <w:t>Hatem</w:t>
      </w:r>
      <w:proofErr w:type="spellEnd"/>
      <w:r w:rsidRPr="00DC6D84">
        <w:rPr>
          <w:rFonts w:ascii="Sakkal Majalla" w:eastAsia="Calibri" w:hAnsi="Sakkal Majalla" w:cs="Sakkal Majalla"/>
          <w:b/>
          <w:bCs/>
          <w:color w:val="000000" w:themeColor="text1"/>
          <w:sz w:val="32"/>
          <w:szCs w:val="32"/>
          <w:lang w:bidi="ar-EG"/>
        </w:rPr>
        <w:t xml:space="preserve"> </w:t>
      </w:r>
      <w:proofErr w:type="spellStart"/>
      <w:r w:rsidRPr="00DC6D84">
        <w:rPr>
          <w:rFonts w:ascii="Sakkal Majalla" w:eastAsia="Calibri" w:hAnsi="Sakkal Majalla" w:cs="Sakkal Majalla"/>
          <w:b/>
          <w:bCs/>
          <w:color w:val="000000" w:themeColor="text1"/>
          <w:sz w:val="32"/>
          <w:szCs w:val="32"/>
          <w:lang w:bidi="ar-EG"/>
        </w:rPr>
        <w:t>Hasan</w:t>
      </w:r>
      <w:proofErr w:type="spellEnd"/>
      <w:r w:rsidRPr="00DC6D84">
        <w:rPr>
          <w:rFonts w:ascii="Sakkal Majalla" w:eastAsia="Calibri" w:hAnsi="Sakkal Majalla" w:cs="Sakkal Majalla"/>
          <w:b/>
          <w:bCs/>
          <w:color w:val="000000" w:themeColor="text1"/>
          <w:sz w:val="32"/>
          <w:szCs w:val="32"/>
          <w:lang w:bidi="ar-EG"/>
        </w:rPr>
        <w:t xml:space="preserve"> </w:t>
      </w:r>
      <w:proofErr w:type="spellStart"/>
      <w:r w:rsidRPr="00DC6D84">
        <w:rPr>
          <w:rFonts w:ascii="Sakkal Majalla" w:eastAsia="Calibri" w:hAnsi="Sakkal Majalla" w:cs="Sakkal Majalla"/>
          <w:b/>
          <w:bCs/>
          <w:color w:val="000000" w:themeColor="text1"/>
          <w:sz w:val="32"/>
          <w:szCs w:val="32"/>
          <w:lang w:bidi="ar-EG"/>
        </w:rPr>
        <w:t>alHazmi</w:t>
      </w:r>
      <w:proofErr w:type="spellEnd"/>
    </w:p>
    <w:p w:rsidR="00C83608" w:rsidRPr="00DC6D84" w:rsidRDefault="00C83608" w:rsidP="00C83608">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lang w:bidi="ar-EG"/>
        </w:rPr>
      </w:pPr>
      <w:r w:rsidRPr="00DC6D84">
        <w:rPr>
          <w:rFonts w:ascii="Sakkal Majalla" w:eastAsia="Calibri" w:hAnsi="Sakkal Majalla" w:cs="Sakkal Majalla"/>
          <w:b/>
          <w:bCs/>
          <w:color w:val="000000" w:themeColor="text1"/>
          <w:sz w:val="32"/>
          <w:szCs w:val="32"/>
          <w:lang w:bidi="ar-EG"/>
        </w:rPr>
        <w:t>241002370</w:t>
      </w:r>
    </w:p>
    <w:p w:rsidR="00C83608" w:rsidRPr="00DC6D84" w:rsidRDefault="00C83608" w:rsidP="00C83608">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lang w:bidi="ar-EG"/>
        </w:rPr>
      </w:pPr>
      <w:r w:rsidRPr="00DC6D84">
        <w:rPr>
          <w:rFonts w:ascii="Sakkal Majalla" w:eastAsia="Calibri" w:hAnsi="Sakkal Majalla" w:cs="Sakkal Majalla"/>
          <w:b/>
          <w:bCs/>
          <w:color w:val="000000" w:themeColor="text1"/>
          <w:sz w:val="32"/>
          <w:szCs w:val="32"/>
          <w:lang w:bidi="ar-EG"/>
        </w:rPr>
        <w:t>Supervision:</w:t>
      </w:r>
    </w:p>
    <w:p w:rsidR="00C83608" w:rsidRPr="00DC6D84" w:rsidRDefault="00C83608" w:rsidP="00C83608">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lang w:bidi="ar-EG"/>
        </w:rPr>
      </w:pPr>
      <w:bookmarkStart w:id="49" w:name="_Hlk171884396"/>
      <w:r w:rsidRPr="00DC6D84">
        <w:rPr>
          <w:rFonts w:ascii="Sakkal Majalla" w:eastAsia="Calibri" w:hAnsi="Sakkal Majalla" w:cs="Sakkal Majalla"/>
          <w:b/>
          <w:bCs/>
          <w:color w:val="000000" w:themeColor="text1"/>
          <w:sz w:val="32"/>
          <w:szCs w:val="32"/>
          <w:lang w:bidi="ar-EG"/>
        </w:rPr>
        <w:t xml:space="preserve">Dr. </w:t>
      </w:r>
      <w:proofErr w:type="spellStart"/>
      <w:r w:rsidRPr="00DC6D84">
        <w:rPr>
          <w:rFonts w:ascii="Sakkal Majalla" w:eastAsia="Calibri" w:hAnsi="Sakkal Majalla" w:cs="Sakkal Majalla"/>
          <w:b/>
          <w:bCs/>
          <w:color w:val="000000" w:themeColor="text1"/>
          <w:sz w:val="32"/>
          <w:szCs w:val="32"/>
          <w:lang w:bidi="ar-EG"/>
        </w:rPr>
        <w:t>Asmaa</w:t>
      </w:r>
      <w:proofErr w:type="spellEnd"/>
      <w:r w:rsidRPr="00DC6D84">
        <w:rPr>
          <w:rFonts w:ascii="Sakkal Majalla" w:eastAsia="Calibri" w:hAnsi="Sakkal Majalla" w:cs="Sakkal Majalla"/>
          <w:b/>
          <w:bCs/>
          <w:color w:val="000000" w:themeColor="text1"/>
          <w:sz w:val="32"/>
          <w:szCs w:val="32"/>
          <w:lang w:bidi="ar-EG"/>
        </w:rPr>
        <w:t xml:space="preserve"> </w:t>
      </w:r>
      <w:proofErr w:type="spellStart"/>
      <w:r w:rsidRPr="00DC6D84">
        <w:rPr>
          <w:rFonts w:ascii="Sakkal Majalla" w:eastAsia="Calibri" w:hAnsi="Sakkal Majalla" w:cs="Sakkal Majalla"/>
          <w:b/>
          <w:bCs/>
          <w:color w:val="000000" w:themeColor="text1"/>
          <w:sz w:val="32"/>
          <w:szCs w:val="32"/>
          <w:lang w:bidi="ar-EG"/>
        </w:rPr>
        <w:t>AbuAnza</w:t>
      </w:r>
      <w:proofErr w:type="spellEnd"/>
    </w:p>
    <w:bookmarkEnd w:id="49"/>
    <w:p w:rsidR="00C83608" w:rsidRDefault="00C83608" w:rsidP="00C83608">
      <w:pPr>
        <w:spacing w:before="100" w:beforeAutospacing="1" w:after="100" w:afterAutospacing="1"/>
        <w:rPr>
          <w:rFonts w:ascii="Sakkal Majalla" w:hAnsi="Sakkal Majalla" w:cs="Sakkal Majalla"/>
          <w:color w:val="000000" w:themeColor="text1"/>
          <w:sz w:val="28"/>
          <w:szCs w:val="28"/>
        </w:rPr>
      </w:pPr>
    </w:p>
    <w:p w:rsidR="00C83608" w:rsidRPr="00EA5009" w:rsidRDefault="00C83608" w:rsidP="00C83608">
      <w:pPr>
        <w:bidi w:val="0"/>
        <w:spacing w:before="100" w:beforeAutospacing="1" w:after="100" w:afterAutospacing="1"/>
        <w:ind w:left="0" w:firstLine="0"/>
        <w:jc w:val="center"/>
        <w:rPr>
          <w:rFonts w:ascii="Sakkal Majalla" w:hAnsi="Sakkal Majalla" w:cs="Sakkal Majalla"/>
          <w:color w:val="000000" w:themeColor="text1"/>
          <w:sz w:val="28"/>
          <w:szCs w:val="28"/>
        </w:rPr>
      </w:pPr>
      <w:r w:rsidRPr="00DC6D84">
        <w:rPr>
          <w:rFonts w:ascii="Sakkal Majalla" w:hAnsi="Sakkal Majalla" w:cs="Sakkal Majalla"/>
          <w:b/>
          <w:bCs/>
          <w:color w:val="000000" w:themeColor="text1"/>
          <w:sz w:val="28"/>
          <w:szCs w:val="28"/>
        </w:rPr>
        <w:t>1446 – 2024</w:t>
      </w:r>
    </w:p>
    <w:p w:rsidR="00E12C26" w:rsidRDefault="00E12C26" w:rsidP="00C83608">
      <w:pPr>
        <w:ind w:left="0" w:firstLine="0"/>
        <w:rPr>
          <w:rFonts w:hint="cs"/>
        </w:rPr>
      </w:pPr>
    </w:p>
    <w:sectPr w:rsidR="00E12C26" w:rsidSect="00C83608">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FA9" w:rsidRDefault="00437FA9" w:rsidP="00C83608">
      <w:pPr>
        <w:spacing w:after="0" w:line="240" w:lineRule="auto"/>
      </w:pPr>
      <w:r>
        <w:separator/>
      </w:r>
    </w:p>
  </w:endnote>
  <w:endnote w:type="continuationSeparator" w:id="0">
    <w:p w:rsidR="00437FA9" w:rsidRDefault="00437FA9" w:rsidP="00C83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608" w:rsidRDefault="00C83608" w:rsidP="00C83608">
    <w:pPr>
      <w:pStyle w:val="Footer"/>
      <w:ind w:left="-2" w:firstLine="0"/>
      <w:jc w:val="center"/>
    </w:pPr>
  </w:p>
  <w:p w:rsidR="00C83608" w:rsidRDefault="00C836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62004846"/>
      <w:docPartObj>
        <w:docPartGallery w:val="Page Numbers (Bottom of Page)"/>
        <w:docPartUnique/>
      </w:docPartObj>
    </w:sdtPr>
    <w:sdtEndPr>
      <w:rPr>
        <w:noProof/>
      </w:rPr>
    </w:sdtEndPr>
    <w:sdtContent>
      <w:p w:rsidR="00C83608" w:rsidRDefault="00C83608" w:rsidP="00C83608">
        <w:pPr>
          <w:pStyle w:val="Footer"/>
          <w:ind w:left="-2" w:firstLine="0"/>
          <w:jc w:val="center"/>
        </w:pPr>
        <w:r>
          <w:rPr>
            <w:rFonts w:hint="cs"/>
            <w:rtl/>
          </w:rPr>
          <w:t>(</w:t>
        </w:r>
        <w:r>
          <w:fldChar w:fldCharType="begin"/>
        </w:r>
        <w:r>
          <w:instrText xml:space="preserve"> PAGE   \* MERGEFORMAT </w:instrText>
        </w:r>
        <w:r>
          <w:fldChar w:fldCharType="separate"/>
        </w:r>
        <w:r>
          <w:rPr>
            <w:noProof/>
            <w:rtl/>
          </w:rPr>
          <w:t>21</w:t>
        </w:r>
        <w:r>
          <w:rPr>
            <w:noProof/>
          </w:rPr>
          <w:fldChar w:fldCharType="end"/>
        </w:r>
        <w:r>
          <w:rPr>
            <w:noProof/>
          </w:rPr>
          <w:t>(</w:t>
        </w:r>
      </w:p>
    </w:sdtContent>
  </w:sdt>
  <w:p w:rsidR="00C83608" w:rsidRDefault="00C836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608" w:rsidRDefault="00C836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FA9" w:rsidRDefault="00437FA9" w:rsidP="00C83608">
      <w:pPr>
        <w:spacing w:after="0" w:line="240" w:lineRule="auto"/>
      </w:pPr>
      <w:r>
        <w:separator/>
      </w:r>
    </w:p>
  </w:footnote>
  <w:footnote w:type="continuationSeparator" w:id="0">
    <w:p w:rsidR="00437FA9" w:rsidRDefault="00437FA9" w:rsidP="00C83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13E23"/>
    <w:multiLevelType w:val="hybridMultilevel"/>
    <w:tmpl w:val="183E6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04B18"/>
    <w:multiLevelType w:val="hybridMultilevel"/>
    <w:tmpl w:val="21006B7E"/>
    <w:lvl w:ilvl="0" w:tplc="06B83980">
      <w:start w:val="1"/>
      <w:numFmt w:val="bullet"/>
      <w:lvlText w:val=""/>
      <w:lvlJc w:val="left"/>
      <w:pPr>
        <w:ind w:left="1222" w:hanging="360"/>
      </w:pPr>
      <w:rPr>
        <w:rFonts w:ascii="Symbol" w:hAnsi="Symbol" w:hint="default"/>
      </w:rPr>
    </w:lvl>
    <w:lvl w:ilvl="1" w:tplc="04090003">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nsid w:val="0ABA323F"/>
    <w:multiLevelType w:val="hybridMultilevel"/>
    <w:tmpl w:val="C870F6F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B65D7"/>
    <w:multiLevelType w:val="hybridMultilevel"/>
    <w:tmpl w:val="138A1510"/>
    <w:lvl w:ilvl="0" w:tplc="06B83980">
      <w:start w:val="1"/>
      <w:numFmt w:val="bullet"/>
      <w:lvlText w:val=""/>
      <w:lvlJc w:val="left"/>
      <w:pPr>
        <w:ind w:left="1080" w:hanging="360"/>
      </w:pPr>
      <w:rPr>
        <w:rFonts w:ascii="Symbol" w:hAnsi="Symbol" w:hint="default"/>
      </w:rPr>
    </w:lvl>
    <w:lvl w:ilvl="1" w:tplc="FFFFFFFF">
      <w:start w:val="1"/>
      <w:numFmt w:val="decimal"/>
      <w:lvlText w:val="%2."/>
      <w:lvlJc w:val="left"/>
      <w:pPr>
        <w:ind w:left="1800" w:hanging="360"/>
      </w:pPr>
      <w:rPr>
        <w:rFont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nsid w:val="17793BDE"/>
    <w:multiLevelType w:val="hybridMultilevel"/>
    <w:tmpl w:val="E90E691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1D79C8"/>
    <w:multiLevelType w:val="hybridMultilevel"/>
    <w:tmpl w:val="879008BC"/>
    <w:lvl w:ilvl="0" w:tplc="06B83980">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7">
    <w:nsid w:val="25F322C4"/>
    <w:multiLevelType w:val="hybridMultilevel"/>
    <w:tmpl w:val="C79A0766"/>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C0624DF"/>
    <w:multiLevelType w:val="hybridMultilevel"/>
    <w:tmpl w:val="7DE06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6963B1"/>
    <w:multiLevelType w:val="hybridMultilevel"/>
    <w:tmpl w:val="94E0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192844"/>
    <w:multiLevelType w:val="hybridMultilevel"/>
    <w:tmpl w:val="6060DFFE"/>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nsid w:val="3A813741"/>
    <w:multiLevelType w:val="hybridMultilevel"/>
    <w:tmpl w:val="DA2EC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EB5035"/>
    <w:multiLevelType w:val="hybridMultilevel"/>
    <w:tmpl w:val="9DBEF99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FF2A53"/>
    <w:multiLevelType w:val="hybridMultilevel"/>
    <w:tmpl w:val="B9847D5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nsid w:val="636D11F6"/>
    <w:multiLevelType w:val="hybridMultilevel"/>
    <w:tmpl w:val="7D129D3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211450"/>
    <w:multiLevelType w:val="hybridMultilevel"/>
    <w:tmpl w:val="12E0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CC34BD"/>
    <w:multiLevelType w:val="hybridMultilevel"/>
    <w:tmpl w:val="F39E77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8DE5258"/>
    <w:multiLevelType w:val="hybridMultilevel"/>
    <w:tmpl w:val="711A67B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F6E22E3"/>
    <w:multiLevelType w:val="hybridMultilevel"/>
    <w:tmpl w:val="59266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ED5CE4"/>
    <w:multiLevelType w:val="hybridMultilevel"/>
    <w:tmpl w:val="AAAE655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75379D1"/>
    <w:multiLevelType w:val="hybridMultilevel"/>
    <w:tmpl w:val="30F6B05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4"/>
  </w:num>
  <w:num w:numId="4">
    <w:abstractNumId w:val="23"/>
  </w:num>
  <w:num w:numId="5">
    <w:abstractNumId w:val="6"/>
  </w:num>
  <w:num w:numId="6">
    <w:abstractNumId w:val="19"/>
  </w:num>
  <w:num w:numId="7">
    <w:abstractNumId w:val="7"/>
  </w:num>
  <w:num w:numId="8">
    <w:abstractNumId w:val="22"/>
  </w:num>
  <w:num w:numId="9">
    <w:abstractNumId w:val="5"/>
  </w:num>
  <w:num w:numId="10">
    <w:abstractNumId w:val="14"/>
  </w:num>
  <w:num w:numId="11">
    <w:abstractNumId w:val="20"/>
  </w:num>
  <w:num w:numId="12">
    <w:abstractNumId w:val="18"/>
  </w:num>
  <w:num w:numId="13">
    <w:abstractNumId w:val="16"/>
  </w:num>
  <w:num w:numId="14">
    <w:abstractNumId w:val="24"/>
  </w:num>
  <w:num w:numId="15">
    <w:abstractNumId w:val="13"/>
  </w:num>
  <w:num w:numId="16">
    <w:abstractNumId w:val="12"/>
  </w:num>
  <w:num w:numId="17">
    <w:abstractNumId w:val="3"/>
  </w:num>
  <w:num w:numId="18">
    <w:abstractNumId w:val="21"/>
  </w:num>
  <w:num w:numId="19">
    <w:abstractNumId w:val="9"/>
  </w:num>
  <w:num w:numId="20">
    <w:abstractNumId w:val="8"/>
  </w:num>
  <w:num w:numId="21">
    <w:abstractNumId w:val="11"/>
  </w:num>
  <w:num w:numId="22">
    <w:abstractNumId w:val="0"/>
  </w:num>
  <w:num w:numId="23">
    <w:abstractNumId w:val="17"/>
  </w:num>
  <w:num w:numId="24">
    <w:abstractNumId w:val="15"/>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08"/>
    <w:rsid w:val="00437FA9"/>
    <w:rsid w:val="00C83608"/>
    <w:rsid w:val="00C942DD"/>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723498-ED5E-4703-A183-874A3B0F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608"/>
    <w:pPr>
      <w:bidi/>
      <w:spacing w:line="360" w:lineRule="auto"/>
      <w:ind w:left="862" w:firstLine="72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3608"/>
    <w:pPr>
      <w:ind w:left="720"/>
      <w:contextualSpacing/>
    </w:pPr>
  </w:style>
  <w:style w:type="character" w:customStyle="1" w:styleId="ListParagraphChar">
    <w:name w:val="List Paragraph Char"/>
    <w:link w:val="ListParagraph"/>
    <w:uiPriority w:val="34"/>
    <w:rsid w:val="00C83608"/>
  </w:style>
  <w:style w:type="table" w:styleId="GridTable4-Accent2">
    <w:name w:val="Grid Table 4 Accent 2"/>
    <w:basedOn w:val="TableNormal"/>
    <w:uiPriority w:val="49"/>
    <w:rsid w:val="00C83608"/>
    <w:pPr>
      <w:bidi/>
      <w:spacing w:after="0" w:line="240" w:lineRule="auto"/>
      <w:ind w:left="862" w:hanging="142"/>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C83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608"/>
  </w:style>
  <w:style w:type="paragraph" w:styleId="Footer">
    <w:name w:val="footer"/>
    <w:basedOn w:val="Normal"/>
    <w:link w:val="FooterChar"/>
    <w:uiPriority w:val="99"/>
    <w:unhideWhenUsed/>
    <w:rsid w:val="00C83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8071</Words>
  <Characters>46009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2024-10-17T07:54:00Z</dcterms:created>
  <dcterms:modified xsi:type="dcterms:W3CDTF">2024-10-17T07:58:00Z</dcterms:modified>
</cp:coreProperties>
</file>