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249613" w14:textId="169A8C29" w:rsidR="007D13A4" w:rsidRDefault="007D13A4" w:rsidP="00F35531">
      <w:pPr>
        <w:spacing w:after="0"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(الإطـــــــــــــــــــــــــار النظري )</w:t>
      </w:r>
    </w:p>
    <w:p w14:paraId="649C134F" w14:textId="5F5D9D41" w:rsidR="007D13A4" w:rsidRPr="006325F4" w:rsidRDefault="00E85A59" w:rsidP="007D13A4">
      <w:pPr>
        <w:spacing w:after="0" w:line="276" w:lineRule="auto"/>
        <w:jc w:val="mediumKashida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أ</w:t>
      </w:r>
      <w:r w:rsidR="007D13A4" w:rsidRPr="006325F4">
        <w:rPr>
          <w:rFonts w:ascii="Sakkal Majalla" w:hAnsi="Sakkal Majalla" w:cs="Sakkal Majalla" w:hint="cs"/>
          <w:b/>
          <w:bCs/>
          <w:sz w:val="32"/>
          <w:szCs w:val="32"/>
          <w:rtl/>
        </w:rPr>
        <w:t>ولًا:المنطلقات النظرية للدراسة :</w:t>
      </w:r>
    </w:p>
    <w:p w14:paraId="529DB91B" w14:textId="77777777" w:rsidR="007D13A4" w:rsidRPr="006325F4" w:rsidRDefault="007D13A4" w:rsidP="007D13A4">
      <w:pPr>
        <w:spacing w:after="0" w:line="276" w:lineRule="auto"/>
        <w:jc w:val="medium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325F4">
        <w:rPr>
          <w:rFonts w:ascii="Sakkal Majalla" w:hAnsi="Sakkal Majalla" w:cs="Sakkal Majalla" w:hint="cs"/>
          <w:b/>
          <w:bCs/>
          <w:sz w:val="32"/>
          <w:szCs w:val="32"/>
          <w:rtl/>
        </w:rPr>
        <w:t>تمهيد :</w:t>
      </w:r>
    </w:p>
    <w:p w14:paraId="07D320DF" w14:textId="67504E33" w:rsidR="007D13A4" w:rsidRPr="006325F4" w:rsidRDefault="007D13A4" w:rsidP="00E85A59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  <w:rtl/>
        </w:rPr>
      </w:pPr>
      <w:r w:rsidRPr="006325F4">
        <w:rPr>
          <w:rFonts w:ascii="Sakkal Majalla" w:hAnsi="Sakkal Majalla" w:cs="Sakkal Majalla" w:hint="cs"/>
          <w:sz w:val="32"/>
          <w:szCs w:val="32"/>
          <w:rtl/>
        </w:rPr>
        <w:t>لتناول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المنطلقات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للدراسة،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المهم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استعراض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النظريات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تفسر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الإعلانات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سلوك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المستهلكين</w:t>
      </w:r>
      <w:r w:rsidR="00E85A59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E85A59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 xml:space="preserve">نظرية 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السلوك المخطط والأثر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الإعلاني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E85A59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E85A59">
        <w:rPr>
          <w:rFonts w:ascii="Sakkal Majalla" w:hAnsi="Sakkal Majalla" w:cs="Sakkal Majalla" w:hint="cs"/>
          <w:sz w:val="32"/>
          <w:szCs w:val="32"/>
          <w:rtl/>
        </w:rPr>
        <w:t>ي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فترض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الرسائل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الإعلانية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تمتلك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القدرة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تغيير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مواقف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وسلوكيات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الجمهور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ستتناول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استقبال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وفهم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الرسائل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الإعلانية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نوايا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الشراء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لدى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المستهلكين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سياق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المنتجات</w:t>
      </w:r>
      <w:r w:rsidRPr="006325F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25F4">
        <w:rPr>
          <w:rFonts w:ascii="Sakkal Majalla" w:hAnsi="Sakkal Majalla" w:cs="Sakkal Majalla" w:hint="cs"/>
          <w:sz w:val="32"/>
          <w:szCs w:val="32"/>
          <w:rtl/>
        </w:rPr>
        <w:t>الخضراء</w:t>
      </w:r>
      <w:r w:rsidRPr="006325F4">
        <w:rPr>
          <w:rFonts w:ascii="Sakkal Majalla" w:hAnsi="Sakkal Majalla" w:cs="Sakkal Majalla"/>
          <w:sz w:val="32"/>
          <w:szCs w:val="32"/>
          <w:rtl/>
        </w:rPr>
        <w:t>.</w:t>
      </w:r>
    </w:p>
    <w:p w14:paraId="3D8DA367" w14:textId="18005383" w:rsidR="00AF1197" w:rsidRPr="00AF1197" w:rsidRDefault="00AF1197" w:rsidP="00AF1197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تم تطوير نظرية السلوك المخطط</w:t>
      </w:r>
      <w:r w:rsidRPr="00AF1197">
        <w:rPr>
          <w:rFonts w:ascii="Sakkal Majalla" w:hAnsi="Sakkal Majalla" w:cs="Sakkal Majalla"/>
          <w:sz w:val="32"/>
          <w:szCs w:val="32"/>
        </w:rPr>
        <w:t xml:space="preserve"> (Theory of Planned Behavior - TPB) </w:t>
      </w:r>
      <w:r w:rsidRPr="00AF1197">
        <w:rPr>
          <w:rFonts w:ascii="Sakkal Majalla" w:hAnsi="Sakkal Majalla" w:cs="Sakkal Majalla"/>
          <w:sz w:val="32"/>
          <w:szCs w:val="32"/>
          <w:rtl/>
        </w:rPr>
        <w:t>من قبل آيزنك في عام 1991 كامتداد لنظرية العمل المعقولة، وتُستخدم للتنبؤ بالسلوك الإرادي للأفراد عبر النوايا. تت</w:t>
      </w:r>
      <w:r w:rsidR="00E85A59">
        <w:rPr>
          <w:rFonts w:ascii="Sakkal Majalla" w:hAnsi="Sakkal Majalla" w:cs="Sakkal Majalla"/>
          <w:sz w:val="32"/>
          <w:szCs w:val="32"/>
          <w:rtl/>
        </w:rPr>
        <w:t>ألف النظرية من ثلاثة عناصر رئيس</w:t>
      </w:r>
      <w:r w:rsidRPr="00AF1197">
        <w:rPr>
          <w:rFonts w:ascii="Sakkal Majalla" w:hAnsi="Sakkal Majalla" w:cs="Sakkal Majalla"/>
          <w:sz w:val="32"/>
          <w:szCs w:val="32"/>
          <w:rtl/>
        </w:rPr>
        <w:t>ة تؤثر على نية الشخص للقيام بسلوك معين، وهي: الاتجاهات تجاه السلوك، المعايير الذاتية، والسيطرة السلوكية المدركة</w:t>
      </w:r>
      <w:r w:rsidRPr="00AF1197">
        <w:rPr>
          <w:rFonts w:ascii="Sakkal Majalla" w:hAnsi="Sakkal Majalla" w:cs="Sakkal Majalla"/>
          <w:sz w:val="32"/>
          <w:szCs w:val="32"/>
        </w:rPr>
        <w:t xml:space="preserve"> (Ajzen, 1991).</w:t>
      </w:r>
    </w:p>
    <w:p w14:paraId="7DC26B59" w14:textId="5CDBAF99" w:rsidR="00AF1197" w:rsidRPr="00AF1197" w:rsidRDefault="00654556" w:rsidP="00654556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 w:hint="cs"/>
          <w:sz w:val="32"/>
          <w:szCs w:val="32"/>
          <w:rtl/>
        </w:rPr>
        <w:t xml:space="preserve">إن 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الاتجاهات تجاه السلوك تعني</w:t>
      </w:r>
      <w:r>
        <w:rPr>
          <w:rFonts w:ascii="Sakkal Majalla" w:hAnsi="Sakkal Majalla" w:cs="Sakkal Majalla" w:hint="cs"/>
          <w:sz w:val="32"/>
          <w:szCs w:val="32"/>
          <w:rtl/>
        </w:rPr>
        <w:t>: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 xml:space="preserve"> تقييم الفرد الإ</w:t>
      </w:r>
      <w:r>
        <w:rPr>
          <w:rFonts w:ascii="Sakkal Majalla" w:hAnsi="Sakkal Majalla" w:cs="Sakkal Majalla"/>
          <w:sz w:val="32"/>
          <w:szCs w:val="32"/>
          <w:rtl/>
        </w:rPr>
        <w:t>يجابي أو السلبي للسلوك المستهدف</w:t>
      </w:r>
      <w:r>
        <w:rPr>
          <w:rFonts w:ascii="Sakkal Majalla" w:hAnsi="Sakkal Majalla" w:cs="Sakkal Majalla" w:hint="cs"/>
          <w:sz w:val="32"/>
          <w:szCs w:val="32"/>
          <w:rtl/>
        </w:rPr>
        <w:t>؛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 xml:space="preserve"> حيث يميل الأفراد إلى اختيار السلوكيات التي يعتقدون أن لها نتائج مرغوبة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  <w:r w:rsidR="00AF1197" w:rsidRPr="00AF1197">
        <w:rPr>
          <w:rFonts w:ascii="Sakkal Majalla" w:hAnsi="Sakkal Majalla" w:cs="Sakkal Majalla"/>
          <w:sz w:val="32"/>
          <w:szCs w:val="32"/>
        </w:rPr>
        <w:br/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المعايير الذاتية تمثل الضغوط الاجتماعية التي يشعر بها الفرد لتنفيذ أو عدم تنفيذ السلوك، وتتأثر بتوقعات الآخرين ورغبة الفرد في الامتثال لها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  <w:r w:rsidR="00AF1197" w:rsidRPr="00AF1197">
        <w:rPr>
          <w:rFonts w:ascii="Sakkal Majalla" w:hAnsi="Sakkal Majalla" w:cs="Sakkal Majalla"/>
          <w:sz w:val="32"/>
          <w:szCs w:val="32"/>
        </w:rPr>
        <w:br/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السيطرة السلوكية المدركة تشير إلى إدراك الفرد لسهولة أو صعوبة تنفيذ السلوك المستهدف، وتتأثر بعوامل قد تسهل أو تعيق أداء السلوك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</w:p>
    <w:p w14:paraId="269D39BB" w14:textId="6D2AF4C3" w:rsidR="00AF1197" w:rsidRPr="00AF1197" w:rsidRDefault="00654556" w:rsidP="00AF1197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 w:hint="cs"/>
          <w:sz w:val="32"/>
          <w:szCs w:val="32"/>
          <w:rtl/>
        </w:rPr>
        <w:t>و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لتطبيق نظرية السلوك المخطط على تأثير الإعلانات الرقمية على نية الشراء للمنتجات الخضراء في السعودية</w:t>
      </w:r>
      <w:r w:rsidR="00AF1197" w:rsidRPr="00AF1197">
        <w:rPr>
          <w:rFonts w:ascii="Sakkal Majalla" w:hAnsi="Sakkal Majalla" w:cs="Sakkal Majalla"/>
          <w:sz w:val="32"/>
          <w:szCs w:val="32"/>
        </w:rPr>
        <w:t>:</w:t>
      </w:r>
      <w:r w:rsidR="00AF1197" w:rsidRPr="00AF1197">
        <w:rPr>
          <w:rFonts w:ascii="Sakkal Majalla" w:hAnsi="Sakkal Majalla" w:cs="Sakkal Majalla"/>
          <w:sz w:val="32"/>
          <w:szCs w:val="32"/>
        </w:rPr>
        <w:br/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أولاً، يُقاس تأثير الإعلانات الرقمية على الاتجاهات تجاه السلوك</w:t>
      </w:r>
      <w:r>
        <w:rPr>
          <w:rFonts w:ascii="Sakkal Majalla" w:hAnsi="Sakkal Majalla" w:cs="Sakkal Majalla" w:hint="cs"/>
          <w:sz w:val="32"/>
          <w:szCs w:val="32"/>
          <w:rtl/>
        </w:rPr>
        <w:t>،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 xml:space="preserve"> من خلال استبيانات تقيم الإدراكات الإيجابية تجاه المنتجات الخضراء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  <w:r w:rsidR="00AF1197" w:rsidRPr="00AF1197">
        <w:rPr>
          <w:rFonts w:ascii="Sakkal Majalla" w:hAnsi="Sakkal Majalla" w:cs="Sakkal Majalla"/>
          <w:sz w:val="32"/>
          <w:szCs w:val="32"/>
        </w:rPr>
        <w:br/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ثانيًا، تُقاس المعايير الذاتية عبر استبيانات تقيم مدى تأثير آراء الأسرة والأصدقاء على قرارات شراء المنتجات الخضراء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  <w:r w:rsidR="00AF1197" w:rsidRPr="00AF1197">
        <w:rPr>
          <w:rFonts w:ascii="Sakkal Majalla" w:hAnsi="Sakkal Majalla" w:cs="Sakkal Majalla"/>
          <w:sz w:val="32"/>
          <w:szCs w:val="32"/>
        </w:rPr>
        <w:br/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lastRenderedPageBreak/>
        <w:t>ثالثًا، تُدرس السيطرة السلوكية المدركة من خلال تحديد مدى سهولة الوصول إلى المنتجات الخضراء</w:t>
      </w:r>
      <w:r>
        <w:rPr>
          <w:rFonts w:ascii="Sakkal Majalla" w:hAnsi="Sakkal Majalla" w:cs="Sakkal Majalla" w:hint="cs"/>
          <w:sz w:val="32"/>
          <w:szCs w:val="32"/>
          <w:rtl/>
        </w:rPr>
        <w:t>،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 xml:space="preserve"> وتأثير ذلك على النية الشرائية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</w:p>
    <w:p w14:paraId="78BC9345" w14:textId="430384D9" w:rsidR="00AF1197" w:rsidRPr="003D7FD2" w:rsidRDefault="00AF1197" w:rsidP="00AF1197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</w:rPr>
      </w:pPr>
      <w:r w:rsidRPr="003D7FD2">
        <w:rPr>
          <w:rFonts w:ascii="Sakkal Majalla" w:hAnsi="Sakkal Majalla" w:cs="Sakkal Majalla"/>
          <w:sz w:val="32"/>
          <w:szCs w:val="32"/>
          <w:rtl/>
        </w:rPr>
        <w:t>تُعد نظرية الأثر الإعلاني من أهم النظريات التي تدرس تأثير</w:t>
      </w:r>
      <w:r w:rsidR="00B44958" w:rsidRPr="003D7FD2">
        <w:rPr>
          <w:rFonts w:ascii="Sakkal Majalla" w:hAnsi="Sakkal Majalla" w:cs="Sakkal Majalla"/>
          <w:sz w:val="32"/>
          <w:szCs w:val="32"/>
          <w:rtl/>
        </w:rPr>
        <w:t xml:space="preserve"> الإعلانات على سلوك المستهلكين</w:t>
      </w:r>
      <w:r w:rsidR="00B44958" w:rsidRPr="003D7FD2">
        <w:rPr>
          <w:rFonts w:ascii="Sakkal Majalla" w:hAnsi="Sakkal Majalla" w:cs="Sakkal Majalla" w:hint="cs"/>
          <w:sz w:val="32"/>
          <w:szCs w:val="32"/>
          <w:rtl/>
        </w:rPr>
        <w:t xml:space="preserve">؛ </w:t>
      </w:r>
      <w:r w:rsidR="00B44958" w:rsidRPr="003D7FD2">
        <w:rPr>
          <w:rFonts w:ascii="Sakkal Majalla" w:hAnsi="Sakkal Majalla" w:cs="Sakkal Majalla"/>
          <w:sz w:val="32"/>
          <w:szCs w:val="32"/>
          <w:rtl/>
        </w:rPr>
        <w:t xml:space="preserve">حيث </w:t>
      </w:r>
      <w:r w:rsidR="00B44958" w:rsidRPr="003D7FD2">
        <w:rPr>
          <w:rFonts w:ascii="Sakkal Majalla" w:hAnsi="Sakkal Majalla" w:cs="Sakkal Majalla" w:hint="cs"/>
          <w:sz w:val="32"/>
          <w:szCs w:val="32"/>
          <w:rtl/>
        </w:rPr>
        <w:t>ي</w:t>
      </w:r>
      <w:r w:rsidRPr="003D7FD2">
        <w:rPr>
          <w:rFonts w:ascii="Sakkal Majalla" w:hAnsi="Sakkal Majalla" w:cs="Sakkal Majalla"/>
          <w:sz w:val="32"/>
          <w:szCs w:val="32"/>
          <w:rtl/>
        </w:rPr>
        <w:t xml:space="preserve">فترض أن الإعلانات تؤثر </w:t>
      </w:r>
      <w:r w:rsidR="00B44958" w:rsidRPr="003D7FD2">
        <w:rPr>
          <w:rFonts w:ascii="Sakkal Majalla" w:hAnsi="Sakkal Majalla" w:cs="Sakkal Majalla" w:hint="cs"/>
          <w:sz w:val="32"/>
          <w:szCs w:val="32"/>
          <w:rtl/>
        </w:rPr>
        <w:t xml:space="preserve">تأثيرًا </w:t>
      </w:r>
      <w:r w:rsidR="00B44958" w:rsidRPr="003D7FD2">
        <w:rPr>
          <w:rFonts w:ascii="Sakkal Majalla" w:hAnsi="Sakkal Majalla" w:cs="Sakkal Majalla"/>
          <w:sz w:val="32"/>
          <w:szCs w:val="32"/>
          <w:rtl/>
        </w:rPr>
        <w:t>مباشر</w:t>
      </w:r>
      <w:r w:rsidR="00B44958" w:rsidRPr="003D7FD2">
        <w:rPr>
          <w:rFonts w:ascii="Sakkal Majalla" w:hAnsi="Sakkal Majalla" w:cs="Sakkal Majalla" w:hint="cs"/>
          <w:sz w:val="32"/>
          <w:szCs w:val="32"/>
          <w:rtl/>
        </w:rPr>
        <w:t>ًا</w:t>
      </w:r>
      <w:r w:rsidRPr="003D7FD2">
        <w:rPr>
          <w:rFonts w:ascii="Sakkal Majalla" w:hAnsi="Sakkal Majalla" w:cs="Sakkal Majalla"/>
          <w:sz w:val="32"/>
          <w:szCs w:val="32"/>
          <w:rtl/>
        </w:rPr>
        <w:t xml:space="preserve"> وقويًا على الجمهور من خلال تغيير المواقف</w:t>
      </w:r>
      <w:r w:rsidR="00B44958" w:rsidRPr="003D7FD2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3D7FD2">
        <w:rPr>
          <w:rFonts w:ascii="Sakkal Majalla" w:hAnsi="Sakkal Majalla" w:cs="Sakkal Majalla"/>
          <w:sz w:val="32"/>
          <w:szCs w:val="32"/>
          <w:rtl/>
        </w:rPr>
        <w:t xml:space="preserve"> وزيادة الوع</w:t>
      </w:r>
      <w:r w:rsidR="00B44958" w:rsidRPr="003D7FD2">
        <w:rPr>
          <w:rFonts w:ascii="Sakkal Majalla" w:hAnsi="Sakkal Majalla" w:cs="Sakkal Majalla"/>
          <w:sz w:val="32"/>
          <w:szCs w:val="32"/>
          <w:rtl/>
        </w:rPr>
        <w:t>ي بالعلامات التجارية والمنتجات</w:t>
      </w:r>
      <w:r w:rsidR="00B44958" w:rsidRPr="003D7FD2">
        <w:rPr>
          <w:rFonts w:ascii="Sakkal Majalla" w:hAnsi="Sakkal Majalla" w:cs="Sakkal Majalla" w:hint="cs"/>
          <w:sz w:val="32"/>
          <w:szCs w:val="32"/>
          <w:rtl/>
        </w:rPr>
        <w:t>، و</w:t>
      </w:r>
      <w:r w:rsidRPr="003D7FD2">
        <w:rPr>
          <w:rFonts w:ascii="Sakkal Majalla" w:hAnsi="Sakkal Majalla" w:cs="Sakkal Majalla"/>
          <w:sz w:val="32"/>
          <w:szCs w:val="32"/>
          <w:rtl/>
        </w:rPr>
        <w:t xml:space="preserve">تعتمد فعالية الإعلانات على عدة عوامل مثل </w:t>
      </w:r>
      <w:r w:rsidR="00B44958" w:rsidRPr="003D7FD2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3D7FD2">
        <w:rPr>
          <w:rFonts w:ascii="Sakkal Majalla" w:hAnsi="Sakkal Majalla" w:cs="Sakkal Majalla"/>
          <w:sz w:val="32"/>
          <w:szCs w:val="32"/>
          <w:rtl/>
        </w:rPr>
        <w:t>المحتوى الإبداعي، التكرار، والتوقيت المناسب، وتتأثر بالسياق الثقافي</w:t>
      </w:r>
      <w:r w:rsidR="00B44958" w:rsidRPr="003D7FD2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3D7FD2">
        <w:rPr>
          <w:rFonts w:ascii="Sakkal Majalla" w:hAnsi="Sakkal Majalla" w:cs="Sakkal Majalla"/>
          <w:sz w:val="32"/>
          <w:szCs w:val="32"/>
          <w:rtl/>
        </w:rPr>
        <w:t xml:space="preserve"> والاجتماعي للجمهور المستهدف (عبدالحميد، 2010)</w:t>
      </w:r>
      <w:r w:rsidRPr="003D7FD2">
        <w:rPr>
          <w:rFonts w:ascii="Sakkal Majalla" w:hAnsi="Sakkal Majalla" w:cs="Sakkal Majalla"/>
          <w:sz w:val="32"/>
          <w:szCs w:val="32"/>
        </w:rPr>
        <w:t>.</w:t>
      </w:r>
    </w:p>
    <w:p w14:paraId="756AC42F" w14:textId="3E70F225" w:rsidR="00AF1197" w:rsidRPr="003D7FD2" w:rsidRDefault="00B44958" w:rsidP="00AF1197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</w:rPr>
      </w:pPr>
      <w:r w:rsidRPr="003D7FD2">
        <w:rPr>
          <w:rFonts w:ascii="Sakkal Majalla" w:hAnsi="Sakkal Majalla" w:cs="Sakkal Majalla" w:hint="cs"/>
          <w:sz w:val="32"/>
          <w:szCs w:val="32"/>
          <w:rtl/>
        </w:rPr>
        <w:t>و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>في دراسة علم الاتصال والتسويق، تُعتبر هذه النظرية جزءًا أساسيًا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>؛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 xml:space="preserve"> حيث تركز على كيفية تأثير الإعلا</w:t>
      </w:r>
      <w:r w:rsidRPr="003D7FD2">
        <w:rPr>
          <w:rFonts w:ascii="Sakkal Majalla" w:hAnsi="Sakkal Majalla" w:cs="Sakkal Majalla"/>
          <w:sz w:val="32"/>
          <w:szCs w:val="32"/>
          <w:rtl/>
        </w:rPr>
        <w:t>نات على تصورات وسلوكيات الجمهور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 xml:space="preserve">، 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>و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>تشير الدراسات إلى أن التكرار والإبداع في الرسائل الإعلانية يعزز من تأثيرها، مما يسهم في ترسيخ العلامة التجارية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>،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 xml:space="preserve"> وزي</w:t>
      </w:r>
      <w:r w:rsidRPr="003D7FD2">
        <w:rPr>
          <w:rFonts w:ascii="Sakkal Majalla" w:hAnsi="Sakkal Majalla" w:cs="Sakkal Majalla"/>
          <w:sz w:val="32"/>
          <w:szCs w:val="32"/>
          <w:rtl/>
        </w:rPr>
        <w:t>ادة احتمالية اتخاذ قرار الشراء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 xml:space="preserve">، 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>بالإضافة إلى ذلك، يُعتبر فهم السياق الثقافي والاجتماعي للجمهور أمراً مهماً لضمان فعالية الإعلانات (مكاوي، 2014)</w:t>
      </w:r>
      <w:r w:rsidR="00AF1197" w:rsidRPr="003D7FD2">
        <w:rPr>
          <w:rFonts w:ascii="Sakkal Majalla" w:hAnsi="Sakkal Majalla" w:cs="Sakkal Majalla"/>
          <w:sz w:val="32"/>
          <w:szCs w:val="32"/>
        </w:rPr>
        <w:t>.</w:t>
      </w:r>
    </w:p>
    <w:p w14:paraId="7CD13AD9" w14:textId="77C4C4BD" w:rsidR="00F376E9" w:rsidRPr="003D7FD2" w:rsidRDefault="00AF1197" w:rsidP="00F376E9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  <w:rtl/>
        </w:rPr>
      </w:pPr>
      <w:r w:rsidRPr="003D7FD2">
        <w:rPr>
          <w:rFonts w:ascii="Sakkal Majalla" w:hAnsi="Sakkal Majalla" w:cs="Sakkal Majalla"/>
          <w:sz w:val="32"/>
          <w:szCs w:val="32"/>
          <w:rtl/>
        </w:rPr>
        <w:t xml:space="preserve">تشمل فرضيات </w:t>
      </w:r>
      <w:r w:rsidR="009F7A30" w:rsidRPr="003D7FD2">
        <w:rPr>
          <w:rFonts w:ascii="Sakkal Majalla" w:hAnsi="Sakkal Majalla" w:cs="Sakkal Majalla"/>
          <w:sz w:val="32"/>
          <w:szCs w:val="32"/>
          <w:rtl/>
        </w:rPr>
        <w:t>نظرية الأثر الإعلاني جوانب رئيسة مثل</w:t>
      </w:r>
      <w:r w:rsidR="009F7A30" w:rsidRPr="003D7FD2">
        <w:rPr>
          <w:rFonts w:ascii="Sakkal Majalla" w:hAnsi="Sakkal Majalla" w:cs="Sakkal Majalla" w:hint="cs"/>
          <w:sz w:val="32"/>
          <w:szCs w:val="32"/>
          <w:rtl/>
        </w:rPr>
        <w:t>:</w:t>
      </w:r>
      <w:r w:rsidR="00F376E9" w:rsidRPr="003D7FD2">
        <w:rPr>
          <w:rFonts w:ascii="Sakkal Majalla" w:hAnsi="Sakkal Majalla" w:cs="Sakkal Majalla"/>
          <w:sz w:val="32"/>
          <w:szCs w:val="32"/>
          <w:rtl/>
        </w:rPr>
        <w:t xml:space="preserve"> </w:t>
      </w:r>
    </w:p>
    <w:p w14:paraId="2B6B7A1A" w14:textId="77777777" w:rsidR="00F376E9" w:rsidRPr="003D7FD2" w:rsidRDefault="00F376E9" w:rsidP="00F376E9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  <w:rtl/>
        </w:rPr>
      </w:pPr>
      <w:r w:rsidRPr="003D7FD2">
        <w:rPr>
          <w:rFonts w:ascii="Sakkal Majalla" w:hAnsi="Sakkal Majalla" w:cs="Sakkal Majalla" w:hint="cs"/>
          <w:sz w:val="32"/>
          <w:szCs w:val="32"/>
          <w:rtl/>
        </w:rPr>
        <w:t xml:space="preserve">1/ </w:t>
      </w:r>
      <w:r w:rsidR="009F7A30" w:rsidRPr="003D7FD2">
        <w:rPr>
          <w:rFonts w:ascii="Sakkal Majalla" w:hAnsi="Sakkal Majalla" w:cs="Sakkal Majalla" w:hint="cs"/>
          <w:sz w:val="32"/>
          <w:szCs w:val="32"/>
          <w:rtl/>
        </w:rPr>
        <w:t>ا</w:t>
      </w:r>
      <w:r w:rsidR="009F7A30" w:rsidRPr="003D7FD2">
        <w:rPr>
          <w:rFonts w:ascii="Sakkal Majalla" w:hAnsi="Sakkal Majalla" w:cs="Sakkal Majalla"/>
          <w:sz w:val="32"/>
          <w:szCs w:val="32"/>
          <w:rtl/>
        </w:rPr>
        <w:t>لتأثير المباشر</w:t>
      </w:r>
      <w:r w:rsidR="009F7A30" w:rsidRPr="003D7FD2">
        <w:rPr>
          <w:rFonts w:ascii="Sakkal Majalla" w:hAnsi="Sakkal Majalla" w:cs="Sakkal Majalla" w:hint="cs"/>
          <w:sz w:val="32"/>
          <w:szCs w:val="32"/>
          <w:rtl/>
        </w:rPr>
        <w:t>؛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 xml:space="preserve"> حيث تؤدي الإعلانات إلى تغيي</w:t>
      </w:r>
      <w:r w:rsidR="009F7A30" w:rsidRPr="003D7FD2">
        <w:rPr>
          <w:rFonts w:ascii="Sakkal Majalla" w:hAnsi="Sakkal Majalla" w:cs="Sakkal Majalla"/>
          <w:sz w:val="32"/>
          <w:szCs w:val="32"/>
          <w:rtl/>
        </w:rPr>
        <w:t>ر المواقف والسلوكيات بشكل مباشر</w:t>
      </w:r>
      <w:r w:rsidR="009F7A30" w:rsidRPr="003D7FD2">
        <w:rPr>
          <w:rFonts w:ascii="Sakkal Majalla" w:hAnsi="Sakkal Majalla" w:cs="Sakkal Majalla" w:hint="cs"/>
          <w:sz w:val="32"/>
          <w:szCs w:val="32"/>
          <w:rtl/>
        </w:rPr>
        <w:t xml:space="preserve">. 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>2/</w:t>
      </w:r>
      <w:r w:rsidR="009F7A30" w:rsidRPr="003D7FD2">
        <w:rPr>
          <w:rFonts w:ascii="Sakkal Majalla" w:hAnsi="Sakkal Majalla" w:cs="Sakkal Majalla"/>
          <w:sz w:val="32"/>
          <w:szCs w:val="32"/>
          <w:rtl/>
        </w:rPr>
        <w:t>التكرار</w:t>
      </w:r>
      <w:r w:rsidR="009F7A30" w:rsidRPr="003D7FD2">
        <w:rPr>
          <w:rFonts w:ascii="Sakkal Majalla" w:hAnsi="Sakkal Majalla" w:cs="Sakkal Majalla" w:hint="cs"/>
          <w:sz w:val="32"/>
          <w:szCs w:val="32"/>
          <w:rtl/>
        </w:rPr>
        <w:t>؛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 xml:space="preserve"> حيث </w:t>
      </w:r>
      <w:r w:rsidR="009F7A30" w:rsidRPr="003D7FD2">
        <w:rPr>
          <w:rFonts w:ascii="Sakkal Majalla" w:hAnsi="Sakkal Majalla" w:cs="Sakkal Majalla"/>
          <w:sz w:val="32"/>
          <w:szCs w:val="32"/>
          <w:rtl/>
        </w:rPr>
        <w:t>يعزز من تأثير الرسائل الإعلانية</w:t>
      </w:r>
      <w:r w:rsidR="009F7A30" w:rsidRPr="003D7FD2">
        <w:rPr>
          <w:rFonts w:ascii="Sakkal Majalla" w:hAnsi="Sakkal Majalla" w:cs="Sakkal Majalla" w:hint="cs"/>
          <w:sz w:val="32"/>
          <w:szCs w:val="32"/>
          <w:rtl/>
        </w:rPr>
        <w:t>.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 xml:space="preserve"> </w:t>
      </w:r>
    </w:p>
    <w:p w14:paraId="4092E30D" w14:textId="77777777" w:rsidR="00F376E9" w:rsidRPr="003D7FD2" w:rsidRDefault="00F376E9" w:rsidP="00F376E9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  <w:rtl/>
        </w:rPr>
      </w:pPr>
      <w:r w:rsidRPr="003D7FD2">
        <w:rPr>
          <w:rFonts w:ascii="Sakkal Majalla" w:hAnsi="Sakkal Majalla" w:cs="Sakkal Majalla" w:hint="cs"/>
          <w:sz w:val="32"/>
          <w:szCs w:val="32"/>
          <w:rtl/>
        </w:rPr>
        <w:t>3/</w:t>
      </w:r>
      <w:r w:rsidRPr="003D7FD2">
        <w:rPr>
          <w:rFonts w:ascii="Sakkal Majalla" w:hAnsi="Sakkal Majalla" w:cs="Sakkal Majalla"/>
          <w:sz w:val="32"/>
          <w:szCs w:val="32"/>
          <w:rtl/>
        </w:rPr>
        <w:t>الإبداع في المحتوى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1E4A5856" w14:textId="77777777" w:rsidR="00F376E9" w:rsidRPr="003D7FD2" w:rsidRDefault="00F376E9" w:rsidP="00F376E9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  <w:rtl/>
        </w:rPr>
      </w:pPr>
      <w:r w:rsidRPr="003D7FD2">
        <w:rPr>
          <w:rFonts w:ascii="Sakkal Majalla" w:hAnsi="Sakkal Majalla" w:cs="Sakkal Majalla" w:hint="cs"/>
          <w:sz w:val="32"/>
          <w:szCs w:val="32"/>
          <w:rtl/>
        </w:rPr>
        <w:t>4/</w:t>
      </w:r>
      <w:r w:rsidRPr="003D7FD2">
        <w:rPr>
          <w:rFonts w:ascii="Sakkal Majalla" w:hAnsi="Sakkal Majalla" w:cs="Sakkal Majalla"/>
          <w:sz w:val="32"/>
          <w:szCs w:val="32"/>
          <w:rtl/>
        </w:rPr>
        <w:t>التوقيت المناسب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1BF544AD" w14:textId="15AE1982" w:rsidR="00AF1197" w:rsidRPr="003D7FD2" w:rsidRDefault="00F376E9" w:rsidP="00F376E9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</w:rPr>
      </w:pPr>
      <w:r w:rsidRPr="003D7FD2">
        <w:rPr>
          <w:rFonts w:ascii="Sakkal Majalla" w:hAnsi="Sakkal Majalla" w:cs="Sakkal Majalla" w:hint="cs"/>
          <w:sz w:val="32"/>
          <w:szCs w:val="32"/>
          <w:rtl/>
        </w:rPr>
        <w:t>5/</w:t>
      </w:r>
      <w:r w:rsidRPr="003D7FD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>السياق الثقافي</w:t>
      </w:r>
      <w:r w:rsidRPr="003D7FD2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AF1197" w:rsidRPr="003D7FD2">
        <w:rPr>
          <w:rFonts w:ascii="Sakkal Majalla" w:hAnsi="Sakkal Majalla" w:cs="Sakkal Majalla"/>
          <w:sz w:val="32"/>
          <w:szCs w:val="32"/>
          <w:rtl/>
        </w:rPr>
        <w:t>والاجتماعي للجمهور المستهدف (إسماعيل، 2013)</w:t>
      </w:r>
      <w:r w:rsidR="00AF1197" w:rsidRPr="003D7FD2">
        <w:rPr>
          <w:rFonts w:ascii="Sakkal Majalla" w:hAnsi="Sakkal Majalla" w:cs="Sakkal Majalla"/>
          <w:sz w:val="32"/>
          <w:szCs w:val="32"/>
        </w:rPr>
        <w:t>.</w:t>
      </w:r>
    </w:p>
    <w:p w14:paraId="2B584F3B" w14:textId="4B200A35" w:rsidR="00AF1197" w:rsidRPr="00AF1197" w:rsidRDefault="00AF1197" w:rsidP="00AF1197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في الدراسة الحالية، يمكن تفسير ذلك بأن الإعلانات الرقمية قد تلعب دورًا هامًا في توجيه المستهلكين نحو قر</w:t>
      </w:r>
      <w:r w:rsidR="00C0035C">
        <w:rPr>
          <w:rFonts w:ascii="Sakkal Majalla" w:hAnsi="Sakkal Majalla" w:cs="Sakkal Majalla"/>
          <w:sz w:val="32"/>
          <w:szCs w:val="32"/>
          <w:rtl/>
        </w:rPr>
        <w:t>ارات شراء مستدامة وصديقة للبيئة</w:t>
      </w:r>
      <w:r w:rsidR="00C0035C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C0035C">
        <w:rPr>
          <w:rFonts w:ascii="Sakkal Majalla" w:hAnsi="Sakkal Majalla" w:cs="Sakkal Majalla" w:hint="cs"/>
          <w:sz w:val="32"/>
          <w:szCs w:val="32"/>
          <w:rtl/>
        </w:rPr>
        <w:t>ف</w:t>
      </w:r>
      <w:r w:rsidRPr="00AF1197">
        <w:rPr>
          <w:rFonts w:ascii="Sakkal Majalla" w:hAnsi="Sakkal Majalla" w:cs="Sakkal Majalla"/>
          <w:sz w:val="32"/>
          <w:szCs w:val="32"/>
          <w:rtl/>
        </w:rPr>
        <w:t>عندما تُصمم الإعلانات لتعكس القيم البيئية والاجتماعية للمجتمع السعودي، يمكن أن تعزز وعي المستهلكين بأهمية المنتجات الخضراء وتشجعهم على شرائها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0C947135" w14:textId="12B3C161" w:rsidR="007D13A4" w:rsidRPr="00AF1197" w:rsidRDefault="007D13A4" w:rsidP="00AF1197">
      <w:pPr>
        <w:spacing w:after="0" w:line="276" w:lineRule="auto"/>
        <w:jc w:val="mediumKashida"/>
        <w:rPr>
          <w:rFonts w:ascii="Sakkal Majalla" w:hAnsi="Sakkal Majalla" w:cs="Sakkal Majalla"/>
          <w:sz w:val="32"/>
          <w:szCs w:val="32"/>
          <w:rtl/>
        </w:rPr>
      </w:pPr>
    </w:p>
    <w:p w14:paraId="6A8DD692" w14:textId="77777777" w:rsidR="007D13A4" w:rsidRPr="00AF1197" w:rsidRDefault="007D13A4" w:rsidP="00F35531">
      <w:pPr>
        <w:spacing w:after="0" w:line="276" w:lineRule="auto"/>
        <w:jc w:val="center"/>
        <w:rPr>
          <w:rFonts w:ascii="Sakkal Majalla" w:hAnsi="Sakkal Majalla" w:cs="Sakkal Majalla"/>
          <w:sz w:val="32"/>
          <w:szCs w:val="32"/>
          <w:rtl/>
        </w:rPr>
      </w:pPr>
    </w:p>
    <w:p w14:paraId="2CED916F" w14:textId="77777777" w:rsidR="007D13A4" w:rsidRPr="00AF1197" w:rsidRDefault="007D13A4" w:rsidP="00F35531">
      <w:pPr>
        <w:spacing w:after="0" w:line="276" w:lineRule="auto"/>
        <w:jc w:val="center"/>
        <w:rPr>
          <w:rFonts w:ascii="Sakkal Majalla" w:hAnsi="Sakkal Majalla" w:cs="Sakkal Majalla"/>
          <w:sz w:val="32"/>
          <w:szCs w:val="32"/>
          <w:rtl/>
        </w:rPr>
      </w:pPr>
    </w:p>
    <w:p w14:paraId="00F15F4F" w14:textId="56132C3A" w:rsidR="007D13A4" w:rsidRDefault="007D13A4" w:rsidP="007D13A4">
      <w:pPr>
        <w:spacing w:after="0" w:line="276" w:lineRule="auto"/>
        <w:rPr>
          <w:rFonts w:ascii="Sakkal Majalla" w:hAnsi="Sakkal Majalla" w:cs="Sakkal Majalla"/>
          <w:sz w:val="32"/>
          <w:szCs w:val="32"/>
          <w:rtl/>
        </w:rPr>
      </w:pPr>
    </w:p>
    <w:p w14:paraId="38949D2A" w14:textId="77777777" w:rsidR="003D7FD2" w:rsidRDefault="003D7FD2" w:rsidP="007D13A4">
      <w:pPr>
        <w:spacing w:after="0" w:line="276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839F2CA" w14:textId="70A513CD" w:rsidR="00B75735" w:rsidRDefault="00F35531" w:rsidP="00F35531">
      <w:pPr>
        <w:spacing w:after="0"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>(الإطــــــــــــــــــــــــــــــــــــــــار المعرفي)</w:t>
      </w:r>
    </w:p>
    <w:p w14:paraId="07F5878D" w14:textId="77777777" w:rsidR="00C91A98" w:rsidRDefault="00C91A98" w:rsidP="00F35531">
      <w:pPr>
        <w:spacing w:after="0" w:line="276" w:lineRule="auto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9EB3D8D" w14:textId="3B1653C9" w:rsidR="00C91A98" w:rsidRPr="00B75735" w:rsidRDefault="00B75735" w:rsidP="00C91A98">
      <w:pPr>
        <w:spacing w:after="0" w:line="276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7573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المبحث الأول : الإعلانات الرقمية </w:t>
      </w:r>
      <w:r w:rsidR="003D7FD2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6EF3FAFE" w14:textId="0E945858" w:rsidR="00B75735" w:rsidRDefault="00B75735" w:rsidP="00B75735">
      <w:pPr>
        <w:spacing w:after="0" w:line="276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75735">
        <w:rPr>
          <w:rFonts w:ascii="Sakkal Majalla" w:hAnsi="Sakkal Majalla" w:cs="Sakkal Majalla"/>
          <w:b/>
          <w:bCs/>
          <w:sz w:val="32"/>
          <w:szCs w:val="32"/>
          <w:rtl/>
        </w:rPr>
        <w:t>تعريف الإعلانات الرقمية</w:t>
      </w:r>
      <w:r w:rsidR="003D7FD2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1D6AF451" w14:textId="3CD1AE3D" w:rsidR="00AF1197" w:rsidRPr="00AF1197" w:rsidRDefault="00AF1197" w:rsidP="00AF1197">
      <w:p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الإعلانات الرقمية تشير إلى استخدام الإنترنت والوسائل الرقمية المختلفة</w:t>
      </w:r>
      <w:r w:rsidR="003D7FD2">
        <w:rPr>
          <w:rFonts w:ascii="Sakkal Majalla" w:hAnsi="Sakkal Majalla" w:cs="Sakkal Majalla" w:hint="cs"/>
          <w:sz w:val="32"/>
          <w:szCs w:val="32"/>
          <w:rtl/>
        </w:rPr>
        <w:t>؛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لإيصا</w:t>
      </w:r>
      <w:r w:rsidR="003D7FD2">
        <w:rPr>
          <w:rFonts w:ascii="Sakkal Majalla" w:hAnsi="Sakkal Majalla" w:cs="Sakkal Majalla"/>
          <w:sz w:val="32"/>
          <w:szCs w:val="32"/>
          <w:rtl/>
        </w:rPr>
        <w:t>ل رسائل إعلانية إلى جمهور معين</w:t>
      </w:r>
      <w:r w:rsidR="003D7FD2">
        <w:rPr>
          <w:rFonts w:ascii="Sakkal Majalla" w:hAnsi="Sakkal Majalla" w:cs="Sakkal Majalla" w:hint="cs"/>
          <w:sz w:val="32"/>
          <w:szCs w:val="32"/>
          <w:rtl/>
        </w:rPr>
        <w:t>، و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تشمل هذه الرسائل أنماطًا متنوعة من المحتوى، مثل الإعلانات </w:t>
      </w:r>
      <w:r w:rsidR="003D7FD2">
        <w:rPr>
          <w:rFonts w:ascii="Sakkal Majalla" w:hAnsi="Sakkal Majalla" w:cs="Sakkal Majalla"/>
          <w:sz w:val="32"/>
          <w:szCs w:val="32"/>
          <w:rtl/>
        </w:rPr>
        <w:t>النصية والمصورة</w:t>
      </w:r>
      <w:r w:rsidR="003D7FD2">
        <w:rPr>
          <w:rFonts w:ascii="Sakkal Majalla" w:hAnsi="Sakkal Majalla" w:cs="Sakkal Majalla" w:hint="cs"/>
          <w:sz w:val="32"/>
          <w:szCs w:val="32"/>
          <w:rtl/>
        </w:rPr>
        <w:t xml:space="preserve">، </w:t>
      </w:r>
      <w:r w:rsidRPr="00AF1197">
        <w:rPr>
          <w:rFonts w:ascii="Sakkal Majalla" w:hAnsi="Sakkal Majalla" w:cs="Sakkal Majalla"/>
          <w:sz w:val="32"/>
          <w:szCs w:val="32"/>
          <w:rtl/>
        </w:rPr>
        <w:t>والفيديو، وتظهر عبر منصات متعددة كالمحركات البحثية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 xml:space="preserve">، </w:t>
      </w:r>
      <w:r w:rsidRPr="00AF1197">
        <w:rPr>
          <w:rFonts w:ascii="Sakkal Majalla" w:hAnsi="Sakkal Majalla" w:cs="Sakkal Majalla"/>
          <w:sz w:val="32"/>
          <w:szCs w:val="32"/>
          <w:rtl/>
        </w:rPr>
        <w:t>ووسائل التواصل الاجتماعي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والمواقع الإلكترونية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والتطبيقات. 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>تتميز الإعلانات الرقمية بقدرتها على الاستهداف الدقيق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وتحليل البيانات، مما يمكن المعلنين من تخصيص رسائلهم وفقًا لسلوك واهتمامات المستخدمين</w:t>
      </w:r>
      <w:r w:rsidRPr="00AF1197">
        <w:rPr>
          <w:rFonts w:ascii="Sakkal Majalla" w:hAnsi="Sakkal Majalla" w:cs="Sakkal Majalla"/>
          <w:sz w:val="32"/>
          <w:szCs w:val="32"/>
        </w:rPr>
        <w:t xml:space="preserve"> (Chaffey, 2019).</w:t>
      </w:r>
    </w:p>
    <w:p w14:paraId="2B2B8492" w14:textId="0AAB7FAD" w:rsidR="00AF1197" w:rsidRPr="00AF1197" w:rsidRDefault="00AF1197" w:rsidP="00AF1197">
      <w:p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تاريخ الإعلانات الرقمية</w:t>
      </w:r>
      <w:r w:rsidR="00FC1027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بدأت في التسعينيات </w:t>
      </w:r>
      <w:r w:rsidR="00FC1027">
        <w:rPr>
          <w:rFonts w:ascii="Sakkal Majalla" w:hAnsi="Sakkal Majalla" w:cs="Sakkal Majalla"/>
          <w:sz w:val="32"/>
          <w:szCs w:val="32"/>
          <w:rtl/>
        </w:rPr>
        <w:t>مع انتشار الإنترنت كوسيلة اتصال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>كان أول إعلان رقمي على هيئ</w:t>
      </w:r>
      <w:r w:rsidR="00FC1027">
        <w:rPr>
          <w:rFonts w:ascii="Sakkal Majalla" w:hAnsi="Sakkal Majalla" w:cs="Sakkal Majalla"/>
          <w:sz w:val="32"/>
          <w:szCs w:val="32"/>
          <w:rtl/>
        </w:rPr>
        <w:t>ة بانر تم عرضه عام 1994 على موق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 xml:space="preserve">ع </w:t>
      </w:r>
      <w:r w:rsidRPr="00AF1197">
        <w:rPr>
          <w:rFonts w:ascii="Sakkal Majalla" w:hAnsi="Sakkal Majalla" w:cs="Sakkal Majalla"/>
          <w:sz w:val="32"/>
          <w:szCs w:val="32"/>
        </w:rPr>
        <w:t xml:space="preserve"> Wired</w:t>
      </w:r>
      <w:r w:rsidRPr="00AF1197">
        <w:rPr>
          <w:rFonts w:ascii="Sakkal Majalla" w:hAnsi="Sakkal Majalla" w:cs="Sakkal Majalla"/>
          <w:sz w:val="32"/>
          <w:szCs w:val="32"/>
          <w:rtl/>
        </w:rPr>
        <w:t>، مما أتاح للمستخدمين الانتقال إلى</w:t>
      </w:r>
      <w:r w:rsidR="00FC1027">
        <w:rPr>
          <w:rFonts w:ascii="Sakkal Majalla" w:hAnsi="Sakkal Majalla" w:cs="Sakkal Majalla"/>
          <w:sz w:val="32"/>
          <w:szCs w:val="32"/>
          <w:rtl/>
        </w:rPr>
        <w:t xml:space="preserve"> موقع المعلن من خلال النقر عليه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مع ظهور محركات البحث مثل </w:t>
      </w:r>
      <w:r w:rsidR="00FC1027">
        <w:rPr>
          <w:rFonts w:ascii="Sakkal Majalla" w:hAnsi="Sakkal Majalla" w:cs="Sakkal Majalla"/>
          <w:sz w:val="32"/>
          <w:szCs w:val="32"/>
          <w:rtl/>
        </w:rPr>
        <w:t>جوجل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 xml:space="preserve">. </w:t>
      </w:r>
      <w:r w:rsidR="00FC1027">
        <w:rPr>
          <w:rFonts w:ascii="Sakkal Majalla" w:hAnsi="Sakkal Majalla" w:cs="Sakkal Majalla"/>
          <w:sz w:val="32"/>
          <w:szCs w:val="32"/>
          <w:rtl/>
        </w:rPr>
        <w:t xml:space="preserve"> تطور الإعلان الرقمي بشكل كبير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؛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حيث أطلقت خدمة</w:t>
      </w:r>
      <w:r w:rsidRPr="00AF1197">
        <w:rPr>
          <w:rFonts w:ascii="Sakkal Majalla" w:hAnsi="Sakkal Majalla" w:cs="Sakkal Majalla"/>
          <w:sz w:val="32"/>
          <w:szCs w:val="32"/>
        </w:rPr>
        <w:t xml:space="preserve"> Google AdWords 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في عام 2000، مما مكّن الشركات من استهداف الجمهور المناسب بناءً على ما يبحثون عنه. 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لاحقًا، أصبحت وسائل التواصل الاجتماعي جزءًا أساسيًا </w:t>
      </w:r>
      <w:r w:rsidR="00FC1027">
        <w:rPr>
          <w:rFonts w:ascii="Sakkal Majalla" w:hAnsi="Sakkal Majalla" w:cs="Sakkal Majalla"/>
          <w:sz w:val="32"/>
          <w:szCs w:val="32"/>
          <w:rtl/>
        </w:rPr>
        <w:t>من استراتيجية الإعلانات الرقمية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؛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حيث يمكن للمعلنين استهداف المستخدمين بدقة عالية استنادًا إلى سلوكياتهم الشخصية</w:t>
      </w:r>
      <w:r w:rsidRPr="00AF1197">
        <w:rPr>
          <w:rFonts w:ascii="Sakkal Majalla" w:hAnsi="Sakkal Majalla" w:cs="Sakkal Majalla"/>
          <w:sz w:val="32"/>
          <w:szCs w:val="32"/>
        </w:rPr>
        <w:t xml:space="preserve"> (Ryan, 2018).</w:t>
      </w:r>
    </w:p>
    <w:p w14:paraId="3F8990E8" w14:textId="704DBE9A" w:rsidR="00AF1197" w:rsidRPr="00AF1197" w:rsidRDefault="00AF1197" w:rsidP="00AF1197">
      <w:pPr>
        <w:spacing w:after="0" w:line="276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أنواع الإعلانات الرقمية وأهميتها</w:t>
      </w:r>
      <w:r w:rsidR="00FC1027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1B88F325" w14:textId="4193F5C8" w:rsidR="00AF1197" w:rsidRPr="00AF1197" w:rsidRDefault="00AF1197" w:rsidP="00AF1197">
      <w:pPr>
        <w:numPr>
          <w:ilvl w:val="0"/>
          <w:numId w:val="8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إعلانات محركات البحث</w:t>
      </w:r>
      <w:r w:rsidRPr="00AF1197">
        <w:rPr>
          <w:rFonts w:ascii="Sakkal Majalla" w:hAnsi="Sakkal Majalla" w:cs="Sakkal Majalla"/>
          <w:sz w:val="32"/>
          <w:szCs w:val="32"/>
        </w:rPr>
        <w:t xml:space="preserve"> (SEM)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AF1197">
        <w:rPr>
          <w:rFonts w:ascii="Sakkal Majalla" w:hAnsi="Sakkal Majalla" w:cs="Sakkal Majalla"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تُعد هذه الإعلانات فعالة</w:t>
      </w:r>
      <w:r w:rsidR="00FC1027">
        <w:rPr>
          <w:rFonts w:ascii="Sakkal Majalla" w:hAnsi="Sakkal Majalla" w:cs="Sakkal Majalla" w:hint="cs"/>
          <w:sz w:val="32"/>
          <w:szCs w:val="32"/>
          <w:rtl/>
        </w:rPr>
        <w:t>؛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لأنها تستهدف المستخدمين في اللحظة التي يبحثون فيها عن منتجات أو خدمات معينة، مما يزيد من فرص التحوي</w:t>
      </w:r>
      <w:r w:rsidR="00B20FE1">
        <w:rPr>
          <w:rFonts w:ascii="Sakkal Majalla" w:hAnsi="Sakkal Majalla" w:cs="Sakkal Majalla"/>
          <w:sz w:val="32"/>
          <w:szCs w:val="32"/>
          <w:rtl/>
        </w:rPr>
        <w:t>ل</w:t>
      </w:r>
      <w:r w:rsidR="00B20FE1">
        <w:rPr>
          <w:rFonts w:ascii="Sakkal Majalla" w:hAnsi="Sakkal Majalla" w:cs="Sakkal Majalla" w:hint="cs"/>
          <w:sz w:val="32"/>
          <w:szCs w:val="32"/>
          <w:rtl/>
        </w:rPr>
        <w:t>.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B20FE1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>تعتمد هذه الإعلانات على مزايدة المعلنين على كلمات مفتاحية محددة</w:t>
      </w:r>
      <w:r w:rsidR="00B20FE1">
        <w:rPr>
          <w:rFonts w:ascii="Sakkal Majalla" w:hAnsi="Sakkal Majalla" w:cs="Sakkal Majalla" w:hint="cs"/>
          <w:sz w:val="32"/>
          <w:szCs w:val="32"/>
          <w:rtl/>
        </w:rPr>
        <w:t>؛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ليظهر إعلانهم ضمن نتائج البحث</w:t>
      </w:r>
      <w:r w:rsidRPr="00AF1197">
        <w:rPr>
          <w:rFonts w:ascii="Sakkal Majalla" w:hAnsi="Sakkal Majalla" w:cs="Sakkal Majalla"/>
          <w:sz w:val="32"/>
          <w:szCs w:val="32"/>
        </w:rPr>
        <w:t xml:space="preserve"> (Chaffey, 2019).</w:t>
      </w:r>
    </w:p>
    <w:p w14:paraId="6FE48444" w14:textId="77777777" w:rsidR="00AF1197" w:rsidRPr="00AF1197" w:rsidRDefault="00AF1197" w:rsidP="00AF1197">
      <w:pPr>
        <w:numPr>
          <w:ilvl w:val="0"/>
          <w:numId w:val="8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إعلانات العرض</w:t>
      </w:r>
      <w:r w:rsidRPr="00AF1197">
        <w:rPr>
          <w:rFonts w:ascii="Sakkal Majalla" w:hAnsi="Sakkal Majalla" w:cs="Sakkal Majalla"/>
          <w:sz w:val="32"/>
          <w:szCs w:val="32"/>
        </w:rPr>
        <w:t xml:space="preserve"> (Display Advertising):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تشمل الإعلانات المرئية مثل اللافتات والصور والفيديوهات التي تظهر على مواقع </w:t>
      </w:r>
      <w:r w:rsidRPr="00AF1197">
        <w:rPr>
          <w:rFonts w:ascii="Sakkal Majalla" w:hAnsi="Sakkal Majalla" w:cs="Sakkal Majalla"/>
          <w:sz w:val="32"/>
          <w:szCs w:val="32"/>
          <w:rtl/>
        </w:rPr>
        <w:lastRenderedPageBreak/>
        <w:t>الإنترنت. تُعرض هذه الإعلانات على شبكات مثل</w:t>
      </w:r>
      <w:r w:rsidRPr="00AF1197">
        <w:rPr>
          <w:rFonts w:ascii="Sakkal Majalla" w:hAnsi="Sakkal Majalla" w:cs="Sakkal Majalla"/>
          <w:sz w:val="32"/>
          <w:szCs w:val="32"/>
        </w:rPr>
        <w:t xml:space="preserve"> Google Display Network</w:t>
      </w:r>
      <w:r w:rsidRPr="00AF1197">
        <w:rPr>
          <w:rFonts w:ascii="Sakkal Majalla" w:hAnsi="Sakkal Majalla" w:cs="Sakkal Majalla"/>
          <w:sz w:val="32"/>
          <w:szCs w:val="32"/>
          <w:rtl/>
        </w:rPr>
        <w:t>، وتُستخدم لزيادة الوعي بالعلامة التجارية وجذب الانتباه</w:t>
      </w:r>
      <w:r w:rsidRPr="00AF1197">
        <w:rPr>
          <w:rFonts w:ascii="Sakkal Majalla" w:hAnsi="Sakkal Majalla" w:cs="Sakkal Majalla"/>
          <w:sz w:val="32"/>
          <w:szCs w:val="32"/>
        </w:rPr>
        <w:t xml:space="preserve"> (Ryan, 2018).</w:t>
      </w:r>
    </w:p>
    <w:p w14:paraId="2CB31CE4" w14:textId="31F9D097" w:rsidR="00AF1197" w:rsidRPr="00AF1197" w:rsidRDefault="00AF1197" w:rsidP="00AF1197">
      <w:pPr>
        <w:numPr>
          <w:ilvl w:val="0"/>
          <w:numId w:val="8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إعلانات الفيديو</w:t>
      </w:r>
      <w:r w:rsidRPr="00AF1197">
        <w:rPr>
          <w:rFonts w:ascii="Sakkal Majalla" w:hAnsi="Sakkal Majalla" w:cs="Sakkal Majalla"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تُعرض على منصات مثل</w:t>
      </w:r>
      <w:r w:rsidR="00B9788C">
        <w:rPr>
          <w:rFonts w:ascii="Sakkal Majalla" w:hAnsi="Sakkal Majalla" w:cs="Sakkal Majalla" w:hint="cs"/>
          <w:sz w:val="32"/>
          <w:szCs w:val="32"/>
          <w:rtl/>
        </w:rPr>
        <w:t>: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يوتيوب</w:t>
      </w:r>
      <w:r w:rsidR="00B9788C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وفيسبوك</w:t>
      </w:r>
      <w:r w:rsidR="00B9788C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وإنستغرام، وتتميز بقدرتها على نقل رسائل معقدة بطريقة مختصرة وجذابة. </w:t>
      </w:r>
      <w:r w:rsidR="00B9788C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>تُظهر الأبحاث أن إعلانات الفيديو تزيد من التفاعل مقارنة بالإعلانات الأخرى</w:t>
      </w:r>
      <w:r w:rsidRPr="00AF1197">
        <w:rPr>
          <w:rFonts w:ascii="Sakkal Majalla" w:hAnsi="Sakkal Majalla" w:cs="Sakkal Majalla"/>
          <w:sz w:val="32"/>
          <w:szCs w:val="32"/>
        </w:rPr>
        <w:t xml:space="preserve"> (Chaffey, 2019).</w:t>
      </w:r>
    </w:p>
    <w:p w14:paraId="6E6817CA" w14:textId="68E7E704" w:rsidR="00AF1197" w:rsidRPr="00AF1197" w:rsidRDefault="00AF1197" w:rsidP="00AF1197">
      <w:pPr>
        <w:numPr>
          <w:ilvl w:val="0"/>
          <w:numId w:val="8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إعلانات الوسائط الاجتماعية</w:t>
      </w:r>
      <w:r w:rsidRPr="00AF1197">
        <w:rPr>
          <w:rFonts w:ascii="Sakkal Majalla" w:hAnsi="Sakkal Majalla" w:cs="Sakkal Majalla"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تستهدف المستخدمين على منصات 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 xml:space="preserve">عدة </w:t>
      </w:r>
      <w:r w:rsidRPr="00AF1197">
        <w:rPr>
          <w:rFonts w:ascii="Sakkal Majalla" w:hAnsi="Sakkal Majalla" w:cs="Sakkal Majalla"/>
          <w:sz w:val="32"/>
          <w:szCs w:val="32"/>
          <w:rtl/>
        </w:rPr>
        <w:t>مثل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>: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فيسبوك وإنستغرام، معتمدة على بيانات المستخدمين الشخصية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>؛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لتوفير استهداف دقيق. 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 xml:space="preserve">كما </w:t>
      </w:r>
      <w:r w:rsidRPr="00AF1197">
        <w:rPr>
          <w:rFonts w:ascii="Sakkal Majalla" w:hAnsi="Sakkal Majalla" w:cs="Sakkal Majalla"/>
          <w:sz w:val="32"/>
          <w:szCs w:val="32"/>
          <w:rtl/>
        </w:rPr>
        <w:t>تتيح هذه الإعلانات الوصول إلى جمهور واسع ومتنوع بسرعة، مما يزيد من التفاعل مع المحتوى</w:t>
      </w:r>
      <w:r w:rsidRPr="00AF1197">
        <w:rPr>
          <w:rFonts w:ascii="Sakkal Majalla" w:hAnsi="Sakkal Majalla" w:cs="Sakkal Majalla"/>
          <w:sz w:val="32"/>
          <w:szCs w:val="32"/>
        </w:rPr>
        <w:t xml:space="preserve"> (Chaffey, 2019).</w:t>
      </w:r>
    </w:p>
    <w:p w14:paraId="2A658CBB" w14:textId="75AE32A9" w:rsidR="00AF1197" w:rsidRPr="00AF1197" w:rsidRDefault="00AF1197" w:rsidP="00AF1197">
      <w:pPr>
        <w:numPr>
          <w:ilvl w:val="0"/>
          <w:numId w:val="8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الإعلانات الأصلية</w:t>
      </w:r>
      <w:r w:rsidRPr="00AF1197">
        <w:rPr>
          <w:rFonts w:ascii="Sakkal Majalla" w:hAnsi="Sakkal Majalla" w:cs="Sakkal Majalla"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تتناغم مع محتوى المنصة التي تُعرض عليها، مثل المقالات</w:t>
      </w:r>
      <w:r w:rsidR="00B33D16">
        <w:rPr>
          <w:rFonts w:ascii="Sakkal Majalla" w:hAnsi="Sakkal Majalla" w:cs="Sakkal Majalla"/>
          <w:sz w:val="32"/>
          <w:szCs w:val="32"/>
          <w:rtl/>
        </w:rPr>
        <w:t xml:space="preserve"> المروجة التي تظهر ضمن الأخبار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>، و</w:t>
      </w:r>
      <w:r w:rsidRPr="00AF1197">
        <w:rPr>
          <w:rFonts w:ascii="Sakkal Majalla" w:hAnsi="Sakkal Majalla" w:cs="Sakkal Majalla"/>
          <w:sz w:val="32"/>
          <w:szCs w:val="32"/>
          <w:rtl/>
        </w:rPr>
        <w:t>تتميز هذه الإعلانات بأنها أقل إزعاجًا وأكثر قبولًا من قبل المستخدمين، مما يعزز من التفاعل</w:t>
      </w:r>
      <w:r w:rsidRPr="00AF1197">
        <w:rPr>
          <w:rFonts w:ascii="Sakkal Majalla" w:hAnsi="Sakkal Majalla" w:cs="Sakkal Majalla"/>
          <w:sz w:val="32"/>
          <w:szCs w:val="32"/>
        </w:rPr>
        <w:t xml:space="preserve"> (Ryan, 2018).</w:t>
      </w:r>
    </w:p>
    <w:p w14:paraId="14D4AE97" w14:textId="36DA6BEA" w:rsidR="00AF1197" w:rsidRPr="00B33D16" w:rsidRDefault="00AF1197" w:rsidP="00AF1197">
      <w:pPr>
        <w:spacing w:after="0" w:line="276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B33D16">
        <w:rPr>
          <w:rFonts w:ascii="Sakkal Majalla" w:hAnsi="Sakkal Majalla" w:cs="Sakkal Majalla"/>
          <w:b/>
          <w:bCs/>
          <w:sz w:val="32"/>
          <w:szCs w:val="32"/>
          <w:rtl/>
        </w:rPr>
        <w:t>أهمية الإعلانات الرقمية</w:t>
      </w:r>
      <w:r w:rsidR="00B33D16" w:rsidRPr="00B33D16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3E3A835D" w14:textId="2036E5FD" w:rsidR="00AF1197" w:rsidRPr="00AF1197" w:rsidRDefault="00AF1197" w:rsidP="006E671C">
      <w:pPr>
        <w:numPr>
          <w:ilvl w:val="0"/>
          <w:numId w:val="9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استهداف دقيق وفعّال</w:t>
      </w:r>
      <w:r w:rsidR="006E671C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تتيح الإعلانات الرقمية استهداف الجمهور بناءً على معايير مثل 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>:</w:t>
      </w:r>
      <w:r w:rsidRPr="00AF1197">
        <w:rPr>
          <w:rFonts w:ascii="Sakkal Majalla" w:hAnsi="Sakkal Majalla" w:cs="Sakkal Majalla"/>
          <w:sz w:val="32"/>
          <w:szCs w:val="32"/>
          <w:rtl/>
        </w:rPr>
        <w:t>العمر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والجنس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والموقع</w:t>
      </w:r>
      <w:r w:rsidR="00B33D16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واهتمامات المستخدمين، مما يزيد من فعالية الحملات</w:t>
      </w:r>
      <w:r w:rsidRPr="00AF1197">
        <w:rPr>
          <w:rFonts w:ascii="Sakkal Majalla" w:hAnsi="Sakkal Majalla" w:cs="Sakkal Majalla"/>
          <w:sz w:val="32"/>
          <w:szCs w:val="32"/>
        </w:rPr>
        <w:t xml:space="preserve"> (Chaffey, 2019).</w:t>
      </w:r>
    </w:p>
    <w:p w14:paraId="65CE5C93" w14:textId="7FFAA956" w:rsidR="00AF1197" w:rsidRPr="00AF1197" w:rsidRDefault="00B33D16" w:rsidP="00AF1197">
      <w:pPr>
        <w:numPr>
          <w:ilvl w:val="0"/>
          <w:numId w:val="9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t>القدرة على القياس والتعدي</w:t>
      </w:r>
      <w:r>
        <w:rPr>
          <w:rFonts w:ascii="Sakkal Majalla" w:hAnsi="Sakkal Majalla" w:cs="Sakkal Majalla" w:hint="cs"/>
          <w:sz w:val="32"/>
          <w:szCs w:val="32"/>
          <w:rtl/>
        </w:rPr>
        <w:t>ل:</w:t>
      </w:r>
      <w:r w:rsidR="00AF1197" w:rsidRPr="00AF1197">
        <w:rPr>
          <w:rFonts w:ascii="Sakkal Majalla" w:hAnsi="Sakkal Majalla" w:cs="Sakkal Majalla"/>
          <w:sz w:val="32"/>
          <w:szCs w:val="32"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توفر أدوات تحليل البيانات القدرة على تتبع وتحليل أداء الحملات بشكل مستمر، مما يمكن المعلنين من تحسين حملاتهم بناءً على النتائج</w:t>
      </w:r>
      <w:r w:rsidR="00AF1197" w:rsidRPr="00AF1197">
        <w:rPr>
          <w:rFonts w:ascii="Sakkal Majalla" w:hAnsi="Sakkal Majalla" w:cs="Sakkal Majalla"/>
          <w:sz w:val="32"/>
          <w:szCs w:val="32"/>
        </w:rPr>
        <w:t xml:space="preserve"> (Ryan, 2018).</w:t>
      </w:r>
    </w:p>
    <w:p w14:paraId="38C272C8" w14:textId="09BBC8FD" w:rsidR="00AF1197" w:rsidRPr="00AF1197" w:rsidRDefault="00B33D16" w:rsidP="003264A8">
      <w:pPr>
        <w:numPr>
          <w:ilvl w:val="0"/>
          <w:numId w:val="9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 w:hint="cs"/>
          <w:sz w:val="32"/>
          <w:szCs w:val="32"/>
          <w:rtl/>
        </w:rPr>
        <w:t>ال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 xml:space="preserve">تكلفة </w:t>
      </w:r>
      <w:r>
        <w:rPr>
          <w:rFonts w:ascii="Sakkal Majalla" w:hAnsi="Sakkal Majalla" w:cs="Sakkal Majalla" w:hint="cs"/>
          <w:sz w:val="32"/>
          <w:szCs w:val="32"/>
          <w:rtl/>
        </w:rPr>
        <w:t>ال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فعّال</w:t>
      </w:r>
      <w:r w:rsidR="003264A8">
        <w:rPr>
          <w:rFonts w:ascii="Sakkal Majalla" w:hAnsi="Sakkal Majalla" w:cs="Sakkal Majalla" w:hint="cs"/>
          <w:sz w:val="32"/>
          <w:szCs w:val="32"/>
          <w:rtl/>
        </w:rPr>
        <w:t>ة: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غالبًا ما تكون الإعلانات الرقمية أقل تكلفة من الوسائل التقليدية مثل التلفزيون، وتوفر مرونة أكبر في تحديد الميزانيات</w:t>
      </w:r>
      <w:r w:rsidR="00AF1197" w:rsidRPr="00AF1197">
        <w:rPr>
          <w:rFonts w:ascii="Sakkal Majalla" w:hAnsi="Sakkal Majalla" w:cs="Sakkal Majalla"/>
          <w:sz w:val="32"/>
          <w:szCs w:val="32"/>
        </w:rPr>
        <w:t xml:space="preserve"> (Kingsnorth, 2020).</w:t>
      </w:r>
    </w:p>
    <w:p w14:paraId="786B1104" w14:textId="20C53AD2" w:rsidR="00AF1197" w:rsidRPr="00B33D16" w:rsidRDefault="00AF1197" w:rsidP="00AF3971">
      <w:pPr>
        <w:numPr>
          <w:ilvl w:val="0"/>
          <w:numId w:val="9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التفاعل والمشارك</w:t>
      </w:r>
      <w:r w:rsidR="00AF3971">
        <w:rPr>
          <w:rFonts w:ascii="Sakkal Majalla" w:hAnsi="Sakkal Majalla" w:cs="Sakkal Majalla" w:hint="cs"/>
          <w:sz w:val="32"/>
          <w:szCs w:val="32"/>
          <w:rtl/>
        </w:rPr>
        <w:t>ة:</w:t>
      </w:r>
      <w:r w:rsidRPr="00AF1197">
        <w:rPr>
          <w:rFonts w:ascii="Sakkal Majalla" w:hAnsi="Sakkal Majalla" w:cs="Sakkal Majalla"/>
          <w:sz w:val="32"/>
          <w:szCs w:val="32"/>
        </w:rPr>
        <w:t xml:space="preserve"> </w:t>
      </w:r>
      <w:r w:rsidR="00AF397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AF1197">
        <w:rPr>
          <w:rFonts w:ascii="Sakkal Majalla" w:hAnsi="Sakkal Majalla" w:cs="Sakkal Majalla"/>
          <w:sz w:val="32"/>
          <w:szCs w:val="32"/>
          <w:rtl/>
        </w:rPr>
        <w:t>تمكن الجمهور من التفاعل المباشر مع العلامة التجارية، مما يعزز ولاء العملاء</w:t>
      </w:r>
      <w:r w:rsidR="006E671C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ويبني علاقات قوية معهم</w:t>
      </w:r>
      <w:r w:rsidRPr="00AF1197">
        <w:rPr>
          <w:rFonts w:ascii="Sakkal Majalla" w:hAnsi="Sakkal Majalla" w:cs="Sakkal Majalla"/>
          <w:sz w:val="32"/>
          <w:szCs w:val="32"/>
        </w:rPr>
        <w:t xml:space="preserve"> (Chaffey, 2019).</w:t>
      </w:r>
    </w:p>
    <w:p w14:paraId="007933C8" w14:textId="09180887" w:rsidR="00AF1197" w:rsidRPr="00AF1197" w:rsidRDefault="00AF1197" w:rsidP="00AF1197">
      <w:p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تحديات الإعلانات الرقمية</w:t>
      </w:r>
      <w:r w:rsidR="006E671C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رغم مزاياها، تواجه الإعلانات الرقمية تحديات عدة</w:t>
      </w:r>
      <w:r w:rsidRPr="00AF1197">
        <w:rPr>
          <w:rFonts w:ascii="Sakkal Majalla" w:hAnsi="Sakkal Majalla" w:cs="Sakkal Majalla"/>
          <w:sz w:val="32"/>
          <w:szCs w:val="32"/>
        </w:rPr>
        <w:t>:</w:t>
      </w:r>
    </w:p>
    <w:p w14:paraId="44C42366" w14:textId="0ED9FF4D" w:rsidR="00AF1197" w:rsidRPr="00AF1197" w:rsidRDefault="006E671C" w:rsidP="006E671C">
      <w:pPr>
        <w:numPr>
          <w:ilvl w:val="0"/>
          <w:numId w:val="10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lastRenderedPageBreak/>
        <w:t>الخصوصية والأما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ن: 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مع تزايد الوعي بخصوصية البيانات، يتعين على الشركات الامتثال للقوانين المتعلقة بحماية البيانات لتجنب الغرامات (عيسى، 2019)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</w:p>
    <w:p w14:paraId="338ECC2F" w14:textId="28B52F09" w:rsidR="00AF1197" w:rsidRPr="00AF1197" w:rsidRDefault="00AF1197" w:rsidP="00ED65AD">
      <w:pPr>
        <w:numPr>
          <w:ilvl w:val="0"/>
          <w:numId w:val="10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التغيرات التكنولوجية السريع</w:t>
      </w:r>
      <w:r w:rsidR="00ED65AD">
        <w:rPr>
          <w:rFonts w:ascii="Sakkal Majalla" w:hAnsi="Sakkal Majalla" w:cs="Sakkal Majalla" w:hint="cs"/>
          <w:sz w:val="32"/>
          <w:szCs w:val="32"/>
          <w:rtl/>
        </w:rPr>
        <w:t>ة:</w:t>
      </w:r>
      <w:r w:rsidRPr="00AF1197">
        <w:rPr>
          <w:rFonts w:ascii="Sakkal Majalla" w:hAnsi="Sakkal Majalla" w:cs="Sakkal Majalla"/>
          <w:sz w:val="32"/>
          <w:szCs w:val="32"/>
        </w:rPr>
        <w:t xml:space="preserve"> </w:t>
      </w:r>
      <w:r w:rsidRPr="00AF1197">
        <w:rPr>
          <w:rFonts w:ascii="Sakkal Majalla" w:hAnsi="Sakkal Majalla" w:cs="Sakkal Majalla"/>
          <w:sz w:val="32"/>
          <w:szCs w:val="32"/>
          <w:rtl/>
        </w:rPr>
        <w:t>يتطلب التطور المستمر في التكنولوجيا متابعة مستمرة من الشركات، مما قد يكون مكلفًا (الخطيب، 2020)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083BFAFF" w14:textId="6AF7C69F" w:rsidR="00AF1197" w:rsidRPr="00AF1197" w:rsidRDefault="00ED65AD" w:rsidP="00ED65AD">
      <w:pPr>
        <w:numPr>
          <w:ilvl w:val="0"/>
          <w:numId w:val="10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t>التنافسية العالي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ة: 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مع تزايد استخدام الإعلانات الرقمية، أصبح الوصول إلى الجمهور المستهدف أكثر صعوبة، مما يؤدي إلى ارتفاع التكاليف (الزهراني، 2021)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</w:p>
    <w:p w14:paraId="0018CCE7" w14:textId="6E23E56D" w:rsidR="00AF1197" w:rsidRPr="00AF1197" w:rsidRDefault="00ED65AD" w:rsidP="00512F72">
      <w:pPr>
        <w:numPr>
          <w:ilvl w:val="0"/>
          <w:numId w:val="10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sz w:val="32"/>
          <w:szCs w:val="32"/>
          <w:rtl/>
        </w:rPr>
        <w:t>الإعلانات المضلل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ة: 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يمكن أن تؤدي الإعلانات غير الواقعية إلى تراجع الثقة في العلامة التجارية</w:t>
      </w:r>
      <w:r w:rsidR="00512F72">
        <w:rPr>
          <w:rFonts w:ascii="Sakkal Majalla" w:hAnsi="Sakkal Majalla" w:cs="Sakkal Majalla" w:hint="cs"/>
          <w:sz w:val="32"/>
          <w:szCs w:val="32"/>
          <w:rtl/>
        </w:rPr>
        <w:t>؛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 xml:space="preserve"> مما يتطلب الحفاظ على الشفافية (الميري، 2019)</w:t>
      </w:r>
      <w:r w:rsidR="00AF1197" w:rsidRPr="00AF1197">
        <w:rPr>
          <w:rFonts w:ascii="Sakkal Majalla" w:hAnsi="Sakkal Majalla" w:cs="Sakkal Majalla"/>
          <w:sz w:val="32"/>
          <w:szCs w:val="32"/>
        </w:rPr>
        <w:t>.</w:t>
      </w:r>
    </w:p>
    <w:p w14:paraId="388D26FE" w14:textId="62FB9491" w:rsidR="00AF1197" w:rsidRDefault="00AF1197" w:rsidP="00512F72">
      <w:pPr>
        <w:numPr>
          <w:ilvl w:val="0"/>
          <w:numId w:val="10"/>
        </w:numPr>
        <w:spacing w:after="0" w:line="276" w:lineRule="auto"/>
        <w:jc w:val="both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حجب الإعلانات</w:t>
      </w:r>
      <w:r w:rsidR="00512F72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AF1197">
        <w:rPr>
          <w:rFonts w:ascii="Sakkal Majalla" w:hAnsi="Sakkal Majalla" w:cs="Sakkal Majalla"/>
          <w:sz w:val="32"/>
          <w:szCs w:val="32"/>
          <w:rtl/>
        </w:rPr>
        <w:t>مع استخدام أدوات حجب الإعلانات، يواجه المعلنون صعوبة في الوصول إلى الجمهور المستهدف، مما يقلل من فعالية الحملات (العبدالله، 2020)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687F634D" w14:textId="68CB8586" w:rsidR="00C91A98" w:rsidRPr="00AF1197" w:rsidRDefault="00C91A98" w:rsidP="00C91A98">
      <w:pPr>
        <w:spacing w:after="0" w:line="276" w:lineRule="auto"/>
        <w:ind w:left="360"/>
        <w:jc w:val="both"/>
        <w:rPr>
          <w:rFonts w:ascii="Sakkal Majalla" w:hAnsi="Sakkal Majalla" w:cs="Sakkal Majalla"/>
          <w:sz w:val="32"/>
          <w:szCs w:val="32"/>
        </w:rPr>
      </w:pPr>
    </w:p>
    <w:p w14:paraId="41C4C673" w14:textId="1E0EBB23" w:rsidR="00B75735" w:rsidRPr="00B75735" w:rsidRDefault="00B75735" w:rsidP="00B75735">
      <w:pPr>
        <w:spacing w:after="0" w:line="276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75735">
        <w:rPr>
          <w:rFonts w:ascii="Sakkal Majalla" w:hAnsi="Sakkal Majalla" w:cs="Sakkal Majalla"/>
          <w:b/>
          <w:bCs/>
          <w:sz w:val="32"/>
          <w:szCs w:val="32"/>
          <w:rtl/>
        </w:rPr>
        <w:t>ا</w:t>
      </w:r>
      <w:r w:rsidR="00C91A98">
        <w:rPr>
          <w:rFonts w:ascii="Sakkal Majalla" w:hAnsi="Sakkal Majalla" w:cs="Sakkal Majalla"/>
          <w:b/>
          <w:bCs/>
          <w:sz w:val="32"/>
          <w:szCs w:val="32"/>
          <w:rtl/>
        </w:rPr>
        <w:t>لمبحث الثاني : المنتجات الخضراء</w:t>
      </w:r>
      <w:r w:rsidR="00C91A98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3E25B703" w14:textId="62CE4330" w:rsidR="00B75735" w:rsidRPr="00B75735" w:rsidRDefault="00B75735" w:rsidP="00B75735">
      <w:pPr>
        <w:spacing w:after="0" w:line="276" w:lineRule="auto"/>
        <w:rPr>
          <w:rFonts w:ascii="Sakkal Majalla" w:hAnsi="Sakkal Majalla" w:cs="Sakkal Majalla"/>
          <w:b/>
          <w:bCs/>
          <w:sz w:val="32"/>
          <w:szCs w:val="32"/>
        </w:rPr>
      </w:pPr>
      <w:r w:rsidRPr="00B75735">
        <w:rPr>
          <w:rFonts w:ascii="Sakkal Majalla" w:hAnsi="Sakkal Majalla" w:cs="Sakkal Majalla"/>
          <w:b/>
          <w:bCs/>
          <w:sz w:val="32"/>
          <w:szCs w:val="32"/>
          <w:rtl/>
        </w:rPr>
        <w:t>تعريف المنتجات الخضراء</w:t>
      </w:r>
      <w:r w:rsidR="00C91A98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50992592" w14:textId="079A83AA" w:rsidR="00AF1197" w:rsidRPr="00AF1197" w:rsidRDefault="00AF1197" w:rsidP="00AF1197">
      <w:p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sz w:val="32"/>
          <w:szCs w:val="32"/>
          <w:rtl/>
        </w:rPr>
        <w:t>المنتجات الخضراء</w:t>
      </w:r>
      <w:r w:rsidR="00C91A98">
        <w:rPr>
          <w:rFonts w:ascii="Sakkal Majalla" w:hAnsi="Sakkal Majalla" w:cs="Sakkal Majalla" w:hint="cs"/>
          <w:sz w:val="32"/>
          <w:szCs w:val="32"/>
          <w:rtl/>
        </w:rPr>
        <w:t>: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هي تلك التي تُصمم وتُصنع بهدف تقليل التأثير البيئي السلبي. </w:t>
      </w:r>
      <w:r w:rsidR="00C91A98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تشمل هذه المنتجات استخدام مواد صديقة للبيئة، واستهلاك طاقة أقل، وتقليل النفايات أثناء الإنتاج وبعد انتهاء العمر الافتراضي للمنتج. </w:t>
      </w:r>
      <w:r w:rsidR="00C91A98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>مع تزايد الوعي البيئي بين المستهلكين، أصبحت المنتجات الخضراء تحظى باهتمام متزايد لدورها في الحفاظ على الموارد الطبيعية للأجيال القادمة (الشافعي، 2020)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1E432630" w14:textId="6F6E9F6E" w:rsidR="00AF1197" w:rsidRPr="00AF1197" w:rsidRDefault="00C91A98" w:rsidP="00C91A98">
      <w:p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تُعرف أيضًا 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المنتجات الخضراء بأنها منتجات مستدامة تساعد في الحفاظ على البيئة</w:t>
      </w:r>
      <w:r>
        <w:rPr>
          <w:rFonts w:ascii="Sakkal Majalla" w:hAnsi="Sakkal Majalla" w:cs="Sakkal Majalla" w:hint="cs"/>
          <w:sz w:val="32"/>
          <w:szCs w:val="32"/>
          <w:rtl/>
        </w:rPr>
        <w:t>،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 xml:space="preserve"> من خلال تقليل انبعاثات الكربون، </w:t>
      </w:r>
      <w:r>
        <w:rPr>
          <w:rFonts w:ascii="Sakkal Majalla" w:hAnsi="Sakkal Majalla" w:cs="Sakkal Majalla" w:hint="cs"/>
          <w:sz w:val="32"/>
          <w:szCs w:val="32"/>
          <w:rtl/>
        </w:rPr>
        <w:t>و</w:t>
      </w:r>
      <w:r w:rsidR="00AF1197" w:rsidRPr="00AF1197">
        <w:rPr>
          <w:rFonts w:ascii="Sakkal Majalla" w:hAnsi="Sakkal Majalla" w:cs="Sakkal Majalla"/>
          <w:sz w:val="32"/>
          <w:szCs w:val="32"/>
          <w:rtl/>
        </w:rPr>
        <w:t>استخدام الموارد المتجددة، وتحسين كفاءة استخدام الطاقة والمواد الخام</w:t>
      </w:r>
      <w:r w:rsidR="00AF1197" w:rsidRPr="00AF1197">
        <w:rPr>
          <w:rFonts w:ascii="Sakkal Majalla" w:hAnsi="Sakkal Majalla" w:cs="Sakkal Majalla"/>
          <w:sz w:val="32"/>
          <w:szCs w:val="32"/>
        </w:rPr>
        <w:t xml:space="preserve"> (Ottman, 2017).</w:t>
      </w:r>
    </w:p>
    <w:p w14:paraId="111CB23E" w14:textId="1FDF0656" w:rsidR="00AF1197" w:rsidRPr="00AF1197" w:rsidRDefault="00AF1197" w:rsidP="00AF1197">
      <w:p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أنواع المنتجات الخضراء</w:t>
      </w:r>
      <w:r w:rsidR="00CC2AC9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14EEADD9" w14:textId="47979856" w:rsidR="00AF1197" w:rsidRPr="00AF1197" w:rsidRDefault="00AF1197" w:rsidP="00AF1197">
      <w:pPr>
        <w:numPr>
          <w:ilvl w:val="0"/>
          <w:numId w:val="11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المنتجات ذات الكفاءة العالية في استهلاك الطاقة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="00CC2AC9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>تشمل الأجهزة التي تستهلك طاقة أقل</w:t>
      </w:r>
      <w:r w:rsidR="00CC2AC9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مثل المصابيح الموفرة للطاقة</w:t>
      </w:r>
      <w:r w:rsidR="00CC2AC9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والسيارات الكهربائية أو الهجينة (عبد الله، 2019)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23900F96" w14:textId="4B789F80" w:rsidR="00AF1197" w:rsidRPr="00AF1197" w:rsidRDefault="00AF1197" w:rsidP="00AF1197">
      <w:pPr>
        <w:numPr>
          <w:ilvl w:val="0"/>
          <w:numId w:val="11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>المنتجات العضوية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هذه المنتجات تُزرع أو تُصنع بدون استخدام المواد الكيميائية الضارة، وتشمل الأطعمة العضوية</w:t>
      </w:r>
      <w:r w:rsidR="00850C5C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ومستحضرات التجميل الطبيعية (الخطيب، 2021)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68B2B858" w14:textId="4A272A33" w:rsidR="00AF1197" w:rsidRPr="00AF1197" w:rsidRDefault="00AF1197" w:rsidP="00AF1197">
      <w:pPr>
        <w:numPr>
          <w:ilvl w:val="0"/>
          <w:numId w:val="11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المنتجات القابلة لإعادة التدوير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="00850C5C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>تضم المنتجات المصنوعة من مواد يمكن إعادة تدويرها مثل</w:t>
      </w:r>
      <w:r w:rsidR="00850C5C">
        <w:rPr>
          <w:rFonts w:ascii="Sakkal Majalla" w:hAnsi="Sakkal Majalla" w:cs="Sakkal Majalla" w:hint="cs"/>
          <w:sz w:val="32"/>
          <w:szCs w:val="32"/>
          <w:rtl/>
        </w:rPr>
        <w:t>: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الزجاجات البلاستيكية</w:t>
      </w:r>
      <w:r w:rsidR="00850C5C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والورق المعاد تدويره</w:t>
      </w:r>
      <w:r w:rsidRPr="00AF1197">
        <w:rPr>
          <w:rFonts w:ascii="Sakkal Majalla" w:hAnsi="Sakkal Majalla" w:cs="Sakkal Majalla"/>
          <w:sz w:val="32"/>
          <w:szCs w:val="32"/>
        </w:rPr>
        <w:t xml:space="preserve"> (Peattie, 2019).</w:t>
      </w:r>
    </w:p>
    <w:p w14:paraId="2B56F36B" w14:textId="4D5506AA" w:rsidR="00AF1197" w:rsidRPr="00AF1197" w:rsidRDefault="00AF1197" w:rsidP="00AF1197">
      <w:pPr>
        <w:numPr>
          <w:ilvl w:val="0"/>
          <w:numId w:val="11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المنتجات الصديقة للبيئة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="00850C5C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AF1197">
        <w:rPr>
          <w:rFonts w:ascii="Sakkal Majalla" w:hAnsi="Sakkal Majalla" w:cs="Sakkal Majalla"/>
          <w:sz w:val="32"/>
          <w:szCs w:val="32"/>
          <w:rtl/>
        </w:rPr>
        <w:t>تشمل المنتجات التي تقلل من التلوث البيئي</w:t>
      </w:r>
      <w:r w:rsidR="00850C5C">
        <w:rPr>
          <w:rFonts w:ascii="Sakkal Majalla" w:hAnsi="Sakkal Majalla" w:cs="Sakkal Majalla" w:hint="cs"/>
          <w:sz w:val="32"/>
          <w:szCs w:val="32"/>
          <w:rtl/>
        </w:rPr>
        <w:t>،</w:t>
      </w:r>
      <w:r w:rsidR="00850C5C">
        <w:rPr>
          <w:rFonts w:ascii="Sakkal Majalla" w:hAnsi="Sakkal Majalla" w:cs="Sakkal Majalla"/>
          <w:sz w:val="32"/>
          <w:szCs w:val="32"/>
          <w:rtl/>
        </w:rPr>
        <w:t xml:space="preserve"> من خلال تقليل استخدام المواد</w:t>
      </w:r>
      <w:r w:rsidRPr="00AF1197">
        <w:rPr>
          <w:rFonts w:ascii="Sakkal Majalla" w:hAnsi="Sakkal Majalla" w:cs="Sakkal Majalla"/>
          <w:sz w:val="32"/>
          <w:szCs w:val="32"/>
          <w:rtl/>
        </w:rPr>
        <w:t>الكيميائية الضارة أثناء الإنتاج، مثل منتجات التنظيف الصديقة للبيئة</w:t>
      </w:r>
      <w:r w:rsidRPr="00AF1197">
        <w:rPr>
          <w:rFonts w:ascii="Sakkal Majalla" w:hAnsi="Sakkal Majalla" w:cs="Sakkal Majalla"/>
          <w:sz w:val="32"/>
          <w:szCs w:val="32"/>
        </w:rPr>
        <w:t xml:space="preserve"> (Ottman, 2017).</w:t>
      </w:r>
    </w:p>
    <w:p w14:paraId="41C5157B" w14:textId="6FC5FA82" w:rsidR="00AF1197" w:rsidRPr="00AF1197" w:rsidRDefault="00AF1197" w:rsidP="00AF1197">
      <w:p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أهمية المنتجات الخضراء</w:t>
      </w:r>
      <w:r w:rsidR="00B37F85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40D5DFB5" w14:textId="19283D06" w:rsidR="00AF1197" w:rsidRPr="00AF1197" w:rsidRDefault="00AF1197" w:rsidP="00AF1197">
      <w:pPr>
        <w:numPr>
          <w:ilvl w:val="0"/>
          <w:numId w:val="12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الحفاظ على البيئة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تسهم المنتجات الخضراء في تقليل الأثر البيئي من خلال خفض انبعاثات الغازات الدفيئة</w:t>
      </w:r>
      <w:r w:rsidR="00B37F8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واستخدام الموارد المتجددة (عبد الله، 2019)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67F3FC4B" w14:textId="2E16CAE3" w:rsidR="00AF1197" w:rsidRPr="00AF1197" w:rsidRDefault="00AF1197" w:rsidP="00AF1197">
      <w:pPr>
        <w:numPr>
          <w:ilvl w:val="0"/>
          <w:numId w:val="12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تحسين الصحة العامة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="00B37F85">
        <w:rPr>
          <w:rFonts w:ascii="Sakkal Majalla" w:hAnsi="Sakkal Majalla" w:cs="Sakkal Majalla" w:hint="cs"/>
          <w:sz w:val="32"/>
          <w:szCs w:val="32"/>
          <w:rtl/>
        </w:rPr>
        <w:t>ف</w:t>
      </w:r>
      <w:r w:rsidRPr="00AF1197">
        <w:rPr>
          <w:rFonts w:ascii="Sakkal Majalla" w:hAnsi="Sakkal Majalla" w:cs="Sakkal Majalla"/>
          <w:sz w:val="32"/>
          <w:szCs w:val="32"/>
          <w:rtl/>
        </w:rPr>
        <w:t>باستخدام المنتجات الخضراء، يُمكن تقليل التعرض للمواد الكيميائية الضارة، مما يعزز الصحة العامة (الخطيب، 2021)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1622A569" w14:textId="77777777" w:rsidR="00AF1197" w:rsidRPr="00AF1197" w:rsidRDefault="00AF1197" w:rsidP="00AF1197">
      <w:pPr>
        <w:numPr>
          <w:ilvl w:val="0"/>
          <w:numId w:val="12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تشجيع الابتكار الصناعي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تدفع المنتجات الخضراء الشركات لتطوير تقنيات إنتاج جديدة تكون أكثر كفاءة وصديقة للبيئة</w:t>
      </w:r>
      <w:r w:rsidRPr="00AF1197">
        <w:rPr>
          <w:rFonts w:ascii="Sakkal Majalla" w:hAnsi="Sakkal Majalla" w:cs="Sakkal Majalla"/>
          <w:sz w:val="32"/>
          <w:szCs w:val="32"/>
        </w:rPr>
        <w:t xml:space="preserve"> (Peattie, 2019).</w:t>
      </w:r>
    </w:p>
    <w:p w14:paraId="4A3070A8" w14:textId="77777777" w:rsidR="00AF1197" w:rsidRPr="00AF1197" w:rsidRDefault="00AF1197" w:rsidP="00AF1197">
      <w:pPr>
        <w:numPr>
          <w:ilvl w:val="0"/>
          <w:numId w:val="12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زيادة الوعي البيئي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يساهم انتشار المنتجات الخضراء في تعزيز وعي المستهلكين بالقضايا البيئية، مما يشجع على اتباع أسلوب حياة مستدام</w:t>
      </w:r>
      <w:r w:rsidRPr="00AF1197">
        <w:rPr>
          <w:rFonts w:ascii="Sakkal Majalla" w:hAnsi="Sakkal Majalla" w:cs="Sakkal Majalla"/>
          <w:sz w:val="32"/>
          <w:szCs w:val="32"/>
        </w:rPr>
        <w:t xml:space="preserve"> (Ottman, 2017).</w:t>
      </w:r>
    </w:p>
    <w:p w14:paraId="3F5EA9C2" w14:textId="62A3FAF2" w:rsidR="00AF1197" w:rsidRPr="00AF1197" w:rsidRDefault="00AF1197" w:rsidP="00AF1197">
      <w:pPr>
        <w:numPr>
          <w:ilvl w:val="0"/>
          <w:numId w:val="12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الاقتصاد الأخضر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="00B37F85">
        <w:rPr>
          <w:rFonts w:ascii="Sakkal Majalla" w:hAnsi="Sakkal Majalla" w:cs="Sakkal Majalla" w:hint="cs"/>
          <w:sz w:val="32"/>
          <w:szCs w:val="32"/>
          <w:rtl/>
        </w:rPr>
        <w:t xml:space="preserve">إن </w:t>
      </w:r>
      <w:r w:rsidRPr="00AF1197">
        <w:rPr>
          <w:rFonts w:ascii="Sakkal Majalla" w:hAnsi="Sakkal Majalla" w:cs="Sakkal Majalla"/>
          <w:sz w:val="32"/>
          <w:szCs w:val="32"/>
          <w:rtl/>
        </w:rPr>
        <w:t>دعم المنتجات الخضراء يعزز من نمو الاقتصاد الأخضر، الذي يركز على تقليل المخاطر البيئية وزيادة رفاهية الإنسان (الشافعي، 2020)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2DA35151" w14:textId="665E17D0" w:rsidR="00AF1197" w:rsidRPr="00AF1197" w:rsidRDefault="00B37F85" w:rsidP="00AF1197">
      <w:p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إ</w:t>
      </w:r>
      <w:r w:rsidR="00AF1197" w:rsidRPr="00AF1197">
        <w:rPr>
          <w:rFonts w:ascii="Sakkal Majalla" w:hAnsi="Sakkal Majalla" w:cs="Sakkal Majalla"/>
          <w:b/>
          <w:bCs/>
          <w:sz w:val="32"/>
          <w:szCs w:val="32"/>
          <w:rtl/>
        </w:rPr>
        <w:t>ستراتيجيات تسويق المنتجات الخضراء وتحدياتها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6D736218" w14:textId="4214328E" w:rsidR="00AF1197" w:rsidRPr="00AF1197" w:rsidRDefault="00AF1197" w:rsidP="00AF1197">
      <w:pPr>
        <w:numPr>
          <w:ilvl w:val="0"/>
          <w:numId w:val="13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>الترويج للفوائد البيئية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تركز الشركات على الفوائد البيئية للمنتجات لجذب المستهلكين المهتمين بالاستدامة (الحسن، 2017)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7E873278" w14:textId="2D2F5A65" w:rsidR="00AF1197" w:rsidRPr="00AF1197" w:rsidRDefault="00AF1197" w:rsidP="00AF1197">
      <w:pPr>
        <w:numPr>
          <w:ilvl w:val="0"/>
          <w:numId w:val="13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الاعتمادات والشهادات البيئية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="00B37F85">
        <w:rPr>
          <w:rFonts w:ascii="Sakkal Majalla" w:hAnsi="Sakkal Majalla" w:cs="Sakkal Majalla" w:hint="cs"/>
          <w:sz w:val="32"/>
          <w:szCs w:val="32"/>
          <w:rtl/>
        </w:rPr>
        <w:t xml:space="preserve">إن </w:t>
      </w:r>
      <w:r w:rsidRPr="00AF1197">
        <w:rPr>
          <w:rFonts w:ascii="Sakkal Majalla" w:hAnsi="Sakkal Majalla" w:cs="Sakkal Majalla"/>
          <w:sz w:val="32"/>
          <w:szCs w:val="32"/>
          <w:rtl/>
        </w:rPr>
        <w:t>استخدام الشهادات البيئية مثل "المنتجات العضوية" يعزز من مصداقية المنتج ويجذب المستهلكين (الحسن، 2017)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23A81A42" w14:textId="77777777" w:rsidR="00AF1197" w:rsidRPr="00AF1197" w:rsidRDefault="00AF1197" w:rsidP="00AF1197">
      <w:pPr>
        <w:numPr>
          <w:ilvl w:val="0"/>
          <w:numId w:val="13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التغليف المستدام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استخدام مواد تغليف قابلة للتحلل أو إعادة التدوير يعزز من رسالة الاستدامة (الحسن، 2017)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030428C7" w14:textId="77777777" w:rsidR="00AF1197" w:rsidRPr="00AF1197" w:rsidRDefault="00AF1197" w:rsidP="00AF1197">
      <w:pPr>
        <w:numPr>
          <w:ilvl w:val="0"/>
          <w:numId w:val="13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التسويق الاجتماعي والوعي البيئي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يشمل حملات توعية لزيادة الوعي البيئي بين الجمهور (الحسن، 2017)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519D02C1" w14:textId="1F1CF055" w:rsidR="00AF1197" w:rsidRPr="00AF1197" w:rsidRDefault="00AF1197" w:rsidP="00AF1197">
      <w:pPr>
        <w:numPr>
          <w:ilvl w:val="0"/>
          <w:numId w:val="13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التسعير التنافسي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تقدم الشركات ع</w:t>
      </w:r>
      <w:r w:rsidR="00B37F85">
        <w:rPr>
          <w:rFonts w:ascii="Sakkal Majalla" w:hAnsi="Sakkal Majalla" w:cs="Sakkal Majalla"/>
          <w:sz w:val="32"/>
          <w:szCs w:val="32"/>
          <w:rtl/>
        </w:rPr>
        <w:t>روضًا خاصة على المنتجات الخضراء</w:t>
      </w:r>
      <w:r w:rsidR="00B37F85">
        <w:rPr>
          <w:rFonts w:ascii="Sakkal Majalla" w:hAnsi="Sakkal Majalla" w:cs="Sakkal Majalla" w:hint="cs"/>
          <w:sz w:val="32"/>
          <w:szCs w:val="32"/>
          <w:rtl/>
        </w:rPr>
        <w:t xml:space="preserve">؛ </w:t>
      </w:r>
      <w:r w:rsidRPr="00AF1197">
        <w:rPr>
          <w:rFonts w:ascii="Sakkal Majalla" w:hAnsi="Sakkal Majalla" w:cs="Sakkal Majalla"/>
          <w:sz w:val="32"/>
          <w:szCs w:val="32"/>
          <w:rtl/>
        </w:rPr>
        <w:t>لجعلها أكثر جاذبية (الحسن، 2017)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0F7F8341" w14:textId="343CAF1E" w:rsidR="00AF1197" w:rsidRPr="00AF1197" w:rsidRDefault="00AF1197" w:rsidP="00AF1197">
      <w:p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تحديات تسويق المنتجات الخضراء</w:t>
      </w:r>
      <w:r w:rsidR="00B37F85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29DB16A0" w14:textId="1716DB42" w:rsidR="00AF1197" w:rsidRPr="00AF1197" w:rsidRDefault="00AF1197" w:rsidP="00AF1197">
      <w:pPr>
        <w:numPr>
          <w:ilvl w:val="0"/>
          <w:numId w:val="14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التكلفة العالية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تتطلب المنتجات الخضراء استثمارات أكبر في المواد الخام</w:t>
      </w:r>
      <w:r w:rsidR="00B37F8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وعمليات التصنيع، مما يؤثر على تنافسية الأسعار (الحسن، 2017)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54FFD2F0" w14:textId="62E61FC8" w:rsidR="00AF1197" w:rsidRPr="00AF1197" w:rsidRDefault="00AF1197" w:rsidP="00AF1197">
      <w:pPr>
        <w:numPr>
          <w:ilvl w:val="0"/>
          <w:numId w:val="14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الغسل الأخضر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 xml:space="preserve"> (Greenwashing):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تقديم معلومات مضللة حول الفوائد البيئية للمنتجات </w:t>
      </w:r>
      <w:r w:rsidR="00B37F8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AF1197">
        <w:rPr>
          <w:rFonts w:ascii="Sakkal Majalla" w:hAnsi="Sakkal Majalla" w:cs="Sakkal Majalla"/>
          <w:sz w:val="32"/>
          <w:szCs w:val="32"/>
          <w:rtl/>
        </w:rPr>
        <w:t>قد يؤدي إلى فقدان الثقة بين المستهلكين والشركات (الحسن، 2017)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754C20B8" w14:textId="77777777" w:rsidR="00AF1197" w:rsidRPr="00AF1197" w:rsidRDefault="00AF1197" w:rsidP="00AF1197">
      <w:pPr>
        <w:numPr>
          <w:ilvl w:val="0"/>
          <w:numId w:val="14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صعوبة قياس العائد على الاستثمار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 xml:space="preserve"> (ROI):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يصعب قياس تأثير المنتجات الخضراء على الربحية بشكل دقيق مقارنة بالمنتجات التقليدية (الحسن، 2017)</w:t>
      </w:r>
      <w:r w:rsidRPr="00AF1197">
        <w:rPr>
          <w:rFonts w:ascii="Sakkal Majalla" w:hAnsi="Sakkal Majalla" w:cs="Sakkal Majalla"/>
          <w:sz w:val="32"/>
          <w:szCs w:val="32"/>
        </w:rPr>
        <w:t>.</w:t>
      </w:r>
    </w:p>
    <w:p w14:paraId="62F50EE3" w14:textId="33612C10" w:rsidR="00657F56" w:rsidRPr="00657F56" w:rsidRDefault="00AF1197" w:rsidP="00657F56">
      <w:pPr>
        <w:numPr>
          <w:ilvl w:val="0"/>
          <w:numId w:val="14"/>
        </w:numPr>
        <w:spacing w:after="0" w:line="276" w:lineRule="auto"/>
        <w:rPr>
          <w:rFonts w:ascii="Sakkal Majalla" w:hAnsi="Sakkal Majalla" w:cs="Sakkal Majalla"/>
          <w:sz w:val="32"/>
          <w:szCs w:val="32"/>
        </w:rPr>
      </w:pPr>
      <w:r w:rsidRPr="00AF1197">
        <w:rPr>
          <w:rFonts w:ascii="Sakkal Majalla" w:hAnsi="Sakkal Majalla" w:cs="Sakkal Majalla"/>
          <w:b/>
          <w:bCs/>
          <w:sz w:val="32"/>
          <w:szCs w:val="32"/>
          <w:rtl/>
        </w:rPr>
        <w:t>محدودية الوعي البيئي</w:t>
      </w:r>
      <w:r w:rsidRPr="00AF1197">
        <w:rPr>
          <w:rFonts w:ascii="Sakkal Majalla" w:hAnsi="Sakkal Majalla" w:cs="Sakkal Majalla"/>
          <w:b/>
          <w:bCs/>
          <w:sz w:val="32"/>
          <w:szCs w:val="32"/>
        </w:rPr>
        <w:t>:</w:t>
      </w:r>
      <w:r w:rsidRPr="00AF1197">
        <w:rPr>
          <w:rFonts w:ascii="Sakkal Majalla" w:hAnsi="Sakkal Majalla" w:cs="Sakkal Majalla"/>
          <w:sz w:val="32"/>
          <w:szCs w:val="32"/>
        </w:rPr>
        <w:br/>
      </w:r>
      <w:r w:rsidRPr="00AF1197">
        <w:rPr>
          <w:rFonts w:ascii="Sakkal Majalla" w:hAnsi="Sakkal Majalla" w:cs="Sakkal Majalla"/>
          <w:sz w:val="32"/>
          <w:szCs w:val="32"/>
          <w:rtl/>
        </w:rPr>
        <w:t>لا يزال جزء كبير من المستهلكين غير واعٍ تمامًا بأهمية المنتجات الخضراء، مما يتطلب جهودًا إضافية في التوعية</w:t>
      </w:r>
      <w:r w:rsidR="00361D10">
        <w:rPr>
          <w:rFonts w:ascii="Sakkal Majalla" w:hAnsi="Sakkal Majalla" w:cs="Sakkal Majalla" w:hint="cs"/>
          <w:sz w:val="32"/>
          <w:szCs w:val="32"/>
          <w:rtl/>
        </w:rPr>
        <w:t>.</w:t>
      </w:r>
      <w:r w:rsidRPr="00AF1197">
        <w:rPr>
          <w:rFonts w:ascii="Sakkal Majalla" w:hAnsi="Sakkal Majalla" w:cs="Sakkal Majalla"/>
          <w:sz w:val="32"/>
          <w:szCs w:val="32"/>
          <w:rtl/>
        </w:rPr>
        <w:t xml:space="preserve"> (الحسن، 2017)</w:t>
      </w:r>
      <w:bookmarkStart w:id="0" w:name="_GoBack"/>
      <w:bookmarkEnd w:id="0"/>
    </w:p>
    <w:sectPr w:rsidR="00657F56" w:rsidRPr="00657F56" w:rsidSect="00843F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508E0"/>
    <w:multiLevelType w:val="multilevel"/>
    <w:tmpl w:val="381CF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C9417E"/>
    <w:multiLevelType w:val="multilevel"/>
    <w:tmpl w:val="9B2E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6A3DEB"/>
    <w:multiLevelType w:val="multilevel"/>
    <w:tmpl w:val="62EA2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24208A"/>
    <w:multiLevelType w:val="multilevel"/>
    <w:tmpl w:val="EB6C4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E42681"/>
    <w:multiLevelType w:val="multilevel"/>
    <w:tmpl w:val="96BC3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A84BED"/>
    <w:multiLevelType w:val="multilevel"/>
    <w:tmpl w:val="FA54F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0E5758"/>
    <w:multiLevelType w:val="multilevel"/>
    <w:tmpl w:val="0532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3D36BF"/>
    <w:multiLevelType w:val="multilevel"/>
    <w:tmpl w:val="E054A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FE1DB9"/>
    <w:multiLevelType w:val="multilevel"/>
    <w:tmpl w:val="D26AB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C91DA9"/>
    <w:multiLevelType w:val="multilevel"/>
    <w:tmpl w:val="12A25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5D7915"/>
    <w:multiLevelType w:val="multilevel"/>
    <w:tmpl w:val="CD442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7279C4"/>
    <w:multiLevelType w:val="multilevel"/>
    <w:tmpl w:val="36246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15735A"/>
    <w:multiLevelType w:val="multilevel"/>
    <w:tmpl w:val="41642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A927D0"/>
    <w:multiLevelType w:val="multilevel"/>
    <w:tmpl w:val="089E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13"/>
  </w:num>
  <w:num w:numId="6">
    <w:abstractNumId w:val="4"/>
  </w:num>
  <w:num w:numId="7">
    <w:abstractNumId w:val="11"/>
  </w:num>
  <w:num w:numId="8">
    <w:abstractNumId w:val="5"/>
  </w:num>
  <w:num w:numId="9">
    <w:abstractNumId w:val="12"/>
  </w:num>
  <w:num w:numId="10">
    <w:abstractNumId w:val="10"/>
  </w:num>
  <w:num w:numId="11">
    <w:abstractNumId w:val="8"/>
  </w:num>
  <w:num w:numId="12">
    <w:abstractNumId w:val="0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35"/>
    <w:rsid w:val="003264A8"/>
    <w:rsid w:val="00361D10"/>
    <w:rsid w:val="003D7FD2"/>
    <w:rsid w:val="00512F72"/>
    <w:rsid w:val="00564D42"/>
    <w:rsid w:val="00654556"/>
    <w:rsid w:val="00657F56"/>
    <w:rsid w:val="006E671C"/>
    <w:rsid w:val="007D13A4"/>
    <w:rsid w:val="00817958"/>
    <w:rsid w:val="00843F38"/>
    <w:rsid w:val="00850C5C"/>
    <w:rsid w:val="008A6C84"/>
    <w:rsid w:val="009F7A30"/>
    <w:rsid w:val="00A23CC8"/>
    <w:rsid w:val="00AF1197"/>
    <w:rsid w:val="00AF3971"/>
    <w:rsid w:val="00B20FE1"/>
    <w:rsid w:val="00B33D16"/>
    <w:rsid w:val="00B37F85"/>
    <w:rsid w:val="00B44958"/>
    <w:rsid w:val="00B75735"/>
    <w:rsid w:val="00B9788C"/>
    <w:rsid w:val="00BD3909"/>
    <w:rsid w:val="00C0035C"/>
    <w:rsid w:val="00C91A98"/>
    <w:rsid w:val="00CC2AC9"/>
    <w:rsid w:val="00D470B8"/>
    <w:rsid w:val="00E65CA2"/>
    <w:rsid w:val="00E85A59"/>
    <w:rsid w:val="00ED65AD"/>
    <w:rsid w:val="00F35531"/>
    <w:rsid w:val="00F376E9"/>
    <w:rsid w:val="00F40902"/>
    <w:rsid w:val="00FC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033FF"/>
  <w15:chartTrackingRefBased/>
  <w15:docId w15:val="{FDC22DA7-83A8-45C6-9633-8DC66E29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B757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7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7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7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7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7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7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7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7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7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7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7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7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7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7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7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7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7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7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7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7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7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7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7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7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7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7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7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7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77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33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7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2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52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6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7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7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62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22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1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28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21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012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220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9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34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02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2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533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588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114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7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21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11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28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463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77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2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02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88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775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482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287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2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1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9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1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2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43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175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670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354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37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9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679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470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45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02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0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4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9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9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42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09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745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655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60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2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05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89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2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147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66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87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16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535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44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74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73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381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463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950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569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6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1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031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2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2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0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496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26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29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080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352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469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1492</Words>
  <Characters>8640</Characters>
  <Application>Microsoft Office Word</Application>
  <DocSecurity>0</DocSecurity>
  <Lines>185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 ..</dc:creator>
  <cp:keywords/>
  <dc:description/>
  <cp:lastModifiedBy>User</cp:lastModifiedBy>
  <cp:revision>27</cp:revision>
  <cp:lastPrinted>2024-08-03T11:26:00Z</cp:lastPrinted>
  <dcterms:created xsi:type="dcterms:W3CDTF">2024-08-03T10:50:00Z</dcterms:created>
  <dcterms:modified xsi:type="dcterms:W3CDTF">2024-08-18T12:24:00Z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53554f8e757863b3362b9058c4efa0f78e2145f94c2661884f5657aa585dbd74</vt:lpwstr>
  </property>
</Properties>
</file>