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B118D" w:rsidRDefault="009125CE" w:rsidP="004B118D">
      <w:pPr>
        <w:spacing w:line="276" w:lineRule="auto"/>
        <w:jc w:val="lowKashida"/>
        <w:rPr>
          <w:rFonts w:ascii="Simplified Arabic" w:hAnsi="Simplified Arabic" w:cs="Simplified Arabic"/>
          <w:b/>
          <w:bCs/>
          <w:sz w:val="28"/>
          <w:szCs w:val="28"/>
          <w:lang w:bidi="ar-EG"/>
        </w:rPr>
      </w:pPr>
      <w:r w:rsidRPr="004B118D">
        <w:rPr>
          <w:rFonts w:ascii="Simplified Arabic" w:hAnsi="Simplified Arabic" w:cs="Simplified Arabic" w:hint="cs"/>
          <w:b/>
          <w:bCs/>
          <w:sz w:val="28"/>
          <w:szCs w:val="28"/>
          <w:rtl/>
          <w:lang w:bidi="ar-EG"/>
        </w:rPr>
        <w:t xml:space="preserve">جامعة </w:t>
      </w:r>
      <w:proofErr w:type="spellStart"/>
      <w:r w:rsidRPr="004B118D">
        <w:rPr>
          <w:rFonts w:ascii="Simplified Arabic" w:hAnsi="Simplified Arabic" w:cs="Simplified Arabic" w:hint="cs"/>
          <w:b/>
          <w:bCs/>
          <w:sz w:val="28"/>
          <w:szCs w:val="28"/>
          <w:rtl/>
          <w:lang w:bidi="ar-EG"/>
        </w:rPr>
        <w:t>ميدأوشن</w:t>
      </w:r>
      <w:proofErr w:type="spellEnd"/>
      <w:r w:rsidRPr="004B118D">
        <w:rPr>
          <w:rFonts w:ascii="Simplified Arabic" w:hAnsi="Simplified Arabic" w:cs="Simplified Arabic" w:hint="cs"/>
          <w:b/>
          <w:bCs/>
          <w:sz w:val="28"/>
          <w:szCs w:val="28"/>
          <w:rtl/>
          <w:lang w:bidi="ar-EG"/>
        </w:rPr>
        <w:t xml:space="preserve"> </w:t>
      </w:r>
    </w:p>
    <w:p w14:paraId="1E957002" w14:textId="349B34A9" w:rsidR="00F546CE" w:rsidRPr="004B118D" w:rsidRDefault="009125CE" w:rsidP="004B118D">
      <w:pPr>
        <w:spacing w:line="276" w:lineRule="auto"/>
        <w:jc w:val="lowKashida"/>
        <w:rPr>
          <w:rFonts w:ascii="Simplified Arabic" w:hAnsi="Simplified Arabic" w:cs="Simplified Arabic"/>
          <w:b/>
          <w:bCs/>
          <w:sz w:val="28"/>
          <w:szCs w:val="28"/>
          <w:rtl/>
          <w:lang w:bidi="ar-EG"/>
        </w:rPr>
      </w:pPr>
      <w:r w:rsidRPr="004B118D">
        <w:rPr>
          <w:rFonts w:ascii="Simplified Arabic" w:hAnsi="Simplified Arabic" w:cs="Simplified Arabic" w:hint="cs"/>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118D">
        <w:rPr>
          <w:rFonts w:ascii="Simplified Arabic" w:hAnsi="Simplified Arabic" w:cs="Simplified Arabic" w:hint="cs"/>
          <w:b/>
          <w:bCs/>
          <w:sz w:val="28"/>
          <w:szCs w:val="28"/>
          <w:lang w:bidi="ar-EG"/>
        </w:rPr>
        <w:t xml:space="preserve">    </w:t>
      </w:r>
      <w:r w:rsidRPr="004B118D">
        <w:rPr>
          <w:rFonts w:ascii="Simplified Arabic" w:hAnsi="Simplified Arabic" w:cs="Simplified Arabic" w:hint="cs"/>
          <w:b/>
          <w:bCs/>
          <w:sz w:val="28"/>
          <w:szCs w:val="28"/>
          <w:rtl/>
          <w:lang w:bidi="ar-EG"/>
        </w:rPr>
        <w:t xml:space="preserve">كلية </w:t>
      </w:r>
      <w:r w:rsidR="008C42C1" w:rsidRPr="004B118D">
        <w:rPr>
          <w:rFonts w:ascii="Simplified Arabic" w:hAnsi="Simplified Arabic" w:cs="Simplified Arabic" w:hint="cs"/>
          <w:b/>
          <w:bCs/>
          <w:sz w:val="28"/>
          <w:szCs w:val="28"/>
          <w:rtl/>
          <w:lang w:bidi="ar-EG"/>
        </w:rPr>
        <w:t>الإدارة</w:t>
      </w:r>
      <w:r w:rsidRPr="004B118D">
        <w:rPr>
          <w:rFonts w:ascii="Simplified Arabic" w:hAnsi="Simplified Arabic" w:cs="Simplified Arabic" w:hint="cs"/>
          <w:b/>
          <w:bCs/>
          <w:sz w:val="28"/>
          <w:szCs w:val="28"/>
          <w:rtl/>
          <w:lang w:bidi="ar-EG"/>
        </w:rPr>
        <w:t xml:space="preserve"> </w:t>
      </w:r>
    </w:p>
    <w:p w14:paraId="0217C513" w14:textId="09056044" w:rsidR="009125CE" w:rsidRPr="004B118D" w:rsidRDefault="009125CE" w:rsidP="004B118D">
      <w:pPr>
        <w:spacing w:line="276" w:lineRule="auto"/>
        <w:jc w:val="lowKashida"/>
        <w:rPr>
          <w:rFonts w:ascii="Simplified Arabic" w:hAnsi="Simplified Arabic" w:cs="Simplified Arabic"/>
          <w:b/>
          <w:bCs/>
          <w:sz w:val="28"/>
          <w:szCs w:val="28"/>
          <w:rtl/>
          <w:lang w:bidi="ar-EG"/>
        </w:rPr>
      </w:pPr>
      <w:r w:rsidRPr="004B118D">
        <w:rPr>
          <w:rFonts w:ascii="Simplified Arabic" w:hAnsi="Simplified Arabic" w:cs="Simplified Arabic" w:hint="cs"/>
          <w:b/>
          <w:bCs/>
          <w:sz w:val="28"/>
          <w:szCs w:val="28"/>
          <w:rtl/>
          <w:lang w:bidi="ar-EG"/>
        </w:rPr>
        <w:t>تخصص</w:t>
      </w:r>
      <w:r w:rsidR="00B15A9E" w:rsidRPr="004B118D">
        <w:rPr>
          <w:rFonts w:ascii="Simplified Arabic" w:hAnsi="Simplified Arabic" w:cs="Simplified Arabic" w:hint="cs"/>
          <w:b/>
          <w:bCs/>
          <w:sz w:val="28"/>
          <w:szCs w:val="28"/>
          <w:rtl/>
          <w:lang w:bidi="ar-EG"/>
        </w:rPr>
        <w:t xml:space="preserve"> </w:t>
      </w:r>
      <w:r w:rsidR="00FB4F4E" w:rsidRPr="004B118D">
        <w:rPr>
          <w:rFonts w:ascii="Simplified Arabic" w:hAnsi="Simplified Arabic" w:cs="Simplified Arabic" w:hint="cs"/>
          <w:b/>
          <w:bCs/>
          <w:sz w:val="28"/>
          <w:szCs w:val="28"/>
          <w:rtl/>
          <w:lang w:bidi="ar-EG"/>
        </w:rPr>
        <w:t xml:space="preserve">إدارة </w:t>
      </w:r>
      <w:r w:rsidR="000D353F" w:rsidRPr="004B118D">
        <w:rPr>
          <w:rFonts w:ascii="Simplified Arabic" w:hAnsi="Simplified Arabic" w:cs="Simplified Arabic" w:hint="cs"/>
          <w:b/>
          <w:bCs/>
          <w:sz w:val="28"/>
          <w:szCs w:val="28"/>
          <w:rtl/>
          <w:lang w:bidi="ar-EG"/>
        </w:rPr>
        <w:t>المشاريع</w:t>
      </w:r>
      <w:r w:rsidR="001A41B9" w:rsidRPr="004B118D">
        <w:rPr>
          <w:rFonts w:ascii="Simplified Arabic" w:hAnsi="Simplified Arabic" w:cs="Simplified Arabic" w:hint="cs"/>
          <w:b/>
          <w:bCs/>
          <w:sz w:val="28"/>
          <w:szCs w:val="28"/>
          <w:rtl/>
          <w:lang w:bidi="ar-EG"/>
        </w:rPr>
        <w:t xml:space="preserve"> </w:t>
      </w:r>
    </w:p>
    <w:p w14:paraId="0A25F43C" w14:textId="77777777" w:rsidR="008C7BB4" w:rsidRPr="004B118D" w:rsidRDefault="008C7BB4" w:rsidP="004B118D">
      <w:pPr>
        <w:spacing w:line="276" w:lineRule="auto"/>
        <w:jc w:val="lowKashida"/>
        <w:rPr>
          <w:rFonts w:ascii="Simplified Arabic" w:hAnsi="Simplified Arabic" w:cs="Simplified Arabic"/>
          <w:sz w:val="28"/>
          <w:szCs w:val="28"/>
          <w:rtl/>
          <w:lang w:bidi="ar-EG"/>
        </w:rPr>
      </w:pPr>
    </w:p>
    <w:p w14:paraId="5F6542BF" w14:textId="77777777" w:rsidR="009125CE" w:rsidRPr="004B118D" w:rsidRDefault="009125CE" w:rsidP="004B118D">
      <w:pPr>
        <w:spacing w:line="276" w:lineRule="auto"/>
        <w:jc w:val="lowKashida"/>
        <w:rPr>
          <w:rFonts w:ascii="Simplified Arabic" w:hAnsi="Simplified Arabic" w:cs="Simplified Arabic"/>
          <w:sz w:val="28"/>
          <w:szCs w:val="28"/>
          <w:rtl/>
          <w:lang w:bidi="ar-EG"/>
        </w:rPr>
      </w:pPr>
    </w:p>
    <w:p w14:paraId="10D275D7" w14:textId="77777777" w:rsidR="004475C8" w:rsidRPr="004B118D" w:rsidRDefault="004475C8" w:rsidP="004B118D">
      <w:pPr>
        <w:spacing w:line="276" w:lineRule="auto"/>
        <w:jc w:val="center"/>
        <w:rPr>
          <w:rFonts w:ascii="Simplified Arabic" w:hAnsi="Simplified Arabic" w:cs="Simplified Arabic"/>
          <w:b/>
          <w:bCs/>
          <w:sz w:val="40"/>
          <w:szCs w:val="40"/>
          <w:rtl/>
          <w:lang w:bidi="ar-EG"/>
        </w:rPr>
      </w:pPr>
      <w:r w:rsidRPr="004B118D">
        <w:rPr>
          <w:rFonts w:ascii="Simplified Arabic" w:hAnsi="Simplified Arabic" w:cs="Simplified Arabic" w:hint="cs"/>
          <w:b/>
          <w:bCs/>
          <w:sz w:val="40"/>
          <w:szCs w:val="40"/>
          <w:rtl/>
          <w:lang w:bidi="ar-EG"/>
        </w:rPr>
        <w:t xml:space="preserve">دور إدارة المشاريع في تعزيز فاعلية قيادة الفرق الأمنية </w:t>
      </w:r>
      <w:proofErr w:type="spellStart"/>
      <w:r w:rsidRPr="004B118D">
        <w:rPr>
          <w:rFonts w:ascii="Simplified Arabic" w:hAnsi="Simplified Arabic" w:cs="Simplified Arabic" w:hint="cs"/>
          <w:b/>
          <w:bCs/>
          <w:sz w:val="40"/>
          <w:szCs w:val="40"/>
          <w:rtl/>
          <w:lang w:bidi="ar-EG"/>
        </w:rPr>
        <w:t>دراسه</w:t>
      </w:r>
      <w:proofErr w:type="spellEnd"/>
      <w:r w:rsidRPr="004B118D">
        <w:rPr>
          <w:rFonts w:ascii="Simplified Arabic" w:hAnsi="Simplified Arabic" w:cs="Simplified Arabic" w:hint="cs"/>
          <w:b/>
          <w:bCs/>
          <w:sz w:val="40"/>
          <w:szCs w:val="40"/>
          <w:rtl/>
          <w:lang w:bidi="ar-EG"/>
        </w:rPr>
        <w:t xml:space="preserve"> ميدانية على المنشآت </w:t>
      </w:r>
      <w:proofErr w:type="spellStart"/>
      <w:r w:rsidRPr="004B118D">
        <w:rPr>
          <w:rFonts w:ascii="Simplified Arabic" w:hAnsi="Simplified Arabic" w:cs="Simplified Arabic" w:hint="cs"/>
          <w:b/>
          <w:bCs/>
          <w:sz w:val="40"/>
          <w:szCs w:val="40"/>
          <w:rtl/>
          <w:lang w:bidi="ar-EG"/>
        </w:rPr>
        <w:t>الخاصه</w:t>
      </w:r>
      <w:proofErr w:type="spellEnd"/>
      <w:r w:rsidRPr="004B118D">
        <w:rPr>
          <w:rFonts w:ascii="Simplified Arabic" w:hAnsi="Simplified Arabic" w:cs="Simplified Arabic" w:hint="cs"/>
          <w:b/>
          <w:bCs/>
          <w:sz w:val="40"/>
          <w:szCs w:val="40"/>
          <w:rtl/>
          <w:lang w:bidi="ar-EG"/>
        </w:rPr>
        <w:t xml:space="preserve"> بمدينه الرياض</w:t>
      </w:r>
    </w:p>
    <w:p w14:paraId="751A7E65" w14:textId="07883E80" w:rsidR="009125CE" w:rsidRPr="004B118D" w:rsidRDefault="009125CE" w:rsidP="004B118D">
      <w:pPr>
        <w:spacing w:line="276" w:lineRule="auto"/>
        <w:jc w:val="center"/>
        <w:rPr>
          <w:rFonts w:ascii="Simplified Arabic" w:hAnsi="Simplified Arabic" w:cs="Simplified Arabic"/>
          <w:b/>
          <w:bCs/>
          <w:sz w:val="40"/>
          <w:szCs w:val="40"/>
          <w:rtl/>
          <w:lang w:bidi="ar-EG"/>
        </w:rPr>
      </w:pPr>
      <w:r w:rsidRPr="004B118D">
        <w:rPr>
          <w:rFonts w:ascii="Simplified Arabic" w:hAnsi="Simplified Arabic" w:cs="Simplified Arabic" w:hint="cs"/>
          <w:b/>
          <w:bCs/>
          <w:sz w:val="40"/>
          <w:szCs w:val="40"/>
          <w:rtl/>
          <w:lang w:bidi="ar-EG"/>
        </w:rPr>
        <w:t>إعداد الطالب/</w:t>
      </w:r>
    </w:p>
    <w:p w14:paraId="63F82026" w14:textId="77777777" w:rsidR="00E27D3B" w:rsidRPr="00E27D3B" w:rsidRDefault="00E27D3B" w:rsidP="00E27D3B">
      <w:pPr>
        <w:spacing w:line="276" w:lineRule="auto"/>
        <w:jc w:val="center"/>
        <w:rPr>
          <w:rFonts w:ascii="Simplified Arabic" w:hAnsi="Simplified Arabic" w:cs="Simplified Arabic"/>
          <w:sz w:val="32"/>
          <w:szCs w:val="32"/>
          <w:rtl/>
          <w:lang w:bidi="ar-EG"/>
        </w:rPr>
      </w:pPr>
      <w:r w:rsidRPr="00E27D3B">
        <w:rPr>
          <w:rFonts w:ascii="Simplified Arabic" w:hAnsi="Simplified Arabic" w:cs="Simplified Arabic"/>
          <w:sz w:val="32"/>
          <w:szCs w:val="32"/>
          <w:rtl/>
          <w:lang w:bidi="ar-EG"/>
        </w:rPr>
        <w:t>عبدالله مصلح القرني</w:t>
      </w:r>
    </w:p>
    <w:p w14:paraId="38B0AD0F" w14:textId="1F781F7C" w:rsidR="00DE5DD0" w:rsidRPr="00E27D3B" w:rsidRDefault="00E27D3B" w:rsidP="00E27D3B">
      <w:pPr>
        <w:spacing w:line="276" w:lineRule="auto"/>
        <w:jc w:val="center"/>
        <w:rPr>
          <w:rFonts w:ascii="Simplified Arabic" w:hAnsi="Simplified Arabic" w:cs="Simplified Arabic"/>
          <w:sz w:val="32"/>
          <w:szCs w:val="32"/>
          <w:rtl/>
          <w:lang w:bidi="ar-EG"/>
        </w:rPr>
      </w:pPr>
      <w:r w:rsidRPr="00E27D3B">
        <w:rPr>
          <w:rFonts w:ascii="Simplified Arabic" w:hAnsi="Simplified Arabic" w:cs="Simplified Arabic"/>
          <w:sz w:val="32"/>
          <w:szCs w:val="32"/>
          <w:rtl/>
          <w:lang w:bidi="ar-EG"/>
        </w:rPr>
        <w:t>الرقم الجامعي</w:t>
      </w:r>
      <w:r w:rsidRPr="00E27D3B">
        <w:rPr>
          <w:rFonts w:ascii="Simplified Arabic" w:hAnsi="Simplified Arabic" w:cs="Simplified Arabic" w:hint="cs"/>
          <w:sz w:val="32"/>
          <w:szCs w:val="32"/>
          <w:rtl/>
          <w:lang w:bidi="ar-EG"/>
        </w:rPr>
        <w:t xml:space="preserve">   </w:t>
      </w:r>
      <w:r w:rsidRPr="00E27D3B">
        <w:rPr>
          <w:rFonts w:ascii="Simplified Arabic" w:hAnsi="Simplified Arabic" w:cs="Simplified Arabic"/>
          <w:sz w:val="32"/>
          <w:szCs w:val="32"/>
          <w:rtl/>
          <w:lang w:bidi="ar-EG"/>
        </w:rPr>
        <w:t>252000056</w:t>
      </w:r>
    </w:p>
    <w:p w14:paraId="083447F0" w14:textId="77777777" w:rsidR="004475C8" w:rsidRPr="004B118D" w:rsidRDefault="004475C8" w:rsidP="004B118D">
      <w:pPr>
        <w:spacing w:line="276" w:lineRule="auto"/>
        <w:jc w:val="center"/>
        <w:rPr>
          <w:rFonts w:ascii="Simplified Arabic" w:hAnsi="Simplified Arabic" w:cs="Simplified Arabic"/>
          <w:b/>
          <w:bCs/>
          <w:sz w:val="40"/>
          <w:szCs w:val="40"/>
          <w:rtl/>
        </w:rPr>
      </w:pPr>
    </w:p>
    <w:p w14:paraId="5F4EE2DE" w14:textId="43BBE41A" w:rsidR="009125CE" w:rsidRPr="004B118D" w:rsidRDefault="009125CE" w:rsidP="004B118D">
      <w:pPr>
        <w:spacing w:line="276" w:lineRule="auto"/>
        <w:jc w:val="center"/>
        <w:rPr>
          <w:rFonts w:ascii="Simplified Arabic" w:hAnsi="Simplified Arabic" w:cs="Simplified Arabic"/>
          <w:b/>
          <w:bCs/>
          <w:sz w:val="40"/>
          <w:szCs w:val="40"/>
          <w:rtl/>
          <w:lang w:bidi="ar-EG"/>
        </w:rPr>
      </w:pPr>
      <w:r w:rsidRPr="004B118D">
        <w:rPr>
          <w:rFonts w:ascii="Simplified Arabic" w:hAnsi="Simplified Arabic" w:cs="Simplified Arabic" w:hint="cs"/>
          <w:b/>
          <w:bCs/>
          <w:sz w:val="40"/>
          <w:szCs w:val="40"/>
          <w:rtl/>
          <w:lang w:bidi="ar-EG"/>
        </w:rPr>
        <w:t>إشراف/</w:t>
      </w:r>
    </w:p>
    <w:p w14:paraId="39900BA8" w14:textId="2AEEBC0B" w:rsidR="00D32470" w:rsidRPr="004B118D" w:rsidRDefault="00BA5817" w:rsidP="004B118D">
      <w:pPr>
        <w:spacing w:line="276" w:lineRule="auto"/>
        <w:ind w:firstLine="720"/>
        <w:jc w:val="center"/>
        <w:rPr>
          <w:rFonts w:ascii="Simplified Arabic" w:eastAsia="Calibri" w:hAnsi="Simplified Arabic" w:cs="Simplified Arabic"/>
          <w:b/>
          <w:bCs/>
          <w:kern w:val="0"/>
          <w:sz w:val="40"/>
          <w:szCs w:val="40"/>
          <w:rtl/>
          <w:lang w:bidi="ar-EG"/>
          <w14:ligatures w14:val="none"/>
        </w:rPr>
      </w:pPr>
      <w:r w:rsidRPr="004B118D">
        <w:rPr>
          <w:rFonts w:ascii="Simplified Arabic" w:eastAsia="Calibri" w:hAnsi="Simplified Arabic" w:cs="Simplified Arabic" w:hint="cs"/>
          <w:b/>
          <w:bCs/>
          <w:kern w:val="0"/>
          <w:sz w:val="40"/>
          <w:szCs w:val="40"/>
          <w:rtl/>
          <w:lang w:bidi="ar-EG"/>
          <w14:ligatures w14:val="none"/>
        </w:rPr>
        <w:t>د. الفيصل عبد الحميد محمد حسن</w:t>
      </w:r>
    </w:p>
    <w:p w14:paraId="425D9CC5" w14:textId="23B0BB0E" w:rsidR="000A06E6" w:rsidRDefault="000A06E6" w:rsidP="004B118D">
      <w:pPr>
        <w:spacing w:line="276" w:lineRule="auto"/>
        <w:ind w:firstLine="720"/>
        <w:jc w:val="center"/>
        <w:rPr>
          <w:rFonts w:ascii="Simplified Arabic" w:eastAsia="Calibri" w:hAnsi="Simplified Arabic" w:cs="Simplified Arabic"/>
          <w:b/>
          <w:bCs/>
          <w:kern w:val="0"/>
          <w:sz w:val="40"/>
          <w:szCs w:val="40"/>
          <w:rtl/>
          <w:lang w:bidi="ar-EG"/>
          <w14:ligatures w14:val="none"/>
        </w:rPr>
      </w:pPr>
      <w:proofErr w:type="spellStart"/>
      <w:r w:rsidRPr="004B118D">
        <w:rPr>
          <w:rFonts w:ascii="Simplified Arabic" w:eastAsia="Calibri" w:hAnsi="Simplified Arabic" w:cs="Simplified Arabic" w:hint="cs"/>
          <w:b/>
          <w:bCs/>
          <w:kern w:val="0"/>
          <w:sz w:val="40"/>
          <w:szCs w:val="40"/>
          <w:rtl/>
          <w:lang w:bidi="ar-EG"/>
          <w14:ligatures w14:val="none"/>
        </w:rPr>
        <w:t>د.فايز</w:t>
      </w:r>
      <w:proofErr w:type="spellEnd"/>
      <w:r w:rsidRPr="004B118D">
        <w:rPr>
          <w:rFonts w:ascii="Simplified Arabic" w:eastAsia="Calibri" w:hAnsi="Simplified Arabic" w:cs="Simplified Arabic" w:hint="cs"/>
          <w:b/>
          <w:bCs/>
          <w:kern w:val="0"/>
          <w:sz w:val="40"/>
          <w:szCs w:val="40"/>
          <w:rtl/>
          <w:lang w:bidi="ar-EG"/>
          <w14:ligatures w14:val="none"/>
        </w:rPr>
        <w:t xml:space="preserve"> جراد</w:t>
      </w:r>
    </w:p>
    <w:p w14:paraId="310094A9" w14:textId="77777777" w:rsidR="004B118D" w:rsidRDefault="004B118D" w:rsidP="004B118D">
      <w:pPr>
        <w:spacing w:line="276" w:lineRule="auto"/>
        <w:ind w:firstLine="720"/>
        <w:jc w:val="center"/>
        <w:rPr>
          <w:rFonts w:ascii="Simplified Arabic" w:eastAsia="Calibri" w:hAnsi="Simplified Arabic" w:cs="Simplified Arabic"/>
          <w:b/>
          <w:bCs/>
          <w:kern w:val="0"/>
          <w:sz w:val="40"/>
          <w:szCs w:val="40"/>
          <w:rtl/>
          <w:lang w:bidi="ar-EG"/>
          <w14:ligatures w14:val="none"/>
        </w:rPr>
      </w:pPr>
    </w:p>
    <w:p w14:paraId="75185671" w14:textId="77777777" w:rsidR="004B118D" w:rsidRPr="004B118D" w:rsidRDefault="004B118D" w:rsidP="004B118D">
      <w:pPr>
        <w:spacing w:line="276" w:lineRule="auto"/>
        <w:ind w:firstLine="720"/>
        <w:jc w:val="center"/>
        <w:rPr>
          <w:rFonts w:ascii="Simplified Arabic" w:eastAsia="Calibri" w:hAnsi="Simplified Arabic" w:cs="Simplified Arabic"/>
          <w:b/>
          <w:bCs/>
          <w:kern w:val="0"/>
          <w:sz w:val="40"/>
          <w:szCs w:val="40"/>
          <w:rtl/>
          <w:lang w:bidi="ar-EG"/>
          <w14:ligatures w14:val="none"/>
        </w:rPr>
      </w:pPr>
    </w:p>
    <w:p w14:paraId="05DD91B1" w14:textId="652B334B" w:rsidR="00377D51" w:rsidRPr="004B118D" w:rsidRDefault="009125CE" w:rsidP="004B118D">
      <w:pPr>
        <w:spacing w:line="276" w:lineRule="auto"/>
        <w:jc w:val="center"/>
        <w:rPr>
          <w:rFonts w:ascii="Simplified Arabic" w:hAnsi="Simplified Arabic" w:cs="Simplified Arabic"/>
          <w:b/>
          <w:bCs/>
          <w:sz w:val="40"/>
          <w:szCs w:val="40"/>
          <w:rtl/>
          <w:lang w:bidi="ar-EG"/>
        </w:rPr>
      </w:pPr>
      <w:r w:rsidRPr="004B118D">
        <w:rPr>
          <w:rFonts w:ascii="Simplified Arabic" w:hAnsi="Simplified Arabic" w:cs="Simplified Arabic" w:hint="cs"/>
          <w:b/>
          <w:bCs/>
          <w:sz w:val="40"/>
          <w:szCs w:val="40"/>
          <w:rtl/>
          <w:lang w:bidi="ar-EG"/>
        </w:rPr>
        <w:t>العام الدراسي:</w:t>
      </w:r>
      <w:r w:rsidR="00F30BD7" w:rsidRPr="004B118D">
        <w:rPr>
          <w:rFonts w:ascii="Simplified Arabic" w:hAnsi="Simplified Arabic" w:cs="Simplified Arabic" w:hint="cs"/>
          <w:b/>
          <w:bCs/>
          <w:sz w:val="40"/>
          <w:szCs w:val="40"/>
          <w:lang w:bidi="ar-EG"/>
        </w:rPr>
        <w:t>202</w:t>
      </w:r>
      <w:r w:rsidR="00E27D3B">
        <w:rPr>
          <w:rFonts w:ascii="Simplified Arabic" w:hAnsi="Simplified Arabic" w:cs="Simplified Arabic"/>
          <w:b/>
          <w:bCs/>
          <w:sz w:val="40"/>
          <w:szCs w:val="40"/>
          <w:lang w:bidi="ar-EG"/>
        </w:rPr>
        <w:t>6</w:t>
      </w:r>
    </w:p>
    <w:p w14:paraId="33A108D2" w14:textId="77777777" w:rsidR="00CF6CEC" w:rsidRPr="004B118D" w:rsidRDefault="00CF6CEC" w:rsidP="004B118D">
      <w:pPr>
        <w:spacing w:line="276" w:lineRule="auto"/>
        <w:jc w:val="lowKashida"/>
        <w:rPr>
          <w:rFonts w:ascii="Simplified Arabic" w:hAnsi="Simplified Arabic" w:cs="Simplified Arabic"/>
          <w:b/>
          <w:bCs/>
          <w:sz w:val="28"/>
          <w:szCs w:val="28"/>
          <w:lang w:bidi="ar-EG"/>
        </w:rPr>
      </w:pPr>
    </w:p>
    <w:sdt>
      <w:sdtPr>
        <w:rPr>
          <w:rFonts w:asciiTheme="minorHAnsi" w:eastAsiaTheme="minorHAnsi" w:hAnsiTheme="minorHAnsi" w:cstheme="minorBidi" w:hint="cs"/>
          <w:b w:val="0"/>
          <w:bCs w:val="0"/>
          <w:sz w:val="22"/>
          <w:szCs w:val="22"/>
          <w:u w:val="none"/>
          <w:rtl/>
        </w:rPr>
        <w:id w:val="879445717"/>
        <w:docPartObj>
          <w:docPartGallery w:val="Table of Contents"/>
          <w:docPartUnique/>
        </w:docPartObj>
      </w:sdtPr>
      <w:sdtEndPr>
        <w:rPr>
          <w:noProof/>
          <w:sz w:val="28"/>
          <w:szCs w:val="28"/>
        </w:rPr>
      </w:sdtEndPr>
      <w:sdtContent>
        <w:p w14:paraId="202ADDF0" w14:textId="695E1567" w:rsidR="00377D51" w:rsidRPr="004B118D" w:rsidRDefault="00377D51" w:rsidP="004B118D">
          <w:pPr>
            <w:pStyle w:val="1"/>
            <w:rPr>
              <w:rtl/>
            </w:rPr>
          </w:pPr>
        </w:p>
        <w:p w14:paraId="5AB610F9" w14:textId="7A71BC11" w:rsidR="00FB22B3" w:rsidRPr="004B118D" w:rsidRDefault="00377D51"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r w:rsidRPr="004B118D">
            <w:rPr>
              <w:rFonts w:ascii="Simplified Arabic" w:hAnsi="Simplified Arabic" w:cs="Simplified Arabic" w:hint="cs"/>
              <w:sz w:val="28"/>
              <w:szCs w:val="28"/>
            </w:rPr>
            <w:fldChar w:fldCharType="begin"/>
          </w:r>
          <w:r w:rsidRPr="004B118D">
            <w:rPr>
              <w:rFonts w:ascii="Simplified Arabic" w:hAnsi="Simplified Arabic" w:cs="Simplified Arabic" w:hint="cs"/>
              <w:sz w:val="28"/>
              <w:szCs w:val="28"/>
            </w:rPr>
            <w:instrText xml:space="preserve"> TOC \o "1-3" \h \z \u </w:instrText>
          </w:r>
          <w:r w:rsidRPr="004B118D">
            <w:rPr>
              <w:rFonts w:ascii="Simplified Arabic" w:hAnsi="Simplified Arabic" w:cs="Simplified Arabic" w:hint="cs"/>
              <w:sz w:val="28"/>
              <w:szCs w:val="28"/>
            </w:rPr>
            <w:fldChar w:fldCharType="separate"/>
          </w:r>
          <w:hyperlink w:anchor="_Toc203837744" w:history="1">
            <w:r w:rsidR="00FB22B3" w:rsidRPr="004B118D">
              <w:rPr>
                <w:rStyle w:val="Hyperlink"/>
                <w:rFonts w:ascii="Simplified Arabic" w:hAnsi="Simplified Arabic" w:cs="Simplified Arabic" w:hint="cs"/>
                <w:noProof/>
                <w:sz w:val="28"/>
                <w:szCs w:val="28"/>
                <w:rtl/>
              </w:rPr>
              <w:t>مقدمة:</w:t>
            </w:r>
            <w:r w:rsidR="00FB22B3" w:rsidRPr="004B118D">
              <w:rPr>
                <w:rFonts w:ascii="Simplified Arabic" w:hAnsi="Simplified Arabic" w:cs="Simplified Arabic" w:hint="cs"/>
                <w:noProof/>
                <w:webHidden/>
                <w:sz w:val="28"/>
                <w:szCs w:val="28"/>
                <w:rtl/>
              </w:rPr>
              <w:tab/>
            </w:r>
            <w:r w:rsidR="00FB22B3" w:rsidRPr="004B118D">
              <w:rPr>
                <w:rFonts w:ascii="Simplified Arabic" w:hAnsi="Simplified Arabic" w:cs="Simplified Arabic" w:hint="cs"/>
                <w:noProof/>
                <w:webHidden/>
                <w:sz w:val="28"/>
                <w:szCs w:val="28"/>
                <w:rtl/>
              </w:rPr>
              <w:fldChar w:fldCharType="begin"/>
            </w:r>
            <w:r w:rsidR="00FB22B3" w:rsidRPr="004B118D">
              <w:rPr>
                <w:rFonts w:ascii="Simplified Arabic" w:hAnsi="Simplified Arabic" w:cs="Simplified Arabic" w:hint="cs"/>
                <w:noProof/>
                <w:webHidden/>
                <w:sz w:val="28"/>
                <w:szCs w:val="28"/>
                <w:rtl/>
              </w:rPr>
              <w:instrText xml:space="preserve"> </w:instrText>
            </w:r>
            <w:r w:rsidR="00FB22B3" w:rsidRPr="004B118D">
              <w:rPr>
                <w:rFonts w:ascii="Simplified Arabic" w:hAnsi="Simplified Arabic" w:cs="Simplified Arabic" w:hint="cs"/>
                <w:noProof/>
                <w:webHidden/>
                <w:sz w:val="28"/>
                <w:szCs w:val="28"/>
              </w:rPr>
              <w:instrText>PAGEREF</w:instrText>
            </w:r>
            <w:r w:rsidR="00FB22B3" w:rsidRPr="004B118D">
              <w:rPr>
                <w:rFonts w:ascii="Simplified Arabic" w:hAnsi="Simplified Arabic" w:cs="Simplified Arabic" w:hint="cs"/>
                <w:noProof/>
                <w:webHidden/>
                <w:sz w:val="28"/>
                <w:szCs w:val="28"/>
                <w:rtl/>
              </w:rPr>
              <w:instrText xml:space="preserve"> _</w:instrText>
            </w:r>
            <w:r w:rsidR="00FB22B3" w:rsidRPr="004B118D">
              <w:rPr>
                <w:rFonts w:ascii="Simplified Arabic" w:hAnsi="Simplified Arabic" w:cs="Simplified Arabic" w:hint="cs"/>
                <w:noProof/>
                <w:webHidden/>
                <w:sz w:val="28"/>
                <w:szCs w:val="28"/>
              </w:rPr>
              <w:instrText>Toc203837744 \h</w:instrText>
            </w:r>
            <w:r w:rsidR="00FB22B3" w:rsidRPr="004B118D">
              <w:rPr>
                <w:rFonts w:ascii="Simplified Arabic" w:hAnsi="Simplified Arabic" w:cs="Simplified Arabic" w:hint="cs"/>
                <w:noProof/>
                <w:webHidden/>
                <w:sz w:val="28"/>
                <w:szCs w:val="28"/>
                <w:rtl/>
              </w:rPr>
              <w:instrText xml:space="preserve"> </w:instrText>
            </w:r>
            <w:r w:rsidR="00FB22B3" w:rsidRPr="004B118D">
              <w:rPr>
                <w:rFonts w:ascii="Simplified Arabic" w:hAnsi="Simplified Arabic" w:cs="Simplified Arabic" w:hint="cs"/>
                <w:noProof/>
                <w:webHidden/>
                <w:sz w:val="28"/>
                <w:szCs w:val="28"/>
                <w:rtl/>
              </w:rPr>
            </w:r>
            <w:r w:rsidR="00FB22B3"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3</w:t>
            </w:r>
            <w:r w:rsidR="00FB22B3" w:rsidRPr="004B118D">
              <w:rPr>
                <w:rFonts w:ascii="Simplified Arabic" w:hAnsi="Simplified Arabic" w:cs="Simplified Arabic" w:hint="cs"/>
                <w:noProof/>
                <w:webHidden/>
                <w:sz w:val="28"/>
                <w:szCs w:val="28"/>
                <w:rtl/>
              </w:rPr>
              <w:fldChar w:fldCharType="end"/>
            </w:r>
          </w:hyperlink>
        </w:p>
        <w:p w14:paraId="15B616B2" w14:textId="07F0212D"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45" w:history="1">
            <w:r w:rsidRPr="004B118D">
              <w:rPr>
                <w:rStyle w:val="Hyperlink"/>
                <w:rFonts w:ascii="Simplified Arabic" w:hAnsi="Simplified Arabic" w:cs="Simplified Arabic" w:hint="cs"/>
                <w:noProof/>
                <w:sz w:val="28"/>
                <w:szCs w:val="28"/>
                <w:rtl/>
              </w:rPr>
              <w:t>مشكلة الدراسة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Toc203837745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3</w:t>
            </w:r>
            <w:r w:rsidRPr="004B118D">
              <w:rPr>
                <w:rFonts w:ascii="Simplified Arabic" w:hAnsi="Simplified Arabic" w:cs="Simplified Arabic" w:hint="cs"/>
                <w:noProof/>
                <w:webHidden/>
                <w:sz w:val="28"/>
                <w:szCs w:val="28"/>
                <w:rtl/>
              </w:rPr>
              <w:fldChar w:fldCharType="end"/>
            </w:r>
          </w:hyperlink>
        </w:p>
        <w:p w14:paraId="05917645" w14:textId="63D49BCE"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46" w:history="1">
            <w:r w:rsidRPr="004B118D">
              <w:rPr>
                <w:rStyle w:val="Hyperlink"/>
                <w:rFonts w:ascii="Simplified Arabic" w:hAnsi="Simplified Arabic" w:cs="Simplified Arabic" w:hint="cs"/>
                <w:noProof/>
                <w:sz w:val="28"/>
                <w:szCs w:val="28"/>
                <w:rtl/>
              </w:rPr>
              <w:t>أهمية الدراسة: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Toc203837746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5</w:t>
            </w:r>
            <w:r w:rsidRPr="004B118D">
              <w:rPr>
                <w:rFonts w:ascii="Simplified Arabic" w:hAnsi="Simplified Arabic" w:cs="Simplified Arabic" w:hint="cs"/>
                <w:noProof/>
                <w:webHidden/>
                <w:sz w:val="28"/>
                <w:szCs w:val="28"/>
                <w:rtl/>
              </w:rPr>
              <w:fldChar w:fldCharType="end"/>
            </w:r>
          </w:hyperlink>
        </w:p>
        <w:p w14:paraId="3872F31C" w14:textId="45B911A6"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47" w:history="1">
            <w:r w:rsidRPr="004B118D">
              <w:rPr>
                <w:rStyle w:val="Hyperlink"/>
                <w:rFonts w:ascii="Simplified Arabic" w:hAnsi="Simplified Arabic" w:cs="Simplified Arabic" w:hint="cs"/>
                <w:noProof/>
                <w:sz w:val="28"/>
                <w:szCs w:val="28"/>
                <w:rtl/>
              </w:rPr>
              <w:t>أهداف الدراسة: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Toc203837747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6</w:t>
            </w:r>
            <w:r w:rsidRPr="004B118D">
              <w:rPr>
                <w:rFonts w:ascii="Simplified Arabic" w:hAnsi="Simplified Arabic" w:cs="Simplified Arabic" w:hint="cs"/>
                <w:noProof/>
                <w:webHidden/>
                <w:sz w:val="28"/>
                <w:szCs w:val="28"/>
                <w:rtl/>
              </w:rPr>
              <w:fldChar w:fldCharType="end"/>
            </w:r>
          </w:hyperlink>
        </w:p>
        <w:p w14:paraId="2CE53BEF" w14:textId="49B253E0"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48" w:history="1">
            <w:r w:rsidRPr="004B118D">
              <w:rPr>
                <w:rStyle w:val="Hyperlink"/>
                <w:rFonts w:ascii="Simplified Arabic" w:hAnsi="Simplified Arabic" w:cs="Simplified Arabic" w:hint="cs"/>
                <w:noProof/>
                <w:sz w:val="28"/>
                <w:szCs w:val="28"/>
                <w:rtl/>
              </w:rPr>
              <w:t>تساؤلات الدراسة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Toc203837748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7</w:t>
            </w:r>
            <w:r w:rsidRPr="004B118D">
              <w:rPr>
                <w:rFonts w:ascii="Simplified Arabic" w:hAnsi="Simplified Arabic" w:cs="Simplified Arabic" w:hint="cs"/>
                <w:noProof/>
                <w:webHidden/>
                <w:sz w:val="28"/>
                <w:szCs w:val="28"/>
                <w:rtl/>
              </w:rPr>
              <w:fldChar w:fldCharType="end"/>
            </w:r>
          </w:hyperlink>
        </w:p>
        <w:p w14:paraId="71391397" w14:textId="24AB12C0"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49" w:history="1">
            <w:r w:rsidRPr="004B118D">
              <w:rPr>
                <w:rStyle w:val="Hyperlink"/>
                <w:rFonts w:ascii="Simplified Arabic" w:hAnsi="Simplified Arabic" w:cs="Simplified Arabic" w:hint="cs"/>
                <w:noProof/>
                <w:sz w:val="28"/>
                <w:szCs w:val="28"/>
                <w:rtl/>
              </w:rPr>
              <w:t>فروض الدراسة: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Toc203837749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8</w:t>
            </w:r>
            <w:r w:rsidRPr="004B118D">
              <w:rPr>
                <w:rFonts w:ascii="Simplified Arabic" w:hAnsi="Simplified Arabic" w:cs="Simplified Arabic" w:hint="cs"/>
                <w:noProof/>
                <w:webHidden/>
                <w:sz w:val="28"/>
                <w:szCs w:val="28"/>
                <w:rtl/>
              </w:rPr>
              <w:fldChar w:fldCharType="end"/>
            </w:r>
          </w:hyperlink>
        </w:p>
        <w:p w14:paraId="35B18AE8" w14:textId="0393044F"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0" w:history="1">
            <w:r w:rsidRPr="004B118D">
              <w:rPr>
                <w:rStyle w:val="Hyperlink"/>
                <w:rFonts w:ascii="Simplified Arabic" w:hAnsi="Simplified Arabic" w:cs="Simplified Arabic" w:hint="cs"/>
                <w:noProof/>
                <w:sz w:val="28"/>
                <w:szCs w:val="28"/>
                <w:rtl/>
              </w:rPr>
              <w:t>الدراسات السابقة: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Toc203837750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9</w:t>
            </w:r>
            <w:r w:rsidRPr="004B118D">
              <w:rPr>
                <w:rFonts w:ascii="Simplified Arabic" w:hAnsi="Simplified Arabic" w:cs="Simplified Arabic" w:hint="cs"/>
                <w:noProof/>
                <w:webHidden/>
                <w:sz w:val="28"/>
                <w:szCs w:val="28"/>
                <w:rtl/>
              </w:rPr>
              <w:fldChar w:fldCharType="end"/>
            </w:r>
          </w:hyperlink>
        </w:p>
        <w:p w14:paraId="772AB447" w14:textId="3E9BCCB6"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1" w:history="1">
            <w:r w:rsidRPr="004B118D">
              <w:rPr>
                <w:rStyle w:val="Hyperlink"/>
                <w:rFonts w:ascii="Simplified Arabic" w:hAnsi="Simplified Arabic" w:cs="Simplified Arabic" w:hint="cs"/>
                <w:noProof/>
                <w:sz w:val="28"/>
                <w:szCs w:val="28"/>
                <w:rtl/>
              </w:rPr>
              <w:t>الفجوة البحثية: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Toc203837751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16</w:t>
            </w:r>
            <w:r w:rsidRPr="004B118D">
              <w:rPr>
                <w:rFonts w:ascii="Simplified Arabic" w:hAnsi="Simplified Arabic" w:cs="Simplified Arabic" w:hint="cs"/>
                <w:noProof/>
                <w:webHidden/>
                <w:sz w:val="28"/>
                <w:szCs w:val="28"/>
                <w:rtl/>
              </w:rPr>
              <w:fldChar w:fldCharType="end"/>
            </w:r>
          </w:hyperlink>
        </w:p>
        <w:p w14:paraId="3C530B5E" w14:textId="599C381F"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2" w:history="1">
            <w:r w:rsidRPr="004B118D">
              <w:rPr>
                <w:rStyle w:val="Hyperlink"/>
                <w:rFonts w:ascii="Simplified Arabic" w:hAnsi="Simplified Arabic" w:cs="Simplified Arabic" w:hint="cs"/>
                <w:noProof/>
                <w:sz w:val="28"/>
                <w:szCs w:val="28"/>
                <w:rtl/>
              </w:rPr>
              <w:t>المنطلقات النظرية للدراسة: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Toc203837752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18</w:t>
            </w:r>
            <w:r w:rsidRPr="004B118D">
              <w:rPr>
                <w:rFonts w:ascii="Simplified Arabic" w:hAnsi="Simplified Arabic" w:cs="Simplified Arabic" w:hint="cs"/>
                <w:noProof/>
                <w:webHidden/>
                <w:sz w:val="28"/>
                <w:szCs w:val="28"/>
                <w:rtl/>
              </w:rPr>
              <w:fldChar w:fldCharType="end"/>
            </w:r>
          </w:hyperlink>
        </w:p>
        <w:p w14:paraId="58E7ED7D" w14:textId="1F479841"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3" w:history="1">
            <w:r w:rsidRPr="004B118D">
              <w:rPr>
                <w:rStyle w:val="Hyperlink"/>
                <w:rFonts w:ascii="Simplified Arabic" w:hAnsi="Simplified Arabic" w:cs="Simplified Arabic" w:hint="cs"/>
                <w:noProof/>
                <w:sz w:val="28"/>
                <w:szCs w:val="28"/>
                <w:rtl/>
              </w:rPr>
              <w:t>المنهجية وطرق البحث:</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Toc203837753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21</w:t>
            </w:r>
            <w:r w:rsidRPr="004B118D">
              <w:rPr>
                <w:rFonts w:ascii="Simplified Arabic" w:hAnsi="Simplified Arabic" w:cs="Simplified Arabic" w:hint="cs"/>
                <w:noProof/>
                <w:webHidden/>
                <w:sz w:val="28"/>
                <w:szCs w:val="28"/>
                <w:rtl/>
              </w:rPr>
              <w:fldChar w:fldCharType="end"/>
            </w:r>
          </w:hyperlink>
        </w:p>
        <w:p w14:paraId="548EB42B" w14:textId="2DAF9B01"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4" w:history="1">
            <w:r w:rsidRPr="004B118D">
              <w:rPr>
                <w:rStyle w:val="Hyperlink"/>
                <w:rFonts w:ascii="Simplified Arabic" w:hAnsi="Simplified Arabic" w:cs="Simplified Arabic" w:hint="cs"/>
                <w:noProof/>
                <w:sz w:val="28"/>
                <w:szCs w:val="28"/>
                <w:rtl/>
              </w:rPr>
              <w:t>مصادر جمع البيانات</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Toc203837754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22</w:t>
            </w:r>
            <w:r w:rsidRPr="004B118D">
              <w:rPr>
                <w:rFonts w:ascii="Simplified Arabic" w:hAnsi="Simplified Arabic" w:cs="Simplified Arabic" w:hint="cs"/>
                <w:noProof/>
                <w:webHidden/>
                <w:sz w:val="28"/>
                <w:szCs w:val="28"/>
                <w:rtl/>
              </w:rPr>
              <w:fldChar w:fldCharType="end"/>
            </w:r>
          </w:hyperlink>
        </w:p>
        <w:p w14:paraId="01A2B4B6" w14:textId="2E4A9B74"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5" w:history="1">
            <w:r w:rsidRPr="004B118D">
              <w:rPr>
                <w:rStyle w:val="Hyperlink"/>
                <w:rFonts w:ascii="Simplified Arabic" w:hAnsi="Simplified Arabic" w:cs="Simplified Arabic" w:hint="cs"/>
                <w:noProof/>
                <w:sz w:val="28"/>
                <w:szCs w:val="28"/>
                <w:rtl/>
              </w:rPr>
              <w:t>أدوات الدراسة: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Toc203837755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22</w:t>
            </w:r>
            <w:r w:rsidRPr="004B118D">
              <w:rPr>
                <w:rFonts w:ascii="Simplified Arabic" w:hAnsi="Simplified Arabic" w:cs="Simplified Arabic" w:hint="cs"/>
                <w:noProof/>
                <w:webHidden/>
                <w:sz w:val="28"/>
                <w:szCs w:val="28"/>
                <w:rtl/>
              </w:rPr>
              <w:fldChar w:fldCharType="end"/>
            </w:r>
          </w:hyperlink>
        </w:p>
        <w:p w14:paraId="59FB4A7C" w14:textId="34A2F11A"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6" w:history="1">
            <w:r w:rsidRPr="004B118D">
              <w:rPr>
                <w:rStyle w:val="Hyperlink"/>
                <w:rFonts w:ascii="Simplified Arabic" w:hAnsi="Simplified Arabic" w:cs="Simplified Arabic" w:hint="cs"/>
                <w:noProof/>
                <w:sz w:val="28"/>
                <w:szCs w:val="28"/>
                <w:rtl/>
              </w:rPr>
              <w:t>حدود الدراسة:</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Toc203837756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26</w:t>
            </w:r>
            <w:r w:rsidRPr="004B118D">
              <w:rPr>
                <w:rFonts w:ascii="Simplified Arabic" w:hAnsi="Simplified Arabic" w:cs="Simplified Arabic" w:hint="cs"/>
                <w:noProof/>
                <w:webHidden/>
                <w:sz w:val="28"/>
                <w:szCs w:val="28"/>
                <w:rtl/>
              </w:rPr>
              <w:fldChar w:fldCharType="end"/>
            </w:r>
          </w:hyperlink>
        </w:p>
        <w:p w14:paraId="186562DF" w14:textId="5E0E2C72" w:rsidR="00FB22B3" w:rsidRPr="004B118D" w:rsidRDefault="00FB22B3" w:rsidP="004B118D">
          <w:pPr>
            <w:pStyle w:val="10"/>
            <w:tabs>
              <w:tab w:val="right" w:leader="dot" w:pos="8822"/>
            </w:tabs>
            <w:spacing w:line="276" w:lineRule="auto"/>
            <w:jc w:val="lowKashida"/>
            <w:rPr>
              <w:rFonts w:ascii="Simplified Arabic" w:eastAsiaTheme="minorEastAsia" w:hAnsi="Simplified Arabic" w:cs="Simplified Arabic"/>
              <w:noProof/>
              <w:sz w:val="28"/>
              <w:szCs w:val="28"/>
              <w:rtl/>
            </w:rPr>
          </w:pPr>
          <w:hyperlink w:anchor="_Toc203837757" w:history="1">
            <w:r w:rsidRPr="004B118D">
              <w:rPr>
                <w:rStyle w:val="Hyperlink"/>
                <w:rFonts w:ascii="Simplified Arabic" w:hAnsi="Simplified Arabic" w:cs="Simplified Arabic" w:hint="cs"/>
                <w:noProof/>
                <w:sz w:val="28"/>
                <w:szCs w:val="28"/>
                <w:rtl/>
              </w:rPr>
              <w:t>المراجع:</w:t>
            </w:r>
            <w:r w:rsidRPr="004B118D">
              <w:rPr>
                <w:rFonts w:ascii="Simplified Arabic" w:hAnsi="Simplified Arabic" w:cs="Simplified Arabic" w:hint="cs"/>
                <w:noProof/>
                <w:webHidden/>
                <w:sz w:val="28"/>
                <w:szCs w:val="28"/>
                <w:rtl/>
              </w:rPr>
              <w:tab/>
            </w:r>
            <w:r w:rsidRPr="004B118D">
              <w:rPr>
                <w:rFonts w:ascii="Simplified Arabic" w:hAnsi="Simplified Arabic" w:cs="Simplified Arabic" w:hint="cs"/>
                <w:noProof/>
                <w:webHidden/>
                <w:sz w:val="28"/>
                <w:szCs w:val="28"/>
                <w:rtl/>
              </w:rPr>
              <w:fldChar w:fldCharType="begin"/>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Pr>
              <w:instrText>PAGEREF</w:instrText>
            </w:r>
            <w:r w:rsidRPr="004B118D">
              <w:rPr>
                <w:rFonts w:ascii="Simplified Arabic" w:hAnsi="Simplified Arabic" w:cs="Simplified Arabic" w:hint="cs"/>
                <w:noProof/>
                <w:webHidden/>
                <w:sz w:val="28"/>
                <w:szCs w:val="28"/>
                <w:rtl/>
              </w:rPr>
              <w:instrText xml:space="preserve"> _</w:instrText>
            </w:r>
            <w:r w:rsidRPr="004B118D">
              <w:rPr>
                <w:rFonts w:ascii="Simplified Arabic" w:hAnsi="Simplified Arabic" w:cs="Simplified Arabic" w:hint="cs"/>
                <w:noProof/>
                <w:webHidden/>
                <w:sz w:val="28"/>
                <w:szCs w:val="28"/>
              </w:rPr>
              <w:instrText>Toc203837757 \h</w:instrText>
            </w:r>
            <w:r w:rsidRPr="004B118D">
              <w:rPr>
                <w:rFonts w:ascii="Simplified Arabic" w:hAnsi="Simplified Arabic" w:cs="Simplified Arabic" w:hint="cs"/>
                <w:noProof/>
                <w:webHidden/>
                <w:sz w:val="28"/>
                <w:szCs w:val="28"/>
                <w:rtl/>
              </w:rPr>
              <w:instrText xml:space="preserve"> </w:instrText>
            </w:r>
            <w:r w:rsidRPr="004B118D">
              <w:rPr>
                <w:rFonts w:ascii="Simplified Arabic" w:hAnsi="Simplified Arabic" w:cs="Simplified Arabic" w:hint="cs"/>
                <w:noProof/>
                <w:webHidden/>
                <w:sz w:val="28"/>
                <w:szCs w:val="28"/>
                <w:rtl/>
              </w:rPr>
            </w:r>
            <w:r w:rsidRPr="004B118D">
              <w:rPr>
                <w:rFonts w:ascii="Simplified Arabic" w:hAnsi="Simplified Arabic" w:cs="Simplified Arabic" w:hint="cs"/>
                <w:noProof/>
                <w:webHidden/>
                <w:sz w:val="28"/>
                <w:szCs w:val="28"/>
                <w:rtl/>
              </w:rPr>
              <w:fldChar w:fldCharType="separate"/>
            </w:r>
            <w:r w:rsidR="00E27D3B">
              <w:rPr>
                <w:rFonts w:ascii="Simplified Arabic" w:hAnsi="Simplified Arabic" w:cs="Simplified Arabic"/>
                <w:noProof/>
                <w:webHidden/>
                <w:sz w:val="28"/>
                <w:szCs w:val="28"/>
                <w:rtl/>
              </w:rPr>
              <w:t>27</w:t>
            </w:r>
            <w:r w:rsidRPr="004B118D">
              <w:rPr>
                <w:rFonts w:ascii="Simplified Arabic" w:hAnsi="Simplified Arabic" w:cs="Simplified Arabic" w:hint="cs"/>
                <w:noProof/>
                <w:webHidden/>
                <w:sz w:val="28"/>
                <w:szCs w:val="28"/>
                <w:rtl/>
              </w:rPr>
              <w:fldChar w:fldCharType="end"/>
            </w:r>
          </w:hyperlink>
        </w:p>
        <w:p w14:paraId="2791013A" w14:textId="048ED291" w:rsidR="00377D51" w:rsidRPr="004B118D" w:rsidRDefault="00377D51"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b/>
              <w:bCs/>
              <w:noProof/>
              <w:sz w:val="28"/>
              <w:szCs w:val="28"/>
            </w:rPr>
            <w:fldChar w:fldCharType="end"/>
          </w:r>
        </w:p>
      </w:sdtContent>
    </w:sdt>
    <w:p w14:paraId="0ECF42F7" w14:textId="798BDE56" w:rsidR="009125CE" w:rsidRPr="004B118D" w:rsidRDefault="009125CE" w:rsidP="004B118D">
      <w:pPr>
        <w:spacing w:line="276" w:lineRule="auto"/>
        <w:jc w:val="lowKashida"/>
        <w:rPr>
          <w:rFonts w:ascii="Simplified Arabic" w:hAnsi="Simplified Arabic" w:cs="Simplified Arabic"/>
          <w:b/>
          <w:bCs/>
          <w:sz w:val="28"/>
          <w:szCs w:val="28"/>
          <w:rtl/>
          <w:lang w:bidi="ar-EG"/>
        </w:rPr>
      </w:pPr>
    </w:p>
    <w:p w14:paraId="15D5DA51" w14:textId="557CC53C" w:rsidR="00377D51" w:rsidRPr="004B118D" w:rsidRDefault="00377D51" w:rsidP="004B118D">
      <w:pPr>
        <w:pStyle w:val="1"/>
        <w:rPr>
          <w:rtl/>
        </w:rPr>
      </w:pPr>
    </w:p>
    <w:p w14:paraId="68407D0E" w14:textId="77777777" w:rsidR="002304C2" w:rsidRPr="004B118D" w:rsidRDefault="002304C2" w:rsidP="004B118D">
      <w:pPr>
        <w:spacing w:line="276" w:lineRule="auto"/>
        <w:jc w:val="lowKashida"/>
        <w:rPr>
          <w:rFonts w:ascii="Simplified Arabic" w:hAnsi="Simplified Arabic" w:cs="Simplified Arabic"/>
          <w:sz w:val="28"/>
          <w:szCs w:val="28"/>
          <w:rtl/>
        </w:rPr>
      </w:pPr>
    </w:p>
    <w:p w14:paraId="66326E31" w14:textId="77777777" w:rsidR="002304C2" w:rsidRPr="004B118D" w:rsidRDefault="002304C2" w:rsidP="004B118D">
      <w:pPr>
        <w:spacing w:line="276" w:lineRule="auto"/>
        <w:jc w:val="lowKashida"/>
        <w:rPr>
          <w:rFonts w:ascii="Simplified Arabic" w:hAnsi="Simplified Arabic" w:cs="Simplified Arabic"/>
          <w:sz w:val="28"/>
          <w:szCs w:val="28"/>
          <w:rtl/>
        </w:rPr>
      </w:pPr>
    </w:p>
    <w:p w14:paraId="035BF540" w14:textId="704FB7E4" w:rsidR="009125CE" w:rsidRPr="004B118D" w:rsidRDefault="00A74F76" w:rsidP="004B118D">
      <w:pPr>
        <w:pStyle w:val="1"/>
        <w:rPr>
          <w:rtl/>
        </w:rPr>
      </w:pPr>
      <w:bookmarkStart w:id="0" w:name="_Toc169790487"/>
      <w:bookmarkStart w:id="1" w:name="_Toc203837744"/>
      <w:r w:rsidRPr="004B118D">
        <w:rPr>
          <w:rFonts w:hint="cs"/>
          <w:rtl/>
        </w:rPr>
        <w:t>مقدمة</w:t>
      </w:r>
      <w:r w:rsidR="009125CE" w:rsidRPr="004B118D">
        <w:rPr>
          <w:rFonts w:hint="cs"/>
          <w:rtl/>
        </w:rPr>
        <w:t>:</w:t>
      </w:r>
      <w:bookmarkEnd w:id="0"/>
      <w:bookmarkEnd w:id="1"/>
    </w:p>
    <w:p w14:paraId="09A2F7B7" w14:textId="35CA038A" w:rsidR="004B118D" w:rsidRPr="004B118D" w:rsidRDefault="004B118D" w:rsidP="004B118D">
      <w:pPr>
        <w:spacing w:line="276" w:lineRule="auto"/>
        <w:jc w:val="lowKashida"/>
        <w:rPr>
          <w:rFonts w:ascii="Simplified Arabic" w:hAnsi="Simplified Arabic" w:cs="Simplified Arabic"/>
          <w:sz w:val="28"/>
          <w:szCs w:val="28"/>
        </w:rPr>
      </w:pPr>
      <w:bookmarkStart w:id="2" w:name="_Toc203837745"/>
      <w:bookmarkStart w:id="3" w:name="_Hlk172151144"/>
      <w:bookmarkStart w:id="4" w:name="_Toc169790489"/>
      <w:r w:rsidRPr="004B118D">
        <w:rPr>
          <w:rFonts w:ascii="Simplified Arabic" w:hAnsi="Simplified Arabic" w:cs="Simplified Arabic" w:hint="cs"/>
          <w:sz w:val="28"/>
          <w:szCs w:val="28"/>
          <w:rtl/>
        </w:rPr>
        <w:t>تُمثل إدارة المشاريع أحد الركائز الأساسية التي تستند إليها المنظمات المعاصرة في تحقيق أهدافها الاستراتيجية وتعزيز قدرتها التنافسية، إذ تُوفر إطاراً منهجياً متكاملاً يُمكّن من توظيف الموارد المتاحة بالشكل الأمثل وتحقيق المخرجات المستهدفة ضمن معايير الجودة والوقت والتكلفة المحددة</w:t>
      </w:r>
      <w:r>
        <w:rPr>
          <w:rFonts w:ascii="Simplified Arabic" w:hAnsi="Simplified Arabic" w:cs="Simplified Arabic" w:hint="cs"/>
          <w:sz w:val="28"/>
          <w:szCs w:val="28"/>
          <w:rtl/>
        </w:rPr>
        <w:t>،</w:t>
      </w:r>
      <w:r w:rsidRPr="004B118D">
        <w:rPr>
          <w:rFonts w:ascii="Simplified Arabic" w:hAnsi="Simplified Arabic" w:cs="Simplified Arabic" w:hint="cs"/>
          <w:sz w:val="28"/>
          <w:szCs w:val="28"/>
          <w:rtl/>
        </w:rPr>
        <w:t xml:space="preserve"> وقد تطورت منهجيات إدارة المشاريع تطوراً ملحوظاً خلال العقود الأخيرة لتتجاوز نطاق تطبيقها التقليدي في قطاعات البناء والتشييد والتقنية، وتمتد لتشمل مختلف القطاعات والمجالات بما فيها القطاع الأمني الذي يتسم بخصوصية عالية وحساسية بالغة (الشريف وأبا الحسن، </w:t>
      </w:r>
      <w:r w:rsidRPr="004B118D">
        <w:rPr>
          <w:rFonts w:ascii="Simplified Arabic" w:hAnsi="Simplified Arabic" w:cs="Simplified Arabic" w:hint="cs"/>
          <w:sz w:val="28"/>
          <w:szCs w:val="28"/>
        </w:rPr>
        <w:t>2025</w:t>
      </w:r>
      <w:r>
        <w:rPr>
          <w:rFonts w:ascii="Simplified Arabic" w:hAnsi="Simplified Arabic" w:cs="Simplified Arabic" w:hint="cs"/>
          <w:sz w:val="28"/>
          <w:szCs w:val="28"/>
          <w:rtl/>
        </w:rPr>
        <w:t>)</w:t>
      </w:r>
    </w:p>
    <w:p w14:paraId="4C05D5DC" w14:textId="64C40F0D" w:rsidR="004B118D"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وتكتسب إدارة المشاريع أهميتها المتنامية من قدرتها على تحقيق التكامل بين مختلف العمليات الإدارية بدءاً من التخطيط الاستراتيجي وتحديد الأهداف، مروراً بتنظيم الموارد وتوزيع المهام، وصولاً إلى التنفيذ والمتابعة والرقابة والتقييم</w:t>
      </w:r>
      <w:r>
        <w:rPr>
          <w:rFonts w:ascii="Simplified Arabic" w:hAnsi="Simplified Arabic" w:cs="Simplified Arabic" w:hint="cs"/>
          <w:sz w:val="28"/>
          <w:szCs w:val="28"/>
          <w:rtl/>
        </w:rPr>
        <w:t>،</w:t>
      </w:r>
      <w:r w:rsidRPr="004B118D">
        <w:rPr>
          <w:rFonts w:ascii="Simplified Arabic" w:hAnsi="Simplified Arabic" w:cs="Simplified Arabic" w:hint="cs"/>
          <w:sz w:val="28"/>
          <w:szCs w:val="28"/>
          <w:rtl/>
        </w:rPr>
        <w:t xml:space="preserve"> ويُعد التخطيط الاستراتيجي للمشاريع نقطة الانطلاق الأساسية التي تُحدد مسار العمل وتُرسم ملامح النجاح، حيث يتضمن تحديد نطاق المشروع وأهدافه والجدولة الزمنية لمراحله المختلفة</w:t>
      </w:r>
      <w:r>
        <w:rPr>
          <w:rFonts w:ascii="Simplified Arabic" w:hAnsi="Simplified Arabic" w:cs="Simplified Arabic" w:hint="cs"/>
          <w:sz w:val="28"/>
          <w:szCs w:val="28"/>
          <w:rtl/>
        </w:rPr>
        <w:t>،</w:t>
      </w:r>
      <w:r w:rsidRPr="004B118D">
        <w:rPr>
          <w:rFonts w:ascii="Simplified Arabic" w:hAnsi="Simplified Arabic" w:cs="Simplified Arabic" w:hint="cs"/>
          <w:sz w:val="28"/>
          <w:szCs w:val="28"/>
          <w:rtl/>
        </w:rPr>
        <w:t xml:space="preserve"> كما يُشكل التنظيم وتوزيع الموارد ركيزة محورية تضمن توظيف الإمكانات البشرية والمادية بما يُحقق الكفاءة والفاعلية المطلوبتين </w:t>
      </w:r>
      <w:r>
        <w:rPr>
          <w:rFonts w:ascii="Simplified Arabic" w:hAnsi="Simplified Arabic" w:cs="Simplified Arabic" w:hint="cs"/>
          <w:sz w:val="28"/>
          <w:szCs w:val="28"/>
          <w:rtl/>
        </w:rPr>
        <w:t>(</w:t>
      </w:r>
      <w:proofErr w:type="spellStart"/>
      <w:r w:rsidRPr="004B118D">
        <w:rPr>
          <w:rFonts w:ascii="Simplified Arabic" w:hAnsi="Simplified Arabic" w:cs="Simplified Arabic" w:hint="cs"/>
          <w:sz w:val="28"/>
          <w:szCs w:val="28"/>
          <w:rtl/>
        </w:rPr>
        <w:t>بوستاني</w:t>
      </w:r>
      <w:proofErr w:type="spellEnd"/>
      <w:r w:rsidRPr="004B118D">
        <w:rPr>
          <w:rFonts w:ascii="Simplified Arabic" w:hAnsi="Simplified Arabic" w:cs="Simplified Arabic" w:hint="cs"/>
          <w:sz w:val="28"/>
          <w:szCs w:val="28"/>
          <w:rtl/>
        </w:rPr>
        <w:t xml:space="preserve"> ومحمد، 2024</w:t>
      </w:r>
      <w:r>
        <w:rPr>
          <w:rFonts w:ascii="Simplified Arabic" w:hAnsi="Simplified Arabic" w:cs="Simplified Arabic" w:hint="cs"/>
          <w:sz w:val="28"/>
          <w:szCs w:val="28"/>
          <w:rtl/>
        </w:rPr>
        <w:t>).</w:t>
      </w:r>
    </w:p>
    <w:p w14:paraId="16EA4379" w14:textId="5312B8AD" w:rsidR="004B118D"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ولا يقتصر دور إدارة المشاريع على مرحلتي التخطيط والتنظيم، بل يمتد ليشمل عمليات التنفيذ والمتابعة التي تُترجم الخطط إلى واقع ملموس وتضمن سير العمل وفق المسار المرسوم</w:t>
      </w:r>
      <w:r>
        <w:rPr>
          <w:rFonts w:ascii="Simplified Arabic" w:hAnsi="Simplified Arabic" w:cs="Simplified Arabic" w:hint="cs"/>
          <w:sz w:val="28"/>
          <w:szCs w:val="28"/>
          <w:rtl/>
        </w:rPr>
        <w:t>،</w:t>
      </w:r>
      <w:r w:rsidRPr="004B118D">
        <w:rPr>
          <w:rFonts w:ascii="Simplified Arabic" w:hAnsi="Simplified Arabic" w:cs="Simplified Arabic" w:hint="cs"/>
          <w:sz w:val="28"/>
          <w:szCs w:val="28"/>
          <w:rtl/>
        </w:rPr>
        <w:t xml:space="preserve"> وتُعد الرقابة والتقييم من العمليات الجوهرية التي تُمكّن من رصد الانحرافات وتصحيح المسار واتخاذ الإجراءات التصحيحية في الوقت المناسب</w:t>
      </w:r>
      <w:r>
        <w:rPr>
          <w:rFonts w:ascii="Simplified Arabic" w:hAnsi="Simplified Arabic" w:cs="Simplified Arabic" w:hint="cs"/>
          <w:sz w:val="28"/>
          <w:szCs w:val="28"/>
          <w:rtl/>
        </w:rPr>
        <w:t>،</w:t>
      </w:r>
      <w:r w:rsidRPr="004B118D">
        <w:rPr>
          <w:rFonts w:ascii="Simplified Arabic" w:hAnsi="Simplified Arabic" w:cs="Simplified Arabic" w:hint="cs"/>
          <w:sz w:val="28"/>
          <w:szCs w:val="28"/>
          <w:rtl/>
        </w:rPr>
        <w:t xml:space="preserve"> ويُضاف إلى ذلك إدارة المخاطر التي تُمثل بُعداً استراتيجياً بالغ الأهمية في ظل البيئة المتغيرة والمعقدة التي تعمل فيها المنظمات المعاصرة، حيث تتضمن عمليات تحديد المخاطر وتحليلها وتقييمها ووضع استراتيجيات الاستجابة المناسبة لها </w:t>
      </w:r>
      <w:r>
        <w:rPr>
          <w:rFonts w:ascii="Simplified Arabic" w:hAnsi="Simplified Arabic" w:cs="Simplified Arabic" w:hint="cs"/>
          <w:sz w:val="28"/>
          <w:szCs w:val="28"/>
          <w:rtl/>
        </w:rPr>
        <w:t>(</w:t>
      </w:r>
      <w:r w:rsidRPr="004B118D">
        <w:rPr>
          <w:rFonts w:ascii="Simplified Arabic" w:hAnsi="Simplified Arabic" w:cs="Simplified Arabic" w:hint="cs"/>
          <w:sz w:val="28"/>
          <w:szCs w:val="28"/>
          <w:rtl/>
        </w:rPr>
        <w:t>العنزي، 2024</w:t>
      </w:r>
      <w:r>
        <w:rPr>
          <w:rFonts w:ascii="Simplified Arabic" w:hAnsi="Simplified Arabic" w:cs="Simplified Arabic" w:hint="cs"/>
          <w:sz w:val="28"/>
          <w:szCs w:val="28"/>
          <w:rtl/>
        </w:rPr>
        <w:t>).</w:t>
      </w:r>
    </w:p>
    <w:p w14:paraId="342B37AC" w14:textId="234A6D80" w:rsidR="004B118D"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وفي سياق متصل، تُعد القيادة الفعالة من أهم عوامل النجاح الحرجة التي تُحدد مصير المنظمات وتُشكل ملامح مستقبلها، إذ يقع على عاتق القيادة مسؤولية توجيه الجهود وتحفيز العاملين وصنع القرارات الاستراتيجية والتعامل مع التحديات والأزمات</w:t>
      </w:r>
      <w:r>
        <w:rPr>
          <w:rFonts w:ascii="Simplified Arabic" w:hAnsi="Simplified Arabic" w:cs="Simplified Arabic" w:hint="cs"/>
          <w:sz w:val="28"/>
          <w:szCs w:val="28"/>
          <w:rtl/>
        </w:rPr>
        <w:t xml:space="preserve">، </w:t>
      </w:r>
      <w:r w:rsidRPr="004B118D">
        <w:rPr>
          <w:rFonts w:ascii="Simplified Arabic" w:hAnsi="Simplified Arabic" w:cs="Simplified Arabic" w:hint="cs"/>
          <w:sz w:val="28"/>
          <w:szCs w:val="28"/>
          <w:rtl/>
        </w:rPr>
        <w:t>وتتعاظم أهمية القيادة في السياق الأمني نظراً لطبيعة العمل الأمني التي تتسم بالحساسية والدقة والحاجة إلى سرعة الاستجابة وجودة اتخاذ القرار، مما يستوجب توافر قيادات تمتلك الكفاءة والقدرة على إدارة الفرق الأمنية بفاعلية عالية (آل ناصر والغامدي، 2022</w:t>
      </w:r>
      <w:r>
        <w:rPr>
          <w:rFonts w:ascii="Simplified Arabic" w:hAnsi="Simplified Arabic" w:cs="Simplified Arabic" w:hint="cs"/>
          <w:sz w:val="28"/>
          <w:szCs w:val="28"/>
          <w:rtl/>
        </w:rPr>
        <w:t>).</w:t>
      </w:r>
    </w:p>
    <w:p w14:paraId="79039C98" w14:textId="2FDE4EE9" w:rsidR="004B118D"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وتتجلى فاعلية قيادة الفرق الأمنية في مجموعة من الأبعاد المتكاملة التي تشمل الكفاءة القيادية والقدرة على التأثير والتوجيه، وجودة اتخاذ القرارات الأمنية في الوقت المناسب وبالدقة المطلوبة، والقدرة على إدارة الأزمات الأمنية بمراحلها المختلفة من الاستعداد والوقاية إلى الاستجابة والتعافي، فضلاً عن تحفيز فريق العمل ورفع روحه المعنوية، وتحقيق التنسيق والتواصل الفعال داخلياً وخارجياً</w:t>
      </w:r>
      <w:r>
        <w:rPr>
          <w:rFonts w:ascii="Simplified Arabic" w:hAnsi="Simplified Arabic" w:cs="Simplified Arabic" w:hint="cs"/>
          <w:sz w:val="28"/>
          <w:szCs w:val="28"/>
          <w:rtl/>
        </w:rPr>
        <w:t>،</w:t>
      </w:r>
      <w:r w:rsidRPr="004B118D">
        <w:rPr>
          <w:rFonts w:ascii="Simplified Arabic" w:hAnsi="Simplified Arabic" w:cs="Simplified Arabic" w:hint="cs"/>
          <w:sz w:val="28"/>
          <w:szCs w:val="28"/>
        </w:rPr>
        <w:t xml:space="preserve"> </w:t>
      </w:r>
      <w:r w:rsidRPr="004B118D">
        <w:rPr>
          <w:rFonts w:ascii="Simplified Arabic" w:hAnsi="Simplified Arabic" w:cs="Simplified Arabic" w:hint="cs"/>
          <w:sz w:val="28"/>
          <w:szCs w:val="28"/>
          <w:rtl/>
        </w:rPr>
        <w:t>وتتضافر هذه الأبعاد مجتمعة لتُشكل منظومة قيادية متكاملة تُمكّن الفرق الأمنية من أداء مهامها بالمستوى المطلوب (السلمي وحداد، 2024)</w:t>
      </w:r>
      <w:r w:rsidRPr="004B118D">
        <w:rPr>
          <w:rFonts w:ascii="Simplified Arabic" w:hAnsi="Simplified Arabic" w:cs="Simplified Arabic" w:hint="cs"/>
          <w:sz w:val="28"/>
          <w:szCs w:val="28"/>
        </w:rPr>
        <w:t>.</w:t>
      </w:r>
    </w:p>
    <w:p w14:paraId="1A9B6EA1" w14:textId="106913A8" w:rsidR="004B118D"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ويحتل قطاع الأمن الخاص مكانة متميزة في منظومة الأمن الوطني، حيث يُسهم في استكمال الجهود الحكومية في حماية الممتلكات والأفراد وتأمين المنشآت الحيوية. وقد شهد هذا القطاع نمواً ملحوظاً في المملكة العربية السعودية خلال السنوات الأخيرة، مدفوعاً بالتوسع الاقتصادي والانفتاح على الاستثمارات الأجنبية وتنامي المشاريع الكبرى ضمن مستهدفات رؤية 2030. ويفرض هذا النمو المتسارع ضرورة الارتقاء بمستوى الأداء الأمني وتطوير القدرات القيادية للفرق الأمنية العاملة في المنشآت الخاصة (الحميري، 2022)</w:t>
      </w:r>
      <w:r w:rsidRPr="004B118D">
        <w:rPr>
          <w:rFonts w:ascii="Simplified Arabic" w:hAnsi="Simplified Arabic" w:cs="Simplified Arabic" w:hint="cs"/>
          <w:sz w:val="28"/>
          <w:szCs w:val="28"/>
        </w:rPr>
        <w:t>.</w:t>
      </w:r>
    </w:p>
    <w:p w14:paraId="57EFD042" w14:textId="2A23DB84" w:rsidR="004B118D"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وتُعد مدينة الرياض بوصفها العاصمة والمركز الاقتصادي والإداري للمملكة العربية السعودية بيئة خصبة لدراسة العلاقة بين إدارة المشاريع وفاعلية قيادة الفرق الأمنية، نظراً لتركز عدد كبير من المنشآت الخاصة الكبرى فيها وتنوع أنشطتها الاقتصادية وتعدد متطلباتها الأمنية. وتستدعي طبيعة العمل في هذه المنشآت تبني منهجيات إدارية حديثة تُمكّن من تحقيق الفاعلية المطلوبة في الأداء الأمني والاستجابة للتحديات المتجددة (النمر، 2024)</w:t>
      </w:r>
      <w:r w:rsidRPr="004B118D">
        <w:rPr>
          <w:rFonts w:ascii="Simplified Arabic" w:hAnsi="Simplified Arabic" w:cs="Simplified Arabic" w:hint="cs"/>
          <w:sz w:val="28"/>
          <w:szCs w:val="28"/>
        </w:rPr>
        <w:t>.</w:t>
      </w:r>
    </w:p>
    <w:p w14:paraId="26154F8A" w14:textId="2220B9E2" w:rsidR="004B118D"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وقد أولت الدراسات الحديثة اهتماماً متزايداً بالعلاقة بين الممارسات الإدارية والأداء المؤسسي في السياقات المختلفة، حيث تناولت دراسات عديدة دور إدارة المشاريع في تحقيق النجاح المؤسسي، كما تناولت دراسات أخرى أهمية القيادة الفعالة في تعزيز الأداء التنظيمي</w:t>
      </w:r>
      <w:r w:rsidR="00A823EC">
        <w:rPr>
          <w:rFonts w:ascii="Simplified Arabic" w:hAnsi="Simplified Arabic" w:cs="Simplified Arabic" w:hint="cs"/>
          <w:sz w:val="28"/>
          <w:szCs w:val="28"/>
          <w:rtl/>
        </w:rPr>
        <w:t>،</w:t>
      </w:r>
      <w:r w:rsidRPr="004B118D">
        <w:rPr>
          <w:rFonts w:ascii="Simplified Arabic" w:hAnsi="Simplified Arabic" w:cs="Simplified Arabic" w:hint="cs"/>
          <w:sz w:val="28"/>
          <w:szCs w:val="28"/>
          <w:rtl/>
        </w:rPr>
        <w:t xml:space="preserve"> غير أن الربط المباشر بين إدارة المشاريع بأبعادها المختلفة وفاعلية قيادة الفرق الأمنية لم يحظَ بالاهتمام البحثي الكافي، لا سيما في سياق المنشآت الخاصة السعودية (المظفر، 2025)</w:t>
      </w:r>
      <w:r w:rsidRPr="004B118D">
        <w:rPr>
          <w:rFonts w:ascii="Simplified Arabic" w:hAnsi="Simplified Arabic" w:cs="Simplified Arabic" w:hint="cs"/>
          <w:sz w:val="28"/>
          <w:szCs w:val="28"/>
        </w:rPr>
        <w:t>.</w:t>
      </w:r>
    </w:p>
    <w:p w14:paraId="6C0E86AF" w14:textId="4602E860" w:rsidR="002E4629" w:rsidRPr="004B118D" w:rsidRDefault="004B118D" w:rsidP="004B118D">
      <w:p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وانطلاقاً من ذلك، تأتي هذه الدراسة لتستكشف أثر إدارة المشاريع بأبعادها المتمثلة في التخطيط الاستراتيجي للمشاريع والتنظيم وتوزيع الموارد والتنفيذ والمتابعة والرقابة والتقييم وإدارة المخاطر على فاعلية قيادة الفرق الأمنية في المنشآت الخاصة بمدينة الرياض، سعياً نحو تقديم إطار علمي يُسهم في تطوير الأداء الأمني وتعزيز القدرات القيادية في هذا القطاع الحيوي</w:t>
      </w:r>
      <w:r>
        <w:rPr>
          <w:rFonts w:ascii="Simplified Arabic" w:hAnsi="Simplified Arabic" w:cs="Simplified Arabic" w:hint="cs"/>
          <w:sz w:val="28"/>
          <w:szCs w:val="28"/>
          <w:rtl/>
        </w:rPr>
        <w:t>.</w:t>
      </w:r>
    </w:p>
    <w:p w14:paraId="287BEB69" w14:textId="2AD5EDBF" w:rsidR="00EE0BB8" w:rsidRPr="004B118D" w:rsidRDefault="00EE0BB8" w:rsidP="004B118D">
      <w:pPr>
        <w:pStyle w:val="1"/>
        <w:rPr>
          <w:rtl/>
        </w:rPr>
      </w:pPr>
      <w:r w:rsidRPr="004B118D">
        <w:rPr>
          <w:rFonts w:hint="cs"/>
          <w:rtl/>
        </w:rPr>
        <w:t>مشكلة الدراسة</w:t>
      </w:r>
      <w:bookmarkEnd w:id="2"/>
    </w:p>
    <w:p w14:paraId="746BD101" w14:textId="600A1BA7" w:rsidR="004B118D" w:rsidRPr="004B118D" w:rsidRDefault="004B118D" w:rsidP="004B118D">
      <w:pPr>
        <w:spacing w:line="276" w:lineRule="auto"/>
        <w:jc w:val="lowKashida"/>
        <w:rPr>
          <w:rFonts w:ascii="Simplified Arabic" w:hAnsi="Simplified Arabic" w:cs="Simplified Arabic"/>
          <w:sz w:val="28"/>
          <w:szCs w:val="28"/>
          <w:lang w:bidi="ar-EG"/>
        </w:rPr>
      </w:pPr>
      <w:bookmarkStart w:id="5" w:name="_Toc203837746"/>
      <w:bookmarkEnd w:id="3"/>
      <w:r w:rsidRPr="004B118D">
        <w:rPr>
          <w:rFonts w:ascii="Simplified Arabic" w:hAnsi="Simplified Arabic" w:cs="Simplified Arabic" w:hint="cs"/>
          <w:sz w:val="28"/>
          <w:szCs w:val="28"/>
          <w:rtl/>
        </w:rPr>
        <w:t>يشهد قطاع الأمن الخاص في المملكة العربية السعودية نمواً متسارعاً في ظل التحولات الاقتصادية والاجتماعية الكبرى التي تشهدها المملكة ضمن رؤية 2030، حيث تزايد الاعتماد على المنشآت الخاصة في توفير الخدمات الأمنية وحماية الممتلكات والأفراد</w:t>
      </w:r>
      <w:r w:rsidR="00A823EC">
        <w:rPr>
          <w:rFonts w:ascii="Simplified Arabic" w:hAnsi="Simplified Arabic" w:cs="Simplified Arabic" w:hint="cs"/>
          <w:sz w:val="28"/>
          <w:szCs w:val="28"/>
          <w:rtl/>
        </w:rPr>
        <w:t xml:space="preserve">، </w:t>
      </w:r>
      <w:r w:rsidRPr="004B118D">
        <w:rPr>
          <w:rFonts w:ascii="Simplified Arabic" w:hAnsi="Simplified Arabic" w:cs="Simplified Arabic" w:hint="cs"/>
          <w:sz w:val="28"/>
          <w:szCs w:val="28"/>
          <w:rtl/>
        </w:rPr>
        <w:t>وقد أدى هذا التوسع إلى تعاظم الحاجة لفرق أمنية تتمتع بقيادة فعالة قادرة على مواجهة التحديات المتنوعة وإدارة المهام الأمنية بكفاءة عالية. غير أن الواقع العملي يكشف عن وجود فجوة بين متطلبات العمل الأمني المتطورة وبين مستوى فاعلية قيادة الفرق الأمنية في كثير من المنشآت الخاصة</w:t>
      </w:r>
      <w:r w:rsidRPr="004B118D">
        <w:rPr>
          <w:rFonts w:ascii="Simplified Arabic" w:hAnsi="Simplified Arabic" w:cs="Simplified Arabic" w:hint="cs"/>
          <w:sz w:val="28"/>
          <w:szCs w:val="28"/>
          <w:lang w:bidi="ar-EG"/>
        </w:rPr>
        <w:t>.</w:t>
      </w:r>
    </w:p>
    <w:p w14:paraId="673E0195" w14:textId="77777777" w:rsidR="004B118D" w:rsidRPr="004B118D" w:rsidRDefault="004B118D" w:rsidP="004B118D">
      <w:pPr>
        <w:spacing w:line="276" w:lineRule="auto"/>
        <w:jc w:val="lowKashida"/>
        <w:rPr>
          <w:rFonts w:ascii="Simplified Arabic" w:hAnsi="Simplified Arabic" w:cs="Simplified Arabic"/>
          <w:sz w:val="28"/>
          <w:szCs w:val="28"/>
          <w:lang w:bidi="ar-EG"/>
        </w:rPr>
      </w:pPr>
      <w:r w:rsidRPr="004B118D">
        <w:rPr>
          <w:rFonts w:ascii="Simplified Arabic" w:hAnsi="Simplified Arabic" w:cs="Simplified Arabic" w:hint="cs"/>
          <w:sz w:val="28"/>
          <w:szCs w:val="28"/>
          <w:rtl/>
        </w:rPr>
        <w:t>وتتجلى مشكلة الدراسة في أن العديد من المنشآت الخاصة بمدينة الرياض تواجه تحديات جوهرية في تحقيق الفاعلية المطلوبة لقيادة فرقها الأمنية، ويتمثل ذلك في ضعف التخطيط الاستراتيجي للمهام الأمنية، وغياب التنظيم الفعال لتوزيع الموارد البشرية والمادية، وقصور في آليات التنفيذ والمتابعة، وضعف منظومة الرقابة والتقييم، فضلاً عن محدودية القدرة على إدارة المخاطر الأمنية بشكل استباقي. وتُشير الدراسات السابقة إلى أن تبني ممارسات إدارة المشاريع الفعالة يُسهم في تحسين الأداء المؤسسي بشكل عام، كما أكدت دراسة الشريف وأبا الحسن (2025م) ودراسة النمر (2024م)، إلا أن العلاقة المباشرة بين إدارة المشاريع وفاعلية قيادة الفرق الأمنية لم تحظَ بالاهتمام البحثي الكافي</w:t>
      </w:r>
      <w:r w:rsidRPr="004B118D">
        <w:rPr>
          <w:rFonts w:ascii="Simplified Arabic" w:hAnsi="Simplified Arabic" w:cs="Simplified Arabic" w:hint="cs"/>
          <w:sz w:val="28"/>
          <w:szCs w:val="28"/>
          <w:lang w:bidi="ar-EG"/>
        </w:rPr>
        <w:t>.</w:t>
      </w:r>
    </w:p>
    <w:p w14:paraId="50CF9276" w14:textId="76ACE1CD" w:rsidR="004B118D" w:rsidRPr="004B118D" w:rsidRDefault="004B118D" w:rsidP="004B118D">
      <w:pPr>
        <w:spacing w:line="276" w:lineRule="auto"/>
        <w:jc w:val="lowKashida"/>
        <w:rPr>
          <w:rFonts w:ascii="Simplified Arabic" w:hAnsi="Simplified Arabic" w:cs="Simplified Arabic"/>
          <w:sz w:val="28"/>
          <w:szCs w:val="28"/>
          <w:lang w:bidi="ar-EG"/>
        </w:rPr>
      </w:pPr>
      <w:r w:rsidRPr="004B118D">
        <w:rPr>
          <w:rFonts w:ascii="Simplified Arabic" w:hAnsi="Simplified Arabic" w:cs="Simplified Arabic" w:hint="cs"/>
          <w:sz w:val="28"/>
          <w:szCs w:val="28"/>
          <w:rtl/>
        </w:rPr>
        <w:t>وقد لاحظ الباحث من خلال الاطلاع على واقع العمل الأمني في المنشآت الخاصة أن هناك حاجة ماسة لتطبيق منهجيات إدارة المشاريع في العمليات الأمنية، وأن غياب هذه المنهجيات يُؤثر سلباً على قدرة القيادات الأمنية على أداء مهامها بالفاعلية المطلوبة</w:t>
      </w:r>
      <w:r w:rsidR="00A823EC">
        <w:rPr>
          <w:rFonts w:ascii="Simplified Arabic" w:hAnsi="Simplified Arabic" w:cs="Simplified Arabic" w:hint="cs"/>
          <w:sz w:val="28"/>
          <w:szCs w:val="28"/>
          <w:rtl/>
        </w:rPr>
        <w:t xml:space="preserve">، </w:t>
      </w:r>
      <w:r w:rsidRPr="004B118D">
        <w:rPr>
          <w:rFonts w:ascii="Simplified Arabic" w:hAnsi="Simplified Arabic" w:cs="Simplified Arabic" w:hint="cs"/>
          <w:sz w:val="28"/>
          <w:szCs w:val="28"/>
          <w:rtl/>
        </w:rPr>
        <w:t>كما أن الدراسات السابقة أكدت على أهمية القيادة الفعالة في تعزيز الأداء الأمني، كدراسة آل ناصر والغامدي (2022م) ودراسة المظفر (2025م)، مما يُعزز الحاجة لدراسة العلاقة بين إدارة المشاريع وفاعلية القيادة الأمنية</w:t>
      </w:r>
      <w:r w:rsidRPr="004B118D">
        <w:rPr>
          <w:rFonts w:ascii="Simplified Arabic" w:hAnsi="Simplified Arabic" w:cs="Simplified Arabic" w:hint="cs"/>
          <w:sz w:val="28"/>
          <w:szCs w:val="28"/>
          <w:lang w:bidi="ar-EG"/>
        </w:rPr>
        <w:t>.</w:t>
      </w:r>
    </w:p>
    <w:p w14:paraId="463290D5" w14:textId="77777777" w:rsidR="004B118D" w:rsidRPr="004B118D" w:rsidRDefault="004B118D" w:rsidP="004B118D">
      <w:pPr>
        <w:spacing w:line="276" w:lineRule="auto"/>
        <w:jc w:val="lowKashida"/>
        <w:rPr>
          <w:rFonts w:ascii="Simplified Arabic" w:hAnsi="Simplified Arabic" w:cs="Simplified Arabic"/>
          <w:sz w:val="28"/>
          <w:szCs w:val="28"/>
          <w:lang w:bidi="ar-EG"/>
        </w:rPr>
      </w:pPr>
      <w:r w:rsidRPr="004B118D">
        <w:rPr>
          <w:rFonts w:ascii="Simplified Arabic" w:hAnsi="Simplified Arabic" w:cs="Simplified Arabic" w:hint="cs"/>
          <w:sz w:val="28"/>
          <w:szCs w:val="28"/>
          <w:rtl/>
        </w:rPr>
        <w:t>وبناءً على ما سبق، تتبلور مشكلة الدراسة في التساؤل الرئيسي التالي</w:t>
      </w:r>
      <w:r w:rsidRPr="004B118D">
        <w:rPr>
          <w:rFonts w:ascii="Simplified Arabic" w:hAnsi="Simplified Arabic" w:cs="Simplified Arabic" w:hint="cs"/>
          <w:sz w:val="28"/>
          <w:szCs w:val="28"/>
          <w:lang w:bidi="ar-EG"/>
        </w:rPr>
        <w:t>:</w:t>
      </w:r>
    </w:p>
    <w:p w14:paraId="1CEB1EA9" w14:textId="77777777" w:rsidR="004B118D" w:rsidRPr="004B118D" w:rsidRDefault="004B118D" w:rsidP="004B118D">
      <w:pPr>
        <w:spacing w:line="276" w:lineRule="auto"/>
        <w:jc w:val="lowKashida"/>
        <w:rPr>
          <w:rFonts w:ascii="Simplified Arabic" w:hAnsi="Simplified Arabic" w:cs="Simplified Arabic"/>
          <w:sz w:val="28"/>
          <w:szCs w:val="28"/>
          <w:lang w:bidi="ar-EG"/>
        </w:rPr>
      </w:pPr>
      <w:r w:rsidRPr="004B118D">
        <w:rPr>
          <w:rFonts w:ascii="Simplified Arabic" w:hAnsi="Simplified Arabic" w:cs="Simplified Arabic" w:hint="cs"/>
          <w:b/>
          <w:bCs/>
          <w:sz w:val="28"/>
          <w:szCs w:val="28"/>
          <w:rtl/>
        </w:rPr>
        <w:t xml:space="preserve">ما أثر إدارة المشاريع بأبعادها </w:t>
      </w:r>
      <w:r w:rsidRPr="004B118D">
        <w:rPr>
          <w:rFonts w:ascii="Simplified Arabic" w:hAnsi="Simplified Arabic" w:cs="Simplified Arabic" w:hint="cs"/>
          <w:b/>
          <w:bCs/>
          <w:sz w:val="28"/>
          <w:szCs w:val="28"/>
          <w:lang w:bidi="ar-EG"/>
        </w:rPr>
        <w:t>(</w:t>
      </w:r>
      <w:r w:rsidRPr="004B118D">
        <w:rPr>
          <w:rFonts w:ascii="Simplified Arabic" w:hAnsi="Simplified Arabic" w:cs="Simplified Arabic" w:hint="cs"/>
          <w:b/>
          <w:bCs/>
          <w:sz w:val="28"/>
          <w:szCs w:val="28"/>
          <w:rtl/>
        </w:rPr>
        <w:t>التخطيط الاستراتيجي للمشاريع، التنظيم وتوزيع الموارد، التنفيذ والمتابعة، الرقابة والتقييم، إدارة المخاطر) على فاعلية قيادة الفرق الأمنية في المنشآت الخاصة بمدينة الرياض؟</w:t>
      </w:r>
    </w:p>
    <w:p w14:paraId="231E38BB" w14:textId="470B6922" w:rsidR="009125CE" w:rsidRPr="004B118D" w:rsidRDefault="00A74F76" w:rsidP="004B118D">
      <w:pPr>
        <w:pStyle w:val="1"/>
        <w:rPr>
          <w:rtl/>
        </w:rPr>
      </w:pPr>
      <w:r w:rsidRPr="004B118D">
        <w:rPr>
          <w:rFonts w:hint="cs"/>
          <w:rtl/>
        </w:rPr>
        <w:t>أهمية الدراسة:</w:t>
      </w:r>
      <w:bookmarkEnd w:id="4"/>
      <w:bookmarkEnd w:id="5"/>
    </w:p>
    <w:p w14:paraId="1EE72FAC" w14:textId="40083867" w:rsidR="00AF46DF" w:rsidRPr="004B118D" w:rsidRDefault="00AF46DF" w:rsidP="004B118D">
      <w:pPr>
        <w:pStyle w:val="a9"/>
        <w:bidi/>
        <w:spacing w:line="276" w:lineRule="auto"/>
        <w:jc w:val="lowKashida"/>
        <w:rPr>
          <w:rFonts w:ascii="Simplified Arabic" w:hAnsi="Simplified Arabic" w:cs="Simplified Arabic"/>
          <w:sz w:val="28"/>
          <w:szCs w:val="28"/>
        </w:rPr>
      </w:pPr>
      <w:bookmarkStart w:id="6" w:name="_Toc169790490"/>
      <w:r w:rsidRPr="004B118D">
        <w:rPr>
          <w:rFonts w:ascii="Simplified Arabic" w:hAnsi="Simplified Arabic" w:cs="Simplified Arabic" w:hint="cs"/>
          <w:sz w:val="28"/>
          <w:szCs w:val="28"/>
          <w:rtl/>
        </w:rPr>
        <w:t xml:space="preserve">تعتمد أهمية هذه الدراسة على إسهاماتها النظرية والتطبيقية </w:t>
      </w:r>
      <w:r w:rsidR="000125CD" w:rsidRPr="004B118D">
        <w:rPr>
          <w:rFonts w:ascii="Simplified Arabic" w:hAnsi="Simplified Arabic" w:cs="Simplified Arabic" w:hint="cs"/>
          <w:sz w:val="28"/>
          <w:szCs w:val="28"/>
          <w:rtl/>
        </w:rPr>
        <w:t>فيما يل</w:t>
      </w:r>
      <w:r w:rsidR="00DD6BEA" w:rsidRPr="004B118D">
        <w:rPr>
          <w:rFonts w:ascii="Simplified Arabic" w:hAnsi="Simplified Arabic" w:cs="Simplified Arabic" w:hint="cs"/>
          <w:sz w:val="28"/>
          <w:szCs w:val="28"/>
          <w:rtl/>
        </w:rPr>
        <w:t>ي</w:t>
      </w:r>
      <w:r w:rsidR="000125CD" w:rsidRPr="004B118D">
        <w:rPr>
          <w:rFonts w:ascii="Simplified Arabic" w:hAnsi="Simplified Arabic" w:cs="Simplified Arabic" w:hint="cs"/>
          <w:sz w:val="28"/>
          <w:szCs w:val="28"/>
          <w:rtl/>
        </w:rPr>
        <w:t>:</w:t>
      </w:r>
    </w:p>
    <w:p w14:paraId="13FB0189" w14:textId="77777777" w:rsidR="00857D1D" w:rsidRPr="004B118D" w:rsidRDefault="00857D1D" w:rsidP="004B118D">
      <w:pPr>
        <w:pStyle w:val="2"/>
        <w:numPr>
          <w:ilvl w:val="0"/>
          <w:numId w:val="23"/>
        </w:numPr>
        <w:spacing w:line="276" w:lineRule="auto"/>
        <w:jc w:val="lowKashida"/>
        <w:rPr>
          <w:rFonts w:ascii="Simplified Arabic" w:hAnsi="Simplified Arabic" w:cs="Simplified Arabic"/>
          <w:sz w:val="28"/>
          <w:szCs w:val="28"/>
        </w:rPr>
      </w:pPr>
      <w:bookmarkStart w:id="7" w:name="_Toc203837747"/>
      <w:r w:rsidRPr="004B118D">
        <w:rPr>
          <w:rFonts w:ascii="Simplified Arabic" w:hAnsi="Simplified Arabic" w:cs="Simplified Arabic" w:hint="cs"/>
          <w:sz w:val="28"/>
          <w:szCs w:val="28"/>
          <w:rtl/>
        </w:rPr>
        <w:t>الأهمية العلمية (النظرية)</w:t>
      </w:r>
    </w:p>
    <w:p w14:paraId="2526EBB3" w14:textId="77777777" w:rsidR="00A823EC" w:rsidRDefault="00857D1D" w:rsidP="00A823EC">
      <w:pPr>
        <w:pStyle w:val="a9"/>
        <w:numPr>
          <w:ilvl w:val="0"/>
          <w:numId w:val="40"/>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 xml:space="preserve">تستمد هذه الدراسة أهميتها العلمية من كونها تُسهم في إثراء المكتبة العربية بإطار نظري متكامل يربط بين إدارة المشاريع وفاعلية قيادة الفرق الأمنية، وهو مجال يعاني من ندرة الدراسات العربية المتخصصة. </w:t>
      </w:r>
    </w:p>
    <w:p w14:paraId="146460E8" w14:textId="77777777" w:rsidR="00A823EC" w:rsidRDefault="00857D1D" w:rsidP="00A823EC">
      <w:pPr>
        <w:pStyle w:val="a9"/>
        <w:numPr>
          <w:ilvl w:val="0"/>
          <w:numId w:val="40"/>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 xml:space="preserve">كما تُقدم الدراسة نموذجاً </w:t>
      </w:r>
      <w:proofErr w:type="spellStart"/>
      <w:r w:rsidRPr="004B118D">
        <w:rPr>
          <w:rFonts w:ascii="Simplified Arabic" w:hAnsi="Simplified Arabic" w:cs="Simplified Arabic" w:hint="cs"/>
          <w:sz w:val="28"/>
          <w:szCs w:val="28"/>
          <w:rtl/>
        </w:rPr>
        <w:t>مفاهيمياً</w:t>
      </w:r>
      <w:proofErr w:type="spellEnd"/>
      <w:r w:rsidRPr="004B118D">
        <w:rPr>
          <w:rFonts w:ascii="Simplified Arabic" w:hAnsi="Simplified Arabic" w:cs="Simplified Arabic" w:hint="cs"/>
          <w:sz w:val="28"/>
          <w:szCs w:val="28"/>
          <w:rtl/>
        </w:rPr>
        <w:t xml:space="preserve"> جديداً يوضح العلاقة بين أبعاد إدارة المشاريع وأبعاد فاعلية القيادة الأمنية، مما يُتيح للباحثين الاستفادة منه في دراسات مستقبلية.</w:t>
      </w:r>
    </w:p>
    <w:p w14:paraId="1F76B10D" w14:textId="45D8529B" w:rsidR="00857D1D" w:rsidRPr="004B118D" w:rsidRDefault="00857D1D" w:rsidP="00A823EC">
      <w:pPr>
        <w:pStyle w:val="a9"/>
        <w:numPr>
          <w:ilvl w:val="0"/>
          <w:numId w:val="40"/>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وتُسهم الدراسة في سد الفجوة البحثية المتعلقة بقطاع الأمن الخاص الذي لم يحظَ باهتمام كافٍ في الأدبيات الإدارية، فضلاً عن تطوير أداة قياس علمية محكمة يمكن استخدامها في بحوث لاحقة. تُضيف الدراسة إلى الجهود العلمية الساعية لفهم متطلبات رؤية المملكة 2030 في تطوير القطاع الأمني الخاص</w:t>
      </w:r>
      <w:r w:rsidRPr="004B118D">
        <w:rPr>
          <w:rFonts w:ascii="Simplified Arabic" w:hAnsi="Simplified Arabic" w:cs="Simplified Arabic" w:hint="cs"/>
          <w:sz w:val="28"/>
          <w:szCs w:val="28"/>
        </w:rPr>
        <w:t>.</w:t>
      </w:r>
    </w:p>
    <w:p w14:paraId="2772EFC1" w14:textId="77777777" w:rsidR="00857D1D" w:rsidRPr="004B118D" w:rsidRDefault="00857D1D" w:rsidP="004B118D">
      <w:pPr>
        <w:pStyle w:val="2"/>
        <w:numPr>
          <w:ilvl w:val="0"/>
          <w:numId w:val="23"/>
        </w:num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الأهمية العملية (التطبيقية)</w:t>
      </w:r>
    </w:p>
    <w:p w14:paraId="4386A1EC" w14:textId="77777777" w:rsidR="00A823EC" w:rsidRDefault="00857D1D" w:rsidP="00A823EC">
      <w:pPr>
        <w:pStyle w:val="a9"/>
        <w:numPr>
          <w:ilvl w:val="0"/>
          <w:numId w:val="4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 xml:space="preserve">تكتسب هذه الدراسة أهميتها العملية من خلال تقديم توصيات تطبيقية قابلة للتنفيذ تُساعد المنشآت الخاصة في تعزيز فاعلية فرقها الأمنية من خلال تبني ممارسات إدارة المشاريع الفعالة. </w:t>
      </w:r>
    </w:p>
    <w:p w14:paraId="66C11B54" w14:textId="77777777" w:rsidR="00A823EC" w:rsidRDefault="00857D1D" w:rsidP="00A823EC">
      <w:pPr>
        <w:pStyle w:val="a9"/>
        <w:numPr>
          <w:ilvl w:val="0"/>
          <w:numId w:val="4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تُوفر الدراسة للقيادات الأمنية ومديري المنشآت رؤية واضحة حول العوامل المؤثرة في فاعلية الأداء الأمني، مما يُمكنهم من اتخاذ قرارات مبنية على أدلة علمية.</w:t>
      </w:r>
    </w:p>
    <w:p w14:paraId="4847CA05" w14:textId="77777777" w:rsidR="00A823EC" w:rsidRDefault="00857D1D" w:rsidP="00A823EC">
      <w:pPr>
        <w:pStyle w:val="a9"/>
        <w:numPr>
          <w:ilvl w:val="0"/>
          <w:numId w:val="4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تُفيد نتائج الدراسة الجهات التنظيمية والرقابية في وضع معايير ومتطلبات لتطوير قطاع الأمن الخاص بما يتوافق مع أفضل الممارسات العالمية</w:t>
      </w:r>
    </w:p>
    <w:p w14:paraId="7F648325" w14:textId="53916FCC" w:rsidR="00857D1D" w:rsidRPr="004B118D" w:rsidRDefault="00857D1D" w:rsidP="00A823EC">
      <w:pPr>
        <w:pStyle w:val="a9"/>
        <w:numPr>
          <w:ilvl w:val="0"/>
          <w:numId w:val="4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يُمكن للمنشآت التدريبية الاستفادة من نتائج الدراسة في تصميم برامج تأهيل وتدريب قادة الفرق الأمنية، وتُسهم الدراسة في دعم جهود المملكة نحو تعزيز الأمن والسلامة في القطاع الخاص ضمن مستهدفات رؤية 2030</w:t>
      </w:r>
      <w:r w:rsidRPr="004B118D">
        <w:rPr>
          <w:rFonts w:ascii="Simplified Arabic" w:hAnsi="Simplified Arabic" w:cs="Simplified Arabic" w:hint="cs"/>
          <w:sz w:val="28"/>
          <w:szCs w:val="28"/>
        </w:rPr>
        <w:t>.</w:t>
      </w:r>
    </w:p>
    <w:p w14:paraId="1817352F" w14:textId="1C380B3A" w:rsidR="009125CE" w:rsidRPr="004B118D" w:rsidRDefault="00A74F76" w:rsidP="004B118D">
      <w:pPr>
        <w:pStyle w:val="1"/>
        <w:rPr>
          <w:rtl/>
        </w:rPr>
      </w:pPr>
      <w:r w:rsidRPr="004B118D">
        <w:rPr>
          <w:rFonts w:hint="cs"/>
          <w:rtl/>
        </w:rPr>
        <w:t>أهداف الدراسة</w:t>
      </w:r>
      <w:r w:rsidR="009125CE" w:rsidRPr="004B118D">
        <w:rPr>
          <w:rFonts w:hint="cs"/>
          <w:rtl/>
        </w:rPr>
        <w:t>:</w:t>
      </w:r>
      <w:bookmarkEnd w:id="6"/>
      <w:bookmarkEnd w:id="7"/>
    </w:p>
    <w:p w14:paraId="620D5651" w14:textId="77777777" w:rsidR="00857D1D" w:rsidRPr="004B118D" w:rsidRDefault="00857D1D" w:rsidP="004B118D">
      <w:pPr>
        <w:pStyle w:val="a9"/>
        <w:bidi/>
        <w:spacing w:line="276" w:lineRule="auto"/>
        <w:jc w:val="lowKashida"/>
        <w:rPr>
          <w:rFonts w:ascii="Simplified Arabic" w:hAnsi="Simplified Arabic" w:cs="Simplified Arabic"/>
          <w:sz w:val="28"/>
          <w:szCs w:val="28"/>
        </w:rPr>
      </w:pPr>
      <w:bookmarkStart w:id="8" w:name="_Toc169790491"/>
      <w:bookmarkStart w:id="9" w:name="_Toc203837748"/>
      <w:r w:rsidRPr="004B118D">
        <w:rPr>
          <w:rFonts w:ascii="Simplified Arabic" w:hAnsi="Simplified Arabic" w:cs="Simplified Arabic" w:hint="cs"/>
          <w:sz w:val="28"/>
          <w:szCs w:val="28"/>
          <w:rtl/>
        </w:rPr>
        <w:t>تهدف هذه الدراسة إلى التعرف على أثر إدارة المشاريع بأبعادها (التخطيط الاستراتيجي للمشاريع، التنظيم وتوزيع الموارد، التنفيذ والمتابعة، الرقابة والتقييم، إدارة المخاطر) على فاعلية قيادة الفرق الأمنية بأبعادها (الكفاءة القيادية، جودة اتخاذ القرار، إدارة الأزمات الأمنية، تحفيز فريق العمل، التنسيق والتواصل) في المنشآت الخاصة بمدينة الرياض</w:t>
      </w:r>
      <w:r w:rsidRPr="004B118D">
        <w:rPr>
          <w:rFonts w:ascii="Simplified Arabic" w:hAnsi="Simplified Arabic" w:cs="Simplified Arabic" w:hint="cs"/>
          <w:sz w:val="28"/>
          <w:szCs w:val="28"/>
        </w:rPr>
        <w:t>.</w:t>
      </w:r>
    </w:p>
    <w:p w14:paraId="28420AC8" w14:textId="77777777" w:rsidR="00857D1D" w:rsidRPr="004B118D" w:rsidRDefault="00857D1D" w:rsidP="004B118D">
      <w:pPr>
        <w:pStyle w:val="a9"/>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ويتفرع من الهدف الرئيسي الأهداف الفرعية التالية</w:t>
      </w:r>
      <w:r w:rsidRPr="004B118D">
        <w:rPr>
          <w:rFonts w:ascii="Simplified Arabic" w:hAnsi="Simplified Arabic" w:cs="Simplified Arabic" w:hint="cs"/>
          <w:sz w:val="28"/>
          <w:szCs w:val="28"/>
        </w:rPr>
        <w:t>:</w:t>
      </w:r>
    </w:p>
    <w:p w14:paraId="08A461B1"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التعرف على مستوى تطبيق إدارة المشاريع بأبعادها المختلفة في المنشآت الخاصة بمدينة الرياض</w:t>
      </w:r>
      <w:r w:rsidRPr="004B118D">
        <w:rPr>
          <w:rFonts w:ascii="Simplified Arabic" w:hAnsi="Simplified Arabic" w:cs="Simplified Arabic" w:hint="cs"/>
          <w:sz w:val="28"/>
          <w:szCs w:val="28"/>
        </w:rPr>
        <w:t>.</w:t>
      </w:r>
    </w:p>
    <w:p w14:paraId="25447E45"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التعرف على مستوى فاعلية قيادة الفرق الأمنية بأبعادها المختلفة في المنشآت الخاصة بمدينة الرياض</w:t>
      </w:r>
      <w:r w:rsidRPr="004B118D">
        <w:rPr>
          <w:rFonts w:ascii="Simplified Arabic" w:hAnsi="Simplified Arabic" w:cs="Simplified Arabic" w:hint="cs"/>
          <w:sz w:val="28"/>
          <w:szCs w:val="28"/>
        </w:rPr>
        <w:t>.</w:t>
      </w:r>
    </w:p>
    <w:p w14:paraId="4FACF508"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تحديد أثر التخطيط الاستراتيجي للمشاريع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39411730"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تحديد أثر التنظيم وتوزيع الموارد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112359C4"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تحديد أثر التنفيذ والمتابعة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14377911"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تحديد أثر الرقابة والتقييم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2F2C31E1"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تحديد أثر إدارة المخاطر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1DD4E10B" w14:textId="77777777" w:rsidR="00857D1D" w:rsidRPr="004B118D" w:rsidRDefault="00857D1D" w:rsidP="004B118D">
      <w:pPr>
        <w:pStyle w:val="a9"/>
        <w:numPr>
          <w:ilvl w:val="0"/>
          <w:numId w:val="33"/>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تقديم توصيات علمية وعملية لتعزيز دور إدارة المشاريع في رفع فاعلية قيادة الفرق الأمنية بالمنشآت الخاصة</w:t>
      </w:r>
      <w:r w:rsidRPr="004B118D">
        <w:rPr>
          <w:rFonts w:ascii="Simplified Arabic" w:hAnsi="Simplified Arabic" w:cs="Simplified Arabic" w:hint="cs"/>
          <w:sz w:val="28"/>
          <w:szCs w:val="28"/>
        </w:rPr>
        <w:t>.</w:t>
      </w:r>
    </w:p>
    <w:p w14:paraId="36F619BF" w14:textId="4F581D20" w:rsidR="00A74F76" w:rsidRPr="004B118D" w:rsidRDefault="00D22171" w:rsidP="004B118D">
      <w:pPr>
        <w:pStyle w:val="1"/>
        <w:rPr>
          <w:rtl/>
        </w:rPr>
      </w:pPr>
      <w:r w:rsidRPr="004B118D">
        <w:rPr>
          <w:rFonts w:hint="cs"/>
          <w:rtl/>
        </w:rPr>
        <w:t>تساؤلات الدراسة</w:t>
      </w:r>
      <w:bookmarkEnd w:id="8"/>
      <w:bookmarkEnd w:id="9"/>
    </w:p>
    <w:p w14:paraId="7A4343DF" w14:textId="77777777" w:rsidR="00857D1D" w:rsidRPr="00857D1D" w:rsidRDefault="00857D1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السؤال الرئيسي</w:t>
      </w:r>
    </w:p>
    <w:p w14:paraId="018FC657"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ما أثر إدارة المشاريع بأبعادها على فاعلية قيادة الفرق الأمنية في المنشآت الخاصة بمدينة الرياض؟</w:t>
      </w:r>
    </w:p>
    <w:p w14:paraId="03B8A2B1" w14:textId="77777777" w:rsidR="00857D1D" w:rsidRPr="00857D1D" w:rsidRDefault="00857D1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الأسئلة الفرعية</w:t>
      </w:r>
    </w:p>
    <w:p w14:paraId="5D4624C9"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ويتفرع من السؤال الرئيسي الأسئلة الفرعية التالية</w:t>
      </w:r>
      <w:r w:rsidRPr="00857D1D">
        <w:rPr>
          <w:rFonts w:ascii="Simplified Arabic" w:eastAsia="Times New Roman" w:hAnsi="Simplified Arabic" w:cs="Simplified Arabic" w:hint="cs"/>
          <w:kern w:val="0"/>
          <w:sz w:val="28"/>
          <w:szCs w:val="28"/>
          <w14:ligatures w14:val="none"/>
        </w:rPr>
        <w:t>:</w:t>
      </w:r>
    </w:p>
    <w:p w14:paraId="66FE191A" w14:textId="77777777" w:rsidR="00857D1D" w:rsidRPr="00857D1D" w:rsidRDefault="00857D1D" w:rsidP="00E27D3B">
      <w:pPr>
        <w:numPr>
          <w:ilvl w:val="0"/>
          <w:numId w:val="44"/>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 xml:space="preserve">ما مستوى تطبيق إدارة المشاريع بأبعادها </w:t>
      </w:r>
      <w:r w:rsidRPr="00857D1D">
        <w:rPr>
          <w:rFonts w:ascii="Simplified Arabic" w:eastAsia="Times New Roman" w:hAnsi="Simplified Arabic" w:cs="Simplified Arabic" w:hint="cs"/>
          <w:kern w:val="0"/>
          <w:sz w:val="28"/>
          <w:szCs w:val="28"/>
          <w14:ligatures w14:val="none"/>
        </w:rPr>
        <w:t>(</w:t>
      </w:r>
      <w:r w:rsidRPr="00857D1D">
        <w:rPr>
          <w:rFonts w:ascii="Simplified Arabic" w:eastAsia="Times New Roman" w:hAnsi="Simplified Arabic" w:cs="Simplified Arabic" w:hint="cs"/>
          <w:kern w:val="0"/>
          <w:sz w:val="28"/>
          <w:szCs w:val="28"/>
          <w:rtl/>
          <w14:ligatures w14:val="none"/>
        </w:rPr>
        <w:t>التخطيط الاستراتيجي، التنظيم وتوزيع الموارد، التنفيذ والمتابعة، الرقابة والتقييم، إدارة المخاطر) في المنشآت الخاصة بمدينة الرياض؟</w:t>
      </w:r>
    </w:p>
    <w:p w14:paraId="3D15F27B" w14:textId="77777777" w:rsidR="00857D1D" w:rsidRPr="00857D1D" w:rsidRDefault="00857D1D" w:rsidP="00E27D3B">
      <w:pPr>
        <w:numPr>
          <w:ilvl w:val="0"/>
          <w:numId w:val="44"/>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 xml:space="preserve">ما مستوى فاعلية قيادة الفرق الأمنية بأبعادها </w:t>
      </w:r>
      <w:r w:rsidRPr="00857D1D">
        <w:rPr>
          <w:rFonts w:ascii="Simplified Arabic" w:eastAsia="Times New Roman" w:hAnsi="Simplified Arabic" w:cs="Simplified Arabic" w:hint="cs"/>
          <w:kern w:val="0"/>
          <w:sz w:val="28"/>
          <w:szCs w:val="28"/>
          <w14:ligatures w14:val="none"/>
        </w:rPr>
        <w:t>(</w:t>
      </w:r>
      <w:r w:rsidRPr="00857D1D">
        <w:rPr>
          <w:rFonts w:ascii="Simplified Arabic" w:eastAsia="Times New Roman" w:hAnsi="Simplified Arabic" w:cs="Simplified Arabic" w:hint="cs"/>
          <w:kern w:val="0"/>
          <w:sz w:val="28"/>
          <w:szCs w:val="28"/>
          <w:rtl/>
          <w14:ligatures w14:val="none"/>
        </w:rPr>
        <w:t>الكفاءة القيادية، جودة اتخاذ القرار، إدارة الأزمات الأمنية، تحفيز فريق العمل، التنسيق والتواصل) في المنشآت الخاصة بمدينة الرياض؟</w:t>
      </w:r>
    </w:p>
    <w:p w14:paraId="0E043214" w14:textId="77777777" w:rsidR="00857D1D" w:rsidRPr="00857D1D" w:rsidRDefault="00857D1D" w:rsidP="00E27D3B">
      <w:pPr>
        <w:numPr>
          <w:ilvl w:val="0"/>
          <w:numId w:val="44"/>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ما أثر التخطيط الاستراتيجي للمشاريع على فاعلية قيادة الفرق الأمنية في المنشآت الخاصة بمدينة الرياض؟</w:t>
      </w:r>
    </w:p>
    <w:p w14:paraId="5201D120" w14:textId="77777777" w:rsidR="00857D1D" w:rsidRPr="00857D1D" w:rsidRDefault="00857D1D" w:rsidP="00E27D3B">
      <w:pPr>
        <w:numPr>
          <w:ilvl w:val="0"/>
          <w:numId w:val="44"/>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ما أثر التنظيم وتوزيع الموارد على فاعلية قيادة الفرق الأمنية في المنشآت الخاصة بمدينة الرياض؟</w:t>
      </w:r>
    </w:p>
    <w:p w14:paraId="2AC0AABE" w14:textId="77777777" w:rsidR="00857D1D" w:rsidRPr="00857D1D" w:rsidRDefault="00857D1D" w:rsidP="00E27D3B">
      <w:pPr>
        <w:numPr>
          <w:ilvl w:val="0"/>
          <w:numId w:val="44"/>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ما أثر التنفيذ والمتابعة على فاعلية قيادة الفرق الأمنية في المنشآت الخاصة بمدينة الرياض؟</w:t>
      </w:r>
    </w:p>
    <w:p w14:paraId="3C630700" w14:textId="77777777" w:rsidR="00857D1D" w:rsidRPr="00857D1D" w:rsidRDefault="00857D1D" w:rsidP="00E27D3B">
      <w:pPr>
        <w:numPr>
          <w:ilvl w:val="0"/>
          <w:numId w:val="44"/>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ما أثر الرقابة والتقييم على فاعلية قيادة الفرق الأمنية في المنشآت الخاصة بمدينة الرياض؟</w:t>
      </w:r>
    </w:p>
    <w:p w14:paraId="3E106BE2" w14:textId="77777777" w:rsidR="00857D1D" w:rsidRPr="00857D1D" w:rsidRDefault="00857D1D" w:rsidP="00E27D3B">
      <w:pPr>
        <w:numPr>
          <w:ilvl w:val="0"/>
          <w:numId w:val="44"/>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ما أثر إدارة المخاطر على فاعلية قيادة الفرق الأمنية في المنشآت الخاصة بمدينة الرياض؟</w:t>
      </w:r>
    </w:p>
    <w:p w14:paraId="56B19CA7" w14:textId="5E9F1003" w:rsidR="00D22171" w:rsidRPr="004B118D" w:rsidRDefault="00F30BD7" w:rsidP="004B118D">
      <w:pPr>
        <w:pStyle w:val="1"/>
        <w:rPr>
          <w:rtl/>
        </w:rPr>
      </w:pPr>
      <w:r w:rsidRPr="004B118D">
        <w:rPr>
          <w:rFonts w:eastAsia="Calibri" w:hint="cs"/>
          <w:kern w:val="0"/>
          <w:u w:val="none"/>
          <w:rtl/>
          <w14:ligatures w14:val="none"/>
        </w:rPr>
        <w:t xml:space="preserve">    </w:t>
      </w:r>
      <w:bookmarkStart w:id="10" w:name="_Toc169790498"/>
      <w:bookmarkStart w:id="11" w:name="_Toc203837749"/>
      <w:r w:rsidR="00A74F76" w:rsidRPr="004B118D">
        <w:rPr>
          <w:rFonts w:hint="cs"/>
          <w:rtl/>
        </w:rPr>
        <w:t>فروض الدراسة:</w:t>
      </w:r>
      <w:bookmarkEnd w:id="10"/>
      <w:bookmarkEnd w:id="11"/>
    </w:p>
    <w:p w14:paraId="32A45FCF" w14:textId="77777777" w:rsidR="00857D1D" w:rsidRPr="004B118D" w:rsidRDefault="00857D1D" w:rsidP="004B118D">
      <w:pPr>
        <w:pStyle w:val="2"/>
        <w:numPr>
          <w:ilvl w:val="0"/>
          <w:numId w:val="20"/>
        </w:numPr>
        <w:spacing w:line="276" w:lineRule="auto"/>
        <w:jc w:val="lowKashida"/>
        <w:rPr>
          <w:rFonts w:ascii="Simplified Arabic" w:hAnsi="Simplified Arabic" w:cs="Simplified Arabic"/>
          <w:sz w:val="28"/>
          <w:szCs w:val="28"/>
        </w:rPr>
      </w:pPr>
      <w:bookmarkStart w:id="12" w:name="_Toc169790499"/>
      <w:r w:rsidRPr="004B118D">
        <w:rPr>
          <w:rFonts w:ascii="Simplified Arabic" w:hAnsi="Simplified Arabic" w:cs="Simplified Arabic" w:hint="cs"/>
          <w:sz w:val="28"/>
          <w:szCs w:val="28"/>
          <w:rtl/>
        </w:rPr>
        <w:t>الفرض الرئيسي</w:t>
      </w:r>
    </w:p>
    <w:p w14:paraId="66FC5214" w14:textId="77777777" w:rsidR="00857D1D" w:rsidRPr="004B118D" w:rsidRDefault="00857D1D" w:rsidP="004B118D">
      <w:pPr>
        <w:pStyle w:val="a9"/>
        <w:numPr>
          <w:ilvl w:val="0"/>
          <w:numId w:val="20"/>
        </w:numPr>
        <w:bidi/>
        <w:spacing w:line="276" w:lineRule="auto"/>
        <w:jc w:val="lowKashida"/>
        <w:rPr>
          <w:rFonts w:ascii="Simplified Arabic" w:hAnsi="Simplified Arabic" w:cs="Simplified Arabic"/>
          <w:sz w:val="28"/>
          <w:szCs w:val="28"/>
        </w:rPr>
      </w:pPr>
      <w:r w:rsidRPr="004B118D">
        <w:rPr>
          <w:rStyle w:val="aa"/>
          <w:rFonts w:ascii="Simplified Arabic" w:hAnsi="Simplified Arabic" w:cs="Simplified Arabic" w:hint="cs"/>
          <w:sz w:val="28"/>
          <w:szCs w:val="28"/>
          <w:rtl/>
        </w:rPr>
        <w:t xml:space="preserve">يوجد أثر ذو دلالة إحصائية عند مستوى </w:t>
      </w:r>
      <w:r w:rsidRPr="004B118D">
        <w:rPr>
          <w:rStyle w:val="aa"/>
          <w:rFonts w:ascii="Simplified Arabic" w:hAnsi="Simplified Arabic" w:cs="Simplified Arabic" w:hint="cs"/>
          <w:sz w:val="28"/>
          <w:szCs w:val="28"/>
        </w:rPr>
        <w:t>(</w:t>
      </w:r>
      <w:r w:rsidRPr="004B118D">
        <w:rPr>
          <w:rStyle w:val="aa"/>
          <w:rFonts w:ascii="Cambria" w:hAnsi="Cambria" w:cs="Cambria"/>
          <w:sz w:val="28"/>
          <w:szCs w:val="28"/>
        </w:rPr>
        <w:t>α</w:t>
      </w:r>
      <w:r w:rsidRPr="004B118D">
        <w:rPr>
          <w:rStyle w:val="aa"/>
          <w:rFonts w:ascii="Simplified Arabic" w:hAnsi="Simplified Arabic" w:cs="Simplified Arabic" w:hint="cs"/>
          <w:sz w:val="28"/>
          <w:szCs w:val="28"/>
        </w:rPr>
        <w:t xml:space="preserve"> </w:t>
      </w:r>
      <w:r w:rsidRPr="004B118D">
        <w:rPr>
          <w:rStyle w:val="aa"/>
          <w:rFonts w:ascii="Cambria Math" w:hAnsi="Cambria Math" w:cs="Cambria Math"/>
          <w:sz w:val="28"/>
          <w:szCs w:val="28"/>
        </w:rPr>
        <w:t>≤</w:t>
      </w:r>
      <w:r w:rsidRPr="004B118D">
        <w:rPr>
          <w:rStyle w:val="aa"/>
          <w:rFonts w:ascii="Simplified Arabic" w:hAnsi="Simplified Arabic" w:cs="Simplified Arabic" w:hint="cs"/>
          <w:sz w:val="28"/>
          <w:szCs w:val="28"/>
        </w:rPr>
        <w:t xml:space="preserve"> 0.05) </w:t>
      </w:r>
      <w:r w:rsidRPr="004B118D">
        <w:rPr>
          <w:rStyle w:val="aa"/>
          <w:rFonts w:ascii="Simplified Arabic" w:hAnsi="Simplified Arabic" w:cs="Simplified Arabic" w:hint="cs"/>
          <w:sz w:val="28"/>
          <w:szCs w:val="28"/>
          <w:rtl/>
        </w:rPr>
        <w:t>لإدارة المشاريع بأبعادها على فاعلية قيادة الفرق الأمنية في المنشآت الخاصة بمدينة الرياض</w:t>
      </w:r>
      <w:r w:rsidRPr="004B118D">
        <w:rPr>
          <w:rStyle w:val="aa"/>
          <w:rFonts w:ascii="Simplified Arabic" w:hAnsi="Simplified Arabic" w:cs="Simplified Arabic" w:hint="cs"/>
          <w:sz w:val="28"/>
          <w:szCs w:val="28"/>
        </w:rPr>
        <w:t>.</w:t>
      </w:r>
    </w:p>
    <w:p w14:paraId="1D3ECE04" w14:textId="77777777" w:rsidR="00857D1D" w:rsidRPr="004B118D" w:rsidRDefault="00857D1D" w:rsidP="00E27D3B">
      <w:pPr>
        <w:pStyle w:val="a9"/>
        <w:bidi/>
        <w:spacing w:line="276" w:lineRule="auto"/>
        <w:ind w:left="816"/>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ويتفرع من الفرض الرئيسي الفروض الفرعية التالية</w:t>
      </w:r>
      <w:r w:rsidRPr="004B118D">
        <w:rPr>
          <w:rFonts w:ascii="Simplified Arabic" w:hAnsi="Simplified Arabic" w:cs="Simplified Arabic" w:hint="cs"/>
          <w:sz w:val="28"/>
          <w:szCs w:val="28"/>
        </w:rPr>
        <w:t>:</w:t>
      </w:r>
    </w:p>
    <w:p w14:paraId="0D723A9C" w14:textId="77777777" w:rsidR="00857D1D" w:rsidRPr="004B118D" w:rsidRDefault="00857D1D" w:rsidP="004B118D">
      <w:pPr>
        <w:pStyle w:val="a9"/>
        <w:numPr>
          <w:ilvl w:val="0"/>
          <w:numId w:val="20"/>
        </w:numPr>
        <w:bidi/>
        <w:spacing w:line="276" w:lineRule="auto"/>
        <w:jc w:val="lowKashida"/>
        <w:rPr>
          <w:rFonts w:ascii="Simplified Arabic" w:hAnsi="Simplified Arabic" w:cs="Simplified Arabic"/>
          <w:sz w:val="28"/>
          <w:szCs w:val="28"/>
        </w:rPr>
      </w:pPr>
      <w:r w:rsidRPr="004B118D">
        <w:rPr>
          <w:rStyle w:val="aa"/>
          <w:rFonts w:ascii="Simplified Arabic" w:hAnsi="Simplified Arabic" w:cs="Simplified Arabic" w:hint="cs"/>
          <w:sz w:val="28"/>
          <w:szCs w:val="28"/>
          <w:rtl/>
        </w:rPr>
        <w:t>الفرض الفرعي الأول</w:t>
      </w:r>
      <w:r w:rsidRPr="004B118D">
        <w:rPr>
          <w:rStyle w:val="aa"/>
          <w:rFonts w:ascii="Simplified Arabic" w:hAnsi="Simplified Arabic" w:cs="Simplified Arabic" w:hint="cs"/>
          <w:sz w:val="28"/>
          <w:szCs w:val="28"/>
        </w:rPr>
        <w:t>:</w:t>
      </w:r>
      <w:r w:rsidRPr="004B118D">
        <w:rPr>
          <w:rFonts w:ascii="Simplified Arabic" w:hAnsi="Simplified Arabic" w:cs="Simplified Arabic" w:hint="cs"/>
          <w:sz w:val="28"/>
          <w:szCs w:val="28"/>
        </w:rPr>
        <w:t xml:space="preserve"> </w:t>
      </w:r>
      <w:r w:rsidRPr="004B118D">
        <w:rPr>
          <w:rFonts w:ascii="Simplified Arabic" w:hAnsi="Simplified Arabic" w:cs="Simplified Arabic" w:hint="cs"/>
          <w:sz w:val="28"/>
          <w:szCs w:val="28"/>
          <w:rtl/>
        </w:rPr>
        <w:t>يوجد أثر ذو دلالة إحصائية عند مستوى</w:t>
      </w:r>
      <w:r w:rsidRPr="004B118D">
        <w:rPr>
          <w:rFonts w:ascii="Simplified Arabic" w:hAnsi="Simplified Arabic" w:cs="Simplified Arabic" w:hint="cs"/>
          <w:sz w:val="28"/>
          <w:szCs w:val="28"/>
        </w:rPr>
        <w:t xml:space="preserve"> (</w:t>
      </w:r>
      <w:r w:rsidRPr="004B118D">
        <w:rPr>
          <w:rFonts w:ascii="Cambria" w:hAnsi="Cambria" w:cs="Cambria"/>
          <w:sz w:val="28"/>
          <w:szCs w:val="28"/>
        </w:rPr>
        <w:t>α</w:t>
      </w:r>
      <w:r w:rsidRPr="004B118D">
        <w:rPr>
          <w:rFonts w:ascii="Simplified Arabic" w:hAnsi="Simplified Arabic" w:cs="Simplified Arabic" w:hint="cs"/>
          <w:sz w:val="28"/>
          <w:szCs w:val="28"/>
        </w:rPr>
        <w:t xml:space="preserve"> </w:t>
      </w:r>
      <w:r w:rsidRPr="004B118D">
        <w:rPr>
          <w:rFonts w:ascii="Cambria Math" w:hAnsi="Cambria Math" w:cs="Cambria Math"/>
          <w:sz w:val="28"/>
          <w:szCs w:val="28"/>
        </w:rPr>
        <w:t>≤</w:t>
      </w:r>
      <w:r w:rsidRPr="004B118D">
        <w:rPr>
          <w:rFonts w:ascii="Simplified Arabic" w:hAnsi="Simplified Arabic" w:cs="Simplified Arabic" w:hint="cs"/>
          <w:sz w:val="28"/>
          <w:szCs w:val="28"/>
        </w:rPr>
        <w:t xml:space="preserve"> 0.05) </w:t>
      </w:r>
      <w:r w:rsidRPr="004B118D">
        <w:rPr>
          <w:rFonts w:ascii="Simplified Arabic" w:hAnsi="Simplified Arabic" w:cs="Simplified Arabic" w:hint="cs"/>
          <w:sz w:val="28"/>
          <w:szCs w:val="28"/>
          <w:rtl/>
        </w:rPr>
        <w:t>للتخطيط الاستراتيجي للمشاريع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723F2D43" w14:textId="77777777" w:rsidR="00857D1D" w:rsidRPr="004B118D" w:rsidRDefault="00857D1D" w:rsidP="004B118D">
      <w:pPr>
        <w:pStyle w:val="a9"/>
        <w:numPr>
          <w:ilvl w:val="0"/>
          <w:numId w:val="20"/>
        </w:numPr>
        <w:bidi/>
        <w:spacing w:line="276" w:lineRule="auto"/>
        <w:jc w:val="lowKashida"/>
        <w:rPr>
          <w:rFonts w:ascii="Simplified Arabic" w:hAnsi="Simplified Arabic" w:cs="Simplified Arabic"/>
          <w:sz w:val="28"/>
          <w:szCs w:val="28"/>
        </w:rPr>
      </w:pPr>
      <w:r w:rsidRPr="004B118D">
        <w:rPr>
          <w:rStyle w:val="aa"/>
          <w:rFonts w:ascii="Simplified Arabic" w:hAnsi="Simplified Arabic" w:cs="Simplified Arabic" w:hint="cs"/>
          <w:sz w:val="28"/>
          <w:szCs w:val="28"/>
          <w:rtl/>
        </w:rPr>
        <w:t>الفرض الفرعي الثاني</w:t>
      </w:r>
      <w:r w:rsidRPr="004B118D">
        <w:rPr>
          <w:rStyle w:val="aa"/>
          <w:rFonts w:ascii="Simplified Arabic" w:hAnsi="Simplified Arabic" w:cs="Simplified Arabic" w:hint="cs"/>
          <w:sz w:val="28"/>
          <w:szCs w:val="28"/>
        </w:rPr>
        <w:t>:</w:t>
      </w:r>
      <w:r w:rsidRPr="004B118D">
        <w:rPr>
          <w:rFonts w:ascii="Simplified Arabic" w:hAnsi="Simplified Arabic" w:cs="Simplified Arabic" w:hint="cs"/>
          <w:sz w:val="28"/>
          <w:szCs w:val="28"/>
        </w:rPr>
        <w:t xml:space="preserve"> </w:t>
      </w:r>
      <w:r w:rsidRPr="004B118D">
        <w:rPr>
          <w:rFonts w:ascii="Simplified Arabic" w:hAnsi="Simplified Arabic" w:cs="Simplified Arabic" w:hint="cs"/>
          <w:sz w:val="28"/>
          <w:szCs w:val="28"/>
          <w:rtl/>
        </w:rPr>
        <w:t>يوجد أثر ذو دلالة إحصائية عند مستوى</w:t>
      </w:r>
      <w:r w:rsidRPr="004B118D">
        <w:rPr>
          <w:rFonts w:ascii="Simplified Arabic" w:hAnsi="Simplified Arabic" w:cs="Simplified Arabic" w:hint="cs"/>
          <w:sz w:val="28"/>
          <w:szCs w:val="28"/>
        </w:rPr>
        <w:t xml:space="preserve"> (</w:t>
      </w:r>
      <w:r w:rsidRPr="004B118D">
        <w:rPr>
          <w:rFonts w:ascii="Cambria" w:hAnsi="Cambria" w:cs="Cambria"/>
          <w:sz w:val="28"/>
          <w:szCs w:val="28"/>
        </w:rPr>
        <w:t>α</w:t>
      </w:r>
      <w:r w:rsidRPr="004B118D">
        <w:rPr>
          <w:rFonts w:ascii="Simplified Arabic" w:hAnsi="Simplified Arabic" w:cs="Simplified Arabic" w:hint="cs"/>
          <w:sz w:val="28"/>
          <w:szCs w:val="28"/>
        </w:rPr>
        <w:t xml:space="preserve"> </w:t>
      </w:r>
      <w:r w:rsidRPr="004B118D">
        <w:rPr>
          <w:rFonts w:ascii="Cambria Math" w:hAnsi="Cambria Math" w:cs="Cambria Math"/>
          <w:sz w:val="28"/>
          <w:szCs w:val="28"/>
        </w:rPr>
        <w:t>≤</w:t>
      </w:r>
      <w:r w:rsidRPr="004B118D">
        <w:rPr>
          <w:rFonts w:ascii="Simplified Arabic" w:hAnsi="Simplified Arabic" w:cs="Simplified Arabic" w:hint="cs"/>
          <w:sz w:val="28"/>
          <w:szCs w:val="28"/>
        </w:rPr>
        <w:t xml:space="preserve"> 0.05) </w:t>
      </w:r>
      <w:r w:rsidRPr="004B118D">
        <w:rPr>
          <w:rFonts w:ascii="Simplified Arabic" w:hAnsi="Simplified Arabic" w:cs="Simplified Arabic" w:hint="cs"/>
          <w:sz w:val="28"/>
          <w:szCs w:val="28"/>
          <w:rtl/>
        </w:rPr>
        <w:t>للتنظيم وتوزيع الموارد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7CB86530" w14:textId="77777777" w:rsidR="00857D1D" w:rsidRPr="004B118D" w:rsidRDefault="00857D1D" w:rsidP="004B118D">
      <w:pPr>
        <w:pStyle w:val="a9"/>
        <w:numPr>
          <w:ilvl w:val="0"/>
          <w:numId w:val="20"/>
        </w:numPr>
        <w:bidi/>
        <w:spacing w:line="276" w:lineRule="auto"/>
        <w:jc w:val="lowKashida"/>
        <w:rPr>
          <w:rFonts w:ascii="Simplified Arabic" w:hAnsi="Simplified Arabic" w:cs="Simplified Arabic"/>
          <w:sz w:val="28"/>
          <w:szCs w:val="28"/>
        </w:rPr>
      </w:pPr>
      <w:r w:rsidRPr="004B118D">
        <w:rPr>
          <w:rStyle w:val="aa"/>
          <w:rFonts w:ascii="Simplified Arabic" w:hAnsi="Simplified Arabic" w:cs="Simplified Arabic" w:hint="cs"/>
          <w:sz w:val="28"/>
          <w:szCs w:val="28"/>
          <w:rtl/>
        </w:rPr>
        <w:t>الفرض الفرعي الثالث</w:t>
      </w:r>
      <w:r w:rsidRPr="004B118D">
        <w:rPr>
          <w:rStyle w:val="aa"/>
          <w:rFonts w:ascii="Simplified Arabic" w:hAnsi="Simplified Arabic" w:cs="Simplified Arabic" w:hint="cs"/>
          <w:sz w:val="28"/>
          <w:szCs w:val="28"/>
        </w:rPr>
        <w:t>:</w:t>
      </w:r>
      <w:r w:rsidRPr="004B118D">
        <w:rPr>
          <w:rFonts w:ascii="Simplified Arabic" w:hAnsi="Simplified Arabic" w:cs="Simplified Arabic" w:hint="cs"/>
          <w:sz w:val="28"/>
          <w:szCs w:val="28"/>
        </w:rPr>
        <w:t xml:space="preserve"> </w:t>
      </w:r>
      <w:r w:rsidRPr="004B118D">
        <w:rPr>
          <w:rFonts w:ascii="Simplified Arabic" w:hAnsi="Simplified Arabic" w:cs="Simplified Arabic" w:hint="cs"/>
          <w:sz w:val="28"/>
          <w:szCs w:val="28"/>
          <w:rtl/>
        </w:rPr>
        <w:t>يوجد أثر ذو دلالة إحصائية عند مستوى</w:t>
      </w:r>
      <w:r w:rsidRPr="004B118D">
        <w:rPr>
          <w:rFonts w:ascii="Simplified Arabic" w:hAnsi="Simplified Arabic" w:cs="Simplified Arabic" w:hint="cs"/>
          <w:sz w:val="28"/>
          <w:szCs w:val="28"/>
        </w:rPr>
        <w:t xml:space="preserve"> (</w:t>
      </w:r>
      <w:r w:rsidRPr="004B118D">
        <w:rPr>
          <w:rFonts w:ascii="Cambria" w:hAnsi="Cambria" w:cs="Cambria"/>
          <w:sz w:val="28"/>
          <w:szCs w:val="28"/>
        </w:rPr>
        <w:t>α</w:t>
      </w:r>
      <w:r w:rsidRPr="004B118D">
        <w:rPr>
          <w:rFonts w:ascii="Simplified Arabic" w:hAnsi="Simplified Arabic" w:cs="Simplified Arabic" w:hint="cs"/>
          <w:sz w:val="28"/>
          <w:szCs w:val="28"/>
        </w:rPr>
        <w:t xml:space="preserve"> </w:t>
      </w:r>
      <w:r w:rsidRPr="004B118D">
        <w:rPr>
          <w:rFonts w:ascii="Cambria Math" w:hAnsi="Cambria Math" w:cs="Cambria Math"/>
          <w:sz w:val="28"/>
          <w:szCs w:val="28"/>
        </w:rPr>
        <w:t>≤</w:t>
      </w:r>
      <w:r w:rsidRPr="004B118D">
        <w:rPr>
          <w:rFonts w:ascii="Simplified Arabic" w:hAnsi="Simplified Arabic" w:cs="Simplified Arabic" w:hint="cs"/>
          <w:sz w:val="28"/>
          <w:szCs w:val="28"/>
        </w:rPr>
        <w:t xml:space="preserve"> 0.05) </w:t>
      </w:r>
      <w:r w:rsidRPr="004B118D">
        <w:rPr>
          <w:rFonts w:ascii="Simplified Arabic" w:hAnsi="Simplified Arabic" w:cs="Simplified Arabic" w:hint="cs"/>
          <w:sz w:val="28"/>
          <w:szCs w:val="28"/>
          <w:rtl/>
        </w:rPr>
        <w:t>للتنفيذ والمتابعة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490EDA66" w14:textId="77777777" w:rsidR="00857D1D" w:rsidRPr="004B118D" w:rsidRDefault="00857D1D" w:rsidP="004B118D">
      <w:pPr>
        <w:pStyle w:val="a9"/>
        <w:numPr>
          <w:ilvl w:val="0"/>
          <w:numId w:val="20"/>
        </w:numPr>
        <w:bidi/>
        <w:spacing w:line="276" w:lineRule="auto"/>
        <w:jc w:val="lowKashida"/>
        <w:rPr>
          <w:rFonts w:ascii="Simplified Arabic" w:hAnsi="Simplified Arabic" w:cs="Simplified Arabic"/>
          <w:sz w:val="28"/>
          <w:szCs w:val="28"/>
        </w:rPr>
      </w:pPr>
      <w:r w:rsidRPr="004B118D">
        <w:rPr>
          <w:rStyle w:val="aa"/>
          <w:rFonts w:ascii="Simplified Arabic" w:hAnsi="Simplified Arabic" w:cs="Simplified Arabic" w:hint="cs"/>
          <w:sz w:val="28"/>
          <w:szCs w:val="28"/>
          <w:rtl/>
        </w:rPr>
        <w:t>الفرض الفرعي الرابع</w:t>
      </w:r>
      <w:r w:rsidRPr="004B118D">
        <w:rPr>
          <w:rStyle w:val="aa"/>
          <w:rFonts w:ascii="Simplified Arabic" w:hAnsi="Simplified Arabic" w:cs="Simplified Arabic" w:hint="cs"/>
          <w:sz w:val="28"/>
          <w:szCs w:val="28"/>
        </w:rPr>
        <w:t>:</w:t>
      </w:r>
      <w:r w:rsidRPr="004B118D">
        <w:rPr>
          <w:rFonts w:ascii="Simplified Arabic" w:hAnsi="Simplified Arabic" w:cs="Simplified Arabic" w:hint="cs"/>
          <w:sz w:val="28"/>
          <w:szCs w:val="28"/>
        </w:rPr>
        <w:t xml:space="preserve"> </w:t>
      </w:r>
      <w:r w:rsidRPr="004B118D">
        <w:rPr>
          <w:rFonts w:ascii="Simplified Arabic" w:hAnsi="Simplified Arabic" w:cs="Simplified Arabic" w:hint="cs"/>
          <w:sz w:val="28"/>
          <w:szCs w:val="28"/>
          <w:rtl/>
        </w:rPr>
        <w:t>يوجد أثر ذو دلالة إحصائية عند مستوى</w:t>
      </w:r>
      <w:r w:rsidRPr="004B118D">
        <w:rPr>
          <w:rFonts w:ascii="Simplified Arabic" w:hAnsi="Simplified Arabic" w:cs="Simplified Arabic" w:hint="cs"/>
          <w:sz w:val="28"/>
          <w:szCs w:val="28"/>
        </w:rPr>
        <w:t xml:space="preserve"> (</w:t>
      </w:r>
      <w:r w:rsidRPr="004B118D">
        <w:rPr>
          <w:rFonts w:ascii="Cambria" w:hAnsi="Cambria" w:cs="Cambria"/>
          <w:sz w:val="28"/>
          <w:szCs w:val="28"/>
        </w:rPr>
        <w:t>α</w:t>
      </w:r>
      <w:r w:rsidRPr="004B118D">
        <w:rPr>
          <w:rFonts w:ascii="Simplified Arabic" w:hAnsi="Simplified Arabic" w:cs="Simplified Arabic" w:hint="cs"/>
          <w:sz w:val="28"/>
          <w:szCs w:val="28"/>
        </w:rPr>
        <w:t xml:space="preserve"> </w:t>
      </w:r>
      <w:r w:rsidRPr="004B118D">
        <w:rPr>
          <w:rFonts w:ascii="Cambria Math" w:hAnsi="Cambria Math" w:cs="Cambria Math"/>
          <w:sz w:val="28"/>
          <w:szCs w:val="28"/>
        </w:rPr>
        <w:t>≤</w:t>
      </w:r>
      <w:r w:rsidRPr="004B118D">
        <w:rPr>
          <w:rFonts w:ascii="Simplified Arabic" w:hAnsi="Simplified Arabic" w:cs="Simplified Arabic" w:hint="cs"/>
          <w:sz w:val="28"/>
          <w:szCs w:val="28"/>
        </w:rPr>
        <w:t xml:space="preserve"> 0.05) </w:t>
      </w:r>
      <w:r w:rsidRPr="004B118D">
        <w:rPr>
          <w:rFonts w:ascii="Simplified Arabic" w:hAnsi="Simplified Arabic" w:cs="Simplified Arabic" w:hint="cs"/>
          <w:sz w:val="28"/>
          <w:szCs w:val="28"/>
          <w:rtl/>
        </w:rPr>
        <w:t>للرقابة والتقييم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59DD4D8D" w14:textId="77777777" w:rsidR="00857D1D" w:rsidRPr="004B118D" w:rsidRDefault="00857D1D" w:rsidP="004B118D">
      <w:pPr>
        <w:pStyle w:val="a9"/>
        <w:numPr>
          <w:ilvl w:val="0"/>
          <w:numId w:val="20"/>
        </w:numPr>
        <w:bidi/>
        <w:spacing w:line="276" w:lineRule="auto"/>
        <w:jc w:val="lowKashida"/>
        <w:rPr>
          <w:rFonts w:ascii="Simplified Arabic" w:hAnsi="Simplified Arabic" w:cs="Simplified Arabic"/>
          <w:sz w:val="28"/>
          <w:szCs w:val="28"/>
        </w:rPr>
      </w:pPr>
      <w:r w:rsidRPr="004B118D">
        <w:rPr>
          <w:rStyle w:val="aa"/>
          <w:rFonts w:ascii="Simplified Arabic" w:hAnsi="Simplified Arabic" w:cs="Simplified Arabic" w:hint="cs"/>
          <w:sz w:val="28"/>
          <w:szCs w:val="28"/>
          <w:rtl/>
        </w:rPr>
        <w:t>الفرض الفرعي الخامس</w:t>
      </w:r>
      <w:r w:rsidRPr="004B118D">
        <w:rPr>
          <w:rStyle w:val="aa"/>
          <w:rFonts w:ascii="Simplified Arabic" w:hAnsi="Simplified Arabic" w:cs="Simplified Arabic" w:hint="cs"/>
          <w:sz w:val="28"/>
          <w:szCs w:val="28"/>
        </w:rPr>
        <w:t>:</w:t>
      </w:r>
      <w:r w:rsidRPr="004B118D">
        <w:rPr>
          <w:rFonts w:ascii="Simplified Arabic" w:hAnsi="Simplified Arabic" w:cs="Simplified Arabic" w:hint="cs"/>
          <w:sz w:val="28"/>
          <w:szCs w:val="28"/>
        </w:rPr>
        <w:t xml:space="preserve"> </w:t>
      </w:r>
      <w:r w:rsidRPr="004B118D">
        <w:rPr>
          <w:rFonts w:ascii="Simplified Arabic" w:hAnsi="Simplified Arabic" w:cs="Simplified Arabic" w:hint="cs"/>
          <w:sz w:val="28"/>
          <w:szCs w:val="28"/>
          <w:rtl/>
        </w:rPr>
        <w:t>يوجد أثر ذو دلالة إحصائية عند مستوى</w:t>
      </w:r>
      <w:r w:rsidRPr="004B118D">
        <w:rPr>
          <w:rFonts w:ascii="Simplified Arabic" w:hAnsi="Simplified Arabic" w:cs="Simplified Arabic" w:hint="cs"/>
          <w:sz w:val="28"/>
          <w:szCs w:val="28"/>
        </w:rPr>
        <w:t xml:space="preserve"> (</w:t>
      </w:r>
      <w:r w:rsidRPr="004B118D">
        <w:rPr>
          <w:rFonts w:ascii="Cambria" w:hAnsi="Cambria" w:cs="Cambria"/>
          <w:sz w:val="28"/>
          <w:szCs w:val="28"/>
        </w:rPr>
        <w:t>α</w:t>
      </w:r>
      <w:r w:rsidRPr="004B118D">
        <w:rPr>
          <w:rFonts w:ascii="Simplified Arabic" w:hAnsi="Simplified Arabic" w:cs="Simplified Arabic" w:hint="cs"/>
          <w:sz w:val="28"/>
          <w:szCs w:val="28"/>
        </w:rPr>
        <w:t xml:space="preserve"> </w:t>
      </w:r>
      <w:r w:rsidRPr="004B118D">
        <w:rPr>
          <w:rFonts w:ascii="Cambria Math" w:hAnsi="Cambria Math" w:cs="Cambria Math"/>
          <w:sz w:val="28"/>
          <w:szCs w:val="28"/>
        </w:rPr>
        <w:t>≤</w:t>
      </w:r>
      <w:r w:rsidRPr="004B118D">
        <w:rPr>
          <w:rFonts w:ascii="Simplified Arabic" w:hAnsi="Simplified Arabic" w:cs="Simplified Arabic" w:hint="cs"/>
          <w:sz w:val="28"/>
          <w:szCs w:val="28"/>
        </w:rPr>
        <w:t xml:space="preserve"> 0.05) </w:t>
      </w:r>
      <w:r w:rsidRPr="004B118D">
        <w:rPr>
          <w:rFonts w:ascii="Simplified Arabic" w:hAnsi="Simplified Arabic" w:cs="Simplified Arabic" w:hint="cs"/>
          <w:sz w:val="28"/>
          <w:szCs w:val="28"/>
          <w:rtl/>
        </w:rPr>
        <w:t>لإدارة المخاطر على فاعلية قيادة الفرق الأمنية في المنشآت الخاصة بمدينة الرياض</w:t>
      </w:r>
      <w:r w:rsidRPr="004B118D">
        <w:rPr>
          <w:rFonts w:ascii="Simplified Arabic" w:hAnsi="Simplified Arabic" w:cs="Simplified Arabic" w:hint="cs"/>
          <w:sz w:val="28"/>
          <w:szCs w:val="28"/>
        </w:rPr>
        <w:t>.</w:t>
      </w:r>
    </w:p>
    <w:p w14:paraId="2376397F" w14:textId="362EEA94" w:rsidR="001C42F9" w:rsidRPr="004B118D" w:rsidRDefault="00D22171" w:rsidP="004B118D">
      <w:pPr>
        <w:pStyle w:val="1"/>
        <w:rPr>
          <w:rtl/>
        </w:rPr>
      </w:pPr>
      <w:bookmarkStart w:id="13" w:name="_Toc169790500"/>
      <w:bookmarkStart w:id="14" w:name="_Toc203837750"/>
      <w:bookmarkEnd w:id="12"/>
      <w:r w:rsidRPr="004B118D">
        <w:rPr>
          <w:rFonts w:hint="cs"/>
          <w:rtl/>
        </w:rPr>
        <w:t>الدراسات السابقة</w:t>
      </w:r>
      <w:r w:rsidR="00A74F76" w:rsidRPr="004B118D">
        <w:rPr>
          <w:rFonts w:hint="cs"/>
          <w:rtl/>
        </w:rPr>
        <w:t>:</w:t>
      </w:r>
      <w:bookmarkStart w:id="15" w:name="_Toc170243312"/>
      <w:bookmarkEnd w:id="13"/>
      <w:bookmarkEnd w:id="14"/>
    </w:p>
    <w:p w14:paraId="2A172102" w14:textId="47504243"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يتناول هذا الفصل عرضاً للدراسات السابقة ذات الصلة بموضوع الدراسة الحالية، والتي تهدف إلى التعرف على دور إدارة المشاريع في تعزيز فاعلية قيادة الفرق الأمنية في المنشآت الخاصة بمدينة الرياض. وقد تم تقسيم الدراسات السابقة إلى محورين أساسيين: المحور الأول يتناول الدراسات المتعلقة بالمتغير المستقل (إدارة المشاريع) وعلاقته بمتغيرات أخرى، والمحور الثاني يتناول الدراسات المتعلقة بالمتغير التابع (فاعلية قيادة الفرق الأمنية) وعلاقته بمتغيرات أخرى</w:t>
      </w:r>
      <w:r w:rsidR="00A823EC">
        <w:rPr>
          <w:rFonts w:ascii="Simplified Arabic" w:eastAsia="Times New Roman" w:hAnsi="Simplified Arabic" w:cs="Simplified Arabic" w:hint="cs"/>
          <w:kern w:val="0"/>
          <w:sz w:val="28"/>
          <w:szCs w:val="28"/>
          <w:rtl/>
          <w14:ligatures w14:val="none"/>
        </w:rPr>
        <w:t xml:space="preserve">، </w:t>
      </w:r>
      <w:r w:rsidRPr="00857D1D">
        <w:rPr>
          <w:rFonts w:ascii="Simplified Arabic" w:eastAsia="Times New Roman" w:hAnsi="Simplified Arabic" w:cs="Simplified Arabic" w:hint="cs"/>
          <w:kern w:val="0"/>
          <w:sz w:val="28"/>
          <w:szCs w:val="28"/>
          <w:rtl/>
          <w14:ligatures w14:val="none"/>
        </w:rPr>
        <w:t xml:space="preserve"> وقد روعي في اختيار الدراسات السابقة الحداثة والارتباط بموضوع الدراسة، حيث تم التركيز على الدراسات المنشورة خلال الفترة من (2022م - 2025م)، مع تنويع المصادر بين الدراسات العربية والأجنبية لإثراء الإطار النظري والاستفادة من التجارب المحلية والدولية</w:t>
      </w:r>
      <w:r w:rsidRPr="00857D1D">
        <w:rPr>
          <w:rFonts w:ascii="Simplified Arabic" w:eastAsia="Times New Roman" w:hAnsi="Simplified Arabic" w:cs="Simplified Arabic" w:hint="cs"/>
          <w:kern w:val="0"/>
          <w:sz w:val="28"/>
          <w:szCs w:val="28"/>
          <w14:ligatures w14:val="none"/>
        </w:rPr>
        <w:t>.</w:t>
      </w:r>
    </w:p>
    <w:p w14:paraId="6B72D429" w14:textId="77777777" w:rsidR="00E27D3B" w:rsidRDefault="00E27D3B"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rtl/>
          <w14:ligatures w14:val="none"/>
        </w:rPr>
      </w:pPr>
    </w:p>
    <w:p w14:paraId="1868F33F" w14:textId="77777777" w:rsidR="00E27D3B" w:rsidRDefault="00E27D3B"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rtl/>
          <w14:ligatures w14:val="none"/>
        </w:rPr>
      </w:pPr>
    </w:p>
    <w:p w14:paraId="1C4D9A50" w14:textId="2F422A99"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المحور الأول: الدراسات المتعلقة بالمتغير المستقل (إدارة المشاريع) وعلاقته بمتغيرات أخرى</w:t>
      </w:r>
    </w:p>
    <w:p w14:paraId="6825BB30"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أولاً: الدراسات العربية</w:t>
      </w:r>
    </w:p>
    <w:p w14:paraId="50CBB2B6"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 الشريف وأبا الحسن (2025م)</w:t>
      </w:r>
      <w:r w:rsidRPr="00857D1D">
        <w:rPr>
          <w:rFonts w:ascii="Simplified Arabic" w:eastAsia="Times New Roman" w:hAnsi="Simplified Arabic" w:cs="Simplified Arabic" w:hint="cs"/>
          <w:kern w:val="0"/>
          <w:sz w:val="28"/>
          <w:szCs w:val="28"/>
          <w:rtl/>
          <w14:ligatures w14:val="none"/>
        </w:rPr>
        <w:t xml:space="preserve"> بعنوان "دور منهجيات إدارة المشروعات في نجاح المشروعات: دراسة تطبيقية على شركات المقاولات في منطقة الرياض".</w:t>
      </w:r>
    </w:p>
    <w:p w14:paraId="05B6307A"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 هدفت الدراسة إلى التعرف على دور منهجيات إدارة المشروعات بأبعادها (تطبيق المنهجيات، اختيار نوع المنهجيات، مستوى المنهجيات) على نجاح المشروعات بأبعاده (الكفاءة، رضا أصحاب المصلحة، الجدوى، الفائدة التنظيمية) في شركات المقاولات بمنطقة الرياض</w:t>
      </w:r>
      <w:r w:rsidR="00A823EC">
        <w:rPr>
          <w:rFonts w:ascii="Simplified Arabic" w:eastAsia="Times New Roman" w:hAnsi="Simplified Arabic" w:cs="Simplified Arabic" w:hint="cs"/>
          <w:kern w:val="0"/>
          <w:sz w:val="28"/>
          <w:szCs w:val="28"/>
          <w:rtl/>
          <w14:ligatures w14:val="none"/>
        </w:rPr>
        <w:t xml:space="preserve">، </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واستخدمت الدراسة المنهج الوصفي التحليلي، وتكونت العينة من (18) مديراً للمشاريع بشركات المقاولات في الرياض تم اختيارهم بطريقة قصدية.</w:t>
      </w:r>
    </w:p>
    <w:p w14:paraId="0A8B0F43" w14:textId="76D473D3"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 xml:space="preserve"> وتوصلت نتائج الدراسة إلى أن منهج</w:t>
      </w:r>
      <w:r w:rsidRPr="00857D1D">
        <w:rPr>
          <w:rFonts w:ascii="Simplified Arabic" w:eastAsia="Times New Roman" w:hAnsi="Simplified Arabic" w:cs="Simplified Arabic" w:hint="cs"/>
          <w:kern w:val="0"/>
          <w:sz w:val="28"/>
          <w:szCs w:val="28"/>
          <w14:ligatures w14:val="none"/>
        </w:rPr>
        <w:t xml:space="preserve"> (PMP) </w:t>
      </w:r>
      <w:r w:rsidRPr="00857D1D">
        <w:rPr>
          <w:rFonts w:ascii="Simplified Arabic" w:eastAsia="Times New Roman" w:hAnsi="Simplified Arabic" w:cs="Simplified Arabic" w:hint="cs"/>
          <w:kern w:val="0"/>
          <w:sz w:val="28"/>
          <w:szCs w:val="28"/>
          <w:rtl/>
          <w14:ligatures w14:val="none"/>
        </w:rPr>
        <w:t>هو الأكثر استخداماً حيث استخدمه جميع مديري المشاريع، وأن دور تطبيق منهجيات إدارة المشاريع في نجاح المشروع جاء بمستوى مرتفع جداً، كما أن دور اختيار نوع المنهجيات جاء بمستوى مرتفع</w:t>
      </w:r>
      <w:bookmarkStart w:id="16" w:name="_Hlk221584162"/>
      <w:r w:rsidR="00A823EC">
        <w:rPr>
          <w:rFonts w:ascii="Simplified Arabic" w:eastAsia="Times New Roman" w:hAnsi="Simplified Arabic" w:cs="Simplified Arabic" w:hint="cs"/>
          <w:kern w:val="0"/>
          <w:sz w:val="28"/>
          <w:szCs w:val="28"/>
          <w:rtl/>
          <w14:ligatures w14:val="none"/>
        </w:rPr>
        <w:t>،</w:t>
      </w:r>
      <w:bookmarkEnd w:id="16"/>
      <w:r w:rsidR="00A823EC">
        <w:rPr>
          <w:rFonts w:ascii="Simplified Arabic" w:eastAsia="Times New Roman" w:hAnsi="Simplified Arabic" w:cs="Simplified Arabic" w:hint="cs"/>
          <w:kern w:val="0"/>
          <w:sz w:val="28"/>
          <w:szCs w:val="28"/>
          <w:rtl/>
          <w14:ligatures w14:val="none"/>
        </w:rPr>
        <w:t xml:space="preserve"> </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وأوصت الدراسة بأهمية التدريب على رأس العمل في شركات المقاولات لضمان زيادة معرفة فرق العمل بمنهجيات إدارة المشاريع، وتشجيع العاملين على الحصول على شهادات المنهجيات الدولية، والتقيد بالمنهجيات المختارة وتضمينها ضمن وثيقة المشروع</w:t>
      </w:r>
      <w:r w:rsidRPr="00857D1D">
        <w:rPr>
          <w:rFonts w:ascii="Simplified Arabic" w:eastAsia="Times New Roman" w:hAnsi="Simplified Arabic" w:cs="Simplified Arabic" w:hint="cs"/>
          <w:kern w:val="0"/>
          <w:sz w:val="28"/>
          <w:szCs w:val="28"/>
          <w14:ligatures w14:val="none"/>
        </w:rPr>
        <w:t>.</w:t>
      </w:r>
    </w:p>
    <w:p w14:paraId="6426054F"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 العنزي (2024م)</w:t>
      </w:r>
      <w:r w:rsidRPr="00857D1D">
        <w:rPr>
          <w:rFonts w:ascii="Simplified Arabic" w:eastAsia="Times New Roman" w:hAnsi="Simplified Arabic" w:cs="Simplified Arabic" w:hint="cs"/>
          <w:kern w:val="0"/>
          <w:sz w:val="28"/>
          <w:szCs w:val="28"/>
          <w:rtl/>
          <w14:ligatures w14:val="none"/>
        </w:rPr>
        <w:t xml:space="preserve"> بعنوان </w:t>
      </w:r>
      <w:r w:rsidRPr="00857D1D">
        <w:rPr>
          <w:rFonts w:ascii="Simplified Arabic" w:eastAsia="Times New Roman" w:hAnsi="Simplified Arabic" w:cs="Simplified Arabic" w:hint="cs"/>
          <w:kern w:val="0"/>
          <w:sz w:val="28"/>
          <w:szCs w:val="28"/>
          <w14:ligatures w14:val="none"/>
        </w:rPr>
        <w:t>"</w:t>
      </w:r>
      <w:r w:rsidRPr="00857D1D">
        <w:rPr>
          <w:rFonts w:ascii="Simplified Arabic" w:eastAsia="Times New Roman" w:hAnsi="Simplified Arabic" w:cs="Simplified Arabic" w:hint="cs"/>
          <w:kern w:val="0"/>
          <w:sz w:val="28"/>
          <w:szCs w:val="28"/>
          <w:rtl/>
          <w14:ligatures w14:val="none"/>
        </w:rPr>
        <w:t xml:space="preserve">أثر تطبيق استراتيجيات إدارة المخاطر على نجاح المشروعات: دراسة تطبيقية على الشركات الخاصة بالمنطقة الشرقية". </w:t>
      </w:r>
    </w:p>
    <w:p w14:paraId="0338F592"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هدفت الدراسة إلى التعرف على أثر إدارة مخاطر المشروع بأبعادها (تحديد المخاطر، تقييم المخاطر، الاستجابة للمخاطر، مراقبة المخاطر) على نجاح المشروعات في الشركات الخاصة بالمنطقة الشرقية بالمملكة العربية السعودية</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المنهج الوصفي التحليلي، وتكونت العينة من مديري المشاريع والعاملين في إدارة المخاطر بالشركات الخاصة. </w:t>
      </w:r>
    </w:p>
    <w:p w14:paraId="72B64B01" w14:textId="7F46F10C"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وجود علاقة ارتباطية قوية وموجبة بين استراتيجيات إدارة المخاطر ونجاح المشروعات، وأن بُعد تحديد المخاطر وتصنيفها جاء في المرتبة الأولى من حيث التأثير</w:t>
      </w:r>
      <w:r w:rsidR="00A823EC" w:rsidRPr="00A823EC">
        <w:rPr>
          <w:rFonts w:ascii="Simplified Arabic" w:eastAsia="Times New Roman" w:hAnsi="Simplified Arabic" w:cs="Simplified Arabic" w:hint="cs"/>
          <w:kern w:val="0"/>
          <w:sz w:val="28"/>
          <w:szCs w:val="28"/>
          <w:rtl/>
          <w14:ligatures w14:val="none"/>
        </w:rPr>
        <w:t>،</w:t>
      </w:r>
      <w:r w:rsidR="00A823EC">
        <w:rPr>
          <w:rFonts w:ascii="Simplified Arabic" w:eastAsia="Times New Roman" w:hAnsi="Simplified Arabic" w:cs="Simplified Arabic" w:hint="cs"/>
          <w:kern w:val="0"/>
          <w:sz w:val="28"/>
          <w:szCs w:val="28"/>
          <w:rtl/>
          <w14:ligatures w14:val="none"/>
        </w:rPr>
        <w:t xml:space="preserve"> </w:t>
      </w:r>
      <w:r w:rsidRPr="00857D1D">
        <w:rPr>
          <w:rFonts w:ascii="Simplified Arabic" w:eastAsia="Times New Roman" w:hAnsi="Simplified Arabic" w:cs="Simplified Arabic" w:hint="cs"/>
          <w:kern w:val="0"/>
          <w:sz w:val="28"/>
          <w:szCs w:val="28"/>
          <w:rtl/>
          <w14:ligatures w14:val="none"/>
        </w:rPr>
        <w:t>وأوصت الدراسة بضرورة تبني استراتيجيات إدارة المخاطر كجزء أساسي من عمليات إدارة المشاريع، وتدريب فرق العمل على آليات تحديد المخاطر وتقييمها</w:t>
      </w:r>
      <w:r w:rsidRPr="00857D1D">
        <w:rPr>
          <w:rFonts w:ascii="Simplified Arabic" w:eastAsia="Times New Roman" w:hAnsi="Simplified Arabic" w:cs="Simplified Arabic" w:hint="cs"/>
          <w:kern w:val="0"/>
          <w:sz w:val="28"/>
          <w:szCs w:val="28"/>
          <w14:ligatures w14:val="none"/>
        </w:rPr>
        <w:t>.</w:t>
      </w:r>
    </w:p>
    <w:p w14:paraId="6F089825"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 النمر (2024م)</w:t>
      </w:r>
      <w:r w:rsidRPr="00857D1D">
        <w:rPr>
          <w:rFonts w:ascii="Simplified Arabic" w:eastAsia="Times New Roman" w:hAnsi="Simplified Arabic" w:cs="Simplified Arabic" w:hint="cs"/>
          <w:kern w:val="0"/>
          <w:sz w:val="28"/>
          <w:szCs w:val="28"/>
          <w:rtl/>
          <w14:ligatures w14:val="none"/>
        </w:rPr>
        <w:t xml:space="preserve"> بعنوان </w:t>
      </w:r>
      <w:r w:rsidRPr="00857D1D">
        <w:rPr>
          <w:rFonts w:ascii="Simplified Arabic" w:eastAsia="Times New Roman" w:hAnsi="Simplified Arabic" w:cs="Simplified Arabic" w:hint="cs"/>
          <w:kern w:val="0"/>
          <w:sz w:val="28"/>
          <w:szCs w:val="28"/>
          <w14:ligatures w14:val="none"/>
        </w:rPr>
        <w:t>"</w:t>
      </w:r>
      <w:r w:rsidRPr="00857D1D">
        <w:rPr>
          <w:rFonts w:ascii="Simplified Arabic" w:eastAsia="Times New Roman" w:hAnsi="Simplified Arabic" w:cs="Simplified Arabic" w:hint="cs"/>
          <w:kern w:val="0"/>
          <w:sz w:val="28"/>
          <w:szCs w:val="28"/>
          <w:rtl/>
          <w14:ligatures w14:val="none"/>
        </w:rPr>
        <w:t xml:space="preserve">عوامل النجاح الحرجة للمشروعات الحكومية السعودية من وجهة نظر مديري المشاريع". </w:t>
      </w:r>
    </w:p>
    <w:p w14:paraId="122998F2"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هدفت الدراسة إلى التعرف على أهم عوامل النجاح الحرجة بأبعادها </w:t>
      </w:r>
      <w:r w:rsidRPr="00857D1D">
        <w:rPr>
          <w:rFonts w:ascii="Simplified Arabic" w:eastAsia="Times New Roman" w:hAnsi="Simplified Arabic" w:cs="Simplified Arabic" w:hint="cs"/>
          <w:kern w:val="0"/>
          <w:sz w:val="28"/>
          <w:szCs w:val="28"/>
          <w14:ligatures w14:val="none"/>
        </w:rPr>
        <w:t>(</w:t>
      </w:r>
      <w:r w:rsidRPr="00857D1D">
        <w:rPr>
          <w:rFonts w:ascii="Simplified Arabic" w:eastAsia="Times New Roman" w:hAnsi="Simplified Arabic" w:cs="Simplified Arabic" w:hint="cs"/>
          <w:kern w:val="0"/>
          <w:sz w:val="28"/>
          <w:szCs w:val="28"/>
          <w:rtl/>
          <w14:ligatures w14:val="none"/>
        </w:rPr>
        <w:t>القيادة الداعمة، إدارة التغيير، التواصل الفعال، العمل الجماعي، كفاءة مدير المشروع) على نجاح المشروعات الحكومية في المملكة العربية السعودية</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 xml:space="preserve">واستخدمت الدراسة المنهج النوعي من خلال المقابلات المعمقة، وتكونت العينة من (26) مديراً للمشاريع من جهات حكومية مختلفة. </w:t>
      </w:r>
    </w:p>
    <w:p w14:paraId="7AC8C2FA" w14:textId="3EDEDF2C"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أن القيادة الداعمة وإدارة التغيير السريعة والتواصل القوي والعمل الجماعي المتين وكفاءة مديري المشاريع تُعد من أهم خمسة عوامل تسهم في نجاح المشروعات</w:t>
      </w:r>
      <w:r w:rsidR="00A823EC" w:rsidRPr="00A823EC">
        <w:rPr>
          <w:rFonts w:ascii="Simplified Arabic" w:eastAsia="Times New Roman" w:hAnsi="Simplified Arabic" w:cs="Simplified Arabic" w:hint="cs"/>
          <w:kern w:val="0"/>
          <w:sz w:val="28"/>
          <w:szCs w:val="28"/>
          <w:rtl/>
          <w14:ligatures w14:val="none"/>
        </w:rPr>
        <w:t>،</w:t>
      </w:r>
      <w:r w:rsidR="00A823EC">
        <w:rPr>
          <w:rFonts w:ascii="Simplified Arabic" w:eastAsia="Times New Roman" w:hAnsi="Simplified Arabic" w:cs="Simplified Arabic" w:hint="cs"/>
          <w:kern w:val="0"/>
          <w:sz w:val="28"/>
          <w:szCs w:val="28"/>
          <w:rtl/>
          <w14:ligatures w14:val="none"/>
        </w:rPr>
        <w:t xml:space="preserve"> </w:t>
      </w:r>
      <w:r w:rsidRPr="00857D1D">
        <w:rPr>
          <w:rFonts w:ascii="Simplified Arabic" w:eastAsia="Times New Roman" w:hAnsi="Simplified Arabic" w:cs="Simplified Arabic" w:hint="cs"/>
          <w:kern w:val="0"/>
          <w:sz w:val="28"/>
          <w:szCs w:val="28"/>
          <w:rtl/>
          <w14:ligatures w14:val="none"/>
        </w:rPr>
        <w:t>وأوصت الدراسة بضرورة التركيز على عوامل النجاح المذكورة لتحقيق رؤية المملكة 2030، وتطوير برامج تأهيل مديري المشاريع الحكومية</w:t>
      </w:r>
      <w:r w:rsidRPr="00857D1D">
        <w:rPr>
          <w:rFonts w:ascii="Simplified Arabic" w:eastAsia="Times New Roman" w:hAnsi="Simplified Arabic" w:cs="Simplified Arabic" w:hint="cs"/>
          <w:kern w:val="0"/>
          <w:sz w:val="28"/>
          <w:szCs w:val="28"/>
          <w14:ligatures w14:val="none"/>
        </w:rPr>
        <w:t>.</w:t>
      </w:r>
    </w:p>
    <w:p w14:paraId="770C4FE5"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 xml:space="preserve">دراسة </w:t>
      </w:r>
      <w:proofErr w:type="spellStart"/>
      <w:r w:rsidRPr="00857D1D">
        <w:rPr>
          <w:rFonts w:ascii="Simplified Arabic" w:eastAsia="Times New Roman" w:hAnsi="Simplified Arabic" w:cs="Simplified Arabic" w:hint="cs"/>
          <w:b/>
          <w:bCs/>
          <w:kern w:val="0"/>
          <w:sz w:val="28"/>
          <w:szCs w:val="28"/>
          <w:rtl/>
          <w14:ligatures w14:val="none"/>
        </w:rPr>
        <w:t>بوستاني</w:t>
      </w:r>
      <w:proofErr w:type="spellEnd"/>
      <w:r w:rsidRPr="00857D1D">
        <w:rPr>
          <w:rFonts w:ascii="Simplified Arabic" w:eastAsia="Times New Roman" w:hAnsi="Simplified Arabic" w:cs="Simplified Arabic" w:hint="cs"/>
          <w:b/>
          <w:bCs/>
          <w:kern w:val="0"/>
          <w:sz w:val="28"/>
          <w:szCs w:val="28"/>
          <w:rtl/>
          <w14:ligatures w14:val="none"/>
        </w:rPr>
        <w:t xml:space="preserve"> ومحمد (2024م)</w:t>
      </w:r>
      <w:r w:rsidRPr="00857D1D">
        <w:rPr>
          <w:rFonts w:ascii="Simplified Arabic" w:eastAsia="Times New Roman" w:hAnsi="Simplified Arabic" w:cs="Simplified Arabic" w:hint="cs"/>
          <w:kern w:val="0"/>
          <w:sz w:val="28"/>
          <w:szCs w:val="28"/>
          <w:rtl/>
          <w14:ligatures w14:val="none"/>
        </w:rPr>
        <w:t xml:space="preserve"> بعنوان "دور إدارة المعرفة في إدارة المشاريع: دراسة ميدانية على مجموعة من الشركات الصغيرة والمتوسطة في مدينة الرياض". </w:t>
      </w:r>
    </w:p>
    <w:p w14:paraId="7B118144"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هدفت الدراسة إلى التعرف على دور إدارة المعرفة بأبعادها (تخزين المعرفة، تطبيق المعرفة، توليد المعرفة، توزيع المعرفة) على مجالات إدارة المشاريع (إدارة النطاق، إدارة التكامل، إدارة الوقت، إدارة التكلفة، إدارة الجودة) في الشركات الصغيرة والمتوسطة بمدينة الرياض</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المنهج الوصفي التحليلي، وتكونت العينة من (145) مستجيباً من أصحاب القرار والعاملين في المستويات الإدارية تم اختيارهم بالطريقة العشوائية البسيطة. </w:t>
      </w:r>
    </w:p>
    <w:p w14:paraId="58545493" w14:textId="45E19B59"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وجود علاقة ذات دلالة إحصائية بين أبعاد إدارة المعرفة ومجالات إدارة المشاريع عند مستوى دلالة</w:t>
      </w:r>
      <w:r w:rsidRPr="00857D1D">
        <w:rPr>
          <w:rFonts w:ascii="Simplified Arabic" w:eastAsia="Times New Roman" w:hAnsi="Simplified Arabic" w:cs="Simplified Arabic" w:hint="cs"/>
          <w:kern w:val="0"/>
          <w:sz w:val="28"/>
          <w:szCs w:val="28"/>
          <w14:ligatures w14:val="none"/>
        </w:rPr>
        <w:t xml:space="preserve"> (</w:t>
      </w:r>
      <w:r w:rsidRPr="00857D1D">
        <w:rPr>
          <w:rFonts w:ascii="Cambria" w:eastAsia="Times New Roman" w:hAnsi="Cambria" w:cs="Cambria"/>
          <w:kern w:val="0"/>
          <w:sz w:val="28"/>
          <w:szCs w:val="28"/>
          <w14:ligatures w14:val="none"/>
        </w:rPr>
        <w:t>α</w:t>
      </w:r>
      <w:r w:rsidRPr="00857D1D">
        <w:rPr>
          <w:rFonts w:ascii="Simplified Arabic" w:eastAsia="Times New Roman" w:hAnsi="Simplified Arabic" w:cs="Simplified Arabic" w:hint="cs"/>
          <w:kern w:val="0"/>
          <w:sz w:val="28"/>
          <w:szCs w:val="28"/>
          <w14:ligatures w14:val="none"/>
        </w:rPr>
        <w:t xml:space="preserve"> </w:t>
      </w:r>
      <w:r w:rsidRPr="00857D1D">
        <w:rPr>
          <w:rFonts w:ascii="Cambria Math" w:eastAsia="Times New Roman" w:hAnsi="Cambria Math" w:cs="Cambria Math"/>
          <w:kern w:val="0"/>
          <w:sz w:val="28"/>
          <w:szCs w:val="28"/>
          <w14:ligatures w14:val="none"/>
        </w:rPr>
        <w:t>≤</w:t>
      </w:r>
      <w:r w:rsidRPr="00857D1D">
        <w:rPr>
          <w:rFonts w:ascii="Simplified Arabic" w:eastAsia="Times New Roman" w:hAnsi="Simplified Arabic" w:cs="Simplified Arabic" w:hint="cs"/>
          <w:kern w:val="0"/>
          <w:sz w:val="28"/>
          <w:szCs w:val="28"/>
          <w14:ligatures w14:val="none"/>
        </w:rPr>
        <w:t xml:space="preserve"> 0.05). </w:t>
      </w:r>
      <w:r w:rsidRPr="00857D1D">
        <w:rPr>
          <w:rFonts w:ascii="Simplified Arabic" w:eastAsia="Times New Roman" w:hAnsi="Simplified Arabic" w:cs="Simplified Arabic" w:hint="cs"/>
          <w:kern w:val="0"/>
          <w:sz w:val="28"/>
          <w:szCs w:val="28"/>
          <w:rtl/>
          <w14:ligatures w14:val="none"/>
        </w:rPr>
        <w:t>وأوصت الدراسة برفع الوعي بأهمية إدارة المعرفة في الاقتصاد السعودي، وتبني أسلوب التخطيط والإدارة العلمية لتحسين أداء الشركات الصغيرة والمتوسطة، واستخدام الشبكات الإلكترونية لمتابعة التجارب الناجحة</w:t>
      </w:r>
      <w:r w:rsidRPr="00857D1D">
        <w:rPr>
          <w:rFonts w:ascii="Simplified Arabic" w:eastAsia="Times New Roman" w:hAnsi="Simplified Arabic" w:cs="Simplified Arabic" w:hint="cs"/>
          <w:kern w:val="0"/>
          <w:sz w:val="28"/>
          <w:szCs w:val="28"/>
          <w14:ligatures w14:val="none"/>
        </w:rPr>
        <w:t>.</w:t>
      </w:r>
    </w:p>
    <w:p w14:paraId="70755540"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ثانياً: الدراسات الأجنبية</w:t>
      </w:r>
    </w:p>
    <w:p w14:paraId="634A6538"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w:t>
      </w:r>
      <w:r w:rsidRPr="00857D1D">
        <w:rPr>
          <w:rFonts w:ascii="Simplified Arabic" w:eastAsia="Times New Roman" w:hAnsi="Simplified Arabic" w:cs="Simplified Arabic" w:hint="cs"/>
          <w:b/>
          <w:bCs/>
          <w:kern w:val="0"/>
          <w:sz w:val="28"/>
          <w:szCs w:val="28"/>
          <w14:ligatures w14:val="none"/>
        </w:rPr>
        <w:t xml:space="preserve"> Ahmad</w:t>
      </w:r>
      <w:r w:rsidR="00A823EC">
        <w:rPr>
          <w:rFonts w:ascii="Simplified Arabic" w:eastAsia="Times New Roman" w:hAnsi="Simplified Arabic" w:cs="Simplified Arabic"/>
          <w:b/>
          <w:bCs/>
          <w:kern w:val="0"/>
          <w:sz w:val="28"/>
          <w:szCs w:val="28"/>
          <w14:ligatures w14:val="none"/>
        </w:rPr>
        <w:t xml:space="preserve"> </w:t>
      </w:r>
      <w:proofErr w:type="spellStart"/>
      <w:r w:rsidR="00A823EC">
        <w:rPr>
          <w:rFonts w:ascii="Simplified Arabic" w:eastAsia="Times New Roman" w:hAnsi="Simplified Arabic" w:cs="Simplified Arabic"/>
          <w:b/>
          <w:bCs/>
          <w:kern w:val="0"/>
          <w:sz w:val="28"/>
          <w:szCs w:val="28"/>
          <w14:ligatures w14:val="none"/>
        </w:rPr>
        <w:t>etal</w:t>
      </w:r>
      <w:proofErr w:type="spellEnd"/>
      <w:r w:rsidR="00A823EC">
        <w:rPr>
          <w:rFonts w:ascii="Simplified Arabic" w:eastAsia="Times New Roman" w:hAnsi="Simplified Arabic" w:cs="Simplified Arabic"/>
          <w:b/>
          <w:bCs/>
          <w:kern w:val="0"/>
          <w:sz w:val="28"/>
          <w:szCs w:val="28"/>
          <w14:ligatures w14:val="none"/>
        </w:rPr>
        <w:t>.,</w:t>
      </w:r>
      <w:r w:rsidRPr="00857D1D">
        <w:rPr>
          <w:rFonts w:ascii="Simplified Arabic" w:eastAsia="Times New Roman" w:hAnsi="Simplified Arabic" w:cs="Simplified Arabic" w:hint="cs"/>
          <w:b/>
          <w:bCs/>
          <w:kern w:val="0"/>
          <w:sz w:val="28"/>
          <w:szCs w:val="28"/>
          <w14:ligatures w14:val="none"/>
        </w:rPr>
        <w:t xml:space="preserve"> </w:t>
      </w:r>
      <w:r w:rsidR="00A823EC">
        <w:rPr>
          <w:rFonts w:ascii="Simplified Arabic" w:eastAsia="Times New Roman" w:hAnsi="Simplified Arabic" w:cs="Simplified Arabic"/>
          <w:b/>
          <w:bCs/>
          <w:kern w:val="0"/>
          <w:sz w:val="28"/>
          <w:szCs w:val="28"/>
          <w14:ligatures w14:val="none"/>
        </w:rPr>
        <w:t xml:space="preserve"> </w:t>
      </w:r>
      <w:r w:rsidRPr="00857D1D">
        <w:rPr>
          <w:rFonts w:ascii="Simplified Arabic" w:eastAsia="Times New Roman" w:hAnsi="Simplified Arabic" w:cs="Simplified Arabic" w:hint="cs"/>
          <w:b/>
          <w:bCs/>
          <w:kern w:val="0"/>
          <w:sz w:val="28"/>
          <w:szCs w:val="28"/>
          <w14:ligatures w14:val="none"/>
        </w:rPr>
        <w:t>(2023)</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بعنوان</w:t>
      </w:r>
    </w:p>
    <w:p w14:paraId="33A2F287" w14:textId="3819F960" w:rsidR="00A823EC" w:rsidRDefault="00857D1D" w:rsidP="00A823EC">
      <w:pPr>
        <w:bidi w:val="0"/>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14:ligatures w14:val="none"/>
        </w:rPr>
        <w:t xml:space="preserve"> "Identifying Critical Success Factors for Construction Projects in Saudi Arabia" </w:t>
      </w:r>
    </w:p>
    <w:p w14:paraId="26819CE1" w14:textId="556C37BB"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تحديد عوامل النجاح الحرجة لمشاريع البناء في المملكة العربية السعودية).</w:t>
      </w:r>
    </w:p>
    <w:p w14:paraId="5322A8D7"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 هدفت الدراسة إلى التعرف على عوامل النجاح الحرجة بأبعادها (مؤهلات وخبرة مدير المشروع، ممارسات إدارة المشاريع، توفر العمالة الماهرة والمعدات، وضوح تعريف المشروع ونطاقه، الظروف المناخية</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على نجاح مشاريع البناء والتشييد في المملكة العربية السعودية</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المنهج الوصفي التحليلي، وتكونت العينة من (342) مستجيباً من مديري المشاريع والمديرين والمهندسين ومديري البناء.</w:t>
      </w:r>
    </w:p>
    <w:p w14:paraId="60546F29" w14:textId="504A72CB"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 xml:space="preserve"> وتوصلت نتائج الدراسة إلى أن مشاريع صناعة البناء في السعودية تتأثر بخمسة عوامل رئيسية هي: مؤهلات وخبرة مدير المشروع، وممارسات إدارة المشاريع، والتوفر المناسب للعمالة الماهرة والمعدات، ووضوح تعريف المشروع ونطاقه، والظروف الجوية. وأوصت الدراسة بضرورة توظيف مديري مشاريع مؤهلين مهنياً، وإنشاء مكاتب إدارة المشاريع</w:t>
      </w:r>
      <w:r w:rsidRPr="00857D1D">
        <w:rPr>
          <w:rFonts w:ascii="Simplified Arabic" w:eastAsia="Times New Roman" w:hAnsi="Simplified Arabic" w:cs="Simplified Arabic" w:hint="cs"/>
          <w:kern w:val="0"/>
          <w:sz w:val="28"/>
          <w:szCs w:val="28"/>
          <w14:ligatures w14:val="none"/>
        </w:rPr>
        <w:t xml:space="preserve"> (PMO)</w:t>
      </w:r>
      <w:r w:rsidRPr="00857D1D">
        <w:rPr>
          <w:rFonts w:ascii="Simplified Arabic" w:eastAsia="Times New Roman" w:hAnsi="Simplified Arabic" w:cs="Simplified Arabic" w:hint="cs"/>
          <w:kern w:val="0"/>
          <w:sz w:val="28"/>
          <w:szCs w:val="28"/>
          <w:rtl/>
          <w14:ligatures w14:val="none"/>
        </w:rPr>
        <w:t>، ومراجعة استراتيجيات سلسلة التوريد، وتوفير ساعات عمل بديلة خلال الظروف المناخية الصعبة</w:t>
      </w:r>
      <w:r w:rsidRPr="00857D1D">
        <w:rPr>
          <w:rFonts w:ascii="Simplified Arabic" w:eastAsia="Times New Roman" w:hAnsi="Simplified Arabic" w:cs="Simplified Arabic" w:hint="cs"/>
          <w:kern w:val="0"/>
          <w:sz w:val="28"/>
          <w:szCs w:val="28"/>
          <w14:ligatures w14:val="none"/>
        </w:rPr>
        <w:t>.</w:t>
      </w:r>
    </w:p>
    <w:p w14:paraId="26D5A75C"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w:t>
      </w:r>
      <w:r w:rsidRPr="00857D1D">
        <w:rPr>
          <w:rFonts w:ascii="Simplified Arabic" w:eastAsia="Times New Roman" w:hAnsi="Simplified Arabic" w:cs="Simplified Arabic" w:hint="cs"/>
          <w:b/>
          <w:bCs/>
          <w:kern w:val="0"/>
          <w:sz w:val="28"/>
          <w:szCs w:val="28"/>
          <w14:ligatures w14:val="none"/>
        </w:rPr>
        <w:t xml:space="preserve"> Muhammad et al. (2024)</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بعنوان</w:t>
      </w:r>
    </w:p>
    <w:p w14:paraId="635C4E7D" w14:textId="77777777" w:rsidR="00A823EC" w:rsidRDefault="00857D1D" w:rsidP="00A823EC">
      <w:pPr>
        <w:bidi w:val="0"/>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14:ligatures w14:val="none"/>
        </w:rPr>
        <w:t xml:space="preserve"> "Role of the Project Management Office (PMO) in Enhancing Project Success Factors in Saudi Arabia: A Case Study of the </w:t>
      </w:r>
      <w:proofErr w:type="spellStart"/>
      <w:r w:rsidRPr="00857D1D">
        <w:rPr>
          <w:rFonts w:ascii="Simplified Arabic" w:eastAsia="Times New Roman" w:hAnsi="Simplified Arabic" w:cs="Simplified Arabic" w:hint="cs"/>
          <w:kern w:val="0"/>
          <w:sz w:val="28"/>
          <w:szCs w:val="28"/>
          <w14:ligatures w14:val="none"/>
        </w:rPr>
        <w:t>Jazan</w:t>
      </w:r>
      <w:proofErr w:type="spellEnd"/>
      <w:r w:rsidRPr="00857D1D">
        <w:rPr>
          <w:rFonts w:ascii="Simplified Arabic" w:eastAsia="Times New Roman" w:hAnsi="Simplified Arabic" w:cs="Simplified Arabic" w:hint="cs"/>
          <w:kern w:val="0"/>
          <w:sz w:val="28"/>
          <w:szCs w:val="28"/>
          <w14:ligatures w14:val="none"/>
        </w:rPr>
        <w:t xml:space="preserve"> Region" </w:t>
      </w:r>
    </w:p>
    <w:p w14:paraId="00B7082F"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دور مكتب إدارة المشاريع في تعزيز عوامل نجاح المشاريع في المملكة العربية السعودية: دراسة حالة منطقة جازان). </w:t>
      </w:r>
    </w:p>
    <w:p w14:paraId="539766DE"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هدفت الدراسة إلى التعرف على دور مكتب إدارة المشاريع بأبعاده (التوحيد المعياري، تخصيص الموارد، إدارة المخاطر، </w:t>
      </w:r>
      <w:proofErr w:type="spellStart"/>
      <w:r w:rsidRPr="00857D1D">
        <w:rPr>
          <w:rFonts w:ascii="Simplified Arabic" w:eastAsia="Times New Roman" w:hAnsi="Simplified Arabic" w:cs="Simplified Arabic" w:hint="cs"/>
          <w:kern w:val="0"/>
          <w:sz w:val="28"/>
          <w:szCs w:val="28"/>
          <w:rtl/>
          <w14:ligatures w14:val="none"/>
        </w:rPr>
        <w:t>الحوكمة</w:t>
      </w:r>
      <w:proofErr w:type="spellEnd"/>
      <w:r w:rsidRPr="00857D1D">
        <w:rPr>
          <w:rFonts w:ascii="Simplified Arabic" w:eastAsia="Times New Roman" w:hAnsi="Simplified Arabic" w:cs="Simplified Arabic" w:hint="cs"/>
          <w:kern w:val="0"/>
          <w:sz w:val="28"/>
          <w:szCs w:val="28"/>
          <w:rtl/>
          <w14:ligatures w14:val="none"/>
        </w:rPr>
        <w:t>، نقل المعرفة) على عوامل نجاح المشاريع في قطاع الهندسة والإنشاءات بمنطقة جازان</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منهج دراسة الحالة مع التحليل النوعي، وتكونت العينة من العاملين في مشاريع البلدية والقطاع الهندسي بمنطقة جازان. </w:t>
      </w:r>
    </w:p>
    <w:p w14:paraId="0D885962" w14:textId="511FFF71"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 xml:space="preserve">وتوصلت نتائج الدراسة إلى أن مكتب إدارة المشاريع يسهم بشكل فعال في توحيد المعايير والتوثيق والمقاييس </w:t>
      </w:r>
      <w:proofErr w:type="spellStart"/>
      <w:r w:rsidRPr="00857D1D">
        <w:rPr>
          <w:rFonts w:ascii="Simplified Arabic" w:eastAsia="Times New Roman" w:hAnsi="Simplified Arabic" w:cs="Simplified Arabic" w:hint="cs"/>
          <w:kern w:val="0"/>
          <w:sz w:val="28"/>
          <w:szCs w:val="28"/>
          <w:rtl/>
          <w14:ligatures w14:val="none"/>
        </w:rPr>
        <w:t>والحوكمة</w:t>
      </w:r>
      <w:proofErr w:type="spellEnd"/>
      <w:r w:rsidRPr="00857D1D">
        <w:rPr>
          <w:rFonts w:ascii="Simplified Arabic" w:eastAsia="Times New Roman" w:hAnsi="Simplified Arabic" w:cs="Simplified Arabic" w:hint="cs"/>
          <w:kern w:val="0"/>
          <w:sz w:val="28"/>
          <w:szCs w:val="28"/>
          <w:rtl/>
          <w14:ligatures w14:val="none"/>
        </w:rPr>
        <w:t>، ويُعد مركزاً محورياً للمنهجيات والأدوات، كما يسهم في تحسين تخصيص الموارد وإدارة المخاطر وتقليل معدلات فشل المشاريع. وأوصت الدراسة بتعزيز دعم الإدارة العليا لمكاتب إدارة المشاريع، وتخصيص عمليات المكتب وفق احتياجات أصحاب المصلحة، وتطوير المهارات الرقمية، ووضع مؤشرات أداء رئيسية لتحويل مكتب إدارة المشاريع إلى محرك استراتيجي</w:t>
      </w:r>
      <w:r w:rsidRPr="00857D1D">
        <w:rPr>
          <w:rFonts w:ascii="Simplified Arabic" w:eastAsia="Times New Roman" w:hAnsi="Simplified Arabic" w:cs="Simplified Arabic" w:hint="cs"/>
          <w:kern w:val="0"/>
          <w:sz w:val="28"/>
          <w:szCs w:val="28"/>
          <w14:ligatures w14:val="none"/>
        </w:rPr>
        <w:t>.</w:t>
      </w:r>
    </w:p>
    <w:p w14:paraId="045F799F"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w:t>
      </w:r>
      <w:r w:rsidRPr="00857D1D">
        <w:rPr>
          <w:rFonts w:ascii="Simplified Arabic" w:eastAsia="Times New Roman" w:hAnsi="Simplified Arabic" w:cs="Simplified Arabic" w:hint="cs"/>
          <w:b/>
          <w:bCs/>
          <w:kern w:val="0"/>
          <w:sz w:val="28"/>
          <w:szCs w:val="28"/>
          <w14:ligatures w14:val="none"/>
        </w:rPr>
        <w:t xml:space="preserve"> </w:t>
      </w:r>
      <w:proofErr w:type="spellStart"/>
      <w:r w:rsidRPr="00857D1D">
        <w:rPr>
          <w:rFonts w:ascii="Simplified Arabic" w:eastAsia="Times New Roman" w:hAnsi="Simplified Arabic" w:cs="Simplified Arabic" w:hint="cs"/>
          <w:b/>
          <w:bCs/>
          <w:kern w:val="0"/>
          <w:sz w:val="28"/>
          <w:szCs w:val="28"/>
          <w14:ligatures w14:val="none"/>
        </w:rPr>
        <w:t>Alghuried</w:t>
      </w:r>
      <w:proofErr w:type="spellEnd"/>
      <w:r w:rsidRPr="00857D1D">
        <w:rPr>
          <w:rFonts w:ascii="Simplified Arabic" w:eastAsia="Times New Roman" w:hAnsi="Simplified Arabic" w:cs="Simplified Arabic" w:hint="cs"/>
          <w:b/>
          <w:bCs/>
          <w:kern w:val="0"/>
          <w:sz w:val="28"/>
          <w:szCs w:val="28"/>
          <w14:ligatures w14:val="none"/>
        </w:rPr>
        <w:t xml:space="preserve"> (2025)</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بعنوان</w:t>
      </w:r>
    </w:p>
    <w:p w14:paraId="7E6E6105" w14:textId="6B8CFA78" w:rsidR="00A823EC" w:rsidRDefault="00857D1D" w:rsidP="00A823EC">
      <w:pPr>
        <w:bidi w:val="0"/>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14:ligatures w14:val="none"/>
        </w:rPr>
        <w:t xml:space="preserve"> "Assessing the Critical Success Factors for the Sustainable Construction Project Management of Saudi Arabia" </w:t>
      </w:r>
    </w:p>
    <w:p w14:paraId="18B7B677"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تقييم عوامل النجاح الحرجة لإدارة مشاريع البناء المستدام في المملكة العربية السعودية). </w:t>
      </w:r>
    </w:p>
    <w:p w14:paraId="53920254"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هدفت الدراسة إلى التعرف على عوامل النجاح الحرجة بأبعادها (الاستقرار الاقتصادي، التكنولوجيا المتقدمة، توفر الموارد، الكفاءات البشرية) على إدارة مشاريع البناء المستدام في المملكة العربية السعودية. واستخدمت الدراسة المنهج الوصفي التحليلي، وتكونت العينة من المتخصصين في قطاع البناء والتشييد. </w:t>
      </w:r>
    </w:p>
    <w:p w14:paraId="37A54FD9" w14:textId="5ADFB790"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أن الاستقرار الاقتصادي والتكنولوجيا المتقدمة وتوفر الموارد تُعد من العوامل الحاسمة لنجاح إدارة مشاريع البناء المستدام. وأوصت الدراسة بتبني معايير الاستدامة في إدارة المشاريع، وتطوير الكفاءات البشرية في مجال البناء المستدام</w:t>
      </w:r>
      <w:r w:rsidRPr="00857D1D">
        <w:rPr>
          <w:rFonts w:ascii="Simplified Arabic" w:eastAsia="Times New Roman" w:hAnsi="Simplified Arabic" w:cs="Simplified Arabic" w:hint="cs"/>
          <w:kern w:val="0"/>
          <w:sz w:val="28"/>
          <w:szCs w:val="28"/>
          <w14:ligatures w14:val="none"/>
        </w:rPr>
        <w:t>.</w:t>
      </w:r>
    </w:p>
    <w:p w14:paraId="2E6B3F09" w14:textId="77777777" w:rsidR="00E27D3B" w:rsidRDefault="00E27D3B"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rtl/>
          <w14:ligatures w14:val="none"/>
        </w:rPr>
      </w:pPr>
    </w:p>
    <w:p w14:paraId="648E3B53" w14:textId="0D486C31"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المحور الثاني: الدراسات المتعلقة بالمتغير التابع (فاعلية قيادة الفرق الأمنية) وعلاقته بمتغيرات أخرى</w:t>
      </w:r>
    </w:p>
    <w:p w14:paraId="3F86D89D"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أولاً: الدراسات العربية</w:t>
      </w:r>
    </w:p>
    <w:p w14:paraId="497B857E"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 السلمي وحداد (2024م)</w:t>
      </w:r>
      <w:r w:rsidRPr="00857D1D">
        <w:rPr>
          <w:rFonts w:ascii="Simplified Arabic" w:eastAsia="Times New Roman" w:hAnsi="Simplified Arabic" w:cs="Simplified Arabic" w:hint="cs"/>
          <w:kern w:val="0"/>
          <w:sz w:val="28"/>
          <w:szCs w:val="28"/>
          <w:rtl/>
          <w14:ligatures w14:val="none"/>
        </w:rPr>
        <w:t xml:space="preserve"> بعنوان "دور القيادة التحويلية في تعزيز فاعلية إدارة الأزمات: دراسة ميدانية على الموظفين في وزارة الصحة بمحافظة جدة". </w:t>
      </w:r>
    </w:p>
    <w:p w14:paraId="5B03EA05"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هدفت الدراسة إلى التعرف على دور القيادة التحويلية بأبعادها (التأثير المثالي، التحفيز </w:t>
      </w:r>
      <w:proofErr w:type="spellStart"/>
      <w:r w:rsidRPr="00857D1D">
        <w:rPr>
          <w:rFonts w:ascii="Simplified Arabic" w:eastAsia="Times New Roman" w:hAnsi="Simplified Arabic" w:cs="Simplified Arabic" w:hint="cs"/>
          <w:kern w:val="0"/>
          <w:sz w:val="28"/>
          <w:szCs w:val="28"/>
          <w:rtl/>
          <w14:ligatures w14:val="none"/>
        </w:rPr>
        <w:t>الإلهامي</w:t>
      </w:r>
      <w:proofErr w:type="spellEnd"/>
      <w:r w:rsidRPr="00857D1D">
        <w:rPr>
          <w:rFonts w:ascii="Simplified Arabic" w:eastAsia="Times New Roman" w:hAnsi="Simplified Arabic" w:cs="Simplified Arabic" w:hint="cs"/>
          <w:kern w:val="0"/>
          <w:sz w:val="28"/>
          <w:szCs w:val="28"/>
          <w:rtl/>
          <w14:ligatures w14:val="none"/>
        </w:rPr>
        <w:t>، الاستثارة الفكرية، الاعتبارات الفردية، التمكين) على فاعلية إدارة الأزمات بأبعادها (اكتشاف إشارات الإنذار، الاستعداد والوقاية، احتواء الأضرار، استعادة النشاط، التعلم) في وزارة الصحة بمحافظة جدة</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 xml:space="preserve">واستخدمت الدراسة المنهج الوصفي التحليلي، وتكونت العينة من (377) موظفاً من أصل (18912) موظفاً تم اختيارهم بالطريقة العشوائية البسيطة. </w:t>
      </w:r>
    </w:p>
    <w:p w14:paraId="3330C35F" w14:textId="6758C2E5"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أن القيادة التحويلية لها تأثير معزز لفاعلية إدارة الأزمات، وأن (79.2%) من التغير في فاعلية إدارة الأزمات يمكن تفسيره من خلال أبعاد القيادة التحويلية، وأن بُعد الاستثارة الفكرية والاعتبار الفردي كانا الأكثر تأثيراً، بينما أظهر التمكين تأثيراً سلبياً</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وأوصت الدراسة بتعزيز ممارسات التمكين من خلال تفويض السلطات وتحفيز المبادرات، وتحسين أساليب التحفيز </w:t>
      </w:r>
      <w:proofErr w:type="spellStart"/>
      <w:r w:rsidRPr="00857D1D">
        <w:rPr>
          <w:rFonts w:ascii="Simplified Arabic" w:eastAsia="Times New Roman" w:hAnsi="Simplified Arabic" w:cs="Simplified Arabic" w:hint="cs"/>
          <w:kern w:val="0"/>
          <w:sz w:val="28"/>
          <w:szCs w:val="28"/>
          <w:rtl/>
          <w14:ligatures w14:val="none"/>
        </w:rPr>
        <w:t>الإلهامي</w:t>
      </w:r>
      <w:proofErr w:type="spellEnd"/>
      <w:r w:rsidRPr="00857D1D">
        <w:rPr>
          <w:rFonts w:ascii="Simplified Arabic" w:eastAsia="Times New Roman" w:hAnsi="Simplified Arabic" w:cs="Simplified Arabic" w:hint="cs"/>
          <w:kern w:val="0"/>
          <w:sz w:val="28"/>
          <w:szCs w:val="28"/>
          <w:rtl/>
          <w14:ligatures w14:val="none"/>
        </w:rPr>
        <w:t xml:space="preserve"> وربطها بإجراءات عملية، وتعزيز دور التأثير المثالي ليكون القادة مثالاً يُحتذى به، وتقييم الاحتياجات الفردية للموظفين لتكون الاستجابة أكثر فاعلية</w:t>
      </w:r>
      <w:r w:rsidRPr="00857D1D">
        <w:rPr>
          <w:rFonts w:ascii="Simplified Arabic" w:eastAsia="Times New Roman" w:hAnsi="Simplified Arabic" w:cs="Simplified Arabic" w:hint="cs"/>
          <w:kern w:val="0"/>
          <w:sz w:val="28"/>
          <w:szCs w:val="28"/>
          <w14:ligatures w14:val="none"/>
        </w:rPr>
        <w:t>.</w:t>
      </w:r>
    </w:p>
    <w:p w14:paraId="61A42EC6"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 آل ناصر والغامدي (2022م)</w:t>
      </w:r>
      <w:r w:rsidRPr="00857D1D">
        <w:rPr>
          <w:rFonts w:ascii="Simplified Arabic" w:eastAsia="Times New Roman" w:hAnsi="Simplified Arabic" w:cs="Simplified Arabic" w:hint="cs"/>
          <w:kern w:val="0"/>
          <w:sz w:val="28"/>
          <w:szCs w:val="28"/>
          <w:rtl/>
          <w14:ligatures w14:val="none"/>
        </w:rPr>
        <w:t xml:space="preserve"> بعنوان "أثر القيادة التحويلية على صنع القرارات الإدارية في المؤسسة الأمنية: دراسة تطبيقية على شرطة منطقة مكة المكرمة". </w:t>
      </w:r>
    </w:p>
    <w:p w14:paraId="009C882B" w14:textId="488A6F85"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هدفت الدراسة إلى التعرف على أثر القيادة التحويلية بأبعادها (التأثير المثالي، التحفيز </w:t>
      </w:r>
      <w:proofErr w:type="spellStart"/>
      <w:r w:rsidRPr="00857D1D">
        <w:rPr>
          <w:rFonts w:ascii="Simplified Arabic" w:eastAsia="Times New Roman" w:hAnsi="Simplified Arabic" w:cs="Simplified Arabic" w:hint="cs"/>
          <w:kern w:val="0"/>
          <w:sz w:val="28"/>
          <w:szCs w:val="28"/>
          <w:rtl/>
          <w14:ligatures w14:val="none"/>
        </w:rPr>
        <w:t>الإلهامي</w:t>
      </w:r>
      <w:proofErr w:type="spellEnd"/>
      <w:r w:rsidRPr="00857D1D">
        <w:rPr>
          <w:rFonts w:ascii="Simplified Arabic" w:eastAsia="Times New Roman" w:hAnsi="Simplified Arabic" w:cs="Simplified Arabic" w:hint="cs"/>
          <w:kern w:val="0"/>
          <w:sz w:val="28"/>
          <w:szCs w:val="28"/>
          <w:rtl/>
          <w14:ligatures w14:val="none"/>
        </w:rPr>
        <w:t>، الاستثارة الفكرية، الاعتبار الفردي) على صنع القرارات الإدارية في المؤسسة الأمنية بشرطة منطقة مكة المكرمة</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المنهج الوصفي التحليلي، وتكونت العينة من العاملين في شرطة منطقة مكة المكرمة باستخدام الاستبانة كأداة لجمع البيانات. </w:t>
      </w:r>
    </w:p>
    <w:p w14:paraId="257B7E21" w14:textId="72A35FBB"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لبُعد التأثير المثالي في القيادة التحويلية على صنع القرارات الأمنية عند مستوى الدلالة (0.05)، وأن القائد التحويلي يسهم في إثارة قدرات المرؤوسين وتحفيز العمل بروح الفريق والمشاركة في وضع الاستراتيجية والبحث عن حلول ابتكارية للمشكلات. وأوصت الدراسة بتعزيز الاعتماد على أسلوب القيادة التحويلية لرفع فاعلية اتخاذ القرار الإداري والأمني في المؤسسات الأمنية</w:t>
      </w:r>
      <w:r w:rsidRPr="00857D1D">
        <w:rPr>
          <w:rFonts w:ascii="Simplified Arabic" w:eastAsia="Times New Roman" w:hAnsi="Simplified Arabic" w:cs="Simplified Arabic" w:hint="cs"/>
          <w:kern w:val="0"/>
          <w:sz w:val="28"/>
          <w:szCs w:val="28"/>
          <w14:ligatures w14:val="none"/>
        </w:rPr>
        <w:t>.</w:t>
      </w:r>
    </w:p>
    <w:p w14:paraId="4680B633"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 الحميري (2022م)</w:t>
      </w:r>
      <w:r w:rsidRPr="00857D1D">
        <w:rPr>
          <w:rFonts w:ascii="Simplified Arabic" w:eastAsia="Times New Roman" w:hAnsi="Simplified Arabic" w:cs="Simplified Arabic" w:hint="cs"/>
          <w:kern w:val="0"/>
          <w:sz w:val="28"/>
          <w:szCs w:val="28"/>
          <w:rtl/>
          <w14:ligatures w14:val="none"/>
        </w:rPr>
        <w:t xml:space="preserve"> بعنوان "فاعلية الممارسات الإدارية في فرق العمل الأمنية: دراسة استطلاعية على القيادة العامة لشرطة الشارقة". </w:t>
      </w:r>
    </w:p>
    <w:p w14:paraId="1E0A8E72"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هدفت الدراسة إلى التعرف على فاعلية الممارسات الإدارية بأبعادها (التخطيط، التنظيم، التوجيه، الرقابة، التنسيق) على أداء فرق العمل الأمنية في القيادة العامة لشرطة الشارقة بدولة الإمارات العربية المتحدة</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المنهج الوصفي الاستطلاعي، وتكونت العينة من العاملين في القيادة العامة لشرطة الشارقة</w:t>
      </w:r>
      <w:r w:rsidRPr="00857D1D">
        <w:rPr>
          <w:rFonts w:ascii="Simplified Arabic" w:eastAsia="Times New Roman" w:hAnsi="Simplified Arabic" w:cs="Simplified Arabic" w:hint="cs"/>
          <w:kern w:val="0"/>
          <w:sz w:val="28"/>
          <w:szCs w:val="28"/>
          <w14:ligatures w14:val="none"/>
        </w:rPr>
        <w:t xml:space="preserve">. </w:t>
      </w:r>
    </w:p>
    <w:p w14:paraId="302BCA6A" w14:textId="09410286"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أن الممارسات الإدارية الفعالة تسهم بشكل إيجابي في تعزيز أداء فرق العمل الأمنية، وأن هناك علاقة ارتباطية بين جودة الممارسات الإدارية ومستوى الأداء الأمني. وأوصت الدراسة بتطوير الممارسات الإدارية في المؤسسات الأمنية، وتدريب القيادات على أساليب الإدارة الحديثة، وتعزيز التنسيق بين الفرق الأمنية المختلفة</w:t>
      </w:r>
      <w:r w:rsidRPr="00857D1D">
        <w:rPr>
          <w:rFonts w:ascii="Simplified Arabic" w:eastAsia="Times New Roman" w:hAnsi="Simplified Arabic" w:cs="Simplified Arabic" w:hint="cs"/>
          <w:kern w:val="0"/>
          <w:sz w:val="28"/>
          <w:szCs w:val="28"/>
          <w14:ligatures w14:val="none"/>
        </w:rPr>
        <w:t>.</w:t>
      </w:r>
    </w:p>
    <w:p w14:paraId="2101FA14"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 المظفر (2025م)</w:t>
      </w:r>
      <w:r w:rsidRPr="00857D1D">
        <w:rPr>
          <w:rFonts w:ascii="Simplified Arabic" w:eastAsia="Times New Roman" w:hAnsi="Simplified Arabic" w:cs="Simplified Arabic" w:hint="cs"/>
          <w:kern w:val="0"/>
          <w:sz w:val="28"/>
          <w:szCs w:val="28"/>
          <w:rtl/>
          <w14:ligatures w14:val="none"/>
        </w:rPr>
        <w:t xml:space="preserve"> بعنوان </w:t>
      </w:r>
      <w:r w:rsidRPr="00857D1D">
        <w:rPr>
          <w:rFonts w:ascii="Simplified Arabic" w:eastAsia="Times New Roman" w:hAnsi="Simplified Arabic" w:cs="Simplified Arabic" w:hint="cs"/>
          <w:kern w:val="0"/>
          <w:sz w:val="28"/>
          <w:szCs w:val="28"/>
          <w14:ligatures w14:val="none"/>
        </w:rPr>
        <w:t>"</w:t>
      </w:r>
      <w:r w:rsidRPr="00857D1D">
        <w:rPr>
          <w:rFonts w:ascii="Simplified Arabic" w:eastAsia="Times New Roman" w:hAnsi="Simplified Arabic" w:cs="Simplified Arabic" w:hint="cs"/>
          <w:kern w:val="0"/>
          <w:sz w:val="28"/>
          <w:szCs w:val="28"/>
          <w:rtl/>
          <w14:ligatures w14:val="none"/>
        </w:rPr>
        <w:t>فن القيادة الأمنية: من التأثير الفردي إلى الاستجابة الاستراتيجية</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 xml:space="preserve">هدفت الدراسة إلى التعرف على الطبيعة متعددة الأبعاد للقيادة الأمنية بأبعادها (السمات الشخصية، الرؤية الاستراتيجية، تطوير الفريق، </w:t>
      </w:r>
      <w:proofErr w:type="spellStart"/>
      <w:r w:rsidRPr="00857D1D">
        <w:rPr>
          <w:rFonts w:ascii="Simplified Arabic" w:eastAsia="Times New Roman" w:hAnsi="Simplified Arabic" w:cs="Simplified Arabic" w:hint="cs"/>
          <w:kern w:val="0"/>
          <w:sz w:val="28"/>
          <w:szCs w:val="28"/>
          <w:rtl/>
          <w14:ligatures w14:val="none"/>
        </w:rPr>
        <w:t>الحوكمة</w:t>
      </w:r>
      <w:proofErr w:type="spellEnd"/>
      <w:r w:rsidRPr="00857D1D">
        <w:rPr>
          <w:rFonts w:ascii="Simplified Arabic" w:eastAsia="Times New Roman" w:hAnsi="Simplified Arabic" w:cs="Simplified Arabic" w:hint="cs"/>
          <w:kern w:val="0"/>
          <w:sz w:val="28"/>
          <w:szCs w:val="28"/>
          <w:rtl/>
          <w14:ligatures w14:val="none"/>
        </w:rPr>
        <w:t xml:space="preserve"> المؤسسية، التميز في الأداء) على مرونة المؤسسات الأمنية وقدرتها على إدارة الأزمات في أكاديمية الشرطة بدولة قطر</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منهجاً يجمع بين التحليل النظري والتطبيق العملي، وتناولت المهام التشغيلية لقائد الأمن بما في ذلك الاستخبارات والعمليات والإدارة والخدمات اللوجستية. </w:t>
      </w:r>
    </w:p>
    <w:p w14:paraId="12836A33" w14:textId="1A82AAE7"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وتوصلت نتائج الدراسة إلى أهمية وجود هياكل قيادية متكاملة وقيادات مؤهلة لضمان الاستقرار المؤسسي والاستجابة الفعالة للتهديدات، وأن القيادة الأمنية عملية تتمحور حول الإنسان وتوازن بين السلطة الرسمية والاستجابة المجتمعية</w:t>
      </w:r>
      <w:r w:rsidR="00A823EC" w:rsidRPr="00A823EC">
        <w:rPr>
          <w:rFonts w:ascii="Simplified Arabic" w:eastAsia="Times New Roman" w:hAnsi="Simplified Arabic" w:cs="Simplified Arabic" w:hint="cs"/>
          <w:kern w:val="0"/>
          <w:sz w:val="28"/>
          <w:szCs w:val="28"/>
          <w:rtl/>
          <w14:ligatures w14:val="none"/>
        </w:rPr>
        <w:t>،</w:t>
      </w:r>
      <w:r w:rsidR="00A823EC">
        <w:rPr>
          <w:rFonts w:ascii="Simplified Arabic" w:eastAsia="Times New Roman" w:hAnsi="Simplified Arabic" w:cs="Simplified Arabic"/>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وأوصت الدراسة بإعطاء الأولوية لتطوير شخصية القيادة من خلال برامج تدريبية موجهة للذكاء العاطفي واتخاذ القرارات الأخلاقية والتواصل في الأزمات، ووضع معايير موضوعية لاختيار القادة وتقييمهم، وإنشاء وحدات مستقلة للاستشراف الاستراتيجي والدراسات المستقبلية داخل المؤسسات الأمنية</w:t>
      </w:r>
      <w:r w:rsidRPr="00857D1D">
        <w:rPr>
          <w:rFonts w:ascii="Simplified Arabic" w:eastAsia="Times New Roman" w:hAnsi="Simplified Arabic" w:cs="Simplified Arabic" w:hint="cs"/>
          <w:kern w:val="0"/>
          <w:sz w:val="28"/>
          <w:szCs w:val="28"/>
          <w14:ligatures w14:val="none"/>
        </w:rPr>
        <w:t>.</w:t>
      </w:r>
    </w:p>
    <w:p w14:paraId="1D470F23"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ثانياً: الدراسات الأجنبية</w:t>
      </w:r>
    </w:p>
    <w:p w14:paraId="41041CD8"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b/>
          <w:bCs/>
          <w:kern w:val="0"/>
          <w:sz w:val="28"/>
          <w:szCs w:val="28"/>
          <w:rtl/>
          <w14:ligatures w14:val="none"/>
        </w:rPr>
        <w:t>دراسة</w:t>
      </w:r>
      <w:r w:rsidRPr="00857D1D">
        <w:rPr>
          <w:rFonts w:ascii="Simplified Arabic" w:eastAsia="Times New Roman" w:hAnsi="Simplified Arabic" w:cs="Simplified Arabic" w:hint="cs"/>
          <w:b/>
          <w:bCs/>
          <w:kern w:val="0"/>
          <w:sz w:val="28"/>
          <w:szCs w:val="28"/>
          <w14:ligatures w14:val="none"/>
        </w:rPr>
        <w:t xml:space="preserve"> Smith &amp; Johnson (2025)</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بعنوان</w:t>
      </w:r>
    </w:p>
    <w:p w14:paraId="2A5175A6" w14:textId="121B2438" w:rsidR="00A823EC" w:rsidRDefault="00857D1D" w:rsidP="00A823EC">
      <w:pPr>
        <w:bidi w:val="0"/>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14:ligatures w14:val="none"/>
        </w:rPr>
        <w:t xml:space="preserve"> "Does Leadership Approach Matter? Examining Behavioral Influences on Security Compliance" </w:t>
      </w:r>
    </w:p>
    <w:p w14:paraId="3150BB62" w14:textId="77777777" w:rsidR="00A823EC"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 xml:space="preserve">هل يهم نهج القيادة؟ فحص التأثيرات السلوكية على الامتثال الأمني). </w:t>
      </w:r>
    </w:p>
    <w:p w14:paraId="1EF9C9D5" w14:textId="77777777" w:rsidR="00A823EC"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857D1D">
        <w:rPr>
          <w:rFonts w:ascii="Simplified Arabic" w:eastAsia="Times New Roman" w:hAnsi="Simplified Arabic" w:cs="Simplified Arabic" w:hint="cs"/>
          <w:kern w:val="0"/>
          <w:sz w:val="28"/>
          <w:szCs w:val="28"/>
          <w:rtl/>
          <w14:ligatures w14:val="none"/>
        </w:rPr>
        <w:t>هدفت الدراسة إلى التعرف على دور سلوكيات القيادة بأبعادها (القيادة التحويلية، القيادة التبادلية، القيادة الأخلاقية) على الامتثال الأمني لدى الموظفين في المنظمات</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واستخدمت الدراسة المنهج الكمي التحليلي، وتكونت العينة من موظفين في منظمات متعددة القطاعات.</w:t>
      </w:r>
    </w:p>
    <w:p w14:paraId="4A1C7DEB" w14:textId="4EAAFF97" w:rsidR="00857D1D" w:rsidRPr="00857D1D" w:rsidRDefault="00857D1D" w:rsidP="00A823EC">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 xml:space="preserve"> وتوصلت نتائج الدراسة إلى أن سلوكيات القيادة تلعب دوراً حاسماً في تعزيز الامتثال الأمني بين الموظفين، وأن القيادة التحويلية والأخلاقية لها تأثير إيجابي أكبر من القيادة التبادلية</w:t>
      </w:r>
      <w:r w:rsidR="00A823EC" w:rsidRPr="00A823EC">
        <w:rPr>
          <w:rFonts w:ascii="Simplified Arabic" w:eastAsia="Times New Roman" w:hAnsi="Simplified Arabic" w:cs="Simplified Arabic" w:hint="cs"/>
          <w:kern w:val="0"/>
          <w:sz w:val="28"/>
          <w:szCs w:val="28"/>
          <w:rtl/>
          <w14:ligatures w14:val="none"/>
        </w:rPr>
        <w:t>،</w:t>
      </w:r>
      <w:r w:rsidRPr="00857D1D">
        <w:rPr>
          <w:rFonts w:ascii="Simplified Arabic" w:eastAsia="Times New Roman" w:hAnsi="Simplified Arabic" w:cs="Simplified Arabic" w:hint="cs"/>
          <w:kern w:val="0"/>
          <w:sz w:val="28"/>
          <w:szCs w:val="28"/>
          <w:rtl/>
          <w14:ligatures w14:val="none"/>
        </w:rPr>
        <w:t xml:space="preserve"> وأوصت الدراسة بتبني أنماط القيادة التحويلية والأخلاقية في المنظمات لتعزيز ثقافة الامتثال الأمني</w:t>
      </w:r>
      <w:r w:rsidRPr="00857D1D">
        <w:rPr>
          <w:rFonts w:ascii="Simplified Arabic" w:eastAsia="Times New Roman" w:hAnsi="Simplified Arabic" w:cs="Simplified Arabic" w:hint="cs"/>
          <w:kern w:val="0"/>
          <w:sz w:val="28"/>
          <w:szCs w:val="28"/>
          <w14:ligatures w14:val="none"/>
        </w:rPr>
        <w:t>.</w:t>
      </w:r>
    </w:p>
    <w:p w14:paraId="1B4A394B" w14:textId="19350E67" w:rsidR="004D6B08" w:rsidRPr="004B118D" w:rsidRDefault="004D6B08" w:rsidP="004B118D">
      <w:pPr>
        <w:pStyle w:val="1"/>
      </w:pPr>
      <w:bookmarkStart w:id="17" w:name="_Toc203837751"/>
      <w:r w:rsidRPr="004B118D">
        <w:rPr>
          <w:rFonts w:hint="cs"/>
          <w:rtl/>
        </w:rPr>
        <w:t>الفجوة البحثية:</w:t>
      </w:r>
      <w:bookmarkEnd w:id="15"/>
      <w:bookmarkEnd w:id="17"/>
    </w:p>
    <w:p w14:paraId="4AEAC30B" w14:textId="77777777" w:rsidR="00857D1D" w:rsidRPr="00857D1D" w:rsidRDefault="00857D1D" w:rsidP="004B118D">
      <w:pPr>
        <w:spacing w:line="276" w:lineRule="auto"/>
        <w:jc w:val="lowKashida"/>
        <w:rPr>
          <w:rFonts w:ascii="Simplified Arabic" w:hAnsi="Simplified Arabic" w:cs="Simplified Arabic"/>
          <w:sz w:val="28"/>
          <w:szCs w:val="28"/>
        </w:rPr>
      </w:pPr>
      <w:bookmarkStart w:id="18" w:name="_Toc169790501"/>
      <w:r w:rsidRPr="00857D1D">
        <w:rPr>
          <w:rFonts w:ascii="Simplified Arabic" w:hAnsi="Simplified Arabic" w:cs="Simplified Arabic" w:hint="cs"/>
          <w:sz w:val="28"/>
          <w:szCs w:val="28"/>
          <w:rtl/>
        </w:rPr>
        <w:t>من خلال استعراض الدراسات السابقة وتحليلها، تتضح الفجوة البحثية التي تسعى الدراسة الحالية إلى سدها من خلال المحاور التالية</w:t>
      </w:r>
      <w:r w:rsidRPr="00857D1D">
        <w:rPr>
          <w:rFonts w:ascii="Simplified Arabic" w:hAnsi="Simplified Arabic" w:cs="Simplified Arabic" w:hint="cs"/>
          <w:sz w:val="28"/>
          <w:szCs w:val="28"/>
        </w:rPr>
        <w:t>:</w:t>
      </w:r>
    </w:p>
    <w:p w14:paraId="0A4CA639" w14:textId="1549809E" w:rsidR="00857D1D" w:rsidRPr="00857D1D" w:rsidRDefault="00857D1D" w:rsidP="00A823EC">
      <w:pPr>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اتفقت الدراسة الحالية مع الدراسات السابقة في سعيها نحو فهم العوامل المؤثرة في نجاح المشروعات وتحسين الأداء المؤسسي، حيث هدفت دراسة الشريف وأبا الحسن (2025م) إلى التعرف على دور منهجيات إدارة المشروعات في نجاحها، وهدفت دراسة السلمي وحداد (2024م) إلى استكشاف دور القيادة التحويلية في تعزيز فاعلية إدارة الأزمات</w:t>
      </w:r>
      <w:r w:rsidR="00A823EC" w:rsidRPr="00A823EC">
        <w:rPr>
          <w:rFonts w:ascii="Simplified Arabic" w:hAnsi="Simplified Arabic" w:cs="Simplified Arabic" w:hint="cs"/>
          <w:sz w:val="28"/>
          <w:szCs w:val="28"/>
          <w:rtl/>
        </w:rPr>
        <w:t>،</w:t>
      </w:r>
      <w:r w:rsidRPr="00857D1D">
        <w:rPr>
          <w:rFonts w:ascii="Simplified Arabic" w:hAnsi="Simplified Arabic" w:cs="Simplified Arabic" w:hint="cs"/>
          <w:sz w:val="28"/>
          <w:szCs w:val="28"/>
          <w:rtl/>
        </w:rPr>
        <w:t xml:space="preserve"> غير أن الدراسة الحالية تختلف في هدفها الرئيسي المتمثل في الربط المباشر بين إدارة المشاريع وفاعلية قيادة الفرق الأمنية، وهو هدف لم تتناوله الدراسات السابقة التي اكتفت بدراسة كل متغير على حدة</w:t>
      </w:r>
      <w:r w:rsidRPr="00857D1D">
        <w:rPr>
          <w:rFonts w:ascii="Simplified Arabic" w:hAnsi="Simplified Arabic" w:cs="Simplified Arabic" w:hint="cs"/>
          <w:sz w:val="28"/>
          <w:szCs w:val="28"/>
        </w:rPr>
        <w:t>.</w:t>
      </w:r>
    </w:p>
    <w:p w14:paraId="28F2464C" w14:textId="2C9F7DE6" w:rsidR="00857D1D" w:rsidRPr="00857D1D" w:rsidRDefault="00A823EC" w:rsidP="00A823EC">
      <w:p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w:t>
      </w:r>
      <w:r w:rsidR="00857D1D" w:rsidRPr="00857D1D">
        <w:rPr>
          <w:rFonts w:ascii="Simplified Arabic" w:hAnsi="Simplified Arabic" w:cs="Simplified Arabic" w:hint="cs"/>
          <w:sz w:val="28"/>
          <w:szCs w:val="28"/>
          <w:rtl/>
        </w:rPr>
        <w:t>تتشابه الدراسة الحالية مع بعض الدراسات السابقة في تناول أبعاد معينة، فقد تناولت دراسة النمر (2024م) عوامل النجاح الحرجة، وتناولت دراسة آل ناصر والغامدي (2022م) أبعاد القيادة التحويلية</w:t>
      </w:r>
      <w:r w:rsidRPr="00A823EC">
        <w:rPr>
          <w:rFonts w:ascii="Simplified Arabic" w:hAnsi="Simplified Arabic" w:cs="Simplified Arabic" w:hint="cs"/>
          <w:sz w:val="28"/>
          <w:szCs w:val="28"/>
          <w:rtl/>
        </w:rPr>
        <w:t>،</w:t>
      </w:r>
      <w:r w:rsidR="00857D1D" w:rsidRPr="00857D1D">
        <w:rPr>
          <w:rFonts w:ascii="Simplified Arabic" w:hAnsi="Simplified Arabic" w:cs="Simplified Arabic" w:hint="cs"/>
          <w:sz w:val="28"/>
          <w:szCs w:val="28"/>
          <w:rtl/>
        </w:rPr>
        <w:t xml:space="preserve"> إلا أن الدراسة الحالية تتميز بتناولها لأبعاد إدارة المشاريع بشكل شمولي (التخطيط، التنظيم، التنفيذ، المتابعة، إدارة الموارد) وربطها بأبعاد فاعلية قيادة الفرق الأمنية (الكفاءة القيادية، اتخاذ القرار، إدارة الأزمات، تحفيز الفريق، التنسيق)</w:t>
      </w:r>
      <w:r w:rsidRPr="00A823EC">
        <w:rPr>
          <w:rFonts w:ascii="Simplified Arabic" w:eastAsia="Times New Roman" w:hAnsi="Simplified Arabic" w:cs="Simplified Arabic" w:hint="cs"/>
          <w:kern w:val="0"/>
          <w:sz w:val="28"/>
          <w:szCs w:val="28"/>
          <w:rtl/>
          <w14:ligatures w14:val="none"/>
        </w:rPr>
        <w:t xml:space="preserve"> </w:t>
      </w:r>
      <w:r w:rsidRPr="00A823EC">
        <w:rPr>
          <w:rFonts w:ascii="Simplified Arabic" w:hAnsi="Simplified Arabic" w:cs="Simplified Arabic" w:hint="cs"/>
          <w:sz w:val="28"/>
          <w:szCs w:val="28"/>
          <w:rtl/>
        </w:rPr>
        <w:t>،</w:t>
      </w:r>
      <w:r w:rsidR="00857D1D" w:rsidRPr="00857D1D">
        <w:rPr>
          <w:rFonts w:ascii="Simplified Arabic" w:hAnsi="Simplified Arabic" w:cs="Simplified Arabic" w:hint="cs"/>
          <w:sz w:val="28"/>
          <w:szCs w:val="28"/>
          <w:rtl/>
        </w:rPr>
        <w:t xml:space="preserve"> هذا التكامل يُمثل فجوة لم تُعالجها الدراسات السابقة</w:t>
      </w:r>
      <w:r w:rsidR="00857D1D" w:rsidRPr="00857D1D">
        <w:rPr>
          <w:rFonts w:ascii="Simplified Arabic" w:hAnsi="Simplified Arabic" w:cs="Simplified Arabic" w:hint="cs"/>
          <w:sz w:val="28"/>
          <w:szCs w:val="28"/>
        </w:rPr>
        <w:t>.</w:t>
      </w:r>
    </w:p>
    <w:p w14:paraId="5B5FF7AE" w14:textId="629181CE" w:rsidR="00857D1D" w:rsidRPr="00857D1D" w:rsidRDefault="00857D1D" w:rsidP="004B118D">
      <w:pPr>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اتفقت الدراسة الحالية مع غالبية الدراسات السابقة في استخدام المنهج الوصفي التحليلي والاستبانة كأداة رئيسية</w:t>
      </w:r>
      <w:r w:rsidR="00A823EC" w:rsidRPr="00857D1D">
        <w:rPr>
          <w:rFonts w:ascii="Simplified Arabic" w:hAnsi="Simplified Arabic" w:cs="Simplified Arabic" w:hint="cs"/>
          <w:sz w:val="28"/>
          <w:szCs w:val="28"/>
          <w:rtl/>
        </w:rPr>
        <w:t xml:space="preserve"> </w:t>
      </w:r>
      <w:r w:rsidRPr="00857D1D">
        <w:rPr>
          <w:rFonts w:ascii="Simplified Arabic" w:hAnsi="Simplified Arabic" w:cs="Simplified Arabic" w:hint="cs"/>
          <w:sz w:val="28"/>
          <w:szCs w:val="28"/>
          <w:rtl/>
        </w:rPr>
        <w:t xml:space="preserve">، </w:t>
      </w:r>
      <w:r w:rsidR="00A823EC">
        <w:rPr>
          <w:rFonts w:ascii="Simplified Arabic" w:hAnsi="Simplified Arabic" w:cs="Simplified Arabic" w:hint="cs"/>
          <w:sz w:val="28"/>
          <w:szCs w:val="28"/>
          <w:rtl/>
        </w:rPr>
        <w:t>و</w:t>
      </w:r>
      <w:r w:rsidRPr="00857D1D">
        <w:rPr>
          <w:rFonts w:ascii="Simplified Arabic" w:hAnsi="Simplified Arabic" w:cs="Simplified Arabic" w:hint="cs"/>
          <w:sz w:val="28"/>
          <w:szCs w:val="28"/>
          <w:rtl/>
        </w:rPr>
        <w:t xml:space="preserve">تختلف الدراسة الحالية في توظيفها لأساليب إحصائية متقدمة كتحليل الانحدار المتعدد </w:t>
      </w:r>
      <w:proofErr w:type="spellStart"/>
      <w:r w:rsidRPr="00857D1D">
        <w:rPr>
          <w:rFonts w:ascii="Simplified Arabic" w:hAnsi="Simplified Arabic" w:cs="Simplified Arabic" w:hint="cs"/>
          <w:sz w:val="28"/>
          <w:szCs w:val="28"/>
          <w:rtl/>
        </w:rPr>
        <w:t>ونمذجة</w:t>
      </w:r>
      <w:proofErr w:type="spellEnd"/>
      <w:r w:rsidRPr="00857D1D">
        <w:rPr>
          <w:rFonts w:ascii="Simplified Arabic" w:hAnsi="Simplified Arabic" w:cs="Simplified Arabic" w:hint="cs"/>
          <w:sz w:val="28"/>
          <w:szCs w:val="28"/>
          <w:rtl/>
        </w:rPr>
        <w:t xml:space="preserve"> المعادلات البنائية، مع تصميم استبانة متخصصة تضم </w:t>
      </w:r>
      <w:r w:rsidRPr="00857D1D">
        <w:rPr>
          <w:rFonts w:ascii="Simplified Arabic" w:hAnsi="Simplified Arabic" w:cs="Simplified Arabic" w:hint="cs"/>
          <w:sz w:val="28"/>
          <w:szCs w:val="28"/>
        </w:rPr>
        <w:t xml:space="preserve">(60-75) </w:t>
      </w:r>
      <w:r w:rsidRPr="00857D1D">
        <w:rPr>
          <w:rFonts w:ascii="Simplified Arabic" w:hAnsi="Simplified Arabic" w:cs="Simplified Arabic" w:hint="cs"/>
          <w:sz w:val="28"/>
          <w:szCs w:val="28"/>
          <w:rtl/>
        </w:rPr>
        <w:t>فقرة، واختيار عينة طبقية عشوائية (300-400 مفردة) أكبر من العينات المستخدمة في بعض الدراسات السابقة كدراسة الشريف وأبا الحسن (2025م) التي اكتفت بـ (18) مديراً</w:t>
      </w:r>
      <w:r w:rsidRPr="00857D1D">
        <w:rPr>
          <w:rFonts w:ascii="Simplified Arabic" w:hAnsi="Simplified Arabic" w:cs="Simplified Arabic" w:hint="cs"/>
          <w:sz w:val="28"/>
          <w:szCs w:val="28"/>
        </w:rPr>
        <w:t>.</w:t>
      </w:r>
    </w:p>
    <w:p w14:paraId="451363B2" w14:textId="5AC1FDBC" w:rsidR="00857D1D" w:rsidRPr="00857D1D" w:rsidRDefault="00857D1D" w:rsidP="00A823EC">
      <w:pPr>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تباينت بيئات التطبيق في الدراسات السابقة، فطُبقت دراسة الشريف وأبا الحسن (2025م) على شركات المقاولات، ودراسة السلمي وحداد (2024م) على وزارة الصحة، ودراسة آل ناصر والغامدي (2022م) على شرطة مكة المكرمة</w:t>
      </w:r>
      <w:r w:rsidR="00A823EC" w:rsidRPr="00A823EC">
        <w:rPr>
          <w:rFonts w:ascii="Simplified Arabic" w:hAnsi="Simplified Arabic" w:cs="Simplified Arabic" w:hint="cs"/>
          <w:sz w:val="28"/>
          <w:szCs w:val="28"/>
          <w:rtl/>
        </w:rPr>
        <w:t>،</w:t>
      </w:r>
      <w:r w:rsidR="00A823EC">
        <w:rPr>
          <w:rFonts w:ascii="Simplified Arabic" w:hAnsi="Simplified Arabic" w:cs="Simplified Arabic" w:hint="cs"/>
          <w:sz w:val="28"/>
          <w:szCs w:val="28"/>
          <w:rtl/>
        </w:rPr>
        <w:t xml:space="preserve"> و</w:t>
      </w:r>
      <w:r w:rsidRPr="00857D1D">
        <w:rPr>
          <w:rFonts w:ascii="Simplified Arabic" w:hAnsi="Simplified Arabic" w:cs="Simplified Arabic" w:hint="cs"/>
          <w:sz w:val="28"/>
          <w:szCs w:val="28"/>
          <w:rtl/>
        </w:rPr>
        <w:t>تتميز الدراسة الحالية بتطبيقها على بيئة فريدة لم تحظَ باهتمام كافٍ، وهي الفرق الأمنية في المنشآت الخاصة بمدينة الرياض، والتي تجمع بين خصوصية القطاع الخاص وحساسية العمل الأمني في ظل رؤية 2030</w:t>
      </w:r>
      <w:r w:rsidRPr="00857D1D">
        <w:rPr>
          <w:rFonts w:ascii="Simplified Arabic" w:hAnsi="Simplified Arabic" w:cs="Simplified Arabic" w:hint="cs"/>
          <w:sz w:val="28"/>
          <w:szCs w:val="28"/>
        </w:rPr>
        <w:t>.</w:t>
      </w:r>
    </w:p>
    <w:p w14:paraId="778EB11D" w14:textId="77777777" w:rsidR="00A823EC" w:rsidRDefault="00A823EC" w:rsidP="00A823EC">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 </w:t>
      </w:r>
      <w:r w:rsidR="00857D1D" w:rsidRPr="00857D1D">
        <w:rPr>
          <w:rFonts w:ascii="Simplified Arabic" w:hAnsi="Simplified Arabic" w:cs="Simplified Arabic" w:hint="cs"/>
          <w:sz w:val="28"/>
          <w:szCs w:val="28"/>
          <w:rtl/>
        </w:rPr>
        <w:t>تتجلى الفجوة البحثية الرئيسية في غياب دراسات تناولت العلاقة المباشرة بين إدارة المشاريع وفاعلية قيادة الفرق الأمنية في القطاع الخاص</w:t>
      </w:r>
      <w:r w:rsidRPr="00A823EC">
        <w:rPr>
          <w:rFonts w:ascii="Simplified Arabic" w:hAnsi="Simplified Arabic" w:cs="Simplified Arabic" w:hint="cs"/>
          <w:sz w:val="28"/>
          <w:szCs w:val="28"/>
          <w:rtl/>
        </w:rPr>
        <w:t>،</w:t>
      </w:r>
      <w:r w:rsidR="00857D1D" w:rsidRPr="00857D1D">
        <w:rPr>
          <w:rFonts w:ascii="Simplified Arabic" w:hAnsi="Simplified Arabic" w:cs="Simplified Arabic" w:hint="cs"/>
          <w:sz w:val="28"/>
          <w:szCs w:val="28"/>
          <w:rtl/>
        </w:rPr>
        <w:t xml:space="preserve"> فالدراسات السابقة إما ركزت على إدارة المشاريع وعلاقتها بنجاح المشروعات، أو على القيادة وعلاقتها بالأداء الأمني، دون الجمع بينهما. </w:t>
      </w:r>
    </w:p>
    <w:p w14:paraId="1852E928" w14:textId="21A5FAAE" w:rsidR="00857D1D" w:rsidRPr="00857D1D" w:rsidRDefault="00857D1D" w:rsidP="00A823EC">
      <w:pPr>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لذا تأتي الدراسة الحالية لسد هذه الفجوة من خلال تقديم إطار تكاملي يربط بين المتغيرين، مما يُشكل إضافة نوعية للمعرفة العلمية ويُوفر توصيات تطبيقية لتعزيز فاعلية الفرق الأمنية في المنشآت الخاصة السعودية</w:t>
      </w:r>
      <w:r w:rsidRPr="00857D1D">
        <w:rPr>
          <w:rFonts w:ascii="Simplified Arabic" w:hAnsi="Simplified Arabic" w:cs="Simplified Arabic" w:hint="cs"/>
          <w:sz w:val="28"/>
          <w:szCs w:val="28"/>
        </w:rPr>
        <w:t>.</w:t>
      </w:r>
    </w:p>
    <w:p w14:paraId="0F731D52" w14:textId="4670AB8C" w:rsidR="00A74F76" w:rsidRPr="004B118D" w:rsidRDefault="00A74F76" w:rsidP="004B118D">
      <w:pPr>
        <w:pStyle w:val="1"/>
        <w:rPr>
          <w:rtl/>
          <w:lang w:bidi="ar-EG"/>
        </w:rPr>
      </w:pPr>
      <w:bookmarkStart w:id="19" w:name="_Toc203837752"/>
      <w:r w:rsidRPr="004B118D">
        <w:rPr>
          <w:rFonts w:hint="cs"/>
          <w:rtl/>
        </w:rPr>
        <w:t>المنطلقات النظرية للدراسة:</w:t>
      </w:r>
      <w:bookmarkEnd w:id="18"/>
      <w:bookmarkEnd w:id="19"/>
    </w:p>
    <w:p w14:paraId="0D1DCA85"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bookmarkStart w:id="20" w:name="_Toc169790502"/>
      <w:r w:rsidRPr="004B118D">
        <w:rPr>
          <w:rFonts w:ascii="Simplified Arabic" w:eastAsia="Times New Roman" w:hAnsi="Simplified Arabic" w:cs="Simplified Arabic" w:hint="cs"/>
          <w:b/>
          <w:bCs/>
          <w:kern w:val="0"/>
          <w:sz w:val="28"/>
          <w:szCs w:val="28"/>
          <w:rtl/>
          <w14:ligatures w14:val="none"/>
        </w:rPr>
        <w:t>أولاً: الإطار المفاهيمي لإدارة المشاريع</w:t>
      </w:r>
    </w:p>
    <w:p w14:paraId="4AEF09DD" w14:textId="26CB9E71"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تُعرَّف إدارة المشاريع بأنها تطبيق منظم للمعرفة والمهارات والأدوات والتقنيات على أنشطة المشروع لتحقيق متطلباته وأهدافه المحددة. ويُعد معهد إدارة المشاريع الأمريكي</w:t>
      </w:r>
      <w:r w:rsidRPr="004B118D">
        <w:rPr>
          <w:rFonts w:ascii="Simplified Arabic" w:eastAsia="Times New Roman" w:hAnsi="Simplified Arabic" w:cs="Simplified Arabic" w:hint="cs"/>
          <w:kern w:val="0"/>
          <w:sz w:val="28"/>
          <w:szCs w:val="28"/>
          <w14:ligatures w14:val="none"/>
        </w:rPr>
        <w:t xml:space="preserve"> (PMI) </w:t>
      </w:r>
      <w:r w:rsidRPr="004B118D">
        <w:rPr>
          <w:rFonts w:ascii="Simplified Arabic" w:eastAsia="Times New Roman" w:hAnsi="Simplified Arabic" w:cs="Simplified Arabic" w:hint="cs"/>
          <w:kern w:val="0"/>
          <w:sz w:val="28"/>
          <w:szCs w:val="28"/>
          <w:rtl/>
          <w14:ligatures w14:val="none"/>
        </w:rPr>
        <w:t>من أبرز المؤسسات المهنية التي أسهمت في تطوير هذا الحقل المعرفي وتأطيره منهجياً من خلال إصدار الدليل المعرفي لإدارة المشاريع</w:t>
      </w:r>
      <w:r w:rsidRPr="004B118D">
        <w:rPr>
          <w:rFonts w:ascii="Simplified Arabic" w:eastAsia="Times New Roman" w:hAnsi="Simplified Arabic" w:cs="Simplified Arabic" w:hint="cs"/>
          <w:kern w:val="0"/>
          <w:sz w:val="28"/>
          <w:szCs w:val="28"/>
          <w14:ligatures w14:val="none"/>
        </w:rPr>
        <w:t xml:space="preserve"> (PMBOK) </w:t>
      </w:r>
      <w:r w:rsidRPr="004B118D">
        <w:rPr>
          <w:rFonts w:ascii="Simplified Arabic" w:eastAsia="Times New Roman" w:hAnsi="Simplified Arabic" w:cs="Simplified Arabic" w:hint="cs"/>
          <w:kern w:val="0"/>
          <w:sz w:val="28"/>
          <w:szCs w:val="28"/>
          <w:rtl/>
          <w14:ligatures w14:val="none"/>
        </w:rPr>
        <w:t>الذي يُحدد المجالات المعرفية الأساسية والعمليات اللازمة لإدارة المشاريع بفاعلية</w:t>
      </w:r>
      <w:r w:rsidR="00A823EC">
        <w:rPr>
          <w:rFonts w:ascii="Simplified Arabic" w:eastAsia="Times New Roman" w:hAnsi="Simplified Arabic" w:cs="Simplified Arabic" w:hint="cs"/>
          <w:kern w:val="0"/>
          <w:sz w:val="28"/>
          <w:szCs w:val="28"/>
          <w:rtl/>
          <w14:ligatures w14:val="none"/>
        </w:rPr>
        <w:t>،</w:t>
      </w:r>
      <w:r w:rsidRPr="004B118D">
        <w:rPr>
          <w:rFonts w:ascii="Simplified Arabic" w:eastAsia="Times New Roman" w:hAnsi="Simplified Arabic" w:cs="Simplified Arabic" w:hint="cs"/>
          <w:kern w:val="0"/>
          <w:sz w:val="28"/>
          <w:szCs w:val="28"/>
          <w:rtl/>
          <w14:ligatures w14:val="none"/>
        </w:rPr>
        <w:t xml:space="preserve"> وقد تطور مفهوم إدارة المشاريع عبر العقود الماضية ليتحول من مجرد أداة تقنية لإدارة المهام إلى فلسفة إدارية شاملة تُوظَّف في مختلف القطاعات والمجالات </w:t>
      </w:r>
      <w:r w:rsidR="00A823EC">
        <w:rPr>
          <w:rFonts w:ascii="Simplified Arabic" w:eastAsia="Times New Roman" w:hAnsi="Simplified Arabic" w:cs="Simplified Arabic" w:hint="cs"/>
          <w:kern w:val="0"/>
          <w:sz w:val="28"/>
          <w:szCs w:val="28"/>
          <w:rtl/>
          <w14:ligatures w14:val="none"/>
        </w:rPr>
        <w:t>(</w:t>
      </w:r>
      <w:r w:rsidRPr="004B118D">
        <w:rPr>
          <w:rFonts w:ascii="Simplified Arabic" w:eastAsia="Times New Roman" w:hAnsi="Simplified Arabic" w:cs="Simplified Arabic" w:hint="cs"/>
          <w:kern w:val="0"/>
          <w:sz w:val="28"/>
          <w:szCs w:val="28"/>
          <w:rtl/>
          <w14:ligatures w14:val="none"/>
        </w:rPr>
        <w:t>الشريف وأبا الحسن، 2025</w:t>
      </w:r>
      <w:r w:rsidR="00A823EC">
        <w:rPr>
          <w:rFonts w:ascii="Simplified Arabic" w:eastAsia="Times New Roman" w:hAnsi="Simplified Arabic" w:cs="Simplified Arabic" w:hint="cs"/>
          <w:kern w:val="0"/>
          <w:sz w:val="28"/>
          <w:szCs w:val="28"/>
          <w:rtl/>
          <w14:ligatures w14:val="none"/>
        </w:rPr>
        <w:t>) .</w:t>
      </w:r>
    </w:p>
    <w:p w14:paraId="7A59CA53" w14:textId="77777777" w:rsidR="00A823EC"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4B118D">
        <w:rPr>
          <w:rFonts w:ascii="Simplified Arabic" w:eastAsia="Times New Roman" w:hAnsi="Simplified Arabic" w:cs="Simplified Arabic" w:hint="cs"/>
          <w:kern w:val="0"/>
          <w:sz w:val="28"/>
          <w:szCs w:val="28"/>
          <w:rtl/>
          <w14:ligatures w14:val="none"/>
        </w:rPr>
        <w:t xml:space="preserve">وتقوم إدارة المشاريع على مجموعة من الأبعاد المتكاملة التي تُشكل منظومة متناسقة لتحقيق الأهداف المنشودة. ويُمثل التخطيط الاستراتيجي للمشاريع </w:t>
      </w:r>
    </w:p>
    <w:p w14:paraId="09CBAE4F" w14:textId="65EAC378" w:rsidR="00A823EC"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4B118D">
        <w:rPr>
          <w:rFonts w:ascii="Simplified Arabic" w:eastAsia="Times New Roman" w:hAnsi="Simplified Arabic" w:cs="Simplified Arabic" w:hint="cs"/>
          <w:kern w:val="0"/>
          <w:sz w:val="28"/>
          <w:szCs w:val="28"/>
          <w:rtl/>
          <w14:ligatures w14:val="none"/>
        </w:rPr>
        <w:t xml:space="preserve">البُعد الأول والأساسي الذي يتضمن تحديد رؤية المشروع وأهدافه ونطاقه والجدولة الزمنية لمراحله، ويُعد هذا البُعد حجر الزاوية الذي تُبنى عليه سائر العمليات اللاحقة. </w:t>
      </w:r>
    </w:p>
    <w:p w14:paraId="4F5A40EF" w14:textId="6C8A1EC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أما البُعد الثاني فيتمثل في التنظيم وتوزيع الموارد، ويشمل تحديد الهيكل التنظيمي للمشروع وتوزيع المسؤوليات والصلاحيات وتخصيص الموارد البشرية والمادية والمالية بما يضمن تحقيق الكفاءة المطلوبة (</w:t>
      </w:r>
      <w:proofErr w:type="spellStart"/>
      <w:r w:rsidRPr="004B118D">
        <w:rPr>
          <w:rFonts w:ascii="Simplified Arabic" w:eastAsia="Times New Roman" w:hAnsi="Simplified Arabic" w:cs="Simplified Arabic" w:hint="cs"/>
          <w:kern w:val="0"/>
          <w:sz w:val="28"/>
          <w:szCs w:val="28"/>
          <w:rtl/>
          <w14:ligatures w14:val="none"/>
        </w:rPr>
        <w:t>بوستاني</w:t>
      </w:r>
      <w:proofErr w:type="spellEnd"/>
      <w:r w:rsidRPr="004B118D">
        <w:rPr>
          <w:rFonts w:ascii="Simplified Arabic" w:eastAsia="Times New Roman" w:hAnsi="Simplified Arabic" w:cs="Simplified Arabic" w:hint="cs"/>
          <w:kern w:val="0"/>
          <w:sz w:val="28"/>
          <w:szCs w:val="28"/>
          <w:rtl/>
          <w14:ligatures w14:val="none"/>
        </w:rPr>
        <w:t xml:space="preserve"> ومحمد، 2024م)</w:t>
      </w:r>
      <w:r w:rsidRPr="004B118D">
        <w:rPr>
          <w:rFonts w:ascii="Simplified Arabic" w:eastAsia="Times New Roman" w:hAnsi="Simplified Arabic" w:cs="Simplified Arabic" w:hint="cs"/>
          <w:kern w:val="0"/>
          <w:sz w:val="28"/>
          <w:szCs w:val="28"/>
          <w14:ligatures w14:val="none"/>
        </w:rPr>
        <w:t>.</w:t>
      </w:r>
    </w:p>
    <w:p w14:paraId="0840D471" w14:textId="77777777" w:rsidR="00A823EC"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4B118D">
        <w:rPr>
          <w:rFonts w:ascii="Simplified Arabic" w:eastAsia="Times New Roman" w:hAnsi="Simplified Arabic" w:cs="Simplified Arabic" w:hint="cs"/>
          <w:kern w:val="0"/>
          <w:sz w:val="28"/>
          <w:szCs w:val="28"/>
          <w:rtl/>
          <w14:ligatures w14:val="none"/>
        </w:rPr>
        <w:t xml:space="preserve">ويُشكل التنفيذ والمتابعة البُعد الثالث لإدارة المشاريع، حيث تُترجم الخطط الموضوعة إلى أعمال فعلية على أرض الواقع مع متابعة مستمرة لسير العمل وضمان الالتزام بالمسار المحدد. </w:t>
      </w:r>
    </w:p>
    <w:p w14:paraId="4C1AED7A" w14:textId="4015328B" w:rsidR="00A823EC"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4B118D">
        <w:rPr>
          <w:rFonts w:ascii="Simplified Arabic" w:eastAsia="Times New Roman" w:hAnsi="Simplified Arabic" w:cs="Simplified Arabic" w:hint="cs"/>
          <w:kern w:val="0"/>
          <w:sz w:val="28"/>
          <w:szCs w:val="28"/>
          <w:rtl/>
          <w14:ligatures w14:val="none"/>
        </w:rPr>
        <w:t>ويأتي بُعد الرقابة والتقييم ليُمثل البُعد الرابع الذي يتضمن قياس الأداء الفعلي ومقارنته بالأداء المخطط واتخاذ الإجراءات التصحيحية عند الحاجة.</w:t>
      </w:r>
    </w:p>
    <w:p w14:paraId="547A03B0" w14:textId="61B3DC65"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 xml:space="preserve"> أما البُعد الخامس فيتمثل في إدارة المخاطر التي تُعنى بتحديد المخاطر المحتملة وتحليلها وتقييم احتمالية حدوثها وأثرها ووضع استراتيجيات الاستجابة المناسبة سواء بالتجنب أو التخفيف أو النقل أو القبول (العنزي، 2024م)</w:t>
      </w:r>
      <w:r w:rsidRPr="004B118D">
        <w:rPr>
          <w:rFonts w:ascii="Simplified Arabic" w:eastAsia="Times New Roman" w:hAnsi="Simplified Arabic" w:cs="Simplified Arabic" w:hint="cs"/>
          <w:kern w:val="0"/>
          <w:sz w:val="28"/>
          <w:szCs w:val="28"/>
          <w14:ligatures w14:val="none"/>
        </w:rPr>
        <w:t>.</w:t>
      </w:r>
    </w:p>
    <w:p w14:paraId="67EC623C"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ثانياً: الإطار المفاهيمي لفاعلية قيادة الفرق الأمنية</w:t>
      </w:r>
    </w:p>
    <w:p w14:paraId="60526415" w14:textId="77777777" w:rsidR="00A823EC"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4B118D">
        <w:rPr>
          <w:rFonts w:ascii="Simplified Arabic" w:eastAsia="Times New Roman" w:hAnsi="Simplified Arabic" w:cs="Simplified Arabic" w:hint="cs"/>
          <w:kern w:val="0"/>
          <w:sz w:val="28"/>
          <w:szCs w:val="28"/>
          <w:rtl/>
          <w14:ligatures w14:val="none"/>
        </w:rPr>
        <w:t xml:space="preserve">تُعرَّف القيادة بأنها عملية التأثير في سلوك الأفراد والجماعات وتوجيه جهودهم نحو تحقيق أهداف محددة. وتتعدد النظريات المفسرة للقيادة بدءاً من نظرية السمات التي تُركز على الخصائص الشخصية للقائد، مروراً بالنظريات السلوكية التي تُركز على أنماط السلوك القيادي، وصولاً إلى النظريات الموقفية والتحويلية التي تُراعي السياق والظروف المحيطة وقدرة القائد على إحداث التغيير والتطوير. </w:t>
      </w:r>
    </w:p>
    <w:p w14:paraId="728175D4" w14:textId="3A22B3A4"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وتكتسب القيادة في السياق الأمني خصوصية متميزة نظراً لطبيعة العمل الأمني التي تتطلب سرعة في الاستجابة ودقة في اتخاذ القرار وقدرة على التعامل مع المواقف الطارئة والأزمات (آل ناصر والغامدي، 2022م)</w:t>
      </w:r>
      <w:r w:rsidRPr="004B118D">
        <w:rPr>
          <w:rFonts w:ascii="Simplified Arabic" w:eastAsia="Times New Roman" w:hAnsi="Simplified Arabic" w:cs="Simplified Arabic" w:hint="cs"/>
          <w:kern w:val="0"/>
          <w:sz w:val="28"/>
          <w:szCs w:val="28"/>
          <w14:ligatures w14:val="none"/>
        </w:rPr>
        <w:t>.</w:t>
      </w:r>
    </w:p>
    <w:p w14:paraId="6B9244A4"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وتُعرَّف فاعلية قيادة الفرق الأمنية بأنها قدرة القيادة الأمنية على تحقيق الأهداف المرسومة وإنجاز المهام المطلوبة بالكفاءة والجودة المستهدفتين، مع الحفاظ على تماسك الفريق ورفع مستوى أدائه وتحقيق رضا أصحاب المصلحة. وتتحدد هذه الفاعلية من خلال مجموعة من المؤشرات تشمل الكفاءة القيادية التي تتجلى في امتلاك المهارات والقدرات اللازمة لقيادة الفريق، وجودة اتخاذ القرار التي تتمثل في القدرة على اتخاذ القرارات المناسبة في الوقت المناسب، وإدارة الأزمات الأمنية التي تشمل الاستعداد للأزمات والتعامل معها والتعافي منها، وتحفيز فريق العمل ورفع روحه المعنوية، والتنسيق والتواصل الفعال داخل الفريق ومع الجهات ذات العلاقة (السلمي وحداد، 2024م)</w:t>
      </w:r>
      <w:r w:rsidRPr="004B118D">
        <w:rPr>
          <w:rFonts w:ascii="Simplified Arabic" w:eastAsia="Times New Roman" w:hAnsi="Simplified Arabic" w:cs="Simplified Arabic" w:hint="cs"/>
          <w:kern w:val="0"/>
          <w:sz w:val="28"/>
          <w:szCs w:val="28"/>
          <w14:ligatures w14:val="none"/>
        </w:rPr>
        <w:t>.</w:t>
      </w:r>
    </w:p>
    <w:p w14:paraId="656046E1"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 xml:space="preserve">ثالثاً: النظريات </w:t>
      </w:r>
      <w:proofErr w:type="spellStart"/>
      <w:r w:rsidRPr="004B118D">
        <w:rPr>
          <w:rFonts w:ascii="Simplified Arabic" w:eastAsia="Times New Roman" w:hAnsi="Simplified Arabic" w:cs="Simplified Arabic" w:hint="cs"/>
          <w:b/>
          <w:bCs/>
          <w:kern w:val="0"/>
          <w:sz w:val="28"/>
          <w:szCs w:val="28"/>
          <w:rtl/>
          <w14:ligatures w14:val="none"/>
        </w:rPr>
        <w:t>المؤطرة</w:t>
      </w:r>
      <w:proofErr w:type="spellEnd"/>
      <w:r w:rsidRPr="004B118D">
        <w:rPr>
          <w:rFonts w:ascii="Simplified Arabic" w:eastAsia="Times New Roman" w:hAnsi="Simplified Arabic" w:cs="Simplified Arabic" w:hint="cs"/>
          <w:b/>
          <w:bCs/>
          <w:kern w:val="0"/>
          <w:sz w:val="28"/>
          <w:szCs w:val="28"/>
          <w:rtl/>
          <w14:ligatures w14:val="none"/>
        </w:rPr>
        <w:t xml:space="preserve"> للدراسة</w:t>
      </w:r>
    </w:p>
    <w:p w14:paraId="6163C7B8" w14:textId="77777777" w:rsidR="00A823EC"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4B118D">
        <w:rPr>
          <w:rFonts w:ascii="Simplified Arabic" w:eastAsia="Times New Roman" w:hAnsi="Simplified Arabic" w:cs="Simplified Arabic" w:hint="cs"/>
          <w:kern w:val="0"/>
          <w:sz w:val="28"/>
          <w:szCs w:val="28"/>
          <w:rtl/>
          <w14:ligatures w14:val="none"/>
        </w:rPr>
        <w:t>تستند الدراسة الحالية إلى مجموعة من النظريات الإدارية والتنظيمية التي تُوفر الأساس النظري لفهم العلاقة بين إدارة المشاريع وفاعلية قيادة الفرق الأمنية.</w:t>
      </w:r>
    </w:p>
    <w:p w14:paraId="398C16F5" w14:textId="53D65ABC"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 xml:space="preserve"> وتأتي في مقدمة هذه النظريات نظرية النظم التي تنظر إلى المنظمة باعتبارها نظاماً مفتوحاً يتكون من مجموعة من الأنظمة الفرعية المتفاعلة والمترابطة، حيث تُمثل إدارة المشاريع أحد هذه الأنظمة الفرعية التي تتفاعل مع النظام القيادي لتحقيق مخرجات تتمثل في فاعلية الأداء الأمني (الحميري، 2022م)</w:t>
      </w:r>
      <w:r w:rsidRPr="004B118D">
        <w:rPr>
          <w:rFonts w:ascii="Simplified Arabic" w:eastAsia="Times New Roman" w:hAnsi="Simplified Arabic" w:cs="Simplified Arabic" w:hint="cs"/>
          <w:kern w:val="0"/>
          <w:sz w:val="28"/>
          <w:szCs w:val="28"/>
          <w14:ligatures w14:val="none"/>
        </w:rPr>
        <w:t>.</w:t>
      </w:r>
    </w:p>
    <w:p w14:paraId="4E597A16" w14:textId="433793CB"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 xml:space="preserve">كما تستند الدراسة إلى نظرية القيادة التحويلية التي طورها برنارد باس، والتي تُؤكد على دور القائد في إلهام المرؤوسين وتحفيزهم لتجاوز مصالحهم الذاتية والعمل نحو تحقيق أهداف المنظمة. وتتضمن هذه النظرية أربعة أبعاد رئيسية هي التأثير المثالي والتحفيز </w:t>
      </w:r>
      <w:proofErr w:type="spellStart"/>
      <w:r w:rsidRPr="004B118D">
        <w:rPr>
          <w:rFonts w:ascii="Simplified Arabic" w:eastAsia="Times New Roman" w:hAnsi="Simplified Arabic" w:cs="Simplified Arabic" w:hint="cs"/>
          <w:kern w:val="0"/>
          <w:sz w:val="28"/>
          <w:szCs w:val="28"/>
          <w:rtl/>
          <w14:ligatures w14:val="none"/>
        </w:rPr>
        <w:t>الإلهامي</w:t>
      </w:r>
      <w:proofErr w:type="spellEnd"/>
      <w:r w:rsidRPr="004B118D">
        <w:rPr>
          <w:rFonts w:ascii="Simplified Arabic" w:eastAsia="Times New Roman" w:hAnsi="Simplified Arabic" w:cs="Simplified Arabic" w:hint="cs"/>
          <w:kern w:val="0"/>
          <w:sz w:val="28"/>
          <w:szCs w:val="28"/>
          <w:rtl/>
          <w14:ligatures w14:val="none"/>
        </w:rPr>
        <w:t xml:space="preserve"> والاستثارة الفكرية والاعتبار الفردي. وتُسهم ممارسات إدارة المشاريع في تهيئة البيئة المناسبة لممارسة القيادة التحويلية من خلال توفير الوضوح في الأهداف والهيكلة في العمليات والشفافية في التقييم </w:t>
      </w:r>
      <w:r w:rsidR="00A823EC">
        <w:rPr>
          <w:rFonts w:ascii="Simplified Arabic" w:eastAsia="Times New Roman" w:hAnsi="Simplified Arabic" w:cs="Simplified Arabic" w:hint="cs"/>
          <w:kern w:val="0"/>
          <w:sz w:val="28"/>
          <w:szCs w:val="28"/>
          <w:rtl/>
          <w14:ligatures w14:val="none"/>
        </w:rPr>
        <w:t>(</w:t>
      </w:r>
      <w:r w:rsidRPr="004B118D">
        <w:rPr>
          <w:rFonts w:ascii="Simplified Arabic" w:eastAsia="Times New Roman" w:hAnsi="Simplified Arabic" w:cs="Simplified Arabic" w:hint="cs"/>
          <w:kern w:val="0"/>
          <w:sz w:val="28"/>
          <w:szCs w:val="28"/>
          <w:rtl/>
          <w14:ligatures w14:val="none"/>
        </w:rPr>
        <w:t>المظفر، 2025</w:t>
      </w:r>
      <w:r w:rsidR="00A823EC">
        <w:rPr>
          <w:rFonts w:ascii="Simplified Arabic" w:eastAsia="Times New Roman" w:hAnsi="Simplified Arabic" w:cs="Simplified Arabic" w:hint="cs"/>
          <w:kern w:val="0"/>
          <w:sz w:val="28"/>
          <w:szCs w:val="28"/>
          <w:rtl/>
          <w14:ligatures w14:val="none"/>
        </w:rPr>
        <w:t>) .</w:t>
      </w:r>
    </w:p>
    <w:p w14:paraId="59AD89F6"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وتُوظف الدراسة كذلك نظرية الموارد والقدرات التي ترى أن الميزة التنافسية للمنظمة تنبع من مواردها وقدراتها الفريدة التي يصعب تقليدها. وفي هذا السياق، تُمثل منهجيات إدارة المشاريع والكفاءات القيادية موارد استراتيجية يُمكن أن تُسهم في تحقيق التميز في الأداء الأمني. كما تستفيد الدراسة من نظرية الطوارئ التي تُؤكد على أنه لا توجد طريقة مثلى واحدة للإدارة والقيادة، وأن الفاعلية تتحقق من خلال الملاءمة بين الأساليب الإدارية والقيادية ومتطلبات الموقف (النمر، 2024م)</w:t>
      </w:r>
      <w:r w:rsidRPr="004B118D">
        <w:rPr>
          <w:rFonts w:ascii="Simplified Arabic" w:eastAsia="Times New Roman" w:hAnsi="Simplified Arabic" w:cs="Simplified Arabic" w:hint="cs"/>
          <w:kern w:val="0"/>
          <w:sz w:val="28"/>
          <w:szCs w:val="28"/>
          <w14:ligatures w14:val="none"/>
        </w:rPr>
        <w:t>.</w:t>
      </w:r>
    </w:p>
    <w:p w14:paraId="719298C0"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رابعاً: العلاقة بين إدارة المشاريع وفاعلية قيادة الفرق الأمنية</w:t>
      </w:r>
    </w:p>
    <w:p w14:paraId="1FFAFDA8"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يُمكن تأطير العلاقة بين إدارة المشاريع وفاعلية قيادة الفرق الأمنية من خلال فهم الكيفية التي تُسهم بها أبعاد إدارة المشاريع في تعزيز القدرات القيادية وتحسين الأداء الأمني. فالتخطيط الاستراتيجي يُوفر للقيادة الأمنية رؤية واضحة وأهدافاً محددة تُسهل عملية التوجيه واتخاذ القرار. والتنظيم وتوزيع الموارد يُمكّن القيادة من توظيف الإمكانات المتاحة بالشكل الأمثل وتحقيق التكامل بين أعضاء الفريق</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والتنفيذ والمتابعة يُتيح للقيادة متابعة سير العمل والتدخل في الوقت المناسب</w:t>
      </w:r>
      <w:r w:rsidRPr="004B118D">
        <w:rPr>
          <w:rFonts w:ascii="Simplified Arabic" w:eastAsia="Times New Roman" w:hAnsi="Simplified Arabic" w:cs="Simplified Arabic" w:hint="cs"/>
          <w:kern w:val="0"/>
          <w:sz w:val="28"/>
          <w:szCs w:val="28"/>
          <w14:ligatures w14:val="none"/>
        </w:rPr>
        <w:t xml:space="preserve"> (Ahmad et al., 2023).</w:t>
      </w:r>
    </w:p>
    <w:p w14:paraId="7AE1CBE7"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كما أن الرقابة والتقييم يُزود القيادة بالمعلومات اللازمة لتقييم الأداء واتخاذ القرارات التصحيحية، بينما تُمكّن إدارة المخاطر القيادة من الاستعداد للتحديات المحتملة والتعامل معها بشكل استباقي. وتتضافر هذه الأبعاد مجتمعة لتُشكل بيئة تنظيمية داعمة تُعزز من قدرة القيادة الأمنية على أداء مهامها بفاعلية وكفاءة عاليتين</w:t>
      </w:r>
      <w:r w:rsidRPr="004B118D">
        <w:rPr>
          <w:rFonts w:ascii="Simplified Arabic" w:eastAsia="Times New Roman" w:hAnsi="Simplified Arabic" w:cs="Simplified Arabic" w:hint="cs"/>
          <w:kern w:val="0"/>
          <w:sz w:val="28"/>
          <w:szCs w:val="28"/>
          <w14:ligatures w14:val="none"/>
        </w:rPr>
        <w:t xml:space="preserve"> (Muhammad et al., 2024).</w:t>
      </w:r>
    </w:p>
    <w:p w14:paraId="43584DC3"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خامساً: النموذج المفاهيمي للدراسة</w:t>
      </w:r>
    </w:p>
    <w:p w14:paraId="2DABFA99"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بناءً على الإطار النظري المستعرض، يُمكن صياغة نموذج مفاهيمي للدراسة يُوضح العلاقة بين المتغير المستقل (إدارة المشاريع) بأبعاده الخمسة والمتغير التابع (فاعلية قيادة الفرق الأمنية</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 xml:space="preserve">ويفترض هذا النموذج وجود أثر إيجابي ذي دلالة إحصائية لأبعاد إدارة المشاريع على فاعلية قيادة الفرق الأمنية، بحيث يُؤدي تطبيق منهجيات إدارة المشاريع إلى تعزيز قدرات القيادة الأمنية وتحسين مستوى أدائها. كما يُراعي النموذج تأثير المتغيرات الديموغرافية على العلاقة بين متغيري الدراسة </w:t>
      </w:r>
      <w:r w:rsidRPr="004B118D">
        <w:rPr>
          <w:rFonts w:ascii="Simplified Arabic" w:eastAsia="Times New Roman" w:hAnsi="Simplified Arabic" w:cs="Simplified Arabic" w:hint="cs"/>
          <w:kern w:val="0"/>
          <w:sz w:val="28"/>
          <w:szCs w:val="28"/>
          <w14:ligatures w14:val="none"/>
        </w:rPr>
        <w:t>(Smith &amp; Johnson, 2025).</w:t>
      </w:r>
    </w:p>
    <w:p w14:paraId="2E715580" w14:textId="0E6BB174" w:rsidR="00D22171" w:rsidRPr="004B118D" w:rsidRDefault="00304304" w:rsidP="004B118D">
      <w:pPr>
        <w:pStyle w:val="1"/>
        <w:rPr>
          <w:rtl/>
        </w:rPr>
      </w:pPr>
      <w:bookmarkStart w:id="21" w:name="_Toc203837753"/>
      <w:r w:rsidRPr="004B118D">
        <w:rPr>
          <w:rFonts w:hint="cs"/>
          <w:rtl/>
        </w:rPr>
        <w:t>ا</w:t>
      </w:r>
      <w:r w:rsidR="00D22171" w:rsidRPr="004B118D">
        <w:rPr>
          <w:rFonts w:hint="cs"/>
          <w:rtl/>
        </w:rPr>
        <w:t>لمنهجية وطرق البحث</w:t>
      </w:r>
      <w:r w:rsidR="00A74F76" w:rsidRPr="004B118D">
        <w:rPr>
          <w:rFonts w:hint="cs"/>
          <w:rtl/>
        </w:rPr>
        <w:t>:</w:t>
      </w:r>
      <w:bookmarkEnd w:id="20"/>
      <w:bookmarkEnd w:id="21"/>
    </w:p>
    <w:p w14:paraId="558C9CE9" w14:textId="77777777" w:rsidR="00857D1D" w:rsidRPr="00857D1D" w:rsidRDefault="00857D1D" w:rsidP="004B118D">
      <w:pPr>
        <w:pStyle w:val="a9"/>
        <w:bidi/>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ستعتمد هذه الدراسة على المنهج الوصفي التحليلي باعتباره المنهج الأنسب لطبيعة الدراسة وأهدافها، حيث يُتيح هذا المنهج وصف الظاهرة موضوع الدراسة وتحليلها والكشف عن العلاقات بين متغيراتها. وسيتم استخدام هذا المنهج لوصف واقع إدارة المشاريع وفاعلية قيادة الفرق الأمنية في المنشآت الخاصة بمدينة الرياض، ثم تحليل البيانات المجمعة للكشف عن طبيعة الأثر بين المتغير المستقل (إدارة المشاريع) بأبعاده الخمسة والمتغير التابع (فاعلية قيادة الفرق الأمنية) بأبعاده الخمسة، بالإضافة إلى اختبار الفروق وفقاً للمتغيرات الديموغرافية</w:t>
      </w:r>
      <w:r w:rsidRPr="00857D1D">
        <w:rPr>
          <w:rFonts w:ascii="Simplified Arabic" w:hAnsi="Simplified Arabic" w:cs="Simplified Arabic" w:hint="cs"/>
          <w:sz w:val="28"/>
          <w:szCs w:val="28"/>
        </w:rPr>
        <w:t>.</w:t>
      </w:r>
    </w:p>
    <w:p w14:paraId="0E6C7A14" w14:textId="77777777" w:rsidR="00857D1D" w:rsidRPr="00857D1D" w:rsidRDefault="00857D1D" w:rsidP="004B118D">
      <w:pPr>
        <w:pStyle w:val="a9"/>
        <w:bidi/>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 xml:space="preserve">وستعتمد الدراسة على الاستبانة كأداة رئيسية لجمع البيانات، حيث سيتم تصميمها وفق مقياس </w:t>
      </w:r>
      <w:proofErr w:type="spellStart"/>
      <w:r w:rsidRPr="00857D1D">
        <w:rPr>
          <w:rFonts w:ascii="Simplified Arabic" w:hAnsi="Simplified Arabic" w:cs="Simplified Arabic" w:hint="cs"/>
          <w:sz w:val="28"/>
          <w:szCs w:val="28"/>
          <w:rtl/>
        </w:rPr>
        <w:t>ليكرت</w:t>
      </w:r>
      <w:proofErr w:type="spellEnd"/>
      <w:r w:rsidRPr="00857D1D">
        <w:rPr>
          <w:rFonts w:ascii="Simplified Arabic" w:hAnsi="Simplified Arabic" w:cs="Simplified Arabic" w:hint="cs"/>
          <w:sz w:val="28"/>
          <w:szCs w:val="28"/>
          <w:rtl/>
        </w:rPr>
        <w:t xml:space="preserve"> الخماسي وستتضمن ثلاثة أقسام: القسم الأول للبيانات الديموغرافية، والقسم الثاني لقياس إدارة المشاريع بأبعادها الخمسة، والقسم الثالث لقياس فاعلية قيادة الفرق الأمنية بأبعادها الخمسة</w:t>
      </w:r>
      <w:r w:rsidRPr="00857D1D">
        <w:rPr>
          <w:rFonts w:ascii="Simplified Arabic" w:hAnsi="Simplified Arabic" w:cs="Simplified Arabic" w:hint="cs"/>
          <w:sz w:val="28"/>
          <w:szCs w:val="28"/>
        </w:rPr>
        <w:t>.</w:t>
      </w:r>
    </w:p>
    <w:p w14:paraId="22BDD840" w14:textId="77777777" w:rsidR="00A823EC" w:rsidRDefault="00A823EC" w:rsidP="004B118D">
      <w:pPr>
        <w:spacing w:line="276" w:lineRule="auto"/>
        <w:ind w:firstLine="720"/>
        <w:jc w:val="lowKashida"/>
        <w:rPr>
          <w:rFonts w:ascii="Simplified Arabic" w:hAnsi="Simplified Arabic" w:cs="Simplified Arabic"/>
          <w:b/>
          <w:bCs/>
          <w:sz w:val="28"/>
          <w:szCs w:val="28"/>
          <w:rtl/>
        </w:rPr>
      </w:pPr>
    </w:p>
    <w:p w14:paraId="58B2EC04" w14:textId="77777777" w:rsidR="00A823EC" w:rsidRDefault="00A823EC" w:rsidP="004B118D">
      <w:pPr>
        <w:spacing w:line="276" w:lineRule="auto"/>
        <w:ind w:firstLine="720"/>
        <w:jc w:val="lowKashida"/>
        <w:rPr>
          <w:rFonts w:ascii="Simplified Arabic" w:hAnsi="Simplified Arabic" w:cs="Simplified Arabic"/>
          <w:b/>
          <w:bCs/>
          <w:sz w:val="28"/>
          <w:szCs w:val="28"/>
          <w:rtl/>
        </w:rPr>
      </w:pPr>
    </w:p>
    <w:p w14:paraId="4ED733DE" w14:textId="681DC246" w:rsidR="001840E8" w:rsidRPr="004B118D" w:rsidRDefault="001840E8" w:rsidP="004B118D">
      <w:pPr>
        <w:spacing w:line="276" w:lineRule="auto"/>
        <w:ind w:firstLine="720"/>
        <w:jc w:val="lowKashida"/>
        <w:rPr>
          <w:rFonts w:ascii="Simplified Arabic" w:hAnsi="Simplified Arabic" w:cs="Simplified Arabic"/>
          <w:b/>
          <w:bCs/>
          <w:sz w:val="28"/>
          <w:szCs w:val="28"/>
          <w:rtl/>
        </w:rPr>
      </w:pPr>
      <w:r w:rsidRPr="004B118D">
        <w:rPr>
          <w:rFonts w:ascii="Simplified Arabic" w:hAnsi="Simplified Arabic" w:cs="Simplified Arabic" w:hint="cs"/>
          <w:b/>
          <w:bCs/>
          <w:sz w:val="28"/>
          <w:szCs w:val="28"/>
          <w:rtl/>
        </w:rPr>
        <w:t xml:space="preserve">مجتمع وعينة الدراسة </w:t>
      </w:r>
    </w:p>
    <w:p w14:paraId="64634B51" w14:textId="77777777" w:rsidR="00857D1D" w:rsidRPr="00857D1D" w:rsidRDefault="00857D1D" w:rsidP="004B118D">
      <w:pPr>
        <w:spacing w:line="276" w:lineRule="auto"/>
        <w:jc w:val="lowKashida"/>
        <w:rPr>
          <w:rFonts w:ascii="Simplified Arabic" w:hAnsi="Simplified Arabic" w:cs="Simplified Arabic"/>
          <w:b/>
          <w:bCs/>
          <w:sz w:val="28"/>
          <w:szCs w:val="28"/>
        </w:rPr>
      </w:pPr>
      <w:bookmarkStart w:id="22" w:name="_Toc169790503"/>
      <w:bookmarkStart w:id="23" w:name="_Toc203837754"/>
      <w:r w:rsidRPr="00857D1D">
        <w:rPr>
          <w:rFonts w:ascii="Simplified Arabic" w:hAnsi="Simplified Arabic" w:cs="Simplified Arabic" w:hint="cs"/>
          <w:b/>
          <w:bCs/>
          <w:sz w:val="28"/>
          <w:szCs w:val="28"/>
          <w:rtl/>
        </w:rPr>
        <w:t>مجتمع الدراسة</w:t>
      </w:r>
    </w:p>
    <w:p w14:paraId="504D4448" w14:textId="77777777" w:rsidR="00857D1D" w:rsidRPr="00857D1D" w:rsidRDefault="00857D1D" w:rsidP="004B118D">
      <w:pPr>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سيتكون مجتمع الدراسة من جميع العاملين في الإدارات الأمنية وإدارات المشاريع في المنشآت الخاصة الكبرى بمدينة الرياض، والتي يعمل بها أكثر من (500) موظف وتمتلك إدارات أمنية متخصصة</w:t>
      </w:r>
      <w:r w:rsidRPr="00857D1D">
        <w:rPr>
          <w:rFonts w:ascii="Simplified Arabic" w:hAnsi="Simplified Arabic" w:cs="Simplified Arabic" w:hint="cs"/>
          <w:sz w:val="28"/>
          <w:szCs w:val="28"/>
        </w:rPr>
        <w:t xml:space="preserve">. </w:t>
      </w:r>
      <w:r w:rsidRPr="00857D1D">
        <w:rPr>
          <w:rFonts w:ascii="Simplified Arabic" w:hAnsi="Simplified Arabic" w:cs="Simplified Arabic" w:hint="cs"/>
          <w:sz w:val="28"/>
          <w:szCs w:val="28"/>
          <w:rtl/>
        </w:rPr>
        <w:t>ووفقاً لبيانات وزارة الموارد البشرية والتنمية الاجتماعية والهيئة العامة للإحصاء، يُقدر عدد المنشآت الخاصة الكبرى في مدينة الرياض التي تستوفي معايير الدراسة بنحو (150) منشأة، ويُقدر إجمالي العاملين في الإدارات الأمنية وإدارات المشاريع في هذه المنشآت بنحو (4500) موظف، يتوزعون بين مديري الإدارات الأمنية، ومشرفي الفرق الأمنية، وأفراد الأمن، ومديري المشاريع، ومنسقي المشاريع. ويُمثل هذا المجتمع الشريحة المستهدفة القادرة على تقديم معلومات دقيقة حول واقع إدارة المشاريع وفاعلية قيادة الفرق الأمنية في بيئة العمل الفعلية</w:t>
      </w:r>
      <w:r w:rsidRPr="00857D1D">
        <w:rPr>
          <w:rFonts w:ascii="Simplified Arabic" w:hAnsi="Simplified Arabic" w:cs="Simplified Arabic" w:hint="cs"/>
          <w:sz w:val="28"/>
          <w:szCs w:val="28"/>
        </w:rPr>
        <w:t>.</w:t>
      </w:r>
    </w:p>
    <w:p w14:paraId="3F41608A" w14:textId="77777777" w:rsidR="00857D1D" w:rsidRPr="00857D1D" w:rsidRDefault="00857D1D" w:rsidP="004B118D">
      <w:pPr>
        <w:spacing w:line="276" w:lineRule="auto"/>
        <w:jc w:val="lowKashida"/>
        <w:rPr>
          <w:rFonts w:ascii="Simplified Arabic" w:hAnsi="Simplified Arabic" w:cs="Simplified Arabic"/>
          <w:b/>
          <w:bCs/>
          <w:sz w:val="28"/>
          <w:szCs w:val="28"/>
        </w:rPr>
      </w:pPr>
      <w:r w:rsidRPr="00857D1D">
        <w:rPr>
          <w:rFonts w:ascii="Simplified Arabic" w:hAnsi="Simplified Arabic" w:cs="Simplified Arabic" w:hint="cs"/>
          <w:b/>
          <w:bCs/>
          <w:sz w:val="28"/>
          <w:szCs w:val="28"/>
          <w:rtl/>
        </w:rPr>
        <w:t>عينة الدراسة</w:t>
      </w:r>
    </w:p>
    <w:p w14:paraId="4A215491" w14:textId="77777777" w:rsidR="00857D1D" w:rsidRPr="00857D1D" w:rsidRDefault="00857D1D" w:rsidP="004B118D">
      <w:pPr>
        <w:spacing w:line="276" w:lineRule="auto"/>
        <w:jc w:val="lowKashida"/>
        <w:rPr>
          <w:rFonts w:ascii="Simplified Arabic" w:hAnsi="Simplified Arabic" w:cs="Simplified Arabic"/>
          <w:sz w:val="28"/>
          <w:szCs w:val="28"/>
        </w:rPr>
      </w:pPr>
      <w:r w:rsidRPr="00857D1D">
        <w:rPr>
          <w:rFonts w:ascii="Simplified Arabic" w:hAnsi="Simplified Arabic" w:cs="Simplified Arabic" w:hint="cs"/>
          <w:sz w:val="28"/>
          <w:szCs w:val="28"/>
          <w:rtl/>
        </w:rPr>
        <w:t xml:space="preserve">سيتم اختيار عينة الدراسة بالطريقة الطبقية العشوائية لضمان تمثيل جميع فئات مجتمع الدراسة، حيث ستُقسم المنشآت إلى طبقات وفقاً لحجمها وقطاعها (صناعي، تجاري، خدمي)، ثم يُختار من كل طبقة عدد من المنشآت بشكل عشوائي. وبتطبيق معادلة ستيفن </w:t>
      </w:r>
      <w:proofErr w:type="spellStart"/>
      <w:r w:rsidRPr="00857D1D">
        <w:rPr>
          <w:rFonts w:ascii="Simplified Arabic" w:hAnsi="Simplified Arabic" w:cs="Simplified Arabic" w:hint="cs"/>
          <w:sz w:val="28"/>
          <w:szCs w:val="28"/>
          <w:rtl/>
        </w:rPr>
        <w:t>ثامبسون</w:t>
      </w:r>
      <w:proofErr w:type="spellEnd"/>
      <w:r w:rsidRPr="00857D1D">
        <w:rPr>
          <w:rFonts w:ascii="Simplified Arabic" w:hAnsi="Simplified Arabic" w:cs="Simplified Arabic" w:hint="cs"/>
          <w:sz w:val="28"/>
          <w:szCs w:val="28"/>
        </w:rPr>
        <w:t xml:space="preserve"> (Steven Thompson) </w:t>
      </w:r>
      <w:r w:rsidRPr="00857D1D">
        <w:rPr>
          <w:rFonts w:ascii="Simplified Arabic" w:hAnsi="Simplified Arabic" w:cs="Simplified Arabic" w:hint="cs"/>
          <w:sz w:val="28"/>
          <w:szCs w:val="28"/>
          <w:rtl/>
        </w:rPr>
        <w:t>لتحديد حجم العينة عند مستوى ثقة (95%) وهامش خطأ (5%)، سيبلغ الحد الأدنى لحجم العينة (354) مفردة. ولضمان الحصول على عدد كافٍ من الاستجابات الصالحة للتحليل، سيتم توزيع (450) استبانة على العاملين في الإدارات الأمنية وإدارات المشاريع، مع استهداف الحصول على</w:t>
      </w:r>
      <w:r w:rsidRPr="00857D1D">
        <w:rPr>
          <w:rFonts w:ascii="Simplified Arabic" w:hAnsi="Simplified Arabic" w:cs="Simplified Arabic" w:hint="cs"/>
          <w:sz w:val="28"/>
          <w:szCs w:val="28"/>
        </w:rPr>
        <w:t xml:space="preserve"> (380-400) </w:t>
      </w:r>
      <w:r w:rsidRPr="00857D1D">
        <w:rPr>
          <w:rFonts w:ascii="Simplified Arabic" w:hAnsi="Simplified Arabic" w:cs="Simplified Arabic" w:hint="cs"/>
          <w:sz w:val="28"/>
          <w:szCs w:val="28"/>
          <w:rtl/>
        </w:rPr>
        <w:t>استبانة صالحة للتحليل الإحصائي، موزعة على النحو التالي: (40%) من مديري ومشرفي الإدارات الأمنية، و(35%) من أفراد الفرق الأمنية، و(25%) من مديري ومنسقي المشاريع</w:t>
      </w:r>
      <w:r w:rsidRPr="00857D1D">
        <w:rPr>
          <w:rFonts w:ascii="Simplified Arabic" w:hAnsi="Simplified Arabic" w:cs="Simplified Arabic" w:hint="cs"/>
          <w:sz w:val="28"/>
          <w:szCs w:val="28"/>
        </w:rPr>
        <w:t>.</w:t>
      </w:r>
    </w:p>
    <w:p w14:paraId="5B16EEFE" w14:textId="7E888713" w:rsidR="00053122" w:rsidRPr="004B118D" w:rsidRDefault="00053122" w:rsidP="004B118D">
      <w:pPr>
        <w:pStyle w:val="1"/>
        <w:rPr>
          <w:rtl/>
        </w:rPr>
      </w:pPr>
      <w:r w:rsidRPr="004B118D">
        <w:rPr>
          <w:rFonts w:hint="cs"/>
          <w:rtl/>
        </w:rPr>
        <w:t>مصادر جمع البيانات</w:t>
      </w:r>
      <w:bookmarkEnd w:id="22"/>
      <w:bookmarkEnd w:id="23"/>
      <w:r w:rsidRPr="004B118D">
        <w:rPr>
          <w:rFonts w:hint="cs"/>
          <w:rtl/>
        </w:rPr>
        <w:t xml:space="preserve"> </w:t>
      </w:r>
    </w:p>
    <w:p w14:paraId="1CCB6E7C"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bookmarkStart w:id="24" w:name="_Toc169790504"/>
      <w:bookmarkStart w:id="25" w:name="_Toc203837755"/>
      <w:r w:rsidRPr="00857D1D">
        <w:rPr>
          <w:rFonts w:ascii="Simplified Arabic" w:eastAsia="Times New Roman" w:hAnsi="Simplified Arabic" w:cs="Simplified Arabic" w:hint="cs"/>
          <w:kern w:val="0"/>
          <w:sz w:val="28"/>
          <w:szCs w:val="28"/>
          <w:rtl/>
          <w14:ligatures w14:val="none"/>
        </w:rPr>
        <w:t>ستعتمد الدراسة على نوعين أساسيين من مصادر جمع البيانات لتحقيق أهدافها والإجابة عن تساؤلاتها</w:t>
      </w:r>
      <w:r w:rsidRPr="00857D1D">
        <w:rPr>
          <w:rFonts w:ascii="Simplified Arabic" w:eastAsia="Times New Roman" w:hAnsi="Simplified Arabic" w:cs="Simplified Arabic" w:hint="cs"/>
          <w:kern w:val="0"/>
          <w:sz w:val="28"/>
          <w:szCs w:val="28"/>
          <w14:ligatures w14:val="none"/>
        </w:rPr>
        <w:t>:</w:t>
      </w:r>
    </w:p>
    <w:p w14:paraId="435A4138" w14:textId="77777777" w:rsidR="00857D1D" w:rsidRPr="00857D1D" w:rsidRDefault="00857D1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أولاً: المصادر الثانوية</w:t>
      </w:r>
    </w:p>
    <w:p w14:paraId="7884E7B1"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ستستند الدراسة إلى المصادر الثانوية في بناء الإطار النظري ومراجعة الأدبيات السابقة، وتشمل هذه المصادر: الكتب والمراجع العلمية المتخصصة في إدارة المشاريع والقيادة الأمنية، والدوريات والمجلات العلمية المحكمة العربية والأجنبية، والرسائل الجامعية (ماجستير ودكتوراه) ذات الصلة بموضوع الدراسة، والتقارير والإحصاءات الرسمية الصادرة عن الجهات الحكومية السعودية كوزارة الموارد البشرية والهيئة العامة للإحصاء، وقواعد البيانات الإلكترونية مثل دار المنظومة و</w:t>
      </w:r>
      <w:proofErr w:type="spellStart"/>
      <w:r w:rsidRPr="00857D1D">
        <w:rPr>
          <w:rFonts w:ascii="Simplified Arabic" w:eastAsia="Times New Roman" w:hAnsi="Simplified Arabic" w:cs="Simplified Arabic" w:hint="cs"/>
          <w:kern w:val="0"/>
          <w:sz w:val="28"/>
          <w:szCs w:val="28"/>
          <w14:ligatures w14:val="none"/>
        </w:rPr>
        <w:t>ResearchGate</w:t>
      </w:r>
      <w:proofErr w:type="spellEnd"/>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و</w:t>
      </w:r>
      <w:r w:rsidRPr="00857D1D">
        <w:rPr>
          <w:rFonts w:ascii="Simplified Arabic" w:eastAsia="Times New Roman" w:hAnsi="Simplified Arabic" w:cs="Simplified Arabic" w:hint="cs"/>
          <w:kern w:val="0"/>
          <w:sz w:val="28"/>
          <w:szCs w:val="28"/>
          <w14:ligatures w14:val="none"/>
        </w:rPr>
        <w:t>Google Scholar</w:t>
      </w:r>
      <w:r w:rsidRPr="00857D1D">
        <w:rPr>
          <w:rFonts w:ascii="Simplified Arabic" w:eastAsia="Times New Roman" w:hAnsi="Simplified Arabic" w:cs="Simplified Arabic" w:hint="cs"/>
          <w:kern w:val="0"/>
          <w:sz w:val="28"/>
          <w:szCs w:val="28"/>
          <w:rtl/>
          <w14:ligatures w14:val="none"/>
        </w:rPr>
        <w:t>، فضلاً عن المواقع الإلكترونية الرسمية للمنظمات المهنية في إدارة المشاريع مثل معهد إدارة المشاريع</w:t>
      </w:r>
      <w:r w:rsidRPr="00857D1D">
        <w:rPr>
          <w:rFonts w:ascii="Simplified Arabic" w:eastAsia="Times New Roman" w:hAnsi="Simplified Arabic" w:cs="Simplified Arabic" w:hint="cs"/>
          <w:kern w:val="0"/>
          <w:sz w:val="28"/>
          <w:szCs w:val="28"/>
          <w14:ligatures w14:val="none"/>
        </w:rPr>
        <w:t xml:space="preserve"> (PMI).</w:t>
      </w:r>
    </w:p>
    <w:p w14:paraId="1DB97627" w14:textId="77777777" w:rsidR="00857D1D" w:rsidRPr="00857D1D" w:rsidRDefault="00857D1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857D1D">
        <w:rPr>
          <w:rFonts w:ascii="Simplified Arabic" w:eastAsia="Times New Roman" w:hAnsi="Simplified Arabic" w:cs="Simplified Arabic" w:hint="cs"/>
          <w:b/>
          <w:bCs/>
          <w:kern w:val="0"/>
          <w:sz w:val="28"/>
          <w:szCs w:val="28"/>
          <w:rtl/>
          <w14:ligatures w14:val="none"/>
        </w:rPr>
        <w:t>ثانياً: المصادر الأولية</w:t>
      </w:r>
    </w:p>
    <w:p w14:paraId="6EF66B97" w14:textId="77777777" w:rsidR="00857D1D" w:rsidRPr="00857D1D" w:rsidRDefault="00857D1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857D1D">
        <w:rPr>
          <w:rFonts w:ascii="Simplified Arabic" w:eastAsia="Times New Roman" w:hAnsi="Simplified Arabic" w:cs="Simplified Arabic" w:hint="cs"/>
          <w:kern w:val="0"/>
          <w:sz w:val="28"/>
          <w:szCs w:val="28"/>
          <w:rtl/>
          <w14:ligatures w14:val="none"/>
        </w:rPr>
        <w:t>ستُجمع البيانات الأولية من الميدان مباشرة من خلال الاستبانة التي ستُصمم خصيصاً لهذه الدراسة، حيث ستُوزع على العاملين في الإدارات الأمنية وإدارات المشاريع في المنشآت الخاصة بمدينة الرياض</w:t>
      </w:r>
      <w:r w:rsidRPr="00857D1D">
        <w:rPr>
          <w:rFonts w:ascii="Simplified Arabic" w:eastAsia="Times New Roman" w:hAnsi="Simplified Arabic" w:cs="Simplified Arabic" w:hint="cs"/>
          <w:kern w:val="0"/>
          <w:sz w:val="28"/>
          <w:szCs w:val="28"/>
          <w14:ligatures w14:val="none"/>
        </w:rPr>
        <w:t xml:space="preserve">. </w:t>
      </w:r>
      <w:r w:rsidRPr="00857D1D">
        <w:rPr>
          <w:rFonts w:ascii="Simplified Arabic" w:eastAsia="Times New Roman" w:hAnsi="Simplified Arabic" w:cs="Simplified Arabic" w:hint="cs"/>
          <w:kern w:val="0"/>
          <w:sz w:val="28"/>
          <w:szCs w:val="28"/>
          <w:rtl/>
          <w14:ligatures w14:val="none"/>
        </w:rPr>
        <w:t>وستُجمع البيانات إلكترونياً من خلال منصة</w:t>
      </w:r>
      <w:r w:rsidRPr="00857D1D">
        <w:rPr>
          <w:rFonts w:ascii="Simplified Arabic" w:eastAsia="Times New Roman" w:hAnsi="Simplified Arabic" w:cs="Simplified Arabic" w:hint="cs"/>
          <w:kern w:val="0"/>
          <w:sz w:val="28"/>
          <w:szCs w:val="28"/>
          <w14:ligatures w14:val="none"/>
        </w:rPr>
        <w:t xml:space="preserve"> Google Forms </w:t>
      </w:r>
      <w:r w:rsidRPr="00857D1D">
        <w:rPr>
          <w:rFonts w:ascii="Simplified Arabic" w:eastAsia="Times New Roman" w:hAnsi="Simplified Arabic" w:cs="Simplified Arabic" w:hint="cs"/>
          <w:kern w:val="0"/>
          <w:sz w:val="28"/>
          <w:szCs w:val="28"/>
          <w:rtl/>
          <w14:ligatures w14:val="none"/>
        </w:rPr>
        <w:t>لضمان سهولة الوصول وسرعة الاستجابة، مع إمكانية توزيع نسخ ورقية عند الحاجة. كما قد تُستكمل البيانات بمقابلات شبه مقننة مع عدد محدود من مديري الإدارات الأمنية لإثراء النتائج الكمية برؤى نوعية معمقة</w:t>
      </w:r>
      <w:r w:rsidRPr="00857D1D">
        <w:rPr>
          <w:rFonts w:ascii="Simplified Arabic" w:eastAsia="Times New Roman" w:hAnsi="Simplified Arabic" w:cs="Simplified Arabic" w:hint="cs"/>
          <w:kern w:val="0"/>
          <w:sz w:val="28"/>
          <w:szCs w:val="28"/>
          <w14:ligatures w14:val="none"/>
        </w:rPr>
        <w:t>.</w:t>
      </w:r>
    </w:p>
    <w:p w14:paraId="4CE9E48B" w14:textId="5FB9A725" w:rsidR="00D22171" w:rsidRPr="004B118D" w:rsidRDefault="00D22171" w:rsidP="004B118D">
      <w:pPr>
        <w:pStyle w:val="1"/>
        <w:rPr>
          <w:rtl/>
        </w:rPr>
      </w:pPr>
      <w:r w:rsidRPr="004B118D">
        <w:rPr>
          <w:rFonts w:hint="cs"/>
          <w:rtl/>
        </w:rPr>
        <w:t>أدوات الدراسة</w:t>
      </w:r>
      <w:r w:rsidR="00A74F76" w:rsidRPr="004B118D">
        <w:rPr>
          <w:rFonts w:hint="cs"/>
          <w:rtl/>
        </w:rPr>
        <w:t>:</w:t>
      </w:r>
      <w:bookmarkEnd w:id="24"/>
      <w:bookmarkEnd w:id="25"/>
    </w:p>
    <w:p w14:paraId="6C9E4DB2" w14:textId="77777777" w:rsidR="004B118D" w:rsidRPr="004B118D" w:rsidRDefault="004B118D" w:rsidP="004B118D">
      <w:pPr>
        <w:spacing w:before="100" w:beforeAutospacing="1" w:after="100" w:afterAutospacing="1" w:line="276" w:lineRule="auto"/>
        <w:jc w:val="lowKashida"/>
        <w:outlineLvl w:val="0"/>
        <w:rPr>
          <w:rFonts w:ascii="Simplified Arabic" w:eastAsia="Times New Roman" w:hAnsi="Simplified Arabic" w:cs="Simplified Arabic"/>
          <w:b/>
          <w:bCs/>
          <w:kern w:val="36"/>
          <w:sz w:val="28"/>
          <w:szCs w:val="28"/>
          <w14:ligatures w14:val="none"/>
        </w:rPr>
      </w:pPr>
      <w:bookmarkStart w:id="26" w:name="_Toc193461959"/>
      <w:r w:rsidRPr="004B118D">
        <w:rPr>
          <w:rFonts w:ascii="Simplified Arabic" w:eastAsia="Times New Roman" w:hAnsi="Simplified Arabic" w:cs="Simplified Arabic" w:hint="cs"/>
          <w:b/>
          <w:bCs/>
          <w:kern w:val="36"/>
          <w:sz w:val="28"/>
          <w:szCs w:val="28"/>
          <w:rtl/>
          <w14:ligatures w14:val="none"/>
        </w:rPr>
        <w:t>أداة الدراسة</w:t>
      </w:r>
    </w:p>
    <w:p w14:paraId="10179BFB"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ستُستخدم الاستبانة كأداة رئيسية لجمع البيانات الأولية، وسيتم تصميمها وفق الأسس العلمية المعتمدة في البحوث الاجتماعية والإدارية، وستتكون من الأقسام التالية</w:t>
      </w:r>
      <w:r w:rsidRPr="004B118D">
        <w:rPr>
          <w:rFonts w:ascii="Simplified Arabic" w:eastAsia="Times New Roman" w:hAnsi="Simplified Arabic" w:cs="Simplified Arabic" w:hint="cs"/>
          <w:kern w:val="0"/>
          <w:sz w:val="28"/>
          <w:szCs w:val="28"/>
          <w14:ligatures w14:val="none"/>
        </w:rPr>
        <w:t>:</w:t>
      </w:r>
    </w:p>
    <w:p w14:paraId="74C79877"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القسم الأول: البيانات الديموغرافية</w:t>
      </w:r>
    </w:p>
    <w:p w14:paraId="2830F47C"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سيتضمن هذا القسم (6) فقرات تشمل: الجنس، والعمر، والمؤهل العلمي، وسنوات الخبرة، والمستوى الوظيفي، وقطاع المنشأة</w:t>
      </w:r>
      <w:r w:rsidRPr="004B118D">
        <w:rPr>
          <w:rFonts w:ascii="Simplified Arabic" w:eastAsia="Times New Roman" w:hAnsi="Simplified Arabic" w:cs="Simplified Arabic" w:hint="cs"/>
          <w:kern w:val="0"/>
          <w:sz w:val="28"/>
          <w:szCs w:val="28"/>
          <w14:ligatures w14:val="none"/>
        </w:rPr>
        <w:t>.</w:t>
      </w:r>
    </w:p>
    <w:p w14:paraId="791FF835"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القسم الثاني: محور إدارة المشاريع (المتغير المستقل)</w:t>
      </w:r>
    </w:p>
    <w:p w14:paraId="5A820E2D"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سيتضمن هذا القسم (20) فقرة موزعة على خمسة أبعاد</w:t>
      </w:r>
      <w:r w:rsidRPr="004B118D">
        <w:rPr>
          <w:rFonts w:ascii="Simplified Arabic" w:eastAsia="Times New Roman" w:hAnsi="Simplified Arabic" w:cs="Simplified Arabic" w:hint="cs"/>
          <w:kern w:val="0"/>
          <w:sz w:val="28"/>
          <w:szCs w:val="28"/>
          <w14:ligatures w14:val="none"/>
        </w:rPr>
        <w:t>:</w:t>
      </w:r>
    </w:p>
    <w:tbl>
      <w:tblPr>
        <w:tblStyle w:val="4-3"/>
        <w:bidiVisual/>
        <w:tblW w:w="0" w:type="auto"/>
        <w:tblLook w:val="04A0" w:firstRow="1" w:lastRow="0" w:firstColumn="1" w:lastColumn="0" w:noHBand="0" w:noVBand="1"/>
      </w:tblPr>
      <w:tblGrid>
        <w:gridCol w:w="2916"/>
        <w:gridCol w:w="1257"/>
      </w:tblGrid>
      <w:tr w:rsidR="004B118D" w:rsidRPr="004B118D" w14:paraId="25DE6371" w14:textId="77777777" w:rsidTr="00E27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66B72E"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البُعد</w:t>
            </w:r>
          </w:p>
        </w:tc>
        <w:tc>
          <w:tcPr>
            <w:tcW w:w="0" w:type="auto"/>
            <w:hideMark/>
          </w:tcPr>
          <w:p w14:paraId="618E2997"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عدد الفقرات</w:t>
            </w:r>
          </w:p>
        </w:tc>
      </w:tr>
      <w:tr w:rsidR="004B118D" w:rsidRPr="004B118D" w14:paraId="2AE5D437" w14:textId="77777777" w:rsidTr="00E27D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99BADE"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التخطيط الاستراتيجي للمشاريع</w:t>
            </w:r>
          </w:p>
        </w:tc>
        <w:tc>
          <w:tcPr>
            <w:tcW w:w="0" w:type="auto"/>
            <w:hideMark/>
          </w:tcPr>
          <w:p w14:paraId="27A2C82B"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4 </w:t>
            </w:r>
            <w:r w:rsidRPr="004B118D">
              <w:rPr>
                <w:rFonts w:ascii="Simplified Arabic" w:eastAsia="Times New Roman" w:hAnsi="Simplified Arabic" w:cs="Simplified Arabic" w:hint="cs"/>
                <w:kern w:val="0"/>
                <w:sz w:val="28"/>
                <w:szCs w:val="28"/>
                <w:rtl/>
                <w14:ligatures w14:val="none"/>
              </w:rPr>
              <w:t>فقرات</w:t>
            </w:r>
          </w:p>
        </w:tc>
      </w:tr>
      <w:tr w:rsidR="004B118D" w:rsidRPr="004B118D" w14:paraId="25D2885A" w14:textId="77777777" w:rsidTr="00E27D3B">
        <w:tc>
          <w:tcPr>
            <w:cnfStyle w:val="001000000000" w:firstRow="0" w:lastRow="0" w:firstColumn="1" w:lastColumn="0" w:oddVBand="0" w:evenVBand="0" w:oddHBand="0" w:evenHBand="0" w:firstRowFirstColumn="0" w:firstRowLastColumn="0" w:lastRowFirstColumn="0" w:lastRowLastColumn="0"/>
            <w:tcW w:w="0" w:type="auto"/>
            <w:hideMark/>
          </w:tcPr>
          <w:p w14:paraId="4E0B1D78"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التنظيم وتوزيع الموارد</w:t>
            </w:r>
          </w:p>
        </w:tc>
        <w:tc>
          <w:tcPr>
            <w:tcW w:w="0" w:type="auto"/>
            <w:hideMark/>
          </w:tcPr>
          <w:p w14:paraId="1B76561E" w14:textId="77777777" w:rsidR="004B118D" w:rsidRPr="004B118D" w:rsidRDefault="004B118D" w:rsidP="004B118D">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4 </w:t>
            </w:r>
            <w:r w:rsidRPr="004B118D">
              <w:rPr>
                <w:rFonts w:ascii="Simplified Arabic" w:eastAsia="Times New Roman" w:hAnsi="Simplified Arabic" w:cs="Simplified Arabic" w:hint="cs"/>
                <w:kern w:val="0"/>
                <w:sz w:val="28"/>
                <w:szCs w:val="28"/>
                <w:rtl/>
                <w14:ligatures w14:val="none"/>
              </w:rPr>
              <w:t>فقرات</w:t>
            </w:r>
          </w:p>
        </w:tc>
      </w:tr>
      <w:tr w:rsidR="004B118D" w:rsidRPr="004B118D" w14:paraId="3998AE5C" w14:textId="77777777" w:rsidTr="00E27D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5BB2A"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التنفيذ والمتابعة</w:t>
            </w:r>
          </w:p>
        </w:tc>
        <w:tc>
          <w:tcPr>
            <w:tcW w:w="0" w:type="auto"/>
            <w:hideMark/>
          </w:tcPr>
          <w:p w14:paraId="74AA0542"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4 </w:t>
            </w:r>
            <w:r w:rsidRPr="004B118D">
              <w:rPr>
                <w:rFonts w:ascii="Simplified Arabic" w:eastAsia="Times New Roman" w:hAnsi="Simplified Arabic" w:cs="Simplified Arabic" w:hint="cs"/>
                <w:kern w:val="0"/>
                <w:sz w:val="28"/>
                <w:szCs w:val="28"/>
                <w:rtl/>
                <w14:ligatures w14:val="none"/>
              </w:rPr>
              <w:t>فقرات</w:t>
            </w:r>
          </w:p>
        </w:tc>
      </w:tr>
      <w:tr w:rsidR="004B118D" w:rsidRPr="004B118D" w14:paraId="147E330D" w14:textId="77777777" w:rsidTr="00E27D3B">
        <w:tc>
          <w:tcPr>
            <w:cnfStyle w:val="001000000000" w:firstRow="0" w:lastRow="0" w:firstColumn="1" w:lastColumn="0" w:oddVBand="0" w:evenVBand="0" w:oddHBand="0" w:evenHBand="0" w:firstRowFirstColumn="0" w:firstRowLastColumn="0" w:lastRowFirstColumn="0" w:lastRowLastColumn="0"/>
            <w:tcW w:w="0" w:type="auto"/>
            <w:hideMark/>
          </w:tcPr>
          <w:p w14:paraId="3165E327"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الرقابة والتقييم</w:t>
            </w:r>
          </w:p>
        </w:tc>
        <w:tc>
          <w:tcPr>
            <w:tcW w:w="0" w:type="auto"/>
            <w:hideMark/>
          </w:tcPr>
          <w:p w14:paraId="2CC81FF1" w14:textId="77777777" w:rsidR="004B118D" w:rsidRPr="004B118D" w:rsidRDefault="004B118D" w:rsidP="004B118D">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4 </w:t>
            </w:r>
            <w:r w:rsidRPr="004B118D">
              <w:rPr>
                <w:rFonts w:ascii="Simplified Arabic" w:eastAsia="Times New Roman" w:hAnsi="Simplified Arabic" w:cs="Simplified Arabic" w:hint="cs"/>
                <w:kern w:val="0"/>
                <w:sz w:val="28"/>
                <w:szCs w:val="28"/>
                <w:rtl/>
                <w14:ligatures w14:val="none"/>
              </w:rPr>
              <w:t>فقرات</w:t>
            </w:r>
          </w:p>
        </w:tc>
      </w:tr>
      <w:tr w:rsidR="004B118D" w:rsidRPr="004B118D" w14:paraId="6777CBAE" w14:textId="77777777" w:rsidTr="00E27D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792CAC"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إدارة المخاطر</w:t>
            </w:r>
          </w:p>
        </w:tc>
        <w:tc>
          <w:tcPr>
            <w:tcW w:w="0" w:type="auto"/>
            <w:hideMark/>
          </w:tcPr>
          <w:p w14:paraId="6BB3B01A"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4 </w:t>
            </w:r>
            <w:r w:rsidRPr="004B118D">
              <w:rPr>
                <w:rFonts w:ascii="Simplified Arabic" w:eastAsia="Times New Roman" w:hAnsi="Simplified Arabic" w:cs="Simplified Arabic" w:hint="cs"/>
                <w:kern w:val="0"/>
                <w:sz w:val="28"/>
                <w:szCs w:val="28"/>
                <w:rtl/>
                <w14:ligatures w14:val="none"/>
              </w:rPr>
              <w:t>فقرات</w:t>
            </w:r>
          </w:p>
        </w:tc>
      </w:tr>
      <w:tr w:rsidR="004B118D" w:rsidRPr="004B118D" w14:paraId="002740CF" w14:textId="77777777" w:rsidTr="00E27D3B">
        <w:tc>
          <w:tcPr>
            <w:cnfStyle w:val="001000000000" w:firstRow="0" w:lastRow="0" w:firstColumn="1" w:lastColumn="0" w:oddVBand="0" w:evenVBand="0" w:oddHBand="0" w:evenHBand="0" w:firstRowFirstColumn="0" w:firstRowLastColumn="0" w:lastRowFirstColumn="0" w:lastRowLastColumn="0"/>
            <w:tcW w:w="0" w:type="auto"/>
            <w:hideMark/>
          </w:tcPr>
          <w:p w14:paraId="79CDC453"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الإجمالي</w:t>
            </w:r>
          </w:p>
        </w:tc>
        <w:tc>
          <w:tcPr>
            <w:tcW w:w="0" w:type="auto"/>
            <w:hideMark/>
          </w:tcPr>
          <w:p w14:paraId="65F1967E" w14:textId="77777777" w:rsidR="004B118D" w:rsidRPr="004B118D" w:rsidRDefault="004B118D" w:rsidP="004B118D">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14:ligatures w14:val="none"/>
              </w:rPr>
              <w:t xml:space="preserve">20 </w:t>
            </w:r>
            <w:r w:rsidRPr="004B118D">
              <w:rPr>
                <w:rFonts w:ascii="Simplified Arabic" w:eastAsia="Times New Roman" w:hAnsi="Simplified Arabic" w:cs="Simplified Arabic" w:hint="cs"/>
                <w:b/>
                <w:bCs/>
                <w:kern w:val="0"/>
                <w:sz w:val="28"/>
                <w:szCs w:val="28"/>
                <w:rtl/>
                <w14:ligatures w14:val="none"/>
              </w:rPr>
              <w:t>فقرة</w:t>
            </w:r>
          </w:p>
        </w:tc>
      </w:tr>
    </w:tbl>
    <w:p w14:paraId="7CEE014A"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القسم الثالث: محور فاعلية قيادة الفرق الأمنية (المتغير التابع)</w:t>
      </w:r>
    </w:p>
    <w:p w14:paraId="51B467A6"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سيتضمن هذا القسم (10) فقرات تقيس فاعلية قيادة الفرق الأمنية بشكل شامل من حيث الكفاءة القيادية وجودة اتخاذ القرار وإدارة الأزمات الأمنية وتحفيز فريق العمل والتنسيق والتواصل</w:t>
      </w:r>
      <w:r w:rsidRPr="004B118D">
        <w:rPr>
          <w:rFonts w:ascii="Simplified Arabic" w:eastAsia="Times New Roman" w:hAnsi="Simplified Arabic" w:cs="Simplified Arabic" w:hint="cs"/>
          <w:kern w:val="0"/>
          <w:sz w:val="28"/>
          <w:szCs w:val="28"/>
          <w14:ligatures w14:val="none"/>
        </w:rPr>
        <w:t>.</w:t>
      </w:r>
    </w:p>
    <w:p w14:paraId="10F92599"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ملخص توزيع فقرات الاستبانة</w:t>
      </w:r>
    </w:p>
    <w:tbl>
      <w:tblPr>
        <w:tblStyle w:val="4-3"/>
        <w:bidiVisual/>
        <w:tblW w:w="0" w:type="auto"/>
        <w:tblLook w:val="04A0" w:firstRow="1" w:lastRow="0" w:firstColumn="1" w:lastColumn="0" w:noHBand="0" w:noVBand="1"/>
      </w:tblPr>
      <w:tblGrid>
        <w:gridCol w:w="969"/>
        <w:gridCol w:w="3796"/>
        <w:gridCol w:w="1257"/>
      </w:tblGrid>
      <w:tr w:rsidR="004B118D" w:rsidRPr="004B118D" w14:paraId="1092911F" w14:textId="77777777" w:rsidTr="00E27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40D56"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القسم</w:t>
            </w:r>
          </w:p>
        </w:tc>
        <w:tc>
          <w:tcPr>
            <w:tcW w:w="0" w:type="auto"/>
            <w:hideMark/>
          </w:tcPr>
          <w:p w14:paraId="1F208345"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المحتوى</w:t>
            </w:r>
          </w:p>
        </w:tc>
        <w:tc>
          <w:tcPr>
            <w:tcW w:w="0" w:type="auto"/>
            <w:hideMark/>
          </w:tcPr>
          <w:p w14:paraId="3D58BE8A"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عدد الفقرات</w:t>
            </w:r>
          </w:p>
        </w:tc>
      </w:tr>
      <w:tr w:rsidR="004B118D" w:rsidRPr="004B118D" w14:paraId="491CBBA1" w14:textId="77777777" w:rsidTr="00E27D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D615B2"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الأول</w:t>
            </w:r>
          </w:p>
        </w:tc>
        <w:tc>
          <w:tcPr>
            <w:tcW w:w="0" w:type="auto"/>
            <w:hideMark/>
          </w:tcPr>
          <w:p w14:paraId="6D0B39C8"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البيانات الديموغرافية</w:t>
            </w:r>
          </w:p>
        </w:tc>
        <w:tc>
          <w:tcPr>
            <w:tcW w:w="0" w:type="auto"/>
            <w:hideMark/>
          </w:tcPr>
          <w:p w14:paraId="62B4B1FA"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6 </w:t>
            </w:r>
            <w:r w:rsidRPr="004B118D">
              <w:rPr>
                <w:rFonts w:ascii="Simplified Arabic" w:eastAsia="Times New Roman" w:hAnsi="Simplified Arabic" w:cs="Simplified Arabic" w:hint="cs"/>
                <w:kern w:val="0"/>
                <w:sz w:val="28"/>
                <w:szCs w:val="28"/>
                <w:rtl/>
                <w14:ligatures w14:val="none"/>
              </w:rPr>
              <w:t>فقرات</w:t>
            </w:r>
          </w:p>
        </w:tc>
      </w:tr>
      <w:tr w:rsidR="004B118D" w:rsidRPr="004B118D" w14:paraId="11136825" w14:textId="77777777" w:rsidTr="00E27D3B">
        <w:tc>
          <w:tcPr>
            <w:cnfStyle w:val="001000000000" w:firstRow="0" w:lastRow="0" w:firstColumn="1" w:lastColumn="0" w:oddVBand="0" w:evenVBand="0" w:oddHBand="0" w:evenHBand="0" w:firstRowFirstColumn="0" w:firstRowLastColumn="0" w:lastRowFirstColumn="0" w:lastRowLastColumn="0"/>
            <w:tcW w:w="0" w:type="auto"/>
            <w:hideMark/>
          </w:tcPr>
          <w:p w14:paraId="6E56FA55"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الثاني</w:t>
            </w:r>
          </w:p>
        </w:tc>
        <w:tc>
          <w:tcPr>
            <w:tcW w:w="0" w:type="auto"/>
            <w:hideMark/>
          </w:tcPr>
          <w:p w14:paraId="19CE8FD5" w14:textId="77777777" w:rsidR="004B118D" w:rsidRPr="004B118D" w:rsidRDefault="004B118D" w:rsidP="004B118D">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إدارة المشاريع (المتغير المستقل)</w:t>
            </w:r>
          </w:p>
        </w:tc>
        <w:tc>
          <w:tcPr>
            <w:tcW w:w="0" w:type="auto"/>
            <w:hideMark/>
          </w:tcPr>
          <w:p w14:paraId="2470A916" w14:textId="77777777" w:rsidR="004B118D" w:rsidRPr="004B118D" w:rsidRDefault="004B118D" w:rsidP="004B118D">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20 </w:t>
            </w:r>
            <w:r w:rsidRPr="004B118D">
              <w:rPr>
                <w:rFonts w:ascii="Simplified Arabic" w:eastAsia="Times New Roman" w:hAnsi="Simplified Arabic" w:cs="Simplified Arabic" w:hint="cs"/>
                <w:kern w:val="0"/>
                <w:sz w:val="28"/>
                <w:szCs w:val="28"/>
                <w:rtl/>
                <w14:ligatures w14:val="none"/>
              </w:rPr>
              <w:t>فقرة</w:t>
            </w:r>
          </w:p>
        </w:tc>
      </w:tr>
      <w:tr w:rsidR="004B118D" w:rsidRPr="004B118D" w14:paraId="2E5ED5D3" w14:textId="77777777" w:rsidTr="00E27D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8EFAEE"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الثالث</w:t>
            </w:r>
          </w:p>
        </w:tc>
        <w:tc>
          <w:tcPr>
            <w:tcW w:w="0" w:type="auto"/>
            <w:hideMark/>
          </w:tcPr>
          <w:p w14:paraId="783D4BBB"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فاعلية قيادة الفرق الأمنية (المتغير التابع)</w:t>
            </w:r>
          </w:p>
        </w:tc>
        <w:tc>
          <w:tcPr>
            <w:tcW w:w="0" w:type="auto"/>
            <w:hideMark/>
          </w:tcPr>
          <w:p w14:paraId="628F4BE1"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 xml:space="preserve">10 </w:t>
            </w:r>
            <w:r w:rsidRPr="004B118D">
              <w:rPr>
                <w:rFonts w:ascii="Simplified Arabic" w:eastAsia="Times New Roman" w:hAnsi="Simplified Arabic" w:cs="Simplified Arabic" w:hint="cs"/>
                <w:kern w:val="0"/>
                <w:sz w:val="28"/>
                <w:szCs w:val="28"/>
                <w:rtl/>
                <w14:ligatures w14:val="none"/>
              </w:rPr>
              <w:t>فقرات</w:t>
            </w:r>
          </w:p>
        </w:tc>
      </w:tr>
      <w:tr w:rsidR="004B118D" w:rsidRPr="004B118D" w14:paraId="2E23075B" w14:textId="77777777" w:rsidTr="00E27D3B">
        <w:tc>
          <w:tcPr>
            <w:cnfStyle w:val="001000000000" w:firstRow="0" w:lastRow="0" w:firstColumn="1" w:lastColumn="0" w:oddVBand="0" w:evenVBand="0" w:oddHBand="0" w:evenHBand="0" w:firstRowFirstColumn="0" w:firstRowLastColumn="0" w:lastRowFirstColumn="0" w:lastRowLastColumn="0"/>
            <w:tcW w:w="0" w:type="auto"/>
            <w:hideMark/>
          </w:tcPr>
          <w:p w14:paraId="073DC663"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الإجمالي</w:t>
            </w:r>
          </w:p>
        </w:tc>
        <w:tc>
          <w:tcPr>
            <w:tcW w:w="0" w:type="auto"/>
            <w:hideMark/>
          </w:tcPr>
          <w:p w14:paraId="67F0896C" w14:textId="77777777" w:rsidR="004B118D" w:rsidRPr="004B118D" w:rsidRDefault="004B118D" w:rsidP="004B118D">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hideMark/>
          </w:tcPr>
          <w:p w14:paraId="11D4DCB0" w14:textId="77777777" w:rsidR="004B118D" w:rsidRPr="004B118D" w:rsidRDefault="004B118D" w:rsidP="004B118D">
            <w:pPr>
              <w:spacing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14:ligatures w14:val="none"/>
              </w:rPr>
              <w:t xml:space="preserve">36 </w:t>
            </w:r>
            <w:r w:rsidRPr="004B118D">
              <w:rPr>
                <w:rFonts w:ascii="Simplified Arabic" w:eastAsia="Times New Roman" w:hAnsi="Simplified Arabic" w:cs="Simplified Arabic" w:hint="cs"/>
                <w:b/>
                <w:bCs/>
                <w:kern w:val="0"/>
                <w:sz w:val="28"/>
                <w:szCs w:val="28"/>
                <w:rtl/>
                <w14:ligatures w14:val="none"/>
              </w:rPr>
              <w:t>فقرة</w:t>
            </w:r>
          </w:p>
        </w:tc>
      </w:tr>
    </w:tbl>
    <w:p w14:paraId="10DE0979"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مقياس الاستبانة</w:t>
      </w:r>
    </w:p>
    <w:p w14:paraId="311E3183"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 xml:space="preserve">ستُقاس استجابات أفراد العينة وفق مقياس </w:t>
      </w:r>
      <w:proofErr w:type="spellStart"/>
      <w:r w:rsidRPr="004B118D">
        <w:rPr>
          <w:rFonts w:ascii="Simplified Arabic" w:eastAsia="Times New Roman" w:hAnsi="Simplified Arabic" w:cs="Simplified Arabic" w:hint="cs"/>
          <w:kern w:val="0"/>
          <w:sz w:val="28"/>
          <w:szCs w:val="28"/>
          <w:rtl/>
          <w14:ligatures w14:val="none"/>
        </w:rPr>
        <w:t>ليكرت</w:t>
      </w:r>
      <w:proofErr w:type="spellEnd"/>
      <w:r w:rsidRPr="004B118D">
        <w:rPr>
          <w:rFonts w:ascii="Simplified Arabic" w:eastAsia="Times New Roman" w:hAnsi="Simplified Arabic" w:cs="Simplified Arabic" w:hint="cs"/>
          <w:kern w:val="0"/>
          <w:sz w:val="28"/>
          <w:szCs w:val="28"/>
          <w:rtl/>
          <w14:ligatures w14:val="none"/>
        </w:rPr>
        <w:t xml:space="preserve"> الخماسي على النحو التالي</w:t>
      </w:r>
      <w:r w:rsidRPr="004B118D">
        <w:rPr>
          <w:rFonts w:ascii="Simplified Arabic" w:eastAsia="Times New Roman" w:hAnsi="Simplified Arabic" w:cs="Simplified Arabic" w:hint="cs"/>
          <w:kern w:val="0"/>
          <w:sz w:val="28"/>
          <w:szCs w:val="28"/>
          <w14:ligatures w14:val="none"/>
        </w:rPr>
        <w:t>:</w:t>
      </w:r>
    </w:p>
    <w:tbl>
      <w:tblPr>
        <w:tblStyle w:val="4-3"/>
        <w:bidiVisual/>
        <w:tblW w:w="0" w:type="auto"/>
        <w:tblLook w:val="04A0" w:firstRow="1" w:lastRow="0" w:firstColumn="1" w:lastColumn="0" w:noHBand="0" w:noVBand="1"/>
      </w:tblPr>
      <w:tblGrid>
        <w:gridCol w:w="1064"/>
        <w:gridCol w:w="1263"/>
        <w:gridCol w:w="735"/>
        <w:gridCol w:w="717"/>
        <w:gridCol w:w="1173"/>
        <w:gridCol w:w="1700"/>
      </w:tblGrid>
      <w:tr w:rsidR="004B118D" w:rsidRPr="004B118D" w14:paraId="7F8D7D31" w14:textId="77777777" w:rsidTr="00E27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5E3E29"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الاستجابة</w:t>
            </w:r>
          </w:p>
        </w:tc>
        <w:tc>
          <w:tcPr>
            <w:tcW w:w="0" w:type="auto"/>
            <w:hideMark/>
          </w:tcPr>
          <w:p w14:paraId="3083A75A"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موافق بشدة</w:t>
            </w:r>
          </w:p>
        </w:tc>
        <w:tc>
          <w:tcPr>
            <w:tcW w:w="0" w:type="auto"/>
            <w:hideMark/>
          </w:tcPr>
          <w:p w14:paraId="45B7F64C"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موافق</w:t>
            </w:r>
          </w:p>
        </w:tc>
        <w:tc>
          <w:tcPr>
            <w:tcW w:w="0" w:type="auto"/>
            <w:hideMark/>
          </w:tcPr>
          <w:p w14:paraId="3D7089D7"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محايد</w:t>
            </w:r>
          </w:p>
        </w:tc>
        <w:tc>
          <w:tcPr>
            <w:tcW w:w="0" w:type="auto"/>
            <w:hideMark/>
          </w:tcPr>
          <w:p w14:paraId="2164DAD8"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غير موافق</w:t>
            </w:r>
          </w:p>
        </w:tc>
        <w:tc>
          <w:tcPr>
            <w:tcW w:w="0" w:type="auto"/>
            <w:hideMark/>
          </w:tcPr>
          <w:p w14:paraId="352C4CDD" w14:textId="77777777" w:rsidR="004B118D" w:rsidRPr="004B118D" w:rsidRDefault="004B118D" w:rsidP="004B118D">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غير موافق بشدة</w:t>
            </w:r>
          </w:p>
        </w:tc>
      </w:tr>
      <w:tr w:rsidR="004B118D" w:rsidRPr="004B118D" w14:paraId="7F2758ED" w14:textId="77777777" w:rsidTr="00E27D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08C8DE" w14:textId="77777777" w:rsidR="004B118D" w:rsidRPr="004B118D" w:rsidRDefault="004B118D" w:rsidP="004B118D">
            <w:pPr>
              <w:spacing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الدرجة</w:t>
            </w:r>
          </w:p>
        </w:tc>
        <w:tc>
          <w:tcPr>
            <w:tcW w:w="0" w:type="auto"/>
            <w:hideMark/>
          </w:tcPr>
          <w:p w14:paraId="560EE774"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5</w:t>
            </w:r>
          </w:p>
        </w:tc>
        <w:tc>
          <w:tcPr>
            <w:tcW w:w="0" w:type="auto"/>
            <w:hideMark/>
          </w:tcPr>
          <w:p w14:paraId="14D24242"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4</w:t>
            </w:r>
          </w:p>
        </w:tc>
        <w:tc>
          <w:tcPr>
            <w:tcW w:w="0" w:type="auto"/>
            <w:hideMark/>
          </w:tcPr>
          <w:p w14:paraId="61448DC7"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3</w:t>
            </w:r>
          </w:p>
        </w:tc>
        <w:tc>
          <w:tcPr>
            <w:tcW w:w="0" w:type="auto"/>
            <w:hideMark/>
          </w:tcPr>
          <w:p w14:paraId="1E000727"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2</w:t>
            </w:r>
          </w:p>
        </w:tc>
        <w:tc>
          <w:tcPr>
            <w:tcW w:w="0" w:type="auto"/>
            <w:hideMark/>
          </w:tcPr>
          <w:p w14:paraId="021F2050" w14:textId="77777777" w:rsidR="004B118D" w:rsidRPr="004B118D" w:rsidRDefault="004B118D" w:rsidP="004B118D">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14:ligatures w14:val="none"/>
              </w:rPr>
              <w:t>1</w:t>
            </w:r>
          </w:p>
        </w:tc>
      </w:tr>
    </w:tbl>
    <w:p w14:paraId="53B8B323" w14:textId="496EFB50" w:rsidR="00882D53" w:rsidRPr="004B118D" w:rsidRDefault="00882D53" w:rsidP="004B118D">
      <w:pPr>
        <w:spacing w:line="276" w:lineRule="auto"/>
        <w:jc w:val="lowKashida"/>
        <w:rPr>
          <w:rFonts w:ascii="Simplified Arabic" w:hAnsi="Simplified Arabic" w:cs="Simplified Arabic"/>
          <w:b/>
          <w:bCs/>
          <w:sz w:val="28"/>
          <w:szCs w:val="28"/>
          <w:u w:val="single"/>
          <w:rtl/>
          <w:lang w:bidi="ar-EG"/>
        </w:rPr>
      </w:pPr>
      <w:r w:rsidRPr="004B118D">
        <w:rPr>
          <w:rFonts w:ascii="Simplified Arabic" w:hAnsi="Simplified Arabic" w:cs="Simplified Arabic" w:hint="cs"/>
          <w:b/>
          <w:bCs/>
          <w:sz w:val="28"/>
          <w:szCs w:val="28"/>
          <w:u w:val="single"/>
          <w:rtl/>
          <w:lang w:bidi="ar-EG"/>
        </w:rPr>
        <w:t>الأساليب الإحصائية المستخدمة</w:t>
      </w:r>
      <w:bookmarkEnd w:id="26"/>
    </w:p>
    <w:p w14:paraId="37877091" w14:textId="77777777" w:rsidR="004B118D" w:rsidRPr="004B118D" w:rsidRDefault="004B118D" w:rsidP="004B118D">
      <w:pPr>
        <w:spacing w:before="100" w:beforeAutospacing="1" w:after="100" w:afterAutospacing="1" w:line="276" w:lineRule="auto"/>
        <w:jc w:val="lowKashida"/>
        <w:outlineLvl w:val="0"/>
        <w:rPr>
          <w:rFonts w:ascii="Simplified Arabic" w:eastAsia="Times New Roman" w:hAnsi="Simplified Arabic" w:cs="Simplified Arabic"/>
          <w:b/>
          <w:bCs/>
          <w:kern w:val="36"/>
          <w:sz w:val="28"/>
          <w:szCs w:val="28"/>
          <w14:ligatures w14:val="none"/>
        </w:rPr>
      </w:pPr>
      <w:r w:rsidRPr="004B118D">
        <w:rPr>
          <w:rFonts w:ascii="Simplified Arabic" w:eastAsia="Times New Roman" w:hAnsi="Simplified Arabic" w:cs="Simplified Arabic" w:hint="cs"/>
          <w:b/>
          <w:bCs/>
          <w:kern w:val="36"/>
          <w:sz w:val="28"/>
          <w:szCs w:val="28"/>
          <w:rtl/>
          <w14:ligatures w14:val="none"/>
        </w:rPr>
        <w:t>الأساليب الإحصائية المستخدمة</w:t>
      </w:r>
    </w:p>
    <w:p w14:paraId="61F6456A" w14:textId="77777777" w:rsidR="004B118D" w:rsidRPr="004B118D" w:rsidRDefault="004B118D" w:rsidP="004B118D">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kern w:val="0"/>
          <w:sz w:val="28"/>
          <w:szCs w:val="28"/>
          <w:rtl/>
          <w14:ligatures w14:val="none"/>
        </w:rPr>
        <w:t>ستُحلل بيانات الدراسة باستخدام برنامج الحزمة الإحصائية للعلوم الاجتماعية</w:t>
      </w:r>
      <w:r w:rsidRPr="004B118D">
        <w:rPr>
          <w:rFonts w:ascii="Simplified Arabic" w:eastAsia="Times New Roman" w:hAnsi="Simplified Arabic" w:cs="Simplified Arabic" w:hint="cs"/>
          <w:kern w:val="0"/>
          <w:sz w:val="28"/>
          <w:szCs w:val="28"/>
          <w14:ligatures w14:val="none"/>
        </w:rPr>
        <w:t xml:space="preserve"> (SPSS V.26)</w:t>
      </w:r>
      <w:r w:rsidRPr="004B118D">
        <w:rPr>
          <w:rFonts w:ascii="Simplified Arabic" w:eastAsia="Times New Roman" w:hAnsi="Simplified Arabic" w:cs="Simplified Arabic" w:hint="cs"/>
          <w:kern w:val="0"/>
          <w:sz w:val="28"/>
          <w:szCs w:val="28"/>
          <w:rtl/>
          <w14:ligatures w14:val="none"/>
        </w:rPr>
        <w:t>، وسيتم توظيف الأساليب الإحصائية التالية</w:t>
      </w:r>
      <w:r w:rsidRPr="004B118D">
        <w:rPr>
          <w:rFonts w:ascii="Simplified Arabic" w:eastAsia="Times New Roman" w:hAnsi="Simplified Arabic" w:cs="Simplified Arabic" w:hint="cs"/>
          <w:kern w:val="0"/>
          <w:sz w:val="28"/>
          <w:szCs w:val="28"/>
          <w14:ligatures w14:val="none"/>
        </w:rPr>
        <w:t>:</w:t>
      </w:r>
    </w:p>
    <w:p w14:paraId="3FD1CC13"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أولاً: أساليب الإحصاء الوصفي</w:t>
      </w:r>
    </w:p>
    <w:p w14:paraId="6E8EC333" w14:textId="77777777" w:rsidR="004B118D" w:rsidRPr="004B118D" w:rsidRDefault="004B118D" w:rsidP="004B118D">
      <w:pPr>
        <w:numPr>
          <w:ilvl w:val="0"/>
          <w:numId w:val="37"/>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التكرارات والنسب المئوية</w:t>
      </w:r>
      <w:r w:rsidRPr="004B118D">
        <w:rPr>
          <w:rFonts w:ascii="Simplified Arabic" w:eastAsia="Times New Roman" w:hAnsi="Simplified Arabic" w:cs="Simplified Arabic" w:hint="cs"/>
          <w:b/>
          <w:bCs/>
          <w:kern w:val="0"/>
          <w:sz w:val="28"/>
          <w:szCs w:val="28"/>
          <w14:ligatures w14:val="none"/>
        </w:rPr>
        <w:t>:</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لوصف خصائص أفراد العينة الديموغرافية</w:t>
      </w:r>
      <w:r w:rsidRPr="004B118D">
        <w:rPr>
          <w:rFonts w:ascii="Simplified Arabic" w:eastAsia="Times New Roman" w:hAnsi="Simplified Arabic" w:cs="Simplified Arabic" w:hint="cs"/>
          <w:kern w:val="0"/>
          <w:sz w:val="28"/>
          <w:szCs w:val="28"/>
          <w14:ligatures w14:val="none"/>
        </w:rPr>
        <w:t>.</w:t>
      </w:r>
    </w:p>
    <w:p w14:paraId="75E3749C" w14:textId="77777777" w:rsidR="004B118D" w:rsidRPr="004B118D" w:rsidRDefault="004B118D" w:rsidP="004B118D">
      <w:pPr>
        <w:numPr>
          <w:ilvl w:val="0"/>
          <w:numId w:val="37"/>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المتوسطات الحسابية</w:t>
      </w:r>
      <w:r w:rsidRPr="004B118D">
        <w:rPr>
          <w:rFonts w:ascii="Simplified Arabic" w:eastAsia="Times New Roman" w:hAnsi="Simplified Arabic" w:cs="Simplified Arabic" w:hint="cs"/>
          <w:b/>
          <w:bCs/>
          <w:kern w:val="0"/>
          <w:sz w:val="28"/>
          <w:szCs w:val="28"/>
          <w14:ligatures w14:val="none"/>
        </w:rPr>
        <w:t>:</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لتحديد مستوى استجابات أفراد العينة على فقرات وأبعاد الاستبانة</w:t>
      </w:r>
      <w:r w:rsidRPr="004B118D">
        <w:rPr>
          <w:rFonts w:ascii="Simplified Arabic" w:eastAsia="Times New Roman" w:hAnsi="Simplified Arabic" w:cs="Simplified Arabic" w:hint="cs"/>
          <w:kern w:val="0"/>
          <w:sz w:val="28"/>
          <w:szCs w:val="28"/>
          <w14:ligatures w14:val="none"/>
        </w:rPr>
        <w:t>.</w:t>
      </w:r>
    </w:p>
    <w:p w14:paraId="31FD72E5" w14:textId="77777777" w:rsidR="004B118D" w:rsidRPr="004B118D" w:rsidRDefault="004B118D" w:rsidP="004B118D">
      <w:pPr>
        <w:numPr>
          <w:ilvl w:val="0"/>
          <w:numId w:val="37"/>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الانحرافات المعيارية</w:t>
      </w:r>
      <w:r w:rsidRPr="004B118D">
        <w:rPr>
          <w:rFonts w:ascii="Simplified Arabic" w:eastAsia="Times New Roman" w:hAnsi="Simplified Arabic" w:cs="Simplified Arabic" w:hint="cs"/>
          <w:b/>
          <w:bCs/>
          <w:kern w:val="0"/>
          <w:sz w:val="28"/>
          <w:szCs w:val="28"/>
          <w14:ligatures w14:val="none"/>
        </w:rPr>
        <w:t>:</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 xml:space="preserve">لقياس مدى تشتت الاستجابات عن </w:t>
      </w:r>
      <w:proofErr w:type="spellStart"/>
      <w:r w:rsidRPr="004B118D">
        <w:rPr>
          <w:rFonts w:ascii="Simplified Arabic" w:eastAsia="Times New Roman" w:hAnsi="Simplified Arabic" w:cs="Simplified Arabic" w:hint="cs"/>
          <w:kern w:val="0"/>
          <w:sz w:val="28"/>
          <w:szCs w:val="28"/>
          <w:rtl/>
          <w14:ligatures w14:val="none"/>
        </w:rPr>
        <w:t>متوسطاتها</w:t>
      </w:r>
      <w:proofErr w:type="spellEnd"/>
      <w:r w:rsidRPr="004B118D">
        <w:rPr>
          <w:rFonts w:ascii="Simplified Arabic" w:eastAsia="Times New Roman" w:hAnsi="Simplified Arabic" w:cs="Simplified Arabic" w:hint="cs"/>
          <w:kern w:val="0"/>
          <w:sz w:val="28"/>
          <w:szCs w:val="28"/>
          <w:rtl/>
          <w14:ligatures w14:val="none"/>
        </w:rPr>
        <w:t xml:space="preserve"> الحسابية</w:t>
      </w:r>
      <w:r w:rsidRPr="004B118D">
        <w:rPr>
          <w:rFonts w:ascii="Simplified Arabic" w:eastAsia="Times New Roman" w:hAnsi="Simplified Arabic" w:cs="Simplified Arabic" w:hint="cs"/>
          <w:kern w:val="0"/>
          <w:sz w:val="28"/>
          <w:szCs w:val="28"/>
          <w14:ligatures w14:val="none"/>
        </w:rPr>
        <w:t>.</w:t>
      </w:r>
    </w:p>
    <w:p w14:paraId="632D7628" w14:textId="77777777" w:rsidR="004B118D" w:rsidRPr="004B118D" w:rsidRDefault="004B118D" w:rsidP="004B118D">
      <w:pPr>
        <w:numPr>
          <w:ilvl w:val="0"/>
          <w:numId w:val="37"/>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الأهمية النسبية والترتيب</w:t>
      </w:r>
      <w:r w:rsidRPr="004B118D">
        <w:rPr>
          <w:rFonts w:ascii="Simplified Arabic" w:eastAsia="Times New Roman" w:hAnsi="Simplified Arabic" w:cs="Simplified Arabic" w:hint="cs"/>
          <w:b/>
          <w:bCs/>
          <w:kern w:val="0"/>
          <w:sz w:val="28"/>
          <w:szCs w:val="28"/>
          <w14:ligatures w14:val="none"/>
        </w:rPr>
        <w:t>:</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لترتيب الأبعاد والفقرات وفق أهميتها</w:t>
      </w:r>
      <w:r w:rsidRPr="004B118D">
        <w:rPr>
          <w:rFonts w:ascii="Simplified Arabic" w:eastAsia="Times New Roman" w:hAnsi="Simplified Arabic" w:cs="Simplified Arabic" w:hint="cs"/>
          <w:kern w:val="0"/>
          <w:sz w:val="28"/>
          <w:szCs w:val="28"/>
          <w14:ligatures w14:val="none"/>
        </w:rPr>
        <w:t>.</w:t>
      </w:r>
    </w:p>
    <w:p w14:paraId="621ADADC" w14:textId="77777777" w:rsidR="004B118D" w:rsidRPr="004B118D" w:rsidRDefault="004B118D" w:rsidP="004B118D">
      <w:pPr>
        <w:spacing w:before="100" w:beforeAutospacing="1" w:after="100" w:afterAutospacing="1" w:line="276" w:lineRule="auto"/>
        <w:jc w:val="lowKashida"/>
        <w:outlineLvl w:val="1"/>
        <w:rPr>
          <w:rFonts w:ascii="Simplified Arabic" w:eastAsia="Times New Roman" w:hAnsi="Simplified Arabic" w:cs="Simplified Arabic"/>
          <w:b/>
          <w:bCs/>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ثانياً: أساليب الإحصاء الاستدلالي</w:t>
      </w:r>
    </w:p>
    <w:p w14:paraId="3B4B0D34" w14:textId="77777777" w:rsidR="004B118D" w:rsidRPr="004B118D" w:rsidRDefault="004B118D" w:rsidP="004B118D">
      <w:pPr>
        <w:numPr>
          <w:ilvl w:val="0"/>
          <w:numId w:val="38"/>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 xml:space="preserve">معامل ألفا </w:t>
      </w:r>
      <w:proofErr w:type="spellStart"/>
      <w:r w:rsidRPr="004B118D">
        <w:rPr>
          <w:rFonts w:ascii="Simplified Arabic" w:eastAsia="Times New Roman" w:hAnsi="Simplified Arabic" w:cs="Simplified Arabic" w:hint="cs"/>
          <w:b/>
          <w:bCs/>
          <w:kern w:val="0"/>
          <w:sz w:val="28"/>
          <w:szCs w:val="28"/>
          <w:rtl/>
          <w14:ligatures w14:val="none"/>
        </w:rPr>
        <w:t>كرونباخ</w:t>
      </w:r>
      <w:proofErr w:type="spellEnd"/>
      <w:r w:rsidRPr="004B118D">
        <w:rPr>
          <w:rFonts w:ascii="Simplified Arabic" w:eastAsia="Times New Roman" w:hAnsi="Simplified Arabic" w:cs="Simplified Arabic" w:hint="cs"/>
          <w:b/>
          <w:bCs/>
          <w:kern w:val="0"/>
          <w:sz w:val="28"/>
          <w:szCs w:val="28"/>
          <w14:ligatures w14:val="none"/>
        </w:rPr>
        <w:t xml:space="preserve"> (Cronbach's Alpha):</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للتحقق من ثبات أداة الدراسة</w:t>
      </w:r>
      <w:r w:rsidRPr="004B118D">
        <w:rPr>
          <w:rFonts w:ascii="Simplified Arabic" w:eastAsia="Times New Roman" w:hAnsi="Simplified Arabic" w:cs="Simplified Arabic" w:hint="cs"/>
          <w:kern w:val="0"/>
          <w:sz w:val="28"/>
          <w:szCs w:val="28"/>
          <w14:ligatures w14:val="none"/>
        </w:rPr>
        <w:t>.</w:t>
      </w:r>
    </w:p>
    <w:p w14:paraId="49465137" w14:textId="77777777" w:rsidR="004B118D" w:rsidRPr="004B118D" w:rsidRDefault="004B118D" w:rsidP="004B118D">
      <w:pPr>
        <w:numPr>
          <w:ilvl w:val="0"/>
          <w:numId w:val="38"/>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معامل ارتباط بيرسون</w:t>
      </w:r>
      <w:r w:rsidRPr="004B118D">
        <w:rPr>
          <w:rFonts w:ascii="Simplified Arabic" w:eastAsia="Times New Roman" w:hAnsi="Simplified Arabic" w:cs="Simplified Arabic" w:hint="cs"/>
          <w:b/>
          <w:bCs/>
          <w:kern w:val="0"/>
          <w:sz w:val="28"/>
          <w:szCs w:val="28"/>
          <w14:ligatures w14:val="none"/>
        </w:rPr>
        <w:t xml:space="preserve"> (Pearson Correlation):</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لقياس العلاقة بين المتغيرات ولحساب صدق الاتساق الداخلي</w:t>
      </w:r>
      <w:r w:rsidRPr="004B118D">
        <w:rPr>
          <w:rFonts w:ascii="Simplified Arabic" w:eastAsia="Times New Roman" w:hAnsi="Simplified Arabic" w:cs="Simplified Arabic" w:hint="cs"/>
          <w:kern w:val="0"/>
          <w:sz w:val="28"/>
          <w:szCs w:val="28"/>
          <w14:ligatures w14:val="none"/>
        </w:rPr>
        <w:t>.</w:t>
      </w:r>
    </w:p>
    <w:p w14:paraId="29A69634" w14:textId="77777777" w:rsidR="004B118D" w:rsidRPr="004B118D" w:rsidRDefault="004B118D" w:rsidP="004B118D">
      <w:pPr>
        <w:numPr>
          <w:ilvl w:val="0"/>
          <w:numId w:val="38"/>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تحليل الانحدار البسيط</w:t>
      </w:r>
      <w:r w:rsidRPr="004B118D">
        <w:rPr>
          <w:rFonts w:ascii="Simplified Arabic" w:eastAsia="Times New Roman" w:hAnsi="Simplified Arabic" w:cs="Simplified Arabic" w:hint="cs"/>
          <w:b/>
          <w:bCs/>
          <w:kern w:val="0"/>
          <w:sz w:val="28"/>
          <w:szCs w:val="28"/>
          <w14:ligatures w14:val="none"/>
        </w:rPr>
        <w:t xml:space="preserve"> (Simple Regression):</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لقياس أثر كل بُعد من أبعاد إدارة المشاريع على فاعلية قيادة الفرق الأمنية</w:t>
      </w:r>
      <w:r w:rsidRPr="004B118D">
        <w:rPr>
          <w:rFonts w:ascii="Simplified Arabic" w:eastAsia="Times New Roman" w:hAnsi="Simplified Arabic" w:cs="Simplified Arabic" w:hint="cs"/>
          <w:kern w:val="0"/>
          <w:sz w:val="28"/>
          <w:szCs w:val="28"/>
          <w14:ligatures w14:val="none"/>
        </w:rPr>
        <w:t>.</w:t>
      </w:r>
    </w:p>
    <w:p w14:paraId="76DD1FF4" w14:textId="77777777" w:rsidR="004B118D" w:rsidRPr="004B118D" w:rsidRDefault="004B118D" w:rsidP="004B118D">
      <w:pPr>
        <w:numPr>
          <w:ilvl w:val="0"/>
          <w:numId w:val="38"/>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4B118D">
        <w:rPr>
          <w:rFonts w:ascii="Simplified Arabic" w:eastAsia="Times New Roman" w:hAnsi="Simplified Arabic" w:cs="Simplified Arabic" w:hint="cs"/>
          <w:b/>
          <w:bCs/>
          <w:kern w:val="0"/>
          <w:sz w:val="28"/>
          <w:szCs w:val="28"/>
          <w:rtl/>
          <w14:ligatures w14:val="none"/>
        </w:rPr>
        <w:t>تحليل الانحدار المتعدد</w:t>
      </w:r>
      <w:r w:rsidRPr="004B118D">
        <w:rPr>
          <w:rFonts w:ascii="Simplified Arabic" w:eastAsia="Times New Roman" w:hAnsi="Simplified Arabic" w:cs="Simplified Arabic" w:hint="cs"/>
          <w:b/>
          <w:bCs/>
          <w:kern w:val="0"/>
          <w:sz w:val="28"/>
          <w:szCs w:val="28"/>
          <w14:ligatures w14:val="none"/>
        </w:rPr>
        <w:t xml:space="preserve"> (Multiple Regression):</w:t>
      </w:r>
      <w:r w:rsidRPr="004B118D">
        <w:rPr>
          <w:rFonts w:ascii="Simplified Arabic" w:eastAsia="Times New Roman" w:hAnsi="Simplified Arabic" w:cs="Simplified Arabic" w:hint="cs"/>
          <w:kern w:val="0"/>
          <w:sz w:val="28"/>
          <w:szCs w:val="28"/>
          <w14:ligatures w14:val="none"/>
        </w:rPr>
        <w:t xml:space="preserve"> </w:t>
      </w:r>
      <w:r w:rsidRPr="004B118D">
        <w:rPr>
          <w:rFonts w:ascii="Simplified Arabic" w:eastAsia="Times New Roman" w:hAnsi="Simplified Arabic" w:cs="Simplified Arabic" w:hint="cs"/>
          <w:kern w:val="0"/>
          <w:sz w:val="28"/>
          <w:szCs w:val="28"/>
          <w:rtl/>
          <w14:ligatures w14:val="none"/>
        </w:rPr>
        <w:t>لقياس الأثر الكلي لأبعاد إدارة المشاريع مجتمعة على فاعلية قيادة الفرق الأمنية وتحديد القوة التفسيرية للنموذج</w:t>
      </w:r>
      <w:r w:rsidRPr="004B118D">
        <w:rPr>
          <w:rFonts w:ascii="Simplified Arabic" w:eastAsia="Times New Roman" w:hAnsi="Simplified Arabic" w:cs="Simplified Arabic" w:hint="cs"/>
          <w:kern w:val="0"/>
          <w:sz w:val="28"/>
          <w:szCs w:val="28"/>
          <w14:ligatures w14:val="none"/>
        </w:rPr>
        <w:t>.</w:t>
      </w:r>
    </w:p>
    <w:p w14:paraId="466A5D0B" w14:textId="3E3ED41F" w:rsidR="00D22171" w:rsidRPr="004B118D" w:rsidRDefault="00A74F76" w:rsidP="004B118D">
      <w:pPr>
        <w:pStyle w:val="1"/>
        <w:rPr>
          <w:rtl/>
        </w:rPr>
      </w:pPr>
      <w:bookmarkStart w:id="27" w:name="_Toc169790505"/>
      <w:bookmarkStart w:id="28" w:name="_Toc203837756"/>
      <w:r w:rsidRPr="004B118D">
        <w:rPr>
          <w:rFonts w:hint="cs"/>
          <w:rtl/>
        </w:rPr>
        <w:t>حدود</w:t>
      </w:r>
      <w:r w:rsidR="00D22171" w:rsidRPr="004B118D">
        <w:rPr>
          <w:rFonts w:hint="cs"/>
          <w:rtl/>
        </w:rPr>
        <w:t xml:space="preserve"> الدراسة</w:t>
      </w:r>
      <w:r w:rsidRPr="004B118D">
        <w:rPr>
          <w:rFonts w:hint="cs"/>
          <w:rtl/>
        </w:rPr>
        <w:t>:</w:t>
      </w:r>
      <w:bookmarkEnd w:id="27"/>
      <w:bookmarkEnd w:id="28"/>
    </w:p>
    <w:p w14:paraId="58A78A60" w14:textId="77777777" w:rsidR="004B118D" w:rsidRPr="004B118D" w:rsidRDefault="004B118D" w:rsidP="004B118D">
      <w:pPr>
        <w:pStyle w:val="2"/>
        <w:numPr>
          <w:ilvl w:val="0"/>
          <w:numId w:val="1"/>
        </w:numPr>
        <w:spacing w:line="276" w:lineRule="auto"/>
        <w:jc w:val="lowKashida"/>
        <w:rPr>
          <w:rFonts w:ascii="Simplified Arabic" w:hAnsi="Simplified Arabic" w:cs="Simplified Arabic"/>
          <w:sz w:val="28"/>
          <w:szCs w:val="28"/>
        </w:rPr>
      </w:pPr>
      <w:bookmarkStart w:id="29" w:name="_Toc169790506"/>
      <w:r w:rsidRPr="004B118D">
        <w:rPr>
          <w:rFonts w:ascii="Simplified Arabic" w:hAnsi="Simplified Arabic" w:cs="Simplified Arabic" w:hint="cs"/>
          <w:sz w:val="28"/>
          <w:szCs w:val="28"/>
          <w:rtl/>
        </w:rPr>
        <w:t>أولاً: الحدود الموضوعية</w:t>
      </w:r>
    </w:p>
    <w:p w14:paraId="2E747A4A" w14:textId="02F78CE4" w:rsidR="004B118D" w:rsidRPr="004B118D" w:rsidRDefault="004B118D" w:rsidP="004B118D">
      <w:pPr>
        <w:pStyle w:val="a9"/>
        <w:numPr>
          <w:ilvl w:val="0"/>
          <w:numId w:val="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 xml:space="preserve">ستقتصر الدراسة على دراسة أثر إدارة المشاريع بأبعادها الخمسة (التخطيط الاستراتيجي للمشاريع، التنظيم وتوزيع الموارد، التنفيذ والمتابعة، الرقابة والتقييم، إدارة المخاطر) على فاعلية قيادة الفرق الأمنية </w:t>
      </w:r>
      <w:r w:rsidR="00E27D3B">
        <w:rPr>
          <w:rFonts w:ascii="Simplified Arabic" w:hAnsi="Simplified Arabic" w:cs="Simplified Arabic" w:hint="cs"/>
          <w:sz w:val="28"/>
          <w:szCs w:val="28"/>
          <w:rtl/>
        </w:rPr>
        <w:t>.</w:t>
      </w:r>
    </w:p>
    <w:p w14:paraId="4584348F" w14:textId="77777777" w:rsidR="004B118D" w:rsidRPr="004B118D" w:rsidRDefault="004B118D" w:rsidP="004B118D">
      <w:pPr>
        <w:pStyle w:val="2"/>
        <w:numPr>
          <w:ilvl w:val="0"/>
          <w:numId w:val="1"/>
        </w:num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ثانياً: الحدود البشرية</w:t>
      </w:r>
    </w:p>
    <w:p w14:paraId="7BE13D51" w14:textId="77777777" w:rsidR="004B118D" w:rsidRPr="004B118D" w:rsidRDefault="004B118D" w:rsidP="004B118D">
      <w:pPr>
        <w:pStyle w:val="a9"/>
        <w:numPr>
          <w:ilvl w:val="0"/>
          <w:numId w:val="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ستُطبق الدراسة على العاملين في الإدارات الأمنية وإدارات المشاريع في المنشآت الخاصة الكبرى، ويشمل ذلك: مديري الإدارات الأمنية، ومشرفي الفرق الأمنية، وأفراد الأمن، ومديري المشاريع، ومنسقي المشاريع</w:t>
      </w:r>
      <w:r w:rsidRPr="004B118D">
        <w:rPr>
          <w:rFonts w:ascii="Simplified Arabic" w:hAnsi="Simplified Arabic" w:cs="Simplified Arabic" w:hint="cs"/>
          <w:sz w:val="28"/>
          <w:szCs w:val="28"/>
        </w:rPr>
        <w:t>.</w:t>
      </w:r>
    </w:p>
    <w:p w14:paraId="0AFA57CC" w14:textId="51AEE19C" w:rsidR="004B118D" w:rsidRPr="004B118D" w:rsidRDefault="004B118D" w:rsidP="004B118D">
      <w:pPr>
        <w:pStyle w:val="2"/>
        <w:numPr>
          <w:ilvl w:val="0"/>
          <w:numId w:val="1"/>
        </w:num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ثالثاً: الحدود المكانية</w:t>
      </w:r>
      <w:r w:rsidR="00E27D3B">
        <w:rPr>
          <w:rFonts w:ascii="Simplified Arabic" w:hAnsi="Simplified Arabic" w:cs="Simplified Arabic" w:hint="cs"/>
          <w:sz w:val="28"/>
          <w:szCs w:val="28"/>
          <w:rtl/>
        </w:rPr>
        <w:t xml:space="preserve"> </w:t>
      </w:r>
    </w:p>
    <w:p w14:paraId="4106DAE4" w14:textId="77777777" w:rsidR="004B118D" w:rsidRPr="004B118D" w:rsidRDefault="004B118D" w:rsidP="004B118D">
      <w:pPr>
        <w:pStyle w:val="a9"/>
        <w:numPr>
          <w:ilvl w:val="0"/>
          <w:numId w:val="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ستُطبق الدراسة على المنشآت الخاصة الكبرى في مدينة الرياض بالمملكة العربية السعودية، والتي يعمل بها أكثر من</w:t>
      </w:r>
      <w:r w:rsidRPr="004B118D">
        <w:rPr>
          <w:rFonts w:ascii="Simplified Arabic" w:hAnsi="Simplified Arabic" w:cs="Simplified Arabic" w:hint="cs"/>
          <w:sz w:val="28"/>
          <w:szCs w:val="28"/>
        </w:rPr>
        <w:t xml:space="preserve"> (500) </w:t>
      </w:r>
      <w:r w:rsidRPr="004B118D">
        <w:rPr>
          <w:rFonts w:ascii="Simplified Arabic" w:hAnsi="Simplified Arabic" w:cs="Simplified Arabic" w:hint="cs"/>
          <w:sz w:val="28"/>
          <w:szCs w:val="28"/>
          <w:rtl/>
        </w:rPr>
        <w:t>موظف وتمتلك إدارات أمنية متخصصة</w:t>
      </w:r>
      <w:r w:rsidRPr="004B118D">
        <w:rPr>
          <w:rFonts w:ascii="Simplified Arabic" w:hAnsi="Simplified Arabic" w:cs="Simplified Arabic" w:hint="cs"/>
          <w:sz w:val="28"/>
          <w:szCs w:val="28"/>
        </w:rPr>
        <w:t>.</w:t>
      </w:r>
    </w:p>
    <w:p w14:paraId="3F0835FE" w14:textId="77777777" w:rsidR="004B118D" w:rsidRPr="004B118D" w:rsidRDefault="004B118D" w:rsidP="004B118D">
      <w:pPr>
        <w:pStyle w:val="2"/>
        <w:numPr>
          <w:ilvl w:val="0"/>
          <w:numId w:val="1"/>
        </w:numPr>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رابعاً: الحدود الزمانية</w:t>
      </w:r>
    </w:p>
    <w:p w14:paraId="390C30F5" w14:textId="0894DB54" w:rsidR="004B118D" w:rsidRPr="004B118D" w:rsidRDefault="004B118D" w:rsidP="004B118D">
      <w:pPr>
        <w:pStyle w:val="a9"/>
        <w:numPr>
          <w:ilvl w:val="0"/>
          <w:numId w:val="1"/>
        </w:numPr>
        <w:bidi/>
        <w:spacing w:line="276" w:lineRule="auto"/>
        <w:jc w:val="lowKashida"/>
        <w:rPr>
          <w:rFonts w:ascii="Simplified Arabic" w:hAnsi="Simplified Arabic" w:cs="Simplified Arabic"/>
          <w:sz w:val="28"/>
          <w:szCs w:val="28"/>
        </w:rPr>
      </w:pPr>
      <w:r w:rsidRPr="004B118D">
        <w:rPr>
          <w:rFonts w:ascii="Simplified Arabic" w:hAnsi="Simplified Arabic" w:cs="Simplified Arabic" w:hint="cs"/>
          <w:sz w:val="28"/>
          <w:szCs w:val="28"/>
          <w:rtl/>
        </w:rPr>
        <w:t xml:space="preserve">ستُجرى الدراسة خلال العام الجامعي </w:t>
      </w:r>
      <w:r w:rsidRPr="004B118D">
        <w:rPr>
          <w:rFonts w:ascii="Simplified Arabic" w:hAnsi="Simplified Arabic" w:cs="Simplified Arabic" w:hint="cs"/>
          <w:sz w:val="28"/>
          <w:szCs w:val="28"/>
        </w:rPr>
        <w:t>144</w:t>
      </w:r>
      <w:r w:rsidR="00E27D3B">
        <w:rPr>
          <w:rFonts w:ascii="Simplified Arabic" w:hAnsi="Simplified Arabic" w:cs="Simplified Arabic"/>
          <w:sz w:val="28"/>
          <w:szCs w:val="28"/>
        </w:rPr>
        <w:t>8</w:t>
      </w:r>
      <w:r w:rsidRPr="004B118D">
        <w:rPr>
          <w:rFonts w:ascii="Simplified Arabic" w:hAnsi="Simplified Arabic" w:cs="Simplified Arabic" w:hint="cs"/>
          <w:sz w:val="28"/>
          <w:szCs w:val="28"/>
        </w:rPr>
        <w:t>-1447</w:t>
      </w:r>
      <w:r w:rsidRPr="004B118D">
        <w:rPr>
          <w:rFonts w:ascii="Simplified Arabic" w:hAnsi="Simplified Arabic" w:cs="Simplified Arabic" w:hint="cs"/>
          <w:sz w:val="28"/>
          <w:szCs w:val="28"/>
          <w:rtl/>
        </w:rPr>
        <w:t>هـ الموافق 202</w:t>
      </w:r>
      <w:r w:rsidR="00E27D3B">
        <w:rPr>
          <w:rFonts w:ascii="Simplified Arabic" w:hAnsi="Simplified Arabic" w:cs="Simplified Arabic" w:hint="cs"/>
          <w:sz w:val="28"/>
          <w:szCs w:val="28"/>
          <w:rtl/>
        </w:rPr>
        <w:t>6</w:t>
      </w:r>
      <w:r w:rsidRPr="004B118D">
        <w:rPr>
          <w:rFonts w:ascii="Simplified Arabic" w:hAnsi="Simplified Arabic" w:cs="Simplified Arabic" w:hint="cs"/>
          <w:sz w:val="28"/>
          <w:szCs w:val="28"/>
          <w:rtl/>
        </w:rPr>
        <w:t>-202</w:t>
      </w:r>
      <w:r w:rsidR="00E27D3B">
        <w:rPr>
          <w:rFonts w:ascii="Simplified Arabic" w:hAnsi="Simplified Arabic" w:cs="Simplified Arabic" w:hint="cs"/>
          <w:sz w:val="28"/>
          <w:szCs w:val="28"/>
          <w:rtl/>
        </w:rPr>
        <w:t>7</w:t>
      </w:r>
      <w:r w:rsidRPr="004B118D">
        <w:rPr>
          <w:rFonts w:ascii="Simplified Arabic" w:hAnsi="Simplified Arabic" w:cs="Simplified Arabic" w:hint="cs"/>
          <w:sz w:val="28"/>
          <w:szCs w:val="28"/>
          <w:rtl/>
        </w:rPr>
        <w:t>م</w:t>
      </w:r>
      <w:r w:rsidR="00E27D3B">
        <w:rPr>
          <w:rFonts w:ascii="Simplified Arabic" w:hAnsi="Simplified Arabic" w:cs="Simplified Arabic" w:hint="cs"/>
          <w:sz w:val="28"/>
          <w:szCs w:val="28"/>
          <w:rtl/>
        </w:rPr>
        <w:t>.</w:t>
      </w:r>
    </w:p>
    <w:p w14:paraId="1CBA6538" w14:textId="18002566" w:rsidR="00B9286F" w:rsidRPr="004B118D" w:rsidRDefault="00323FD3" w:rsidP="004B118D">
      <w:pPr>
        <w:pStyle w:val="a6"/>
        <w:numPr>
          <w:ilvl w:val="0"/>
          <w:numId w:val="1"/>
        </w:numPr>
        <w:spacing w:line="276" w:lineRule="auto"/>
        <w:jc w:val="lowKashida"/>
        <w:rPr>
          <w:rFonts w:ascii="Simplified Arabic" w:hAnsi="Simplified Arabic" w:cs="Simplified Arabic"/>
          <w:sz w:val="28"/>
          <w:szCs w:val="28"/>
          <w:rtl/>
        </w:rPr>
      </w:pPr>
      <w:r w:rsidRPr="004B118D">
        <w:rPr>
          <w:rFonts w:ascii="Simplified Arabic" w:hAnsi="Simplified Arabic" w:cs="Simplified Arabic" w:hint="cs"/>
          <w:sz w:val="28"/>
          <w:szCs w:val="28"/>
          <w:u w:val="single"/>
          <w:rtl/>
        </w:rPr>
        <w:br w:type="page"/>
      </w:r>
    </w:p>
    <w:p w14:paraId="11238A06" w14:textId="6C03E088" w:rsidR="00B57582" w:rsidRPr="004B118D" w:rsidRDefault="00A74F76" w:rsidP="004B118D">
      <w:pPr>
        <w:pStyle w:val="1"/>
        <w:rPr>
          <w:rtl/>
        </w:rPr>
      </w:pPr>
      <w:bookmarkStart w:id="30" w:name="_Toc203837757"/>
      <w:r w:rsidRPr="004B118D">
        <w:rPr>
          <w:rFonts w:hint="cs"/>
          <w:rtl/>
        </w:rPr>
        <w:t>المراجع:</w:t>
      </w:r>
      <w:bookmarkEnd w:id="29"/>
      <w:bookmarkEnd w:id="30"/>
      <w:r w:rsidRPr="004B118D">
        <w:rPr>
          <w:rFonts w:hint="cs"/>
          <w:rtl/>
        </w:rPr>
        <w:t xml:space="preserve"> </w:t>
      </w:r>
    </w:p>
    <w:p w14:paraId="6A21C5B0" w14:textId="77777777" w:rsidR="004B118D" w:rsidRPr="004B118D" w:rsidRDefault="004B118D" w:rsidP="004B118D">
      <w:pPr>
        <w:spacing w:line="276" w:lineRule="auto"/>
        <w:jc w:val="lowKashida"/>
        <w:rPr>
          <w:rFonts w:ascii="Simplified Arabic" w:eastAsia="Calibri" w:hAnsi="Simplified Arabic" w:cs="Simplified Arabic"/>
          <w:b/>
          <w:bCs/>
          <w:kern w:val="0"/>
          <w:sz w:val="28"/>
          <w:szCs w:val="28"/>
          <w:lang w:bidi="ar-EG"/>
          <w14:ligatures w14:val="none"/>
        </w:rPr>
      </w:pPr>
      <w:r w:rsidRPr="004B118D">
        <w:rPr>
          <w:rFonts w:ascii="Simplified Arabic" w:eastAsia="Calibri" w:hAnsi="Simplified Arabic" w:cs="Simplified Arabic" w:hint="cs"/>
          <w:b/>
          <w:bCs/>
          <w:kern w:val="0"/>
          <w:sz w:val="28"/>
          <w:szCs w:val="28"/>
          <w:rtl/>
          <w14:ligatures w14:val="none"/>
        </w:rPr>
        <w:t>أولاً: المراجع العربية</w:t>
      </w:r>
    </w:p>
    <w:p w14:paraId="488EA7D0" w14:textId="77777777" w:rsidR="00E27D3B"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lang w:bidi="ar-EG"/>
          <w14:ligatures w14:val="none"/>
        </w:rPr>
      </w:pPr>
      <w:r w:rsidRPr="00E27D3B">
        <w:rPr>
          <w:rFonts w:ascii="Simplified Arabic" w:eastAsia="Calibri" w:hAnsi="Simplified Arabic" w:cs="Simplified Arabic" w:hint="cs"/>
          <w:kern w:val="0"/>
          <w:sz w:val="28"/>
          <w:szCs w:val="28"/>
          <w:rtl/>
          <w14:ligatures w14:val="none"/>
        </w:rPr>
        <w:t>آل ناصر، حاتم بن فهد سعيد؛ والغامدي، محمد أحمد عامر. (2022م). أثر القيادة التحويلية على صنع القرارات الإدارية في المؤسسة الأمنية: دراسة تطبيقية على شرطة منطقة مكة المكرمة. المجلة العربية للآداب والدراسات الإنسانية. مسترجع من</w:t>
      </w:r>
      <w:r w:rsidRPr="00E27D3B">
        <w:rPr>
          <w:rFonts w:ascii="Simplified Arabic" w:eastAsia="Calibri" w:hAnsi="Simplified Arabic" w:cs="Simplified Arabic" w:hint="cs"/>
          <w:kern w:val="0"/>
          <w:sz w:val="28"/>
          <w:szCs w:val="28"/>
          <w:lang w:bidi="ar-EG"/>
          <w14:ligatures w14:val="none"/>
        </w:rPr>
        <w:t xml:space="preserve">: </w:t>
      </w:r>
      <w:hyperlink r:id="rId9" w:tgtFrame="_blank" w:history="1">
        <w:r w:rsidRPr="00E27D3B">
          <w:rPr>
            <w:rStyle w:val="Hyperlink"/>
            <w:rFonts w:ascii="Simplified Arabic" w:eastAsia="Calibri" w:hAnsi="Simplified Arabic" w:cs="Simplified Arabic" w:hint="cs"/>
            <w:kern w:val="0"/>
            <w:sz w:val="28"/>
            <w:szCs w:val="28"/>
            <w:lang w:bidi="ar-EG"/>
            <w14:ligatures w14:val="none"/>
          </w:rPr>
          <w:t>https://search.mandumah.com/Record/1290790</w:t>
        </w:r>
      </w:hyperlink>
    </w:p>
    <w:p w14:paraId="6394A310" w14:textId="77777777" w:rsidR="00E27D3B"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lang w:bidi="ar-EG"/>
          <w14:ligatures w14:val="none"/>
        </w:rPr>
      </w:pPr>
      <w:proofErr w:type="spellStart"/>
      <w:r w:rsidRPr="00E27D3B">
        <w:rPr>
          <w:rFonts w:ascii="Simplified Arabic" w:eastAsia="Calibri" w:hAnsi="Simplified Arabic" w:cs="Simplified Arabic" w:hint="cs"/>
          <w:kern w:val="0"/>
          <w:sz w:val="28"/>
          <w:szCs w:val="28"/>
          <w:rtl/>
          <w14:ligatures w14:val="none"/>
        </w:rPr>
        <w:t>بوستاني</w:t>
      </w:r>
      <w:proofErr w:type="spellEnd"/>
      <w:r w:rsidRPr="00E27D3B">
        <w:rPr>
          <w:rFonts w:ascii="Simplified Arabic" w:eastAsia="Calibri" w:hAnsi="Simplified Arabic" w:cs="Simplified Arabic" w:hint="cs"/>
          <w:kern w:val="0"/>
          <w:sz w:val="28"/>
          <w:szCs w:val="28"/>
          <w:rtl/>
          <w14:ligatures w14:val="none"/>
        </w:rPr>
        <w:t>، فهد أحمد؛ ومحمد، محمد صلاح الدين</w:t>
      </w:r>
      <w:r w:rsidRPr="00E27D3B">
        <w:rPr>
          <w:rFonts w:ascii="Simplified Arabic" w:eastAsia="Calibri" w:hAnsi="Simplified Arabic" w:cs="Simplified Arabic" w:hint="cs"/>
          <w:kern w:val="0"/>
          <w:sz w:val="28"/>
          <w:szCs w:val="28"/>
          <w:lang w:bidi="ar-EG"/>
          <w14:ligatures w14:val="none"/>
        </w:rPr>
        <w:t xml:space="preserve">. </w:t>
      </w:r>
      <w:r w:rsidRPr="00E27D3B">
        <w:rPr>
          <w:rFonts w:ascii="Simplified Arabic" w:eastAsia="Calibri" w:hAnsi="Simplified Arabic" w:cs="Simplified Arabic" w:hint="cs"/>
          <w:kern w:val="0"/>
          <w:sz w:val="28"/>
          <w:szCs w:val="28"/>
          <w:rtl/>
          <w14:ligatures w14:val="none"/>
        </w:rPr>
        <w:t>(2024م). دور إدارة المعرفة في إدارة المشاريع: دراسة ميدانية على مجموعة من الشركات الصغيرة والمتوسطة في مدينة الرياض. المجلة الأكاديمية للبحث والنشر العلمي</w:t>
      </w:r>
      <w:r w:rsidRPr="00E27D3B">
        <w:rPr>
          <w:rFonts w:ascii="Simplified Arabic" w:eastAsia="Calibri" w:hAnsi="Simplified Arabic" w:cs="Simplified Arabic" w:hint="cs"/>
          <w:kern w:val="0"/>
          <w:sz w:val="28"/>
          <w:szCs w:val="28"/>
          <w:lang w:bidi="ar-EG"/>
          <w14:ligatures w14:val="none"/>
        </w:rPr>
        <w:t xml:space="preserve"> (AJRSP). </w:t>
      </w:r>
      <w:r w:rsidRPr="00E27D3B">
        <w:rPr>
          <w:rFonts w:ascii="Simplified Arabic" w:eastAsia="Calibri" w:hAnsi="Simplified Arabic" w:cs="Simplified Arabic" w:hint="cs"/>
          <w:kern w:val="0"/>
          <w:sz w:val="28"/>
          <w:szCs w:val="28"/>
          <w:rtl/>
          <w14:ligatures w14:val="none"/>
        </w:rPr>
        <w:t>مسترجع من</w:t>
      </w:r>
      <w:r w:rsidRPr="00E27D3B">
        <w:rPr>
          <w:rFonts w:ascii="Simplified Arabic" w:eastAsia="Calibri" w:hAnsi="Simplified Arabic" w:cs="Simplified Arabic" w:hint="cs"/>
          <w:kern w:val="0"/>
          <w:sz w:val="28"/>
          <w:szCs w:val="28"/>
          <w:lang w:bidi="ar-EG"/>
          <w14:ligatures w14:val="none"/>
        </w:rPr>
        <w:t>: www.ajrsp.com</w:t>
      </w:r>
    </w:p>
    <w:p w14:paraId="415E996D" w14:textId="77777777" w:rsidR="00E27D3B"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lang w:bidi="ar-EG"/>
          <w14:ligatures w14:val="none"/>
        </w:rPr>
      </w:pPr>
      <w:r w:rsidRPr="00E27D3B">
        <w:rPr>
          <w:rFonts w:ascii="Simplified Arabic" w:eastAsia="Calibri" w:hAnsi="Simplified Arabic" w:cs="Simplified Arabic" w:hint="cs"/>
          <w:kern w:val="0"/>
          <w:sz w:val="28"/>
          <w:szCs w:val="28"/>
          <w:rtl/>
          <w14:ligatures w14:val="none"/>
        </w:rPr>
        <w:t>الحميري، خليفة. (2022م). فاعلية الممارسات الإدارية في فرق العمل الأمنية: دراسة استطلاعية على القيادة العامة لشرطة الشارقة. مجلة شرطة الشارقة للعلوم الأمنية والقانونية، 13(2). مسترجع من</w:t>
      </w:r>
      <w:r w:rsidRPr="00E27D3B">
        <w:rPr>
          <w:rFonts w:ascii="Simplified Arabic" w:eastAsia="Calibri" w:hAnsi="Simplified Arabic" w:cs="Simplified Arabic" w:hint="cs"/>
          <w:kern w:val="0"/>
          <w:sz w:val="28"/>
          <w:szCs w:val="28"/>
          <w:lang w:bidi="ar-EG"/>
          <w14:ligatures w14:val="none"/>
        </w:rPr>
        <w:t xml:space="preserve">: </w:t>
      </w:r>
      <w:hyperlink r:id="rId10" w:tgtFrame="_blank" w:history="1">
        <w:r w:rsidRPr="00E27D3B">
          <w:rPr>
            <w:rStyle w:val="Hyperlink"/>
            <w:rFonts w:ascii="Simplified Arabic" w:eastAsia="Calibri" w:hAnsi="Simplified Arabic" w:cs="Simplified Arabic" w:hint="cs"/>
            <w:kern w:val="0"/>
            <w:sz w:val="28"/>
            <w:szCs w:val="28"/>
            <w:lang w:bidi="ar-EG"/>
            <w14:ligatures w14:val="none"/>
          </w:rPr>
          <w:t>https://www.jpsa.ac.ae/journal/vol13/iss2/4/</w:t>
        </w:r>
      </w:hyperlink>
    </w:p>
    <w:p w14:paraId="1D2E945E" w14:textId="77777777" w:rsidR="00E27D3B"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lang w:bidi="ar-EG"/>
          <w14:ligatures w14:val="none"/>
        </w:rPr>
      </w:pPr>
      <w:r w:rsidRPr="00E27D3B">
        <w:rPr>
          <w:rFonts w:ascii="Simplified Arabic" w:eastAsia="Calibri" w:hAnsi="Simplified Arabic" w:cs="Simplified Arabic" w:hint="cs"/>
          <w:kern w:val="0"/>
          <w:sz w:val="28"/>
          <w:szCs w:val="28"/>
          <w:rtl/>
          <w14:ligatures w14:val="none"/>
        </w:rPr>
        <w:t xml:space="preserve">السلمي، ابرار عياض عوض؛ وحداد، محمد عبدالكريم أحمد. (2024م). دور القيادة التحويلية في تعزيز فاعلية إدارة الأزمات: دراسة ميدانية على الموظفين في وزارة الصحة بمحافظة جدة. المجلة العربية للنشر العلمي، </w:t>
      </w:r>
      <w:r w:rsidRPr="00E27D3B">
        <w:rPr>
          <w:rFonts w:ascii="Simplified Arabic" w:eastAsia="Calibri" w:hAnsi="Simplified Arabic" w:cs="Simplified Arabic" w:hint="cs"/>
          <w:kern w:val="0"/>
          <w:sz w:val="28"/>
          <w:szCs w:val="28"/>
          <w:lang w:bidi="ar-EG"/>
          <w14:ligatures w14:val="none"/>
        </w:rPr>
        <w:t xml:space="preserve">(73). </w:t>
      </w:r>
      <w:hyperlink r:id="rId11" w:tgtFrame="_blank" w:history="1">
        <w:r w:rsidRPr="00E27D3B">
          <w:rPr>
            <w:rStyle w:val="Hyperlink"/>
            <w:rFonts w:ascii="Simplified Arabic" w:eastAsia="Calibri" w:hAnsi="Simplified Arabic" w:cs="Simplified Arabic" w:hint="cs"/>
            <w:kern w:val="0"/>
            <w:sz w:val="28"/>
            <w:szCs w:val="28"/>
            <w:lang w:bidi="ar-EG"/>
            <w14:ligatures w14:val="none"/>
          </w:rPr>
          <w:t>https://doi.org/10.36571/ajsp7315</w:t>
        </w:r>
      </w:hyperlink>
    </w:p>
    <w:p w14:paraId="28D38A8C" w14:textId="77777777" w:rsidR="00E27D3B"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lang w:bidi="ar-EG"/>
          <w14:ligatures w14:val="none"/>
        </w:rPr>
      </w:pPr>
      <w:r w:rsidRPr="00E27D3B">
        <w:rPr>
          <w:rFonts w:ascii="Simplified Arabic" w:eastAsia="Calibri" w:hAnsi="Simplified Arabic" w:cs="Simplified Arabic" w:hint="cs"/>
          <w:kern w:val="0"/>
          <w:sz w:val="28"/>
          <w:szCs w:val="28"/>
          <w:rtl/>
          <w14:ligatures w14:val="none"/>
        </w:rPr>
        <w:t xml:space="preserve">الشريف، فيصل بن </w:t>
      </w:r>
      <w:proofErr w:type="spellStart"/>
      <w:r w:rsidRPr="00E27D3B">
        <w:rPr>
          <w:rFonts w:ascii="Simplified Arabic" w:eastAsia="Calibri" w:hAnsi="Simplified Arabic" w:cs="Simplified Arabic" w:hint="cs"/>
          <w:kern w:val="0"/>
          <w:sz w:val="28"/>
          <w:szCs w:val="28"/>
          <w:rtl/>
          <w14:ligatures w14:val="none"/>
        </w:rPr>
        <w:t>الفديع</w:t>
      </w:r>
      <w:proofErr w:type="spellEnd"/>
      <w:r w:rsidRPr="00E27D3B">
        <w:rPr>
          <w:rFonts w:ascii="Simplified Arabic" w:eastAsia="Calibri" w:hAnsi="Simplified Arabic" w:cs="Simplified Arabic" w:hint="cs"/>
          <w:kern w:val="0"/>
          <w:sz w:val="28"/>
          <w:szCs w:val="28"/>
          <w:rtl/>
          <w14:ligatures w14:val="none"/>
        </w:rPr>
        <w:t>؛ وأبا الحسن، علي بن عبدالله. (2025م). دور منهجيات إدارة المشروعات في نجاح المشروعات: دراسة تطبيقية على شركات المقاولات في منطقة الرياض. المجلة المصرية للدراسات التجارية، 49(1)، 22-66. مسترجع من</w:t>
      </w:r>
      <w:r w:rsidRPr="00E27D3B">
        <w:rPr>
          <w:rFonts w:ascii="Simplified Arabic" w:eastAsia="Calibri" w:hAnsi="Simplified Arabic" w:cs="Simplified Arabic" w:hint="cs"/>
          <w:kern w:val="0"/>
          <w:sz w:val="28"/>
          <w:szCs w:val="28"/>
          <w:lang w:bidi="ar-EG"/>
          <w14:ligatures w14:val="none"/>
        </w:rPr>
        <w:t xml:space="preserve">: </w:t>
      </w:r>
      <w:hyperlink r:id="rId12" w:tgtFrame="_blank" w:history="1">
        <w:r w:rsidRPr="00E27D3B">
          <w:rPr>
            <w:rStyle w:val="Hyperlink"/>
            <w:rFonts w:ascii="Simplified Arabic" w:eastAsia="Calibri" w:hAnsi="Simplified Arabic" w:cs="Simplified Arabic" w:hint="cs"/>
            <w:kern w:val="0"/>
            <w:sz w:val="28"/>
            <w:szCs w:val="28"/>
            <w:lang w:bidi="ar-EG"/>
            <w14:ligatures w14:val="none"/>
          </w:rPr>
          <w:t>https://journals.ekb.eg/article_405515.html</w:t>
        </w:r>
      </w:hyperlink>
    </w:p>
    <w:p w14:paraId="282E98E3" w14:textId="77777777" w:rsidR="00E27D3B"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lang w:bidi="ar-EG"/>
          <w14:ligatures w14:val="none"/>
        </w:rPr>
      </w:pPr>
      <w:r w:rsidRPr="00E27D3B">
        <w:rPr>
          <w:rFonts w:ascii="Simplified Arabic" w:eastAsia="Calibri" w:hAnsi="Simplified Arabic" w:cs="Simplified Arabic" w:hint="cs"/>
          <w:kern w:val="0"/>
          <w:sz w:val="28"/>
          <w:szCs w:val="28"/>
          <w:rtl/>
          <w14:ligatures w14:val="none"/>
        </w:rPr>
        <w:t>العنزي، عزيزة خلف. (2024م). أثر تطبيق استراتيجيات إدارة المخاطر على نجاح المشروعات: دراسة تطبيقية على الشركات الخاصة بالمنطقة الشرقية. المجلة العربية للنشر العلمي، (71). مسترجع من</w:t>
      </w:r>
      <w:r w:rsidRPr="00E27D3B">
        <w:rPr>
          <w:rFonts w:ascii="Simplified Arabic" w:eastAsia="Calibri" w:hAnsi="Simplified Arabic" w:cs="Simplified Arabic" w:hint="cs"/>
          <w:kern w:val="0"/>
          <w:sz w:val="28"/>
          <w:szCs w:val="28"/>
          <w:lang w:bidi="ar-EG"/>
          <w14:ligatures w14:val="none"/>
        </w:rPr>
        <w:t xml:space="preserve">: </w:t>
      </w:r>
      <w:hyperlink r:id="rId13" w:tgtFrame="_blank" w:history="1">
        <w:r w:rsidRPr="00E27D3B">
          <w:rPr>
            <w:rStyle w:val="Hyperlink"/>
            <w:rFonts w:ascii="Simplified Arabic" w:eastAsia="Calibri" w:hAnsi="Simplified Arabic" w:cs="Simplified Arabic" w:hint="cs"/>
            <w:kern w:val="0"/>
            <w:sz w:val="28"/>
            <w:szCs w:val="28"/>
            <w:lang w:bidi="ar-EG"/>
            <w14:ligatures w14:val="none"/>
          </w:rPr>
          <w:t>https://www.ajsp.net</w:t>
        </w:r>
      </w:hyperlink>
    </w:p>
    <w:p w14:paraId="4ADDA023" w14:textId="77777777" w:rsidR="00E27D3B"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lang w:bidi="ar-EG"/>
          <w14:ligatures w14:val="none"/>
        </w:rPr>
      </w:pPr>
      <w:r w:rsidRPr="00E27D3B">
        <w:rPr>
          <w:rFonts w:ascii="Simplified Arabic" w:eastAsia="Calibri" w:hAnsi="Simplified Arabic" w:cs="Simplified Arabic" w:hint="cs"/>
          <w:kern w:val="0"/>
          <w:sz w:val="28"/>
          <w:szCs w:val="28"/>
          <w:rtl/>
          <w14:ligatures w14:val="none"/>
        </w:rPr>
        <w:t>المظفر، عبدالرحمن خالد. (2025م). فن القيادة الأمنية: من التأثير الفردي إلى الاستجابة الاستراتيجية. المجلة الدولية للبحث والنشر العلمي</w:t>
      </w:r>
      <w:r w:rsidRPr="00E27D3B">
        <w:rPr>
          <w:rFonts w:ascii="Simplified Arabic" w:eastAsia="Calibri" w:hAnsi="Simplified Arabic" w:cs="Simplified Arabic" w:hint="cs"/>
          <w:kern w:val="0"/>
          <w:sz w:val="28"/>
          <w:szCs w:val="28"/>
          <w:lang w:bidi="ar-EG"/>
          <w14:ligatures w14:val="none"/>
        </w:rPr>
        <w:t xml:space="preserve"> (IJRSP)</w:t>
      </w:r>
      <w:r w:rsidRPr="00E27D3B">
        <w:rPr>
          <w:rFonts w:ascii="Simplified Arabic" w:eastAsia="Calibri" w:hAnsi="Simplified Arabic" w:cs="Simplified Arabic" w:hint="cs"/>
          <w:kern w:val="0"/>
          <w:sz w:val="28"/>
          <w:szCs w:val="28"/>
          <w:rtl/>
          <w14:ligatures w14:val="none"/>
        </w:rPr>
        <w:t xml:space="preserve">، </w:t>
      </w:r>
      <w:r w:rsidRPr="00E27D3B">
        <w:rPr>
          <w:rFonts w:ascii="Simplified Arabic" w:eastAsia="Calibri" w:hAnsi="Simplified Arabic" w:cs="Simplified Arabic" w:hint="cs"/>
          <w:kern w:val="0"/>
          <w:sz w:val="28"/>
          <w:szCs w:val="28"/>
          <w:lang w:bidi="ar-EG"/>
          <w14:ligatures w14:val="none"/>
        </w:rPr>
        <w:t xml:space="preserve">(73). </w:t>
      </w:r>
      <w:r w:rsidRPr="00E27D3B">
        <w:rPr>
          <w:rFonts w:ascii="Simplified Arabic" w:eastAsia="Calibri" w:hAnsi="Simplified Arabic" w:cs="Simplified Arabic" w:hint="cs"/>
          <w:kern w:val="0"/>
          <w:sz w:val="28"/>
          <w:szCs w:val="28"/>
          <w:rtl/>
          <w14:ligatures w14:val="none"/>
        </w:rPr>
        <w:t>مسترجع من</w:t>
      </w:r>
      <w:r w:rsidRPr="00E27D3B">
        <w:rPr>
          <w:rFonts w:ascii="Simplified Arabic" w:eastAsia="Calibri" w:hAnsi="Simplified Arabic" w:cs="Simplified Arabic" w:hint="cs"/>
          <w:kern w:val="0"/>
          <w:sz w:val="28"/>
          <w:szCs w:val="28"/>
          <w:lang w:bidi="ar-EG"/>
          <w14:ligatures w14:val="none"/>
        </w:rPr>
        <w:t xml:space="preserve">: </w:t>
      </w:r>
      <w:hyperlink r:id="rId14" w:tgtFrame="_blank" w:history="1">
        <w:r w:rsidRPr="00E27D3B">
          <w:rPr>
            <w:rStyle w:val="Hyperlink"/>
            <w:rFonts w:ascii="Simplified Arabic" w:eastAsia="Calibri" w:hAnsi="Simplified Arabic" w:cs="Simplified Arabic" w:hint="cs"/>
            <w:kern w:val="0"/>
            <w:sz w:val="28"/>
            <w:szCs w:val="28"/>
            <w:lang w:bidi="ar-EG"/>
            <w14:ligatures w14:val="none"/>
          </w:rPr>
          <w:t>https://www.ijrsp.com/volume/issue-73/5/</w:t>
        </w:r>
      </w:hyperlink>
    </w:p>
    <w:p w14:paraId="78F55EC6" w14:textId="6DF74615" w:rsidR="004B118D" w:rsidRPr="00E27D3B" w:rsidRDefault="00E27D3B" w:rsidP="00E27D3B">
      <w:pPr>
        <w:pStyle w:val="a6"/>
        <w:numPr>
          <w:ilvl w:val="0"/>
          <w:numId w:val="42"/>
        </w:numPr>
        <w:spacing w:line="276" w:lineRule="auto"/>
        <w:jc w:val="lowKashida"/>
        <w:rPr>
          <w:rFonts w:ascii="Simplified Arabic" w:eastAsia="Calibri" w:hAnsi="Simplified Arabic" w:cs="Simplified Arabic"/>
          <w:kern w:val="0"/>
          <w:sz w:val="28"/>
          <w:szCs w:val="28"/>
          <w:rtl/>
          <w:lang w:bidi="ar-EG"/>
          <w14:ligatures w14:val="none"/>
        </w:rPr>
      </w:pPr>
      <w:r w:rsidRPr="00E27D3B">
        <w:rPr>
          <w:rFonts w:ascii="Simplified Arabic" w:eastAsia="Calibri" w:hAnsi="Simplified Arabic" w:cs="Simplified Arabic" w:hint="cs"/>
          <w:kern w:val="0"/>
          <w:sz w:val="28"/>
          <w:szCs w:val="28"/>
          <w:rtl/>
          <w14:ligatures w14:val="none"/>
        </w:rPr>
        <w:t>النمر، تركي عبدالعزيز. (2024م). عوامل النجاح الحرجة للمشروعات الحكومية السعودية من وجهة نظر مديري المشاريع. المجلة العربية للإدارة، 44(1)، 295-300</w:t>
      </w:r>
      <w:r w:rsidRPr="00E27D3B">
        <w:rPr>
          <w:rFonts w:ascii="Simplified Arabic" w:eastAsia="Calibri" w:hAnsi="Simplified Arabic" w:cs="Simplified Arabic" w:hint="cs"/>
          <w:kern w:val="0"/>
          <w:sz w:val="28"/>
          <w:szCs w:val="28"/>
          <w:lang w:bidi="ar-EG"/>
          <w14:ligatures w14:val="none"/>
        </w:rPr>
        <w:t xml:space="preserve">. </w:t>
      </w:r>
      <w:hyperlink r:id="rId15" w:tgtFrame="_blank" w:history="1">
        <w:r w:rsidRPr="00E27D3B">
          <w:rPr>
            <w:rStyle w:val="Hyperlink"/>
            <w:rFonts w:ascii="Simplified Arabic" w:eastAsia="Calibri" w:hAnsi="Simplified Arabic" w:cs="Simplified Arabic" w:hint="cs"/>
            <w:kern w:val="0"/>
            <w:sz w:val="28"/>
            <w:szCs w:val="28"/>
            <w:lang w:bidi="ar-EG"/>
            <w14:ligatures w14:val="none"/>
          </w:rPr>
          <w:t>https://doi.org/10.21608/aja.2021.75881.1086</w:t>
        </w:r>
      </w:hyperlink>
    </w:p>
    <w:p w14:paraId="7841C790" w14:textId="77777777" w:rsidR="004B118D" w:rsidRPr="004B118D" w:rsidRDefault="004B118D" w:rsidP="004B118D">
      <w:pPr>
        <w:spacing w:line="276" w:lineRule="auto"/>
        <w:jc w:val="lowKashida"/>
        <w:rPr>
          <w:rFonts w:ascii="Simplified Arabic" w:eastAsia="Calibri" w:hAnsi="Simplified Arabic" w:cs="Simplified Arabic"/>
          <w:b/>
          <w:bCs/>
          <w:kern w:val="0"/>
          <w:sz w:val="28"/>
          <w:szCs w:val="28"/>
          <w:lang w:bidi="ar-EG"/>
          <w14:ligatures w14:val="none"/>
        </w:rPr>
      </w:pPr>
      <w:r w:rsidRPr="004B118D">
        <w:rPr>
          <w:rFonts w:ascii="Simplified Arabic" w:eastAsia="Calibri" w:hAnsi="Simplified Arabic" w:cs="Simplified Arabic" w:hint="cs"/>
          <w:b/>
          <w:bCs/>
          <w:kern w:val="0"/>
          <w:sz w:val="28"/>
          <w:szCs w:val="28"/>
          <w:rtl/>
          <w14:ligatures w14:val="none"/>
        </w:rPr>
        <w:t>ثانياً: المراجع الأجنبية</w:t>
      </w:r>
    </w:p>
    <w:p w14:paraId="4803B3B3" w14:textId="77777777" w:rsidR="00E27D3B" w:rsidRPr="00E27D3B" w:rsidRDefault="00E27D3B" w:rsidP="00E27D3B">
      <w:pPr>
        <w:pStyle w:val="a6"/>
        <w:numPr>
          <w:ilvl w:val="0"/>
          <w:numId w:val="43"/>
        </w:numPr>
        <w:bidi w:val="0"/>
        <w:spacing w:before="100" w:beforeAutospacing="1" w:after="100" w:afterAutospacing="1" w:line="276" w:lineRule="auto"/>
        <w:ind w:left="360"/>
        <w:jc w:val="lowKashida"/>
        <w:rPr>
          <w:rFonts w:asciiTheme="majorBidi" w:eastAsia="Times New Roman" w:hAnsiTheme="majorBidi" w:cstheme="majorBidi"/>
          <w:kern w:val="0"/>
          <w:sz w:val="28"/>
          <w:szCs w:val="28"/>
          <w14:ligatures w14:val="none"/>
        </w:rPr>
      </w:pPr>
      <w:r w:rsidRPr="00E27D3B">
        <w:rPr>
          <w:rFonts w:asciiTheme="majorBidi" w:eastAsia="Times New Roman" w:hAnsiTheme="majorBidi" w:cstheme="majorBidi"/>
          <w:kern w:val="0"/>
          <w:sz w:val="28"/>
          <w:szCs w:val="28"/>
          <w14:ligatures w14:val="none"/>
        </w:rPr>
        <w:t xml:space="preserve">Ahmad, S., </w:t>
      </w:r>
      <w:proofErr w:type="spellStart"/>
      <w:r w:rsidRPr="00E27D3B">
        <w:rPr>
          <w:rFonts w:asciiTheme="majorBidi" w:eastAsia="Times New Roman" w:hAnsiTheme="majorBidi" w:cstheme="majorBidi"/>
          <w:kern w:val="0"/>
          <w:sz w:val="28"/>
          <w:szCs w:val="28"/>
          <w14:ligatures w14:val="none"/>
        </w:rPr>
        <w:t>Aftab</w:t>
      </w:r>
      <w:proofErr w:type="spellEnd"/>
      <w:r w:rsidRPr="00E27D3B">
        <w:rPr>
          <w:rFonts w:asciiTheme="majorBidi" w:eastAsia="Times New Roman" w:hAnsiTheme="majorBidi" w:cstheme="majorBidi"/>
          <w:kern w:val="0"/>
          <w:sz w:val="28"/>
          <w:szCs w:val="28"/>
          <w14:ligatures w14:val="none"/>
        </w:rPr>
        <w:t xml:space="preserve">, F., </w:t>
      </w:r>
      <w:proofErr w:type="spellStart"/>
      <w:r w:rsidRPr="00E27D3B">
        <w:rPr>
          <w:rFonts w:asciiTheme="majorBidi" w:eastAsia="Times New Roman" w:hAnsiTheme="majorBidi" w:cstheme="majorBidi"/>
          <w:kern w:val="0"/>
          <w:sz w:val="28"/>
          <w:szCs w:val="28"/>
          <w14:ligatures w14:val="none"/>
        </w:rPr>
        <w:t>Eltayeb</w:t>
      </w:r>
      <w:proofErr w:type="spellEnd"/>
      <w:r w:rsidRPr="00E27D3B">
        <w:rPr>
          <w:rFonts w:asciiTheme="majorBidi" w:eastAsia="Times New Roman" w:hAnsiTheme="majorBidi" w:cstheme="majorBidi"/>
          <w:kern w:val="0"/>
          <w:sz w:val="28"/>
          <w:szCs w:val="28"/>
          <w14:ligatures w14:val="none"/>
        </w:rPr>
        <w:t xml:space="preserve">, T., &amp; Siddiqui, K. (2023). Identifying critical success factors for construction projects in Saudi Arabia. E3S Web of Conferences, 371, 02047. DOI: </w:t>
      </w:r>
      <w:hyperlink r:id="rId16" w:tgtFrame="_blank" w:history="1">
        <w:r w:rsidRPr="00E27D3B">
          <w:rPr>
            <w:rFonts w:asciiTheme="majorBidi" w:eastAsia="Times New Roman" w:hAnsiTheme="majorBidi" w:cstheme="majorBidi"/>
            <w:color w:val="0000FF"/>
            <w:kern w:val="0"/>
            <w:sz w:val="28"/>
            <w:szCs w:val="28"/>
            <w:u w:val="single"/>
            <w14:ligatures w14:val="none"/>
          </w:rPr>
          <w:t>https://doi.org/10.1051/e3sconf/202337102047</w:t>
        </w:r>
      </w:hyperlink>
    </w:p>
    <w:p w14:paraId="2F3F5C8C" w14:textId="77777777" w:rsidR="00E27D3B" w:rsidRPr="00E27D3B" w:rsidRDefault="00E27D3B" w:rsidP="00E27D3B">
      <w:pPr>
        <w:pStyle w:val="a6"/>
        <w:numPr>
          <w:ilvl w:val="0"/>
          <w:numId w:val="43"/>
        </w:numPr>
        <w:bidi w:val="0"/>
        <w:spacing w:before="100" w:beforeAutospacing="1" w:after="100" w:afterAutospacing="1" w:line="276" w:lineRule="auto"/>
        <w:ind w:left="360"/>
        <w:jc w:val="lowKashida"/>
        <w:rPr>
          <w:rFonts w:asciiTheme="majorBidi" w:eastAsia="Times New Roman" w:hAnsiTheme="majorBidi" w:cstheme="majorBidi"/>
          <w:kern w:val="0"/>
          <w:sz w:val="28"/>
          <w:szCs w:val="28"/>
          <w14:ligatures w14:val="none"/>
        </w:rPr>
      </w:pPr>
      <w:proofErr w:type="spellStart"/>
      <w:r w:rsidRPr="00E27D3B">
        <w:rPr>
          <w:rFonts w:asciiTheme="majorBidi" w:eastAsia="Times New Roman" w:hAnsiTheme="majorBidi" w:cstheme="majorBidi"/>
          <w:kern w:val="0"/>
          <w:sz w:val="28"/>
          <w:szCs w:val="28"/>
          <w14:ligatures w14:val="none"/>
        </w:rPr>
        <w:t>Alghuried</w:t>
      </w:r>
      <w:proofErr w:type="spellEnd"/>
      <w:r w:rsidRPr="00E27D3B">
        <w:rPr>
          <w:rFonts w:asciiTheme="majorBidi" w:eastAsia="Times New Roman" w:hAnsiTheme="majorBidi" w:cstheme="majorBidi"/>
          <w:kern w:val="0"/>
          <w:sz w:val="28"/>
          <w:szCs w:val="28"/>
          <w14:ligatures w14:val="none"/>
        </w:rPr>
        <w:t xml:space="preserve">, A. (2025). Assessing the critical success factors for the sustainable construction project management of Saudi Arabia. Journal of Asian Architecture and Building Engineering. DOI: </w:t>
      </w:r>
      <w:hyperlink r:id="rId17" w:tgtFrame="_blank" w:history="1">
        <w:r w:rsidRPr="00E27D3B">
          <w:rPr>
            <w:rFonts w:asciiTheme="majorBidi" w:eastAsia="Times New Roman" w:hAnsiTheme="majorBidi" w:cstheme="majorBidi"/>
            <w:color w:val="0000FF"/>
            <w:kern w:val="0"/>
            <w:sz w:val="28"/>
            <w:szCs w:val="28"/>
            <w:u w:val="single"/>
            <w14:ligatures w14:val="none"/>
          </w:rPr>
          <w:t>https://doi.org/10.1080/13467581.2025.2454616</w:t>
        </w:r>
      </w:hyperlink>
    </w:p>
    <w:p w14:paraId="7BCF1026" w14:textId="77777777" w:rsidR="00E27D3B" w:rsidRPr="00E27D3B" w:rsidRDefault="00E27D3B" w:rsidP="00E27D3B">
      <w:pPr>
        <w:pStyle w:val="a6"/>
        <w:numPr>
          <w:ilvl w:val="0"/>
          <w:numId w:val="43"/>
        </w:numPr>
        <w:bidi w:val="0"/>
        <w:spacing w:before="100" w:beforeAutospacing="1" w:after="100" w:afterAutospacing="1" w:line="276" w:lineRule="auto"/>
        <w:ind w:left="360"/>
        <w:jc w:val="lowKashida"/>
        <w:rPr>
          <w:rFonts w:asciiTheme="majorBidi" w:eastAsia="Times New Roman" w:hAnsiTheme="majorBidi" w:cstheme="majorBidi"/>
          <w:kern w:val="0"/>
          <w:sz w:val="28"/>
          <w:szCs w:val="28"/>
          <w14:ligatures w14:val="none"/>
        </w:rPr>
      </w:pPr>
      <w:r w:rsidRPr="00E27D3B">
        <w:rPr>
          <w:rFonts w:asciiTheme="majorBidi" w:eastAsia="Times New Roman" w:hAnsiTheme="majorBidi" w:cstheme="majorBidi"/>
          <w:kern w:val="0"/>
          <w:sz w:val="28"/>
          <w:szCs w:val="28"/>
          <w14:ligatures w14:val="none"/>
        </w:rPr>
        <w:t xml:space="preserve">Kessler, S.R., </w:t>
      </w:r>
      <w:proofErr w:type="spellStart"/>
      <w:r w:rsidRPr="00E27D3B">
        <w:rPr>
          <w:rFonts w:asciiTheme="majorBidi" w:eastAsia="Times New Roman" w:hAnsiTheme="majorBidi" w:cstheme="majorBidi"/>
          <w:kern w:val="0"/>
          <w:sz w:val="28"/>
          <w:szCs w:val="28"/>
          <w14:ligatures w14:val="none"/>
        </w:rPr>
        <w:t>Lucianetti</w:t>
      </w:r>
      <w:proofErr w:type="spellEnd"/>
      <w:r w:rsidRPr="00E27D3B">
        <w:rPr>
          <w:rFonts w:asciiTheme="majorBidi" w:eastAsia="Times New Roman" w:hAnsiTheme="majorBidi" w:cstheme="majorBidi"/>
          <w:kern w:val="0"/>
          <w:sz w:val="28"/>
          <w:szCs w:val="28"/>
          <w14:ligatures w14:val="none"/>
        </w:rPr>
        <w:t xml:space="preserve">, L., </w:t>
      </w:r>
      <w:proofErr w:type="spellStart"/>
      <w:r w:rsidRPr="00E27D3B">
        <w:rPr>
          <w:rFonts w:asciiTheme="majorBidi" w:eastAsia="Times New Roman" w:hAnsiTheme="majorBidi" w:cstheme="majorBidi"/>
          <w:kern w:val="0"/>
          <w:sz w:val="28"/>
          <w:szCs w:val="28"/>
          <w14:ligatures w14:val="none"/>
        </w:rPr>
        <w:t>Pindek</w:t>
      </w:r>
      <w:proofErr w:type="spellEnd"/>
      <w:r w:rsidRPr="00E27D3B">
        <w:rPr>
          <w:rFonts w:asciiTheme="majorBidi" w:eastAsia="Times New Roman" w:hAnsiTheme="majorBidi" w:cstheme="majorBidi"/>
          <w:kern w:val="0"/>
          <w:sz w:val="28"/>
          <w:szCs w:val="28"/>
          <w14:ligatures w14:val="none"/>
        </w:rPr>
        <w:t xml:space="preserve">, S., Zhu, Z., &amp; Spector, P.E. (2021). Security-Providing Leadership: A Job Resource to Prevent Employees' Burnout. International Journal of Environmental Research and Public Health, 37(3). Retrieved from: </w:t>
      </w:r>
      <w:hyperlink r:id="rId18" w:tgtFrame="_blank" w:history="1">
        <w:r w:rsidRPr="00E27D3B">
          <w:rPr>
            <w:rFonts w:asciiTheme="majorBidi" w:eastAsia="Times New Roman" w:hAnsiTheme="majorBidi" w:cstheme="majorBidi"/>
            <w:color w:val="0000FF"/>
            <w:kern w:val="0"/>
            <w:sz w:val="28"/>
            <w:szCs w:val="28"/>
            <w:u w:val="single"/>
            <w14:ligatures w14:val="none"/>
          </w:rPr>
          <w:t>https://pmc.ncbi.nlm.nih.gov/articles/PMC8657187/</w:t>
        </w:r>
      </w:hyperlink>
    </w:p>
    <w:p w14:paraId="3C20130B" w14:textId="77777777" w:rsidR="00E27D3B" w:rsidRPr="00E27D3B" w:rsidRDefault="00E27D3B" w:rsidP="00E27D3B">
      <w:pPr>
        <w:pStyle w:val="a6"/>
        <w:numPr>
          <w:ilvl w:val="0"/>
          <w:numId w:val="43"/>
        </w:numPr>
        <w:bidi w:val="0"/>
        <w:spacing w:before="100" w:beforeAutospacing="1" w:after="100" w:afterAutospacing="1" w:line="276" w:lineRule="auto"/>
        <w:ind w:left="360"/>
        <w:jc w:val="lowKashida"/>
        <w:rPr>
          <w:rFonts w:asciiTheme="majorBidi" w:eastAsia="Times New Roman" w:hAnsiTheme="majorBidi" w:cstheme="majorBidi"/>
          <w:kern w:val="0"/>
          <w:sz w:val="28"/>
          <w:szCs w:val="28"/>
          <w14:ligatures w14:val="none"/>
        </w:rPr>
      </w:pPr>
      <w:r w:rsidRPr="00E27D3B">
        <w:rPr>
          <w:rFonts w:asciiTheme="majorBidi" w:eastAsia="Times New Roman" w:hAnsiTheme="majorBidi" w:cstheme="majorBidi"/>
          <w:kern w:val="0"/>
          <w:sz w:val="28"/>
          <w:szCs w:val="28"/>
          <w14:ligatures w14:val="none"/>
        </w:rPr>
        <w:t xml:space="preserve">Muhammad, K.M.A., </w:t>
      </w:r>
      <w:proofErr w:type="spellStart"/>
      <w:r w:rsidRPr="00E27D3B">
        <w:rPr>
          <w:rFonts w:asciiTheme="majorBidi" w:eastAsia="Times New Roman" w:hAnsiTheme="majorBidi" w:cstheme="majorBidi"/>
          <w:kern w:val="0"/>
          <w:sz w:val="28"/>
          <w:szCs w:val="28"/>
          <w14:ligatures w14:val="none"/>
        </w:rPr>
        <w:t>Kariri</w:t>
      </w:r>
      <w:proofErr w:type="spellEnd"/>
      <w:r w:rsidRPr="00E27D3B">
        <w:rPr>
          <w:rFonts w:asciiTheme="majorBidi" w:eastAsia="Times New Roman" w:hAnsiTheme="majorBidi" w:cstheme="majorBidi"/>
          <w:kern w:val="0"/>
          <w:sz w:val="28"/>
          <w:szCs w:val="28"/>
          <w14:ligatures w14:val="none"/>
        </w:rPr>
        <w:t xml:space="preserve">, I.D.A., </w:t>
      </w:r>
      <w:proofErr w:type="spellStart"/>
      <w:r w:rsidRPr="00E27D3B">
        <w:rPr>
          <w:rFonts w:asciiTheme="majorBidi" w:eastAsia="Times New Roman" w:hAnsiTheme="majorBidi" w:cstheme="majorBidi"/>
          <w:kern w:val="0"/>
          <w:sz w:val="28"/>
          <w:szCs w:val="28"/>
          <w14:ligatures w14:val="none"/>
        </w:rPr>
        <w:t>Dhayhi</w:t>
      </w:r>
      <w:proofErr w:type="spellEnd"/>
      <w:r w:rsidRPr="00E27D3B">
        <w:rPr>
          <w:rFonts w:asciiTheme="majorBidi" w:eastAsia="Times New Roman" w:hAnsiTheme="majorBidi" w:cstheme="majorBidi"/>
          <w:kern w:val="0"/>
          <w:sz w:val="28"/>
          <w:szCs w:val="28"/>
          <w14:ligatures w14:val="none"/>
        </w:rPr>
        <w:t xml:space="preserve">, A.S., </w:t>
      </w:r>
      <w:proofErr w:type="spellStart"/>
      <w:r w:rsidRPr="00E27D3B">
        <w:rPr>
          <w:rFonts w:asciiTheme="majorBidi" w:eastAsia="Times New Roman" w:hAnsiTheme="majorBidi" w:cstheme="majorBidi"/>
          <w:kern w:val="0"/>
          <w:sz w:val="28"/>
          <w:szCs w:val="28"/>
          <w14:ligatures w14:val="none"/>
        </w:rPr>
        <w:t>Alkhathami</w:t>
      </w:r>
      <w:proofErr w:type="spellEnd"/>
      <w:r w:rsidRPr="00E27D3B">
        <w:rPr>
          <w:rFonts w:asciiTheme="majorBidi" w:eastAsia="Times New Roman" w:hAnsiTheme="majorBidi" w:cstheme="majorBidi"/>
          <w:kern w:val="0"/>
          <w:sz w:val="28"/>
          <w:szCs w:val="28"/>
          <w14:ligatures w14:val="none"/>
        </w:rPr>
        <w:t xml:space="preserve">, S.A., </w:t>
      </w:r>
      <w:proofErr w:type="spellStart"/>
      <w:r w:rsidRPr="00E27D3B">
        <w:rPr>
          <w:rFonts w:asciiTheme="majorBidi" w:eastAsia="Times New Roman" w:hAnsiTheme="majorBidi" w:cstheme="majorBidi"/>
          <w:kern w:val="0"/>
          <w:sz w:val="28"/>
          <w:szCs w:val="28"/>
          <w14:ligatures w14:val="none"/>
        </w:rPr>
        <w:t>Alqarni</w:t>
      </w:r>
      <w:proofErr w:type="spellEnd"/>
      <w:r w:rsidRPr="00E27D3B">
        <w:rPr>
          <w:rFonts w:asciiTheme="majorBidi" w:eastAsia="Times New Roman" w:hAnsiTheme="majorBidi" w:cstheme="majorBidi"/>
          <w:kern w:val="0"/>
          <w:sz w:val="28"/>
          <w:szCs w:val="28"/>
          <w14:ligatures w14:val="none"/>
        </w:rPr>
        <w:t xml:space="preserve">, T.A.M., &amp; </w:t>
      </w:r>
      <w:proofErr w:type="spellStart"/>
      <w:r w:rsidRPr="00E27D3B">
        <w:rPr>
          <w:rFonts w:asciiTheme="majorBidi" w:eastAsia="Times New Roman" w:hAnsiTheme="majorBidi" w:cstheme="majorBidi"/>
          <w:kern w:val="0"/>
          <w:sz w:val="28"/>
          <w:szCs w:val="28"/>
          <w14:ligatures w14:val="none"/>
        </w:rPr>
        <w:t>Alzawawi</w:t>
      </w:r>
      <w:proofErr w:type="spellEnd"/>
      <w:r w:rsidRPr="00E27D3B">
        <w:rPr>
          <w:rFonts w:asciiTheme="majorBidi" w:eastAsia="Times New Roman" w:hAnsiTheme="majorBidi" w:cstheme="majorBidi"/>
          <w:kern w:val="0"/>
          <w:sz w:val="28"/>
          <w:szCs w:val="28"/>
          <w14:ligatures w14:val="none"/>
        </w:rPr>
        <w:t xml:space="preserve">, H.H. (2024). Role of the Project Management Office (PMO) in Enhancing Project Success Factors in Saudi Arabia: A Case Study of the </w:t>
      </w:r>
      <w:proofErr w:type="spellStart"/>
      <w:r w:rsidRPr="00E27D3B">
        <w:rPr>
          <w:rFonts w:asciiTheme="majorBidi" w:eastAsia="Times New Roman" w:hAnsiTheme="majorBidi" w:cstheme="majorBidi"/>
          <w:kern w:val="0"/>
          <w:sz w:val="28"/>
          <w:szCs w:val="28"/>
          <w14:ligatures w14:val="none"/>
        </w:rPr>
        <w:t>Jazan</w:t>
      </w:r>
      <w:proofErr w:type="spellEnd"/>
      <w:r w:rsidRPr="00E27D3B">
        <w:rPr>
          <w:rFonts w:asciiTheme="majorBidi" w:eastAsia="Times New Roman" w:hAnsiTheme="majorBidi" w:cstheme="majorBidi"/>
          <w:kern w:val="0"/>
          <w:sz w:val="28"/>
          <w:szCs w:val="28"/>
          <w14:ligatures w14:val="none"/>
        </w:rPr>
        <w:t xml:space="preserve"> Region. International Research Journal of Innovations in Engineering and Technology (IRJIET), 8(3), 111-127. DOI: </w:t>
      </w:r>
      <w:hyperlink r:id="rId19" w:tgtFrame="_blank" w:history="1">
        <w:r w:rsidRPr="00E27D3B">
          <w:rPr>
            <w:rFonts w:asciiTheme="majorBidi" w:eastAsia="Times New Roman" w:hAnsiTheme="majorBidi" w:cstheme="majorBidi"/>
            <w:color w:val="0000FF"/>
            <w:kern w:val="0"/>
            <w:sz w:val="28"/>
            <w:szCs w:val="28"/>
            <w:u w:val="single"/>
            <w14:ligatures w14:val="none"/>
          </w:rPr>
          <w:t>https://doi.org/10.47001/IRJIET/2024.803015</w:t>
        </w:r>
      </w:hyperlink>
    </w:p>
    <w:p w14:paraId="2489E80C" w14:textId="77777777" w:rsidR="00E27D3B" w:rsidRPr="00E27D3B" w:rsidRDefault="00E27D3B" w:rsidP="00E27D3B">
      <w:pPr>
        <w:pStyle w:val="a6"/>
        <w:numPr>
          <w:ilvl w:val="0"/>
          <w:numId w:val="43"/>
        </w:numPr>
        <w:bidi w:val="0"/>
        <w:spacing w:before="100" w:beforeAutospacing="1" w:after="100" w:afterAutospacing="1" w:line="276" w:lineRule="auto"/>
        <w:ind w:left="360"/>
        <w:jc w:val="lowKashida"/>
        <w:rPr>
          <w:rFonts w:asciiTheme="majorBidi" w:eastAsia="Times New Roman" w:hAnsiTheme="majorBidi" w:cstheme="majorBidi"/>
          <w:kern w:val="0"/>
          <w:sz w:val="28"/>
          <w:szCs w:val="28"/>
          <w14:ligatures w14:val="none"/>
        </w:rPr>
      </w:pPr>
      <w:r w:rsidRPr="00E27D3B">
        <w:rPr>
          <w:rFonts w:asciiTheme="majorBidi" w:eastAsia="Times New Roman" w:hAnsiTheme="majorBidi" w:cstheme="majorBidi"/>
          <w:kern w:val="0"/>
          <w:sz w:val="28"/>
          <w:szCs w:val="28"/>
          <w14:ligatures w14:val="none"/>
        </w:rPr>
        <w:t xml:space="preserve">Smith, R., &amp; Johnson, K. (2025). Does Leadership Approach Matter? Examining Behavioral Influences on Security Compliance. Information Systems Research, Springer. Retrieved from: </w:t>
      </w:r>
      <w:hyperlink r:id="rId20" w:tgtFrame="_blank" w:history="1">
        <w:r w:rsidRPr="00E27D3B">
          <w:rPr>
            <w:rFonts w:asciiTheme="majorBidi" w:eastAsia="Times New Roman" w:hAnsiTheme="majorBidi" w:cstheme="majorBidi"/>
            <w:color w:val="0000FF"/>
            <w:kern w:val="0"/>
            <w:sz w:val="28"/>
            <w:szCs w:val="28"/>
            <w:u w:val="single"/>
            <w14:ligatures w14:val="none"/>
          </w:rPr>
          <w:t>https://link.springer.com/article/10.1007/s10796-025-10592-4</w:t>
        </w:r>
      </w:hyperlink>
    </w:p>
    <w:p w14:paraId="22E58614" w14:textId="77777777" w:rsidR="001A1039" w:rsidRPr="004B118D" w:rsidRDefault="001A1039" w:rsidP="004B118D">
      <w:pPr>
        <w:spacing w:line="276" w:lineRule="auto"/>
        <w:jc w:val="lowKashida"/>
        <w:rPr>
          <w:rFonts w:ascii="Simplified Arabic" w:eastAsia="Calibri" w:hAnsi="Simplified Arabic" w:cs="Simplified Arabic"/>
          <w:kern w:val="0"/>
          <w:sz w:val="28"/>
          <w:szCs w:val="28"/>
          <w:rtl/>
          <w:lang w:bidi="ar-EG"/>
          <w14:ligatures w14:val="none"/>
        </w:rPr>
      </w:pPr>
    </w:p>
    <w:p w14:paraId="5A557319" w14:textId="77777777" w:rsidR="001A1039" w:rsidRPr="004B118D" w:rsidRDefault="001A1039" w:rsidP="004B118D">
      <w:pPr>
        <w:spacing w:line="276" w:lineRule="auto"/>
        <w:jc w:val="lowKashida"/>
        <w:rPr>
          <w:rFonts w:ascii="Simplified Arabic" w:eastAsia="Calibri" w:hAnsi="Simplified Arabic" w:cs="Simplified Arabic"/>
          <w:kern w:val="0"/>
          <w:sz w:val="28"/>
          <w:szCs w:val="28"/>
          <w:lang w:bidi="ar-EG"/>
          <w14:ligatures w14:val="none"/>
        </w:rPr>
      </w:pPr>
    </w:p>
    <w:p w14:paraId="3ECC3D4D" w14:textId="77777777" w:rsidR="001A1039" w:rsidRPr="004B118D" w:rsidRDefault="001A1039" w:rsidP="004B118D">
      <w:pPr>
        <w:spacing w:line="276" w:lineRule="auto"/>
        <w:jc w:val="lowKashida"/>
        <w:rPr>
          <w:rFonts w:ascii="Simplified Arabic" w:eastAsia="Calibri" w:hAnsi="Simplified Arabic" w:cs="Simplified Arabic"/>
          <w:kern w:val="0"/>
          <w:sz w:val="28"/>
          <w:szCs w:val="28"/>
          <w:lang w:bidi="ar-EG"/>
          <w14:ligatures w14:val="none"/>
        </w:rPr>
      </w:pPr>
    </w:p>
    <w:p w14:paraId="0B86BA84" w14:textId="6EE475A2" w:rsidR="004B118D" w:rsidRPr="00E27D3B" w:rsidRDefault="00E27D3B" w:rsidP="00E27D3B">
      <w:pPr>
        <w:spacing w:line="276" w:lineRule="auto"/>
        <w:jc w:val="lowKashida"/>
        <w:rPr>
          <w:rFonts w:asciiTheme="majorBidi" w:eastAsia="Calibri" w:hAnsiTheme="majorBidi" w:cstheme="majorBidi"/>
          <w:b/>
          <w:bCs/>
          <w:kern w:val="0"/>
          <w:sz w:val="28"/>
          <w:szCs w:val="28"/>
          <w:lang w:bidi="ar-EG"/>
          <w14:ligatures w14:val="none"/>
        </w:rPr>
      </w:pPr>
      <w:r w:rsidRPr="00E27D3B">
        <w:rPr>
          <w:rFonts w:asciiTheme="majorBidi" w:hAnsiTheme="majorBidi" w:cstheme="majorBidi"/>
          <w:noProof/>
          <w:sz w:val="28"/>
          <w:szCs w:val="28"/>
          <w:lang w:bidi="ar-EG"/>
        </w:rPr>
        <w:drawing>
          <wp:anchor distT="0" distB="0" distL="114300" distR="114300" simplePos="0" relativeHeight="251684864" behindDoc="1" locked="0" layoutInCell="1" allowOverlap="1" wp14:anchorId="10B9448C" wp14:editId="479CD1F9">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29D4231B" w14:textId="79A0A248" w:rsidR="0081623B" w:rsidRPr="00E27D3B" w:rsidRDefault="0081623B" w:rsidP="00E27D3B">
      <w:pPr>
        <w:bidi w:val="0"/>
        <w:spacing w:line="360" w:lineRule="auto"/>
        <w:jc w:val="lowKashida"/>
        <w:rPr>
          <w:rFonts w:asciiTheme="majorBidi" w:eastAsia="Calibri" w:hAnsiTheme="majorBidi" w:cstheme="majorBidi"/>
          <w:b/>
          <w:bCs/>
          <w:kern w:val="0"/>
          <w:sz w:val="28"/>
          <w:szCs w:val="28"/>
          <w:lang w:bidi="ar-EG"/>
          <w14:ligatures w14:val="none"/>
        </w:rPr>
      </w:pPr>
      <w:r w:rsidRPr="00E27D3B">
        <w:rPr>
          <w:rFonts w:asciiTheme="majorBidi" w:eastAsia="Calibri" w:hAnsiTheme="majorBidi" w:cstheme="majorBidi"/>
          <w:b/>
          <w:bCs/>
          <w:kern w:val="0"/>
          <w:sz w:val="28"/>
          <w:szCs w:val="28"/>
          <w:lang w:bidi="ar-EG"/>
          <w14:ligatures w14:val="none"/>
        </w:rPr>
        <w:t>Mid</w:t>
      </w:r>
      <w:r w:rsidR="000D353F" w:rsidRPr="00E27D3B">
        <w:rPr>
          <w:rFonts w:asciiTheme="majorBidi" w:eastAsia="Calibri" w:hAnsiTheme="majorBidi" w:cstheme="majorBidi"/>
          <w:b/>
          <w:bCs/>
          <w:kern w:val="0"/>
          <w:sz w:val="28"/>
          <w:szCs w:val="28"/>
          <w:lang w:bidi="ar-EG"/>
          <w14:ligatures w14:val="none"/>
        </w:rPr>
        <w:t xml:space="preserve"> </w:t>
      </w:r>
      <w:r w:rsidRPr="00E27D3B">
        <w:rPr>
          <w:rFonts w:asciiTheme="majorBidi" w:eastAsia="Calibri" w:hAnsiTheme="majorBidi" w:cstheme="majorBidi"/>
          <w:b/>
          <w:bCs/>
          <w:kern w:val="0"/>
          <w:sz w:val="28"/>
          <w:szCs w:val="28"/>
          <w:lang w:bidi="ar-EG"/>
          <w14:ligatures w14:val="none"/>
        </w:rPr>
        <w:t>Ocean University</w:t>
      </w:r>
    </w:p>
    <w:p w14:paraId="4A539B4C" w14:textId="235118D1" w:rsidR="0081623B" w:rsidRPr="00E27D3B" w:rsidRDefault="0081623B" w:rsidP="00E27D3B">
      <w:pPr>
        <w:bidi w:val="0"/>
        <w:spacing w:line="360" w:lineRule="auto"/>
        <w:jc w:val="lowKashida"/>
        <w:rPr>
          <w:rFonts w:asciiTheme="majorBidi" w:eastAsia="Calibri" w:hAnsiTheme="majorBidi" w:cstheme="majorBidi"/>
          <w:b/>
          <w:bCs/>
          <w:kern w:val="0"/>
          <w:sz w:val="28"/>
          <w:szCs w:val="28"/>
          <w:lang w:bidi="ar-EG"/>
          <w14:ligatures w14:val="none"/>
        </w:rPr>
      </w:pPr>
      <w:r w:rsidRPr="00E27D3B">
        <w:rPr>
          <w:rFonts w:asciiTheme="majorBidi" w:eastAsia="Calibri" w:hAnsiTheme="majorBidi" w:cstheme="majorBidi"/>
          <w:b/>
          <w:bCs/>
          <w:kern w:val="0"/>
          <w:sz w:val="28"/>
          <w:szCs w:val="28"/>
          <w:lang w:bidi="ar-EG"/>
          <w14:ligatures w14:val="none"/>
        </w:rPr>
        <w:t>College of Management</w:t>
      </w:r>
    </w:p>
    <w:p w14:paraId="0479A04F" w14:textId="56BEFDF9" w:rsidR="0081623B" w:rsidRPr="00E27D3B" w:rsidRDefault="00857739" w:rsidP="00E27D3B">
      <w:pPr>
        <w:bidi w:val="0"/>
        <w:spacing w:line="360" w:lineRule="auto"/>
        <w:jc w:val="lowKashida"/>
        <w:rPr>
          <w:rFonts w:asciiTheme="majorBidi" w:eastAsia="Calibri" w:hAnsiTheme="majorBidi" w:cstheme="majorBidi"/>
          <w:b/>
          <w:bCs/>
          <w:kern w:val="0"/>
          <w:sz w:val="28"/>
          <w:szCs w:val="28"/>
          <w14:ligatures w14:val="none"/>
        </w:rPr>
      </w:pPr>
      <w:r w:rsidRPr="00E27D3B">
        <w:rPr>
          <w:rFonts w:asciiTheme="majorBidi" w:eastAsia="Calibri" w:hAnsiTheme="majorBidi" w:cstheme="majorBidi"/>
          <w:b/>
          <w:bCs/>
          <w:kern w:val="0"/>
          <w:sz w:val="28"/>
          <w:szCs w:val="28"/>
          <w:lang w:bidi="ar-EG"/>
          <w14:ligatures w14:val="none"/>
        </w:rPr>
        <w:t xml:space="preserve">Department of </w:t>
      </w:r>
      <w:r w:rsidR="000D353F" w:rsidRPr="00E27D3B">
        <w:rPr>
          <w:rFonts w:asciiTheme="majorBidi" w:eastAsia="Calibri" w:hAnsiTheme="majorBidi" w:cstheme="majorBidi"/>
          <w:b/>
          <w:bCs/>
          <w:kern w:val="0"/>
          <w:sz w:val="28"/>
          <w:szCs w:val="28"/>
          <w14:ligatures w14:val="none"/>
        </w:rPr>
        <w:t xml:space="preserve">project management </w:t>
      </w:r>
      <w:r w:rsidR="008C300E" w:rsidRPr="00E27D3B">
        <w:rPr>
          <w:rFonts w:asciiTheme="majorBidi" w:eastAsia="Calibri" w:hAnsiTheme="majorBidi" w:cstheme="majorBidi"/>
          <w:b/>
          <w:bCs/>
          <w:kern w:val="0"/>
          <w:sz w:val="28"/>
          <w:szCs w:val="28"/>
          <w14:ligatures w14:val="none"/>
        </w:rPr>
        <w:t xml:space="preserve"> </w:t>
      </w:r>
    </w:p>
    <w:p w14:paraId="04411127" w14:textId="77777777" w:rsidR="00E27D3B" w:rsidRDefault="00E27D3B" w:rsidP="00E27D3B">
      <w:pPr>
        <w:bidi w:val="0"/>
        <w:spacing w:line="360" w:lineRule="auto"/>
        <w:jc w:val="center"/>
        <w:rPr>
          <w:rFonts w:asciiTheme="majorBidi" w:eastAsia="Calibri" w:hAnsiTheme="majorBidi" w:cstheme="majorBidi"/>
          <w:b/>
          <w:bCs/>
          <w:kern w:val="0"/>
          <w:sz w:val="28"/>
          <w:szCs w:val="28"/>
          <w14:ligatures w14:val="none"/>
        </w:rPr>
      </w:pPr>
    </w:p>
    <w:p w14:paraId="7F1106F3" w14:textId="77777777" w:rsidR="00E27D3B" w:rsidRPr="00E27D3B" w:rsidRDefault="00E27D3B" w:rsidP="00E27D3B">
      <w:pPr>
        <w:bidi w:val="0"/>
        <w:spacing w:line="360" w:lineRule="auto"/>
        <w:jc w:val="center"/>
        <w:rPr>
          <w:rFonts w:asciiTheme="majorBidi" w:eastAsia="Calibri" w:hAnsiTheme="majorBidi" w:cstheme="majorBidi"/>
          <w:b/>
          <w:bCs/>
          <w:kern w:val="0"/>
          <w:sz w:val="36"/>
          <w:szCs w:val="36"/>
          <w14:ligatures w14:val="none"/>
        </w:rPr>
      </w:pPr>
    </w:p>
    <w:p w14:paraId="0D350F19" w14:textId="4FC79680" w:rsidR="00E27D3B" w:rsidRPr="00E27D3B" w:rsidRDefault="00E27D3B" w:rsidP="00E27D3B">
      <w:pPr>
        <w:spacing w:line="360" w:lineRule="auto"/>
        <w:jc w:val="center"/>
        <w:rPr>
          <w:rFonts w:asciiTheme="majorBidi" w:eastAsia="Calibri" w:hAnsiTheme="majorBidi" w:cstheme="majorBidi"/>
          <w:b/>
          <w:bCs/>
          <w:kern w:val="0"/>
          <w:sz w:val="36"/>
          <w:szCs w:val="36"/>
          <w:lang w:bidi="ar-EG"/>
          <w14:ligatures w14:val="none"/>
        </w:rPr>
      </w:pPr>
      <w:r w:rsidRPr="00E27D3B">
        <w:rPr>
          <w:rFonts w:asciiTheme="majorBidi" w:eastAsia="Calibri" w:hAnsiTheme="majorBidi" w:cstheme="majorBidi"/>
          <w:b/>
          <w:bCs/>
          <w:kern w:val="0"/>
          <w:sz w:val="36"/>
          <w:szCs w:val="36"/>
          <w:lang w:bidi="ar-EG"/>
          <w14:ligatures w14:val="none"/>
        </w:rPr>
        <w:t>The Role of Project Management in Enhancing the Effectiveness of Security Team Leadership: A Field Study on Private Establishments in Riyadh City</w:t>
      </w:r>
    </w:p>
    <w:p w14:paraId="1E70C881" w14:textId="77777777" w:rsidR="00E27D3B" w:rsidRDefault="00E27D3B" w:rsidP="00E27D3B">
      <w:pPr>
        <w:bidi w:val="0"/>
        <w:spacing w:line="360" w:lineRule="auto"/>
        <w:jc w:val="center"/>
        <w:rPr>
          <w:rFonts w:asciiTheme="majorBidi" w:eastAsia="Calibri" w:hAnsiTheme="majorBidi" w:cstheme="majorBidi"/>
          <w:b/>
          <w:bCs/>
          <w:kern w:val="0"/>
          <w:sz w:val="28"/>
          <w:szCs w:val="28"/>
          <w:lang w:bidi="ar-EG"/>
          <w14:ligatures w14:val="none"/>
        </w:rPr>
      </w:pPr>
    </w:p>
    <w:p w14:paraId="24532F5F" w14:textId="36E586CA" w:rsidR="000D353F" w:rsidRPr="00E27D3B" w:rsidRDefault="000D353F" w:rsidP="00E27D3B">
      <w:pPr>
        <w:bidi w:val="0"/>
        <w:spacing w:line="360" w:lineRule="auto"/>
        <w:jc w:val="center"/>
        <w:rPr>
          <w:rFonts w:asciiTheme="majorBidi" w:eastAsia="Calibri" w:hAnsiTheme="majorBidi" w:cstheme="majorBidi"/>
          <w:b/>
          <w:bCs/>
          <w:kern w:val="0"/>
          <w:sz w:val="28"/>
          <w:szCs w:val="28"/>
          <w:lang w:bidi="ar-EG"/>
          <w14:ligatures w14:val="none"/>
        </w:rPr>
      </w:pPr>
      <w:r w:rsidRPr="00E27D3B">
        <w:rPr>
          <w:rFonts w:asciiTheme="majorBidi" w:eastAsia="Calibri" w:hAnsiTheme="majorBidi" w:cstheme="majorBidi"/>
          <w:b/>
          <w:bCs/>
          <w:kern w:val="0"/>
          <w:sz w:val="28"/>
          <w:szCs w:val="28"/>
          <w:lang w:bidi="ar-EG"/>
          <w14:ligatures w14:val="none"/>
        </w:rPr>
        <w:t>Prepared by:</w:t>
      </w:r>
    </w:p>
    <w:p w14:paraId="16AC2F36" w14:textId="77777777" w:rsidR="00E27D3B" w:rsidRPr="00E27D3B" w:rsidRDefault="00E27D3B" w:rsidP="00E27D3B">
      <w:pPr>
        <w:bidi w:val="0"/>
        <w:spacing w:line="360" w:lineRule="auto"/>
        <w:jc w:val="center"/>
        <w:rPr>
          <w:rFonts w:asciiTheme="majorBidi" w:eastAsia="Calibri" w:hAnsiTheme="majorBidi" w:cstheme="majorBidi"/>
          <w:b/>
          <w:bCs/>
          <w:kern w:val="0"/>
          <w:sz w:val="36"/>
          <w:szCs w:val="36"/>
          <w:lang w:bidi="ar-EG"/>
          <w14:ligatures w14:val="none"/>
        </w:rPr>
      </w:pPr>
      <w:r w:rsidRPr="00E27D3B">
        <w:rPr>
          <w:rFonts w:asciiTheme="majorBidi" w:eastAsia="Calibri" w:hAnsiTheme="majorBidi" w:cstheme="majorBidi"/>
          <w:b/>
          <w:bCs/>
          <w:kern w:val="0"/>
          <w:sz w:val="36"/>
          <w:szCs w:val="36"/>
          <w:lang w:bidi="ar-EG"/>
          <w14:ligatures w14:val="none"/>
        </w:rPr>
        <w:t xml:space="preserve">Abdullah </w:t>
      </w:r>
      <w:proofErr w:type="spellStart"/>
      <w:r w:rsidRPr="00E27D3B">
        <w:rPr>
          <w:rFonts w:asciiTheme="majorBidi" w:eastAsia="Calibri" w:hAnsiTheme="majorBidi" w:cstheme="majorBidi"/>
          <w:b/>
          <w:bCs/>
          <w:kern w:val="0"/>
          <w:sz w:val="36"/>
          <w:szCs w:val="36"/>
          <w:lang w:bidi="ar-EG"/>
          <w14:ligatures w14:val="none"/>
        </w:rPr>
        <w:t>Muslih</w:t>
      </w:r>
      <w:proofErr w:type="spellEnd"/>
      <w:r w:rsidRPr="00E27D3B">
        <w:rPr>
          <w:rFonts w:asciiTheme="majorBidi" w:eastAsia="Calibri" w:hAnsiTheme="majorBidi" w:cstheme="majorBidi"/>
          <w:b/>
          <w:bCs/>
          <w:kern w:val="0"/>
          <w:sz w:val="36"/>
          <w:szCs w:val="36"/>
          <w:lang w:bidi="ar-EG"/>
          <w14:ligatures w14:val="none"/>
        </w:rPr>
        <w:t xml:space="preserve"> </w:t>
      </w:r>
      <w:proofErr w:type="spellStart"/>
      <w:r w:rsidRPr="00E27D3B">
        <w:rPr>
          <w:rFonts w:asciiTheme="majorBidi" w:eastAsia="Calibri" w:hAnsiTheme="majorBidi" w:cstheme="majorBidi"/>
          <w:b/>
          <w:bCs/>
          <w:kern w:val="0"/>
          <w:sz w:val="36"/>
          <w:szCs w:val="36"/>
          <w:lang w:bidi="ar-EG"/>
          <w14:ligatures w14:val="none"/>
        </w:rPr>
        <w:t>Alqarni</w:t>
      </w:r>
      <w:proofErr w:type="spellEnd"/>
    </w:p>
    <w:p w14:paraId="1FEE2BC7" w14:textId="4276CE6D" w:rsidR="00E27D3B" w:rsidRPr="00E27D3B" w:rsidRDefault="00E27D3B" w:rsidP="00E27D3B">
      <w:pPr>
        <w:bidi w:val="0"/>
        <w:spacing w:line="360" w:lineRule="auto"/>
        <w:jc w:val="center"/>
        <w:rPr>
          <w:rFonts w:asciiTheme="majorBidi" w:eastAsia="Calibri" w:hAnsiTheme="majorBidi" w:cstheme="majorBidi"/>
          <w:b/>
          <w:bCs/>
          <w:kern w:val="0"/>
          <w:sz w:val="36"/>
          <w:szCs w:val="36"/>
          <w:lang w:bidi="ar-EG"/>
          <w14:ligatures w14:val="none"/>
        </w:rPr>
      </w:pPr>
      <w:r w:rsidRPr="00E27D3B">
        <w:rPr>
          <w:rFonts w:asciiTheme="majorBidi" w:eastAsia="Calibri" w:hAnsiTheme="majorBidi" w:cstheme="majorBidi"/>
          <w:b/>
          <w:bCs/>
          <w:kern w:val="0"/>
          <w:sz w:val="36"/>
          <w:szCs w:val="36"/>
          <w:lang w:bidi="ar-EG"/>
          <w14:ligatures w14:val="none"/>
        </w:rPr>
        <w:t>252000056</w:t>
      </w:r>
    </w:p>
    <w:p w14:paraId="22C85E2B" w14:textId="77777777" w:rsidR="00E27D3B" w:rsidRDefault="00E27D3B" w:rsidP="00E27D3B">
      <w:pPr>
        <w:bidi w:val="0"/>
        <w:spacing w:line="360" w:lineRule="auto"/>
        <w:jc w:val="center"/>
        <w:rPr>
          <w:rFonts w:asciiTheme="majorBidi" w:eastAsia="Calibri" w:hAnsiTheme="majorBidi" w:cstheme="majorBidi"/>
          <w:b/>
          <w:bCs/>
          <w:kern w:val="0"/>
          <w:sz w:val="28"/>
          <w:szCs w:val="28"/>
          <w:lang w:bidi="ar-EG"/>
          <w14:ligatures w14:val="none"/>
        </w:rPr>
      </w:pPr>
    </w:p>
    <w:p w14:paraId="342E308E" w14:textId="77777777" w:rsidR="00E27D3B" w:rsidRDefault="00E27D3B" w:rsidP="00E27D3B">
      <w:pPr>
        <w:bidi w:val="0"/>
        <w:spacing w:line="360" w:lineRule="auto"/>
        <w:jc w:val="center"/>
        <w:rPr>
          <w:rFonts w:asciiTheme="majorBidi" w:eastAsia="Calibri" w:hAnsiTheme="majorBidi" w:cstheme="majorBidi"/>
          <w:b/>
          <w:bCs/>
          <w:kern w:val="0"/>
          <w:sz w:val="28"/>
          <w:szCs w:val="28"/>
          <w:lang w:bidi="ar-EG"/>
          <w14:ligatures w14:val="none"/>
        </w:rPr>
      </w:pPr>
    </w:p>
    <w:p w14:paraId="68287F43" w14:textId="77777777" w:rsidR="00E27D3B" w:rsidRDefault="00E27D3B" w:rsidP="00E27D3B">
      <w:pPr>
        <w:bidi w:val="0"/>
        <w:spacing w:line="360" w:lineRule="auto"/>
        <w:jc w:val="center"/>
        <w:rPr>
          <w:rFonts w:asciiTheme="majorBidi" w:eastAsia="Calibri" w:hAnsiTheme="majorBidi" w:cstheme="majorBidi"/>
          <w:b/>
          <w:bCs/>
          <w:kern w:val="0"/>
          <w:sz w:val="28"/>
          <w:szCs w:val="28"/>
          <w:lang w:bidi="ar-EG"/>
          <w14:ligatures w14:val="none"/>
        </w:rPr>
      </w:pPr>
    </w:p>
    <w:p w14:paraId="11FA3077" w14:textId="6B098B0E" w:rsidR="0081623B" w:rsidRPr="00E27D3B" w:rsidRDefault="0081623B" w:rsidP="00E27D3B">
      <w:pPr>
        <w:bidi w:val="0"/>
        <w:spacing w:line="360" w:lineRule="auto"/>
        <w:jc w:val="center"/>
        <w:rPr>
          <w:rFonts w:asciiTheme="majorBidi" w:eastAsia="Calibri" w:hAnsiTheme="majorBidi" w:cstheme="majorBidi"/>
          <w:b/>
          <w:bCs/>
          <w:kern w:val="0"/>
          <w:sz w:val="28"/>
          <w:szCs w:val="28"/>
          <w:lang w:bidi="ar-EG"/>
          <w14:ligatures w14:val="none"/>
        </w:rPr>
      </w:pPr>
      <w:r w:rsidRPr="00E27D3B">
        <w:rPr>
          <w:rFonts w:asciiTheme="majorBidi" w:eastAsia="Calibri" w:hAnsiTheme="majorBidi" w:cstheme="majorBidi"/>
          <w:b/>
          <w:bCs/>
          <w:kern w:val="0"/>
          <w:sz w:val="28"/>
          <w:szCs w:val="28"/>
          <w:lang w:bidi="ar-EG"/>
          <w14:ligatures w14:val="none"/>
        </w:rPr>
        <w:t>Supervision:</w:t>
      </w:r>
    </w:p>
    <w:p w14:paraId="2193DAD0" w14:textId="1D693C40" w:rsidR="0081623B" w:rsidRPr="00E27D3B" w:rsidRDefault="00BA5817" w:rsidP="00E27D3B">
      <w:pPr>
        <w:bidi w:val="0"/>
        <w:spacing w:line="360" w:lineRule="auto"/>
        <w:jc w:val="center"/>
        <w:rPr>
          <w:rFonts w:asciiTheme="majorBidi" w:eastAsia="Calibri" w:hAnsiTheme="majorBidi" w:cstheme="majorBidi"/>
          <w:b/>
          <w:bCs/>
          <w:kern w:val="0"/>
          <w:sz w:val="28"/>
          <w:szCs w:val="28"/>
          <w:lang w:bidi="ar-EG"/>
          <w14:ligatures w14:val="none"/>
        </w:rPr>
      </w:pPr>
      <w:r w:rsidRPr="00E27D3B">
        <w:rPr>
          <w:rFonts w:asciiTheme="majorBidi" w:eastAsia="Calibri" w:hAnsiTheme="majorBidi" w:cstheme="majorBidi"/>
          <w:b/>
          <w:bCs/>
          <w:kern w:val="0"/>
          <w:sz w:val="28"/>
          <w:szCs w:val="28"/>
          <w:lang w:bidi="ar-EG"/>
          <w14:ligatures w14:val="none"/>
        </w:rPr>
        <w:t xml:space="preserve">Dr. Al-Faisal </w:t>
      </w:r>
      <w:proofErr w:type="spellStart"/>
      <w:r w:rsidRPr="00E27D3B">
        <w:rPr>
          <w:rFonts w:asciiTheme="majorBidi" w:eastAsia="Calibri" w:hAnsiTheme="majorBidi" w:cstheme="majorBidi"/>
          <w:b/>
          <w:bCs/>
          <w:kern w:val="0"/>
          <w:sz w:val="28"/>
          <w:szCs w:val="28"/>
          <w:lang w:bidi="ar-EG"/>
          <w14:ligatures w14:val="none"/>
        </w:rPr>
        <w:t>Abdelhamid</w:t>
      </w:r>
      <w:proofErr w:type="spellEnd"/>
      <w:r w:rsidRPr="00E27D3B">
        <w:rPr>
          <w:rFonts w:asciiTheme="majorBidi" w:eastAsia="Calibri" w:hAnsiTheme="majorBidi" w:cstheme="majorBidi"/>
          <w:b/>
          <w:bCs/>
          <w:kern w:val="0"/>
          <w:sz w:val="28"/>
          <w:szCs w:val="28"/>
          <w:lang w:bidi="ar-EG"/>
          <w14:ligatures w14:val="none"/>
        </w:rPr>
        <w:t xml:space="preserve"> Mohamed Hassan</w:t>
      </w:r>
    </w:p>
    <w:p w14:paraId="3ED536AF" w14:textId="0AC79DD0" w:rsidR="000A06E6" w:rsidRPr="00E27D3B" w:rsidRDefault="000A06E6" w:rsidP="00E27D3B">
      <w:pPr>
        <w:bidi w:val="0"/>
        <w:spacing w:line="360" w:lineRule="auto"/>
        <w:jc w:val="center"/>
        <w:rPr>
          <w:rFonts w:asciiTheme="majorBidi" w:eastAsia="Calibri" w:hAnsiTheme="majorBidi" w:cstheme="majorBidi"/>
          <w:b/>
          <w:bCs/>
          <w:kern w:val="0"/>
          <w:sz w:val="28"/>
          <w:szCs w:val="28"/>
          <w:lang w:bidi="ar-EG"/>
          <w14:ligatures w14:val="none"/>
        </w:rPr>
      </w:pPr>
      <w:r w:rsidRPr="00E27D3B">
        <w:rPr>
          <w:rFonts w:asciiTheme="majorBidi" w:eastAsia="Calibri" w:hAnsiTheme="majorBidi" w:cstheme="majorBidi"/>
          <w:b/>
          <w:bCs/>
          <w:kern w:val="0"/>
          <w:sz w:val="28"/>
          <w:szCs w:val="28"/>
          <w:lang w:bidi="ar-EG"/>
          <w14:ligatures w14:val="none"/>
        </w:rPr>
        <w:t xml:space="preserve">Dr. Fayez </w:t>
      </w:r>
      <w:proofErr w:type="spellStart"/>
      <w:r w:rsidRPr="00E27D3B">
        <w:rPr>
          <w:rFonts w:asciiTheme="majorBidi" w:eastAsia="Calibri" w:hAnsiTheme="majorBidi" w:cstheme="majorBidi"/>
          <w:b/>
          <w:bCs/>
          <w:kern w:val="0"/>
          <w:sz w:val="28"/>
          <w:szCs w:val="28"/>
          <w:lang w:bidi="ar-EG"/>
          <w14:ligatures w14:val="none"/>
        </w:rPr>
        <w:t>Jarad</w:t>
      </w:r>
      <w:proofErr w:type="spellEnd"/>
    </w:p>
    <w:p w14:paraId="6E52896B" w14:textId="5E643C77" w:rsidR="009125CE" w:rsidRPr="00E27D3B" w:rsidRDefault="0081623B" w:rsidP="00E27D3B">
      <w:pPr>
        <w:bidi w:val="0"/>
        <w:spacing w:line="360" w:lineRule="auto"/>
        <w:jc w:val="center"/>
        <w:rPr>
          <w:rFonts w:asciiTheme="majorBidi" w:hAnsiTheme="majorBidi" w:cstheme="majorBidi"/>
          <w:sz w:val="28"/>
          <w:szCs w:val="28"/>
          <w:u w:val="single"/>
          <w:rtl/>
        </w:rPr>
      </w:pPr>
      <w:r w:rsidRPr="00E27D3B">
        <w:rPr>
          <w:rFonts w:asciiTheme="majorBidi" w:eastAsia="Calibri" w:hAnsiTheme="majorBidi" w:cstheme="majorBidi"/>
          <w:b/>
          <w:bCs/>
          <w:kern w:val="0"/>
          <w:sz w:val="28"/>
          <w:szCs w:val="28"/>
          <w:lang w:bidi="ar-EG"/>
          <w14:ligatures w14:val="none"/>
        </w:rPr>
        <w:t>144</w:t>
      </w:r>
      <w:r w:rsidR="008C300E" w:rsidRPr="00E27D3B">
        <w:rPr>
          <w:rFonts w:asciiTheme="majorBidi" w:eastAsia="Calibri" w:hAnsiTheme="majorBidi" w:cstheme="majorBidi"/>
          <w:b/>
          <w:bCs/>
          <w:kern w:val="0"/>
          <w:sz w:val="28"/>
          <w:szCs w:val="28"/>
          <w:lang w:bidi="ar-EG"/>
          <w14:ligatures w14:val="none"/>
        </w:rPr>
        <w:t>7</w:t>
      </w:r>
      <w:r w:rsidRPr="00E27D3B">
        <w:rPr>
          <w:rFonts w:asciiTheme="majorBidi" w:eastAsia="Calibri" w:hAnsiTheme="majorBidi" w:cstheme="majorBidi"/>
          <w:b/>
          <w:bCs/>
          <w:kern w:val="0"/>
          <w:sz w:val="28"/>
          <w:szCs w:val="28"/>
          <w:lang w:bidi="ar-EG"/>
          <w14:ligatures w14:val="none"/>
        </w:rPr>
        <w:t>-202</w:t>
      </w:r>
      <w:r w:rsidR="00E27D3B">
        <w:rPr>
          <w:rFonts w:asciiTheme="majorBidi" w:eastAsia="Calibri" w:hAnsiTheme="majorBidi" w:cstheme="majorBidi"/>
          <w:b/>
          <w:bCs/>
          <w:kern w:val="0"/>
          <w:sz w:val="28"/>
          <w:szCs w:val="28"/>
          <w:lang w:bidi="ar-EG"/>
          <w14:ligatures w14:val="none"/>
        </w:rPr>
        <w:t>6</w:t>
      </w:r>
    </w:p>
    <w:sectPr w:rsidR="009125CE" w:rsidRPr="00E27D3B" w:rsidSect="00E27D3B">
      <w:footerReference w:type="default" r:id="rId22"/>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557F3" w14:textId="77777777" w:rsidR="00365F6D" w:rsidRDefault="00365F6D" w:rsidP="009125CE">
      <w:pPr>
        <w:spacing w:after="0" w:line="240" w:lineRule="auto"/>
      </w:pPr>
      <w:r>
        <w:separator/>
      </w:r>
    </w:p>
  </w:endnote>
  <w:endnote w:type="continuationSeparator" w:id="0">
    <w:p w14:paraId="74B61034" w14:textId="77777777" w:rsidR="00365F6D" w:rsidRDefault="00365F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755C0" w14:textId="77777777" w:rsidR="00365F6D" w:rsidRDefault="00365F6D" w:rsidP="009125CE">
      <w:pPr>
        <w:spacing w:after="0" w:line="240" w:lineRule="auto"/>
      </w:pPr>
      <w:r>
        <w:separator/>
      </w:r>
    </w:p>
  </w:footnote>
  <w:footnote w:type="continuationSeparator" w:id="0">
    <w:p w14:paraId="26868494" w14:textId="77777777" w:rsidR="00365F6D" w:rsidRDefault="00365F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12A8"/>
    <w:multiLevelType w:val="hybridMultilevel"/>
    <w:tmpl w:val="B3F0A7B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018A6"/>
    <w:multiLevelType w:val="hybridMultilevel"/>
    <w:tmpl w:val="B23632A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AC730EC"/>
    <w:multiLevelType w:val="hybridMultilevel"/>
    <w:tmpl w:val="71B6B648"/>
    <w:lvl w:ilvl="0" w:tplc="47F2719E">
      <w:start w:val="1"/>
      <w:numFmt w:val="bullet"/>
      <w:lvlText w:val="-"/>
      <w:lvlJc w:val="left"/>
      <w:pPr>
        <w:ind w:left="360" w:hanging="360"/>
      </w:pPr>
      <w:rPr>
        <w:rFonts w:ascii="Traditional Arabic" w:eastAsia="Times New Roman"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AE05989"/>
    <w:multiLevelType w:val="hybridMultilevel"/>
    <w:tmpl w:val="7746438C"/>
    <w:lvl w:ilvl="0" w:tplc="0409000D">
      <w:start w:val="1"/>
      <w:numFmt w:val="bullet"/>
      <w:lvlText w:val=""/>
      <w:lvlJc w:val="left"/>
      <w:pPr>
        <w:ind w:left="816" w:hanging="456"/>
      </w:pPr>
      <w:rPr>
        <w:rFonts w:ascii="Wingdings" w:hAnsi="Wingdings" w:hint="default"/>
      </w:rPr>
    </w:lvl>
    <w:lvl w:ilvl="1" w:tplc="E2E0276A">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486B5D"/>
    <w:multiLevelType w:val="multilevel"/>
    <w:tmpl w:val="547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E1EC5"/>
    <w:multiLevelType w:val="hybridMultilevel"/>
    <w:tmpl w:val="5770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0687F"/>
    <w:multiLevelType w:val="hybridMultilevel"/>
    <w:tmpl w:val="16CAB3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BA031C"/>
    <w:multiLevelType w:val="multilevel"/>
    <w:tmpl w:val="D6B8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171747"/>
    <w:multiLevelType w:val="multilevel"/>
    <w:tmpl w:val="7ABE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9841C9"/>
    <w:multiLevelType w:val="hybridMultilevel"/>
    <w:tmpl w:val="D6202F5A"/>
    <w:lvl w:ilvl="0" w:tplc="FFFFFFFF">
      <w:start w:val="1"/>
      <w:numFmt w:val="bullet"/>
      <w:lvlText w:val=""/>
      <w:lvlJc w:val="left"/>
      <w:pPr>
        <w:ind w:left="360" w:hanging="360"/>
      </w:pPr>
      <w:rPr>
        <w:rFonts w:ascii="Wingdings" w:hAnsi="Wingdings" w:hint="default"/>
      </w:rPr>
    </w:lvl>
    <w:lvl w:ilvl="1" w:tplc="9CDE5C40">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70F2AC0"/>
    <w:multiLevelType w:val="multilevel"/>
    <w:tmpl w:val="7AC0AE0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4654E3"/>
    <w:multiLevelType w:val="hybridMultilevel"/>
    <w:tmpl w:val="87425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7F5553"/>
    <w:multiLevelType w:val="multilevel"/>
    <w:tmpl w:val="4CCE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2C9A4992"/>
    <w:multiLevelType w:val="multilevel"/>
    <w:tmpl w:val="3D787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96312C"/>
    <w:multiLevelType w:val="hybridMultilevel"/>
    <w:tmpl w:val="FADC80BE"/>
    <w:lvl w:ilvl="0" w:tplc="7CAC3822">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2C6672"/>
    <w:multiLevelType w:val="hybridMultilevel"/>
    <w:tmpl w:val="AEB013B8"/>
    <w:lvl w:ilvl="0" w:tplc="15165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A7739C"/>
    <w:multiLevelType w:val="multilevel"/>
    <w:tmpl w:val="E0CEF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1C67AD"/>
    <w:multiLevelType w:val="multilevel"/>
    <w:tmpl w:val="5896D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C20A1B"/>
    <w:multiLevelType w:val="multilevel"/>
    <w:tmpl w:val="E0826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F7645C"/>
    <w:multiLevelType w:val="hybridMultilevel"/>
    <w:tmpl w:val="BEECDC28"/>
    <w:lvl w:ilvl="0" w:tplc="9CDE5C4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D54CDF"/>
    <w:multiLevelType w:val="multilevel"/>
    <w:tmpl w:val="844A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4"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8113030"/>
    <w:multiLevelType w:val="hybridMultilevel"/>
    <w:tmpl w:val="17EC02B0"/>
    <w:lvl w:ilvl="0" w:tplc="9CDE5C40">
      <w:start w:val="1"/>
      <w:numFmt w:val="bullet"/>
      <w:lvlText w:val=""/>
      <w:lvlJc w:val="left"/>
      <w:pPr>
        <w:ind w:left="360" w:hanging="360"/>
      </w:pPr>
      <w:rPr>
        <w:rFonts w:ascii="Wingdings" w:hAnsi="Wingdings" w:hint="default"/>
      </w:rPr>
    </w:lvl>
    <w:lvl w:ilvl="1" w:tplc="5B8227F2">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8637A2C"/>
    <w:multiLevelType w:val="multilevel"/>
    <w:tmpl w:val="57DA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133A11"/>
    <w:multiLevelType w:val="hybridMultilevel"/>
    <w:tmpl w:val="A22619C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743433E9"/>
    <w:multiLevelType w:val="multilevel"/>
    <w:tmpl w:val="497A4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8565AA"/>
    <w:multiLevelType w:val="hybridMultilevel"/>
    <w:tmpl w:val="F892A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9CF41D2"/>
    <w:multiLevelType w:val="multilevel"/>
    <w:tmpl w:val="BC1C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19"/>
  </w:num>
  <w:num w:numId="2" w16cid:durableId="53355007">
    <w:abstractNumId w:val="43"/>
  </w:num>
  <w:num w:numId="3" w16cid:durableId="1075207742">
    <w:abstractNumId w:val="23"/>
  </w:num>
  <w:num w:numId="4" w16cid:durableId="534151097">
    <w:abstractNumId w:val="12"/>
  </w:num>
  <w:num w:numId="5" w16cid:durableId="1277908674">
    <w:abstractNumId w:val="13"/>
  </w:num>
  <w:num w:numId="6" w16cid:durableId="1968856751">
    <w:abstractNumId w:val="20"/>
  </w:num>
  <w:num w:numId="7" w16cid:durableId="947585865">
    <w:abstractNumId w:val="22"/>
  </w:num>
  <w:num w:numId="8" w16cid:durableId="475222932">
    <w:abstractNumId w:val="3"/>
  </w:num>
  <w:num w:numId="9" w16cid:durableId="699470718">
    <w:abstractNumId w:val="37"/>
  </w:num>
  <w:num w:numId="10" w16cid:durableId="1203908456">
    <w:abstractNumId w:val="9"/>
  </w:num>
  <w:num w:numId="11" w16cid:durableId="16082157">
    <w:abstractNumId w:val="10"/>
  </w:num>
  <w:num w:numId="12" w16cid:durableId="941112279">
    <w:abstractNumId w:val="16"/>
  </w:num>
  <w:num w:numId="13" w16cid:durableId="1342124406">
    <w:abstractNumId w:val="28"/>
  </w:num>
  <w:num w:numId="14" w16cid:durableId="849681598">
    <w:abstractNumId w:val="31"/>
  </w:num>
  <w:num w:numId="15" w16cid:durableId="1797604243">
    <w:abstractNumId w:val="8"/>
  </w:num>
  <w:num w:numId="16" w16cid:durableId="1427572835">
    <w:abstractNumId w:val="39"/>
    <w:lvlOverride w:ilvl="0">
      <w:startOverride w:val="1"/>
    </w:lvlOverride>
    <w:lvlOverride w:ilvl="1"/>
    <w:lvlOverride w:ilvl="2"/>
    <w:lvlOverride w:ilvl="3"/>
    <w:lvlOverride w:ilvl="4"/>
    <w:lvlOverride w:ilvl="5"/>
    <w:lvlOverride w:ilvl="6"/>
    <w:lvlOverride w:ilvl="7"/>
    <w:lvlOverride w:ilvl="8"/>
  </w:num>
  <w:num w:numId="17" w16cid:durableId="938369725">
    <w:abstractNumId w:val="33"/>
    <w:lvlOverride w:ilvl="0">
      <w:startOverride w:val="1"/>
    </w:lvlOverride>
    <w:lvlOverride w:ilvl="1"/>
    <w:lvlOverride w:ilvl="2"/>
    <w:lvlOverride w:ilvl="3"/>
    <w:lvlOverride w:ilvl="4"/>
    <w:lvlOverride w:ilvl="5"/>
    <w:lvlOverride w:ilvl="6"/>
    <w:lvlOverride w:ilvl="7"/>
    <w:lvlOverride w:ilvl="8"/>
  </w:num>
  <w:num w:numId="18" w16cid:durableId="935867246">
    <w:abstractNumId w:val="24"/>
  </w:num>
  <w:num w:numId="19" w16cid:durableId="1963923997">
    <w:abstractNumId w:val="5"/>
  </w:num>
  <w:num w:numId="20" w16cid:durableId="1430396063">
    <w:abstractNumId w:val="34"/>
  </w:num>
  <w:num w:numId="21" w16cid:durableId="1892694139">
    <w:abstractNumId w:val="25"/>
  </w:num>
  <w:num w:numId="22" w16cid:durableId="1103191490">
    <w:abstractNumId w:val="21"/>
  </w:num>
  <w:num w:numId="23" w16cid:durableId="489639662">
    <w:abstractNumId w:val="30"/>
  </w:num>
  <w:num w:numId="24" w16cid:durableId="876350967">
    <w:abstractNumId w:val="35"/>
  </w:num>
  <w:num w:numId="25" w16cid:durableId="1417020178">
    <w:abstractNumId w:val="40"/>
  </w:num>
  <w:num w:numId="26" w16cid:durableId="1043212758">
    <w:abstractNumId w:val="36"/>
  </w:num>
  <w:num w:numId="27" w16cid:durableId="1967857050">
    <w:abstractNumId w:val="29"/>
  </w:num>
  <w:num w:numId="28" w16cid:durableId="295179644">
    <w:abstractNumId w:val="41"/>
  </w:num>
  <w:num w:numId="29" w16cid:durableId="2111974839">
    <w:abstractNumId w:val="18"/>
  </w:num>
  <w:num w:numId="30" w16cid:durableId="630525060">
    <w:abstractNumId w:val="42"/>
  </w:num>
  <w:num w:numId="31" w16cid:durableId="1492451898">
    <w:abstractNumId w:val="26"/>
  </w:num>
  <w:num w:numId="32" w16cid:durableId="1233932177">
    <w:abstractNumId w:val="17"/>
  </w:num>
  <w:num w:numId="33" w16cid:durableId="1805807339">
    <w:abstractNumId w:val="14"/>
  </w:num>
  <w:num w:numId="34" w16cid:durableId="402260481">
    <w:abstractNumId w:val="0"/>
  </w:num>
  <w:num w:numId="35" w16cid:durableId="1952663689">
    <w:abstractNumId w:val="27"/>
  </w:num>
  <w:num w:numId="36" w16cid:durableId="1236823451">
    <w:abstractNumId w:val="32"/>
  </w:num>
  <w:num w:numId="37" w16cid:durableId="1384477190">
    <w:abstractNumId w:val="4"/>
  </w:num>
  <w:num w:numId="38" w16cid:durableId="2050255887">
    <w:abstractNumId w:val="11"/>
  </w:num>
  <w:num w:numId="39" w16cid:durableId="220137925">
    <w:abstractNumId w:val="7"/>
  </w:num>
  <w:num w:numId="40" w16cid:durableId="1435129193">
    <w:abstractNumId w:val="1"/>
  </w:num>
  <w:num w:numId="41" w16cid:durableId="398134787">
    <w:abstractNumId w:val="2"/>
  </w:num>
  <w:num w:numId="42" w16cid:durableId="13464023">
    <w:abstractNumId w:val="6"/>
  </w:num>
  <w:num w:numId="43" w16cid:durableId="1203396623">
    <w:abstractNumId w:val="38"/>
  </w:num>
  <w:num w:numId="44" w16cid:durableId="1287002715">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65F6D"/>
    <w:rsid w:val="00370FDA"/>
    <w:rsid w:val="0037141D"/>
    <w:rsid w:val="00375565"/>
    <w:rsid w:val="003773DF"/>
    <w:rsid w:val="00377D51"/>
    <w:rsid w:val="00377DD2"/>
    <w:rsid w:val="00383205"/>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3BE"/>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B118D"/>
    <w:pPr>
      <w:keepNext/>
      <w:keepLines/>
      <w:spacing w:before="480" w:after="240" w:line="276" w:lineRule="auto"/>
      <w:ind w:left="567"/>
      <w:jc w:val="lowKashida"/>
      <w:outlineLvl w:val="0"/>
    </w:pPr>
    <w:rPr>
      <w:rFonts w:ascii="Simplified Arabic" w:eastAsiaTheme="majorEastAsia" w:hAnsi="Simplified Arabic" w:cs="Simplified Arabic"/>
      <w:b/>
      <w:bCs/>
      <w:sz w:val="36"/>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B118D"/>
    <w:rPr>
      <w:rFonts w:ascii="Simplified Arabic" w:eastAsiaTheme="majorEastAsia" w:hAnsi="Simplified Arabic" w:cs="Simplified Arabic"/>
      <w:b/>
      <w:bCs/>
      <w:sz w:val="36"/>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ajsp.net" TargetMode="External" /><Relationship Id="rId18" Type="http://schemas.openxmlformats.org/officeDocument/2006/relationships/hyperlink" Target="https://pmc.ncbi.nlm.nih.gov/articles/PMC8657187/" TargetMode="External" /><Relationship Id="rId3" Type="http://schemas.openxmlformats.org/officeDocument/2006/relationships/styles" Target="styles.xml" /><Relationship Id="rId21" Type="http://schemas.openxmlformats.org/officeDocument/2006/relationships/image" Target="media/image2.png" /><Relationship Id="rId7" Type="http://schemas.openxmlformats.org/officeDocument/2006/relationships/endnotes" Target="endnotes.xml" /><Relationship Id="rId12" Type="http://schemas.openxmlformats.org/officeDocument/2006/relationships/hyperlink" Target="https://journals.ekb.eg/article_405515.html" TargetMode="External" /><Relationship Id="rId17" Type="http://schemas.openxmlformats.org/officeDocument/2006/relationships/hyperlink" Target="https://doi.org/10.1080/13467581.2025.2454616" TargetMode="External" /><Relationship Id="rId2" Type="http://schemas.openxmlformats.org/officeDocument/2006/relationships/numbering" Target="numbering.xml" /><Relationship Id="rId16" Type="http://schemas.openxmlformats.org/officeDocument/2006/relationships/hyperlink" Target="https://doi.org/10.1051/e3sconf/202337102047" TargetMode="External" /><Relationship Id="rId20" Type="http://schemas.openxmlformats.org/officeDocument/2006/relationships/hyperlink" Target="https://link.springer.com/article/10.1007/s10796-025-10592-4"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6571/ajsp7315"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21608/aja.2021.75881.1086" TargetMode="External" /><Relationship Id="rId23" Type="http://schemas.openxmlformats.org/officeDocument/2006/relationships/fontTable" Target="fontTable.xml" /><Relationship Id="rId10" Type="http://schemas.openxmlformats.org/officeDocument/2006/relationships/hyperlink" Target="https://www.jpsa.ac.ae/journal/vol13/iss2/4/" TargetMode="External" /><Relationship Id="rId19" Type="http://schemas.openxmlformats.org/officeDocument/2006/relationships/hyperlink" Target="https://doi.org/10.47001/IRJIET/2024.803015" TargetMode="External" /><Relationship Id="rId4" Type="http://schemas.openxmlformats.org/officeDocument/2006/relationships/settings" Target="settings.xml" /><Relationship Id="rId9" Type="http://schemas.openxmlformats.org/officeDocument/2006/relationships/hyperlink" Target="https://search.mandumah.com/Record/1290790" TargetMode="External" /><Relationship Id="rId14" Type="http://schemas.openxmlformats.org/officeDocument/2006/relationships/hyperlink" Target="https://www.ijrsp.com/volume/issue-73/5/"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5980</Words>
  <Characters>36719</Characters>
  <Application>Microsoft Office Word</Application>
  <DocSecurity>0</DocSecurity>
  <Lines>305</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اسامه القصاري</cp:lastModifiedBy>
  <cp:revision>2</cp:revision>
  <cp:lastPrinted>2025-07-20T16:10:00Z</cp:lastPrinted>
  <dcterms:created xsi:type="dcterms:W3CDTF">2026-02-10T01:41:00Z</dcterms:created>
  <dcterms:modified xsi:type="dcterms:W3CDTF">2026-02-10T01:41:00Z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