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6ECCE" w14:textId="514E029F" w:rsidR="00651A54" w:rsidRPr="003C0C36" w:rsidRDefault="00651A54" w:rsidP="00651A54">
      <w:pPr>
        <w:rPr>
          <w:rFonts w:asciiTheme="minorBidi" w:hAnsiTheme="minorBidi"/>
          <w:b/>
          <w:bCs/>
          <w:sz w:val="32"/>
          <w:szCs w:val="32"/>
        </w:rPr>
      </w:pPr>
      <w:r w:rsidRPr="004177BA">
        <w:rPr>
          <w:rFonts w:asciiTheme="minorBidi" w:hAnsiTheme="minorBidi"/>
          <w:noProof/>
          <w:sz w:val="24"/>
          <w:szCs w:val="24"/>
        </w:rPr>
        <w:drawing>
          <wp:anchor distT="0" distB="0" distL="114300" distR="114300" simplePos="0" relativeHeight="251659264" behindDoc="0" locked="0" layoutInCell="1" allowOverlap="1" wp14:anchorId="52B12009" wp14:editId="40D80E7F">
            <wp:simplePos x="0" y="0"/>
            <wp:positionH relativeFrom="margin">
              <wp:posOffset>-38100</wp:posOffset>
            </wp:positionH>
            <wp:positionV relativeFrom="margin">
              <wp:posOffset>-209550</wp:posOffset>
            </wp:positionV>
            <wp:extent cx="2226945" cy="2066925"/>
            <wp:effectExtent l="0" t="0" r="1905" b="9525"/>
            <wp:wrapSquare wrapText="bothSides"/>
            <wp:docPr id="1524421334"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00EF3303" w:rsidRPr="004177BA">
        <w:rPr>
          <w:rFonts w:asciiTheme="minorBidi" w:hAnsiTheme="minorBidi"/>
          <w:sz w:val="24"/>
          <w:szCs w:val="24"/>
          <w:rtl/>
        </w:rPr>
        <w:t xml:space="preserve">    </w:t>
      </w:r>
      <w:r w:rsidRPr="004177BA">
        <w:rPr>
          <w:rFonts w:asciiTheme="minorBidi" w:hAnsiTheme="minorBidi"/>
          <w:sz w:val="24"/>
          <w:szCs w:val="24"/>
          <w:rtl/>
        </w:rPr>
        <w:t xml:space="preserve"> </w:t>
      </w:r>
      <w:r w:rsidRPr="003C0C36">
        <w:rPr>
          <w:rFonts w:asciiTheme="minorBidi" w:hAnsiTheme="minorBidi"/>
          <w:b/>
          <w:bCs/>
          <w:sz w:val="32"/>
          <w:szCs w:val="32"/>
          <w:rtl/>
        </w:rPr>
        <w:t xml:space="preserve">جامعة ميدأوشن </w:t>
      </w:r>
    </w:p>
    <w:p w14:paraId="20579E7D" w14:textId="2AAEDC2E" w:rsidR="00651A54" w:rsidRPr="003C0C36" w:rsidRDefault="00651A54" w:rsidP="00651A54">
      <w:pPr>
        <w:rPr>
          <w:rFonts w:asciiTheme="minorBidi" w:hAnsiTheme="minorBidi"/>
          <w:b/>
          <w:bCs/>
          <w:sz w:val="32"/>
          <w:szCs w:val="32"/>
        </w:rPr>
      </w:pPr>
      <w:r w:rsidRPr="003C0C36">
        <w:rPr>
          <w:rFonts w:asciiTheme="minorBidi" w:hAnsiTheme="minorBidi"/>
          <w:b/>
          <w:bCs/>
          <w:sz w:val="32"/>
          <w:szCs w:val="32"/>
        </w:rPr>
        <w:t xml:space="preserve">   </w:t>
      </w:r>
      <w:r w:rsidR="00EF3303" w:rsidRPr="003C0C36">
        <w:rPr>
          <w:rFonts w:asciiTheme="minorBidi" w:hAnsiTheme="minorBidi"/>
          <w:b/>
          <w:bCs/>
          <w:sz w:val="32"/>
          <w:szCs w:val="32"/>
          <w:rtl/>
          <w:lang w:bidi="ar-EG"/>
        </w:rPr>
        <w:t xml:space="preserve">   </w:t>
      </w:r>
      <w:r w:rsidRPr="003C0C36">
        <w:rPr>
          <w:rFonts w:asciiTheme="minorBidi" w:hAnsiTheme="minorBidi"/>
          <w:b/>
          <w:bCs/>
          <w:sz w:val="32"/>
          <w:szCs w:val="32"/>
          <w:rtl/>
          <w:lang w:bidi="ar-EG"/>
        </w:rPr>
        <w:t xml:space="preserve"> كلية الإدارة </w:t>
      </w:r>
    </w:p>
    <w:p w14:paraId="5C67DA6E" w14:textId="5AB03DCB" w:rsidR="00651A54" w:rsidRPr="003C0C36" w:rsidRDefault="00EF3303" w:rsidP="00651A54">
      <w:pPr>
        <w:rPr>
          <w:rFonts w:asciiTheme="minorBidi" w:hAnsiTheme="minorBidi"/>
          <w:sz w:val="32"/>
          <w:szCs w:val="32"/>
          <w:rtl/>
        </w:rPr>
      </w:pPr>
      <w:r w:rsidRPr="003C0C36">
        <w:rPr>
          <w:rFonts w:asciiTheme="minorBidi" w:hAnsiTheme="minorBidi"/>
          <w:b/>
          <w:bCs/>
          <w:sz w:val="32"/>
          <w:szCs w:val="32"/>
          <w:rtl/>
        </w:rPr>
        <w:t xml:space="preserve">ماجستير إدارة الأعمال </w:t>
      </w:r>
    </w:p>
    <w:p w14:paraId="17339092" w14:textId="77777777" w:rsidR="00651A54" w:rsidRPr="004177BA" w:rsidRDefault="00651A54" w:rsidP="00651A54">
      <w:pPr>
        <w:rPr>
          <w:rFonts w:asciiTheme="minorBidi" w:hAnsiTheme="minorBidi"/>
          <w:sz w:val="24"/>
          <w:szCs w:val="24"/>
          <w:rtl/>
          <w:lang w:bidi="ar-EG"/>
        </w:rPr>
      </w:pPr>
    </w:p>
    <w:p w14:paraId="303DE604" w14:textId="77777777" w:rsidR="00651A54" w:rsidRPr="004177BA" w:rsidRDefault="00651A54" w:rsidP="00651A54">
      <w:pPr>
        <w:rPr>
          <w:rFonts w:asciiTheme="minorBidi" w:hAnsiTheme="minorBidi"/>
          <w:sz w:val="24"/>
          <w:szCs w:val="24"/>
          <w:rtl/>
          <w:lang w:bidi="ar-EG"/>
        </w:rPr>
      </w:pPr>
    </w:p>
    <w:p w14:paraId="51ADEB0A" w14:textId="77777777" w:rsidR="00651A54" w:rsidRPr="004177BA" w:rsidRDefault="00651A54" w:rsidP="00651A54">
      <w:pPr>
        <w:rPr>
          <w:rFonts w:asciiTheme="minorBidi" w:hAnsiTheme="minorBidi"/>
          <w:sz w:val="24"/>
          <w:szCs w:val="24"/>
          <w:rtl/>
          <w:lang w:bidi="ar-EG"/>
        </w:rPr>
      </w:pPr>
    </w:p>
    <w:p w14:paraId="1BC71928" w14:textId="40EA9315" w:rsidR="00EF3303" w:rsidRPr="004177BA" w:rsidRDefault="004177BA" w:rsidP="003C0C36">
      <w:pPr>
        <w:jc w:val="center"/>
        <w:rPr>
          <w:rFonts w:asciiTheme="minorBidi" w:hAnsiTheme="minorBidi"/>
          <w:b/>
          <w:bCs/>
          <w:sz w:val="28"/>
          <w:szCs w:val="28"/>
          <w:rtl/>
          <w:lang w:bidi="ar-EG"/>
        </w:rPr>
      </w:pPr>
      <w:r>
        <w:rPr>
          <w:rFonts w:asciiTheme="minorBidi" w:hAnsiTheme="minorBidi" w:hint="cs"/>
          <w:b/>
          <w:bCs/>
          <w:sz w:val="28"/>
          <w:szCs w:val="28"/>
          <w:rtl/>
          <w:lang w:bidi="ar-EG"/>
        </w:rPr>
        <w:t xml:space="preserve">                                             </w:t>
      </w:r>
    </w:p>
    <w:p w14:paraId="6CAC163B" w14:textId="3F2F5E4A" w:rsidR="00651A54" w:rsidRPr="003C0C36" w:rsidRDefault="00651A54" w:rsidP="00651A54">
      <w:pPr>
        <w:jc w:val="center"/>
        <w:rPr>
          <w:rFonts w:asciiTheme="minorBidi" w:hAnsiTheme="minorBidi"/>
          <w:b/>
          <w:bCs/>
          <w:sz w:val="32"/>
          <w:szCs w:val="32"/>
          <w:rtl/>
          <w:lang w:bidi="ar-EG"/>
        </w:rPr>
      </w:pPr>
      <w:r w:rsidRPr="003C0C36">
        <w:rPr>
          <w:rFonts w:asciiTheme="minorBidi" w:hAnsiTheme="minorBidi"/>
          <w:b/>
          <w:bCs/>
          <w:sz w:val="32"/>
          <w:szCs w:val="32"/>
          <w:rtl/>
          <w:lang w:bidi="ar-EG"/>
        </w:rPr>
        <w:t>أثر الذكاء الاصطناعي في تحسين إدارة التصاميم وإدارة المشاريع: دراسة تطبيقية على المشاريع الإنشائية في مدينة جدة</w:t>
      </w:r>
    </w:p>
    <w:p w14:paraId="20DDCDD8" w14:textId="7C40C464" w:rsidR="00651A54" w:rsidRDefault="00651A54" w:rsidP="00651A54">
      <w:pPr>
        <w:jc w:val="center"/>
        <w:rPr>
          <w:rFonts w:asciiTheme="minorBidi" w:hAnsiTheme="minorBidi"/>
          <w:b/>
          <w:bCs/>
          <w:sz w:val="28"/>
          <w:szCs w:val="28"/>
          <w:rtl/>
          <w:lang w:bidi="ar-EG"/>
        </w:rPr>
      </w:pPr>
    </w:p>
    <w:p w14:paraId="04D7FECF" w14:textId="77777777" w:rsidR="003C0C36" w:rsidRDefault="003C0C36" w:rsidP="00651A54">
      <w:pPr>
        <w:jc w:val="center"/>
        <w:rPr>
          <w:rFonts w:asciiTheme="minorBidi" w:hAnsiTheme="minorBidi"/>
          <w:b/>
          <w:bCs/>
          <w:sz w:val="28"/>
          <w:szCs w:val="28"/>
          <w:rtl/>
          <w:lang w:bidi="ar-EG"/>
        </w:rPr>
      </w:pPr>
    </w:p>
    <w:p w14:paraId="5156A7D8" w14:textId="2EEC1F7D" w:rsidR="003C0C36" w:rsidRPr="003C0C36" w:rsidRDefault="00651A54" w:rsidP="003C0C36">
      <w:pPr>
        <w:jc w:val="center"/>
        <w:rPr>
          <w:rFonts w:asciiTheme="minorBidi" w:hAnsiTheme="minorBidi"/>
          <w:b/>
          <w:bCs/>
          <w:sz w:val="32"/>
          <w:szCs w:val="32"/>
          <w:rtl/>
          <w:lang w:bidi="ar-EG"/>
        </w:rPr>
      </w:pPr>
      <w:r w:rsidRPr="003C0C36">
        <w:rPr>
          <w:rFonts w:asciiTheme="minorBidi" w:hAnsiTheme="minorBidi"/>
          <w:b/>
          <w:bCs/>
          <w:sz w:val="32"/>
          <w:szCs w:val="32"/>
          <w:rtl/>
          <w:lang w:bidi="ar-EG"/>
        </w:rPr>
        <w:t>إعداد</w:t>
      </w:r>
      <w:r w:rsidR="003C0C36">
        <w:rPr>
          <w:rFonts w:asciiTheme="minorBidi" w:hAnsiTheme="minorBidi" w:hint="cs"/>
          <w:b/>
          <w:bCs/>
          <w:sz w:val="32"/>
          <w:szCs w:val="32"/>
          <w:rtl/>
          <w:lang w:bidi="ar-EG"/>
        </w:rPr>
        <w:t>:</w:t>
      </w:r>
      <w:r w:rsidRPr="003C0C36">
        <w:rPr>
          <w:rFonts w:asciiTheme="minorBidi" w:hAnsiTheme="minorBidi"/>
          <w:b/>
          <w:bCs/>
          <w:sz w:val="32"/>
          <w:szCs w:val="32"/>
          <w:rtl/>
          <w:lang w:bidi="ar-EG"/>
        </w:rPr>
        <w:t xml:space="preserve"> الطالب/</w:t>
      </w:r>
      <w:r w:rsidR="003C0C36" w:rsidRPr="003C0C36">
        <w:rPr>
          <w:rFonts w:asciiTheme="minorBidi" w:hAnsiTheme="minorBidi" w:hint="cs"/>
          <w:b/>
          <w:bCs/>
          <w:sz w:val="32"/>
          <w:szCs w:val="32"/>
          <w:rtl/>
          <w:lang w:bidi="ar-EG"/>
        </w:rPr>
        <w:t xml:space="preserve"> </w:t>
      </w:r>
      <w:r w:rsidR="003C0C36" w:rsidRPr="003C0C36">
        <w:rPr>
          <w:rFonts w:asciiTheme="minorBidi" w:hAnsiTheme="minorBidi"/>
          <w:b/>
          <w:bCs/>
          <w:sz w:val="32"/>
          <w:szCs w:val="32"/>
          <w:rtl/>
          <w:lang w:bidi="ar-EG"/>
        </w:rPr>
        <w:t>أحمد محمدعلي يوسف</w:t>
      </w:r>
    </w:p>
    <w:p w14:paraId="782EAD69" w14:textId="2AB32E7C" w:rsidR="00651A54" w:rsidRPr="004177BA" w:rsidRDefault="00651A54" w:rsidP="00651A54">
      <w:pPr>
        <w:jc w:val="center"/>
        <w:rPr>
          <w:rFonts w:asciiTheme="minorBidi" w:hAnsiTheme="minorBidi"/>
          <w:b/>
          <w:bCs/>
          <w:sz w:val="28"/>
          <w:szCs w:val="28"/>
          <w:rtl/>
          <w:lang w:bidi="ar-EG"/>
        </w:rPr>
      </w:pPr>
    </w:p>
    <w:p w14:paraId="1A0894BD" w14:textId="77777777" w:rsidR="00651A54" w:rsidRPr="004177BA" w:rsidRDefault="00651A54" w:rsidP="00651A54">
      <w:pPr>
        <w:jc w:val="center"/>
        <w:rPr>
          <w:rFonts w:asciiTheme="minorBidi" w:hAnsiTheme="minorBidi"/>
          <w:b/>
          <w:bCs/>
          <w:sz w:val="28"/>
          <w:szCs w:val="28"/>
          <w:rtl/>
          <w:lang w:bidi="ar-EG"/>
        </w:rPr>
      </w:pPr>
    </w:p>
    <w:p w14:paraId="5BA7D31A" w14:textId="3D596E0E" w:rsidR="003C0C36" w:rsidRPr="003C0C36" w:rsidRDefault="00651A54" w:rsidP="003C0C36">
      <w:pPr>
        <w:jc w:val="center"/>
        <w:rPr>
          <w:rFonts w:asciiTheme="minorBidi" w:hAnsiTheme="minorBidi"/>
          <w:b/>
          <w:bCs/>
          <w:sz w:val="32"/>
          <w:szCs w:val="32"/>
          <w:rtl/>
          <w:lang w:bidi="ar-EG"/>
        </w:rPr>
      </w:pPr>
      <w:r w:rsidRPr="003C0C36">
        <w:rPr>
          <w:rFonts w:asciiTheme="minorBidi" w:hAnsiTheme="minorBidi"/>
          <w:b/>
          <w:bCs/>
          <w:sz w:val="32"/>
          <w:szCs w:val="32"/>
          <w:rtl/>
          <w:lang w:bidi="ar-EG"/>
        </w:rPr>
        <w:t>الرقم الجامعي/</w:t>
      </w:r>
      <w:r w:rsidR="003C0C36" w:rsidRPr="003C0C36">
        <w:rPr>
          <w:rFonts w:asciiTheme="minorBidi" w:hAnsiTheme="minorBidi"/>
          <w:b/>
          <w:bCs/>
          <w:sz w:val="32"/>
          <w:szCs w:val="32"/>
          <w:lang w:bidi="ar-EG"/>
        </w:rPr>
        <w:t xml:space="preserve"> </w:t>
      </w:r>
      <w:r w:rsidR="003C0C36" w:rsidRPr="003C0C36">
        <w:rPr>
          <w:rFonts w:asciiTheme="minorBidi" w:hAnsiTheme="minorBidi"/>
          <w:b/>
          <w:bCs/>
          <w:sz w:val="32"/>
          <w:szCs w:val="32"/>
          <w:rtl/>
          <w:lang w:bidi="ar-EG"/>
        </w:rPr>
        <w:t>243000222</w:t>
      </w:r>
      <w:r w:rsidR="003C0C36" w:rsidRPr="003C0C36">
        <w:rPr>
          <w:rFonts w:asciiTheme="minorBidi" w:hAnsiTheme="minorBidi" w:hint="cs"/>
          <w:b/>
          <w:bCs/>
          <w:sz w:val="32"/>
          <w:szCs w:val="32"/>
          <w:rtl/>
          <w:lang w:bidi="ar-EG"/>
        </w:rPr>
        <w:t xml:space="preserve"> </w:t>
      </w:r>
    </w:p>
    <w:p w14:paraId="563EDF57" w14:textId="77777777" w:rsidR="00651A54" w:rsidRPr="004177BA" w:rsidRDefault="00651A54" w:rsidP="00651A54">
      <w:pPr>
        <w:jc w:val="center"/>
        <w:rPr>
          <w:rFonts w:asciiTheme="minorBidi" w:hAnsiTheme="minorBidi"/>
          <w:b/>
          <w:bCs/>
          <w:sz w:val="28"/>
          <w:szCs w:val="28"/>
          <w:rtl/>
          <w:lang w:bidi="ar-EG"/>
        </w:rPr>
      </w:pPr>
    </w:p>
    <w:p w14:paraId="4F512869" w14:textId="0A16EE32" w:rsidR="00651A54" w:rsidRDefault="00651A54" w:rsidP="00651A54">
      <w:pPr>
        <w:jc w:val="center"/>
        <w:rPr>
          <w:rFonts w:asciiTheme="minorBidi" w:hAnsiTheme="minorBidi"/>
          <w:b/>
          <w:bCs/>
          <w:sz w:val="28"/>
          <w:szCs w:val="28"/>
          <w:rtl/>
          <w:lang w:bidi="ar-EG"/>
        </w:rPr>
      </w:pPr>
    </w:p>
    <w:p w14:paraId="2CBCBBDF" w14:textId="77777777" w:rsidR="004177BA" w:rsidRPr="004177BA" w:rsidRDefault="004177BA" w:rsidP="00651A54">
      <w:pPr>
        <w:jc w:val="center"/>
        <w:rPr>
          <w:rFonts w:asciiTheme="minorBidi" w:hAnsiTheme="minorBidi"/>
          <w:b/>
          <w:bCs/>
          <w:sz w:val="28"/>
          <w:szCs w:val="28"/>
          <w:rtl/>
          <w:lang w:bidi="ar-EG"/>
        </w:rPr>
      </w:pPr>
    </w:p>
    <w:p w14:paraId="77882FAA" w14:textId="77777777" w:rsidR="00651A54" w:rsidRPr="003C0C36" w:rsidRDefault="00651A54" w:rsidP="00651A54">
      <w:pPr>
        <w:jc w:val="center"/>
        <w:rPr>
          <w:rFonts w:asciiTheme="minorBidi" w:hAnsiTheme="minorBidi"/>
          <w:b/>
          <w:bCs/>
          <w:sz w:val="32"/>
          <w:szCs w:val="32"/>
          <w:rtl/>
          <w:lang w:bidi="ar-EG"/>
        </w:rPr>
      </w:pPr>
      <w:r w:rsidRPr="003C0C36">
        <w:rPr>
          <w:rFonts w:asciiTheme="minorBidi" w:hAnsiTheme="minorBidi"/>
          <w:b/>
          <w:bCs/>
          <w:sz w:val="32"/>
          <w:szCs w:val="32"/>
          <w:rtl/>
          <w:lang w:bidi="ar-EG"/>
        </w:rPr>
        <w:t>إشراف/</w:t>
      </w:r>
    </w:p>
    <w:p w14:paraId="3E997FB3" w14:textId="642A1459" w:rsidR="00651A54" w:rsidRPr="004177BA" w:rsidRDefault="003C0C36" w:rsidP="003C0C36">
      <w:pPr>
        <w:jc w:val="center"/>
        <w:rPr>
          <w:rFonts w:asciiTheme="minorBidi" w:hAnsiTheme="minorBidi"/>
          <w:b/>
          <w:bCs/>
          <w:sz w:val="28"/>
          <w:szCs w:val="28"/>
          <w:rtl/>
          <w:lang w:bidi="ar-EG"/>
        </w:rPr>
      </w:pPr>
      <w:r w:rsidRPr="003C0C36">
        <w:rPr>
          <w:rFonts w:asciiTheme="minorBidi" w:hAnsiTheme="minorBidi" w:hint="cs"/>
          <w:b/>
          <w:bCs/>
          <w:sz w:val="32"/>
          <w:szCs w:val="32"/>
          <w:rtl/>
        </w:rPr>
        <w:t>الدكتور</w:t>
      </w:r>
      <w:r w:rsidRPr="003C0C36">
        <w:rPr>
          <w:rFonts w:asciiTheme="minorBidi" w:hAnsiTheme="minorBidi"/>
          <w:b/>
          <w:bCs/>
          <w:sz w:val="32"/>
          <w:szCs w:val="32"/>
          <w:rtl/>
          <w:lang w:bidi="ar-EG"/>
        </w:rPr>
        <w:t>/</w:t>
      </w:r>
      <w:r w:rsidRPr="003C0C36">
        <w:rPr>
          <w:rFonts w:asciiTheme="minorBidi" w:hAnsiTheme="minorBidi" w:hint="cs"/>
          <w:b/>
          <w:bCs/>
          <w:sz w:val="32"/>
          <w:szCs w:val="32"/>
          <w:rtl/>
          <w:lang w:bidi="ar-EG"/>
        </w:rPr>
        <w:t xml:space="preserve"> </w:t>
      </w:r>
      <w:r w:rsidR="00651A54" w:rsidRPr="003C0C36">
        <w:rPr>
          <w:rFonts w:asciiTheme="minorBidi" w:hAnsiTheme="minorBidi"/>
          <w:b/>
          <w:bCs/>
          <w:sz w:val="32"/>
          <w:szCs w:val="32"/>
          <w:rtl/>
          <w:lang w:bidi="ar-EG"/>
        </w:rPr>
        <w:t>الفيصل عبد الحميد</w:t>
      </w:r>
      <w:r w:rsidRPr="003C0C36">
        <w:rPr>
          <w:rFonts w:asciiTheme="minorBidi" w:hAnsiTheme="minorBidi" w:hint="cs"/>
          <w:b/>
          <w:bCs/>
          <w:sz w:val="32"/>
          <w:szCs w:val="32"/>
          <w:rtl/>
          <w:lang w:bidi="ar-EG"/>
        </w:rPr>
        <w:t xml:space="preserve">                                         </w:t>
      </w:r>
      <w:r w:rsidRPr="003C0C36">
        <w:rPr>
          <w:rFonts w:asciiTheme="minorBidi" w:hAnsiTheme="minorBidi" w:hint="cs"/>
          <w:b/>
          <w:bCs/>
          <w:sz w:val="32"/>
          <w:szCs w:val="32"/>
          <w:rtl/>
        </w:rPr>
        <w:t>الدكتور</w:t>
      </w:r>
      <w:r w:rsidRPr="003C0C36">
        <w:rPr>
          <w:rFonts w:asciiTheme="minorBidi" w:hAnsiTheme="minorBidi"/>
          <w:b/>
          <w:bCs/>
          <w:sz w:val="32"/>
          <w:szCs w:val="32"/>
          <w:rtl/>
          <w:lang w:bidi="ar-EG"/>
        </w:rPr>
        <w:t>/</w:t>
      </w:r>
      <w:r w:rsidRPr="003C0C36">
        <w:rPr>
          <w:rFonts w:asciiTheme="minorBidi" w:hAnsiTheme="minorBidi" w:hint="cs"/>
          <w:b/>
          <w:bCs/>
          <w:sz w:val="32"/>
          <w:szCs w:val="32"/>
          <w:rtl/>
          <w:lang w:bidi="ar-EG"/>
        </w:rPr>
        <w:t xml:space="preserve"> </w:t>
      </w:r>
      <w:r w:rsidRPr="003C0C36">
        <w:rPr>
          <w:rFonts w:asciiTheme="minorBidi" w:hAnsiTheme="minorBidi"/>
          <w:b/>
          <w:bCs/>
          <w:sz w:val="32"/>
          <w:szCs w:val="32"/>
          <w:rtl/>
          <w:lang w:bidi="ar-EG"/>
        </w:rPr>
        <w:t>فايز جراد</w:t>
      </w:r>
      <w:r w:rsidR="00651A54" w:rsidRPr="004177BA">
        <w:rPr>
          <w:rFonts w:asciiTheme="minorBidi" w:hAnsiTheme="minorBidi"/>
          <w:b/>
          <w:bCs/>
          <w:sz w:val="28"/>
          <w:szCs w:val="28"/>
          <w:rtl/>
          <w:lang w:bidi="ar-EG"/>
        </w:rPr>
        <w:br/>
      </w:r>
    </w:p>
    <w:p w14:paraId="21C4C215" w14:textId="77777777" w:rsidR="00651A54" w:rsidRPr="004177BA" w:rsidRDefault="00651A54" w:rsidP="00651A54">
      <w:pPr>
        <w:jc w:val="center"/>
        <w:rPr>
          <w:rFonts w:asciiTheme="minorBidi" w:hAnsiTheme="minorBidi"/>
          <w:b/>
          <w:bCs/>
          <w:sz w:val="28"/>
          <w:szCs w:val="28"/>
          <w:rtl/>
          <w:lang w:bidi="ar-EG"/>
        </w:rPr>
      </w:pPr>
    </w:p>
    <w:p w14:paraId="1456611F" w14:textId="77777777" w:rsidR="00651A54" w:rsidRPr="004177BA" w:rsidRDefault="00651A54" w:rsidP="00651A54">
      <w:pPr>
        <w:jc w:val="center"/>
        <w:rPr>
          <w:rFonts w:asciiTheme="minorBidi" w:hAnsiTheme="minorBidi"/>
          <w:b/>
          <w:bCs/>
          <w:sz w:val="28"/>
          <w:szCs w:val="28"/>
          <w:rtl/>
          <w:lang w:bidi="ar-EG"/>
        </w:rPr>
      </w:pPr>
    </w:p>
    <w:p w14:paraId="50D88C4C" w14:textId="77777777" w:rsidR="00651A54" w:rsidRPr="003C0C36" w:rsidRDefault="00651A54" w:rsidP="00651A54">
      <w:pPr>
        <w:jc w:val="center"/>
        <w:rPr>
          <w:rFonts w:asciiTheme="minorBidi" w:hAnsiTheme="minorBidi"/>
          <w:b/>
          <w:bCs/>
          <w:sz w:val="32"/>
          <w:szCs w:val="32"/>
          <w:rtl/>
          <w:lang w:bidi="ar-EG"/>
        </w:rPr>
      </w:pPr>
      <w:r w:rsidRPr="003C0C36">
        <w:rPr>
          <w:rFonts w:asciiTheme="minorBidi" w:hAnsiTheme="minorBidi"/>
          <w:b/>
          <w:bCs/>
          <w:sz w:val="32"/>
          <w:szCs w:val="32"/>
          <w:rtl/>
          <w:lang w:bidi="ar-EG"/>
        </w:rPr>
        <w:t>العام الدراسي:</w:t>
      </w:r>
    </w:p>
    <w:p w14:paraId="38A601CD" w14:textId="4D5F081A" w:rsidR="00651A54" w:rsidRPr="003C0C36" w:rsidRDefault="00651A54" w:rsidP="00651A54">
      <w:pPr>
        <w:jc w:val="center"/>
        <w:rPr>
          <w:rFonts w:asciiTheme="minorBidi" w:hAnsiTheme="minorBidi"/>
          <w:b/>
          <w:bCs/>
          <w:sz w:val="32"/>
          <w:szCs w:val="32"/>
          <w:rtl/>
          <w:lang w:bidi="ar-EG"/>
        </w:rPr>
      </w:pPr>
      <w:r w:rsidRPr="003C0C36">
        <w:rPr>
          <w:rFonts w:asciiTheme="minorBidi" w:hAnsiTheme="minorBidi"/>
          <w:b/>
          <w:bCs/>
          <w:sz w:val="32"/>
          <w:szCs w:val="32"/>
          <w:rtl/>
          <w:lang w:bidi="ar-EG"/>
        </w:rPr>
        <w:t>2025</w:t>
      </w:r>
    </w:p>
    <w:p w14:paraId="365CA7E3" w14:textId="77777777" w:rsidR="00651A54" w:rsidRPr="004177BA" w:rsidRDefault="00651A54" w:rsidP="0089035A">
      <w:pPr>
        <w:rPr>
          <w:rFonts w:asciiTheme="minorBidi" w:hAnsiTheme="minorBidi"/>
          <w:sz w:val="28"/>
          <w:szCs w:val="28"/>
          <w:rtl/>
        </w:rPr>
      </w:pPr>
    </w:p>
    <w:p w14:paraId="1D42FC59" w14:textId="77777777" w:rsidR="00651A54" w:rsidRPr="004177BA" w:rsidRDefault="00651A54" w:rsidP="0089035A">
      <w:pPr>
        <w:rPr>
          <w:rFonts w:asciiTheme="minorBidi" w:hAnsiTheme="minorBidi"/>
          <w:sz w:val="24"/>
          <w:szCs w:val="24"/>
          <w:rtl/>
        </w:rPr>
      </w:pPr>
    </w:p>
    <w:p w14:paraId="13DCEC47" w14:textId="77777777" w:rsidR="00651A54" w:rsidRPr="004177BA" w:rsidRDefault="00651A54" w:rsidP="0089035A">
      <w:pPr>
        <w:rPr>
          <w:rFonts w:asciiTheme="minorBidi" w:hAnsiTheme="minorBidi"/>
          <w:sz w:val="24"/>
          <w:szCs w:val="24"/>
          <w:rtl/>
        </w:rPr>
      </w:pPr>
    </w:p>
    <w:p w14:paraId="1EC11637" w14:textId="77777777" w:rsidR="00651A54" w:rsidRPr="004177BA" w:rsidRDefault="00651A54" w:rsidP="0089035A">
      <w:pPr>
        <w:rPr>
          <w:rFonts w:asciiTheme="minorBidi" w:hAnsiTheme="minorBidi"/>
          <w:sz w:val="24"/>
          <w:szCs w:val="24"/>
          <w:rtl/>
        </w:rPr>
      </w:pPr>
    </w:p>
    <w:p w14:paraId="2AE226F8" w14:textId="77777777" w:rsidR="00651A54" w:rsidRPr="004177BA" w:rsidRDefault="00651A54" w:rsidP="0089035A">
      <w:pPr>
        <w:rPr>
          <w:rFonts w:asciiTheme="minorBidi" w:hAnsiTheme="minorBidi"/>
          <w:sz w:val="24"/>
          <w:szCs w:val="24"/>
          <w:rtl/>
        </w:rPr>
      </w:pPr>
    </w:p>
    <w:p w14:paraId="323B1813" w14:textId="77777777" w:rsidR="00651A54" w:rsidRPr="004177BA" w:rsidRDefault="00651A54" w:rsidP="0089035A">
      <w:pPr>
        <w:rPr>
          <w:rFonts w:asciiTheme="minorBidi" w:hAnsiTheme="minorBidi"/>
          <w:sz w:val="24"/>
          <w:szCs w:val="24"/>
          <w:rtl/>
        </w:rPr>
      </w:pPr>
    </w:p>
    <w:p w14:paraId="79F53E47" w14:textId="77777777" w:rsidR="0089035A" w:rsidRPr="004177BA" w:rsidRDefault="0089035A" w:rsidP="0089035A">
      <w:pPr>
        <w:rPr>
          <w:rFonts w:asciiTheme="minorBidi" w:hAnsiTheme="minorBidi"/>
          <w:sz w:val="24"/>
          <w:szCs w:val="24"/>
          <w:rtl/>
        </w:rPr>
      </w:pPr>
    </w:p>
    <w:p w14:paraId="5063201B" w14:textId="77777777" w:rsidR="0089035A" w:rsidRPr="004177BA" w:rsidRDefault="0089035A" w:rsidP="0089035A">
      <w:pPr>
        <w:rPr>
          <w:rFonts w:asciiTheme="minorBidi" w:hAnsiTheme="minorBidi"/>
          <w:sz w:val="24"/>
          <w:szCs w:val="24"/>
          <w:rtl/>
        </w:rPr>
      </w:pPr>
    </w:p>
    <w:p w14:paraId="05D37E75" w14:textId="77777777" w:rsidR="0089035A" w:rsidRPr="004177BA" w:rsidRDefault="0089035A" w:rsidP="0089035A">
      <w:pPr>
        <w:rPr>
          <w:rFonts w:asciiTheme="minorBidi" w:hAnsiTheme="minorBidi"/>
          <w:sz w:val="24"/>
          <w:szCs w:val="24"/>
          <w:rtl/>
        </w:rPr>
      </w:pPr>
    </w:p>
    <w:p w14:paraId="1DA70F65" w14:textId="77777777" w:rsidR="0089035A" w:rsidRPr="004177BA" w:rsidRDefault="0089035A" w:rsidP="0089035A">
      <w:pPr>
        <w:rPr>
          <w:rFonts w:asciiTheme="minorBidi" w:hAnsiTheme="minorBidi"/>
          <w:sz w:val="24"/>
          <w:szCs w:val="24"/>
          <w:rtl/>
        </w:rPr>
      </w:pPr>
    </w:p>
    <w:p w14:paraId="2D0654B5" w14:textId="7CD6983C" w:rsidR="0089035A" w:rsidRPr="004177BA" w:rsidRDefault="0089035A" w:rsidP="0089035A">
      <w:pPr>
        <w:rPr>
          <w:rFonts w:asciiTheme="minorBidi" w:hAnsiTheme="minorBidi"/>
          <w:sz w:val="24"/>
          <w:szCs w:val="24"/>
          <w:rtl/>
        </w:rPr>
      </w:pPr>
    </w:p>
    <w:p w14:paraId="4F9B2BA9" w14:textId="77777777" w:rsidR="00EF3303" w:rsidRPr="004177BA" w:rsidRDefault="00EF3303" w:rsidP="0089035A">
      <w:pPr>
        <w:rPr>
          <w:rFonts w:asciiTheme="minorBidi" w:hAnsiTheme="minorBidi"/>
          <w:sz w:val="24"/>
          <w:szCs w:val="24"/>
          <w:rtl/>
        </w:rPr>
      </w:pPr>
    </w:p>
    <w:p w14:paraId="66EC7460" w14:textId="77777777" w:rsidR="0089035A" w:rsidRPr="004177BA" w:rsidRDefault="0089035A" w:rsidP="0089035A">
      <w:pPr>
        <w:rPr>
          <w:rFonts w:asciiTheme="minorBidi" w:hAnsiTheme="minorBidi"/>
          <w:sz w:val="24"/>
          <w:szCs w:val="24"/>
          <w:u w:val="single"/>
          <w:rtl/>
        </w:rPr>
      </w:pPr>
    </w:p>
    <w:p w14:paraId="1E3BDC2C" w14:textId="77777777" w:rsidR="00956FEB" w:rsidRPr="004177BA" w:rsidRDefault="00956FEB" w:rsidP="0089035A">
      <w:pPr>
        <w:pStyle w:val="Heading1"/>
        <w:jc w:val="center"/>
        <w:rPr>
          <w:rFonts w:asciiTheme="minorBidi" w:hAnsiTheme="minorBidi" w:cstheme="minorBidi"/>
          <w:b/>
          <w:bCs/>
          <w:color w:val="000000" w:themeColor="text1"/>
          <w:sz w:val="24"/>
          <w:szCs w:val="24"/>
          <w:rtl/>
        </w:rPr>
      </w:pPr>
      <w:bookmarkStart w:id="0" w:name="_Toc172397775"/>
      <w:bookmarkStart w:id="1" w:name="_Toc172746088"/>
      <w:bookmarkStart w:id="2" w:name="_Toc191138768"/>
    </w:p>
    <w:p w14:paraId="1F6CEC08" w14:textId="77777777" w:rsidR="00956FEB" w:rsidRPr="004177BA" w:rsidRDefault="00956FEB" w:rsidP="0089035A">
      <w:pPr>
        <w:pStyle w:val="Heading1"/>
        <w:jc w:val="center"/>
        <w:rPr>
          <w:rFonts w:asciiTheme="minorBidi" w:hAnsiTheme="minorBidi" w:cstheme="minorBidi"/>
          <w:b/>
          <w:bCs/>
          <w:color w:val="000000" w:themeColor="text1"/>
          <w:sz w:val="24"/>
          <w:szCs w:val="24"/>
          <w:rtl/>
        </w:rPr>
      </w:pPr>
    </w:p>
    <w:p w14:paraId="595A9B59" w14:textId="77777777" w:rsidR="00956FEB" w:rsidRPr="004177BA" w:rsidRDefault="00956FEB" w:rsidP="0089035A">
      <w:pPr>
        <w:pStyle w:val="Heading1"/>
        <w:jc w:val="center"/>
        <w:rPr>
          <w:rFonts w:asciiTheme="minorBidi" w:hAnsiTheme="minorBidi" w:cstheme="minorBidi"/>
          <w:b/>
          <w:bCs/>
          <w:color w:val="000000" w:themeColor="text1"/>
          <w:sz w:val="24"/>
          <w:szCs w:val="24"/>
          <w:rtl/>
        </w:rPr>
      </w:pPr>
    </w:p>
    <w:p w14:paraId="1D1264B6" w14:textId="77777777" w:rsidR="00956FEB" w:rsidRPr="004177BA" w:rsidRDefault="00956FEB" w:rsidP="0089035A">
      <w:pPr>
        <w:pStyle w:val="Heading1"/>
        <w:jc w:val="center"/>
        <w:rPr>
          <w:rFonts w:asciiTheme="minorBidi" w:hAnsiTheme="minorBidi" w:cstheme="minorBidi"/>
          <w:b/>
          <w:bCs/>
          <w:color w:val="000000" w:themeColor="text1"/>
          <w:sz w:val="24"/>
          <w:szCs w:val="24"/>
          <w:rtl/>
        </w:rPr>
      </w:pPr>
    </w:p>
    <w:p w14:paraId="183971CD" w14:textId="511B3D7A" w:rsidR="0089035A" w:rsidRPr="00F10054" w:rsidRDefault="0089035A" w:rsidP="0089035A">
      <w:pPr>
        <w:pStyle w:val="Heading1"/>
        <w:jc w:val="center"/>
        <w:rPr>
          <w:rFonts w:asciiTheme="minorBidi" w:hAnsiTheme="minorBidi" w:cstheme="minorBidi"/>
          <w:b/>
          <w:bCs/>
          <w:color w:val="000000" w:themeColor="text1"/>
          <w:rtl/>
        </w:rPr>
      </w:pPr>
      <w:r w:rsidRPr="00F10054">
        <w:rPr>
          <w:rFonts w:asciiTheme="minorBidi" w:hAnsiTheme="minorBidi" w:cstheme="minorBidi"/>
          <w:b/>
          <w:bCs/>
          <w:color w:val="000000" w:themeColor="text1"/>
          <w:rtl/>
        </w:rPr>
        <w:t>الفصل الأول</w:t>
      </w:r>
      <w:bookmarkEnd w:id="0"/>
      <w:bookmarkEnd w:id="1"/>
      <w:bookmarkEnd w:id="2"/>
    </w:p>
    <w:p w14:paraId="6ECF80AA" w14:textId="77777777" w:rsidR="0089035A" w:rsidRPr="004177BA" w:rsidRDefault="0089035A" w:rsidP="0089035A">
      <w:pPr>
        <w:rPr>
          <w:rFonts w:asciiTheme="minorBidi" w:hAnsiTheme="minorBidi"/>
          <w:sz w:val="24"/>
          <w:szCs w:val="24"/>
          <w:u w:val="single"/>
          <w:rtl/>
        </w:rPr>
      </w:pPr>
    </w:p>
    <w:p w14:paraId="2987E6A1" w14:textId="77777777" w:rsidR="0089035A" w:rsidRPr="004177BA" w:rsidRDefault="0089035A" w:rsidP="0089035A">
      <w:pPr>
        <w:rPr>
          <w:rFonts w:asciiTheme="minorBidi" w:hAnsiTheme="minorBidi"/>
          <w:sz w:val="24"/>
          <w:szCs w:val="24"/>
          <w:u w:val="single"/>
          <w:rtl/>
        </w:rPr>
      </w:pPr>
    </w:p>
    <w:p w14:paraId="5DA7857B" w14:textId="77777777" w:rsidR="0089035A" w:rsidRPr="004177BA" w:rsidRDefault="0089035A" w:rsidP="0089035A">
      <w:pPr>
        <w:rPr>
          <w:rFonts w:asciiTheme="minorBidi" w:hAnsiTheme="minorBidi"/>
          <w:sz w:val="24"/>
          <w:szCs w:val="24"/>
          <w:u w:val="single"/>
          <w:rtl/>
        </w:rPr>
      </w:pPr>
    </w:p>
    <w:p w14:paraId="7EB89519" w14:textId="77777777" w:rsidR="0089035A" w:rsidRPr="004177BA" w:rsidRDefault="0089035A" w:rsidP="0089035A">
      <w:pPr>
        <w:rPr>
          <w:rFonts w:asciiTheme="minorBidi" w:hAnsiTheme="minorBidi"/>
          <w:sz w:val="24"/>
          <w:szCs w:val="24"/>
          <w:u w:val="single"/>
          <w:rtl/>
        </w:rPr>
      </w:pPr>
    </w:p>
    <w:p w14:paraId="0A3CE2FC" w14:textId="77777777" w:rsidR="0089035A" w:rsidRPr="004177BA" w:rsidRDefault="0089035A" w:rsidP="0089035A">
      <w:pPr>
        <w:rPr>
          <w:rFonts w:asciiTheme="minorBidi" w:hAnsiTheme="minorBidi"/>
          <w:sz w:val="24"/>
          <w:szCs w:val="24"/>
          <w:u w:val="single"/>
          <w:rtl/>
        </w:rPr>
      </w:pPr>
    </w:p>
    <w:p w14:paraId="5CDC9D9C" w14:textId="77777777" w:rsidR="0089035A" w:rsidRPr="004177BA" w:rsidRDefault="0089035A" w:rsidP="0089035A">
      <w:pPr>
        <w:rPr>
          <w:rFonts w:asciiTheme="minorBidi" w:hAnsiTheme="minorBidi"/>
          <w:sz w:val="24"/>
          <w:szCs w:val="24"/>
          <w:u w:val="single"/>
          <w:rtl/>
        </w:rPr>
      </w:pPr>
    </w:p>
    <w:p w14:paraId="16974F21" w14:textId="77777777" w:rsidR="0089035A" w:rsidRPr="004177BA" w:rsidRDefault="0089035A" w:rsidP="0089035A">
      <w:pPr>
        <w:rPr>
          <w:rFonts w:asciiTheme="minorBidi" w:hAnsiTheme="minorBidi"/>
          <w:sz w:val="24"/>
          <w:szCs w:val="24"/>
          <w:u w:val="single"/>
          <w:rtl/>
        </w:rPr>
      </w:pPr>
    </w:p>
    <w:p w14:paraId="45C35637" w14:textId="2592D0AD" w:rsidR="0089035A" w:rsidRPr="004177BA" w:rsidRDefault="0089035A" w:rsidP="0089035A">
      <w:pPr>
        <w:rPr>
          <w:rFonts w:asciiTheme="minorBidi" w:hAnsiTheme="minorBidi"/>
          <w:sz w:val="24"/>
          <w:szCs w:val="24"/>
          <w:u w:val="single"/>
          <w:rtl/>
        </w:rPr>
      </w:pPr>
    </w:p>
    <w:p w14:paraId="0C5C3546" w14:textId="188D7516" w:rsidR="00EF3303" w:rsidRPr="004177BA" w:rsidRDefault="00EF3303" w:rsidP="0089035A">
      <w:pPr>
        <w:rPr>
          <w:rFonts w:asciiTheme="minorBidi" w:hAnsiTheme="minorBidi"/>
          <w:sz w:val="24"/>
          <w:szCs w:val="24"/>
          <w:u w:val="single"/>
          <w:rtl/>
        </w:rPr>
      </w:pPr>
    </w:p>
    <w:p w14:paraId="05D185A4" w14:textId="2CAC37DD" w:rsidR="00EF3303" w:rsidRDefault="00EF3303" w:rsidP="0089035A">
      <w:pPr>
        <w:rPr>
          <w:rFonts w:asciiTheme="minorBidi" w:hAnsiTheme="minorBidi"/>
          <w:sz w:val="24"/>
          <w:szCs w:val="24"/>
          <w:u w:val="single"/>
          <w:rtl/>
        </w:rPr>
      </w:pPr>
    </w:p>
    <w:p w14:paraId="65E7DEBE" w14:textId="3EC1E560" w:rsidR="00F10054" w:rsidRDefault="00F10054" w:rsidP="0089035A">
      <w:pPr>
        <w:rPr>
          <w:rFonts w:asciiTheme="minorBidi" w:hAnsiTheme="minorBidi"/>
          <w:sz w:val="24"/>
          <w:szCs w:val="24"/>
          <w:u w:val="single"/>
          <w:rtl/>
        </w:rPr>
      </w:pPr>
    </w:p>
    <w:p w14:paraId="3C0D7497" w14:textId="6052A267" w:rsidR="0089035A" w:rsidRPr="004177BA" w:rsidRDefault="0089035A" w:rsidP="0089035A">
      <w:pPr>
        <w:rPr>
          <w:rFonts w:asciiTheme="minorBidi" w:hAnsiTheme="minorBidi"/>
          <w:sz w:val="24"/>
          <w:szCs w:val="24"/>
          <w:u w:val="single"/>
          <w:rtl/>
        </w:rPr>
      </w:pPr>
      <w:bookmarkStart w:id="3" w:name="_GoBack"/>
      <w:bookmarkEnd w:id="3"/>
    </w:p>
    <w:p w14:paraId="6B3E87EA" w14:textId="0072810C" w:rsidR="0089035A" w:rsidRDefault="0089035A" w:rsidP="0089035A">
      <w:pPr>
        <w:pStyle w:val="Heading2"/>
        <w:rPr>
          <w:rFonts w:asciiTheme="minorBidi" w:hAnsiTheme="minorBidi" w:cstheme="minorBidi"/>
          <w:b/>
          <w:bCs/>
          <w:color w:val="auto"/>
          <w:rtl/>
        </w:rPr>
      </w:pPr>
      <w:bookmarkStart w:id="4" w:name="_Toc172397776"/>
      <w:bookmarkStart w:id="5" w:name="_Toc172746089"/>
      <w:bookmarkStart w:id="6" w:name="_Toc191138769"/>
      <w:r w:rsidRPr="00F10054">
        <w:rPr>
          <w:rFonts w:asciiTheme="minorBidi" w:hAnsiTheme="minorBidi" w:cstheme="minorBidi"/>
          <w:b/>
          <w:bCs/>
          <w:color w:val="auto"/>
          <w:rtl/>
        </w:rPr>
        <w:lastRenderedPageBreak/>
        <w:t>المقدمة</w:t>
      </w:r>
      <w:bookmarkEnd w:id="4"/>
      <w:bookmarkEnd w:id="5"/>
      <w:bookmarkEnd w:id="6"/>
    </w:p>
    <w:p w14:paraId="43CD51EF" w14:textId="77777777" w:rsidR="00F10054" w:rsidRPr="00F10054" w:rsidRDefault="00F10054" w:rsidP="00F10054">
      <w:pPr>
        <w:rPr>
          <w:rtl/>
        </w:rPr>
      </w:pPr>
    </w:p>
    <w:p w14:paraId="58F10BA6"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برز الذكاء الاصطناعي كأحد أهم الأدوات في عصر النمو التكنولوجي غير المسبوق، إذ أحدث نقلة نوعية في ممارسات العمل والإدارة في مختلف القطاعات، بما في ذلك قطاع البناء. ونظرًا للصعوبات التي تواجهها مشاريع البناء فيما يتعلق بإدارة الجداول الزمنية، ومراقبة الميزانية، وضمان الجودة، ومواكبة التغيرات والتعقيدات المستمرة، يُمثل الذكاء الاصطناعي اليوم تقدمًا كبيرًا في تحقيق أهداف الكفاءة والجودة وخفض التكاليف. ونتيجةً لذلك، تتزايد الحاجة إلى دمج تقنية الذكاء الاصطناعي في إدارة وتصميم المشاريع لتحسين أدائها وضمان نجاح تنفيذها</w:t>
      </w:r>
      <w:sdt>
        <w:sdtPr>
          <w:rPr>
            <w:rFonts w:asciiTheme="minorBidi" w:hAnsiTheme="minorBidi" w:cstheme="minorBidi"/>
            <w:sz w:val="24"/>
            <w:szCs w:val="24"/>
            <w:rtl/>
          </w:rPr>
          <w:id w:val="-1516292352"/>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Nab24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Nabeel</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3258D205"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جدة، إحدى أكثر مدن المملكة العربية السعودية اكتظاظًا بالسكان وأسرعها نموًا، موطنٌ لقطاع بناء مزدهر يحتاج إلى حلول مبتكرة ومتطورة لمواكبة النمو الحضري وتحقيق معايير التنمية المستدامة. وتبرز أهمية استخدام الذكاء الاصطناعي كأداة استراتيجية لنجاح مشاريع بناء المدن الكبرى في الوقت الذي تسعى فيه المملكة العربية السعودية نحو تحقيق رؤية 2030، التي تسعى إلى تعزيز اقتصاد البلاد والارتقاء بمستوى الخدمات العامة والبنية التحتية. نظراً للمشاكل المعقدة التي تواجهها صناعة الإنشاءات، بما في ذلك تضارب المواعيد، والتأخيرات، وعوائق التنسيق، تُقدم تقنيات الذكاء الاصطناعي (</w:t>
      </w:r>
      <w:r w:rsidRPr="004177BA">
        <w:rPr>
          <w:rFonts w:asciiTheme="minorBidi" w:hAnsiTheme="minorBidi" w:cstheme="minorBidi"/>
          <w:sz w:val="24"/>
          <w:szCs w:val="24"/>
        </w:rPr>
        <w:t>AI</w:t>
      </w:r>
      <w:r w:rsidRPr="004177BA">
        <w:rPr>
          <w:rFonts w:asciiTheme="minorBidi" w:hAnsiTheme="minorBidi" w:cstheme="minorBidi"/>
          <w:sz w:val="24"/>
          <w:szCs w:val="24"/>
          <w:rtl/>
        </w:rPr>
        <w:t>) طريقة فعّالة لحل هذه المشاكل وتعزيز فعالية التنفيذ وجودة المنتج</w:t>
      </w:r>
      <w:sdt>
        <w:sdtPr>
          <w:rPr>
            <w:rFonts w:asciiTheme="minorBidi" w:hAnsiTheme="minorBidi" w:cstheme="minorBidi"/>
            <w:sz w:val="24"/>
            <w:szCs w:val="24"/>
            <w:rtl/>
          </w:rPr>
          <w:id w:val="1470475644"/>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Alh246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Alhubashi</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47DE72E" w14:textId="34635156"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أصبحت أدوات الذكاء الاصطناعي، بما في ذلك الرؤية الحاسوبية، وتحليلات البيانات الضخمة، والتعلم الآلي، والنمذجة التنبؤية، مكونات أساسية في أنظمة الإدارة المعاصرة. بفضل هذه التقنيات، أصبح بإمكان مديري المشاريع اتخاذ قرارات تستند إلى التحليل والتنبؤات بدلاً من مجرد الحدس والخبرة، مما يُتيح جمع وتقييم كميات هائلة من البيانات حول التصاميم، والجداول الزمنية، والميزانيات، وظروف الموقع. على سبيل المثال، باستخدام البيانات السابقة، يُمكن لأنظمة الذكاء الاصطناعي التنبؤ باحتمالية التأخير أو مشاكل المشتريات، أو التوصية بتغييرات في التصميم تُقلل من استخدام الموارد دون المساس بجودة البناء</w:t>
      </w:r>
      <w:sdt>
        <w:sdtPr>
          <w:rPr>
            <w:rFonts w:asciiTheme="minorBidi" w:hAnsiTheme="minorBidi" w:cstheme="minorBidi"/>
            <w:sz w:val="24"/>
            <w:szCs w:val="24"/>
            <w:rtl/>
          </w:rPr>
          <w:id w:val="1109629182"/>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Jon24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Joni</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61341673" w14:textId="77777777" w:rsidR="00F10054" w:rsidRPr="004177BA" w:rsidRDefault="00F10054" w:rsidP="0089035A">
      <w:pPr>
        <w:pStyle w:val="NoSpacing"/>
        <w:rPr>
          <w:rFonts w:asciiTheme="minorBidi" w:hAnsiTheme="minorBidi" w:cstheme="minorBidi"/>
          <w:sz w:val="24"/>
          <w:szCs w:val="24"/>
          <w:rtl/>
        </w:rPr>
      </w:pPr>
    </w:p>
    <w:p w14:paraId="3D1A8FA0"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في مدينة مثل جدة، حيث يجب تنفيذ المشاريع في ظل ظروف بيئية مُعينة، مثل ارتفاع درجات الحرارة والتربة الساحلية، بالإضافة إلى صعوبات النقل والازدحام الحضري، تتزايد الحاجة إلى مثل هذه الحلول الذكية. نتيجةً لذلك، فإن تطبيق الذكاء الاصطناعي في كل مرحلة من مراحل المشروع - من التصميم إلى التسليم - ليس ترفًا تقنيًا، بل متطلبًا عمليًا لتحقيق الأهداف الاستراتيجية للمشروع، وتقليل الهدر، وتحسين التحكم، والكفاءة. ومن خلال التنبؤ بانبعاثات الكربون، وتقليل استخدام الموارد، وتحسين كفاءة الطاقة، تُسهم هذه التطبيقات بشكل كبير في مفهوم البناء المستدام</w:t>
      </w:r>
      <w:sdt>
        <w:sdtPr>
          <w:rPr>
            <w:rFonts w:asciiTheme="minorBidi" w:hAnsiTheme="minorBidi" w:cstheme="minorBidi"/>
            <w:sz w:val="24"/>
            <w:szCs w:val="24"/>
            <w:rtl/>
          </w:rPr>
          <w:id w:val="-1615288771"/>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Sha226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Shawly</w:t>
          </w:r>
          <w:r w:rsidRPr="004177BA">
            <w:rPr>
              <w:rFonts w:asciiTheme="minorBidi" w:hAnsiTheme="minorBidi" w:cstheme="minorBidi"/>
              <w:noProof/>
              <w:sz w:val="24"/>
              <w:szCs w:val="24"/>
              <w:rtl/>
            </w:rPr>
            <w:t>، 2022)</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3F04C4A4" w14:textId="4E717E95"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ومع ذلك، وبما أن إدارة التصميم تُوصف العناصر التقنية والمعمارية والهندسية للمشروع وتُحدد رؤيته الأساسية، فإنها تُعدّ أساسية لنجاح أي مشروع بناء. ومن خلال تمكين نماذج التصميم التوليدية، التي تُمكّن من إنشاء العديد من التصاميم البديلة بناءً على معايير مُحددة مثل التكلفة والوقت والاستدامة، يُمكن للذكاء الاصطناعي في هذه الحالة أن يُحدث نقلة نوعية. كما يُمكن لنمذجة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المُدعمة بالذكاء الاصطناعي أن تُساعد في تحديد مشاكل التصميم وتعزيز تكامل الأعمال بين التخصصات (الميكانيكية والكهربائية والإنشائية والمعمارية). وبفضل هذه القدرات، يتم تقليل إعادة العمل، وتجنب الهدر، ويتكامل التصميم والتنفيذ بشكل أوثق</w:t>
      </w:r>
      <w:sdt>
        <w:sdtPr>
          <w:rPr>
            <w:rFonts w:asciiTheme="minorBidi" w:hAnsiTheme="minorBidi" w:cstheme="minorBidi"/>
            <w:sz w:val="24"/>
            <w:szCs w:val="24"/>
            <w:rtl/>
          </w:rPr>
          <w:id w:val="186341494"/>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Fil21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Filippo</w:t>
          </w:r>
          <w:r w:rsidRPr="004177BA">
            <w:rPr>
              <w:rFonts w:asciiTheme="minorBidi" w:hAnsiTheme="minorBidi" w:cstheme="minorBidi"/>
              <w:noProof/>
              <w:sz w:val="24"/>
              <w:szCs w:val="24"/>
              <w:rtl/>
            </w:rPr>
            <w:t>، 2021)</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7311FA7C" w14:textId="77777777" w:rsidR="00F10054" w:rsidRPr="004177BA" w:rsidRDefault="00F10054" w:rsidP="0089035A">
      <w:pPr>
        <w:pStyle w:val="NoSpacing"/>
        <w:rPr>
          <w:rFonts w:asciiTheme="minorBidi" w:hAnsiTheme="minorBidi" w:cstheme="minorBidi"/>
          <w:sz w:val="24"/>
          <w:szCs w:val="24"/>
          <w:rtl/>
        </w:rPr>
      </w:pPr>
    </w:p>
    <w:p w14:paraId="34F8A76A" w14:textId="2F62C60F"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lastRenderedPageBreak/>
        <w:t>من الاستراتيجية إلى التنفيذ إلى التحكم، تُعدّ إدارة المشاريع نظامًا شاملًا يُنظّم جميع جوانب العمل. يتولى الذكاء الاصطناعي مسؤولية تحقيق توازن دقيق بين متطلبات الوقت والمال والجودة. ومن خلال أنظمة التنبؤ بالأداء، والإنذار المبكر بالمخاطر، والاستخدام الأكثر فعالية للموارد البشرية والمادية، أثبتت تقنيات الذكاء الاصطناعي قدرتها على مساعدة مديري المشاريع في اتخاذ قرارات مبنية على البيانات. يتيح الذكاء الاصطناعي رصد التقدم المحرز تلقائيًا وفقًا للخطة، ورصد الانحرافات قبل أن تتفاقم، بل واقتراح خيارات بديلة لتقليل التأخيرات أو تجاوز العقبات</w:t>
      </w:r>
      <w:sdt>
        <w:sdtPr>
          <w:rPr>
            <w:rFonts w:asciiTheme="minorBidi" w:hAnsiTheme="minorBidi" w:cstheme="minorBidi"/>
            <w:sz w:val="24"/>
            <w:szCs w:val="24"/>
            <w:rtl/>
          </w:rPr>
          <w:id w:val="440264495"/>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Cas241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Casella</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7B55076F" w14:textId="77777777" w:rsidR="00F10054" w:rsidRPr="004177BA" w:rsidRDefault="00F10054" w:rsidP="0089035A">
      <w:pPr>
        <w:pStyle w:val="NoSpacing"/>
        <w:rPr>
          <w:rFonts w:asciiTheme="minorBidi" w:hAnsiTheme="minorBidi" w:cstheme="minorBidi"/>
          <w:sz w:val="24"/>
          <w:szCs w:val="24"/>
          <w:rtl/>
        </w:rPr>
      </w:pPr>
    </w:p>
    <w:p w14:paraId="423B4D32"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يعزز تطبيق الذكاء الاصطناعي حوكمة المشاريع وشفافيتها، بالإضافة إلى التطورات التقنية والإدارية. ويمكن للأطراف المعنية مراجعة العمل وتقييمه من خلال التحليل المستمر للبيانات ومراقبة الأداء في الوقت الفعلي، مما يقلل من احتمالية الفساد الإداري أو الخطأ البشري، ويعزز ثقة أصحاب المصلحة في المشروع من القطاعين العام والتجاري.</w:t>
      </w:r>
    </w:p>
    <w:p w14:paraId="780D6023" w14:textId="5D04C1A2"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مع ذلك، لا يخلو استخدام تقنية الذكاء الاصطناعي في مشاريع البناء في جدة من صعوبات، ومن أهمها ضرورة تطوير بنية تحتية رقمية داعمة وتدريب الموارد البشرية على تشغيل هذه الأنظمة. تُعدّ تكاليف التشغيل، وحماية البيانات، وقبول الأطراف المختلفة للتغيير من الصعوبات الإضافية</w:t>
      </w:r>
      <w:sdt>
        <w:sdtPr>
          <w:rPr>
            <w:rFonts w:asciiTheme="minorBidi" w:hAnsiTheme="minorBidi" w:cstheme="minorBidi"/>
            <w:sz w:val="24"/>
            <w:szCs w:val="24"/>
            <w:rtl/>
          </w:rPr>
          <w:id w:val="563993714"/>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Ejj24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Ejjami</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A85451C" w14:textId="77777777" w:rsidR="00F10054" w:rsidRPr="004177BA" w:rsidRDefault="00F10054" w:rsidP="0089035A">
      <w:pPr>
        <w:pStyle w:val="NoSpacing"/>
        <w:rPr>
          <w:rFonts w:asciiTheme="minorBidi" w:hAnsiTheme="minorBidi" w:cstheme="minorBidi"/>
          <w:sz w:val="24"/>
          <w:szCs w:val="24"/>
          <w:rtl/>
        </w:rPr>
      </w:pPr>
    </w:p>
    <w:p w14:paraId="342E0AEA" w14:textId="027F730E"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لذا، تهدف الدراسة إلى دراسة كيفية تأثير تقنيات الذكاء الاصطناعي على إدارة المشاريع والتصميم في قطاع البناء بجدة. ويتم ذلك من خلال دراسة التجارب الفعلية وإجراء دراسة ميدانية للعديد من المبادرات التي استخدمت هذه التقنيات أو لم تستخدمها. إلى جانب تسليط الضوء على المزايا، تهدف الدراسة إلى تحديد العقبات الرئيسية التي تحول دون اعتماد الذكاء الاصطناعي في هذا السياق، وتقديم اقتراحات مفيدة وقابلة للتطبيق تُساعد قطاع البناء على تحسين أدائه بما يتوافق مع الأهداف الاستراتيجية للمملكة</w:t>
      </w:r>
      <w:sdt>
        <w:sdtPr>
          <w:rPr>
            <w:rFonts w:asciiTheme="minorBidi" w:hAnsiTheme="minorBidi" w:cstheme="minorBidi"/>
            <w:sz w:val="24"/>
            <w:szCs w:val="24"/>
            <w:rtl/>
          </w:rPr>
          <w:id w:val="-957863899"/>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Uja241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Ujaimi</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6E6D9D00" w14:textId="77777777" w:rsidR="00F10054" w:rsidRPr="004177BA" w:rsidRDefault="00F10054" w:rsidP="0089035A">
      <w:pPr>
        <w:pStyle w:val="NoSpacing"/>
        <w:rPr>
          <w:rFonts w:asciiTheme="minorBidi" w:hAnsiTheme="minorBidi" w:cstheme="minorBidi"/>
          <w:sz w:val="24"/>
          <w:szCs w:val="24"/>
          <w:rtl/>
        </w:rPr>
      </w:pPr>
    </w:p>
    <w:p w14:paraId="65657192" w14:textId="20A70627" w:rsidR="0089035A" w:rsidRPr="004177BA" w:rsidRDefault="0089035A" w:rsidP="000125D8">
      <w:pPr>
        <w:pStyle w:val="NoSpacing"/>
        <w:rPr>
          <w:rFonts w:asciiTheme="minorBidi" w:hAnsiTheme="minorBidi" w:cstheme="minorBidi"/>
          <w:sz w:val="24"/>
          <w:szCs w:val="24"/>
          <w:rtl/>
        </w:rPr>
      </w:pPr>
      <w:r w:rsidRPr="004177BA">
        <w:rPr>
          <w:rFonts w:asciiTheme="minorBidi" w:hAnsiTheme="minorBidi" w:cstheme="minorBidi"/>
          <w:sz w:val="24"/>
          <w:szCs w:val="24"/>
          <w:rtl/>
        </w:rPr>
        <w:t>بالإضافة إلى دراسة وثائق المشاريع ونتائجها، تعتمد الدراسة منهجية تطبيقية تجمع بين التحليل الكمي والنوعي. كما تستخدم مجموعة متنوعة من أدوات جمع البيانات، بما في ذلك الاستبيانات. وينصبّ التركيز الرئيسي للدراسة على قياس مدى مساهمة الذكاء الاصطناعي في تحسين جودة التصميم، ودقة الجداول</w:t>
      </w:r>
      <w:r w:rsidR="000125D8" w:rsidRPr="004177BA">
        <w:rPr>
          <w:rFonts w:asciiTheme="minorBidi" w:hAnsiTheme="minorBidi" w:cstheme="minorBidi"/>
          <w:sz w:val="24"/>
          <w:szCs w:val="24"/>
          <w:rtl/>
        </w:rPr>
        <w:t xml:space="preserve"> الزمنية، وفعالية إدارة الموارد</w:t>
      </w:r>
      <w:r w:rsidRPr="004177BA">
        <w:rPr>
          <w:rFonts w:asciiTheme="minorBidi" w:hAnsiTheme="minorBidi" w:cstheme="minorBidi"/>
          <w:sz w:val="24"/>
          <w:szCs w:val="24"/>
          <w:rtl/>
        </w:rPr>
        <w:t>.</w:t>
      </w:r>
    </w:p>
    <w:p w14:paraId="7FC2E193"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بناءً على ما سبق، تنبع أهمية هذه الدراسة من توضيحها لقضية جوهرية تؤثر على إدارة المشاريع في المملكة العربية السعودية مستقبلاً. فبالإضافة إلى وصفها للتقنيات المعاصرة، تدرس الدراسة تطبيقاتها العملية في أحد أهم مجالات النمو الوطني. وستكون نتائج الدراسة مفيدةً مباشرةً لصانعي القرار، ومديري المشاريع، والمهندسين، والباحثين، وكل من يهتم بتنمية قطاع الإنشاءات وتحسين أدائه في ظل التحول الرقمي المتسارع، حيث تم اختيار جدة كنموذج عملي، مما يزيد من واقعية الدراسة وارتباطها بالسياق المحلي.</w:t>
      </w:r>
    </w:p>
    <w:p w14:paraId="7254C80C" w14:textId="77777777" w:rsidR="0089035A" w:rsidRPr="004177BA" w:rsidRDefault="0089035A" w:rsidP="0089035A">
      <w:pPr>
        <w:rPr>
          <w:rFonts w:asciiTheme="minorBidi" w:hAnsiTheme="minorBidi"/>
          <w:sz w:val="24"/>
          <w:szCs w:val="24"/>
          <w:rtl/>
        </w:rPr>
      </w:pPr>
      <w:bookmarkStart w:id="7" w:name="_Toc169370865"/>
      <w:bookmarkStart w:id="8" w:name="_Toc169565909"/>
      <w:bookmarkStart w:id="9" w:name="_Toc171440855"/>
      <w:bookmarkStart w:id="10" w:name="_Toc191138770"/>
    </w:p>
    <w:p w14:paraId="398B7A1B" w14:textId="77777777" w:rsidR="0089035A" w:rsidRPr="004177BA" w:rsidRDefault="0089035A" w:rsidP="0089035A">
      <w:pPr>
        <w:rPr>
          <w:rFonts w:asciiTheme="minorBidi" w:hAnsiTheme="minorBidi"/>
          <w:sz w:val="24"/>
          <w:szCs w:val="24"/>
          <w:rtl/>
        </w:rPr>
      </w:pPr>
    </w:p>
    <w:p w14:paraId="36D8407D" w14:textId="77777777" w:rsidR="0089035A" w:rsidRPr="00F10054" w:rsidRDefault="0089035A" w:rsidP="0089035A">
      <w:pPr>
        <w:pStyle w:val="Heading1"/>
        <w:spacing w:before="0" w:line="360" w:lineRule="auto"/>
        <w:rPr>
          <w:rFonts w:asciiTheme="minorBidi" w:hAnsiTheme="minorBidi" w:cstheme="minorBidi"/>
          <w:b/>
          <w:bCs/>
          <w:color w:val="000000" w:themeColor="text1"/>
          <w:sz w:val="32"/>
          <w:szCs w:val="32"/>
          <w:rtl/>
          <w:lang w:bidi="ar-EG"/>
        </w:rPr>
      </w:pPr>
      <w:r w:rsidRPr="00F10054">
        <w:rPr>
          <w:rFonts w:asciiTheme="minorBidi" w:hAnsiTheme="minorBidi" w:cstheme="minorBidi"/>
          <w:b/>
          <w:bCs/>
          <w:color w:val="000000" w:themeColor="text1"/>
          <w:sz w:val="32"/>
          <w:szCs w:val="32"/>
          <w:rtl/>
        </w:rPr>
        <w:t>مشكلة الدراسة</w:t>
      </w:r>
      <w:r w:rsidRPr="00F10054">
        <w:rPr>
          <w:rFonts w:asciiTheme="minorBidi" w:hAnsiTheme="minorBidi" w:cstheme="minorBidi"/>
          <w:b/>
          <w:bCs/>
          <w:color w:val="000000" w:themeColor="text1"/>
          <w:sz w:val="32"/>
          <w:szCs w:val="32"/>
          <w:rtl/>
          <w:lang w:bidi="ar-EG"/>
        </w:rPr>
        <w:t>:</w:t>
      </w:r>
      <w:bookmarkEnd w:id="7"/>
      <w:bookmarkEnd w:id="8"/>
      <w:bookmarkEnd w:id="9"/>
      <w:bookmarkEnd w:id="10"/>
    </w:p>
    <w:p w14:paraId="212EDDB8"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 xml:space="preserve">لم يكن الطلب على الأدوات والتقنيات الحديثة لإدارة مشاريع البناء أكبر من أي وقت مضى، نظرًا للنمو الهائل الذي يشهده هذا القطاع، وتزايد حجم هذه المشاريع وتعقيدها. لم يعد الاعتماد على الأساليب التقليدية في التصميم وإدارة المشاريع كافيًا في بيئة المشاريع الديناميكية هذه لتحقيق الأهداف، لا سيما فيما يتعلق بالجودة، وضبط التكاليف، وكفاءة الوقت. ونظرًا </w:t>
      </w:r>
      <w:r w:rsidRPr="004177BA">
        <w:rPr>
          <w:rFonts w:asciiTheme="minorBidi" w:hAnsiTheme="minorBidi" w:cstheme="minorBidi"/>
          <w:sz w:val="24"/>
          <w:szCs w:val="24"/>
          <w:rtl/>
        </w:rPr>
        <w:lastRenderedPageBreak/>
        <w:t>لكون جدة واحدة من أكثر المدن ازدحامًا بالسكان في المملكة العربية السعودية، وموقعًا للعديد من مشاريع البناء، فإنها تُعد موقعًا مثاليًا لاختبار فعالية التقنيات المعاصرة، وخاصة الذكاء الاصطناعي.</w:t>
      </w:r>
    </w:p>
    <w:p w14:paraId="1DFC9B4F" w14:textId="503C3B02"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على الرغم من أن الذكاء الاصطناعي أثبت قدرته على إحداث تحولات جذرية في عدد من الصناعات، إلا أنه لا تزال هناك العديد من العقبات والمشاكل التي لم تُحل بعد فيما يتعلق باستخدامه في قطاع البناء، ولا سيما في التصميم وإدارة المشاريع. من ناحية أخرى، تتزايد الاعتراف بإمكانية الذكاء الاصطناعي في تعزيز الإنتاجية، وزيادة الدقة، وتقليل الأخطاء، وتوقع المخاطر. ومع ذلك، لا تزال عملية تطبيق التقنيات الجديدة بطيئة، وتواجه معارضة ضمنية من مديري المشاريع الذين يفتقرون إلى الخبرة الفنية أو الثقة أو المعرفة.</w:t>
      </w:r>
    </w:p>
    <w:p w14:paraId="31B09D36" w14:textId="77777777" w:rsidR="00956FEB" w:rsidRPr="004177BA" w:rsidRDefault="00956FEB" w:rsidP="0089035A">
      <w:pPr>
        <w:pStyle w:val="NoSpacing"/>
        <w:rPr>
          <w:rFonts w:asciiTheme="minorBidi" w:hAnsiTheme="minorBidi" w:cstheme="minorBidi"/>
          <w:sz w:val="24"/>
          <w:szCs w:val="24"/>
          <w:rtl/>
        </w:rPr>
      </w:pPr>
    </w:p>
    <w:p w14:paraId="7EDEF9C4" w14:textId="77777777" w:rsidR="0089035A" w:rsidRPr="00F10054" w:rsidRDefault="0089035A" w:rsidP="0089035A">
      <w:pPr>
        <w:pStyle w:val="Style1"/>
        <w:numPr>
          <w:ilvl w:val="0"/>
          <w:numId w:val="2"/>
        </w:numPr>
        <w:rPr>
          <w:rFonts w:asciiTheme="minorBidi" w:hAnsiTheme="minorBidi" w:cstheme="minorBidi"/>
          <w:rtl/>
        </w:rPr>
      </w:pPr>
      <w:r w:rsidRPr="00F10054">
        <w:rPr>
          <w:rFonts w:asciiTheme="minorBidi" w:hAnsiTheme="minorBidi" w:cstheme="minorBidi"/>
          <w:rtl/>
        </w:rPr>
        <w:t>المشكلة الأساسية</w:t>
      </w:r>
    </w:p>
    <w:p w14:paraId="4B20CCC3"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تهدف هذه الدراسة إلى حلّ التناقض الصارخ بين القدرة النظرية للذكاء الاصطناعي على تحسين إدارة المشاريع والتصميم وتطبيقاته الفعلية في مشاريع البناء بجدة. فعلى الرغم من قدرة التقنيات الذكية على تقليل الهدر وتسريع التنفيذ ومنع الأخطاء المكلفة، لا يزال العديد من مديري المشاريع يعتمدون على تقنيات الإدارة البشرية والأدوات التقليدية. ونتيجةً لذلك، يتطلب الأمر إجراء بحث علمي تطبيقي لتتبع التطبيق الفعلي للذكاء الاصطناعي، وتقييم آثاره، وتحديد العوائق التي تحد من إمكاناته الكاملة</w:t>
      </w:r>
      <w:sdt>
        <w:sdtPr>
          <w:rPr>
            <w:rFonts w:asciiTheme="minorBidi" w:hAnsiTheme="minorBidi" w:cstheme="minorBidi"/>
            <w:sz w:val="24"/>
            <w:szCs w:val="24"/>
            <w:rtl/>
          </w:rPr>
          <w:id w:val="1378973041"/>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Khu22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Khurshid</w:t>
          </w:r>
          <w:r w:rsidRPr="004177BA">
            <w:rPr>
              <w:rFonts w:asciiTheme="minorBidi" w:hAnsiTheme="minorBidi" w:cstheme="minorBidi"/>
              <w:noProof/>
              <w:sz w:val="24"/>
              <w:szCs w:val="24"/>
              <w:rtl/>
            </w:rPr>
            <w:t>، 2022)</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445C38B8" w14:textId="77777777" w:rsidR="0089035A" w:rsidRPr="004177BA" w:rsidRDefault="0089035A" w:rsidP="0089035A">
      <w:pPr>
        <w:pStyle w:val="NoSpacing"/>
        <w:rPr>
          <w:rFonts w:asciiTheme="minorBidi" w:hAnsiTheme="minorBidi" w:cstheme="minorBidi"/>
          <w:sz w:val="24"/>
          <w:szCs w:val="24"/>
          <w:rtl/>
        </w:rPr>
      </w:pPr>
    </w:p>
    <w:p w14:paraId="20F8C98E" w14:textId="77777777" w:rsidR="0089035A" w:rsidRPr="00F10054" w:rsidRDefault="0089035A" w:rsidP="0089035A">
      <w:pPr>
        <w:pStyle w:val="Style1"/>
        <w:numPr>
          <w:ilvl w:val="0"/>
          <w:numId w:val="2"/>
        </w:numPr>
        <w:rPr>
          <w:rFonts w:asciiTheme="minorBidi" w:hAnsiTheme="minorBidi" w:cstheme="minorBidi"/>
          <w:rtl/>
        </w:rPr>
      </w:pPr>
      <w:r w:rsidRPr="00F10054">
        <w:rPr>
          <w:rFonts w:asciiTheme="minorBidi" w:hAnsiTheme="minorBidi" w:cstheme="minorBidi"/>
          <w:rtl/>
        </w:rPr>
        <w:t>المشكلات الفرعية</w:t>
      </w:r>
    </w:p>
    <w:p w14:paraId="035916D8" w14:textId="37E1CE2A"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تتعلق أولى القضايا الفرعية العديدة المنبثقة عن هذه القضية الرئيسية بعدم توافق فرق التصميم والتنفيذ. فغالبًا ما يؤدي عدم كفاية تبادل المعلومات أو الاستخدام غير المتكافئ للأدوات الرقمية إلى فجوات في التواصل بين المهندسين والمخططين والمقاولين. ولتحقيق التنسيق والتكامل، يلعب الذكاء الاصطناعي دورًا حاسمًا، لا سيما في أنظمة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ولم تُطبّق هذه الأساليب عمليًا على نطاق واسع بعد، ويجري البحث حاليًا لتحديد آثارها الحقيقية على جودة التصميم وسلاسة التنفيذ</w:t>
      </w:r>
      <w:sdt>
        <w:sdtPr>
          <w:rPr>
            <w:rFonts w:asciiTheme="minorBidi" w:hAnsiTheme="minorBidi" w:cstheme="minorBidi"/>
            <w:sz w:val="24"/>
            <w:szCs w:val="24"/>
            <w:rtl/>
          </w:rPr>
          <w:id w:val="691886548"/>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Swa22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Swart</w:t>
          </w:r>
          <w:r w:rsidRPr="004177BA">
            <w:rPr>
              <w:rFonts w:asciiTheme="minorBidi" w:hAnsiTheme="minorBidi" w:cstheme="minorBidi"/>
              <w:noProof/>
              <w:sz w:val="24"/>
              <w:szCs w:val="24"/>
              <w:rtl/>
            </w:rPr>
            <w:t>، 2022)</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6CAEF673" w14:textId="77777777" w:rsidR="00F10054" w:rsidRPr="004177BA" w:rsidRDefault="00F10054" w:rsidP="0089035A">
      <w:pPr>
        <w:pStyle w:val="NoSpacing"/>
        <w:rPr>
          <w:rFonts w:asciiTheme="minorBidi" w:hAnsiTheme="minorBidi" w:cstheme="minorBidi"/>
          <w:sz w:val="24"/>
          <w:szCs w:val="24"/>
          <w:rtl/>
        </w:rPr>
      </w:pPr>
    </w:p>
    <w:p w14:paraId="0BCE102C" w14:textId="1BE5F7E0"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تتمثل المشكلة الثانية في ضعف المهارات التحليلية في تخطيط المشاريع. فبدلاً من استخدام تقنيات التنبؤ الذكية التي تُقدم تحليلات دقيقة لسير العمل، والاختناقات، وأسباب الهدر، لا يزال العديد من مديري المشاريع يعتمدون على التقديرات اليدوية والبيانات القديمة. لذا، تطرح الدراسة تساؤلاً حول مدى مساهمة الذكاء الاصطناعي في زيادة دقة التخطيط، وتوقع التأخيرات، وتقديم حلول استباقية تُساعد في ضبط الجداول الزمنية</w:t>
      </w:r>
      <w:sdt>
        <w:sdtPr>
          <w:rPr>
            <w:rFonts w:asciiTheme="minorBidi" w:hAnsiTheme="minorBidi" w:cstheme="minorBidi"/>
            <w:sz w:val="24"/>
            <w:szCs w:val="24"/>
            <w:rtl/>
          </w:rPr>
          <w:id w:val="-1789497627"/>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Hel21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Helo</w:t>
          </w:r>
          <w:r w:rsidRPr="004177BA">
            <w:rPr>
              <w:rFonts w:asciiTheme="minorBidi" w:hAnsiTheme="minorBidi" w:cstheme="minorBidi"/>
              <w:noProof/>
              <w:sz w:val="24"/>
              <w:szCs w:val="24"/>
              <w:rtl/>
            </w:rPr>
            <w:t>، 2021)</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606300E6" w14:textId="77777777" w:rsidR="00F10054" w:rsidRPr="004177BA" w:rsidRDefault="00F10054" w:rsidP="0089035A">
      <w:pPr>
        <w:pStyle w:val="NoSpacing"/>
        <w:rPr>
          <w:rFonts w:asciiTheme="minorBidi" w:hAnsiTheme="minorBidi" w:cstheme="minorBidi"/>
          <w:sz w:val="24"/>
          <w:szCs w:val="24"/>
          <w:rtl/>
        </w:rPr>
      </w:pPr>
    </w:p>
    <w:p w14:paraId="7B4F2832"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علاوة على ذلك، يُمثل غياب المراقبة الآنية وصعوبة تتبع التقدم الفعلي على أرض الواقع، لا سيما في المشاريع الكبيرة متعددة المواقع، مشكلتين رئيسيتين تواجه مشاريع البناء في جدة. أما المشكلة الثالثة في هذا السياق، فتتمثل في الاستخدام المحدود لتقنيات الذكاء الاصطناعي القائمة على إنترنت الأشياء (</w:t>
      </w:r>
      <w:r w:rsidRPr="004177BA">
        <w:rPr>
          <w:rFonts w:asciiTheme="minorBidi" w:hAnsiTheme="minorBidi" w:cstheme="minorBidi"/>
          <w:sz w:val="24"/>
          <w:szCs w:val="24"/>
        </w:rPr>
        <w:t>IoT</w:t>
      </w:r>
      <w:r w:rsidRPr="004177BA">
        <w:rPr>
          <w:rFonts w:asciiTheme="minorBidi" w:hAnsiTheme="minorBidi" w:cstheme="minorBidi"/>
          <w:sz w:val="24"/>
          <w:szCs w:val="24"/>
          <w:rtl/>
        </w:rPr>
        <w:t>)، وأجهزة الاستشعار الذكية، والكاميرات الداعمة لتحليل الصور - والتي يُمكنها توفير بيانات دقيقة آنية حول تقدم العمل، واستهلاك الموارد، وجودة التنفيذ. تهدف هذه الدراسة إلى تقييم مدى اعتماد مشاريع جدة الجارية على هذه التقنيات، والتأكد من تأثيرها على سرعة اتخاذ القرارات، ورصد أي انحرافات مبكرة.</w:t>
      </w:r>
    </w:p>
    <w:p w14:paraId="26C5F98E" w14:textId="67F6B9C6"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lastRenderedPageBreak/>
        <w:t>تُعدّ مقاومة التغيير بين موظفي القطاع، وخاصةً أولئك الذين اعتادوا على الأساليب التقليدية ويفتقرون إلى المهارات الرقمية الكافية، مشكلة فرعية أخرى. يتطلب تطبيق الذكاء الاصطناعي نقلة نوعية، وتعليمًا مستمرًا، ووضع لوائح مؤسسية مواتية. وهنا، تُثار مخاوف بشأن مدى جاهزية أماكن عمل مشاريع جدة لاحتضان الذكاء الاصطناعي. هل هناك برامج تدريبية كافية للموظفين الإداريين وال</w:t>
      </w:r>
      <w:r w:rsidR="000125D8" w:rsidRPr="004177BA">
        <w:rPr>
          <w:rFonts w:asciiTheme="minorBidi" w:hAnsiTheme="minorBidi" w:cstheme="minorBidi"/>
          <w:sz w:val="24"/>
          <w:szCs w:val="24"/>
          <w:rtl/>
        </w:rPr>
        <w:t>م</w:t>
      </w:r>
      <w:r w:rsidRPr="004177BA">
        <w:rPr>
          <w:rFonts w:asciiTheme="minorBidi" w:hAnsiTheme="minorBidi" w:cstheme="minorBidi"/>
          <w:sz w:val="24"/>
          <w:szCs w:val="24"/>
          <w:rtl/>
        </w:rPr>
        <w:t>هندسيين؟ ما دور القوانين واللوائح الحكومية في تسهيل هذا التغيير؟</w:t>
      </w:r>
    </w:p>
    <w:p w14:paraId="14038BF0" w14:textId="76516DD2" w:rsidR="0089035A" w:rsidRPr="004177BA" w:rsidRDefault="0089035A" w:rsidP="000125D8">
      <w:pPr>
        <w:pStyle w:val="NoSpacing"/>
        <w:rPr>
          <w:rFonts w:asciiTheme="minorBidi" w:hAnsiTheme="minorBidi" w:cstheme="minorBidi"/>
          <w:sz w:val="24"/>
          <w:szCs w:val="24"/>
          <w:rtl/>
        </w:rPr>
      </w:pPr>
      <w:r w:rsidRPr="004177BA">
        <w:rPr>
          <w:rFonts w:asciiTheme="minorBidi" w:hAnsiTheme="minorBidi" w:cstheme="minorBidi"/>
          <w:sz w:val="24"/>
          <w:szCs w:val="24"/>
          <w:rtl/>
        </w:rPr>
        <w:t>من المستحيل تجاهل الفجوة المعلوماتية المتعلقة بعائد الاستثمار المؤكد لتقنية الذكاء الاصطناعي في مشاريع البناء. فنظرًا لارتفاع التكلفة الأولية ونقص الأبحاث الموثوقة التي تُظهر وفورات في التكاليف أو زيادة الإنتاجية في المستقبل، تتردد بعض المؤسسات في تبني هذه التقنيات</w:t>
      </w:r>
      <w:r w:rsidR="000125D8" w:rsidRPr="004177BA">
        <w:rPr>
          <w:rFonts w:asciiTheme="minorBidi" w:hAnsiTheme="minorBidi" w:cstheme="minorBidi"/>
          <w:sz w:val="24"/>
          <w:szCs w:val="24"/>
          <w:rtl/>
        </w:rPr>
        <w:t>.</w:t>
      </w:r>
      <w:r w:rsidRPr="004177BA">
        <w:rPr>
          <w:rFonts w:asciiTheme="minorBidi" w:hAnsiTheme="minorBidi" w:cstheme="minorBidi"/>
          <w:sz w:val="24"/>
          <w:szCs w:val="24"/>
          <w:rtl/>
        </w:rPr>
        <w:t xml:space="preserve"> </w:t>
      </w:r>
    </w:p>
    <w:p w14:paraId="671C3760" w14:textId="77777777" w:rsidR="0089035A" w:rsidRPr="004177BA" w:rsidRDefault="0089035A" w:rsidP="0089035A">
      <w:pPr>
        <w:spacing w:after="0" w:line="360" w:lineRule="auto"/>
        <w:rPr>
          <w:rFonts w:asciiTheme="minorBidi" w:hAnsiTheme="minorBidi"/>
          <w:sz w:val="24"/>
          <w:szCs w:val="24"/>
          <w:rtl/>
          <w:lang w:bidi="ar-EG"/>
        </w:rPr>
      </w:pPr>
    </w:p>
    <w:p w14:paraId="408538C3" w14:textId="77777777" w:rsidR="0089035A" w:rsidRPr="00F10054" w:rsidRDefault="0089035A" w:rsidP="0089035A">
      <w:pPr>
        <w:pStyle w:val="Heading1"/>
        <w:spacing w:before="0" w:line="360" w:lineRule="auto"/>
        <w:rPr>
          <w:rFonts w:asciiTheme="minorBidi" w:hAnsiTheme="minorBidi" w:cstheme="minorBidi"/>
          <w:b/>
          <w:bCs/>
          <w:color w:val="auto"/>
          <w:sz w:val="32"/>
          <w:szCs w:val="32"/>
          <w:rtl/>
          <w:lang w:bidi="ar-EG"/>
        </w:rPr>
      </w:pPr>
      <w:bookmarkStart w:id="11" w:name="_Toc169565910"/>
      <w:bookmarkStart w:id="12" w:name="_Toc171440856"/>
      <w:bookmarkStart w:id="13" w:name="_Toc191138771"/>
      <w:r w:rsidRPr="00F10054">
        <w:rPr>
          <w:rFonts w:asciiTheme="minorBidi" w:hAnsiTheme="minorBidi" w:cstheme="minorBidi"/>
          <w:b/>
          <w:bCs/>
          <w:color w:val="auto"/>
          <w:sz w:val="32"/>
          <w:szCs w:val="32"/>
          <w:rtl/>
          <w:lang w:bidi="ar-EG"/>
        </w:rPr>
        <w:t>أهمية الدراسة:</w:t>
      </w:r>
      <w:bookmarkEnd w:id="11"/>
      <w:bookmarkEnd w:id="12"/>
      <w:bookmarkEnd w:id="13"/>
    </w:p>
    <w:p w14:paraId="04F23108" w14:textId="7864787E" w:rsidR="0089035A" w:rsidRPr="004177BA" w:rsidRDefault="0089035A" w:rsidP="00651A54">
      <w:pPr>
        <w:pStyle w:val="NoSpacing"/>
        <w:rPr>
          <w:rFonts w:asciiTheme="minorBidi" w:hAnsiTheme="minorBidi" w:cstheme="minorBidi"/>
          <w:sz w:val="24"/>
          <w:szCs w:val="24"/>
          <w:rtl/>
        </w:rPr>
      </w:pPr>
      <w:r w:rsidRPr="004177BA">
        <w:rPr>
          <w:rFonts w:asciiTheme="minorBidi" w:hAnsiTheme="minorBidi" w:cstheme="minorBidi"/>
          <w:sz w:val="24"/>
          <w:szCs w:val="24"/>
          <w:rtl/>
        </w:rPr>
        <w:t>يمثل البحث مساهمة علمية وعملية في مجال إدارة المشاريع الإنشائية من خلال تسليط الضوء على الدور المتزايد الذي يلعبه الذكاء الاصطناعي في تحسين كفاءة الأداء في كل من مراحل التصميم والتنفيذ. وتأتي أهمية هذه الدراسة من تركيزها على مشاريع البناء في مدينة جدة، إحدى أكثر المدن السعودية نموًا وتطورًا عمرانيًا، مما يضفي على نتائجها طابعًا تطبيقيًا واقعيًا يمكن الاستفادة منه بشكل مباشر في البيئات المماثلة</w:t>
      </w:r>
      <w:r w:rsidRPr="004177BA">
        <w:rPr>
          <w:rFonts w:asciiTheme="minorBidi" w:hAnsiTheme="minorBidi" w:cstheme="minorBidi"/>
          <w:sz w:val="24"/>
          <w:szCs w:val="24"/>
        </w:rPr>
        <w:t>.</w:t>
      </w:r>
    </w:p>
    <w:p w14:paraId="416F72DC" w14:textId="77777777" w:rsidR="000125D8" w:rsidRPr="004177BA" w:rsidRDefault="000125D8" w:rsidP="00651A54">
      <w:pPr>
        <w:pStyle w:val="NoSpacing"/>
        <w:rPr>
          <w:rFonts w:asciiTheme="minorBidi" w:hAnsiTheme="minorBidi" w:cstheme="minorBidi"/>
          <w:sz w:val="24"/>
          <w:szCs w:val="24"/>
        </w:rPr>
      </w:pPr>
    </w:p>
    <w:p w14:paraId="5A4FAD03" w14:textId="77777777" w:rsidR="0089035A" w:rsidRPr="00F10054" w:rsidRDefault="0089035A" w:rsidP="0089035A">
      <w:pPr>
        <w:pStyle w:val="Style1"/>
        <w:numPr>
          <w:ilvl w:val="0"/>
          <w:numId w:val="3"/>
        </w:numPr>
        <w:rPr>
          <w:rFonts w:asciiTheme="minorBidi" w:hAnsiTheme="minorBidi" w:cstheme="minorBidi"/>
        </w:rPr>
      </w:pPr>
      <w:r w:rsidRPr="00F10054">
        <w:rPr>
          <w:rFonts w:asciiTheme="minorBidi" w:hAnsiTheme="minorBidi" w:cstheme="minorBidi"/>
          <w:rtl/>
        </w:rPr>
        <w:t>أولًا: الأهمية العلمية</w:t>
      </w:r>
    </w:p>
    <w:p w14:paraId="3DAD3344"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تنبع الأهمية العلمية للدراسة من كونها تتناول موضوعًا حديثًا ومركزيًا في مجال علوم الإدارة والهندسة والتقنية، ألا وهو استخدام الذكاء الاصطناعي في إدارة التصاميم والمشاريع. فرغم التقدم التقني السريع، لا تزال الدراسات العلمية التي تربط بين الذكاء الاصطناعي وإدارة المشاريع الإنشائية قليلة نسبيًا، خصوصًا في السياق العربي والسعودي على وجه الخصوص. وبالتالي، تُسهم هذه الدراسة في سد فجوة معرفية واضحة من خلال تقديم إطار علمي منهجي لقياس أثر استخدام تقنيات الذكاء الاصطناعي على جودة وكفاءة إدارة المشاريع، مما يعزز من قاعدة البيانات العلمية التي يمكن أن يستند إليها الباحثون في المستقبل</w:t>
      </w:r>
      <w:sdt>
        <w:sdtPr>
          <w:rPr>
            <w:rFonts w:asciiTheme="minorBidi" w:hAnsiTheme="minorBidi" w:cstheme="minorBidi"/>
            <w:sz w:val="24"/>
            <w:szCs w:val="24"/>
            <w:rtl/>
          </w:rPr>
          <w:id w:val="-742559627"/>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Pri221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Prifti</w:t>
          </w:r>
          <w:r w:rsidRPr="004177BA">
            <w:rPr>
              <w:rFonts w:asciiTheme="minorBidi" w:hAnsiTheme="minorBidi" w:cstheme="minorBidi"/>
              <w:noProof/>
              <w:sz w:val="24"/>
              <w:szCs w:val="24"/>
              <w:rtl/>
            </w:rPr>
            <w:t>، 2022)</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3894961D" w14:textId="77777777" w:rsidR="0089035A" w:rsidRPr="004177BA" w:rsidRDefault="0089035A" w:rsidP="0089035A">
      <w:pPr>
        <w:pStyle w:val="NoSpacing"/>
        <w:rPr>
          <w:rFonts w:asciiTheme="minorBidi" w:hAnsiTheme="minorBidi" w:cstheme="minorBidi"/>
          <w:sz w:val="24"/>
          <w:szCs w:val="24"/>
        </w:rPr>
      </w:pPr>
      <w:r w:rsidRPr="004177BA">
        <w:rPr>
          <w:rFonts w:asciiTheme="minorBidi" w:hAnsiTheme="minorBidi" w:cstheme="minorBidi"/>
          <w:sz w:val="24"/>
          <w:szCs w:val="24"/>
          <w:rtl/>
        </w:rPr>
        <w:t>كما تقدم هذه الدراسة نموذجًا تطبيقيًا يجمع بين التحليل النظري والميداني، عبر دراسة حالات واقعية لمشاريع في جدة، ما يمنحها قيمة علمية إضافية تتجاوز التنظير إلى الفحص العملي. ومن خلال ربطها بين مفاهيم إدارة التصاميم (مثل نمذجة معلومات البناء) وإدارة المشاريع (مثل الجدولة، والرقابة، وتحليل المخاطر)، وبين أدوات الذكاء الاصطناعي (مثل التعلُّم الآلي، وتحليل البيانات، والرؤية الحاسوبية)، توفر الدراسة أرضية علمية خصبة لتطوير نماذج بحثية مستقبلية تتناول العلاقة التكاملية بين هذه المجالات</w:t>
      </w:r>
      <w:r w:rsidRPr="004177BA">
        <w:rPr>
          <w:rFonts w:asciiTheme="minorBidi" w:hAnsiTheme="minorBidi" w:cstheme="minorBidi"/>
          <w:sz w:val="24"/>
          <w:szCs w:val="24"/>
        </w:rPr>
        <w:t>.</w:t>
      </w:r>
    </w:p>
    <w:p w14:paraId="374FAB48"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كذلك تتيح هذه الدراسة إمكانية تطوير أدلة معيارية وأطر تقييم تعتمد على البيانات والتحليل الذكي، مما قد يؤدي إلى صياغة نماذج علمية قابلة للتعميم في بيئات إنشائية مختلفة، سواء على مستوى المدن السعودية الأخرى أو حتى في دول الخليج والمنطقة العربية عمومًا</w:t>
      </w:r>
      <w:sdt>
        <w:sdtPr>
          <w:rPr>
            <w:rFonts w:asciiTheme="minorBidi" w:hAnsiTheme="minorBidi" w:cstheme="minorBidi"/>
            <w:sz w:val="24"/>
            <w:szCs w:val="24"/>
            <w:rtl/>
          </w:rPr>
          <w:id w:val="-1366445413"/>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Kim17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Kim</w:t>
          </w:r>
          <w:r w:rsidRPr="004177BA">
            <w:rPr>
              <w:rFonts w:asciiTheme="minorBidi" w:hAnsiTheme="minorBidi" w:cstheme="minorBidi"/>
              <w:noProof/>
              <w:sz w:val="24"/>
              <w:szCs w:val="24"/>
              <w:rtl/>
            </w:rPr>
            <w:t>، 2017)</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 xml:space="preserve">  </w:t>
      </w:r>
      <w:r w:rsidRPr="004177BA">
        <w:rPr>
          <w:rFonts w:asciiTheme="minorBidi" w:hAnsiTheme="minorBidi" w:cstheme="minorBidi"/>
          <w:sz w:val="24"/>
          <w:szCs w:val="24"/>
        </w:rPr>
        <w:t>.</w:t>
      </w:r>
    </w:p>
    <w:p w14:paraId="066AAD58" w14:textId="77777777" w:rsidR="0089035A" w:rsidRPr="004177BA" w:rsidRDefault="0089035A" w:rsidP="0089035A">
      <w:pPr>
        <w:pStyle w:val="NoSpacing"/>
        <w:rPr>
          <w:rFonts w:asciiTheme="minorBidi" w:hAnsiTheme="minorBidi" w:cstheme="minorBidi"/>
          <w:sz w:val="24"/>
          <w:szCs w:val="24"/>
        </w:rPr>
      </w:pPr>
    </w:p>
    <w:p w14:paraId="4588C7AF" w14:textId="77777777" w:rsidR="0089035A" w:rsidRPr="00F10054" w:rsidRDefault="0089035A" w:rsidP="0089035A">
      <w:pPr>
        <w:pStyle w:val="Style1"/>
        <w:numPr>
          <w:ilvl w:val="0"/>
          <w:numId w:val="3"/>
        </w:numPr>
        <w:rPr>
          <w:rFonts w:asciiTheme="minorBidi" w:hAnsiTheme="minorBidi" w:cstheme="minorBidi"/>
        </w:rPr>
      </w:pPr>
      <w:r w:rsidRPr="00F10054">
        <w:rPr>
          <w:rFonts w:asciiTheme="minorBidi" w:hAnsiTheme="minorBidi" w:cstheme="minorBidi"/>
          <w:rtl/>
        </w:rPr>
        <w:t>ثانيًا: الأهمية العملية</w:t>
      </w:r>
    </w:p>
    <w:p w14:paraId="2B615FB0" w14:textId="77777777" w:rsidR="0089035A" w:rsidRPr="004177BA" w:rsidRDefault="0089035A" w:rsidP="0089035A">
      <w:pPr>
        <w:pStyle w:val="NoSpacing"/>
        <w:rPr>
          <w:rFonts w:asciiTheme="minorBidi" w:hAnsiTheme="minorBidi" w:cstheme="minorBidi"/>
          <w:sz w:val="24"/>
          <w:szCs w:val="24"/>
        </w:rPr>
      </w:pPr>
      <w:r w:rsidRPr="004177BA">
        <w:rPr>
          <w:rFonts w:asciiTheme="minorBidi" w:hAnsiTheme="minorBidi" w:cstheme="minorBidi"/>
          <w:sz w:val="24"/>
          <w:szCs w:val="24"/>
          <w:rtl/>
        </w:rPr>
        <w:t xml:space="preserve">أما الأهمية العملية فتتجلى في أن هذه الدراسة تطرح حلولاً وتوصيات قابلة للتطبيق الفوري في واقع المشاريع الإنشائية، خاصة في مدينة جدة التي تشهد تطورًا عمرانيًا متسارعًا، وتضم عددًا كبيرًا من المشاريع السكنية، والبنية التحتية، </w:t>
      </w:r>
      <w:r w:rsidRPr="004177BA">
        <w:rPr>
          <w:rFonts w:asciiTheme="minorBidi" w:hAnsiTheme="minorBidi" w:cstheme="minorBidi"/>
          <w:sz w:val="24"/>
          <w:szCs w:val="24"/>
          <w:rtl/>
        </w:rPr>
        <w:lastRenderedPageBreak/>
        <w:t>والمشاريع الحكومية الكبرى. وبذلك يمكن أن تساهم نتائج الدراسة في تحسين أداء فرق العمل، ورفع كفاءة إدارة المشاريع، وتقليل نسب التأخير والهدر، وزيادة معدلات الجودة والرضا لدى الجهات المالكة والمستفيدين</w:t>
      </w:r>
      <w:r w:rsidRPr="004177BA">
        <w:rPr>
          <w:rFonts w:asciiTheme="minorBidi" w:hAnsiTheme="minorBidi" w:cstheme="minorBidi"/>
          <w:sz w:val="24"/>
          <w:szCs w:val="24"/>
        </w:rPr>
        <w:t>.</w:t>
      </w:r>
    </w:p>
    <w:p w14:paraId="51A0B7FB" w14:textId="0EEC426F"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كما تكتسب الدراسة أهمية عملية من خلال تقديمها خريطة واضحة للتحديات التي تواجه تطبيق الذكاء الاصطناعي في المشاريع الإنشائية، مثل ضعف التدريب، أو نقص البنية التحتية الرقمية، أو مقاومة التغيير. هذه التحديات، بمجرد توثيقها وتحليلها، تمكّن صناع القرار في الجهات الحكومية والخاصة من تصميم سياسات وإجراءات أكثر فعالية في دعم التحول الرقمي بالمشاريع</w:t>
      </w:r>
      <w:sdt>
        <w:sdtPr>
          <w:rPr>
            <w:rFonts w:asciiTheme="minorBidi" w:hAnsiTheme="minorBidi" w:cstheme="minorBidi"/>
            <w:sz w:val="24"/>
            <w:szCs w:val="24"/>
            <w:rtl/>
          </w:rPr>
          <w:id w:val="970024534"/>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Abo19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Abougamil</w:t>
          </w:r>
          <w:r w:rsidRPr="004177BA">
            <w:rPr>
              <w:rFonts w:asciiTheme="minorBidi" w:hAnsiTheme="minorBidi" w:cstheme="minorBidi"/>
              <w:noProof/>
              <w:sz w:val="24"/>
              <w:szCs w:val="24"/>
              <w:rtl/>
            </w:rPr>
            <w:t>، 2019)</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 xml:space="preserve">  </w:t>
      </w:r>
      <w:r w:rsidRPr="004177BA">
        <w:rPr>
          <w:rFonts w:asciiTheme="minorBidi" w:hAnsiTheme="minorBidi" w:cstheme="minorBidi"/>
          <w:sz w:val="24"/>
          <w:szCs w:val="24"/>
        </w:rPr>
        <w:t>.</w:t>
      </w:r>
    </w:p>
    <w:p w14:paraId="18BD62FC" w14:textId="77777777" w:rsidR="00F10054" w:rsidRPr="004177BA" w:rsidRDefault="00F10054" w:rsidP="0089035A">
      <w:pPr>
        <w:pStyle w:val="NoSpacing"/>
        <w:rPr>
          <w:rFonts w:asciiTheme="minorBidi" w:hAnsiTheme="minorBidi" w:cstheme="minorBidi"/>
          <w:sz w:val="24"/>
          <w:szCs w:val="24"/>
        </w:rPr>
      </w:pPr>
    </w:p>
    <w:p w14:paraId="1DBEF83E" w14:textId="6D8BB54A"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ومن الناحية العملية أيضًا، يمكن أن يستفيد من الدراسة مديرو المشاريع، والمقاولون، والمصممون، والمهندسون الاستشاريون، حيث توفر لهم أدوات تقييم جديدة تساعدهم في اتخاذ قرارات قائمة على البيانات والتحليل الذكي بدلاً من الاعتماد فقط على الخبرة الشخصية أو التقدير اليدوي. وهذا يسهم في تحسين القدرة التنافسية للمؤسسات العاملة في قطاع التشييد، ويعزز من تحقيق أهداف الجودة والاستدامة</w:t>
      </w:r>
      <w:r w:rsidRPr="004177BA">
        <w:rPr>
          <w:rFonts w:asciiTheme="minorBidi" w:hAnsiTheme="minorBidi" w:cstheme="minorBidi"/>
          <w:sz w:val="24"/>
          <w:szCs w:val="24"/>
        </w:rPr>
        <w:t>.</w:t>
      </w:r>
    </w:p>
    <w:p w14:paraId="23B6B911" w14:textId="77777777" w:rsidR="00F10054" w:rsidRPr="004177BA" w:rsidRDefault="00F10054" w:rsidP="0089035A">
      <w:pPr>
        <w:pStyle w:val="NoSpacing"/>
        <w:rPr>
          <w:rFonts w:asciiTheme="minorBidi" w:hAnsiTheme="minorBidi" w:cstheme="minorBidi"/>
          <w:sz w:val="24"/>
          <w:szCs w:val="24"/>
        </w:rPr>
      </w:pPr>
    </w:p>
    <w:p w14:paraId="4246371E" w14:textId="77777777" w:rsidR="0089035A" w:rsidRPr="004177BA" w:rsidRDefault="0089035A" w:rsidP="0089035A">
      <w:pPr>
        <w:pStyle w:val="NoSpacing"/>
        <w:rPr>
          <w:rFonts w:asciiTheme="minorBidi" w:hAnsiTheme="minorBidi" w:cstheme="minorBidi"/>
          <w:sz w:val="24"/>
          <w:szCs w:val="24"/>
        </w:rPr>
      </w:pPr>
      <w:r w:rsidRPr="004177BA">
        <w:rPr>
          <w:rFonts w:asciiTheme="minorBidi" w:hAnsiTheme="minorBidi" w:cstheme="minorBidi"/>
          <w:sz w:val="24"/>
          <w:szCs w:val="24"/>
          <w:rtl/>
        </w:rPr>
        <w:t>بالإضافة إلى ذلك، تواكب هذه الدراسة التوجه الوطني للمملكة العربية السعودية نحو التحول الرقمي ضمن "رؤية 2030"، التي تسعى إلى دمج التكنولوجيا الحديثة في مختلف القطاعات، بما في ذلك قطاع التشييد والبنية التحتية. ومن هنا، فإن تطبيق نتائج هذه الدراسة يمكن أن يدعم صناع القرار في رسم سياسات قائمة على المعرفة، وتحديد أولويات الاستثمار في الذكاء الاصطناعي بما يخدم تحقيق التنمية العمرانية المستدامة</w:t>
      </w:r>
      <w:sdt>
        <w:sdtPr>
          <w:rPr>
            <w:rFonts w:asciiTheme="minorBidi" w:hAnsiTheme="minorBidi" w:cstheme="minorBidi"/>
            <w:sz w:val="24"/>
            <w:szCs w:val="24"/>
            <w:rtl/>
          </w:rPr>
          <w:id w:val="-1483616644"/>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Pra252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Prasetyo</w:t>
          </w:r>
          <w:r w:rsidRPr="004177BA">
            <w:rPr>
              <w:rFonts w:asciiTheme="minorBidi" w:hAnsiTheme="minorBidi" w:cstheme="minorBidi"/>
              <w:noProof/>
              <w:sz w:val="24"/>
              <w:szCs w:val="24"/>
              <w:rtl/>
            </w:rPr>
            <w:t>، 2025)</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 xml:space="preserve"> </w:t>
      </w:r>
      <w:r w:rsidRPr="004177BA">
        <w:rPr>
          <w:rFonts w:asciiTheme="minorBidi" w:hAnsiTheme="minorBidi" w:cstheme="minorBidi"/>
          <w:sz w:val="24"/>
          <w:szCs w:val="24"/>
        </w:rPr>
        <w:t>.</w:t>
      </w:r>
    </w:p>
    <w:p w14:paraId="1ABD5683" w14:textId="77777777" w:rsidR="0089035A" w:rsidRPr="004177BA" w:rsidRDefault="0089035A" w:rsidP="0089035A">
      <w:pPr>
        <w:pStyle w:val="NoSpacing"/>
        <w:rPr>
          <w:rFonts w:asciiTheme="minorBidi" w:hAnsiTheme="minorBidi" w:cstheme="minorBidi"/>
          <w:sz w:val="24"/>
          <w:szCs w:val="24"/>
          <w:rtl/>
        </w:rPr>
      </w:pPr>
    </w:p>
    <w:p w14:paraId="6CACA68B" w14:textId="77777777" w:rsidR="0089035A" w:rsidRPr="004177BA" w:rsidRDefault="0089035A" w:rsidP="0089035A">
      <w:pPr>
        <w:pStyle w:val="NoSpacing"/>
        <w:rPr>
          <w:rFonts w:asciiTheme="minorBidi" w:hAnsiTheme="minorBidi" w:cstheme="minorBidi"/>
          <w:sz w:val="24"/>
          <w:szCs w:val="24"/>
        </w:rPr>
      </w:pPr>
    </w:p>
    <w:p w14:paraId="367E2339" w14:textId="77777777" w:rsidR="0089035A" w:rsidRPr="00F10054" w:rsidRDefault="0089035A" w:rsidP="0089035A">
      <w:pPr>
        <w:pStyle w:val="Heading1"/>
        <w:spacing w:before="0" w:line="360" w:lineRule="auto"/>
        <w:rPr>
          <w:rFonts w:asciiTheme="minorBidi" w:hAnsiTheme="minorBidi" w:cstheme="minorBidi"/>
          <w:b/>
          <w:bCs/>
          <w:color w:val="000000" w:themeColor="text1"/>
          <w:sz w:val="28"/>
          <w:szCs w:val="28"/>
          <w:rtl/>
        </w:rPr>
      </w:pPr>
      <w:bookmarkStart w:id="14" w:name="_Toc169370867"/>
      <w:bookmarkStart w:id="15" w:name="_Toc169565911"/>
      <w:bookmarkStart w:id="16" w:name="_Toc171440857"/>
      <w:bookmarkStart w:id="17" w:name="_Toc191138772"/>
      <w:r w:rsidRPr="00F10054">
        <w:rPr>
          <w:rFonts w:asciiTheme="minorBidi" w:hAnsiTheme="minorBidi" w:cstheme="minorBidi"/>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201A1DF2" w14:textId="39E76F15" w:rsidR="0089035A" w:rsidRPr="004177BA" w:rsidRDefault="0089035A" w:rsidP="0089035A">
      <w:pPr>
        <w:pStyle w:val="NoSpacing"/>
        <w:rPr>
          <w:rFonts w:asciiTheme="minorBidi" w:hAnsiTheme="minorBidi" w:cstheme="minorBidi"/>
          <w:sz w:val="24"/>
          <w:szCs w:val="24"/>
        </w:rPr>
      </w:pPr>
      <w:r w:rsidRPr="004177BA">
        <w:rPr>
          <w:rFonts w:asciiTheme="minorBidi" w:hAnsiTheme="minorBidi" w:cstheme="minorBidi"/>
          <w:sz w:val="24"/>
          <w:szCs w:val="24"/>
          <w:rtl/>
        </w:rPr>
        <w:t>نظرًا للسرعة التي تُغير بها التكنولوجيا قطاع البناء، تهدف هذه الدراسة إلى استكشاف كيفية استخدام الذكاء الاصطناعي لتطوير وتحديث تقنيات التصميم وإدارة المشاريع، لا سيما في بيئة ديناميكية كمشاريع البناء في جدة. وقد أدت الضرورة العملية والعلمية لفهم واقع استخدام الذكاء الاصطناعي، وتقييم آثاره، وتحديد آفاقه وقيوده في السياق المحلي إلى تحديد أهداف هذه الدراسة.</w:t>
      </w:r>
    </w:p>
    <w:p w14:paraId="7E9D4DE5" w14:textId="77777777" w:rsidR="00E803C0" w:rsidRPr="004177BA" w:rsidRDefault="00E803C0" w:rsidP="0089035A">
      <w:pPr>
        <w:pStyle w:val="NoSpacing"/>
        <w:rPr>
          <w:rFonts w:asciiTheme="minorBidi" w:hAnsiTheme="minorBidi" w:cstheme="minorBidi"/>
          <w:sz w:val="24"/>
          <w:szCs w:val="24"/>
          <w:rtl/>
        </w:rPr>
      </w:pPr>
    </w:p>
    <w:p w14:paraId="24FB9765" w14:textId="77777777" w:rsidR="0089035A" w:rsidRPr="00F10054" w:rsidRDefault="0089035A" w:rsidP="0089035A">
      <w:pPr>
        <w:pStyle w:val="Style1"/>
        <w:numPr>
          <w:ilvl w:val="0"/>
          <w:numId w:val="4"/>
        </w:numPr>
        <w:rPr>
          <w:rFonts w:asciiTheme="minorBidi" w:hAnsiTheme="minorBidi" w:cstheme="minorBidi"/>
          <w:rtl/>
        </w:rPr>
      </w:pPr>
      <w:r w:rsidRPr="00F10054">
        <w:rPr>
          <w:rFonts w:asciiTheme="minorBidi" w:hAnsiTheme="minorBidi" w:cstheme="minorBidi"/>
          <w:rtl/>
        </w:rPr>
        <w:t>الهدف الرئيسي</w:t>
      </w:r>
    </w:p>
    <w:p w14:paraId="62EBC64C"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من خلال بحث تطبيقي لعدد من مشاريع البناء في جدة، يتمثل الهدف الرئيسي للدراسة في: دراسة كيفية تعزيز استخدام تقنية الذكاء الاصطناعي لفعالية وجودة التصميم وإدارة المشاريع في قطاع البناء.</w:t>
      </w:r>
    </w:p>
    <w:p w14:paraId="02550BCF" w14:textId="4205FB80" w:rsidR="0089035A" w:rsidRDefault="0089035A" w:rsidP="00956FEB">
      <w:pPr>
        <w:pStyle w:val="NoSpacing"/>
        <w:rPr>
          <w:rFonts w:asciiTheme="minorBidi" w:hAnsiTheme="minorBidi" w:cstheme="minorBidi"/>
          <w:sz w:val="24"/>
          <w:szCs w:val="24"/>
          <w:rtl/>
        </w:rPr>
      </w:pPr>
      <w:r w:rsidRPr="004177BA">
        <w:rPr>
          <w:rFonts w:asciiTheme="minorBidi" w:hAnsiTheme="minorBidi" w:cstheme="minorBidi"/>
          <w:sz w:val="24"/>
          <w:szCs w:val="24"/>
          <w:rtl/>
        </w:rPr>
        <w:t>يهدف هذا الهدف إلى فهم شامل للعلاقة بين تطبيقات الذكاء الاصطناعي ونجاح المشروع من حيث الوقت والجودة والتكلفة وتكامل الفريق. كما يسعى إلى توضيح مدى مساهمة هذه التقنيات في تحسين نتائج المشروع، وتقليل الهدر، وتحسين بيئة العمل الهندسية والإدارية في الموقع.</w:t>
      </w:r>
    </w:p>
    <w:p w14:paraId="7A8E3144" w14:textId="57D779BD" w:rsidR="00F10054" w:rsidRDefault="00F10054" w:rsidP="00956FEB">
      <w:pPr>
        <w:pStyle w:val="NoSpacing"/>
        <w:rPr>
          <w:rFonts w:asciiTheme="minorBidi" w:hAnsiTheme="minorBidi" w:cstheme="minorBidi"/>
          <w:sz w:val="24"/>
          <w:szCs w:val="24"/>
          <w:rtl/>
        </w:rPr>
      </w:pPr>
    </w:p>
    <w:p w14:paraId="0066295F" w14:textId="1917ABC1" w:rsidR="00F10054" w:rsidRDefault="00F10054" w:rsidP="00956FEB">
      <w:pPr>
        <w:pStyle w:val="NoSpacing"/>
        <w:rPr>
          <w:rFonts w:asciiTheme="minorBidi" w:hAnsiTheme="minorBidi" w:cstheme="minorBidi"/>
          <w:sz w:val="24"/>
          <w:szCs w:val="24"/>
          <w:rtl/>
        </w:rPr>
      </w:pPr>
    </w:p>
    <w:p w14:paraId="3C24BB38" w14:textId="77777777" w:rsidR="00F10054" w:rsidRPr="004177BA" w:rsidRDefault="00F10054" w:rsidP="00956FEB">
      <w:pPr>
        <w:pStyle w:val="NoSpacing"/>
        <w:rPr>
          <w:rFonts w:asciiTheme="minorBidi" w:hAnsiTheme="minorBidi" w:cstheme="minorBidi"/>
          <w:sz w:val="24"/>
          <w:szCs w:val="24"/>
          <w:rtl/>
        </w:rPr>
      </w:pPr>
    </w:p>
    <w:p w14:paraId="13B2A2A0" w14:textId="017E0194" w:rsidR="0089035A" w:rsidRDefault="0089035A" w:rsidP="0089035A">
      <w:pPr>
        <w:pStyle w:val="Style1"/>
        <w:numPr>
          <w:ilvl w:val="0"/>
          <w:numId w:val="4"/>
        </w:numPr>
        <w:rPr>
          <w:rFonts w:asciiTheme="minorBidi" w:hAnsiTheme="minorBidi" w:cstheme="minorBidi"/>
        </w:rPr>
      </w:pPr>
      <w:r w:rsidRPr="00F10054">
        <w:rPr>
          <w:rFonts w:asciiTheme="minorBidi" w:hAnsiTheme="minorBidi" w:cstheme="minorBidi"/>
          <w:rtl/>
        </w:rPr>
        <w:lastRenderedPageBreak/>
        <w:t>الأهداف الفرعية</w:t>
      </w:r>
    </w:p>
    <w:p w14:paraId="5A0F4895" w14:textId="77777777" w:rsidR="00F10054" w:rsidRPr="00F10054" w:rsidRDefault="00F10054" w:rsidP="00F10054">
      <w:pPr>
        <w:pStyle w:val="Style1"/>
        <w:numPr>
          <w:ilvl w:val="0"/>
          <w:numId w:val="0"/>
        </w:numPr>
        <w:ind w:left="720"/>
        <w:rPr>
          <w:rFonts w:asciiTheme="minorBidi" w:hAnsiTheme="minorBidi" w:cstheme="minorBidi"/>
          <w:rtl/>
        </w:rPr>
      </w:pPr>
    </w:p>
    <w:p w14:paraId="47157DDD" w14:textId="77777777" w:rsidR="0089035A" w:rsidRPr="004177BA" w:rsidRDefault="0089035A" w:rsidP="0089035A">
      <w:pPr>
        <w:pStyle w:val="NoSpacing"/>
        <w:numPr>
          <w:ilvl w:val="0"/>
          <w:numId w:val="5"/>
        </w:numPr>
        <w:rPr>
          <w:rFonts w:asciiTheme="minorBidi" w:hAnsiTheme="minorBidi" w:cstheme="minorBidi"/>
          <w:sz w:val="24"/>
          <w:szCs w:val="24"/>
          <w:rtl/>
        </w:rPr>
      </w:pPr>
      <w:r w:rsidRPr="004177BA">
        <w:rPr>
          <w:rFonts w:asciiTheme="minorBidi" w:hAnsiTheme="minorBidi" w:cstheme="minorBidi"/>
          <w:sz w:val="24"/>
          <w:szCs w:val="24"/>
          <w:rtl/>
        </w:rPr>
        <w:t>التأكد من مدى استخدام تقنية الذكاء الاصطناعي خلال مراحل تصميم مشاريع البناء في جدة. ويتم ذلك من خلال مراقبة الأدوات الرقمية المستخدمة، مثل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المعززة بالذكاء الاصطناعي وأنظمة التصميم التوليدية، وتقييم مدى تأثيرها على كفاءة التعاون بين التخصصات وتقليل أخطاء التصميم.</w:t>
      </w:r>
    </w:p>
    <w:p w14:paraId="1E8A586F" w14:textId="77777777" w:rsidR="0089035A" w:rsidRPr="004177BA" w:rsidRDefault="0089035A" w:rsidP="0089035A">
      <w:pPr>
        <w:pStyle w:val="NoSpacing"/>
        <w:numPr>
          <w:ilvl w:val="0"/>
          <w:numId w:val="5"/>
        </w:numPr>
        <w:rPr>
          <w:rFonts w:asciiTheme="minorBidi" w:hAnsiTheme="minorBidi" w:cstheme="minorBidi"/>
          <w:sz w:val="24"/>
          <w:szCs w:val="24"/>
          <w:rtl/>
        </w:rPr>
      </w:pPr>
      <w:r w:rsidRPr="004177BA">
        <w:rPr>
          <w:rFonts w:asciiTheme="minorBidi" w:hAnsiTheme="minorBidi" w:cstheme="minorBidi"/>
          <w:sz w:val="24"/>
          <w:szCs w:val="24"/>
          <w:rtl/>
        </w:rPr>
        <w:t>تقييم مدى تأثير الذكاء الاصطناعي على جودة إدارة المشاريع من حيث الإشراف والتنفيذ والتخطيط. ويتم ذلك من خلال البحث في قدرة هذه التقنيات على تحسين عملية اتخاذ القرارات القائمة على البيانات في الوقت الفعلي، بالإضافة إلى قدرتها على تقديم تقديرات دقيقة للتأخير، وتقييم المخاطر، وإدارة الموارد البشرية والمواد بشكل أكثر فعالية.</w:t>
      </w:r>
    </w:p>
    <w:p w14:paraId="3C6F694D" w14:textId="77777777" w:rsidR="0089035A" w:rsidRPr="004177BA" w:rsidRDefault="0089035A" w:rsidP="0089035A">
      <w:pPr>
        <w:pStyle w:val="NoSpacing"/>
        <w:numPr>
          <w:ilvl w:val="0"/>
          <w:numId w:val="5"/>
        </w:numPr>
        <w:rPr>
          <w:rFonts w:asciiTheme="minorBidi" w:hAnsiTheme="minorBidi" w:cstheme="minorBidi"/>
          <w:sz w:val="24"/>
          <w:szCs w:val="24"/>
          <w:rtl/>
        </w:rPr>
      </w:pPr>
      <w:r w:rsidRPr="004177BA">
        <w:rPr>
          <w:rFonts w:asciiTheme="minorBidi" w:hAnsiTheme="minorBidi" w:cstheme="minorBidi"/>
          <w:sz w:val="24"/>
          <w:szCs w:val="24"/>
          <w:rtl/>
        </w:rPr>
        <w:t>دراسة العقبات التي تواجهها قطاعات البناء في جدة أثناء تطبيق الذكاء الاصطناعي واستخدامه. تشمل هذه الصعوبات التنظيمية مثل نقص السياسات الداعمة وتكامل الأنظمة؛ والصعوبات البشرية مثل نقص المهارات والكفاءات المدربة؛ والصعوبات التقنية، مثل ضعف البنية التحتية الرقمية.</w:t>
      </w:r>
    </w:p>
    <w:p w14:paraId="192773AF" w14:textId="77777777" w:rsidR="0089035A" w:rsidRPr="004177BA" w:rsidRDefault="0089035A" w:rsidP="0089035A">
      <w:pPr>
        <w:pStyle w:val="NoSpacing"/>
        <w:numPr>
          <w:ilvl w:val="0"/>
          <w:numId w:val="5"/>
        </w:numPr>
        <w:rPr>
          <w:rFonts w:asciiTheme="minorBidi" w:hAnsiTheme="minorBidi" w:cstheme="minorBidi"/>
          <w:sz w:val="24"/>
          <w:szCs w:val="24"/>
          <w:rtl/>
        </w:rPr>
      </w:pPr>
      <w:r w:rsidRPr="004177BA">
        <w:rPr>
          <w:rFonts w:asciiTheme="minorBidi" w:hAnsiTheme="minorBidi" w:cstheme="minorBidi"/>
          <w:sz w:val="24"/>
          <w:szCs w:val="24"/>
          <w:rtl/>
        </w:rPr>
        <w:t>من خلال تقييم درجة الوعي، وتوافر برامج التدريب، واعتماد سياسات التحول الرقمي، ودور الجهات الحكومية في تعزيز تبني التكنولوجيا، ستبحث الدراسة في مدى جاهزية قطاع البناء في جدة لاعتماد الذكاء الاصطناعي.</w:t>
      </w:r>
    </w:p>
    <w:p w14:paraId="198DC9B5" w14:textId="77777777" w:rsidR="0089035A" w:rsidRPr="004177BA" w:rsidRDefault="0089035A" w:rsidP="0089035A">
      <w:pPr>
        <w:pStyle w:val="NoSpacing"/>
        <w:numPr>
          <w:ilvl w:val="0"/>
          <w:numId w:val="5"/>
        </w:numPr>
        <w:rPr>
          <w:rFonts w:asciiTheme="minorBidi" w:hAnsiTheme="minorBidi" w:cstheme="minorBidi"/>
          <w:sz w:val="24"/>
          <w:szCs w:val="24"/>
          <w:rtl/>
        </w:rPr>
      </w:pPr>
      <w:r w:rsidRPr="004177BA">
        <w:rPr>
          <w:rFonts w:asciiTheme="minorBidi" w:hAnsiTheme="minorBidi" w:cstheme="minorBidi"/>
          <w:sz w:val="24"/>
          <w:szCs w:val="24"/>
          <w:rtl/>
        </w:rPr>
        <w:t>بناءً على نتائج الدراسة، تقديم اقتراحات عملية تدعم تفعيل الذكاء الاصطناعي على نطاق أوسع في التصميم وإدارة المشاريع. بالإضافة إلى ذلك، توفير خارطة طريق مناسبة لمساعدة صانعي القرار ومديري المشاريع على دمج هذه التقنيات في عملياتهم اليومية بما يتوافق مع المتطلبات البيئية المحلية.</w:t>
      </w:r>
    </w:p>
    <w:p w14:paraId="6F7FE304"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ومن خلال تحقيق هذه الأهداف، تهدف الدراسة إلى دعم صانعي القرار في الاستثمار الاستراتيجي في تقنيات الذكاء الاصطناعي لتحسين الأداء العام للمشاريع، ودفع مسار التحول الرقمي الذي تنتهجه المملكة العربية السعودية في مختلف القطاعات، والمساعدة في تطوير الممارسات الإدارية والهندسية في قطاع البناء.</w:t>
      </w:r>
    </w:p>
    <w:p w14:paraId="18350E7C" w14:textId="77777777" w:rsidR="0089035A" w:rsidRPr="004177BA" w:rsidRDefault="0089035A" w:rsidP="0089035A">
      <w:pPr>
        <w:pStyle w:val="NoSpacing"/>
        <w:rPr>
          <w:rFonts w:asciiTheme="minorBidi" w:hAnsiTheme="minorBidi" w:cstheme="minorBidi"/>
          <w:sz w:val="24"/>
          <w:szCs w:val="24"/>
          <w:rtl/>
        </w:rPr>
      </w:pPr>
    </w:p>
    <w:p w14:paraId="4679729A" w14:textId="77777777" w:rsidR="0089035A" w:rsidRPr="00F10054" w:rsidRDefault="0089035A" w:rsidP="0089035A">
      <w:pPr>
        <w:pStyle w:val="Heading2"/>
        <w:rPr>
          <w:rFonts w:asciiTheme="minorBidi" w:hAnsiTheme="minorBidi" w:cstheme="minorBidi"/>
          <w:b/>
          <w:bCs/>
          <w:color w:val="auto"/>
          <w:sz w:val="28"/>
          <w:szCs w:val="28"/>
          <w:rtl/>
        </w:rPr>
      </w:pPr>
      <w:bookmarkStart w:id="20" w:name="_Toc171440858"/>
      <w:bookmarkStart w:id="21" w:name="_Toc191138773"/>
      <w:r w:rsidRPr="00F10054">
        <w:rPr>
          <w:rFonts w:asciiTheme="minorBidi" w:hAnsiTheme="minorBidi" w:cstheme="minorBidi"/>
          <w:b/>
          <w:bCs/>
          <w:color w:val="auto"/>
          <w:sz w:val="28"/>
          <w:szCs w:val="28"/>
          <w:rtl/>
        </w:rPr>
        <w:t>تساؤلات الدراسة:</w:t>
      </w:r>
      <w:bookmarkEnd w:id="18"/>
      <w:bookmarkEnd w:id="19"/>
      <w:bookmarkEnd w:id="20"/>
      <w:bookmarkEnd w:id="21"/>
    </w:p>
    <w:p w14:paraId="3C2E69B1" w14:textId="6F8B4284" w:rsidR="0089035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تنطلق هذه الدراسة من مجموعة من التساؤلات البحثية التي تهدف إلى فهم أعمق للدور الذي يمكن أن يؤديه الذكاء الاصطناعي في تحسين إدارة المشاريع والتصاميم داخل البيئة الإنشائية في مدينة جدة، وتحديد العوامل التي تدعم أو تعيق هذا الدور. وتُعد هذه التساؤلات ركيزة أساسية في توجيه منهجية البحث وجمع البيانات وتحليلها، للوصول إلى نتائج دقيقة ومبنية على الواقع</w:t>
      </w:r>
      <w:r w:rsidRPr="004177BA">
        <w:rPr>
          <w:rFonts w:asciiTheme="minorBidi" w:hAnsiTheme="minorBidi" w:cstheme="minorBidi"/>
          <w:sz w:val="24"/>
          <w:szCs w:val="24"/>
        </w:rPr>
        <w:t>.</w:t>
      </w:r>
    </w:p>
    <w:p w14:paraId="4C83B604" w14:textId="77777777" w:rsidR="00F10054" w:rsidRPr="004177BA" w:rsidRDefault="00F10054" w:rsidP="0089035A">
      <w:pPr>
        <w:pStyle w:val="NoSpacing"/>
        <w:rPr>
          <w:rFonts w:asciiTheme="minorBidi" w:hAnsiTheme="minorBidi" w:cstheme="minorBidi"/>
          <w:sz w:val="24"/>
          <w:szCs w:val="24"/>
        </w:rPr>
      </w:pPr>
    </w:p>
    <w:p w14:paraId="5B998CC8" w14:textId="77777777" w:rsidR="0089035A" w:rsidRPr="00F10054" w:rsidRDefault="0089035A" w:rsidP="0089035A">
      <w:pPr>
        <w:pStyle w:val="Style1"/>
        <w:numPr>
          <w:ilvl w:val="0"/>
          <w:numId w:val="6"/>
        </w:numPr>
        <w:rPr>
          <w:rFonts w:asciiTheme="minorBidi" w:hAnsiTheme="minorBidi" w:cstheme="minorBidi"/>
        </w:rPr>
      </w:pPr>
      <w:r w:rsidRPr="00F10054">
        <w:rPr>
          <w:rFonts w:asciiTheme="minorBidi" w:hAnsiTheme="minorBidi" w:cstheme="minorBidi"/>
          <w:rtl/>
        </w:rPr>
        <w:t>السؤال الأساسي</w:t>
      </w:r>
    </w:p>
    <w:p w14:paraId="2CBABA8F" w14:textId="77777777" w:rsidR="0089035A" w:rsidRPr="004177BA" w:rsidRDefault="0089035A" w:rsidP="0089035A">
      <w:pPr>
        <w:pStyle w:val="NoSpacing"/>
        <w:rPr>
          <w:rFonts w:asciiTheme="minorBidi" w:hAnsiTheme="minorBidi" w:cstheme="minorBidi"/>
          <w:sz w:val="24"/>
          <w:szCs w:val="24"/>
        </w:rPr>
      </w:pPr>
      <w:r w:rsidRPr="004177BA">
        <w:rPr>
          <w:rFonts w:asciiTheme="minorBidi" w:hAnsiTheme="minorBidi" w:cstheme="minorBidi"/>
          <w:sz w:val="24"/>
          <w:szCs w:val="24"/>
          <w:rtl/>
        </w:rPr>
        <w:t xml:space="preserve">يتمثل </w:t>
      </w:r>
      <w:r w:rsidRPr="004177BA">
        <w:rPr>
          <w:rFonts w:asciiTheme="minorBidi" w:hAnsiTheme="minorBidi" w:cstheme="minorBidi"/>
          <w:b/>
          <w:bCs/>
          <w:sz w:val="24"/>
          <w:szCs w:val="24"/>
          <w:rtl/>
        </w:rPr>
        <w:t>السؤال الرئيسي</w:t>
      </w:r>
      <w:r w:rsidRPr="004177BA">
        <w:rPr>
          <w:rFonts w:asciiTheme="minorBidi" w:hAnsiTheme="minorBidi" w:cstheme="minorBidi"/>
          <w:sz w:val="24"/>
          <w:szCs w:val="24"/>
          <w:rtl/>
        </w:rPr>
        <w:t xml:space="preserve"> للدراسة في الآتي</w:t>
      </w:r>
      <w:r w:rsidRPr="004177BA">
        <w:rPr>
          <w:rFonts w:asciiTheme="minorBidi" w:hAnsiTheme="minorBidi" w:cstheme="minorBidi"/>
          <w:sz w:val="24"/>
          <w:szCs w:val="24"/>
        </w:rPr>
        <w:t>:</w:t>
      </w:r>
    </w:p>
    <w:p w14:paraId="1293DAFD" w14:textId="77777777" w:rsidR="0089035A" w:rsidRPr="004177BA" w:rsidRDefault="0089035A" w:rsidP="0089035A">
      <w:pPr>
        <w:pStyle w:val="NoSpacing"/>
        <w:numPr>
          <w:ilvl w:val="0"/>
          <w:numId w:val="8"/>
        </w:numPr>
        <w:rPr>
          <w:rFonts w:asciiTheme="minorBidi" w:hAnsiTheme="minorBidi" w:cstheme="minorBidi"/>
          <w:sz w:val="24"/>
          <w:szCs w:val="24"/>
        </w:rPr>
      </w:pPr>
      <w:r w:rsidRPr="004177BA">
        <w:rPr>
          <w:rFonts w:asciiTheme="minorBidi" w:hAnsiTheme="minorBidi" w:cstheme="minorBidi"/>
          <w:sz w:val="24"/>
          <w:szCs w:val="24"/>
          <w:rtl/>
        </w:rPr>
        <w:t>ما مدى تأثير استخدام تقنيات الذكاء الاصطناعي في تحسين إدارة التصاميم وإدارة المشاريع في المشاريع الإنشائية بمدينة جدة؟</w:t>
      </w:r>
    </w:p>
    <w:p w14:paraId="67D14CB9" w14:textId="49898290" w:rsidR="0089035A" w:rsidRPr="004177BA" w:rsidRDefault="0089035A" w:rsidP="00651A54">
      <w:pPr>
        <w:pStyle w:val="NoSpacing"/>
        <w:rPr>
          <w:rFonts w:asciiTheme="minorBidi" w:hAnsiTheme="minorBidi" w:cstheme="minorBidi"/>
          <w:sz w:val="24"/>
          <w:szCs w:val="24"/>
        </w:rPr>
      </w:pPr>
      <w:r w:rsidRPr="004177BA">
        <w:rPr>
          <w:rFonts w:asciiTheme="minorBidi" w:hAnsiTheme="minorBidi" w:cstheme="minorBidi"/>
          <w:sz w:val="24"/>
          <w:szCs w:val="24"/>
          <w:rtl/>
        </w:rPr>
        <w:t>يتناول هذا السؤال العلاقة العامة بين توظيف الذكاء الاصطناعي وبين تحسين أداء المشاريع من حيث التخطيط، والتنفيذ، والجودة، والتكلفة، ويبحث في كيفية توظيف هذه التقنيات لدعم كفاءة العملية الإدارية والفنية في المشروعات المعمارية والإنشائية</w:t>
      </w:r>
      <w:r w:rsidRPr="004177BA">
        <w:rPr>
          <w:rFonts w:asciiTheme="minorBidi" w:hAnsiTheme="minorBidi" w:cstheme="minorBidi"/>
          <w:sz w:val="24"/>
          <w:szCs w:val="24"/>
        </w:rPr>
        <w:t>.</w:t>
      </w:r>
    </w:p>
    <w:p w14:paraId="63794FCA" w14:textId="478121F6" w:rsidR="0089035A" w:rsidRDefault="0089035A" w:rsidP="0089035A">
      <w:pPr>
        <w:pStyle w:val="Style1"/>
        <w:numPr>
          <w:ilvl w:val="0"/>
          <w:numId w:val="6"/>
        </w:numPr>
        <w:rPr>
          <w:rFonts w:asciiTheme="minorBidi" w:hAnsiTheme="minorBidi" w:cstheme="minorBidi"/>
        </w:rPr>
      </w:pPr>
      <w:r w:rsidRPr="00F10054">
        <w:rPr>
          <w:rFonts w:asciiTheme="minorBidi" w:hAnsiTheme="minorBidi" w:cstheme="minorBidi"/>
          <w:rtl/>
        </w:rPr>
        <w:lastRenderedPageBreak/>
        <w:t>الأسئلة الفرعية</w:t>
      </w:r>
    </w:p>
    <w:p w14:paraId="4000B15C" w14:textId="77777777" w:rsidR="00F10054" w:rsidRPr="00F10054" w:rsidRDefault="00F10054" w:rsidP="00F10054">
      <w:pPr>
        <w:pStyle w:val="Style1"/>
        <w:numPr>
          <w:ilvl w:val="0"/>
          <w:numId w:val="0"/>
        </w:numPr>
        <w:ind w:left="720"/>
        <w:rPr>
          <w:rFonts w:asciiTheme="minorBidi" w:hAnsiTheme="minorBidi" w:cstheme="minorBidi"/>
        </w:rPr>
      </w:pPr>
    </w:p>
    <w:p w14:paraId="3FF6D884" w14:textId="77777777" w:rsidR="0089035A" w:rsidRPr="004177BA" w:rsidRDefault="0089035A" w:rsidP="0089035A">
      <w:pPr>
        <w:pStyle w:val="NoSpacing"/>
        <w:numPr>
          <w:ilvl w:val="0"/>
          <w:numId w:val="7"/>
        </w:numPr>
        <w:rPr>
          <w:rFonts w:asciiTheme="minorBidi" w:hAnsiTheme="minorBidi" w:cstheme="minorBidi"/>
          <w:sz w:val="24"/>
          <w:szCs w:val="24"/>
          <w:rtl/>
        </w:rPr>
      </w:pPr>
      <w:r w:rsidRPr="004177BA">
        <w:rPr>
          <w:rFonts w:asciiTheme="minorBidi" w:hAnsiTheme="minorBidi" w:cstheme="minorBidi"/>
          <w:sz w:val="24"/>
          <w:szCs w:val="24"/>
          <w:rtl/>
        </w:rPr>
        <w:t>ما مدى توظيف تقنيات الذكاء الاصطناعي في مرحلة التصميم داخل المشاريع الإنشائية في مدينة جدة؟</w:t>
      </w:r>
    </w:p>
    <w:p w14:paraId="4AE1F801" w14:textId="07057652" w:rsidR="00F10054" w:rsidRPr="004177BA" w:rsidRDefault="0089035A" w:rsidP="00F10054">
      <w:pPr>
        <w:pStyle w:val="NoSpacing"/>
        <w:rPr>
          <w:rFonts w:asciiTheme="minorBidi" w:hAnsiTheme="minorBidi" w:cstheme="minorBidi"/>
          <w:sz w:val="24"/>
          <w:szCs w:val="24"/>
          <w:rtl/>
        </w:rPr>
      </w:pPr>
      <w:r w:rsidRPr="004177BA">
        <w:rPr>
          <w:rFonts w:asciiTheme="minorBidi" w:hAnsiTheme="minorBidi" w:cstheme="minorBidi"/>
          <w:sz w:val="24"/>
          <w:szCs w:val="24"/>
          <w:rtl/>
        </w:rPr>
        <w:t>يهدف هذا التساؤل إلى استكشاف الأدوات الذكية المستخدمة في إعداد المخططات، والنمذجة، والتحقق من متعارضات التصميم، ومدى مساهمتها في تحسين دقة التصاميم وتقليل الوقت اللازم لإنجازها.</w:t>
      </w:r>
    </w:p>
    <w:p w14:paraId="6C756F71" w14:textId="77777777" w:rsidR="0089035A" w:rsidRPr="004177BA" w:rsidRDefault="0089035A" w:rsidP="0089035A">
      <w:pPr>
        <w:pStyle w:val="NoSpacing"/>
        <w:numPr>
          <w:ilvl w:val="0"/>
          <w:numId w:val="7"/>
        </w:numPr>
        <w:rPr>
          <w:rFonts w:asciiTheme="minorBidi" w:hAnsiTheme="minorBidi" w:cstheme="minorBidi"/>
          <w:sz w:val="24"/>
          <w:szCs w:val="24"/>
          <w:rtl/>
        </w:rPr>
      </w:pPr>
      <w:r w:rsidRPr="004177BA">
        <w:rPr>
          <w:rFonts w:asciiTheme="minorBidi" w:hAnsiTheme="minorBidi" w:cstheme="minorBidi"/>
          <w:sz w:val="24"/>
          <w:szCs w:val="24"/>
          <w:rtl/>
        </w:rPr>
        <w:t>إلى أي مدى تُسهم تطبيقات الذكاء الاصطناعي في تحسين إدارة الوقت والتكلفة والموارد داخل المشاريع؟</w:t>
      </w:r>
    </w:p>
    <w:p w14:paraId="0ED3A30F" w14:textId="193F62D7" w:rsidR="00F10054" w:rsidRPr="004177BA" w:rsidRDefault="0089035A" w:rsidP="00F10054">
      <w:pPr>
        <w:pStyle w:val="NoSpacing"/>
        <w:rPr>
          <w:rFonts w:asciiTheme="minorBidi" w:hAnsiTheme="minorBidi" w:cstheme="minorBidi"/>
          <w:sz w:val="24"/>
          <w:szCs w:val="24"/>
          <w:rtl/>
        </w:rPr>
      </w:pPr>
      <w:r w:rsidRPr="004177BA">
        <w:rPr>
          <w:rFonts w:asciiTheme="minorBidi" w:hAnsiTheme="minorBidi" w:cstheme="minorBidi"/>
          <w:sz w:val="24"/>
          <w:szCs w:val="24"/>
          <w:rtl/>
        </w:rPr>
        <w:t>يركز هذا السؤال على دراسة أثر الأنظمة الذكية على كفاءة إدارة المشروع في مراحل التنفيذ، بما في ذلك التنبؤ بالتأخيرات، وإدارة الجداول الزمنية، وتحسين استخدام الموارد.</w:t>
      </w:r>
    </w:p>
    <w:p w14:paraId="0FD4692D" w14:textId="77777777" w:rsidR="0089035A" w:rsidRPr="004177BA" w:rsidRDefault="0089035A" w:rsidP="0089035A">
      <w:pPr>
        <w:pStyle w:val="NoSpacing"/>
        <w:numPr>
          <w:ilvl w:val="0"/>
          <w:numId w:val="7"/>
        </w:numPr>
        <w:rPr>
          <w:rFonts w:asciiTheme="minorBidi" w:hAnsiTheme="minorBidi" w:cstheme="minorBidi"/>
          <w:sz w:val="24"/>
          <w:szCs w:val="24"/>
          <w:rtl/>
        </w:rPr>
      </w:pPr>
      <w:r w:rsidRPr="004177BA">
        <w:rPr>
          <w:rFonts w:asciiTheme="minorBidi" w:hAnsiTheme="minorBidi" w:cstheme="minorBidi"/>
          <w:sz w:val="24"/>
          <w:szCs w:val="24"/>
          <w:rtl/>
        </w:rPr>
        <w:t>ما أبرز التحديات التي تواجه الشركات والمكاتب الهندسية في مدينة جدة عند تطبيق تقنيات الذكاء الاصطناعي؟</w:t>
      </w:r>
    </w:p>
    <w:p w14:paraId="62D3ADC0"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يستهدف هذا التساؤل تحديد العوائق التي تحول دون الاستخدام الفعّال للذكاء الاصطناعي، سواء كانت تقنية، أو بشرية، أو تنظيمية، أو مالية، مع محاولة تحليل أسباب هذه التحديات وتأثيرها على نتائج المشروع.</w:t>
      </w:r>
    </w:p>
    <w:p w14:paraId="6DBD86BF" w14:textId="77777777" w:rsidR="0089035A" w:rsidRPr="004177BA" w:rsidRDefault="0089035A" w:rsidP="0089035A">
      <w:pPr>
        <w:pStyle w:val="NoSpacing"/>
        <w:numPr>
          <w:ilvl w:val="0"/>
          <w:numId w:val="7"/>
        </w:numPr>
        <w:rPr>
          <w:rFonts w:asciiTheme="minorBidi" w:hAnsiTheme="minorBidi" w:cstheme="minorBidi"/>
          <w:sz w:val="24"/>
          <w:szCs w:val="24"/>
          <w:rtl/>
        </w:rPr>
      </w:pPr>
      <w:r w:rsidRPr="004177BA">
        <w:rPr>
          <w:rFonts w:asciiTheme="minorBidi" w:hAnsiTheme="minorBidi" w:cstheme="minorBidi"/>
          <w:sz w:val="24"/>
          <w:szCs w:val="24"/>
          <w:rtl/>
        </w:rPr>
        <w:t>ما مدى جاهزية الكوادر الإدارية والفنية في قطاع التشييد بجدة للتعامل مع أنظمة الذكاء الاصطناعي؟</w:t>
      </w:r>
    </w:p>
    <w:p w14:paraId="1AE75216"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يسعى هذا السؤال إلى فحص مدى توفر المهارات الفنية والبشرية اللازمة لتشغيل واستخدام هذه التقنيات، ودور التدريب والدعم المؤسسي في تمكين الأفراد من تبني هذه الأدوات.</w:t>
      </w:r>
    </w:p>
    <w:p w14:paraId="3744E3D8" w14:textId="77777777" w:rsidR="0089035A" w:rsidRPr="004177BA" w:rsidRDefault="0089035A" w:rsidP="0089035A">
      <w:pPr>
        <w:pStyle w:val="NoSpacing"/>
        <w:numPr>
          <w:ilvl w:val="0"/>
          <w:numId w:val="7"/>
        </w:numPr>
        <w:rPr>
          <w:rFonts w:asciiTheme="minorBidi" w:hAnsiTheme="minorBidi" w:cstheme="minorBidi"/>
          <w:sz w:val="24"/>
          <w:szCs w:val="24"/>
          <w:rtl/>
        </w:rPr>
      </w:pPr>
      <w:r w:rsidRPr="004177BA">
        <w:rPr>
          <w:rFonts w:asciiTheme="minorBidi" w:hAnsiTheme="minorBidi" w:cstheme="minorBidi"/>
          <w:sz w:val="24"/>
          <w:szCs w:val="24"/>
          <w:rtl/>
        </w:rPr>
        <w:t>ما نوعية الفوائد التي يمكن تحقيقها من توسيع نطاق استخدام الذكاء الاصطناعي في إدارة المشاريع والتصاميم بالمشاريع الإنشائية؟</w:t>
      </w:r>
    </w:p>
    <w:p w14:paraId="68E5A4BE"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يُعنى هذا التساؤل بتحديد المنافع المحتملة من حيث تحسين جودة النتائج، وزيادة الإنتاجية، وتعزيز التنافسية، وتحقيق رضا العملاء والمستفيدين من المشروع.</w:t>
      </w:r>
    </w:p>
    <w:p w14:paraId="4CEDED9B" w14:textId="77777777" w:rsidR="0089035A" w:rsidRPr="004177BA" w:rsidRDefault="0089035A" w:rsidP="0089035A">
      <w:pPr>
        <w:pStyle w:val="NoSpacing"/>
        <w:numPr>
          <w:ilvl w:val="0"/>
          <w:numId w:val="7"/>
        </w:numPr>
        <w:rPr>
          <w:rFonts w:asciiTheme="minorBidi" w:hAnsiTheme="minorBidi" w:cstheme="minorBidi"/>
          <w:sz w:val="24"/>
          <w:szCs w:val="24"/>
          <w:rtl/>
        </w:rPr>
      </w:pPr>
      <w:r w:rsidRPr="004177BA">
        <w:rPr>
          <w:rFonts w:asciiTheme="minorBidi" w:hAnsiTheme="minorBidi" w:cstheme="minorBidi"/>
          <w:sz w:val="24"/>
          <w:szCs w:val="24"/>
          <w:rtl/>
        </w:rPr>
        <w:t>هل توجد فروق في درجة توظيف الذكاء الاصطناعي بين نوعيات مختلفة من المشاريع (حكومية/خاصة – كبيرة/متوسطة) داخل مدينة جدة؟</w:t>
      </w:r>
    </w:p>
    <w:p w14:paraId="002A982B" w14:textId="52B73547" w:rsidR="0089035A" w:rsidRPr="004177BA" w:rsidRDefault="0089035A" w:rsidP="00E803C0">
      <w:pPr>
        <w:pStyle w:val="NoSpacing"/>
        <w:rPr>
          <w:rFonts w:asciiTheme="minorBidi" w:hAnsiTheme="minorBidi" w:cstheme="minorBidi"/>
          <w:sz w:val="24"/>
          <w:szCs w:val="24"/>
          <w:rtl/>
        </w:rPr>
      </w:pPr>
      <w:r w:rsidRPr="004177BA">
        <w:rPr>
          <w:rFonts w:asciiTheme="minorBidi" w:hAnsiTheme="minorBidi" w:cstheme="minorBidi"/>
          <w:sz w:val="24"/>
          <w:szCs w:val="24"/>
          <w:rtl/>
        </w:rPr>
        <w:t>يطرح هذا التساؤل إمكانية وجود تفاوت في تبني الذكاء الاصطناعي باختلاف طبيعة المشاريع أو الجهات المشغّلة، مما يفتح المجال لتحليل مدى تأثير البيئة المؤسسية على تطبيق التكنولوجيا.</w:t>
      </w:r>
    </w:p>
    <w:p w14:paraId="54A59D26" w14:textId="77777777" w:rsidR="00651A54" w:rsidRPr="004177BA" w:rsidRDefault="00651A54" w:rsidP="0089035A">
      <w:pPr>
        <w:pStyle w:val="NoSpacing"/>
        <w:rPr>
          <w:rFonts w:asciiTheme="minorBidi" w:hAnsiTheme="minorBidi" w:cstheme="minorBidi"/>
          <w:sz w:val="24"/>
          <w:szCs w:val="24"/>
          <w:rtl/>
        </w:rPr>
      </w:pPr>
    </w:p>
    <w:p w14:paraId="0E501CCF" w14:textId="77777777" w:rsidR="00651A54" w:rsidRPr="004177BA" w:rsidRDefault="00651A54" w:rsidP="0089035A">
      <w:pPr>
        <w:pStyle w:val="NoSpacing"/>
        <w:rPr>
          <w:rFonts w:asciiTheme="minorBidi" w:hAnsiTheme="minorBidi" w:cstheme="minorBidi"/>
          <w:sz w:val="24"/>
          <w:szCs w:val="24"/>
          <w:rtl/>
        </w:rPr>
      </w:pPr>
    </w:p>
    <w:p w14:paraId="7D1C6B54" w14:textId="77777777" w:rsidR="0089035A" w:rsidRPr="00F10054" w:rsidRDefault="0089035A" w:rsidP="0089035A">
      <w:pPr>
        <w:pStyle w:val="Heading1"/>
        <w:spacing w:before="0" w:line="360" w:lineRule="auto"/>
        <w:rPr>
          <w:rFonts w:asciiTheme="minorBidi" w:hAnsiTheme="minorBidi" w:cstheme="minorBidi"/>
          <w:b/>
          <w:bCs/>
          <w:color w:val="000000" w:themeColor="text1"/>
          <w:sz w:val="28"/>
          <w:szCs w:val="28"/>
          <w:rtl/>
        </w:rPr>
      </w:pPr>
      <w:bookmarkStart w:id="22" w:name="_Toc169370869"/>
      <w:bookmarkStart w:id="23" w:name="_Toc169565913"/>
      <w:bookmarkStart w:id="24" w:name="_Toc171440859"/>
      <w:bookmarkStart w:id="25" w:name="_Toc191138774"/>
      <w:r w:rsidRPr="00F10054">
        <w:rPr>
          <w:rFonts w:asciiTheme="minorBidi" w:hAnsiTheme="minorBidi" w:cstheme="minorBidi"/>
          <w:b/>
          <w:bCs/>
          <w:color w:val="000000" w:themeColor="text1"/>
          <w:sz w:val="28"/>
          <w:szCs w:val="28"/>
          <w:rtl/>
        </w:rPr>
        <w:t>فروض الدراسة:</w:t>
      </w:r>
      <w:bookmarkEnd w:id="22"/>
      <w:bookmarkEnd w:id="23"/>
      <w:bookmarkEnd w:id="24"/>
      <w:bookmarkEnd w:id="25"/>
    </w:p>
    <w:p w14:paraId="464E812F" w14:textId="77777777" w:rsidR="0089035A" w:rsidRPr="003C0C36" w:rsidRDefault="0089035A" w:rsidP="0089035A">
      <w:pPr>
        <w:pStyle w:val="Style1"/>
        <w:numPr>
          <w:ilvl w:val="0"/>
          <w:numId w:val="9"/>
        </w:numPr>
        <w:rPr>
          <w:rFonts w:asciiTheme="minorBidi" w:hAnsiTheme="minorBidi" w:cstheme="minorBidi"/>
        </w:rPr>
      </w:pPr>
      <w:r w:rsidRPr="003C0C36">
        <w:rPr>
          <w:rFonts w:asciiTheme="minorBidi" w:hAnsiTheme="minorBidi" w:cstheme="minorBidi"/>
          <w:rtl/>
        </w:rPr>
        <w:t>الفرضية الأساسية</w:t>
      </w:r>
      <w:r w:rsidRPr="003C0C36">
        <w:rPr>
          <w:rFonts w:asciiTheme="minorBidi" w:hAnsiTheme="minorBidi" w:cstheme="minorBidi"/>
        </w:rPr>
        <w:t>:</w:t>
      </w:r>
    </w:p>
    <w:p w14:paraId="4CBEC01D" w14:textId="77777777" w:rsidR="0089035A" w:rsidRPr="004177BA" w:rsidRDefault="0089035A" w:rsidP="0089035A">
      <w:pPr>
        <w:rPr>
          <w:rFonts w:asciiTheme="minorBidi" w:hAnsiTheme="minorBidi"/>
          <w:sz w:val="24"/>
          <w:szCs w:val="24"/>
          <w:rtl/>
        </w:rPr>
      </w:pPr>
    </w:p>
    <w:p w14:paraId="4CDD02C8" w14:textId="77777777" w:rsidR="0089035A" w:rsidRPr="004177BA" w:rsidRDefault="0089035A" w:rsidP="0089035A">
      <w:pPr>
        <w:pStyle w:val="NoSpacing"/>
        <w:numPr>
          <w:ilvl w:val="0"/>
          <w:numId w:val="10"/>
        </w:numPr>
        <w:rPr>
          <w:rFonts w:asciiTheme="minorBidi" w:hAnsiTheme="minorBidi" w:cstheme="minorBidi"/>
          <w:sz w:val="24"/>
          <w:szCs w:val="24"/>
        </w:rPr>
      </w:pPr>
      <w:r w:rsidRPr="004177BA">
        <w:rPr>
          <w:rFonts w:asciiTheme="minorBidi" w:hAnsiTheme="minorBidi" w:cstheme="minorBidi"/>
          <w:sz w:val="24"/>
          <w:szCs w:val="24"/>
          <w:rtl/>
        </w:rPr>
        <w:t>توجد علاقة ذات دلالة إحصائية بين استخدام تقنيات الذكاء الاصطناعي وتحسين إدارة التصاميم والمشاريع في المشاريع الإنشائية بمدينة جدة</w:t>
      </w:r>
      <w:r w:rsidRPr="004177BA">
        <w:rPr>
          <w:rFonts w:asciiTheme="minorBidi" w:hAnsiTheme="minorBidi" w:cstheme="minorBidi"/>
          <w:sz w:val="24"/>
          <w:szCs w:val="24"/>
        </w:rPr>
        <w:t>.</w:t>
      </w:r>
    </w:p>
    <w:p w14:paraId="55C0A239" w14:textId="0168ECC2" w:rsidR="0089035A" w:rsidRDefault="0089035A" w:rsidP="0089035A">
      <w:pPr>
        <w:pStyle w:val="NoSpacing"/>
        <w:rPr>
          <w:rFonts w:asciiTheme="minorBidi" w:hAnsiTheme="minorBidi" w:cstheme="minorBidi"/>
          <w:sz w:val="24"/>
          <w:szCs w:val="24"/>
          <w:rtl/>
        </w:rPr>
      </w:pPr>
    </w:p>
    <w:p w14:paraId="314F857A" w14:textId="5F926CAB" w:rsidR="003C0C36" w:rsidRDefault="003C0C36" w:rsidP="0089035A">
      <w:pPr>
        <w:pStyle w:val="NoSpacing"/>
        <w:rPr>
          <w:rFonts w:asciiTheme="minorBidi" w:hAnsiTheme="minorBidi" w:cstheme="minorBidi"/>
          <w:sz w:val="24"/>
          <w:szCs w:val="24"/>
          <w:rtl/>
        </w:rPr>
      </w:pPr>
    </w:p>
    <w:p w14:paraId="0F5FCEEA" w14:textId="77777777" w:rsidR="003C0C36" w:rsidRPr="004177BA" w:rsidRDefault="003C0C36" w:rsidP="0089035A">
      <w:pPr>
        <w:pStyle w:val="NoSpacing"/>
        <w:rPr>
          <w:rFonts w:asciiTheme="minorBidi" w:hAnsiTheme="minorBidi" w:cstheme="minorBidi"/>
          <w:sz w:val="24"/>
          <w:szCs w:val="24"/>
        </w:rPr>
      </w:pPr>
    </w:p>
    <w:p w14:paraId="5A1C504E" w14:textId="6BA43B0E" w:rsidR="0089035A" w:rsidRPr="003C0C36" w:rsidRDefault="0089035A" w:rsidP="00E803C0">
      <w:pPr>
        <w:pStyle w:val="Style1"/>
        <w:numPr>
          <w:ilvl w:val="0"/>
          <w:numId w:val="9"/>
        </w:numPr>
        <w:rPr>
          <w:rFonts w:asciiTheme="minorBidi" w:hAnsiTheme="minorBidi" w:cstheme="minorBidi"/>
        </w:rPr>
      </w:pPr>
      <w:r w:rsidRPr="003C0C36">
        <w:rPr>
          <w:rFonts w:asciiTheme="minorBidi" w:hAnsiTheme="minorBidi" w:cstheme="minorBidi"/>
          <w:rtl/>
        </w:rPr>
        <w:lastRenderedPageBreak/>
        <w:t xml:space="preserve">الفرضية </w:t>
      </w:r>
      <w:r w:rsidR="00E803C0" w:rsidRPr="003C0C36">
        <w:rPr>
          <w:rFonts w:asciiTheme="minorBidi" w:hAnsiTheme="minorBidi" w:cstheme="minorBidi"/>
          <w:rtl/>
        </w:rPr>
        <w:t>الفرعية</w:t>
      </w:r>
      <w:r w:rsidRPr="003C0C36">
        <w:rPr>
          <w:rFonts w:asciiTheme="minorBidi" w:hAnsiTheme="minorBidi" w:cstheme="minorBidi"/>
        </w:rPr>
        <w:t>:</w:t>
      </w:r>
    </w:p>
    <w:p w14:paraId="0B4193E2" w14:textId="77777777" w:rsidR="0089035A" w:rsidRPr="004177BA" w:rsidRDefault="0089035A" w:rsidP="0089035A">
      <w:pPr>
        <w:pStyle w:val="NoSpacing"/>
        <w:numPr>
          <w:ilvl w:val="0"/>
          <w:numId w:val="10"/>
        </w:numPr>
        <w:rPr>
          <w:rFonts w:asciiTheme="minorBidi" w:hAnsiTheme="minorBidi" w:cstheme="minorBidi"/>
          <w:sz w:val="24"/>
          <w:szCs w:val="24"/>
        </w:rPr>
      </w:pPr>
      <w:r w:rsidRPr="004177BA">
        <w:rPr>
          <w:rFonts w:asciiTheme="minorBidi" w:hAnsiTheme="minorBidi" w:cstheme="minorBidi"/>
          <w:sz w:val="24"/>
          <w:szCs w:val="24"/>
          <w:rtl/>
        </w:rPr>
        <w:t>يوجد تأثير إيجابي لاستخدام تقنيات الذكاء الاصطناعي في مرحلة التصميم على تحسين جودة وكفاءة التصاميم في المشاريع الإنشائية بمدينة جدة</w:t>
      </w:r>
      <w:r w:rsidRPr="004177BA">
        <w:rPr>
          <w:rFonts w:asciiTheme="minorBidi" w:hAnsiTheme="minorBidi" w:cstheme="minorBidi"/>
          <w:sz w:val="24"/>
          <w:szCs w:val="24"/>
        </w:rPr>
        <w:t>.</w:t>
      </w:r>
    </w:p>
    <w:p w14:paraId="6DD30CE1" w14:textId="77777777" w:rsidR="0089035A" w:rsidRPr="004177BA" w:rsidRDefault="0089035A" w:rsidP="0089035A">
      <w:pPr>
        <w:pStyle w:val="NoSpacing"/>
        <w:numPr>
          <w:ilvl w:val="0"/>
          <w:numId w:val="10"/>
        </w:numPr>
        <w:rPr>
          <w:rFonts w:asciiTheme="minorBidi" w:hAnsiTheme="minorBidi" w:cstheme="minorBidi"/>
          <w:sz w:val="24"/>
          <w:szCs w:val="24"/>
        </w:rPr>
      </w:pPr>
      <w:r w:rsidRPr="004177BA">
        <w:rPr>
          <w:rFonts w:asciiTheme="minorBidi" w:hAnsiTheme="minorBidi" w:cstheme="minorBidi"/>
          <w:sz w:val="24"/>
          <w:szCs w:val="24"/>
          <w:rtl/>
        </w:rPr>
        <w:t>تُسهم تقنيات الذكاء الاصطناعي بشكل إيجابي في تحسين إدارة الوقت والتكلفة والموارد في المشاريع الإنشائية</w:t>
      </w:r>
      <w:r w:rsidRPr="004177BA">
        <w:rPr>
          <w:rFonts w:asciiTheme="minorBidi" w:hAnsiTheme="minorBidi" w:cstheme="minorBidi"/>
          <w:sz w:val="24"/>
          <w:szCs w:val="24"/>
        </w:rPr>
        <w:t>.</w:t>
      </w:r>
    </w:p>
    <w:p w14:paraId="54A21464" w14:textId="77777777" w:rsidR="0089035A" w:rsidRPr="004177BA" w:rsidRDefault="0089035A" w:rsidP="0089035A">
      <w:pPr>
        <w:pStyle w:val="NoSpacing"/>
        <w:numPr>
          <w:ilvl w:val="0"/>
          <w:numId w:val="10"/>
        </w:numPr>
        <w:rPr>
          <w:rFonts w:asciiTheme="minorBidi" w:hAnsiTheme="minorBidi" w:cstheme="minorBidi"/>
          <w:sz w:val="24"/>
          <w:szCs w:val="24"/>
        </w:rPr>
      </w:pPr>
      <w:r w:rsidRPr="004177BA">
        <w:rPr>
          <w:rFonts w:asciiTheme="minorBidi" w:hAnsiTheme="minorBidi" w:cstheme="minorBidi"/>
          <w:sz w:val="24"/>
          <w:szCs w:val="24"/>
          <w:rtl/>
        </w:rPr>
        <w:t>توجد علاقة بين التحديات المؤسسية والتقنية وبين انخفاض مستوى تطبيق تقنيات الذكاء الاصطناعي في المشاريع الإنشائية بمدينة جدة</w:t>
      </w:r>
      <w:r w:rsidRPr="004177BA">
        <w:rPr>
          <w:rFonts w:asciiTheme="minorBidi" w:hAnsiTheme="minorBidi" w:cstheme="minorBidi"/>
          <w:sz w:val="24"/>
          <w:szCs w:val="24"/>
        </w:rPr>
        <w:t>.</w:t>
      </w:r>
    </w:p>
    <w:p w14:paraId="68F51585" w14:textId="77777777" w:rsidR="0089035A" w:rsidRPr="004177BA" w:rsidRDefault="0089035A" w:rsidP="0089035A">
      <w:pPr>
        <w:pStyle w:val="NoSpacing"/>
        <w:numPr>
          <w:ilvl w:val="0"/>
          <w:numId w:val="10"/>
        </w:numPr>
        <w:rPr>
          <w:rFonts w:asciiTheme="minorBidi" w:hAnsiTheme="minorBidi" w:cstheme="minorBidi"/>
          <w:sz w:val="24"/>
          <w:szCs w:val="24"/>
        </w:rPr>
      </w:pPr>
      <w:r w:rsidRPr="004177BA">
        <w:rPr>
          <w:rFonts w:asciiTheme="minorBidi" w:hAnsiTheme="minorBidi" w:cstheme="minorBidi"/>
          <w:sz w:val="24"/>
          <w:szCs w:val="24"/>
          <w:rtl/>
        </w:rPr>
        <w:t>تؤثر درجة جاهزية الكوادر البشرية على فعالية استخدام الذكاء الاصطناعي في إدارة التصاميم والمشاريع</w:t>
      </w:r>
      <w:r w:rsidRPr="004177BA">
        <w:rPr>
          <w:rFonts w:asciiTheme="minorBidi" w:hAnsiTheme="minorBidi" w:cstheme="minorBidi"/>
          <w:sz w:val="24"/>
          <w:szCs w:val="24"/>
        </w:rPr>
        <w:t>.</w:t>
      </w:r>
    </w:p>
    <w:p w14:paraId="1D477D50" w14:textId="77777777" w:rsidR="0089035A" w:rsidRPr="004177BA" w:rsidRDefault="0089035A" w:rsidP="0089035A">
      <w:pPr>
        <w:pStyle w:val="NoSpacing"/>
        <w:numPr>
          <w:ilvl w:val="0"/>
          <w:numId w:val="10"/>
        </w:numPr>
        <w:rPr>
          <w:rFonts w:asciiTheme="minorBidi" w:hAnsiTheme="minorBidi" w:cstheme="minorBidi"/>
          <w:sz w:val="24"/>
          <w:szCs w:val="24"/>
        </w:rPr>
      </w:pPr>
      <w:r w:rsidRPr="004177BA">
        <w:rPr>
          <w:rFonts w:asciiTheme="minorBidi" w:hAnsiTheme="minorBidi" w:cstheme="minorBidi"/>
          <w:sz w:val="24"/>
          <w:szCs w:val="24"/>
          <w:rtl/>
        </w:rPr>
        <w:t>يسهم استخدام تقنيات الذكاء الاصطناعي في المشاريع الإنشائية في تحسين جودة النتائج النهائية وزيادة رضا الأطراف المعنية</w:t>
      </w:r>
      <w:r w:rsidRPr="004177BA">
        <w:rPr>
          <w:rFonts w:asciiTheme="minorBidi" w:hAnsiTheme="minorBidi" w:cstheme="minorBidi"/>
          <w:sz w:val="24"/>
          <w:szCs w:val="24"/>
        </w:rPr>
        <w:t>.</w:t>
      </w:r>
    </w:p>
    <w:p w14:paraId="5A9F326A" w14:textId="77777777" w:rsidR="0089035A" w:rsidRPr="004177BA" w:rsidRDefault="0089035A" w:rsidP="0089035A">
      <w:pPr>
        <w:pStyle w:val="NoSpacing"/>
        <w:numPr>
          <w:ilvl w:val="0"/>
          <w:numId w:val="10"/>
        </w:numPr>
        <w:rPr>
          <w:rFonts w:asciiTheme="minorBidi" w:hAnsiTheme="minorBidi" w:cstheme="minorBidi"/>
          <w:sz w:val="24"/>
          <w:szCs w:val="24"/>
        </w:rPr>
      </w:pPr>
      <w:r w:rsidRPr="004177BA">
        <w:rPr>
          <w:rFonts w:asciiTheme="minorBidi" w:hAnsiTheme="minorBidi" w:cstheme="minorBidi"/>
          <w:sz w:val="24"/>
          <w:szCs w:val="24"/>
          <w:rtl/>
        </w:rPr>
        <w:t>توجد فروق ذات دلالة إحصائية في مستوى تطبيق الذكاء الاصطناعي باختلاف نوع المشروع (حكومي/خاص – كبير/صغير) في مدينة جدة</w:t>
      </w:r>
      <w:r w:rsidRPr="004177BA">
        <w:rPr>
          <w:rFonts w:asciiTheme="minorBidi" w:hAnsiTheme="minorBidi" w:cstheme="minorBidi"/>
          <w:sz w:val="24"/>
          <w:szCs w:val="24"/>
        </w:rPr>
        <w:t>.</w:t>
      </w:r>
    </w:p>
    <w:p w14:paraId="285DE9DF" w14:textId="77777777" w:rsidR="0089035A" w:rsidRPr="004177BA" w:rsidRDefault="0089035A" w:rsidP="0089035A">
      <w:pPr>
        <w:pStyle w:val="NoSpacing"/>
        <w:rPr>
          <w:rFonts w:asciiTheme="minorBidi" w:hAnsiTheme="minorBidi" w:cstheme="minorBidi"/>
          <w:sz w:val="24"/>
          <w:szCs w:val="24"/>
          <w:rtl/>
        </w:rPr>
      </w:pPr>
    </w:p>
    <w:p w14:paraId="35E1CFED" w14:textId="25AA3D86" w:rsidR="0089035A" w:rsidRPr="00F10054" w:rsidRDefault="0089035A" w:rsidP="0089035A">
      <w:pPr>
        <w:pStyle w:val="Heading2"/>
        <w:rPr>
          <w:rFonts w:asciiTheme="minorBidi" w:hAnsiTheme="minorBidi" w:cstheme="minorBidi"/>
          <w:b/>
          <w:bCs/>
          <w:color w:val="auto"/>
          <w:sz w:val="28"/>
          <w:szCs w:val="28"/>
          <w:rtl/>
        </w:rPr>
      </w:pPr>
      <w:bookmarkStart w:id="26" w:name="_Toc191138775"/>
      <w:r w:rsidRPr="00F10054">
        <w:rPr>
          <w:rFonts w:asciiTheme="minorBidi" w:hAnsiTheme="minorBidi" w:cstheme="minorBidi"/>
          <w:b/>
          <w:bCs/>
          <w:color w:val="auto"/>
          <w:sz w:val="28"/>
          <w:szCs w:val="28"/>
          <w:rtl/>
        </w:rPr>
        <w:t>النظرية العلمية المتبعة لإعداد البحث</w:t>
      </w:r>
      <w:bookmarkEnd w:id="26"/>
    </w:p>
    <w:p w14:paraId="32F28E9D"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ترتكز هذه الدراسة على العديد من الأفكار العلمية والأطر النظرية التي تُشكل أساسًا لفهم وتوضيح العلاقة بين فعالية التصميم وإدارة المشاريع في مشاريع البناء وتطبيق تقنيات الذكاء الاصطناعي. وقد اختيرت هذه النظرية في ضوء طبيعة مشكلة البحث، وهي تقييم كيفية تأثير التغير التكنولوجي على أساليب الإدارة الهندسية، وخاصةً في بيئة مشاريع معقدة مثل مشروع جدة.</w:t>
      </w:r>
    </w:p>
    <w:p w14:paraId="1E55FCDF"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تُعد نظرية النظم من أشهر النظريات التي تُطبق في إدارة المشاريع، وتُمثل الأساس الرئيسي لهذه الدراسة. تفترض هذه النظرية أن كل مشروع إنشائي هو نظام متكامل يتكون من عدد من المكونات (مثل التصميم والتنفيذ والموارد والوقت والجودة) التي تعمل معًا لتحقيق أهداف محددة. وتنص هذه النظرية على أن أي تعديل على أحد أجزاء النظام، مثل إضافة تقنية الذكاء الاصطناعي، سيؤثر حتمًا على الأجزاء الأخرى من المشروع. ونتيجةً لذلك، تُقدم النظرية إطارًا لدراسة كيفية تأثير الذكاء الاصطناعي على أداء المشروع ككل، ومدى إمكانية تحقيق التكامل الإداري والفني</w:t>
      </w:r>
      <w:sdt>
        <w:sdtPr>
          <w:rPr>
            <w:rFonts w:asciiTheme="minorBidi" w:hAnsiTheme="minorBidi" w:cstheme="minorBidi"/>
            <w:sz w:val="24"/>
            <w:szCs w:val="24"/>
            <w:rtl/>
          </w:rPr>
          <w:id w:val="1079637877"/>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Cri24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Cristina</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63D2B6B3"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تُشكل أفكار نظرية ابتكار التكنولوجيا، التي تصف كيفية دمج التقنيات الجديدة واعتمادها في الشركات، بالإضافة إلى المتغيرات التي تؤثر على وتيرة استخدامها أو مقاومتها، دليلاً للبحث. تُساعد هذه الفكرة في فهم التناقض المحتمل بين توافر أدوات الذكاء الاصطناعي وتطبيقاتها العملية في قطاع البناء. وتستند إلى فكرة أن الشركات تتبنى التكنولوجيا على مراحل، بدءًا من الوعي والتقدم عبر المراجعة والتجريب والنشر الكامل. ويمكن استخدام هذه الفرضية لدراسة مستوى نضج قطاع المشاريع في جدة في التعامل مع الذكاء الاصطناعي</w:t>
      </w:r>
      <w:sdt>
        <w:sdtPr>
          <w:rPr>
            <w:rFonts w:asciiTheme="minorBidi" w:hAnsiTheme="minorBidi" w:cstheme="minorBidi"/>
            <w:sz w:val="24"/>
            <w:szCs w:val="24"/>
            <w:rtl/>
          </w:rPr>
          <w:id w:val="31549524"/>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Phi252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Phillips</w:t>
          </w:r>
          <w:r w:rsidRPr="004177BA">
            <w:rPr>
              <w:rFonts w:asciiTheme="minorBidi" w:hAnsiTheme="minorBidi" w:cstheme="minorBidi"/>
              <w:noProof/>
              <w:sz w:val="24"/>
              <w:szCs w:val="24"/>
              <w:rtl/>
            </w:rPr>
            <w:t>، 2025)</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25B7DA01"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علاوة على ذلك، تُطبق نظرية إدارة المشاريع الحديثة، التي تجمع بين الجوانب التقنية والبشرية للمشروع، وتُبرز قيمة المعلومات في التخطيط القائم على البيانات، وإدارة المخاطر، واتخاذ القرارات من خلال استخدام أدوات تحليلية دقيقة. تُعتبر هذه الفرضية، التي ترى أن التكنولوجيا، وخاصة الذكاء الاصطناعي، أداة لتحسين القدرة على التنبؤ، والتخطيط الفعال، والتحكم الدقيق في المشروع، مناسبة تمامًا لموضوع الدراسة</w:t>
      </w:r>
      <w:sdt>
        <w:sdtPr>
          <w:rPr>
            <w:rFonts w:asciiTheme="minorBidi" w:hAnsiTheme="minorBidi" w:cstheme="minorBidi"/>
            <w:sz w:val="24"/>
            <w:szCs w:val="24"/>
            <w:rtl/>
          </w:rPr>
          <w:id w:val="882674811"/>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Nen24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Nenni</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9331E33"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 xml:space="preserve">ومع ذلك، تتناول الدراسة أيضًا نظرية التحول الرقمي، التي ترى أن دمج التكنولوجيا في الإجراءات التنظيمية يُحدث تغييرًا جذريًا في طبيعة العمل ويُحسّن الإنتاجية والقدرة على التكيف والجودة. تُساعد هذه النظرية في تفسير كيفية تكيف المؤسسات </w:t>
      </w:r>
      <w:r w:rsidRPr="004177BA">
        <w:rPr>
          <w:rFonts w:asciiTheme="minorBidi" w:hAnsiTheme="minorBidi" w:cstheme="minorBidi"/>
          <w:sz w:val="24"/>
          <w:szCs w:val="24"/>
          <w:rtl/>
        </w:rPr>
        <w:lastRenderedPageBreak/>
        <w:t>والأفراد مع التغيرات في إدارة المشاريع الناتجة عن إدخال الذكاء الاصطناعي، حيث يُركز البحث على الذكاء الاصطناعي كأداة للتحول الرقمي في قطاع البناء.</w:t>
      </w:r>
    </w:p>
    <w:p w14:paraId="591A4917"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 xml:space="preserve">بدمج هذه النظريات، يُصبح من الممكن فهم الموضوع بشكل شامل من زوايا مُتنوعة - فنية، وتنظيمية، وسلوكية، وإدارية. يُساعد هذا الإطار النظري في تطوير فرضيات الدراسة، واختيار أدوات جمع البيانات، وتحديد المتغيرات وعلاقاتها المتبادلة، وتحليل النتائج بشكل واقعي </w:t>
      </w:r>
      <w:sdt>
        <w:sdtPr>
          <w:rPr>
            <w:rFonts w:asciiTheme="minorBidi" w:hAnsiTheme="minorBidi" w:cstheme="minorBidi"/>
            <w:sz w:val="24"/>
            <w:szCs w:val="24"/>
            <w:rtl/>
          </w:rPr>
          <w:id w:val="1087344532"/>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Mih232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w:t>
          </w:r>
          <w:r w:rsidRPr="004177BA">
            <w:rPr>
              <w:rFonts w:asciiTheme="minorBidi" w:hAnsiTheme="minorBidi" w:cstheme="minorBidi"/>
              <w:noProof/>
              <w:sz w:val="24"/>
              <w:szCs w:val="24"/>
            </w:rPr>
            <w:t>Mihu</w:t>
          </w:r>
          <w:r w:rsidRPr="004177BA">
            <w:rPr>
              <w:rFonts w:asciiTheme="minorBidi" w:hAnsiTheme="minorBidi" w:cstheme="minorBidi"/>
              <w:noProof/>
              <w:sz w:val="24"/>
              <w:szCs w:val="24"/>
              <w:rtl/>
            </w:rPr>
            <w:t>، 2023)</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6072EAE5" w14:textId="77777777" w:rsidR="0089035A" w:rsidRPr="004177BA" w:rsidRDefault="0089035A" w:rsidP="0089035A">
      <w:pPr>
        <w:spacing w:after="0" w:line="360" w:lineRule="auto"/>
        <w:rPr>
          <w:rFonts w:asciiTheme="minorBidi" w:hAnsiTheme="minorBidi"/>
          <w:b/>
          <w:bCs/>
          <w:sz w:val="24"/>
          <w:szCs w:val="24"/>
          <w:rtl/>
        </w:rPr>
      </w:pPr>
    </w:p>
    <w:p w14:paraId="33AA307A" w14:textId="77777777" w:rsidR="0089035A" w:rsidRPr="004177BA" w:rsidRDefault="0089035A" w:rsidP="0089035A">
      <w:pPr>
        <w:spacing w:after="0" w:line="360" w:lineRule="auto"/>
        <w:rPr>
          <w:rFonts w:asciiTheme="minorBidi" w:hAnsiTheme="minorBidi"/>
          <w:b/>
          <w:bCs/>
          <w:sz w:val="24"/>
          <w:szCs w:val="24"/>
          <w:rtl/>
        </w:rPr>
      </w:pPr>
    </w:p>
    <w:p w14:paraId="231297A2" w14:textId="77777777" w:rsidR="0089035A" w:rsidRPr="004177BA" w:rsidRDefault="0089035A" w:rsidP="0089035A">
      <w:pPr>
        <w:spacing w:after="0" w:line="360" w:lineRule="auto"/>
        <w:rPr>
          <w:rFonts w:asciiTheme="minorBidi" w:hAnsiTheme="minorBidi"/>
          <w:b/>
          <w:bCs/>
          <w:sz w:val="24"/>
          <w:szCs w:val="24"/>
          <w:rtl/>
        </w:rPr>
      </w:pPr>
    </w:p>
    <w:p w14:paraId="1B4FD721" w14:textId="77777777" w:rsidR="0089035A" w:rsidRPr="004177BA" w:rsidRDefault="0089035A" w:rsidP="0089035A">
      <w:pPr>
        <w:spacing w:after="0" w:line="360" w:lineRule="auto"/>
        <w:rPr>
          <w:rFonts w:asciiTheme="minorBidi" w:hAnsiTheme="minorBidi"/>
          <w:b/>
          <w:bCs/>
          <w:sz w:val="24"/>
          <w:szCs w:val="24"/>
          <w:rtl/>
        </w:rPr>
      </w:pPr>
    </w:p>
    <w:p w14:paraId="60FCC615" w14:textId="77777777" w:rsidR="0089035A" w:rsidRPr="004177BA" w:rsidRDefault="0089035A" w:rsidP="0089035A">
      <w:pPr>
        <w:spacing w:after="0" w:line="360" w:lineRule="auto"/>
        <w:rPr>
          <w:rFonts w:asciiTheme="minorBidi" w:hAnsiTheme="minorBidi"/>
          <w:b/>
          <w:bCs/>
          <w:sz w:val="24"/>
          <w:szCs w:val="24"/>
          <w:rtl/>
        </w:rPr>
      </w:pPr>
    </w:p>
    <w:p w14:paraId="50C98B1B" w14:textId="77777777" w:rsidR="0089035A" w:rsidRPr="004177BA" w:rsidRDefault="0089035A" w:rsidP="0089035A">
      <w:pPr>
        <w:spacing w:after="0" w:line="360" w:lineRule="auto"/>
        <w:rPr>
          <w:rFonts w:asciiTheme="minorBidi" w:hAnsiTheme="minorBidi"/>
          <w:b/>
          <w:bCs/>
          <w:sz w:val="24"/>
          <w:szCs w:val="24"/>
          <w:rtl/>
        </w:rPr>
      </w:pPr>
    </w:p>
    <w:p w14:paraId="5EEA7521" w14:textId="77777777" w:rsidR="0089035A" w:rsidRPr="004177BA" w:rsidRDefault="0089035A" w:rsidP="0089035A">
      <w:pPr>
        <w:spacing w:after="0" w:line="360" w:lineRule="auto"/>
        <w:rPr>
          <w:rFonts w:asciiTheme="minorBidi" w:hAnsiTheme="minorBidi"/>
          <w:b/>
          <w:bCs/>
          <w:sz w:val="24"/>
          <w:szCs w:val="24"/>
          <w:rtl/>
        </w:rPr>
      </w:pPr>
    </w:p>
    <w:p w14:paraId="639C6986" w14:textId="3E59B45F" w:rsidR="0089035A" w:rsidRPr="004177BA" w:rsidRDefault="0089035A" w:rsidP="0089035A">
      <w:pPr>
        <w:spacing w:after="0" w:line="360" w:lineRule="auto"/>
        <w:rPr>
          <w:rFonts w:asciiTheme="minorBidi" w:hAnsiTheme="minorBidi"/>
          <w:b/>
          <w:bCs/>
          <w:sz w:val="24"/>
          <w:szCs w:val="24"/>
        </w:rPr>
      </w:pPr>
    </w:p>
    <w:p w14:paraId="12696A3F" w14:textId="22F2EC91" w:rsidR="00EF3303" w:rsidRPr="004177BA" w:rsidRDefault="00EF3303" w:rsidP="0089035A">
      <w:pPr>
        <w:spacing w:after="0" w:line="360" w:lineRule="auto"/>
        <w:rPr>
          <w:rFonts w:asciiTheme="minorBidi" w:hAnsiTheme="minorBidi"/>
          <w:b/>
          <w:bCs/>
          <w:sz w:val="24"/>
          <w:szCs w:val="24"/>
        </w:rPr>
      </w:pPr>
    </w:p>
    <w:p w14:paraId="5C6A3205" w14:textId="2AAFFDFC" w:rsidR="00EF3303" w:rsidRPr="004177BA" w:rsidRDefault="00EF3303" w:rsidP="0089035A">
      <w:pPr>
        <w:spacing w:after="0" w:line="360" w:lineRule="auto"/>
        <w:rPr>
          <w:rFonts w:asciiTheme="minorBidi" w:hAnsiTheme="minorBidi"/>
          <w:b/>
          <w:bCs/>
          <w:sz w:val="24"/>
          <w:szCs w:val="24"/>
        </w:rPr>
      </w:pPr>
    </w:p>
    <w:p w14:paraId="3CAF88B6" w14:textId="58194D24" w:rsidR="00EF3303" w:rsidRDefault="00EF3303" w:rsidP="0089035A">
      <w:pPr>
        <w:spacing w:after="0" w:line="360" w:lineRule="auto"/>
        <w:rPr>
          <w:rFonts w:asciiTheme="minorBidi" w:hAnsiTheme="minorBidi"/>
          <w:b/>
          <w:bCs/>
          <w:sz w:val="24"/>
          <w:szCs w:val="24"/>
          <w:rtl/>
        </w:rPr>
      </w:pPr>
    </w:p>
    <w:p w14:paraId="5DB141F5" w14:textId="644117CF" w:rsidR="00F10054" w:rsidRDefault="00F10054" w:rsidP="0089035A">
      <w:pPr>
        <w:spacing w:after="0" w:line="360" w:lineRule="auto"/>
        <w:rPr>
          <w:rFonts w:asciiTheme="minorBidi" w:hAnsiTheme="minorBidi"/>
          <w:b/>
          <w:bCs/>
          <w:sz w:val="24"/>
          <w:szCs w:val="24"/>
          <w:rtl/>
        </w:rPr>
      </w:pPr>
    </w:p>
    <w:p w14:paraId="303B5DA1" w14:textId="3A3231C6" w:rsidR="00F10054" w:rsidRDefault="00F10054" w:rsidP="0089035A">
      <w:pPr>
        <w:spacing w:after="0" w:line="360" w:lineRule="auto"/>
        <w:rPr>
          <w:rFonts w:asciiTheme="minorBidi" w:hAnsiTheme="minorBidi"/>
          <w:b/>
          <w:bCs/>
          <w:sz w:val="24"/>
          <w:szCs w:val="24"/>
          <w:rtl/>
        </w:rPr>
      </w:pPr>
    </w:p>
    <w:p w14:paraId="32AC5744" w14:textId="7F709579" w:rsidR="00F10054" w:rsidRDefault="00F10054" w:rsidP="0089035A">
      <w:pPr>
        <w:spacing w:after="0" w:line="360" w:lineRule="auto"/>
        <w:rPr>
          <w:rFonts w:asciiTheme="minorBidi" w:hAnsiTheme="minorBidi"/>
          <w:b/>
          <w:bCs/>
          <w:sz w:val="24"/>
          <w:szCs w:val="24"/>
          <w:rtl/>
        </w:rPr>
      </w:pPr>
    </w:p>
    <w:p w14:paraId="1D234842" w14:textId="2D4D5DE2" w:rsidR="00F10054" w:rsidRDefault="00F10054" w:rsidP="0089035A">
      <w:pPr>
        <w:spacing w:after="0" w:line="360" w:lineRule="auto"/>
        <w:rPr>
          <w:rFonts w:asciiTheme="minorBidi" w:hAnsiTheme="minorBidi"/>
          <w:b/>
          <w:bCs/>
          <w:sz w:val="24"/>
          <w:szCs w:val="24"/>
          <w:rtl/>
        </w:rPr>
      </w:pPr>
    </w:p>
    <w:p w14:paraId="0C1770C2" w14:textId="1C2A0BA4" w:rsidR="00F10054" w:rsidRDefault="00F10054" w:rsidP="0089035A">
      <w:pPr>
        <w:spacing w:after="0" w:line="360" w:lineRule="auto"/>
        <w:rPr>
          <w:rFonts w:asciiTheme="minorBidi" w:hAnsiTheme="minorBidi"/>
          <w:b/>
          <w:bCs/>
          <w:sz w:val="24"/>
          <w:szCs w:val="24"/>
          <w:rtl/>
        </w:rPr>
      </w:pPr>
    </w:p>
    <w:p w14:paraId="140D562B" w14:textId="64FA2955" w:rsidR="00F10054" w:rsidRDefault="00F10054" w:rsidP="0089035A">
      <w:pPr>
        <w:spacing w:after="0" w:line="360" w:lineRule="auto"/>
        <w:rPr>
          <w:rFonts w:asciiTheme="minorBidi" w:hAnsiTheme="minorBidi"/>
          <w:b/>
          <w:bCs/>
          <w:sz w:val="24"/>
          <w:szCs w:val="24"/>
          <w:rtl/>
        </w:rPr>
      </w:pPr>
    </w:p>
    <w:p w14:paraId="6C108F46" w14:textId="343E72F9" w:rsidR="00F10054" w:rsidRDefault="00F10054" w:rsidP="0089035A">
      <w:pPr>
        <w:spacing w:after="0" w:line="360" w:lineRule="auto"/>
        <w:rPr>
          <w:rFonts w:asciiTheme="minorBidi" w:hAnsiTheme="minorBidi"/>
          <w:b/>
          <w:bCs/>
          <w:sz w:val="24"/>
          <w:szCs w:val="24"/>
          <w:rtl/>
        </w:rPr>
      </w:pPr>
    </w:p>
    <w:p w14:paraId="5ACD7C78" w14:textId="0DC8DE9C" w:rsidR="00F10054" w:rsidRDefault="00F10054" w:rsidP="0089035A">
      <w:pPr>
        <w:spacing w:after="0" w:line="360" w:lineRule="auto"/>
        <w:rPr>
          <w:rFonts w:asciiTheme="minorBidi" w:hAnsiTheme="minorBidi"/>
          <w:b/>
          <w:bCs/>
          <w:sz w:val="24"/>
          <w:szCs w:val="24"/>
          <w:rtl/>
        </w:rPr>
      </w:pPr>
    </w:p>
    <w:p w14:paraId="6E10B20E" w14:textId="34C855AA" w:rsidR="00F10054" w:rsidRDefault="00F10054" w:rsidP="0089035A">
      <w:pPr>
        <w:spacing w:after="0" w:line="360" w:lineRule="auto"/>
        <w:rPr>
          <w:rFonts w:asciiTheme="minorBidi" w:hAnsiTheme="minorBidi"/>
          <w:b/>
          <w:bCs/>
          <w:sz w:val="24"/>
          <w:szCs w:val="24"/>
          <w:rtl/>
        </w:rPr>
      </w:pPr>
    </w:p>
    <w:p w14:paraId="048B2850" w14:textId="07FE0546" w:rsidR="00F10054" w:rsidRDefault="00F10054" w:rsidP="0089035A">
      <w:pPr>
        <w:spacing w:after="0" w:line="360" w:lineRule="auto"/>
        <w:rPr>
          <w:rFonts w:asciiTheme="minorBidi" w:hAnsiTheme="minorBidi"/>
          <w:b/>
          <w:bCs/>
          <w:sz w:val="24"/>
          <w:szCs w:val="24"/>
          <w:rtl/>
        </w:rPr>
      </w:pPr>
    </w:p>
    <w:p w14:paraId="371D0235" w14:textId="75EAAAC9" w:rsidR="00F10054" w:rsidRDefault="00F10054" w:rsidP="0089035A">
      <w:pPr>
        <w:spacing w:after="0" w:line="360" w:lineRule="auto"/>
        <w:rPr>
          <w:rFonts w:asciiTheme="minorBidi" w:hAnsiTheme="minorBidi"/>
          <w:b/>
          <w:bCs/>
          <w:sz w:val="24"/>
          <w:szCs w:val="24"/>
          <w:rtl/>
        </w:rPr>
      </w:pPr>
    </w:p>
    <w:p w14:paraId="46A6CABE" w14:textId="34C61E5B" w:rsidR="00F10054" w:rsidRDefault="00F10054" w:rsidP="0089035A">
      <w:pPr>
        <w:spacing w:after="0" w:line="360" w:lineRule="auto"/>
        <w:rPr>
          <w:rFonts w:asciiTheme="minorBidi" w:hAnsiTheme="minorBidi"/>
          <w:b/>
          <w:bCs/>
          <w:sz w:val="24"/>
          <w:szCs w:val="24"/>
          <w:rtl/>
        </w:rPr>
      </w:pPr>
    </w:p>
    <w:p w14:paraId="2F8750B1" w14:textId="240C1AFD" w:rsidR="00F10054" w:rsidRDefault="00F10054" w:rsidP="0089035A">
      <w:pPr>
        <w:spacing w:after="0" w:line="360" w:lineRule="auto"/>
        <w:rPr>
          <w:rFonts w:asciiTheme="minorBidi" w:hAnsiTheme="minorBidi"/>
          <w:b/>
          <w:bCs/>
          <w:sz w:val="24"/>
          <w:szCs w:val="24"/>
          <w:rtl/>
        </w:rPr>
      </w:pPr>
    </w:p>
    <w:p w14:paraId="7F74269C" w14:textId="2632535A" w:rsidR="00F10054" w:rsidRDefault="00F10054" w:rsidP="0089035A">
      <w:pPr>
        <w:spacing w:after="0" w:line="360" w:lineRule="auto"/>
        <w:rPr>
          <w:rFonts w:asciiTheme="minorBidi" w:hAnsiTheme="minorBidi"/>
          <w:b/>
          <w:bCs/>
          <w:sz w:val="24"/>
          <w:szCs w:val="24"/>
          <w:rtl/>
        </w:rPr>
      </w:pPr>
    </w:p>
    <w:p w14:paraId="73B4693A" w14:textId="77777777" w:rsidR="00F10054" w:rsidRPr="004177BA" w:rsidRDefault="00F10054" w:rsidP="0089035A">
      <w:pPr>
        <w:spacing w:after="0" w:line="360" w:lineRule="auto"/>
        <w:rPr>
          <w:rFonts w:asciiTheme="minorBidi" w:hAnsiTheme="minorBidi"/>
          <w:b/>
          <w:bCs/>
          <w:sz w:val="24"/>
          <w:szCs w:val="24"/>
        </w:rPr>
      </w:pPr>
    </w:p>
    <w:p w14:paraId="3CFDAF72" w14:textId="06001B61" w:rsidR="00EF3303" w:rsidRPr="004177BA" w:rsidRDefault="00EF3303" w:rsidP="0089035A">
      <w:pPr>
        <w:spacing w:after="0" w:line="360" w:lineRule="auto"/>
        <w:rPr>
          <w:rFonts w:asciiTheme="minorBidi" w:hAnsiTheme="minorBidi"/>
          <w:b/>
          <w:bCs/>
          <w:sz w:val="24"/>
          <w:szCs w:val="24"/>
        </w:rPr>
      </w:pPr>
    </w:p>
    <w:p w14:paraId="0831AB6D" w14:textId="77777777" w:rsidR="00F10054" w:rsidRDefault="00F10054" w:rsidP="00956FEB">
      <w:pPr>
        <w:pStyle w:val="Heading1"/>
        <w:jc w:val="center"/>
        <w:rPr>
          <w:rFonts w:asciiTheme="minorBidi" w:hAnsiTheme="minorBidi" w:cstheme="minorBidi"/>
          <w:b/>
          <w:bCs/>
          <w:color w:val="000000" w:themeColor="text1"/>
          <w:sz w:val="24"/>
          <w:szCs w:val="24"/>
          <w:rtl/>
        </w:rPr>
      </w:pPr>
      <w:bookmarkStart w:id="27" w:name="_Toc172397783"/>
      <w:bookmarkStart w:id="28" w:name="_Toc172746096"/>
      <w:bookmarkStart w:id="29" w:name="_Toc191138776"/>
    </w:p>
    <w:p w14:paraId="3D84EB0B" w14:textId="77777777" w:rsidR="00F10054" w:rsidRDefault="00F10054" w:rsidP="00956FEB">
      <w:pPr>
        <w:pStyle w:val="Heading1"/>
        <w:jc w:val="center"/>
        <w:rPr>
          <w:rFonts w:asciiTheme="minorBidi" w:hAnsiTheme="minorBidi" w:cstheme="minorBidi"/>
          <w:b/>
          <w:bCs/>
          <w:color w:val="000000" w:themeColor="text1"/>
          <w:sz w:val="24"/>
          <w:szCs w:val="24"/>
          <w:rtl/>
        </w:rPr>
      </w:pPr>
    </w:p>
    <w:p w14:paraId="677DE505" w14:textId="77777777" w:rsidR="00F10054" w:rsidRDefault="00F10054" w:rsidP="00956FEB">
      <w:pPr>
        <w:pStyle w:val="Heading1"/>
        <w:jc w:val="center"/>
        <w:rPr>
          <w:rFonts w:asciiTheme="minorBidi" w:hAnsiTheme="minorBidi" w:cstheme="minorBidi"/>
          <w:b/>
          <w:bCs/>
          <w:color w:val="000000" w:themeColor="text1"/>
          <w:sz w:val="24"/>
          <w:szCs w:val="24"/>
          <w:rtl/>
        </w:rPr>
      </w:pPr>
    </w:p>
    <w:p w14:paraId="2BCED34F" w14:textId="77777777" w:rsidR="00F10054" w:rsidRDefault="00F10054" w:rsidP="00956FEB">
      <w:pPr>
        <w:pStyle w:val="Heading1"/>
        <w:jc w:val="center"/>
        <w:rPr>
          <w:rFonts w:asciiTheme="minorBidi" w:hAnsiTheme="minorBidi" w:cstheme="minorBidi"/>
          <w:b/>
          <w:bCs/>
          <w:color w:val="000000" w:themeColor="text1"/>
          <w:sz w:val="24"/>
          <w:szCs w:val="24"/>
          <w:rtl/>
        </w:rPr>
      </w:pPr>
    </w:p>
    <w:p w14:paraId="0A95FB7C" w14:textId="77777777" w:rsidR="00F10054" w:rsidRDefault="00F10054" w:rsidP="00956FEB">
      <w:pPr>
        <w:pStyle w:val="Heading1"/>
        <w:jc w:val="center"/>
        <w:rPr>
          <w:rFonts w:asciiTheme="minorBidi" w:hAnsiTheme="minorBidi" w:cstheme="minorBidi"/>
          <w:b/>
          <w:bCs/>
          <w:color w:val="000000" w:themeColor="text1"/>
          <w:sz w:val="24"/>
          <w:szCs w:val="24"/>
          <w:rtl/>
        </w:rPr>
      </w:pPr>
    </w:p>
    <w:p w14:paraId="1BDE407A" w14:textId="77777777" w:rsidR="00F10054" w:rsidRDefault="00F10054" w:rsidP="00956FEB">
      <w:pPr>
        <w:pStyle w:val="Heading1"/>
        <w:jc w:val="center"/>
        <w:rPr>
          <w:rFonts w:asciiTheme="minorBidi" w:hAnsiTheme="minorBidi" w:cstheme="minorBidi"/>
          <w:b/>
          <w:bCs/>
          <w:color w:val="000000" w:themeColor="text1"/>
          <w:sz w:val="24"/>
          <w:szCs w:val="24"/>
          <w:rtl/>
        </w:rPr>
      </w:pPr>
    </w:p>
    <w:p w14:paraId="0DDA2665" w14:textId="77777777" w:rsidR="00F10054" w:rsidRDefault="00F10054" w:rsidP="00956FEB">
      <w:pPr>
        <w:pStyle w:val="Heading1"/>
        <w:jc w:val="center"/>
        <w:rPr>
          <w:rFonts w:asciiTheme="minorBidi" w:hAnsiTheme="minorBidi" w:cstheme="minorBidi"/>
          <w:b/>
          <w:bCs/>
          <w:color w:val="000000" w:themeColor="text1"/>
          <w:sz w:val="24"/>
          <w:szCs w:val="24"/>
          <w:rtl/>
        </w:rPr>
      </w:pPr>
    </w:p>
    <w:p w14:paraId="0DF652BC" w14:textId="77777777" w:rsidR="00F10054" w:rsidRDefault="00F10054" w:rsidP="00956FEB">
      <w:pPr>
        <w:pStyle w:val="Heading1"/>
        <w:jc w:val="center"/>
        <w:rPr>
          <w:rFonts w:asciiTheme="minorBidi" w:hAnsiTheme="minorBidi" w:cstheme="minorBidi"/>
          <w:b/>
          <w:bCs/>
          <w:color w:val="000000" w:themeColor="text1"/>
          <w:sz w:val="24"/>
          <w:szCs w:val="24"/>
          <w:rtl/>
        </w:rPr>
      </w:pPr>
    </w:p>
    <w:p w14:paraId="15815672" w14:textId="77777777" w:rsidR="00F10054" w:rsidRPr="00F10054" w:rsidRDefault="00F10054" w:rsidP="00956FEB">
      <w:pPr>
        <w:pStyle w:val="Heading1"/>
        <w:jc w:val="center"/>
        <w:rPr>
          <w:rFonts w:asciiTheme="minorBidi" w:hAnsiTheme="minorBidi" w:cstheme="minorBidi"/>
          <w:b/>
          <w:bCs/>
          <w:color w:val="000000" w:themeColor="text1"/>
          <w:rtl/>
        </w:rPr>
      </w:pPr>
    </w:p>
    <w:p w14:paraId="61C9CF73" w14:textId="4BB5B8DA" w:rsidR="0089035A" w:rsidRPr="00F10054" w:rsidRDefault="0089035A" w:rsidP="00956FEB">
      <w:pPr>
        <w:pStyle w:val="Heading1"/>
        <w:jc w:val="center"/>
        <w:rPr>
          <w:rFonts w:asciiTheme="minorBidi" w:hAnsiTheme="minorBidi" w:cstheme="minorBidi"/>
          <w:b/>
          <w:bCs/>
          <w:color w:val="000000" w:themeColor="text1"/>
          <w:rtl/>
        </w:rPr>
      </w:pPr>
      <w:r w:rsidRPr="00F10054">
        <w:rPr>
          <w:rFonts w:asciiTheme="minorBidi" w:hAnsiTheme="minorBidi" w:cstheme="minorBidi"/>
          <w:b/>
          <w:bCs/>
          <w:color w:val="000000" w:themeColor="text1"/>
          <w:rtl/>
        </w:rPr>
        <w:t>الفصل الثاني</w:t>
      </w:r>
      <w:bookmarkEnd w:id="27"/>
      <w:bookmarkEnd w:id="28"/>
      <w:bookmarkEnd w:id="29"/>
    </w:p>
    <w:p w14:paraId="16285968" w14:textId="77777777" w:rsidR="0089035A" w:rsidRPr="004177BA" w:rsidRDefault="0089035A" w:rsidP="0089035A">
      <w:pPr>
        <w:pStyle w:val="Heading1"/>
        <w:jc w:val="center"/>
        <w:rPr>
          <w:rFonts w:asciiTheme="minorBidi" w:hAnsiTheme="minorBidi" w:cstheme="minorBidi"/>
          <w:b/>
          <w:bCs/>
          <w:color w:val="000000" w:themeColor="text1"/>
          <w:sz w:val="24"/>
          <w:szCs w:val="24"/>
          <w:rtl/>
        </w:rPr>
      </w:pPr>
      <w:bookmarkStart w:id="30" w:name="_Toc172397784"/>
      <w:bookmarkStart w:id="31" w:name="_Toc172746097"/>
      <w:bookmarkStart w:id="32" w:name="_Toc191138777"/>
      <w:r w:rsidRPr="00F10054">
        <w:rPr>
          <w:rFonts w:asciiTheme="minorBidi" w:hAnsiTheme="minorBidi" w:cstheme="minorBidi"/>
          <w:b/>
          <w:bCs/>
          <w:color w:val="000000" w:themeColor="text1"/>
          <w:rtl/>
        </w:rPr>
        <w:t>الدراسات السابقة</w:t>
      </w:r>
      <w:bookmarkEnd w:id="30"/>
      <w:bookmarkEnd w:id="31"/>
      <w:bookmarkEnd w:id="32"/>
    </w:p>
    <w:p w14:paraId="24FAA11B" w14:textId="77777777" w:rsidR="0089035A" w:rsidRPr="004177BA" w:rsidRDefault="0089035A" w:rsidP="0089035A">
      <w:pPr>
        <w:rPr>
          <w:rFonts w:asciiTheme="minorBidi" w:hAnsiTheme="minorBidi"/>
          <w:b/>
          <w:bCs/>
          <w:sz w:val="24"/>
          <w:szCs w:val="24"/>
          <w:rtl/>
        </w:rPr>
      </w:pPr>
    </w:p>
    <w:p w14:paraId="3E0356BC" w14:textId="77777777" w:rsidR="0089035A" w:rsidRPr="004177BA" w:rsidRDefault="0089035A" w:rsidP="0089035A">
      <w:pPr>
        <w:rPr>
          <w:rFonts w:asciiTheme="minorBidi" w:hAnsiTheme="minorBidi"/>
          <w:b/>
          <w:bCs/>
          <w:sz w:val="24"/>
          <w:szCs w:val="24"/>
          <w:rtl/>
        </w:rPr>
      </w:pPr>
    </w:p>
    <w:p w14:paraId="2123408B" w14:textId="77777777" w:rsidR="0089035A" w:rsidRPr="004177BA" w:rsidRDefault="0089035A" w:rsidP="0089035A">
      <w:pPr>
        <w:rPr>
          <w:rFonts w:asciiTheme="minorBidi" w:hAnsiTheme="minorBidi"/>
          <w:b/>
          <w:bCs/>
          <w:sz w:val="24"/>
          <w:szCs w:val="24"/>
          <w:u w:val="single"/>
          <w:rtl/>
        </w:rPr>
      </w:pPr>
    </w:p>
    <w:p w14:paraId="606FCA98" w14:textId="77777777" w:rsidR="0089035A" w:rsidRPr="004177BA" w:rsidRDefault="0089035A" w:rsidP="0089035A">
      <w:pPr>
        <w:rPr>
          <w:rFonts w:asciiTheme="minorBidi" w:hAnsiTheme="minorBidi"/>
          <w:b/>
          <w:bCs/>
          <w:sz w:val="24"/>
          <w:szCs w:val="24"/>
          <w:u w:val="single"/>
          <w:rtl/>
        </w:rPr>
      </w:pPr>
    </w:p>
    <w:p w14:paraId="3BBC089A" w14:textId="77777777" w:rsidR="0089035A" w:rsidRPr="004177BA" w:rsidRDefault="0089035A" w:rsidP="0089035A">
      <w:pPr>
        <w:rPr>
          <w:rFonts w:asciiTheme="minorBidi" w:hAnsiTheme="minorBidi"/>
          <w:b/>
          <w:bCs/>
          <w:sz w:val="24"/>
          <w:szCs w:val="24"/>
          <w:u w:val="single"/>
          <w:rtl/>
        </w:rPr>
      </w:pPr>
    </w:p>
    <w:p w14:paraId="37A2DE8D" w14:textId="77777777" w:rsidR="0089035A" w:rsidRPr="004177BA" w:rsidRDefault="0089035A" w:rsidP="0089035A">
      <w:pPr>
        <w:rPr>
          <w:rFonts w:asciiTheme="minorBidi" w:hAnsiTheme="minorBidi"/>
          <w:sz w:val="24"/>
          <w:szCs w:val="24"/>
          <w:u w:val="single"/>
          <w:rtl/>
        </w:rPr>
      </w:pPr>
    </w:p>
    <w:p w14:paraId="7E40A28F" w14:textId="77777777" w:rsidR="0089035A" w:rsidRPr="004177BA" w:rsidRDefault="0089035A" w:rsidP="0089035A">
      <w:pPr>
        <w:rPr>
          <w:rFonts w:asciiTheme="minorBidi" w:hAnsiTheme="minorBidi"/>
          <w:sz w:val="24"/>
          <w:szCs w:val="24"/>
          <w:u w:val="single"/>
          <w:rtl/>
        </w:rPr>
      </w:pPr>
    </w:p>
    <w:p w14:paraId="10A931E7" w14:textId="77777777" w:rsidR="0089035A" w:rsidRPr="004177BA" w:rsidRDefault="0089035A" w:rsidP="0089035A">
      <w:pPr>
        <w:rPr>
          <w:rFonts w:asciiTheme="minorBidi" w:hAnsiTheme="minorBidi"/>
          <w:sz w:val="24"/>
          <w:szCs w:val="24"/>
          <w:u w:val="single"/>
          <w:rtl/>
        </w:rPr>
      </w:pPr>
    </w:p>
    <w:p w14:paraId="45EC1866" w14:textId="77777777" w:rsidR="0089035A" w:rsidRPr="004177BA" w:rsidRDefault="0089035A" w:rsidP="0089035A">
      <w:pPr>
        <w:rPr>
          <w:rFonts w:asciiTheme="minorBidi" w:hAnsiTheme="minorBidi"/>
          <w:sz w:val="24"/>
          <w:szCs w:val="24"/>
          <w:u w:val="single"/>
          <w:rtl/>
        </w:rPr>
      </w:pPr>
    </w:p>
    <w:p w14:paraId="0D70E4B6" w14:textId="77777777" w:rsidR="0089035A" w:rsidRPr="004177BA" w:rsidRDefault="0089035A" w:rsidP="0089035A">
      <w:pPr>
        <w:rPr>
          <w:rFonts w:asciiTheme="minorBidi" w:hAnsiTheme="minorBidi"/>
          <w:sz w:val="24"/>
          <w:szCs w:val="24"/>
          <w:u w:val="single"/>
          <w:rtl/>
        </w:rPr>
      </w:pPr>
    </w:p>
    <w:p w14:paraId="3F02E3EC" w14:textId="77777777" w:rsidR="0089035A" w:rsidRPr="004177BA" w:rsidRDefault="0089035A" w:rsidP="0089035A">
      <w:pPr>
        <w:rPr>
          <w:rFonts w:asciiTheme="minorBidi" w:hAnsiTheme="minorBidi"/>
          <w:sz w:val="24"/>
          <w:szCs w:val="24"/>
          <w:u w:val="single"/>
          <w:rtl/>
        </w:rPr>
      </w:pPr>
    </w:p>
    <w:p w14:paraId="2CF75C12" w14:textId="72C81D2E" w:rsidR="0089035A" w:rsidRPr="004177BA" w:rsidRDefault="0089035A" w:rsidP="0089035A">
      <w:pPr>
        <w:rPr>
          <w:rFonts w:asciiTheme="minorBidi" w:hAnsiTheme="minorBidi"/>
          <w:sz w:val="24"/>
          <w:szCs w:val="24"/>
          <w:u w:val="single"/>
          <w:lang w:bidi="ar-EG"/>
        </w:rPr>
      </w:pPr>
    </w:p>
    <w:p w14:paraId="02145651" w14:textId="12A6378C" w:rsidR="00EF3303" w:rsidRPr="004177BA" w:rsidRDefault="00EF3303" w:rsidP="0089035A">
      <w:pPr>
        <w:rPr>
          <w:rFonts w:asciiTheme="minorBidi" w:hAnsiTheme="minorBidi"/>
          <w:sz w:val="24"/>
          <w:szCs w:val="24"/>
          <w:u w:val="single"/>
          <w:lang w:bidi="ar-EG"/>
        </w:rPr>
      </w:pPr>
    </w:p>
    <w:p w14:paraId="0DADA1B2" w14:textId="77777777" w:rsidR="00EF3303" w:rsidRPr="004177BA" w:rsidRDefault="00EF3303" w:rsidP="0089035A">
      <w:pPr>
        <w:rPr>
          <w:rFonts w:asciiTheme="minorBidi" w:hAnsiTheme="minorBidi"/>
          <w:sz w:val="24"/>
          <w:szCs w:val="24"/>
          <w:u w:val="single"/>
          <w:rtl/>
          <w:lang w:bidi="ar-EG"/>
        </w:rPr>
      </w:pPr>
    </w:p>
    <w:p w14:paraId="2893E3A0" w14:textId="77777777" w:rsidR="0089035A" w:rsidRPr="00F10054" w:rsidRDefault="0089035A" w:rsidP="0089035A">
      <w:pPr>
        <w:pStyle w:val="Heading2"/>
        <w:rPr>
          <w:rFonts w:asciiTheme="minorBidi" w:hAnsiTheme="minorBidi" w:cstheme="minorBidi"/>
          <w:b/>
          <w:bCs/>
          <w:color w:val="auto"/>
          <w:sz w:val="28"/>
          <w:szCs w:val="28"/>
          <w:rtl/>
        </w:rPr>
      </w:pPr>
      <w:bookmarkStart w:id="33" w:name="_Toc172397785"/>
      <w:bookmarkStart w:id="34" w:name="_Toc172746098"/>
      <w:bookmarkStart w:id="35" w:name="_Toc191138778"/>
      <w:r w:rsidRPr="00F10054">
        <w:rPr>
          <w:rFonts w:asciiTheme="minorBidi" w:hAnsiTheme="minorBidi" w:cstheme="minorBidi"/>
          <w:b/>
          <w:bCs/>
          <w:color w:val="auto"/>
          <w:sz w:val="28"/>
          <w:szCs w:val="28"/>
          <w:rtl/>
        </w:rPr>
        <w:lastRenderedPageBreak/>
        <w:t>المقدمة</w:t>
      </w:r>
      <w:bookmarkEnd w:id="33"/>
      <w:bookmarkEnd w:id="34"/>
      <w:bookmarkEnd w:id="35"/>
    </w:p>
    <w:p w14:paraId="4C9036BC" w14:textId="2A9C4802"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يُعد هذا الفصل جزءًا أساسيًا من أي بحث علمي، إذ يُسهم في إرساء الإطار الفكري الذي يعتمد عليه الباحث لدعم ادعاءاته حول الموضوع قيد الدراسة. يهدف الباحث في هذا الفصل إلى تقديم تقييم نقدي وتحليلي للأدبيات والبحوث السابقة حول موضوع "تأثير الذكاء الاصطناعي على تحسين التصميم وإدارة المشاريع: دراسة تطبيقية على مشاريع البناء في جدة". بالإضافة إلى تسليط الضوء على أي ثغرات منهجية أو معرفية يُمكن للدراسة الحالية معالجتها، يسعى هذا العرض التقديمي إلى توضيح العناصر النظرية والتطبيقية المتعلقة بمتغيرات الدراسة.</w:t>
      </w:r>
    </w:p>
    <w:p w14:paraId="48833EAE" w14:textId="77777777" w:rsidR="004177BA" w:rsidRPr="004177BA" w:rsidRDefault="004177BA" w:rsidP="0089035A">
      <w:pPr>
        <w:pStyle w:val="NoSpacing"/>
        <w:rPr>
          <w:rFonts w:asciiTheme="minorBidi" w:hAnsiTheme="minorBidi" w:cstheme="minorBidi"/>
          <w:sz w:val="24"/>
          <w:szCs w:val="24"/>
          <w:rtl/>
        </w:rPr>
      </w:pPr>
    </w:p>
    <w:p w14:paraId="53909A52" w14:textId="5C857A9B" w:rsidR="0089035A" w:rsidRPr="004177BA" w:rsidRDefault="0089035A" w:rsidP="009E6B31">
      <w:pPr>
        <w:pStyle w:val="NoSpacing"/>
        <w:rPr>
          <w:rFonts w:asciiTheme="minorBidi" w:hAnsiTheme="minorBidi" w:cstheme="minorBidi"/>
          <w:sz w:val="24"/>
          <w:szCs w:val="24"/>
          <w:rtl/>
        </w:rPr>
      </w:pPr>
      <w:r w:rsidRPr="004177BA">
        <w:rPr>
          <w:rFonts w:asciiTheme="minorBidi" w:hAnsiTheme="minorBidi" w:cstheme="minorBidi"/>
          <w:sz w:val="24"/>
          <w:szCs w:val="24"/>
          <w:rtl/>
        </w:rPr>
        <w:t>يبدأ الفصل بمراجعة وفحص الأفكار الأساسية المتعلقة بمتغيرات البحث</w:t>
      </w:r>
      <w:r w:rsidR="009E6B31" w:rsidRPr="004177BA">
        <w:rPr>
          <w:rFonts w:asciiTheme="minorBidi" w:hAnsiTheme="minorBidi" w:cstheme="minorBidi" w:hint="cs"/>
          <w:sz w:val="24"/>
          <w:szCs w:val="24"/>
          <w:rtl/>
        </w:rPr>
        <w:t xml:space="preserve"> و يقدم</w:t>
      </w:r>
      <w:r w:rsidRPr="004177BA">
        <w:rPr>
          <w:rFonts w:asciiTheme="minorBidi" w:hAnsiTheme="minorBidi" w:cstheme="minorBidi"/>
          <w:sz w:val="24"/>
          <w:szCs w:val="24"/>
          <w:rtl/>
        </w:rPr>
        <w:t xml:space="preserve"> شرحًا وافيًا لمفهوم الذكاء الاصطناعي وتطوره واستخداماته في قطاع البناء. يلي ذلك شرح وافٍ لفكرة إدارة التصميم في المشاريع الهندسية وأهميتها في جودة الإنجاز. كما يصف المراحل العديدة لإدارة المشاريع والمتغيرات التي تؤثر على فعاليتها. يهدف هذا العرض النظري للمتغيرات إلى توضيح الإطار العام الذي يعمل البحث ضمنه.</w:t>
      </w:r>
    </w:p>
    <w:p w14:paraId="6D7D1553" w14:textId="195AE621"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يقدم الفصل بعد ذلك لمحة عامة خطوة بخطوة عن عدد من مشاريع البحث السابقة، العربية والدولية، التي تناولت، بشكل مباشر أو غير مباشر، العلاقة بين تقنية الذكاء الاصطناعي والتصميم أو إدارة المشاريع. ويدرس الباحث أهداف الدراسات السابقة ومنهجياتها ومواردها ونتائجها، مسلطًا الضوء على أوجه التشابه والاختلاف مع البحث الحالي. وبفضل هذه المراجعة، يُفهم التقدم المحرز في هذا الموضوع ومكانة الدراسة الحالية على خريطة البحث العلمي في هذا السياق بشكل أفضل.</w:t>
      </w:r>
    </w:p>
    <w:p w14:paraId="4F3B48BE" w14:textId="77777777" w:rsidR="004177BA" w:rsidRPr="004177BA" w:rsidRDefault="004177BA" w:rsidP="0089035A">
      <w:pPr>
        <w:pStyle w:val="NoSpacing"/>
        <w:rPr>
          <w:rFonts w:asciiTheme="minorBidi" w:hAnsiTheme="minorBidi" w:cstheme="minorBidi"/>
          <w:sz w:val="24"/>
          <w:szCs w:val="24"/>
          <w:rtl/>
        </w:rPr>
      </w:pPr>
    </w:p>
    <w:p w14:paraId="72A813AD"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يختتم هذا الفصل بمناقشة الإطار النظري للدراسة. وتُعد نظرية النظم، ونظرية الابتكار التكنولوجي، ونظرية التحول الرقمي، ونظرية إدارة المشاريع المعاصرة، أمثلة قليلة على النظريات العلمية ذات الصلة التي يستند إليها هذا الإطار. وباعتباره نموذجًا تحليليًا، يساعد هذا الإطار الباحث على اختبار الفرضيات وتحليل النتائج وربطها بالسياق التطبيقي للدراسة.</w:t>
      </w:r>
    </w:p>
    <w:p w14:paraId="3507BDDF"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يُمثل هذا الفصل محاولة منهجية لتوجيه الدراسة نحو فجوة معرفية حقيقية والمساهمة في تعزيز مكانتها ضمن الإطار البحثي الأوسع، مما يعزز مصداقيتها وقيمتها العلمية والتطبيقية. إنه ليس مجرد مراجعة للمواد السابقة.</w:t>
      </w:r>
    </w:p>
    <w:p w14:paraId="4EFF0B62" w14:textId="1503B2ED" w:rsidR="009E6B31" w:rsidRPr="004177BA" w:rsidRDefault="009E6B31" w:rsidP="0089035A">
      <w:pPr>
        <w:spacing w:line="360" w:lineRule="auto"/>
        <w:rPr>
          <w:rFonts w:asciiTheme="minorBidi" w:hAnsiTheme="minorBidi"/>
          <w:sz w:val="24"/>
          <w:szCs w:val="24"/>
          <w:rtl/>
        </w:rPr>
      </w:pPr>
    </w:p>
    <w:p w14:paraId="7DBF35B9" w14:textId="7876D528" w:rsidR="0089035A" w:rsidRPr="00F10054" w:rsidRDefault="0089035A" w:rsidP="0089035A">
      <w:pPr>
        <w:pStyle w:val="Heading2"/>
        <w:rPr>
          <w:rFonts w:asciiTheme="minorBidi" w:hAnsiTheme="minorBidi" w:cstheme="minorBidi"/>
          <w:b/>
          <w:bCs/>
          <w:color w:val="auto"/>
          <w:sz w:val="28"/>
          <w:szCs w:val="28"/>
          <w:rtl/>
        </w:rPr>
      </w:pPr>
      <w:bookmarkStart w:id="36" w:name="_Toc191138779"/>
      <w:r w:rsidRPr="00F10054">
        <w:rPr>
          <w:rFonts w:asciiTheme="minorBidi" w:hAnsiTheme="minorBidi" w:cstheme="minorBidi"/>
          <w:b/>
          <w:bCs/>
          <w:color w:val="auto"/>
          <w:sz w:val="28"/>
          <w:szCs w:val="28"/>
          <w:rtl/>
        </w:rPr>
        <w:t>متغيرات الدراسة</w:t>
      </w:r>
      <w:bookmarkEnd w:id="36"/>
    </w:p>
    <w:p w14:paraId="01DC6715" w14:textId="77777777" w:rsidR="009E6B31" w:rsidRPr="004177BA" w:rsidRDefault="009E6B31" w:rsidP="009E6B31">
      <w:pPr>
        <w:rPr>
          <w:sz w:val="24"/>
          <w:szCs w:val="24"/>
          <w:rtl/>
        </w:rPr>
      </w:pPr>
    </w:p>
    <w:p w14:paraId="2B7CF34B" w14:textId="77777777" w:rsidR="0089035A" w:rsidRPr="004177BA" w:rsidRDefault="0089035A" w:rsidP="0089035A">
      <w:pPr>
        <w:pStyle w:val="NoSpacing"/>
        <w:rPr>
          <w:rFonts w:asciiTheme="minorBidi" w:hAnsiTheme="minorBidi" w:cstheme="minorBidi"/>
          <w:sz w:val="24"/>
          <w:szCs w:val="24"/>
        </w:rPr>
      </w:pPr>
      <w:r w:rsidRPr="004177BA">
        <w:rPr>
          <w:rFonts w:asciiTheme="minorBidi" w:hAnsiTheme="minorBidi" w:cstheme="minorBidi"/>
          <w:sz w:val="24"/>
          <w:szCs w:val="24"/>
          <w:rtl/>
          <w:lang w:bidi="ar-SA"/>
        </w:rPr>
        <w:t xml:space="preserve">يُوضح الإطار المفاهيمي (متغيرات الدراسة) الذي تقوم عليه الدراسة، حيث يحدد "دور الذكاء الاصطناعي" كمتغير تابع. لفهم هذا الدور بشكل أعمق، تم تقسيمه إلى ثلاثة أبعاد مستقله، وهي: "دقة التصميمات"، "اكتشاف الأخطاء"، و"تقديم الحلول". تشير الأسهم المنطلقة من المتغير الرئيسي نحو هذه الأبعاد الثلاثة إلى أن الدراسة تفترض وجود علاقة تأثير مباشرة؛ أي أن الدور الفعال للذكاء الاصطناعي يُقاس من خلال قدرته على تحسين دقة التصميمات، وتعزيز فعالية اكتشاف الأخطاء، والمساهمة في تقديم حلول مبتكرة. في المقابل، يظهر "المتغير التابع" كعنصر منفصل، وهو يمثل النتيجة أو الأثر الذي تسعى الدراسة لقياسه نتيجة لتأثير المتغير المستقل بأبعاده الثلاثة. بالتالي، فإن النموذج يفترض أن قدرة الذكاء </w:t>
      </w:r>
      <w:r w:rsidRPr="004177BA">
        <w:rPr>
          <w:rFonts w:asciiTheme="minorBidi" w:hAnsiTheme="minorBidi" w:cstheme="minorBidi"/>
          <w:sz w:val="24"/>
          <w:szCs w:val="24"/>
          <w:rtl/>
          <w:lang w:bidi="ar-SA"/>
        </w:rPr>
        <w:lastRenderedPageBreak/>
        <w:t>الاصطناعي على أداء هذه المهام الثلاث هي التي تؤدي إلى التغيير في المتغير التابع، مما يشكل جوهر الفرضية التي يختبرها البحث</w:t>
      </w:r>
      <w:r w:rsidRPr="004177BA">
        <w:rPr>
          <w:rFonts w:asciiTheme="minorBidi" w:hAnsiTheme="minorBidi" w:cstheme="minorBidi"/>
          <w:sz w:val="24"/>
          <w:szCs w:val="24"/>
        </w:rPr>
        <w:t>.</w:t>
      </w:r>
    </w:p>
    <w:p w14:paraId="738E4C19" w14:textId="77777777" w:rsidR="0089035A" w:rsidRPr="004177BA" w:rsidRDefault="0089035A" w:rsidP="0089035A">
      <w:pPr>
        <w:pStyle w:val="NoSpacing"/>
        <w:rPr>
          <w:rFonts w:asciiTheme="minorBidi" w:hAnsiTheme="minorBidi" w:cstheme="minorBidi"/>
          <w:sz w:val="24"/>
          <w:szCs w:val="24"/>
          <w:rtl/>
        </w:rPr>
      </w:pPr>
    </w:p>
    <w:p w14:paraId="68584B6B" w14:textId="349C4B41" w:rsidR="0089035A" w:rsidRPr="00F10054" w:rsidRDefault="0089035A" w:rsidP="0089035A">
      <w:pPr>
        <w:pStyle w:val="Heading2"/>
        <w:rPr>
          <w:rFonts w:asciiTheme="minorBidi" w:hAnsiTheme="minorBidi" w:cstheme="minorBidi"/>
          <w:b/>
          <w:bCs/>
          <w:color w:val="auto"/>
          <w:sz w:val="28"/>
          <w:szCs w:val="28"/>
          <w:rtl/>
        </w:rPr>
      </w:pPr>
      <w:bookmarkStart w:id="37" w:name="_Toc172397786"/>
      <w:bookmarkStart w:id="38" w:name="_Toc172746099"/>
      <w:bookmarkStart w:id="39" w:name="_Toc191138780"/>
      <w:r w:rsidRPr="00F10054">
        <w:rPr>
          <w:rFonts w:asciiTheme="minorBidi" w:hAnsiTheme="minorBidi" w:cstheme="minorBidi"/>
          <w:b/>
          <w:bCs/>
          <w:color w:val="auto"/>
          <w:sz w:val="28"/>
          <w:szCs w:val="28"/>
          <w:rtl/>
        </w:rPr>
        <w:t>الدراسات السابقة</w:t>
      </w:r>
      <w:bookmarkStart w:id="40" w:name="_Toc172397787"/>
      <w:bookmarkStart w:id="41" w:name="_Toc172746100"/>
      <w:bookmarkEnd w:id="37"/>
      <w:bookmarkEnd w:id="38"/>
      <w:bookmarkEnd w:id="39"/>
    </w:p>
    <w:p w14:paraId="6AFFD95F" w14:textId="77777777" w:rsidR="009E6B31" w:rsidRPr="004177BA" w:rsidRDefault="009E6B31" w:rsidP="009E6B31">
      <w:pPr>
        <w:rPr>
          <w:sz w:val="24"/>
          <w:szCs w:val="24"/>
          <w:rtl/>
        </w:rPr>
      </w:pPr>
    </w:p>
    <w:p w14:paraId="1E52466D"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تبحث دراسة</w:t>
      </w:r>
      <w:sdt>
        <w:sdtPr>
          <w:rPr>
            <w:rFonts w:asciiTheme="minorBidi" w:hAnsiTheme="minorBidi" w:cstheme="minorBidi"/>
            <w:sz w:val="24"/>
            <w:szCs w:val="24"/>
            <w:rtl/>
          </w:rPr>
          <w:id w:val="-1931118276"/>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Kaz241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Kazaba</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 xml:space="preserve"> في كيفية إسهام الذكاء الاصطناعي في تحسين إجراءات إدارة المشاريع في قطاع تكنولوجيا المعلومات بالمملكة العربية السعودية. وقد أصبح استخدام تقنية الذكاء الاصطناعي عنصرًا أساسيًا في تعزيز فعالية منهجيات إدارة المشاريع ودقتها وإبداعها في ظل التوسع المستمر للمشهد الرقمي. وقد استُخدم في هذه الدراسة الكمية استبيان موحد أُجري على عينة من 135 متخصصًا في تكنولوجيا المعلومات. وقد اختير هؤلاء الأشخاص لتقديم آرائهم وتجاربهم حول استخدام الذكاء الاصطناعي في إدارة المشاريع. وأُجري تحليل إحصائي شامل لبيانات الاستبيان لمعرفة مدى تأثير الذكاء الاصطناعي على مختلف جوانب إدارة المشاريع. وتُظهر النتائج أن الذكاء الاصطناعي يُقلل بشكل كبير من الخطأ البشري، مما يُحسّن جودة مخرجات المشروع بشكل عام. كما يُقلل الذكاء الاصطناعي من احتمالية حدوث أخطاء ناتجة عن العمليات البشرية من خلال أتمتة العمليات المتكررة واستخدام التحليلات التنبؤية، مما يُنتج مخرجات مشروع أكثر موثوقية. ويُعزز الذكاء الاصطناعي بيئة عمل أكثر تماسكًا من خلال تقليل قنوات الاتصال، مما يُساعد الفرق على الاستجابة السريعة للتحديات والتكيف مع متطلبات المشروع المتغيرة. ويُسلط هذا التقرير الضوء على قدرة الذكاء الاصطناعي على إحداث ثورة في قطاع تكنولوجيا المعلومات بالمملكة العربية السعودية وأهميته في إدارة المشاريع. تُشجّع هذه النتائج على استخدام تقنية الذكاء الاصطناعي لتحقيق التميز التشغيلي وتعزيز الابتكار من خلال تقديم رؤىً قيّمة لصانعي القرار والعاملين في هذا المجال. ويمكن للشركات تحسين مهاراتها في إدارة المشاريع وتحقيق ميزة تنافسية مستدامة في ظل بيئة تكنولوجية متطورة باستمرار من خلال فهم مزايا الذكاء الاصطناعي والاستفادة منها. وسيؤدي هذا في النهاية إلى نتائج أفضل للمشاريع.</w:t>
      </w:r>
    </w:p>
    <w:p w14:paraId="5564956B"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لقد تغيّر العالم بالفعل بفضل الذكاء الاصطناعي، الذي كان له تأثيرٌ كبيرٌ في العديد من التخصصات المختلفة. وقد حظي باهتمامٍ كبيرٍ في ترسيخ مكانته في الشركات والمؤسسات التجارية، ولديه القدرة على إحداث ثورةٍ في مؤسسات القطاع الخاص من خلال تسهيل زيادة الإنتاجية واعتماد مناهج مبتكرة لتقديم الخدمات. وقد اكتشفنا أن الذكاء الاصطناعي يبدو متأخرًا في القطاع الخاص، وأن مجتمع البحث الأكاديمي لم يُعر هذه الظاهرة اهتمامًا يُذكر. تصف هذه الدراسة كيف يُمكن لتقنية الذكاء الاصطناعي مساعدة مديري المشاريع في القطاع التجاري على اتخاذ القرارات بسرعة أكبر. وقد تمكنا من تحديد أن غالبية مديري المشاريع يجدون صعوبةً في استخدام الذكاء الاصطناعي في صنع القرار. ومع ذلك، يعتقد معظم الناس أن هذه التقنية مفيدة، وسيستخدمونها في مهامهم اليومية. بالإضافة إلى ذلك، جُمعت البيانات من مناطق مختلفة في المملكة العربية السعودية، وأُجري بحثٌ رئيسي، شمل مقابلاتٍ مع مديري الشركات في اثنتين من أكبر الشركات، واستطلاع آراء أكثر من 100 فرد، بمن فيهم مديرو المشاريع وقادة الفرق، للوصول إلى استنتاجٍ مفاده أن استخدام الذكاء الاصطناعي يُحسّن جودة البيانات وسلامتها، مما يُسرّع ويُحسّن فعالية صنع القرار في القطاع الخاص في المملكة العربية السعودية. علاوة على ذلك، تهدف هذه الدراسة إلى إضافة المزيد إلى مجموعة الأبحاث المتوسعة حول اتخاذ القرارات المتعلقة بإدارة المشاريع المعتمدة على الذكاء الاصطناعي في القطاع التجاري بالمملكة العربية السعودية، وذلك من خلال النظر في المزايا والصعوبات والمخاطر المحتملة لتطبيق الذكاء الاصطناعي</w:t>
      </w:r>
      <w:sdt>
        <w:sdtPr>
          <w:rPr>
            <w:rFonts w:asciiTheme="minorBidi" w:hAnsiTheme="minorBidi" w:cstheme="minorBidi"/>
            <w:sz w:val="24"/>
            <w:szCs w:val="24"/>
            <w:rtl/>
          </w:rPr>
          <w:id w:val="851458856"/>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Bak251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Bakr</w:t>
          </w:r>
          <w:r w:rsidRPr="004177BA">
            <w:rPr>
              <w:rFonts w:asciiTheme="minorBidi" w:hAnsiTheme="minorBidi" w:cstheme="minorBidi"/>
              <w:noProof/>
              <w:sz w:val="24"/>
              <w:szCs w:val="24"/>
              <w:rtl/>
            </w:rPr>
            <w:t>، 2025)</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0EC51133"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lastRenderedPageBreak/>
        <w:t>الذكاء الاصطناعي (</w:t>
      </w:r>
      <w:r w:rsidRPr="004177BA">
        <w:rPr>
          <w:rFonts w:asciiTheme="minorBidi" w:hAnsiTheme="minorBidi" w:cstheme="minorBidi"/>
          <w:sz w:val="24"/>
          <w:szCs w:val="24"/>
        </w:rPr>
        <w:t>AI</w:t>
      </w:r>
      <w:r w:rsidRPr="004177BA">
        <w:rPr>
          <w:rFonts w:asciiTheme="minorBidi" w:hAnsiTheme="minorBidi" w:cstheme="minorBidi"/>
          <w:sz w:val="24"/>
          <w:szCs w:val="24"/>
          <w:rtl/>
        </w:rPr>
        <w:t>)، وهو تقدم تقني يُحدث نقلة نوعية في مجال إدارة المشاريع وتنفيذها، يُدمج على نطاق واسع في قطاع البناء الحديث، مُحدثًا نقلة نوعية كبيرة. تهدف هذه الدراسة الأكاديمية إلى استكشاف الآثار المحتملة لدمج الذكاء الاصطناعي في مشاريع البناء في نيوم، وكيف يُمكن أن يُساعد ذلك الشركة على تحقيق أهدافها. تُناقش هذه المناقشة بعناية كيفية دمج التقنيات المُعتمدة على الذكاء الاصطناعي، مثل التعلم الآلي والروبوتات وتحليلات البيانات المتقدمة، في عمليات البناء المُعقدة في نيوم، مُستندةً إلى ثروة من الأبحاث العلمية ودراسات الحالة المُتعمقة. بالإضافة إلى ذلك، تُحلل الدراسة بدقة فوائد تطبيق تقنيات الذكاء الاصطناعي وصعوباته المُعقدة، مُقدمةً رؤية مُفصلة حول كيفية توظيف الذكاء الاصطناعي لتحسين كفاءة المشاريع، وإجراءات السلامة، وتدابير الاستدامة، والفعالية من حيث التكلفة الإجمالية في مشاريع البناء في نيوم</w:t>
      </w:r>
      <w:sdt>
        <w:sdtPr>
          <w:rPr>
            <w:rFonts w:asciiTheme="minorBidi" w:hAnsiTheme="minorBidi" w:cstheme="minorBidi"/>
            <w:sz w:val="24"/>
            <w:szCs w:val="24"/>
            <w:rtl/>
          </w:rPr>
          <w:id w:val="-1382942369"/>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All241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Allouzi</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 xml:space="preserve"> .</w:t>
      </w:r>
    </w:p>
    <w:p w14:paraId="39319783"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للتغلب على عيوب أساليب التقييم التقليدية، تهدف الدراسة إلى تقييم الفعالية التنبؤية لثلاثة نماذج متطورة للتعلم الآلي (</w:t>
      </w:r>
      <w:r w:rsidRPr="004177BA">
        <w:rPr>
          <w:rFonts w:asciiTheme="minorBidi" w:hAnsiTheme="minorBidi" w:cstheme="minorBidi"/>
          <w:sz w:val="24"/>
          <w:szCs w:val="24"/>
        </w:rPr>
        <w:t>ML</w:t>
      </w:r>
      <w:r w:rsidRPr="004177BA">
        <w:rPr>
          <w:rFonts w:asciiTheme="minorBidi" w:hAnsiTheme="minorBidi" w:cstheme="minorBidi"/>
          <w:sz w:val="24"/>
          <w:szCs w:val="24"/>
          <w:rtl/>
        </w:rPr>
        <w:t>) للتنبؤ بالعقارات في المملكة العربية السعودية: التعزيز التدرجي الشديد (</w:t>
      </w:r>
      <w:proofErr w:type="spellStart"/>
      <w:r w:rsidRPr="004177BA">
        <w:rPr>
          <w:rFonts w:asciiTheme="minorBidi" w:hAnsiTheme="minorBidi" w:cstheme="minorBidi"/>
          <w:sz w:val="24"/>
          <w:szCs w:val="24"/>
        </w:rPr>
        <w:t>XGBoost</w:t>
      </w:r>
      <w:proofErr w:type="spellEnd"/>
      <w:r w:rsidRPr="004177BA">
        <w:rPr>
          <w:rFonts w:asciiTheme="minorBidi" w:hAnsiTheme="minorBidi" w:cstheme="minorBidi"/>
          <w:sz w:val="24"/>
          <w:szCs w:val="24"/>
          <w:rtl/>
        </w:rPr>
        <w:t>)، والانحدار التلى، والتعزيز التصنيفي (</w:t>
      </w:r>
      <w:proofErr w:type="spellStart"/>
      <w:r w:rsidRPr="004177BA">
        <w:rPr>
          <w:rFonts w:asciiTheme="minorBidi" w:hAnsiTheme="minorBidi" w:cstheme="minorBidi"/>
          <w:sz w:val="24"/>
          <w:szCs w:val="24"/>
        </w:rPr>
        <w:t>CatBoost</w:t>
      </w:r>
      <w:proofErr w:type="spellEnd"/>
      <w:r w:rsidRPr="004177BA">
        <w:rPr>
          <w:rFonts w:asciiTheme="minorBidi" w:hAnsiTheme="minorBidi" w:cstheme="minorBidi"/>
          <w:sz w:val="24"/>
          <w:szCs w:val="24"/>
          <w:rtl/>
        </w:rPr>
        <w:t xml:space="preserve">). تعالج هذه الدراسة مسبقًا البيانات من موقع عقار الإلكتروني باستخدام نماذج متطورة للتعلم الآلي، مثل </w:t>
      </w:r>
      <w:proofErr w:type="spellStart"/>
      <w:r w:rsidRPr="004177BA">
        <w:rPr>
          <w:rFonts w:asciiTheme="minorBidi" w:hAnsiTheme="minorBidi" w:cstheme="minorBidi"/>
          <w:sz w:val="24"/>
          <w:szCs w:val="24"/>
        </w:rPr>
        <w:t>XGBoost</w:t>
      </w:r>
      <w:proofErr w:type="spellEnd"/>
      <w:r w:rsidRPr="004177BA">
        <w:rPr>
          <w:rFonts w:asciiTheme="minorBidi" w:hAnsiTheme="minorBidi" w:cstheme="minorBidi"/>
          <w:sz w:val="24"/>
          <w:szCs w:val="24"/>
          <w:rtl/>
        </w:rPr>
        <w:t>، والانحدار التلي، و</w:t>
      </w:r>
      <w:proofErr w:type="spellStart"/>
      <w:r w:rsidRPr="004177BA">
        <w:rPr>
          <w:rFonts w:asciiTheme="minorBidi" w:hAnsiTheme="minorBidi" w:cstheme="minorBidi"/>
          <w:sz w:val="24"/>
          <w:szCs w:val="24"/>
        </w:rPr>
        <w:t>CatBoost</w:t>
      </w:r>
      <w:proofErr w:type="spellEnd"/>
      <w:r w:rsidRPr="004177BA">
        <w:rPr>
          <w:rFonts w:asciiTheme="minorBidi" w:hAnsiTheme="minorBidi" w:cstheme="minorBidi"/>
          <w:sz w:val="24"/>
          <w:szCs w:val="24"/>
          <w:rtl/>
        </w:rPr>
        <w:t>، بالإضافة إلى تطبيع الدرجة المعيارية (</w:t>
      </w:r>
      <w:r w:rsidRPr="004177BA">
        <w:rPr>
          <w:rFonts w:asciiTheme="minorBidi" w:hAnsiTheme="minorBidi" w:cstheme="minorBidi"/>
          <w:sz w:val="24"/>
          <w:szCs w:val="24"/>
        </w:rPr>
        <w:t>Z-score</w:t>
      </w:r>
      <w:r w:rsidRPr="004177BA">
        <w:rPr>
          <w:rFonts w:asciiTheme="minorBidi" w:hAnsiTheme="minorBidi" w:cstheme="minorBidi"/>
          <w:sz w:val="24"/>
          <w:szCs w:val="24"/>
          <w:rtl/>
        </w:rPr>
        <w:t xml:space="preserve">) وتحويل اللوغاريتم. مع معامل </w:t>
      </w:r>
      <w:r w:rsidRPr="004177BA">
        <w:rPr>
          <w:rFonts w:asciiTheme="minorBidi" w:hAnsiTheme="minorBidi" w:cstheme="minorBidi"/>
          <w:sz w:val="24"/>
          <w:szCs w:val="24"/>
        </w:rPr>
        <w:t>R2</w:t>
      </w:r>
      <w:r w:rsidRPr="004177BA">
        <w:rPr>
          <w:rFonts w:asciiTheme="minorBidi" w:hAnsiTheme="minorBidi" w:cstheme="minorBidi"/>
          <w:sz w:val="24"/>
          <w:szCs w:val="24"/>
          <w:rtl/>
        </w:rPr>
        <w:t xml:space="preserve"> يبلغ 0.98 للتدريب، و0.77 للتحقق، و0.82 للاختبار، تفوق </w:t>
      </w:r>
      <w:proofErr w:type="spellStart"/>
      <w:r w:rsidRPr="004177BA">
        <w:rPr>
          <w:rFonts w:asciiTheme="minorBidi" w:hAnsiTheme="minorBidi" w:cstheme="minorBidi"/>
          <w:sz w:val="24"/>
          <w:szCs w:val="24"/>
        </w:rPr>
        <w:t>GBoost</w:t>
      </w:r>
      <w:proofErr w:type="spellEnd"/>
      <w:r w:rsidRPr="004177BA">
        <w:rPr>
          <w:rFonts w:asciiTheme="minorBidi" w:hAnsiTheme="minorBidi" w:cstheme="minorBidi"/>
          <w:sz w:val="24"/>
          <w:szCs w:val="24"/>
          <w:rtl/>
        </w:rPr>
        <w:t xml:space="preserve"> على </w:t>
      </w:r>
      <w:proofErr w:type="spellStart"/>
      <w:r w:rsidRPr="004177BA">
        <w:rPr>
          <w:rFonts w:asciiTheme="minorBidi" w:hAnsiTheme="minorBidi" w:cstheme="minorBidi"/>
          <w:sz w:val="24"/>
          <w:szCs w:val="24"/>
        </w:rPr>
        <w:t>CatBoost</w:t>
      </w:r>
      <w:proofErr w:type="spellEnd"/>
      <w:r w:rsidRPr="004177BA">
        <w:rPr>
          <w:rFonts w:asciiTheme="minorBidi" w:hAnsiTheme="minorBidi" w:cstheme="minorBidi"/>
          <w:sz w:val="24"/>
          <w:szCs w:val="24"/>
          <w:rtl/>
        </w:rPr>
        <w:t xml:space="preserve"> وانحدار التل من حيث متوسط الخطأ المطلق، ومتوسط الخطأ التربيعي (</w:t>
      </w:r>
      <w:r w:rsidRPr="004177BA">
        <w:rPr>
          <w:rFonts w:asciiTheme="minorBidi" w:hAnsiTheme="minorBidi" w:cstheme="minorBidi"/>
          <w:sz w:val="24"/>
          <w:szCs w:val="24"/>
        </w:rPr>
        <w:t>MSE</w:t>
      </w:r>
      <w:r w:rsidRPr="004177BA">
        <w:rPr>
          <w:rFonts w:asciiTheme="minorBidi" w:hAnsiTheme="minorBidi" w:cstheme="minorBidi"/>
          <w:sz w:val="24"/>
          <w:szCs w:val="24"/>
          <w:rtl/>
        </w:rPr>
        <w:t xml:space="preserve">)، وجذر </w:t>
      </w:r>
      <w:r w:rsidRPr="004177BA">
        <w:rPr>
          <w:rFonts w:asciiTheme="minorBidi" w:hAnsiTheme="minorBidi" w:cstheme="minorBidi"/>
          <w:sz w:val="24"/>
          <w:szCs w:val="24"/>
        </w:rPr>
        <w:t>MSE</w:t>
      </w:r>
      <w:r w:rsidRPr="004177BA">
        <w:rPr>
          <w:rFonts w:asciiTheme="minorBidi" w:hAnsiTheme="minorBidi" w:cstheme="minorBidi"/>
          <w:sz w:val="24"/>
          <w:szCs w:val="24"/>
          <w:rtl/>
        </w:rPr>
        <w:t>، وخطأ الجذر التربيعي المتوسط المُطَبَّع، مما يدل على دقة تنبؤية أعلى. يمكن أن يساعد تحسين قابلية التفسير والشفافية في اتخاذ القرارات العقارية أصحاب المصلحة على اتخاذ خيارات استثمارية أكثر استنارة وجدارة بالثقة. إن التنبؤ الدقيق الذي يُمكّن التنمية المستدامة، بما يتماشى مع رؤية المملكة العربية السعودية 2030، يُعزز الاستقرار الاقتصادي والتخطيط العمراني على المدى الطويل. تُقدم هذه الدراسة رؤى قيّمة للتخطيط العمراني المستدام والاستقرار الاقتصادي من خلال تقييم أداء التنبؤ لثلاثة نماذج للتعلم الآلي بطريقة مبتكرة لزيادة دقة التنبؤ العقاري</w:t>
      </w:r>
      <w:sdt>
        <w:sdtPr>
          <w:rPr>
            <w:rFonts w:asciiTheme="minorBidi" w:hAnsiTheme="minorBidi" w:cstheme="minorBidi"/>
            <w:sz w:val="24"/>
            <w:szCs w:val="24"/>
            <w:rtl/>
          </w:rPr>
          <w:id w:val="-1890951429"/>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Als255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Alsulamy</w:t>
          </w:r>
          <w:r w:rsidRPr="004177BA">
            <w:rPr>
              <w:rFonts w:asciiTheme="minorBidi" w:hAnsiTheme="minorBidi" w:cstheme="minorBidi"/>
              <w:noProof/>
              <w:sz w:val="24"/>
              <w:szCs w:val="24"/>
              <w:rtl/>
            </w:rPr>
            <w:t>، 2025)</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3E8E4918"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لقد تغير العالم بالفعل بفضل الذكاء الاصطناعي (</w:t>
      </w:r>
      <w:r w:rsidRPr="004177BA">
        <w:rPr>
          <w:rFonts w:asciiTheme="minorBidi" w:hAnsiTheme="minorBidi" w:cstheme="minorBidi"/>
          <w:sz w:val="24"/>
          <w:szCs w:val="24"/>
        </w:rPr>
        <w:t>AI</w:t>
      </w:r>
      <w:r w:rsidRPr="004177BA">
        <w:rPr>
          <w:rFonts w:asciiTheme="minorBidi" w:hAnsiTheme="minorBidi" w:cstheme="minorBidi"/>
          <w:sz w:val="24"/>
          <w:szCs w:val="24"/>
          <w:rtl/>
        </w:rPr>
        <w:t>)، الذي كان له تأثير كبير على عدد من المجالات، بما في ذلك الصناعة والقانون الجنائي والصحة والأمن الوطني والنقل وتكنولوجيا النانو والمدن الذكية ومشاكل مثل الخوارزميات والوصول إلى البيانات. علاوة على ذلك، من المتوقع أن يساهم في الناتج المحلي الإجمالي بحلول عام 2030. تعمل المملكة العربية السعودية على تنويع اقتصادها من خلال العمل كمركز عالمي للتكنولوجيا. يخدم مشروع "رؤية 2030" كأساس لاستراتيجية التغيير الأكثر طموحًا في المملكة. قدمت هذه الدراسة تقنيات الذكاء الاصطناعي التي ابتكرتها المملكة العربية السعودية، والتي يمكن تقسيمها إلى فئتين. النوع الأول هو مشروع نيوم، وهي مدينة مقترحة بالقرب من تبوك، المملكة العربية السعودية، في شمال غرب المملكة والتي ستستخدم تقنيات المدن الذكية. تتكون الفئة الثانية من الروبوتات، وهي أجهزة يمكنها تنفيذ تسلسلات معقدة من المهام تلقائيًا. تشمل هذه الآلات التي يمكن برمجتها بواسطة الحاسوب، مثل روبوتات صوفيا، وروبوتات سارة شابوت، والروبوتات الطبية، وغيرها. كما تناولت الوثيقة بالتفصيل الجهود العالمية المبذولة في مجال الذكاء الاصطناعي لمكافحة تفشي كوفيد-19. كما وصفت الدراسة كيف يمكن لأساليب الذكاء الاصطناعي أن تخفف عبء العمل على الكوادر الطبية من خلال تمكينهم من إجراء فحوصات تشخيصية أسرع والتنبؤ بموعد تفشي المرض. وأخيرًا، تم عرض التكتيكات التي استخدمتها المملكة العربية السعودية لمكافحة تفشي كوفيد-19</w:t>
      </w:r>
      <w:sdt>
        <w:sdtPr>
          <w:rPr>
            <w:rFonts w:asciiTheme="minorBidi" w:hAnsiTheme="minorBidi" w:cstheme="minorBidi"/>
            <w:sz w:val="24"/>
            <w:szCs w:val="24"/>
            <w:rtl/>
          </w:rPr>
          <w:id w:val="537244779"/>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JEH21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JEHANI</w:t>
          </w:r>
          <w:r w:rsidRPr="004177BA">
            <w:rPr>
              <w:rFonts w:asciiTheme="minorBidi" w:hAnsiTheme="minorBidi" w:cstheme="minorBidi"/>
              <w:noProof/>
              <w:sz w:val="24"/>
              <w:szCs w:val="24"/>
              <w:rtl/>
            </w:rPr>
            <w:t>، 2021)</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7396E2A6"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 xml:space="preserve">يُعد تحسين كفاءة استخدام الطاقة في المباني، وخاصةً في المناطق الحارة، مصدر قلق مُلِحّ في ظل ارتفاع درجات الحرارة العالمية واحتياجات الطاقة. على الرغم من أن تقنيات تقدير الطاقة التقليدية لا تزال تُستخدم بكثرة في الأبحاث المعاصرة، إلا أنه مع تطور التكنولوجيا، تُبذل جهود أقل لاستخدام التقنيات القائمة على الذكاء الاصطناعي. يُشير هذا إلى نقص في </w:t>
      </w:r>
      <w:r w:rsidRPr="004177BA">
        <w:rPr>
          <w:rFonts w:asciiTheme="minorBidi" w:hAnsiTheme="minorBidi" w:cstheme="minorBidi"/>
          <w:sz w:val="24"/>
          <w:szCs w:val="24"/>
          <w:rtl/>
        </w:rPr>
        <w:lastRenderedPageBreak/>
        <w:t>التحليلات متعددة المعاملات في دراسات الحالة المتطرفة المدعومة بالذكاء الاصطناعي. لذلك، كان الهدف من هذا العمل هو دمج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والتعلم الآلي (</w:t>
      </w:r>
      <w:r w:rsidRPr="004177BA">
        <w:rPr>
          <w:rFonts w:asciiTheme="minorBidi" w:hAnsiTheme="minorBidi" w:cstheme="minorBidi"/>
          <w:sz w:val="24"/>
          <w:szCs w:val="24"/>
        </w:rPr>
        <w:t>ML</w:t>
      </w:r>
      <w:r w:rsidRPr="004177BA">
        <w:rPr>
          <w:rFonts w:asciiTheme="minorBidi" w:hAnsiTheme="minorBidi" w:cstheme="minorBidi"/>
          <w:sz w:val="24"/>
          <w:szCs w:val="24"/>
          <w:rtl/>
        </w:rPr>
        <w:t xml:space="preserve">) لتحسين أداء الطاقة للمباني السكنية في المناخات الحارة في الرياض ودبي. باستخدام برنامج </w:t>
      </w:r>
      <w:r w:rsidRPr="004177BA">
        <w:rPr>
          <w:rFonts w:asciiTheme="minorBidi" w:hAnsiTheme="minorBidi" w:cstheme="minorBidi"/>
          <w:sz w:val="24"/>
          <w:szCs w:val="24"/>
        </w:rPr>
        <w:t>Revit</w:t>
      </w:r>
      <w:r w:rsidRPr="004177BA">
        <w:rPr>
          <w:rFonts w:asciiTheme="minorBidi" w:hAnsiTheme="minorBidi" w:cstheme="minorBidi"/>
          <w:sz w:val="24"/>
          <w:szCs w:val="24"/>
          <w:rtl/>
        </w:rPr>
        <w:t xml:space="preserve">، تم إنتاج نماذج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شاملة لفيلا سكنية نموذجية في هذه المناطق، مع دمج أغلفة المباني التقليدية والمعاصرة والخضراء (</w:t>
      </w:r>
      <w:r w:rsidRPr="004177BA">
        <w:rPr>
          <w:rFonts w:asciiTheme="minorBidi" w:hAnsiTheme="minorBidi" w:cstheme="minorBidi"/>
          <w:sz w:val="24"/>
          <w:szCs w:val="24"/>
        </w:rPr>
        <w:t>BEs</w:t>
      </w:r>
      <w:r w:rsidRPr="004177BA">
        <w:rPr>
          <w:rFonts w:asciiTheme="minorBidi" w:hAnsiTheme="minorBidi" w:cstheme="minorBidi"/>
          <w:sz w:val="24"/>
          <w:szCs w:val="24"/>
          <w:rtl/>
        </w:rPr>
        <w:t xml:space="preserve">). كان اتجاه المبنى، والتسرب، والإضاءة الطبيعية، والنوافذ، والأرضيات، والأسقف، ومساحة الأرضية، والجدران الخارجية والداخلية، وعناصر البناء المهمة الأخرى محور عمليات محاكاة الطاقة باستخدام </w:t>
      </w:r>
      <w:r w:rsidRPr="004177BA">
        <w:rPr>
          <w:rFonts w:asciiTheme="minorBidi" w:hAnsiTheme="minorBidi" w:cstheme="minorBidi"/>
          <w:sz w:val="24"/>
          <w:szCs w:val="24"/>
        </w:rPr>
        <w:t>Green Building Studio (GBS)</w:t>
      </w:r>
      <w:r w:rsidRPr="004177BA">
        <w:rPr>
          <w:rFonts w:asciiTheme="minorBidi" w:hAnsiTheme="minorBidi" w:cstheme="minorBidi"/>
          <w:sz w:val="24"/>
          <w:szCs w:val="24"/>
          <w:rtl/>
        </w:rPr>
        <w:t xml:space="preserve"> و</w:t>
      </w:r>
      <w:r w:rsidRPr="004177BA">
        <w:rPr>
          <w:rFonts w:asciiTheme="minorBidi" w:hAnsiTheme="minorBidi" w:cstheme="minorBidi"/>
          <w:sz w:val="24"/>
          <w:szCs w:val="24"/>
        </w:rPr>
        <w:t>Insight</w:t>
      </w:r>
      <w:r w:rsidRPr="004177BA">
        <w:rPr>
          <w:rFonts w:asciiTheme="minorBidi" w:hAnsiTheme="minorBidi" w:cstheme="minorBidi"/>
          <w:sz w:val="24"/>
          <w:szCs w:val="24"/>
          <w:rtl/>
        </w:rPr>
        <w:t>، والتي استندت إلى هذه النماذج. استُخدمت أربع خوارزميات للتعلم الآلي - آلة التعزيز المتدرج (</w:t>
      </w:r>
      <w:r w:rsidRPr="004177BA">
        <w:rPr>
          <w:rFonts w:asciiTheme="minorBidi" w:hAnsiTheme="minorBidi" w:cstheme="minorBidi"/>
          <w:sz w:val="24"/>
          <w:szCs w:val="24"/>
        </w:rPr>
        <w:t>GBM</w:t>
      </w:r>
      <w:r w:rsidRPr="004177BA">
        <w:rPr>
          <w:rFonts w:asciiTheme="minorBidi" w:hAnsiTheme="minorBidi" w:cstheme="minorBidi"/>
          <w:sz w:val="24"/>
          <w:szCs w:val="24"/>
          <w:rtl/>
        </w:rPr>
        <w:t>)، والغابة العشوائية (</w:t>
      </w:r>
      <w:r w:rsidRPr="004177BA">
        <w:rPr>
          <w:rFonts w:asciiTheme="minorBidi" w:hAnsiTheme="minorBidi" w:cstheme="minorBidi"/>
          <w:sz w:val="24"/>
          <w:szCs w:val="24"/>
        </w:rPr>
        <w:t>RF</w:t>
      </w:r>
      <w:r w:rsidRPr="004177BA">
        <w:rPr>
          <w:rFonts w:asciiTheme="minorBidi" w:hAnsiTheme="minorBidi" w:cstheme="minorBidi"/>
          <w:sz w:val="24"/>
          <w:szCs w:val="24"/>
          <w:rtl/>
        </w:rPr>
        <w:t>)، وآلة المتجهات الداعمة (</w:t>
      </w:r>
      <w:r w:rsidRPr="004177BA">
        <w:rPr>
          <w:rFonts w:asciiTheme="minorBidi" w:hAnsiTheme="minorBidi" w:cstheme="minorBidi"/>
          <w:sz w:val="24"/>
          <w:szCs w:val="24"/>
        </w:rPr>
        <w:t>SVM</w:t>
      </w:r>
      <w:r w:rsidRPr="004177BA">
        <w:rPr>
          <w:rFonts w:asciiTheme="minorBidi" w:hAnsiTheme="minorBidi" w:cstheme="minorBidi"/>
          <w:sz w:val="24"/>
          <w:szCs w:val="24"/>
          <w:rtl/>
        </w:rPr>
        <w:t>)، وانحدار لاسو (</w:t>
      </w:r>
      <w:r w:rsidRPr="004177BA">
        <w:rPr>
          <w:rFonts w:asciiTheme="minorBidi" w:hAnsiTheme="minorBidi" w:cstheme="minorBidi"/>
          <w:sz w:val="24"/>
          <w:szCs w:val="24"/>
        </w:rPr>
        <w:t>LR</w:t>
      </w:r>
      <w:r w:rsidRPr="004177BA">
        <w:rPr>
          <w:rFonts w:asciiTheme="minorBidi" w:hAnsiTheme="minorBidi" w:cstheme="minorBidi"/>
          <w:sz w:val="24"/>
          <w:szCs w:val="24"/>
          <w:rtl/>
        </w:rPr>
        <w:t>) - للتنبؤ بكثافة استخدام الطاقة (</w:t>
      </w:r>
      <w:r w:rsidRPr="004177BA">
        <w:rPr>
          <w:rFonts w:asciiTheme="minorBidi" w:hAnsiTheme="minorBidi" w:cstheme="minorBidi"/>
          <w:sz w:val="24"/>
          <w:szCs w:val="24"/>
        </w:rPr>
        <w:t>EUI</w:t>
      </w:r>
      <w:r w:rsidRPr="004177BA">
        <w:rPr>
          <w:rFonts w:asciiTheme="minorBidi" w:hAnsiTheme="minorBidi" w:cstheme="minorBidi"/>
          <w:sz w:val="24"/>
          <w:szCs w:val="24"/>
          <w:rtl/>
        </w:rPr>
        <w:t xml:space="preserve">). مع قيمة </w:t>
      </w:r>
      <w:r w:rsidRPr="004177BA">
        <w:rPr>
          <w:rFonts w:asciiTheme="minorBidi" w:hAnsiTheme="minorBidi" w:cstheme="minorBidi"/>
          <w:sz w:val="24"/>
          <w:szCs w:val="24"/>
        </w:rPr>
        <w:t>R2</w:t>
      </w:r>
      <w:r w:rsidRPr="004177BA">
        <w:rPr>
          <w:rFonts w:asciiTheme="minorBidi" w:hAnsiTheme="minorBidi" w:cstheme="minorBidi"/>
          <w:sz w:val="24"/>
          <w:szCs w:val="24"/>
          <w:rtl/>
        </w:rPr>
        <w:t xml:space="preserve"> قدرها 0.989، أظهرت آلة </w:t>
      </w:r>
      <w:r w:rsidRPr="004177BA">
        <w:rPr>
          <w:rFonts w:asciiTheme="minorBidi" w:hAnsiTheme="minorBidi" w:cstheme="minorBidi"/>
          <w:sz w:val="24"/>
          <w:szCs w:val="24"/>
        </w:rPr>
        <w:t>GBM</w:t>
      </w:r>
      <w:r w:rsidRPr="004177BA">
        <w:rPr>
          <w:rFonts w:asciiTheme="minorBidi" w:hAnsiTheme="minorBidi" w:cstheme="minorBidi"/>
          <w:sz w:val="24"/>
          <w:szCs w:val="24"/>
          <w:rtl/>
        </w:rPr>
        <w:t xml:space="preserve"> دقة تنبؤ أعلى، وتفوقت باستمرار على غيرها. يُظهر هذا مدى دقة النموذج في رصد العلاقة بين خصائص المبنى واستهلاك الطاقة، حيث تُمثل 99% من التباين في كثافة استخدام الطاقة. وفقًا لتحليل أهمية الميزة (</w:t>
      </w:r>
      <w:r w:rsidRPr="004177BA">
        <w:rPr>
          <w:rFonts w:asciiTheme="minorBidi" w:hAnsiTheme="minorBidi" w:cstheme="minorBidi"/>
          <w:sz w:val="24"/>
          <w:szCs w:val="24"/>
        </w:rPr>
        <w:t>FIA</w:t>
      </w:r>
      <w:r w:rsidRPr="004177BA">
        <w:rPr>
          <w:rFonts w:asciiTheme="minorBidi" w:hAnsiTheme="minorBidi" w:cstheme="minorBidi"/>
          <w:sz w:val="24"/>
          <w:szCs w:val="24"/>
          <w:rtl/>
        </w:rPr>
        <w:t xml:space="preserve">)، فإن العوامل التي لها أكبر التأثيرات على استهلاك الطاقة هي النوافذ (15% في </w:t>
      </w:r>
      <w:r w:rsidRPr="004177BA">
        <w:rPr>
          <w:rFonts w:asciiTheme="minorBidi" w:hAnsiTheme="minorBidi" w:cstheme="minorBidi"/>
          <w:sz w:val="24"/>
          <w:szCs w:val="24"/>
        </w:rPr>
        <w:t>DS</w:t>
      </w:r>
      <w:r w:rsidRPr="004177BA">
        <w:rPr>
          <w:rFonts w:asciiTheme="minorBidi" w:hAnsiTheme="minorBidi" w:cstheme="minorBidi"/>
          <w:sz w:val="24"/>
          <w:szCs w:val="24"/>
          <w:rtl/>
        </w:rPr>
        <w:t xml:space="preserve"> و9% في </w:t>
      </w:r>
      <w:r w:rsidRPr="004177BA">
        <w:rPr>
          <w:rFonts w:asciiTheme="minorBidi" w:hAnsiTheme="minorBidi" w:cstheme="minorBidi"/>
          <w:sz w:val="24"/>
          <w:szCs w:val="24"/>
        </w:rPr>
        <w:t>RS</w:t>
      </w:r>
      <w:r w:rsidRPr="004177BA">
        <w:rPr>
          <w:rFonts w:asciiTheme="minorBidi" w:hAnsiTheme="minorBidi" w:cstheme="minorBidi"/>
          <w:sz w:val="24"/>
          <w:szCs w:val="24"/>
          <w:rtl/>
        </w:rPr>
        <w:t xml:space="preserve">)، والجدران الخارجية (19% في </w:t>
      </w:r>
      <w:r w:rsidRPr="004177BA">
        <w:rPr>
          <w:rFonts w:asciiTheme="minorBidi" w:hAnsiTheme="minorBidi" w:cstheme="minorBidi"/>
          <w:sz w:val="24"/>
          <w:szCs w:val="24"/>
        </w:rPr>
        <w:t>DS</w:t>
      </w:r>
      <w:r w:rsidRPr="004177BA">
        <w:rPr>
          <w:rFonts w:asciiTheme="minorBidi" w:hAnsiTheme="minorBidi" w:cstheme="minorBidi"/>
          <w:sz w:val="24"/>
          <w:szCs w:val="24"/>
          <w:rtl/>
        </w:rPr>
        <w:t xml:space="preserve"> و29% في </w:t>
      </w:r>
      <w:r w:rsidRPr="004177BA">
        <w:rPr>
          <w:rFonts w:asciiTheme="minorBidi" w:hAnsiTheme="minorBidi" w:cstheme="minorBidi"/>
          <w:sz w:val="24"/>
          <w:szCs w:val="24"/>
        </w:rPr>
        <w:t>RS</w:t>
      </w:r>
      <w:r w:rsidRPr="004177BA">
        <w:rPr>
          <w:rFonts w:asciiTheme="minorBidi" w:hAnsiTheme="minorBidi" w:cstheme="minorBidi"/>
          <w:sz w:val="24"/>
          <w:szCs w:val="24"/>
          <w:rtl/>
        </w:rPr>
        <w:t>)، والأسقف (29% في سيناريوهات دبي (</w:t>
      </w:r>
      <w:r w:rsidRPr="004177BA">
        <w:rPr>
          <w:rFonts w:asciiTheme="minorBidi" w:hAnsiTheme="minorBidi" w:cstheme="minorBidi"/>
          <w:sz w:val="24"/>
          <w:szCs w:val="24"/>
        </w:rPr>
        <w:t>DS</w:t>
      </w:r>
      <w:r w:rsidRPr="004177BA">
        <w:rPr>
          <w:rFonts w:asciiTheme="minorBidi" w:hAnsiTheme="minorBidi" w:cstheme="minorBidi"/>
          <w:sz w:val="24"/>
          <w:szCs w:val="24"/>
          <w:rtl/>
        </w:rPr>
        <w:t>) و40% في سيناريوهات الرياض (</w:t>
      </w:r>
      <w:r w:rsidRPr="004177BA">
        <w:rPr>
          <w:rFonts w:asciiTheme="minorBidi" w:hAnsiTheme="minorBidi" w:cstheme="minorBidi"/>
          <w:sz w:val="24"/>
          <w:szCs w:val="24"/>
        </w:rPr>
        <w:t>RS</w:t>
      </w:r>
      <w:r w:rsidRPr="004177BA">
        <w:rPr>
          <w:rFonts w:asciiTheme="minorBidi" w:hAnsiTheme="minorBidi" w:cstheme="minorBidi"/>
          <w:sz w:val="24"/>
          <w:szCs w:val="24"/>
          <w:rtl/>
        </w:rPr>
        <w:t xml:space="preserve">). كما بحثت الدراسة في إمكانية تحسين الطاقة، بما في ذلك الجدران المصنوعة من الطوب المزدوج مع عزل </w:t>
      </w:r>
      <w:r w:rsidRPr="004177BA">
        <w:rPr>
          <w:rFonts w:asciiTheme="minorBidi" w:hAnsiTheme="minorBidi" w:cstheme="minorBidi"/>
          <w:sz w:val="24"/>
          <w:szCs w:val="24"/>
        </w:rPr>
        <w:t>VIP</w:t>
      </w:r>
      <w:r w:rsidRPr="004177BA">
        <w:rPr>
          <w:rFonts w:asciiTheme="minorBidi" w:hAnsiTheme="minorBidi" w:cstheme="minorBidi"/>
          <w:sz w:val="24"/>
          <w:szCs w:val="24"/>
          <w:rtl/>
        </w:rPr>
        <w:t xml:space="preserve"> والأسقف الخضراء في </w:t>
      </w:r>
      <w:r w:rsidRPr="004177BA">
        <w:rPr>
          <w:rFonts w:asciiTheme="minorBidi" w:hAnsiTheme="minorBidi" w:cstheme="minorBidi"/>
          <w:sz w:val="24"/>
          <w:szCs w:val="24"/>
        </w:rPr>
        <w:t>DS</w:t>
      </w:r>
      <w:r w:rsidRPr="004177BA">
        <w:rPr>
          <w:rFonts w:asciiTheme="minorBidi" w:hAnsiTheme="minorBidi" w:cstheme="minorBidi"/>
          <w:sz w:val="24"/>
          <w:szCs w:val="24"/>
          <w:rtl/>
        </w:rPr>
        <w:t xml:space="preserve"> والجدران الخضراء المجوفة والأسقف الخضراء في </w:t>
      </w:r>
      <w:r w:rsidRPr="004177BA">
        <w:rPr>
          <w:rFonts w:asciiTheme="minorBidi" w:hAnsiTheme="minorBidi" w:cstheme="minorBidi"/>
          <w:sz w:val="24"/>
          <w:szCs w:val="24"/>
        </w:rPr>
        <w:t>RS</w:t>
      </w:r>
      <w:r w:rsidRPr="004177BA">
        <w:rPr>
          <w:rFonts w:asciiTheme="minorBidi" w:hAnsiTheme="minorBidi" w:cstheme="minorBidi"/>
          <w:sz w:val="24"/>
          <w:szCs w:val="24"/>
          <w:rtl/>
        </w:rPr>
        <w:t xml:space="preserve">. يجب تفسير نتائج الورقة في ضوء بعض القيود، ولكنها تؤكد على فعالية الجمع بين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و</w:t>
      </w:r>
      <w:r w:rsidRPr="004177BA">
        <w:rPr>
          <w:rFonts w:asciiTheme="minorBidi" w:hAnsiTheme="minorBidi" w:cstheme="minorBidi"/>
          <w:sz w:val="24"/>
          <w:szCs w:val="24"/>
        </w:rPr>
        <w:t>ML</w:t>
      </w:r>
      <w:r w:rsidRPr="004177BA">
        <w:rPr>
          <w:rFonts w:asciiTheme="minorBidi" w:hAnsiTheme="minorBidi" w:cstheme="minorBidi"/>
          <w:sz w:val="24"/>
          <w:szCs w:val="24"/>
          <w:rtl/>
        </w:rPr>
        <w:t xml:space="preserve"> لتصميم المباني المستدامة، مما يوفر رؤى قابلة للتنفيذ لتعزيز كفاءة الطاقة في المناخات الحارة</w:t>
      </w:r>
      <w:sdt>
        <w:sdtPr>
          <w:rPr>
            <w:rFonts w:asciiTheme="minorBidi" w:hAnsiTheme="minorBidi" w:cstheme="minorBidi"/>
            <w:sz w:val="24"/>
            <w:szCs w:val="24"/>
            <w:rtl/>
          </w:rPr>
          <w:id w:val="-474838906"/>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Meh241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Mehraban</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7E81FEB3"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نظرًا لتأثيره على حياة سكان المدن الوافدين حديثًا، يُعد سوق الإسكان مؤشرًا اقتصاديًا مهمًا يجب على الحكومة إيلائه اهتمامًا خاصًا. قد تكون عمليات شراء العقارات الفردية وتقييمات الجهات الخارجية ومعرفة التوزيع الجغرافي لأسعار المساكن مفيدة جدًا كإرشادات للتنظيم الحكومي. ونتيجة لذلك، تم إجراء الكثير من الأبحاث حول كيفية تحديد أسعار المساكن في السوق الحالية بطريقة أكثر دقة وكفاءة. هدفت هذه الدراسة إلى الكشف الدقيق عن أسعار العقارات باستخدام تقنية الشبكة العصبية الاصطناعية (</w:t>
      </w:r>
      <w:r w:rsidRPr="004177BA">
        <w:rPr>
          <w:rFonts w:asciiTheme="minorBidi" w:hAnsiTheme="minorBidi" w:cstheme="minorBidi"/>
          <w:sz w:val="24"/>
          <w:szCs w:val="24"/>
        </w:rPr>
        <w:t>ANN</w:t>
      </w:r>
      <w:r w:rsidRPr="004177BA">
        <w:rPr>
          <w:rFonts w:asciiTheme="minorBidi" w:hAnsiTheme="minorBidi" w:cstheme="minorBidi"/>
          <w:sz w:val="24"/>
          <w:szCs w:val="24"/>
          <w:rtl/>
        </w:rPr>
        <w:t>). ويُعد بناء نموذج تنبؤ قائم على الشبكة العصبية الاصطناعية للتنبؤ بأسعار المساكن السعودية المستقبلية هو الجانب المبتكر للدراسة المقترحة. الرياض وجدة والدمام والخبر هي المدن السعودية الأربع الرئيسية التي جُمعت فيها مجموعة البيانات من عقار. أظهرت النتائج مدى تطابق القيم المتوقعة والتجريبية. وعند مقارنة نتائج النظام المقترح بنتائج أنظمة التنبؤ الأخرى المستخدمة حاليًا، حقق النموذج المُولّد أداءً استثنائيًا. وقد يرتفع الاستثمار في قطاع العقارات نتيجة لنظام التنبؤ هذا. أظهرت نتائج تقييمات النموذج أن نموذج الشبكات العصبية الاصطناعية قادر على التنبؤ بدقة بأسعار المنازل المعروضة للبيع حاليًا. ونتيجةً لذلك، تُقدم هذه الدراسة توصية تكيفية مناسبة أو أسلوب دعم قرار لتحديد أفضل أسعار بيع العقارات السكنية. وإضافةً إلى المستثمرين، يحتاج عامة الناس بشدة إلى هذا الحل</w:t>
      </w:r>
      <w:sdt>
        <w:sdtPr>
          <w:rPr>
            <w:rFonts w:asciiTheme="minorBidi" w:hAnsiTheme="minorBidi" w:cstheme="minorBidi"/>
            <w:sz w:val="24"/>
            <w:szCs w:val="24"/>
            <w:rtl/>
          </w:rPr>
          <w:id w:val="-1124989860"/>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Alz22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Alzain</w:t>
          </w:r>
          <w:r w:rsidRPr="004177BA">
            <w:rPr>
              <w:rFonts w:asciiTheme="minorBidi" w:hAnsiTheme="minorBidi" w:cstheme="minorBidi"/>
              <w:noProof/>
              <w:sz w:val="24"/>
              <w:szCs w:val="24"/>
              <w:rtl/>
            </w:rPr>
            <w:t>، 2022)</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5C1517BB"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تهدف دراسة</w:t>
      </w:r>
      <w:sdt>
        <w:sdtPr>
          <w:rPr>
            <w:rFonts w:asciiTheme="minorBidi" w:hAnsiTheme="minorBidi" w:cstheme="minorBidi"/>
            <w:sz w:val="24"/>
            <w:szCs w:val="24"/>
            <w:rtl/>
          </w:rPr>
          <w:id w:val="500787878"/>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Als256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Alshaikhi</w:t>
          </w:r>
          <w:r w:rsidRPr="004177BA">
            <w:rPr>
              <w:rFonts w:asciiTheme="minorBidi" w:hAnsiTheme="minorBidi" w:cstheme="minorBidi"/>
              <w:noProof/>
              <w:sz w:val="24"/>
              <w:szCs w:val="24"/>
              <w:rtl/>
            </w:rPr>
            <w:t>، 2025)</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 xml:space="preserve"> إلى معرفة كيف سيؤثر الذكاء الاصطناعي على إدارة المشاريع مستقبلًا. تقدم هذه الدراسة مجموعة متنوعة من وجهات النظر ومعلومات مفاهيمية شاملة حول الذكاء الاصطناعي. يُكلف المجال التقني الناشئ، المعروف باسم الذكاء الاصطناعي، بإنشاء نهج تكنولوجي ونظام تطبيق يحاكي نمو الذكاء البشري وتوسعه. تبحث هذه الدراسة في تأثير الذكاء الاصطناعي على إدارة المشاريع. وقد غطت الدراسة العديد من مزايا تبني الذكاء الاصطناعي واستخدامه. تُظهر النتائج أن الذكاء الاصطناعي والتكنولوجيا لا يمكنهما القيام بدور العقل البشري. على الرغم من أن </w:t>
      </w:r>
      <w:r w:rsidRPr="004177BA">
        <w:rPr>
          <w:rFonts w:asciiTheme="minorBidi" w:hAnsiTheme="minorBidi" w:cstheme="minorBidi"/>
          <w:sz w:val="24"/>
          <w:szCs w:val="24"/>
          <w:rtl/>
        </w:rPr>
        <w:lastRenderedPageBreak/>
        <w:t>الآلات وروبوتات الذكاء الاصطناعي الأخرى قادرة على أتمتة العمليات والأدوات، إلا أنها في النهاية تتطلب مساعدة بشرية لتشغيلها ومراقبتها.</w:t>
      </w:r>
    </w:p>
    <w:p w14:paraId="303C40C5"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لمعالجة القضايا الاجتماعية والثقافية في المملكة العربية السعودية وتعزيز أهداف التنمية المستدامة، تبحث الدراسة في تطبيق الذكاء الاصطناعي. وتُظهر الدراسة قدرة الذكاء الاصطناعي على التكيف في تقييم الظواهر الاجتماعية المعقدة، وفهم السلوك البشري، وتحسين البنية التحتية الحضرية من خلال استخدام عملية مراجعة سردية منظمة ذات نهج نقدي. ومن خلال رؤية السعودية 2030 ومبادرات المدن الذكية الأخرى، تسعى المملكة العربية السعودية إلى تحقيق التنمية المستدامة على الرغم من تحدياتها الاجتماعية والثقافية المتميزة، مؤكدةً على أهمية معالجة قضايا مثل المساواة بين الجنسين، والحفاظ على التراث الثقافي، وتزايد عدد الشباب، والتحضر السريع، وتغير المناخ. وفي ست مجالات - التحليلات التنبؤية والتنبؤ، والتحسين ودعم القرار، ومعالجة اللغة الطبيعية، والرؤية الحاسوبية، والذكاء الاصطناعي التوليدي، والذكاء الاصطناعي الجغرافي المكاني - تُحدد الدراسة عشرة نماذج وتطبيقات للذكاء الاصطناعي لحل هذه القضايا وتعزيز أهداف التنمية المستدامة ذات الصلة. بالإضافة إلى تحسين إدارة المياه واستهلاك الطاقة والتخطيط الحضري لمواجهة صعوبات التوسع الحضري المتزايد وتغير المناخ، يمكن لنماذج الذكاء الاصطناعي هذه المساعدة في قضايا مثل المساواة بين الجنسين وتعليم الشباب والتوظيف. يمكن للمملكة العربية السعودية إطلاق العنان لإمكانات الذكاء الاصطناعي لبناء مدن ذكية شاملة ومرنة ومستدامة تعالج بنجاح القضايا الاجتماعية والثقافية من خلال تنسيق تطوير الذكاء الاصطناعي مع أهداف التنمية المستدامة. ولضمان تطبيقات أخلاقية وحساسة ثقافيًا، تسلط الدراسة الضوء على الحاجة إلى تصميم تطبيقات الذكاء الاصطناعي في المدن الذكية وفقًا للقيم الدينية والثقافية للمملكة العربية السعودية. وتنطبق استنتاجات الدراسة ليس فقط على المملكة العربية السعودية، ولكن أيضًا على الدول الأخرى التي تتعامل مع قضايا مماثلة. ويمكن لصانعي السياسات ومخططي المدن ومتخصصي تكنولوجيا المعلومات الاستفادة من اقتراحات الدراسة المفيدة لاستخدام الذكاء الاصطناعي بشكل صحيح لتحقيق التنمية المستدامة. وللتغلب على القيود المذكورة، تقترح الدراسة أيضًا سبل دراسة مستقبلية، مثل دراسة صعوبات التنفيذ والقضايا الأخلاقية</w:t>
      </w:r>
      <w:sdt>
        <w:sdtPr>
          <w:rPr>
            <w:rFonts w:asciiTheme="minorBidi" w:hAnsiTheme="minorBidi" w:cstheme="minorBidi"/>
            <w:sz w:val="24"/>
            <w:szCs w:val="24"/>
            <w:rtl/>
          </w:rPr>
          <w:id w:val="-1360044077"/>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Sep24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Sepehri</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28D8542"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تهدف دراسة</w:t>
      </w:r>
      <w:sdt>
        <w:sdtPr>
          <w:rPr>
            <w:rFonts w:asciiTheme="minorBidi" w:hAnsiTheme="minorBidi" w:cstheme="minorBidi"/>
            <w:sz w:val="24"/>
            <w:szCs w:val="24"/>
            <w:rtl/>
          </w:rPr>
          <w:id w:val="-1616740914"/>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Azz24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Azzam</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 xml:space="preserve"> إلى توفير منهجية موجهة لاختيار وتنفيذ طريقة تحليل التأخير المناسبة لمشاريع البناء مع مراعاة وجهات النظر التعاقدية والقانونية المختلفة. كدراسات حالة، جمع الكُتّاب بيانات عن مشاريع مختارة تم الانتهاء منها خلال السنوات الخمس عشرة الماضية والتي شاركوا فيها بشكل مباشر أو غير مباشر. من أجل إنشاء مجموعة بيانات شاملة مع معايير لحجم المشروع وموقعه ونوعه وشروط العقد ومدته وطريقة التسليم وطريقة تحليل التأخير والوقت الممنوح، تمت مقابلة المشاركين في المشروع وطلب منهم معلومات. بعد تحليل شامل لواحد وعشرين (21) مشروعًا، تم العثور على عشرة (10) أسباب للتأخير. وقد وجد أن الأسباب الأكثر شيوعًا للتأخير في جميع أنحاء العالم تشمل ما يلي: سوء إدارة الموقع، ونقص التنسيق، وصراعات أصحاب المصلحة، وضعف التواصل، والتخطيط غير الكافي، ونقص الموظفين والمعدات، ونقص المواد، وتأخير الدفع، والظروف المناخية. نتج عن مزيج من الأسباب في بعض المبادرات تأثير عام أكثر حدة. وفقًا لنتائج الدراسة، تُتيح تقنيات تحليل التأخير المتقدمة، مثل تحليل النافذة وتحليل تأثير الوقت (</w:t>
      </w:r>
      <w:r w:rsidRPr="004177BA">
        <w:rPr>
          <w:rFonts w:asciiTheme="minorBidi" w:hAnsiTheme="minorBidi" w:cstheme="minorBidi"/>
          <w:sz w:val="24"/>
          <w:szCs w:val="24"/>
        </w:rPr>
        <w:t>TIA</w:t>
      </w:r>
      <w:r w:rsidRPr="004177BA">
        <w:rPr>
          <w:rFonts w:asciiTheme="minorBidi" w:hAnsiTheme="minorBidi" w:cstheme="minorBidi"/>
          <w:sz w:val="24"/>
          <w:szCs w:val="24"/>
          <w:rtl/>
        </w:rPr>
        <w:t>)، للمقاولين فرصة أكبر لإثبات استحقاقهم للوقت، خاصةً عند تطبيقها بموجب عقود الاتحاد الدولي للمهندسين الاستشاريين (</w:t>
      </w:r>
      <w:r w:rsidRPr="004177BA">
        <w:rPr>
          <w:rFonts w:asciiTheme="minorBidi" w:hAnsiTheme="minorBidi" w:cstheme="minorBidi"/>
          <w:sz w:val="24"/>
          <w:szCs w:val="24"/>
        </w:rPr>
        <w:t>FIDIC</w:t>
      </w:r>
      <w:r w:rsidRPr="004177BA">
        <w:rPr>
          <w:rFonts w:asciiTheme="minorBidi" w:hAnsiTheme="minorBidi" w:cstheme="minorBidi"/>
          <w:sz w:val="24"/>
          <w:szCs w:val="24"/>
          <w:rtl/>
        </w:rPr>
        <w:t xml:space="preserve">). في المقابل، يُرجّح أن تمنح العقود الأنجلوساكسونية استحقاقًا أقل. بالإضافة إلى منح مديري مشاريع الإنشاءات أداةً فعّالة لتقييم مقدار الوقت والمال اللازمين لكل طريقة، تُحدد هذه الدراسة مجموعةً مشتركةً من العوامل التي ينبغي أن تُوجّه اختيار طريقة فعّالة لتحليل التأخير. تُغطّي الدراسة تأثير تحليل التأخير على حقوق الأطراف، وتعويضات التأخير، ونفقات التمديد، والمكافآت، ونفقات التسريع، وتعويضات تقلبات الأسعار أو الحالات الاستثنائية. كما تدرس الدراسة </w:t>
      </w:r>
      <w:r w:rsidRPr="004177BA">
        <w:rPr>
          <w:rFonts w:asciiTheme="minorBidi" w:hAnsiTheme="minorBidi" w:cstheme="minorBidi"/>
          <w:sz w:val="24"/>
          <w:szCs w:val="24"/>
          <w:rtl/>
        </w:rPr>
        <w:lastRenderedPageBreak/>
        <w:t>تداعيات اختيار هذه الطريقة، والمسائل القانونية والتعاقدية التي قد تُثار ضدها، وكيف يُمكن أن تؤثر هذه المسائل على الخيارات أو المكافآت. وتُدرَج أهم الثغرات التي يُمكن تتبعها والاقتراحات التي يُمكن اقتراحها في هذا السياق. يتم تقييم تطبيق الذكاء الاصطناعي لتحليل التأخير، ويتم تقديم اقتراحات لإدارة وتصنيف وتصفية مستندات المشروع المتعلقة بمطالبات تمديد الوقت باستخدام هذه التكنولوجيا.</w:t>
      </w:r>
    </w:p>
    <w:p w14:paraId="5A3DF796"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يشهد قطاع الإنشاءات في المملكة العربية السعودية توسعًا ملحوظًا، إلا أنه لم يتبنَّ بعدُ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بشكل كامل، وهو ما جذب اهتمامًا كبيرًا من صناعات الإنشاءات في الولايات المتحدة الأمريكية والمملكة المتحدة وأستراليا. يهدف هذا البحث، من خلال دراسة حالة، إلى عرض أحدث التطورات في تطبيق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في المملكة العربية السعودية، بالإضافة إلى المزايا والتحديات المُتصوَّرة. قدمت هذه الدراسة لمحة عامة عن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وقطاع الإنشاءات السعودي، وأبحاث وتطبيقات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في المملكة العربية السعودية. ومن خلال دراسة حالة لشركة </w:t>
      </w:r>
      <w:r w:rsidRPr="004177BA">
        <w:rPr>
          <w:rFonts w:asciiTheme="minorBidi" w:hAnsiTheme="minorBidi" w:cstheme="minorBidi"/>
          <w:sz w:val="24"/>
          <w:szCs w:val="24"/>
        </w:rPr>
        <w:t>AEC</w:t>
      </w:r>
      <w:r w:rsidRPr="004177BA">
        <w:rPr>
          <w:rFonts w:asciiTheme="minorBidi" w:hAnsiTheme="minorBidi" w:cstheme="minorBidi"/>
          <w:sz w:val="24"/>
          <w:szCs w:val="24"/>
          <w:rtl/>
        </w:rPr>
        <w:t xml:space="preserve"> قريبة، أوضحت الدراسة المزايا والصعوبات المُتصوَّرة لنشر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وقد جُمعت الدروس المستفادة من فريق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في المشروع التجريبي باستخدام استبيان، واستُخدمت تقنية </w:t>
      </w:r>
      <w:r w:rsidRPr="004177BA">
        <w:rPr>
          <w:rFonts w:asciiTheme="minorBidi" w:hAnsiTheme="minorBidi" w:cstheme="minorBidi"/>
          <w:sz w:val="24"/>
          <w:szCs w:val="24"/>
        </w:rPr>
        <w:t>RII</w:t>
      </w:r>
      <w:r w:rsidRPr="004177BA">
        <w:rPr>
          <w:rFonts w:asciiTheme="minorBidi" w:hAnsiTheme="minorBidi" w:cstheme="minorBidi"/>
          <w:sz w:val="24"/>
          <w:szCs w:val="24"/>
          <w:rtl/>
        </w:rPr>
        <w:t xml:space="preserve"> لإجراء تحليلات إضافية. وتتضمن استنتاجات الدراسة ندرة الأبحاث المتعلقة بنمذجة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في المملكة العربية السعودية وغياب التدابير التشريعية لإلزام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في قطاع البناء. بالإضافة إلى ذلك، أظهرت دراسة الحالة أن "الحاجة إلى إعادة هندسة العديد من مشاريع البناء لضمان انتقال ناجح نحو نمذجة معلومات البناء" تُمثل أكبر عقبة أمام اعتماد نمذجة معلومات البناء، بينما تُمثل "الكشف عن التضاربات بين التخصصات في الرسومات لتقليل الأخطاء، والحفاظ على نية التصميم، ومراقبة الجودة، وتسريع التواصل" الميزة الأكبر. تُوضح الورقة البحثية المزايا والتحديات المحتملة لاعتماد نمذجة معلومات البناء في المملكة العربية السعودية، وتُقدم خلفيةً لمزيد من البحث في هذا المجال</w:t>
      </w:r>
      <w:sdt>
        <w:sdtPr>
          <w:rPr>
            <w:rFonts w:asciiTheme="minorBidi" w:hAnsiTheme="minorBidi" w:cstheme="minorBidi"/>
            <w:sz w:val="24"/>
            <w:szCs w:val="24"/>
            <w:rtl/>
          </w:rPr>
          <w:id w:val="1866321626"/>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AlY19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Al-Yami</w:t>
          </w:r>
          <w:r w:rsidRPr="004177BA">
            <w:rPr>
              <w:rFonts w:asciiTheme="minorBidi" w:hAnsiTheme="minorBidi" w:cstheme="minorBidi"/>
              <w:noProof/>
              <w:sz w:val="24"/>
              <w:szCs w:val="24"/>
              <w:rtl/>
            </w:rPr>
            <w:t>، 2019)</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65021B1"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إن تأخير المشاريع الرأسمالية قد يُعيق القطاعات الاقتصادية الأخرى وجدول أعمال رؤية 2030 في الدول سريعة النمو مثل المملكة العربية السعودية، حيث يُعدّ تشييد المباني والبنية التحتية ذات الصلة أمرًا بالغ الأهمية لتحقيق معالم التنمية الاستراتيجية. على مر السنين، بُذلت جهودٌ للتحقيق في أسباب تأخير مشاريع البناء في المملكة العربية السعودية. ركّز عددٌ قليلٌ من هذه الدراسات على عوامل التأخير المتعلقة بالعميل والتي تؤثر على المشاريع الحيوية لرؤية 2030، والعديد منها إما قديم الطراز، أو محدود النطاق، أو يعتمد عادةً على البيانات النوعية فقط. تبحث هذه الدراسة في العلاقة بين السمات المهمة لمشاريع البناء المنجزة حديثًا في المملكة العربية السعودية وعوامل التأخير المتعلقة بالعميل. ونظرًا لأن هذا الهدف يتطلب استخدام البيانات التاريخية، فقد خضع 37 مشروعًا من ثلاث وزارات مختلفة في القطاع العام للتحقيق الأرشيفي. ومن أجل التحقيق في علاقة وتأثير خصائص المشروع على كلٍّ من المشروع نفسه وأسباب التأخير المتعلقة بالعميل، تم استخراج البيانات يدويًا، وإخضاعها لتحليل إحصائي وصفي، واستخدام نماذج راسخة مثل مؤشر أداء الجدول الزمني (</w:t>
      </w:r>
      <w:r w:rsidRPr="004177BA">
        <w:rPr>
          <w:rFonts w:asciiTheme="minorBidi" w:hAnsiTheme="minorBidi" w:cstheme="minorBidi"/>
          <w:sz w:val="24"/>
          <w:szCs w:val="24"/>
        </w:rPr>
        <w:t>SPI</w:t>
      </w:r>
      <w:r w:rsidRPr="004177BA">
        <w:rPr>
          <w:rFonts w:asciiTheme="minorBidi" w:hAnsiTheme="minorBidi" w:cstheme="minorBidi"/>
          <w:sz w:val="24"/>
          <w:szCs w:val="24"/>
          <w:rtl/>
        </w:rPr>
        <w:t>) ومؤشر أداء التكلفة (</w:t>
      </w:r>
      <w:r w:rsidRPr="004177BA">
        <w:rPr>
          <w:rFonts w:asciiTheme="minorBidi" w:hAnsiTheme="minorBidi" w:cstheme="minorBidi"/>
          <w:sz w:val="24"/>
          <w:szCs w:val="24"/>
        </w:rPr>
        <w:t>CPI</w:t>
      </w:r>
      <w:r w:rsidRPr="004177BA">
        <w:rPr>
          <w:rFonts w:asciiTheme="minorBidi" w:hAnsiTheme="minorBidi" w:cstheme="minorBidi"/>
          <w:sz w:val="24"/>
          <w:szCs w:val="24"/>
          <w:rtl/>
        </w:rPr>
        <w:t>). بالإضافة إلى ذلك، أُجري الارتباط الاستدلالي باستخدام معامل الارتباط النقطي التسلسلي (</w:t>
      </w:r>
      <w:proofErr w:type="spellStart"/>
      <w:r w:rsidRPr="004177BA">
        <w:rPr>
          <w:rFonts w:asciiTheme="minorBidi" w:hAnsiTheme="minorBidi" w:cstheme="minorBidi"/>
          <w:sz w:val="24"/>
          <w:szCs w:val="24"/>
        </w:rPr>
        <w:t>rpb</w:t>
      </w:r>
      <w:proofErr w:type="spellEnd"/>
      <w:r w:rsidRPr="004177BA">
        <w:rPr>
          <w:rFonts w:asciiTheme="minorBidi" w:hAnsiTheme="minorBidi" w:cstheme="minorBidi"/>
          <w:sz w:val="24"/>
          <w:szCs w:val="24"/>
          <w:rtl/>
        </w:rPr>
        <w:t xml:space="preserve">، حيث </w:t>
      </w:r>
      <w:r w:rsidRPr="004177BA">
        <w:rPr>
          <w:rFonts w:asciiTheme="minorBidi" w:hAnsiTheme="minorBidi" w:cstheme="minorBidi"/>
          <w:sz w:val="24"/>
          <w:szCs w:val="24"/>
        </w:rPr>
        <w:t>p &gt; 0.05</w:t>
      </w:r>
      <w:r w:rsidRPr="004177BA">
        <w:rPr>
          <w:rFonts w:asciiTheme="minorBidi" w:hAnsiTheme="minorBidi" w:cstheme="minorBidi"/>
          <w:sz w:val="24"/>
          <w:szCs w:val="24"/>
          <w:rtl/>
        </w:rPr>
        <w:t>) في الحزمة الإحصائية للعلوم الاجتماعية (</w:t>
      </w:r>
      <w:r w:rsidRPr="004177BA">
        <w:rPr>
          <w:rFonts w:asciiTheme="minorBidi" w:hAnsiTheme="minorBidi" w:cstheme="minorBidi"/>
          <w:sz w:val="24"/>
          <w:szCs w:val="24"/>
        </w:rPr>
        <w:t>SPSS</w:t>
      </w:r>
      <w:r w:rsidRPr="004177BA">
        <w:rPr>
          <w:rFonts w:asciiTheme="minorBidi" w:hAnsiTheme="minorBidi" w:cstheme="minorBidi"/>
          <w:sz w:val="24"/>
          <w:szCs w:val="24"/>
          <w:rtl/>
        </w:rPr>
        <w:t xml:space="preserve">). مع قيم </w:t>
      </w:r>
      <w:r w:rsidRPr="004177BA">
        <w:rPr>
          <w:rFonts w:asciiTheme="minorBidi" w:hAnsiTheme="minorBidi" w:cstheme="minorBidi"/>
          <w:sz w:val="24"/>
          <w:szCs w:val="24"/>
        </w:rPr>
        <w:t>SPI</w:t>
      </w:r>
      <w:r w:rsidRPr="004177BA">
        <w:rPr>
          <w:rFonts w:asciiTheme="minorBidi" w:hAnsiTheme="minorBidi" w:cstheme="minorBidi"/>
          <w:sz w:val="24"/>
          <w:szCs w:val="24"/>
          <w:rtl/>
        </w:rPr>
        <w:t xml:space="preserve"> تتراوح بين 0.71 و0.82 وقيم </w:t>
      </w:r>
      <w:r w:rsidRPr="004177BA">
        <w:rPr>
          <w:rFonts w:asciiTheme="minorBidi" w:hAnsiTheme="minorBidi" w:cstheme="minorBidi"/>
          <w:sz w:val="24"/>
          <w:szCs w:val="24"/>
        </w:rPr>
        <w:t>CPI</w:t>
      </w:r>
      <w:r w:rsidRPr="004177BA">
        <w:rPr>
          <w:rFonts w:asciiTheme="minorBidi" w:hAnsiTheme="minorBidi" w:cstheme="minorBidi"/>
          <w:sz w:val="24"/>
          <w:szCs w:val="24"/>
          <w:rtl/>
        </w:rPr>
        <w:t xml:space="preserve"> تتراوح بين 0.84 و0.89، أظهرت النتائج ثمانية أسباب مميزة للتأخير مرتبطة بالعميل. كما أظهرت ارتباطًا قويًا بين أسباب التأخير الثمانية المرتبطة بالعميل وخصائص المشروع الرئيسية (التكلفة، والمدة، والوقت الإضافي، والتكلفة الإضافية)، مما يشير إلى ضعف شديد في أداء الوقت والتكلفة في جميع المشاريع. يُنصح بتطوير عوامل التأخير هذه، التي تم تحديد احتماليتها الآن ويمكن قياس تأثيرها المحتمل مقابل خصائص المشروع الرئيسية، إلى أداة لتقييم تأثير مخاطر التأخير. يمكن أن تساعد النتائج العميل (السلطات) على فهم ومنع التأخيرات التي تقع على عاتقهم. على الرغم من </w:t>
      </w:r>
      <w:r w:rsidRPr="004177BA">
        <w:rPr>
          <w:rFonts w:asciiTheme="minorBidi" w:hAnsiTheme="minorBidi" w:cstheme="minorBidi"/>
          <w:sz w:val="24"/>
          <w:szCs w:val="24"/>
          <w:rtl/>
        </w:rPr>
        <w:lastRenderedPageBreak/>
        <w:t>أنها لا تستطيع إزالة التأخيرات الناجمة عن الإجراءات الحكومية تمامًا، إلا أن المشاريع المشتركة الدولية يمكن أن تسهم في المهارات الفنية اللازمة لتحقيق رؤية 2030</w:t>
      </w:r>
      <w:sdt>
        <w:sdtPr>
          <w:rPr>
            <w:rFonts w:asciiTheme="minorBidi" w:hAnsiTheme="minorBidi" w:cstheme="minorBidi"/>
            <w:sz w:val="24"/>
            <w:szCs w:val="24"/>
            <w:rtl/>
          </w:rPr>
          <w:id w:val="-1485854479"/>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Ale22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Alenazi</w:t>
          </w:r>
          <w:r w:rsidRPr="004177BA">
            <w:rPr>
              <w:rFonts w:asciiTheme="minorBidi" w:hAnsiTheme="minorBidi" w:cstheme="minorBidi"/>
              <w:noProof/>
              <w:sz w:val="24"/>
              <w:szCs w:val="24"/>
              <w:rtl/>
            </w:rPr>
            <w:t>، 2022)</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B2941DE"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يُتيح استخدام الذكاء الاصطناعي في تشييد المباني الشاهقة إمكانياتٍ ثورية لمعالجة قضايا الاستدامة وزيادة السكان في المناطق الحضرية. مع التركيز على تقاطع الذكاء الاصطناعي وتطوير ناطحات السحاب، تُقدم هذه الدراسة تحليلاً شاملاً للأدبيات الحالية، بالإضافة إلى الأساس النظري للذكاء الاصطناعي وتطبيقاته في البناء. وتضمنت منهجية البحث المصادر العلمية، وأساليب إنشاء الصور باستخدام الذكاء الاصطناعي، واستراتيجية تحليلية، ومقارنة بين الأساليب التقليدية والمعززة بالذكاء الاصطناعي. وتُحدد هذه الدراسة مجالاتٍ مهمة، مثل تحسين التصميم، وإدارة الطاقة، وإجراءات البناء، وكفاءة التشغيل، حيث يُحدث الذكاء الاصطناعي تأثيراً كبيراً على نمو ناطحات السحاب. وبالإضافة إلى الآثار طويلة المدى التي تشمل تقنيات البناء التكيفية وتحسينات الاستدامة، تُركز الدراسة على المزايا الفورية، مثل تحسين التصميم المعماري من خلال تكرارات التصميم التوليدية السريعة، وتحسين المواد. كما تناقش الدراسة مزايا وعيوب تطبيق الذكاء الاصطناعي في العمارة، مع مراعاة عدد من المتغيرات (مثل الاستدامة والأمن ورفاهية السكان)، وتأثير تنوع المناخات على الذكاء الاصطناعي في العمارة والبناء. كما تبحث في كيفية تجاوز الذكاء الاصطناعي للفوارق الثقافية والتكنولوجية وتطبيقاته الثورية في مجموعة من وظائف البناء. ومن خلال استخدام تقنيات متطورة مثل التعلم الآلي، والرؤية الحاسوبية، والنمذجة التنبؤية، تُظهر النتائج الإمكانات الهائلة للذكاء الاصطناعي في تصميم وإدارة المباني متعددة الطوابق (أي تحسين الهياكل، وتوفير الطاقة، وبروتوكولات السلامة، والكفاءة التشغيلية). وفي الختام، أثبت الذكاء الاصطناعي دوره المزدوج كمحفز لنماذج تصميم جديدة تُعطي الأولوية للاستدامة والمرونة، بالإضافة إلى كونه أداة ثورية تُحسّن التقنيات المعمارية التقليدية. وفي الختام، تُؤكد هذه الدراسة على أهمية تحقيق التوازن بين ابتكارات الذكاء الاصطناعي والأفكار المعمارية التقليدية من أجل تعزيز مستقبل حضري إيجابي يجمع بين التقدم التقني ومبادئ التصميم الأساسية. وتُوفر هذه الدراسة أساسًا لمزيد من أبحاث الذكاء الاصطناعي</w:t>
      </w:r>
      <w:sdt>
        <w:sdtPr>
          <w:rPr>
            <w:rFonts w:asciiTheme="minorBidi" w:hAnsiTheme="minorBidi" w:cstheme="minorBidi"/>
            <w:sz w:val="24"/>
            <w:szCs w:val="24"/>
            <w:rtl/>
          </w:rPr>
          <w:id w:val="1781612747"/>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Ema25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Emad</w:t>
          </w:r>
          <w:r w:rsidRPr="004177BA">
            <w:rPr>
              <w:rFonts w:asciiTheme="minorBidi" w:hAnsiTheme="minorBidi" w:cstheme="minorBidi"/>
              <w:noProof/>
              <w:sz w:val="24"/>
              <w:szCs w:val="24"/>
              <w:rtl/>
            </w:rPr>
            <w:t>، 2025)</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8D0AED4"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تُعدّ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إحدى التقنيات المعروفة لتحسين إدارة قطاع الإنشاءات. ومع تكيف قطاع البناء في المملكة العربية السعودية مع تقنيات إدارة الإنشاءات الحديثة، يتزايد استخدامها. تُدرس هذه الدراسة الكمية نجاح استخدام أداة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لإدارة مشروع تطوير سكني حديث في جدة، المملكة العربية السعودية. بعد مراجعة الأدبيات، قامت لجنة من 18 خبيرًا في هذا المجال بتحديد 28 عامل نجاح والتحقق من صحتها. حُلّلت بيانات من استطلاع تجريبي شمل 132 مشاركًا باستخدام تحليل العوامل الاستكشافي (</w:t>
      </w:r>
      <w:r w:rsidRPr="004177BA">
        <w:rPr>
          <w:rFonts w:asciiTheme="minorBidi" w:hAnsiTheme="minorBidi" w:cstheme="minorBidi"/>
          <w:sz w:val="24"/>
          <w:szCs w:val="24"/>
        </w:rPr>
        <w:t>EFA</w:t>
      </w:r>
      <w:r w:rsidRPr="004177BA">
        <w:rPr>
          <w:rFonts w:asciiTheme="minorBidi" w:hAnsiTheme="minorBidi" w:cstheme="minorBidi"/>
          <w:sz w:val="24"/>
          <w:szCs w:val="24"/>
          <w:rtl/>
        </w:rPr>
        <w:t>). استُبعدت ثلاث مكونات بسبب ظروف تُؤدي إلى قيمة أقل من 0.6. بالإضافة إلى ذلك، أكمل 212 مشاركًا الاستطلاع الأولي، واستُخدمت نمذجة المعادلات الهيكلية (</w:t>
      </w:r>
      <w:r w:rsidRPr="004177BA">
        <w:rPr>
          <w:rFonts w:asciiTheme="minorBidi" w:hAnsiTheme="minorBidi" w:cstheme="minorBidi"/>
          <w:sz w:val="24"/>
          <w:szCs w:val="24"/>
        </w:rPr>
        <w:t>SEM</w:t>
      </w:r>
      <w:r w:rsidRPr="004177BA">
        <w:rPr>
          <w:rFonts w:asciiTheme="minorBidi" w:hAnsiTheme="minorBidi" w:cstheme="minorBidi"/>
          <w:sz w:val="24"/>
          <w:szCs w:val="24"/>
          <w:rtl/>
        </w:rPr>
        <w:t xml:space="preserve">) لتقييم البيانات. ووفقًا للنتائج، حسّنت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بشكل كبير جودة مشروع تطوير المنزل وسلامته وكفاءته وتكلفته ووقته وتأثيره البيئي. كما سُلّط الضوء على قيود الدراسة وآثارها الإدارية وتوصياتها لإجراء أبحاث إضافية. في المجمل، تُقدم هذه الدراسة معلومات مفيدة للمتخصصين في بناء المنازل الراغبين في تعظيم استخدام </w:t>
      </w:r>
      <w:r w:rsidRPr="004177BA">
        <w:rPr>
          <w:rFonts w:asciiTheme="minorBidi" w:hAnsiTheme="minorBidi" w:cstheme="minorBidi"/>
          <w:sz w:val="24"/>
          <w:szCs w:val="24"/>
        </w:rPr>
        <w:t>BIM</w:t>
      </w:r>
      <w:sdt>
        <w:sdtPr>
          <w:rPr>
            <w:rFonts w:asciiTheme="minorBidi" w:hAnsiTheme="minorBidi" w:cstheme="minorBidi"/>
            <w:sz w:val="24"/>
            <w:szCs w:val="24"/>
            <w:rtl/>
          </w:rPr>
          <w:id w:val="1434787702"/>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Alm235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Almujibah</w:t>
          </w:r>
          <w:r w:rsidRPr="004177BA">
            <w:rPr>
              <w:rFonts w:asciiTheme="minorBidi" w:hAnsiTheme="minorBidi" w:cstheme="minorBidi"/>
              <w:noProof/>
              <w:sz w:val="24"/>
              <w:szCs w:val="24"/>
              <w:rtl/>
            </w:rPr>
            <w:t>، 2023)</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8CFB1F1"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تُعدّ تأخيرات البناء مشكلة شائعة حول العالم، والمملكة العربية السعودية ليست بعيدة عن هذه التجربة. فعلى الرغم من ازدهار قطاع البناء السعودي بفضل رؤية 2030، إلا أن العديد من مشاريع البناء شهدت تأخيرات كبيرة، مما أدى إلى نفقات إضافية وتجاوزات في الجداول الزمنية. وقد أدت أهمية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في إدارة مشاريع البناء إلى زيادة ملحوظة في الأبحاث حول هذا الموضوع مؤخرًا. ومع ذلك، لتحديد قيمة تأثير تطبيق </w:t>
      </w:r>
      <w:r w:rsidRPr="004177BA">
        <w:rPr>
          <w:rFonts w:asciiTheme="minorBidi" w:hAnsiTheme="minorBidi" w:cstheme="minorBidi"/>
          <w:sz w:val="24"/>
          <w:szCs w:val="24"/>
        </w:rPr>
        <w:t>BIM</w:t>
      </w:r>
      <w:r w:rsidRPr="004177BA">
        <w:rPr>
          <w:rFonts w:asciiTheme="minorBidi" w:hAnsiTheme="minorBidi" w:cstheme="minorBidi"/>
          <w:sz w:val="24"/>
          <w:szCs w:val="24"/>
          <w:rtl/>
        </w:rPr>
        <w:t>، يجب بذل المزيد من الجهود باستخدام أساليب متطورة مثل ديناميكيات النظام (</w:t>
      </w:r>
      <w:r w:rsidRPr="004177BA">
        <w:rPr>
          <w:rFonts w:asciiTheme="minorBidi" w:hAnsiTheme="minorBidi" w:cstheme="minorBidi"/>
          <w:sz w:val="24"/>
          <w:szCs w:val="24"/>
        </w:rPr>
        <w:t>SD</w:t>
      </w:r>
      <w:r w:rsidRPr="004177BA">
        <w:rPr>
          <w:rFonts w:asciiTheme="minorBidi" w:hAnsiTheme="minorBidi" w:cstheme="minorBidi"/>
          <w:sz w:val="24"/>
          <w:szCs w:val="24"/>
          <w:rtl/>
        </w:rPr>
        <w:t xml:space="preserve">). ولتشجيع استخدام هذا النظام، يسعى أيضًا إلى توضيح الآثار العالمية لـ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وقد استخدمت بعض المقالات مناهج متطورة مثل ديناميكيات النظام لدراسة تأثير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بدقة. </w:t>
      </w:r>
      <w:r w:rsidRPr="004177BA">
        <w:rPr>
          <w:rFonts w:asciiTheme="minorBidi" w:hAnsiTheme="minorBidi" w:cstheme="minorBidi"/>
          <w:sz w:val="24"/>
          <w:szCs w:val="24"/>
          <w:rtl/>
        </w:rPr>
        <w:lastRenderedPageBreak/>
        <w:t xml:space="preserve">ولقياس مدى تأثير </w:t>
      </w:r>
      <w:r w:rsidRPr="004177BA">
        <w:rPr>
          <w:rFonts w:asciiTheme="minorBidi" w:hAnsiTheme="minorBidi" w:cstheme="minorBidi"/>
          <w:sz w:val="24"/>
          <w:szCs w:val="24"/>
        </w:rPr>
        <w:t>BIM</w:t>
      </w:r>
      <w:r w:rsidRPr="004177BA">
        <w:rPr>
          <w:rFonts w:asciiTheme="minorBidi" w:hAnsiTheme="minorBidi" w:cstheme="minorBidi"/>
          <w:sz w:val="24"/>
          <w:szCs w:val="24"/>
          <w:rtl/>
        </w:rPr>
        <w:t xml:space="preserve"> على العناصر العشرة المؤثرة في فترات تأخير المشاريع المحددة في الدراسات، أُرسل استبيان إلى تسعة وخمسين متخصصًا. وتم تحديد مؤشر الصلة النسبية (</w:t>
      </w:r>
      <w:r w:rsidRPr="004177BA">
        <w:rPr>
          <w:rFonts w:asciiTheme="minorBidi" w:hAnsiTheme="minorBidi" w:cstheme="minorBidi"/>
          <w:sz w:val="24"/>
          <w:szCs w:val="24"/>
        </w:rPr>
        <w:t>RII</w:t>
      </w:r>
      <w:r w:rsidRPr="004177BA">
        <w:rPr>
          <w:rFonts w:asciiTheme="minorBidi" w:hAnsiTheme="minorBidi" w:cstheme="minorBidi"/>
          <w:sz w:val="24"/>
          <w:szCs w:val="24"/>
          <w:rtl/>
        </w:rPr>
        <w:t xml:space="preserve">) لكل عامل باستخدام نتائج التحليل الإحصائي، وحُسب الفرق النسبي بين كل عامل والنتائج التي تم الحصول عليها دون استخدام </w:t>
      </w:r>
      <w:r w:rsidRPr="004177BA">
        <w:rPr>
          <w:rFonts w:asciiTheme="minorBidi" w:hAnsiTheme="minorBidi" w:cstheme="minorBidi"/>
          <w:sz w:val="24"/>
          <w:szCs w:val="24"/>
        </w:rPr>
        <w:t>BIM</w:t>
      </w:r>
      <w:r w:rsidRPr="004177BA">
        <w:rPr>
          <w:rFonts w:asciiTheme="minorBidi" w:hAnsiTheme="minorBidi" w:cstheme="minorBidi"/>
          <w:sz w:val="24"/>
          <w:szCs w:val="24"/>
          <w:rtl/>
        </w:rPr>
        <w:t>. أخذ المعيار الانحراف المعياري المُحدّث هذه الاختلافات النسبية في الاعتبار. خضعت دراسة حالة لمبنى أكاديمي في حرم جامعة الملك سعود للمعيار الانحراف المعياري المُعدّل. ووفقًا للنتيجة الأولية، خفّضت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تأخيرات مشاريع البناء بنسبة 14.55%. علاوة على ذلك، كشفت هذه الدراسة أن تأثير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على نقص المهارات الإدارية وخبرة المقاولين كان ضئيلًا (11.76%)، بينما كان تأثيرها الأكبر على سوء إدارة الموقع والإشراف عليه من قِبل المقاولين (17.65%). وأظهرت نتائج تحليل المعيار الانحراف المعياري أن نمذجة معلومات البناء (</w:t>
      </w:r>
      <w:r w:rsidRPr="004177BA">
        <w:rPr>
          <w:rFonts w:asciiTheme="minorBidi" w:hAnsiTheme="minorBidi" w:cstheme="minorBidi"/>
          <w:sz w:val="24"/>
          <w:szCs w:val="24"/>
        </w:rPr>
        <w:t>BIM</w:t>
      </w:r>
      <w:r w:rsidRPr="004177BA">
        <w:rPr>
          <w:rFonts w:asciiTheme="minorBidi" w:hAnsiTheme="minorBidi" w:cstheme="minorBidi"/>
          <w:sz w:val="24"/>
          <w:szCs w:val="24"/>
          <w:rtl/>
        </w:rPr>
        <w:t>) قلّلت بشكل ملحوظ من تأخيرات مشاريع البناء</w:t>
      </w:r>
      <w:sdt>
        <w:sdtPr>
          <w:rPr>
            <w:rFonts w:asciiTheme="minorBidi" w:hAnsiTheme="minorBidi" w:cstheme="minorBidi"/>
            <w:sz w:val="24"/>
            <w:szCs w:val="24"/>
            <w:rtl/>
          </w:rPr>
          <w:id w:val="989980481"/>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Aln231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sz w:val="24"/>
              <w:szCs w:val="24"/>
              <w:rtl/>
            </w:rPr>
            <w:t xml:space="preserve"> (</w:t>
          </w:r>
          <w:r w:rsidRPr="004177BA">
            <w:rPr>
              <w:rFonts w:asciiTheme="minorBidi" w:hAnsiTheme="minorBidi" w:cstheme="minorBidi"/>
              <w:sz w:val="24"/>
              <w:szCs w:val="24"/>
            </w:rPr>
            <w:t>Alnaser</w:t>
          </w:r>
          <w:r w:rsidRPr="004177BA">
            <w:rPr>
              <w:rFonts w:asciiTheme="minorBidi" w:hAnsiTheme="minorBidi" w:cstheme="minorBidi"/>
              <w:sz w:val="24"/>
              <w:szCs w:val="24"/>
              <w:rtl/>
            </w:rPr>
            <w:t>، 2023)</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72EA237E"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لكي تتمكن الإدارة من تحديد ما إذا كانت ستمضي قدمًا في المشروع، فإن التخطيط الأمامي (</w:t>
      </w:r>
      <w:r w:rsidRPr="004177BA">
        <w:rPr>
          <w:rFonts w:asciiTheme="minorBidi" w:hAnsiTheme="minorBidi" w:cstheme="minorBidi"/>
          <w:sz w:val="24"/>
          <w:szCs w:val="24"/>
        </w:rPr>
        <w:t>FEP</w:t>
      </w:r>
      <w:r w:rsidRPr="004177BA">
        <w:rPr>
          <w:rFonts w:asciiTheme="minorBidi" w:hAnsiTheme="minorBidi" w:cstheme="minorBidi"/>
          <w:sz w:val="24"/>
          <w:szCs w:val="24"/>
          <w:rtl/>
        </w:rPr>
        <w:t>) هو المرحلة الأولى في التعرف على المشكلة وتحليل أهداف المشروع وحالة العمل. تستمر المشاريع في الأداء الضعيف وتقصر عن تحقيق أهدافها على الرغم من أهميتها الحاسمة. وفقًا للدراسات الحديثة، ستستفيد المنظمات كثيرًا من تطوير الذكاء الاصطناعي، وخاصةً التخطيط الأمامي. تهدف هذه المقالة إلى التحقيق في مدى استعداد المنظمات لتطبيق الذكاء الاصطناعي في مرحلة التخطيط الأمامي لتحسين نتائج المشروع. تم تقييم العناصر التي تؤثر على استعداد مشاريع البناء في المملكة العربية السعودية لاستخدام الذكاء الاصطناعي باستخدام نموذج التكنولوجيا والمنظمة والبيئة (</w:t>
      </w:r>
      <w:r w:rsidRPr="004177BA">
        <w:rPr>
          <w:rFonts w:asciiTheme="minorBidi" w:hAnsiTheme="minorBidi" w:cstheme="minorBidi"/>
          <w:sz w:val="24"/>
          <w:szCs w:val="24"/>
        </w:rPr>
        <w:t>TOE</w:t>
      </w:r>
      <w:r w:rsidRPr="004177BA">
        <w:rPr>
          <w:rFonts w:asciiTheme="minorBidi" w:hAnsiTheme="minorBidi" w:cstheme="minorBidi"/>
          <w:sz w:val="24"/>
          <w:szCs w:val="24"/>
          <w:rtl/>
        </w:rPr>
        <w:t>). تمت مقابلة ثلاثين من أصحاب المصلحة من القطاعين العام والخاص. أصبح تحليل العناصر الأساسية التي تؤثر على اعتماد الذكاء الاصطناعي، بالإضافة إلى أي عقبات وعوائق أمامه، ممكنًا من خلال المعلومات والفهم الذي تم الحصول عليه من وجهات نظر صناع القرار والممارسين المهمين. وفقًا للنتائج، فإن أهم ثلاثة عناصر في الإطار الذي يُساعد المؤسسات على الاستعداد لتبني الذكاء الاصطناعي هي مواقف الموظفين وسلوكهم، ودعم الإدارة العليا والحكومة، وسلوك الموظفين. وتُعدّ مواقف الموظفين وسلوكياتهم من العوامل الرئيسية المُحددة لاستعداد المؤسسات، حيث يؤثر دعم الإدارة العليا على نضج المؤسسة وقدرتها الاستيعابية، بينما يُؤثر الدعم الحكومي على الدعم الخارجي ويزيد من ضغوط المنافسة بين المؤسسات. وسيساعد الإطار المقترح المُشرّعين على استخدام هذه العناصر لتذليل العقبات التي تعترض تبني الذكاء الاصطناعي. علاوة على ذلك، فإن وضع خطط تتماشى مع رؤية 2030 يُراعي المزايا التي يُمكن أن يجنيها الموظفون من هذه التقنية، بالإضافة إلى التقنية المُناسبة للاستخدام</w:t>
      </w:r>
      <w:sdt>
        <w:sdtPr>
          <w:rPr>
            <w:rFonts w:asciiTheme="minorBidi" w:hAnsiTheme="minorBidi" w:cstheme="minorBidi"/>
            <w:sz w:val="24"/>
            <w:szCs w:val="24"/>
            <w:rtl/>
          </w:rPr>
          <w:id w:val="1132213753"/>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Fel241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Felemban</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1B609AC7" w14:textId="1FC81536" w:rsidR="0089035A" w:rsidRDefault="0089035A" w:rsidP="0089035A">
      <w:pPr>
        <w:pStyle w:val="NoSpacing"/>
        <w:rPr>
          <w:rFonts w:asciiTheme="minorBidi" w:hAnsiTheme="minorBidi" w:cstheme="minorBidi"/>
          <w:sz w:val="24"/>
          <w:szCs w:val="24"/>
          <w:rtl/>
        </w:rPr>
      </w:pPr>
    </w:p>
    <w:p w14:paraId="59E27409" w14:textId="18925829" w:rsidR="00F10054" w:rsidRDefault="00F10054" w:rsidP="0089035A">
      <w:pPr>
        <w:pStyle w:val="NoSpacing"/>
        <w:rPr>
          <w:rFonts w:asciiTheme="minorBidi" w:hAnsiTheme="minorBidi" w:cstheme="minorBidi"/>
          <w:sz w:val="24"/>
          <w:szCs w:val="24"/>
          <w:rtl/>
        </w:rPr>
      </w:pPr>
    </w:p>
    <w:p w14:paraId="414CC97A" w14:textId="30A129B6" w:rsidR="00F10054" w:rsidRDefault="00F10054" w:rsidP="0089035A">
      <w:pPr>
        <w:pStyle w:val="NoSpacing"/>
        <w:rPr>
          <w:rFonts w:asciiTheme="minorBidi" w:hAnsiTheme="minorBidi" w:cstheme="minorBidi"/>
          <w:sz w:val="24"/>
          <w:szCs w:val="24"/>
          <w:rtl/>
        </w:rPr>
      </w:pPr>
    </w:p>
    <w:p w14:paraId="31CA07CE" w14:textId="5BAE46AB" w:rsidR="00F10054" w:rsidRDefault="00F10054" w:rsidP="0089035A">
      <w:pPr>
        <w:pStyle w:val="NoSpacing"/>
        <w:rPr>
          <w:rFonts w:asciiTheme="minorBidi" w:hAnsiTheme="minorBidi" w:cstheme="minorBidi"/>
          <w:sz w:val="24"/>
          <w:szCs w:val="24"/>
          <w:rtl/>
        </w:rPr>
      </w:pPr>
    </w:p>
    <w:p w14:paraId="47D9EBC8" w14:textId="2AF6C6D1" w:rsidR="00F10054" w:rsidRDefault="00F10054" w:rsidP="0089035A">
      <w:pPr>
        <w:pStyle w:val="NoSpacing"/>
        <w:rPr>
          <w:rFonts w:asciiTheme="minorBidi" w:hAnsiTheme="minorBidi" w:cstheme="minorBidi"/>
          <w:sz w:val="24"/>
          <w:szCs w:val="24"/>
          <w:rtl/>
        </w:rPr>
      </w:pPr>
    </w:p>
    <w:p w14:paraId="58360994" w14:textId="3FBFD343" w:rsidR="00F10054" w:rsidRDefault="00F10054" w:rsidP="0089035A">
      <w:pPr>
        <w:pStyle w:val="NoSpacing"/>
        <w:rPr>
          <w:rFonts w:asciiTheme="minorBidi" w:hAnsiTheme="minorBidi" w:cstheme="minorBidi"/>
          <w:sz w:val="24"/>
          <w:szCs w:val="24"/>
          <w:rtl/>
        </w:rPr>
      </w:pPr>
    </w:p>
    <w:p w14:paraId="3D189273" w14:textId="32F71C1C" w:rsidR="00F10054" w:rsidRDefault="00F10054" w:rsidP="0089035A">
      <w:pPr>
        <w:pStyle w:val="NoSpacing"/>
        <w:rPr>
          <w:rFonts w:asciiTheme="minorBidi" w:hAnsiTheme="minorBidi" w:cstheme="minorBidi"/>
          <w:sz w:val="24"/>
          <w:szCs w:val="24"/>
          <w:rtl/>
        </w:rPr>
      </w:pPr>
    </w:p>
    <w:p w14:paraId="4CFE2248" w14:textId="77777777" w:rsidR="00F10054" w:rsidRPr="004177BA" w:rsidRDefault="00F10054" w:rsidP="0089035A">
      <w:pPr>
        <w:pStyle w:val="NoSpacing"/>
        <w:rPr>
          <w:rFonts w:asciiTheme="minorBidi" w:hAnsiTheme="minorBidi" w:cstheme="minorBidi"/>
          <w:sz w:val="24"/>
          <w:szCs w:val="24"/>
          <w:rtl/>
        </w:rPr>
      </w:pPr>
    </w:p>
    <w:p w14:paraId="0668EF2D" w14:textId="2942F057" w:rsidR="0089035A" w:rsidRPr="004177BA" w:rsidRDefault="0089035A" w:rsidP="0089035A">
      <w:pPr>
        <w:pStyle w:val="Heading2"/>
        <w:rPr>
          <w:rFonts w:asciiTheme="minorBidi" w:hAnsiTheme="minorBidi" w:cstheme="minorBidi"/>
          <w:b/>
          <w:bCs/>
          <w:color w:val="auto"/>
          <w:sz w:val="24"/>
          <w:szCs w:val="24"/>
          <w:rtl/>
        </w:rPr>
      </w:pPr>
      <w:bookmarkStart w:id="42" w:name="_Toc191138781"/>
      <w:r w:rsidRPr="004177BA">
        <w:rPr>
          <w:rFonts w:asciiTheme="minorBidi" w:hAnsiTheme="minorBidi" w:cstheme="minorBidi"/>
          <w:b/>
          <w:bCs/>
          <w:color w:val="auto"/>
          <w:sz w:val="24"/>
          <w:szCs w:val="24"/>
          <w:rtl/>
        </w:rPr>
        <w:lastRenderedPageBreak/>
        <w:t>الإطار النظري</w:t>
      </w:r>
      <w:bookmarkEnd w:id="40"/>
      <w:bookmarkEnd w:id="41"/>
      <w:bookmarkEnd w:id="42"/>
    </w:p>
    <w:p w14:paraId="02AC37CA" w14:textId="77777777" w:rsidR="0089035A" w:rsidRPr="004177BA" w:rsidRDefault="0089035A" w:rsidP="0089035A">
      <w:pPr>
        <w:spacing w:after="0" w:line="360" w:lineRule="auto"/>
        <w:rPr>
          <w:rFonts w:asciiTheme="minorBidi" w:hAnsiTheme="minorBidi"/>
          <w:sz w:val="24"/>
          <w:szCs w:val="24"/>
        </w:rPr>
      </w:pPr>
    </w:p>
    <w:p w14:paraId="23E4FAD4" w14:textId="33348453" w:rsidR="0089035A" w:rsidRPr="004177BA" w:rsidRDefault="004177BA" w:rsidP="0089035A">
      <w:pPr>
        <w:spacing w:after="0" w:line="360" w:lineRule="auto"/>
        <w:rPr>
          <w:rFonts w:asciiTheme="minorBidi" w:hAnsiTheme="minorBidi"/>
          <w:sz w:val="24"/>
          <w:szCs w:val="24"/>
          <w:rtl/>
        </w:rPr>
      </w:pPr>
      <w:r w:rsidRPr="004177BA">
        <w:rPr>
          <w:noProof/>
          <w:sz w:val="24"/>
          <w:szCs w:val="24"/>
        </w:rPr>
        <w:drawing>
          <wp:inline distT="0" distB="0" distL="0" distR="0" wp14:anchorId="00C5378D" wp14:editId="73BDFF71">
            <wp:extent cx="5731510" cy="1739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739900"/>
                    </a:xfrm>
                    <a:prstGeom prst="rect">
                      <a:avLst/>
                    </a:prstGeom>
                  </pic:spPr>
                </pic:pic>
              </a:graphicData>
            </a:graphic>
          </wp:inline>
        </w:drawing>
      </w:r>
    </w:p>
    <w:p w14:paraId="22776492" w14:textId="77777777" w:rsidR="0089035A" w:rsidRPr="004177BA" w:rsidRDefault="0089035A" w:rsidP="0089035A">
      <w:pPr>
        <w:pStyle w:val="Caption"/>
        <w:rPr>
          <w:rFonts w:asciiTheme="minorBidi" w:hAnsiTheme="minorBidi"/>
          <w:sz w:val="24"/>
          <w:szCs w:val="24"/>
          <w:rtl/>
          <w:lang w:bidi="ar-EG"/>
        </w:rPr>
      </w:pPr>
      <w:bookmarkStart w:id="43" w:name="_Toc203921170"/>
      <w:r w:rsidRPr="004177BA">
        <w:rPr>
          <w:rFonts w:asciiTheme="minorBidi" w:hAnsiTheme="minorBidi"/>
          <w:sz w:val="24"/>
          <w:szCs w:val="24"/>
          <w:rtl/>
        </w:rPr>
        <w:t xml:space="preserve">رسم توضيحي  </w:t>
      </w:r>
      <w:r w:rsidRPr="004177BA">
        <w:rPr>
          <w:rFonts w:asciiTheme="minorBidi" w:hAnsiTheme="minorBidi"/>
          <w:sz w:val="24"/>
          <w:szCs w:val="24"/>
          <w:rtl/>
        </w:rPr>
        <w:fldChar w:fldCharType="begin"/>
      </w:r>
      <w:r w:rsidRPr="004177BA">
        <w:rPr>
          <w:rFonts w:asciiTheme="minorBidi" w:hAnsiTheme="minorBidi"/>
          <w:sz w:val="24"/>
          <w:szCs w:val="24"/>
          <w:rtl/>
        </w:rPr>
        <w:instrText xml:space="preserve"> </w:instrText>
      </w:r>
      <w:r w:rsidRPr="004177BA">
        <w:rPr>
          <w:rFonts w:asciiTheme="minorBidi" w:hAnsiTheme="minorBidi"/>
          <w:sz w:val="24"/>
          <w:szCs w:val="24"/>
        </w:rPr>
        <w:instrText>SEQ</w:instrText>
      </w:r>
      <w:r w:rsidRPr="004177BA">
        <w:rPr>
          <w:rFonts w:asciiTheme="minorBidi" w:hAnsiTheme="minorBidi"/>
          <w:sz w:val="24"/>
          <w:szCs w:val="24"/>
          <w:rtl/>
        </w:rPr>
        <w:instrText xml:space="preserve"> رسم_توضيحي_ \* </w:instrText>
      </w:r>
      <w:r w:rsidRPr="004177BA">
        <w:rPr>
          <w:rFonts w:asciiTheme="minorBidi" w:hAnsiTheme="minorBidi"/>
          <w:sz w:val="24"/>
          <w:szCs w:val="24"/>
        </w:rPr>
        <w:instrText>ARABIC</w:instrText>
      </w:r>
      <w:r w:rsidRPr="004177BA">
        <w:rPr>
          <w:rFonts w:asciiTheme="minorBidi" w:hAnsiTheme="minorBidi"/>
          <w:sz w:val="24"/>
          <w:szCs w:val="24"/>
          <w:rtl/>
        </w:rPr>
        <w:instrText xml:space="preserve"> </w:instrText>
      </w:r>
      <w:r w:rsidRPr="004177BA">
        <w:rPr>
          <w:rFonts w:asciiTheme="minorBidi" w:hAnsiTheme="minorBidi"/>
          <w:sz w:val="24"/>
          <w:szCs w:val="24"/>
          <w:rtl/>
        </w:rPr>
        <w:fldChar w:fldCharType="separate"/>
      </w:r>
      <w:r w:rsidRPr="004177BA">
        <w:rPr>
          <w:rFonts w:asciiTheme="minorBidi" w:hAnsiTheme="minorBidi"/>
          <w:noProof/>
          <w:sz w:val="24"/>
          <w:szCs w:val="24"/>
          <w:rtl/>
        </w:rPr>
        <w:t>1</w:t>
      </w:r>
      <w:r w:rsidRPr="004177BA">
        <w:rPr>
          <w:rFonts w:asciiTheme="minorBidi" w:hAnsiTheme="minorBidi"/>
          <w:sz w:val="24"/>
          <w:szCs w:val="24"/>
          <w:rtl/>
        </w:rPr>
        <w:fldChar w:fldCharType="end"/>
      </w:r>
      <w:r w:rsidRPr="004177BA">
        <w:rPr>
          <w:rFonts w:asciiTheme="minorBidi" w:hAnsiTheme="minorBidi"/>
          <w:noProof/>
          <w:sz w:val="24"/>
          <w:szCs w:val="24"/>
          <w:rtl/>
          <w:lang w:bidi="ar-EG"/>
        </w:rPr>
        <w:t>:الإطار النظري للدراسة</w:t>
      </w:r>
      <w:bookmarkEnd w:id="43"/>
      <w:r w:rsidRPr="004177BA">
        <w:rPr>
          <w:rFonts w:asciiTheme="minorBidi" w:hAnsiTheme="minorBidi"/>
          <w:noProof/>
          <w:sz w:val="24"/>
          <w:szCs w:val="24"/>
          <w:rtl/>
          <w:lang w:bidi="ar-EG"/>
        </w:rPr>
        <w:t xml:space="preserve"> </w:t>
      </w:r>
    </w:p>
    <w:p w14:paraId="5959FF71" w14:textId="77777777" w:rsidR="0089035A" w:rsidRPr="004177BA" w:rsidRDefault="0089035A" w:rsidP="0089035A">
      <w:pPr>
        <w:spacing w:line="240" w:lineRule="auto"/>
        <w:jc w:val="both"/>
        <w:rPr>
          <w:rFonts w:asciiTheme="minorBidi" w:hAnsiTheme="minorBidi"/>
          <w:sz w:val="24"/>
          <w:szCs w:val="24"/>
          <w:rtl/>
        </w:rPr>
      </w:pPr>
    </w:p>
    <w:p w14:paraId="6CA97A0D"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 xml:space="preserve">يُعدّ اعتماد إطار نظري متكامل خطوة أولى حاسمة في وصف الظاهرة قيد الدراسة في سياق السعي لفهم التفاعل بين الذكاء الاصطناعي والتصميم وإدارة المشاريع، لا سيما في السياق المعقد لمشاريع البناء. ويستند هذا الإطار إلى مجموعة من النظريات العلمية التي تقدم تحليلات ثاقبة لكيفية دمج التكنولوجيا المعاصرة، وخاصة الذكاء الاصطناعي، في الإجراءات الفنية والإدارية للمشروع. وتساعد هذه الأفكار على ربط الجوانب التنظيمية والسلوكية والتقنية بدرجة كفاءة المشروع ومستوى نتائجه. وتُعد نظرية النظم، التي تصف كيفية تفاعل مكونات المشروع؛ ونظرية إدارة المعرفة، التي تؤكد على أهمية الذكاء الاصطناعي في اكتساب المعرفة وتقييمها؛ ونظرية الابتكار التكنولوجي، التي تصف أسباب ومراحل اعتماد التكنولوجيا؛ ونظرية صنع القرار، التي تصف كيفية تحسين جودة القرار من خلال أدوات ذكية، من أشهر النظريات التي تشكل أساس هذه الدراسة. تُقدّم هذه الأفكار مجتمعةً أساسًا علميًا متينًا يُعزز فهمًا شاملًا وموضوعيًا للدور المُتنامي للذكاء الاصطناعي في تعزيز إدارة المشاريع والتصميم، لا سيما في البيئات الحضرية المُتطورة مثل جدة. </w:t>
      </w:r>
    </w:p>
    <w:p w14:paraId="351A507C" w14:textId="01DC467C" w:rsidR="0089035A" w:rsidRPr="004177BA" w:rsidRDefault="0089035A" w:rsidP="0089035A">
      <w:pPr>
        <w:pStyle w:val="NoSpacing"/>
        <w:rPr>
          <w:rFonts w:asciiTheme="minorBidi" w:hAnsiTheme="minorBidi" w:cstheme="minorBidi"/>
          <w:sz w:val="24"/>
          <w:szCs w:val="24"/>
          <w:rtl/>
        </w:rPr>
      </w:pPr>
    </w:p>
    <w:p w14:paraId="4D8E66C2" w14:textId="77777777" w:rsidR="0089035A" w:rsidRPr="00F10054" w:rsidRDefault="0089035A" w:rsidP="0089035A">
      <w:pPr>
        <w:pStyle w:val="Style1"/>
        <w:rPr>
          <w:rFonts w:asciiTheme="minorBidi" w:hAnsiTheme="minorBidi" w:cstheme="minorBidi"/>
          <w:rtl/>
        </w:rPr>
      </w:pPr>
      <w:r w:rsidRPr="00F10054">
        <w:rPr>
          <w:rFonts w:asciiTheme="minorBidi" w:hAnsiTheme="minorBidi" w:cstheme="minorBidi"/>
          <w:rtl/>
        </w:rPr>
        <w:t>نظرية النظم</w:t>
      </w:r>
    </w:p>
    <w:p w14:paraId="6B0905C7"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تُعدّ نظرية النظم من أهم الأفكار لفهم كيفية تفاعل التكنولوجيا وإدارة المشاريع. ووفقًا لهذه النظرية، تُشكّل المنظمات والمؤسسات شبكةً من الأجزاء المترابطة التي تعمل معًا لتحقيق أهداف مُحددة. ويُعدّ إدخال الذكاء الاصطناعي كأداة تقنية أمرًا أساسيًا لتغيير هيكل وتدفق العمليات داخل مشاريع البناء، إذ تُشير النظرية إلى أن كل تعديل يُجرى على أحد مُكوّنات النظام يُؤثّر على المُكوّنات الأخرى.</w:t>
      </w:r>
    </w:p>
    <w:p w14:paraId="542F934F"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تصف هذه النظرية كيف يُمكن للذكاء الاصطناعي أن يُحوّل نظام العمل في سياق التصميم وإدارة المشاريع من خلال تعزيز تكامل البيانات والتقارير، وتسريع عملية اتخاذ القرار، وتحسين التواصل بين فرق الهندسة - وكل ذلك يُزيد من كفاءة النظام ككل. ووفقًا لهذا النهج، من الضروري اعتبار المشروع بيئةً ديناميكيةً تتأثر مباشرةً بتقنية الذكاء الاصطناعي</w:t>
      </w:r>
      <w:sdt>
        <w:sdtPr>
          <w:rPr>
            <w:rFonts w:asciiTheme="minorBidi" w:hAnsiTheme="minorBidi" w:cstheme="minorBidi"/>
            <w:sz w:val="24"/>
            <w:szCs w:val="24"/>
            <w:rtl/>
          </w:rPr>
          <w:id w:val="387541558"/>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Mid211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Midgley</w:t>
          </w:r>
          <w:r w:rsidRPr="004177BA">
            <w:rPr>
              <w:rFonts w:asciiTheme="minorBidi" w:hAnsiTheme="minorBidi" w:cstheme="minorBidi"/>
              <w:noProof/>
              <w:sz w:val="24"/>
              <w:szCs w:val="24"/>
              <w:rtl/>
            </w:rPr>
            <w:t>، 2021)</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40332CD1" w14:textId="3572E499" w:rsidR="0089035A" w:rsidRDefault="0089035A" w:rsidP="0089035A">
      <w:pPr>
        <w:pStyle w:val="NoSpacing"/>
        <w:rPr>
          <w:rFonts w:asciiTheme="minorBidi" w:hAnsiTheme="minorBidi" w:cstheme="minorBidi"/>
          <w:sz w:val="24"/>
          <w:szCs w:val="24"/>
          <w:rtl/>
        </w:rPr>
      </w:pPr>
    </w:p>
    <w:p w14:paraId="13B882B3" w14:textId="3EA354AA" w:rsidR="00F10054" w:rsidRDefault="00F10054" w:rsidP="0089035A">
      <w:pPr>
        <w:pStyle w:val="NoSpacing"/>
        <w:rPr>
          <w:rFonts w:asciiTheme="minorBidi" w:hAnsiTheme="minorBidi" w:cstheme="minorBidi"/>
          <w:sz w:val="24"/>
          <w:szCs w:val="24"/>
          <w:rtl/>
        </w:rPr>
      </w:pPr>
    </w:p>
    <w:p w14:paraId="1AF3C910" w14:textId="77777777" w:rsidR="00F10054" w:rsidRPr="004177BA" w:rsidRDefault="00F10054" w:rsidP="0089035A">
      <w:pPr>
        <w:pStyle w:val="NoSpacing"/>
        <w:rPr>
          <w:rFonts w:asciiTheme="minorBidi" w:hAnsiTheme="minorBidi" w:cstheme="minorBidi"/>
          <w:sz w:val="24"/>
          <w:szCs w:val="24"/>
          <w:rtl/>
        </w:rPr>
      </w:pPr>
    </w:p>
    <w:p w14:paraId="064B3614" w14:textId="77777777" w:rsidR="0089035A" w:rsidRPr="00F10054" w:rsidRDefault="0089035A" w:rsidP="0089035A">
      <w:pPr>
        <w:pStyle w:val="Style1"/>
        <w:rPr>
          <w:rFonts w:asciiTheme="minorBidi" w:hAnsiTheme="minorBidi" w:cstheme="minorBidi"/>
          <w:rtl/>
        </w:rPr>
      </w:pPr>
      <w:r w:rsidRPr="00F10054">
        <w:rPr>
          <w:rFonts w:asciiTheme="minorBidi" w:hAnsiTheme="minorBidi" w:cstheme="minorBidi"/>
          <w:rtl/>
        </w:rPr>
        <w:lastRenderedPageBreak/>
        <w:t>نظرية إدارة المعرفة</w:t>
      </w:r>
    </w:p>
    <w:p w14:paraId="0E66632D"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وفقًا لهذه الفرضية، يتطلب تحقيق ميزة تنافسية في بيئات العمل المعقدة، مثل مشاريع البناء، إدارةً فعّالة للمعلومات. تُركّز هذه النظرية على إنشاء المعلومات وحفظها ونشرها داخل المؤسسة، وترتبط ارتباطًا وثيقًا بمدى قدرة تقنيات الذكاء الاصطناعي على تسهيل هذه العمليات. ولإصدار أحكام أفضل مع تقليل احتمالية الفشل، تُستخدم أنظمة الذكاء الاصطناعي في إدارة المشاريع لتقييم بيانات المشاريع السابقة، والتنبؤ بالمخاطر، وتقديم توصيات حكيمة بناءً على المعرفة المُجمعة. ونتيجةً لذلك، تُدمج تقنيات الذكاء الاصطناعي في دورة إدارة المعرفة، مما يُحسّن تطبيق المعرفة السابقة، ويرفع أداء الفرق الفنية والهندسية</w:t>
      </w:r>
      <w:sdt>
        <w:sdtPr>
          <w:rPr>
            <w:rFonts w:asciiTheme="minorBidi" w:hAnsiTheme="minorBidi" w:cstheme="minorBidi"/>
            <w:sz w:val="24"/>
            <w:szCs w:val="24"/>
            <w:rtl/>
          </w:rPr>
          <w:id w:val="1313219411"/>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Kho23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Khoa</w:t>
          </w:r>
          <w:r w:rsidRPr="004177BA">
            <w:rPr>
              <w:rFonts w:asciiTheme="minorBidi" w:hAnsiTheme="minorBidi" w:cstheme="minorBidi"/>
              <w:noProof/>
              <w:sz w:val="24"/>
              <w:szCs w:val="24"/>
              <w:rtl/>
            </w:rPr>
            <w:t>، 2023)</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08F77AE3" w14:textId="77777777" w:rsidR="0089035A" w:rsidRPr="004177BA" w:rsidRDefault="0089035A" w:rsidP="0089035A">
      <w:pPr>
        <w:pStyle w:val="NoSpacing"/>
        <w:rPr>
          <w:rFonts w:asciiTheme="minorBidi" w:hAnsiTheme="minorBidi" w:cstheme="minorBidi"/>
          <w:sz w:val="24"/>
          <w:szCs w:val="24"/>
          <w:rtl/>
        </w:rPr>
      </w:pPr>
    </w:p>
    <w:p w14:paraId="1931F929" w14:textId="77777777" w:rsidR="0089035A" w:rsidRPr="00F10054" w:rsidRDefault="0089035A" w:rsidP="0089035A">
      <w:pPr>
        <w:pStyle w:val="Style1"/>
        <w:rPr>
          <w:rFonts w:asciiTheme="minorBidi" w:hAnsiTheme="minorBidi" w:cstheme="minorBidi"/>
          <w:rtl/>
        </w:rPr>
      </w:pPr>
      <w:r w:rsidRPr="00F10054">
        <w:rPr>
          <w:rFonts w:asciiTheme="minorBidi" w:hAnsiTheme="minorBidi" w:cstheme="minorBidi"/>
          <w:rtl/>
        </w:rPr>
        <w:t xml:space="preserve"> نظرية الابتكار التكنولوجي</w:t>
      </w:r>
    </w:p>
    <w:p w14:paraId="2D305131"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مع التركيز على العوامل التي تؤثر على نجاح أو فشل تبني التكنولوجيا، تدرس هذه النظرية كيفية تبني التطورات التكنولوجية وتطبيقها داخل الشركات. ونظرًا لكون الذكاء الاصطناعي أحد أهم الاختراعات في السنوات العشر الماضية، فهو وثيق الصلة بموضوع الدراسة.</w:t>
      </w:r>
    </w:p>
    <w:p w14:paraId="31A7A097" w14:textId="2085C49A"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تنص هذه الفرضية على أن عددًا من العناصر، مثل الثقافة التنظيمية، وجاهزية البنية التحتية التكنولوجية، ودور القيادة في تعزيز التغيير، تؤثر على اعتماد الذكاء الاصطناعي في المشاريع. يوضح هذا الإطار النظري كيف يمكن لاستخدام الذكاء الاصطناعي أن يؤثر على وضع التصميم، وتسريع الجداول الزمنية، وتحسين إدارة الموارد، وكل ذلك يمكن أن يؤدي إلى مشروع بناء أكثر كفاءة مع تقليل الأخطاء والنفقات غير المتوقعة</w:t>
      </w:r>
      <w:sdt>
        <w:sdtPr>
          <w:rPr>
            <w:rFonts w:asciiTheme="minorBidi" w:hAnsiTheme="minorBidi" w:cstheme="minorBidi"/>
            <w:sz w:val="24"/>
            <w:szCs w:val="24"/>
            <w:rtl/>
          </w:rPr>
          <w:id w:val="-1459880292"/>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Ahm242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Ahmed</w:t>
          </w:r>
          <w:r w:rsidRPr="004177BA">
            <w:rPr>
              <w:rFonts w:asciiTheme="minorBidi" w:hAnsiTheme="minorBidi" w:cstheme="minorBidi"/>
              <w:noProof/>
              <w:sz w:val="24"/>
              <w:szCs w:val="24"/>
              <w:rtl/>
            </w:rPr>
            <w:t>، 2024)</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6E95236D" w14:textId="1A5503DD" w:rsidR="004177BA" w:rsidRPr="004177BA" w:rsidRDefault="004177BA" w:rsidP="0089035A">
      <w:pPr>
        <w:pStyle w:val="NoSpacing"/>
        <w:rPr>
          <w:rFonts w:asciiTheme="minorBidi" w:hAnsiTheme="minorBidi" w:cstheme="minorBidi"/>
          <w:sz w:val="24"/>
          <w:szCs w:val="24"/>
          <w:rtl/>
        </w:rPr>
      </w:pPr>
    </w:p>
    <w:p w14:paraId="06C887E4" w14:textId="77777777" w:rsidR="0089035A" w:rsidRPr="004177BA" w:rsidRDefault="0089035A" w:rsidP="0089035A">
      <w:pPr>
        <w:pStyle w:val="NoSpacing"/>
        <w:rPr>
          <w:rFonts w:asciiTheme="minorBidi" w:hAnsiTheme="minorBidi" w:cstheme="minorBidi"/>
          <w:sz w:val="24"/>
          <w:szCs w:val="24"/>
          <w:rtl/>
        </w:rPr>
      </w:pPr>
    </w:p>
    <w:p w14:paraId="5611F0CC" w14:textId="77777777" w:rsidR="0089035A" w:rsidRPr="00F10054" w:rsidRDefault="0089035A" w:rsidP="0089035A">
      <w:pPr>
        <w:pStyle w:val="Style1"/>
        <w:rPr>
          <w:rFonts w:asciiTheme="minorBidi" w:hAnsiTheme="minorBidi" w:cstheme="minorBidi"/>
          <w:rtl/>
        </w:rPr>
      </w:pPr>
      <w:r w:rsidRPr="00F10054">
        <w:rPr>
          <w:rFonts w:asciiTheme="minorBidi" w:hAnsiTheme="minorBidi" w:cstheme="minorBidi"/>
          <w:rtl/>
        </w:rPr>
        <w:t xml:space="preserve"> نظرية صنع القرار</w:t>
      </w:r>
    </w:p>
    <w:p w14:paraId="094F9A14"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تركز هذه النظرية على الإجراءات التنظيمية والذهنية التي يستخدمها الأفراد أو المجموعات لتحديد ما يجب فعله في ضوء المعلومات المتاحة. يُعد هذا المفهوم بالغ الأهمية لفهم كيف يمكن للذكاء الاصطناعي أن يُحدث تحولًا في عملية صنع القرار في مشاريع البناء.</w:t>
      </w:r>
    </w:p>
    <w:p w14:paraId="4DD6AE2F" w14:textId="77777777" w:rsidR="0089035A" w:rsidRPr="004177BA" w:rsidRDefault="0089035A" w:rsidP="0089035A">
      <w:pPr>
        <w:pStyle w:val="NoSpacing"/>
        <w:rPr>
          <w:rFonts w:asciiTheme="minorBidi" w:hAnsiTheme="minorBidi" w:cstheme="minorBidi"/>
          <w:sz w:val="24"/>
          <w:szCs w:val="24"/>
          <w:rtl/>
        </w:rPr>
      </w:pPr>
      <w:r w:rsidRPr="004177BA">
        <w:rPr>
          <w:rFonts w:asciiTheme="minorBidi" w:hAnsiTheme="minorBidi" w:cstheme="minorBidi"/>
          <w:sz w:val="24"/>
          <w:szCs w:val="24"/>
          <w:rtl/>
        </w:rPr>
        <w:t>يمكن استخدام خوارزميات الذكاء الاصطناعي لوضع تنبؤات دقيقة وتوفير بيانات آنية لدعم الأحكام، مما يقلل الحاجة إلى الحدس البشري ويزيد من الموضوعية. بالإضافة إلى ذلك، يمكن للأنظمة الذكية التعامل مع كميات كبيرة من البيانات بسرعة، مما يساعد على تسريع عملية صنع القرار وتحسين جودتها. في بيئات معقدة مثل جدة، يؤثر هذا بشكل مباشر على جودة إدارة وتصميم المشاريع</w:t>
      </w:r>
      <w:sdt>
        <w:sdtPr>
          <w:rPr>
            <w:rFonts w:asciiTheme="minorBidi" w:hAnsiTheme="minorBidi" w:cstheme="minorBidi"/>
            <w:sz w:val="24"/>
            <w:szCs w:val="24"/>
            <w:rtl/>
          </w:rPr>
          <w:id w:val="-2048368162"/>
          <w:citation/>
        </w:sdtPr>
        <w:sdtEndPr/>
        <w:sdtContent>
          <w:r w:rsidRPr="004177BA">
            <w:rPr>
              <w:rFonts w:asciiTheme="minorBidi" w:hAnsiTheme="minorBidi" w:cstheme="minorBidi"/>
              <w:sz w:val="24"/>
              <w:szCs w:val="24"/>
              <w:rtl/>
            </w:rPr>
            <w:fldChar w:fldCharType="begin"/>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CITATION</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Pr>
            <w:instrText>Gon23 \l 3073</w:instrText>
          </w:r>
          <w:r w:rsidRPr="004177BA">
            <w:rPr>
              <w:rFonts w:asciiTheme="minorBidi" w:hAnsiTheme="minorBidi" w:cstheme="minorBidi"/>
              <w:sz w:val="24"/>
              <w:szCs w:val="24"/>
              <w:rtl/>
            </w:rPr>
            <w:instrText xml:space="preserve"> </w:instrText>
          </w:r>
          <w:r w:rsidRPr="004177BA">
            <w:rPr>
              <w:rFonts w:asciiTheme="minorBidi" w:hAnsiTheme="minorBidi" w:cstheme="minorBidi"/>
              <w:sz w:val="24"/>
              <w:szCs w:val="24"/>
              <w:rtl/>
            </w:rPr>
            <w:fldChar w:fldCharType="separate"/>
          </w:r>
          <w:r w:rsidRPr="004177BA">
            <w:rPr>
              <w:rFonts w:asciiTheme="minorBidi" w:hAnsiTheme="minorBidi" w:cstheme="minorBidi"/>
              <w:noProof/>
              <w:sz w:val="24"/>
              <w:szCs w:val="24"/>
              <w:rtl/>
            </w:rPr>
            <w:t xml:space="preserve"> (</w:t>
          </w:r>
          <w:r w:rsidRPr="004177BA">
            <w:rPr>
              <w:rFonts w:asciiTheme="minorBidi" w:hAnsiTheme="minorBidi" w:cstheme="minorBidi"/>
              <w:noProof/>
              <w:sz w:val="24"/>
              <w:szCs w:val="24"/>
            </w:rPr>
            <w:t>Gonesh</w:t>
          </w:r>
          <w:r w:rsidRPr="004177BA">
            <w:rPr>
              <w:rFonts w:asciiTheme="minorBidi" w:hAnsiTheme="minorBidi" w:cstheme="minorBidi"/>
              <w:noProof/>
              <w:sz w:val="24"/>
              <w:szCs w:val="24"/>
              <w:rtl/>
            </w:rPr>
            <w:t>، 2023)</w:t>
          </w:r>
          <w:r w:rsidRPr="004177BA">
            <w:rPr>
              <w:rFonts w:asciiTheme="minorBidi" w:hAnsiTheme="minorBidi" w:cstheme="minorBidi"/>
              <w:sz w:val="24"/>
              <w:szCs w:val="24"/>
              <w:rtl/>
            </w:rPr>
            <w:fldChar w:fldCharType="end"/>
          </w:r>
        </w:sdtContent>
      </w:sdt>
      <w:r w:rsidRPr="004177BA">
        <w:rPr>
          <w:rFonts w:asciiTheme="minorBidi" w:hAnsiTheme="minorBidi" w:cstheme="minorBidi"/>
          <w:sz w:val="24"/>
          <w:szCs w:val="24"/>
          <w:rtl/>
        </w:rPr>
        <w:t>.</w:t>
      </w:r>
    </w:p>
    <w:p w14:paraId="3FE50E67" w14:textId="77777777" w:rsidR="0089035A" w:rsidRPr="004177BA" w:rsidRDefault="0089035A" w:rsidP="0089035A">
      <w:pPr>
        <w:pStyle w:val="NoSpacing"/>
        <w:rPr>
          <w:rFonts w:asciiTheme="minorBidi" w:hAnsiTheme="minorBidi" w:cstheme="minorBidi"/>
          <w:sz w:val="24"/>
          <w:szCs w:val="24"/>
          <w:rtl/>
        </w:rPr>
      </w:pPr>
    </w:p>
    <w:p w14:paraId="51664A47" w14:textId="77777777" w:rsidR="0089035A" w:rsidRPr="004177BA" w:rsidRDefault="0089035A" w:rsidP="0089035A">
      <w:pPr>
        <w:rPr>
          <w:rFonts w:asciiTheme="minorBidi" w:hAnsiTheme="minorBidi"/>
          <w:sz w:val="24"/>
          <w:szCs w:val="24"/>
          <w:rtl/>
        </w:rPr>
      </w:pPr>
    </w:p>
    <w:p w14:paraId="5C3C5CDC" w14:textId="77777777" w:rsidR="0089035A" w:rsidRPr="004177BA" w:rsidRDefault="0089035A" w:rsidP="0089035A">
      <w:pPr>
        <w:rPr>
          <w:rFonts w:asciiTheme="minorBidi" w:hAnsiTheme="minorBidi"/>
          <w:sz w:val="24"/>
          <w:szCs w:val="24"/>
          <w:rtl/>
        </w:rPr>
      </w:pPr>
    </w:p>
    <w:p w14:paraId="12C34050" w14:textId="77777777" w:rsidR="0089035A" w:rsidRPr="004177BA" w:rsidRDefault="0089035A" w:rsidP="0089035A">
      <w:pPr>
        <w:rPr>
          <w:rFonts w:asciiTheme="minorBidi" w:hAnsiTheme="minorBidi"/>
          <w:sz w:val="24"/>
          <w:szCs w:val="24"/>
          <w:rtl/>
        </w:rPr>
      </w:pPr>
    </w:p>
    <w:p w14:paraId="389862CA" w14:textId="796A0C64" w:rsidR="0089035A" w:rsidRPr="004177BA" w:rsidRDefault="0089035A" w:rsidP="0089035A">
      <w:pPr>
        <w:rPr>
          <w:rFonts w:asciiTheme="minorBidi" w:hAnsiTheme="minorBidi"/>
          <w:sz w:val="24"/>
          <w:szCs w:val="24"/>
          <w:rtl/>
        </w:rPr>
      </w:pPr>
    </w:p>
    <w:p w14:paraId="4912A956" w14:textId="77777777" w:rsidR="0089035A" w:rsidRPr="004177BA" w:rsidRDefault="0089035A" w:rsidP="0089035A">
      <w:pPr>
        <w:rPr>
          <w:rFonts w:asciiTheme="minorBidi" w:hAnsiTheme="minorBidi"/>
          <w:sz w:val="24"/>
          <w:szCs w:val="24"/>
          <w:rtl/>
        </w:rPr>
      </w:pPr>
    </w:p>
    <w:p w14:paraId="721F48B9" w14:textId="77777777" w:rsidR="000364AD" w:rsidRPr="004177BA" w:rsidRDefault="000364AD">
      <w:pPr>
        <w:rPr>
          <w:rFonts w:asciiTheme="minorBidi" w:hAnsiTheme="minorBidi"/>
          <w:sz w:val="24"/>
          <w:szCs w:val="24"/>
        </w:rPr>
      </w:pPr>
    </w:p>
    <w:sectPr w:rsidR="000364AD" w:rsidRPr="004177BA" w:rsidSect="00EC7E08">
      <w:footerReference w:type="default" r:id="rId1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ADA58" w14:textId="77777777" w:rsidR="00E66C2A" w:rsidRDefault="00E66C2A" w:rsidP="00EC7E08">
      <w:pPr>
        <w:spacing w:after="0" w:line="240" w:lineRule="auto"/>
      </w:pPr>
      <w:r>
        <w:separator/>
      </w:r>
    </w:p>
  </w:endnote>
  <w:endnote w:type="continuationSeparator" w:id="0">
    <w:p w14:paraId="2F9CFC3F" w14:textId="77777777" w:rsidR="00E66C2A" w:rsidRDefault="00E66C2A" w:rsidP="00EC7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akkal Majalla">
    <w:altName w:val="Times New Roman"/>
    <w:charset w:val="00"/>
    <w:family w:val="auto"/>
    <w:pitch w:val="default"/>
    <w:sig w:usb0="A0002027" w:usb1="80000000" w:usb2="00000108" w:usb3="00000000" w:csb0="200000D3" w:csb1="2008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14094375"/>
      <w:docPartObj>
        <w:docPartGallery w:val="Page Numbers (Bottom of Page)"/>
        <w:docPartUnique/>
      </w:docPartObj>
    </w:sdtPr>
    <w:sdtEndPr>
      <w:rPr>
        <w:noProof/>
      </w:rPr>
    </w:sdtEndPr>
    <w:sdtContent>
      <w:p w14:paraId="57AF4DA0" w14:textId="7908A663" w:rsidR="00EC7E08" w:rsidRDefault="00EC7E08">
        <w:pPr>
          <w:pStyle w:val="Footer"/>
          <w:jc w:val="center"/>
        </w:pPr>
        <w:r>
          <w:fldChar w:fldCharType="begin"/>
        </w:r>
        <w:r>
          <w:instrText xml:space="preserve"> PAGE   \* MERGEFORMAT </w:instrText>
        </w:r>
        <w:r>
          <w:fldChar w:fldCharType="separate"/>
        </w:r>
        <w:r w:rsidR="009905FE">
          <w:rPr>
            <w:noProof/>
            <w:rtl/>
          </w:rPr>
          <w:t>21</w:t>
        </w:r>
        <w:r>
          <w:rPr>
            <w:noProof/>
          </w:rPr>
          <w:fldChar w:fldCharType="end"/>
        </w:r>
      </w:p>
    </w:sdtContent>
  </w:sdt>
  <w:p w14:paraId="0E9244B0" w14:textId="77777777" w:rsidR="00EC7E08" w:rsidRDefault="00EC7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FC7AD" w14:textId="77777777" w:rsidR="00E66C2A" w:rsidRDefault="00E66C2A" w:rsidP="00EC7E08">
      <w:pPr>
        <w:spacing w:after="0" w:line="240" w:lineRule="auto"/>
      </w:pPr>
      <w:r>
        <w:separator/>
      </w:r>
    </w:p>
  </w:footnote>
  <w:footnote w:type="continuationSeparator" w:id="0">
    <w:p w14:paraId="743B5A78" w14:textId="77777777" w:rsidR="00E66C2A" w:rsidRDefault="00E66C2A" w:rsidP="00EC7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22EF"/>
    <w:multiLevelType w:val="hybridMultilevel"/>
    <w:tmpl w:val="BA90D8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F53DE"/>
    <w:multiLevelType w:val="hybridMultilevel"/>
    <w:tmpl w:val="61E2999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62182A"/>
    <w:multiLevelType w:val="hybridMultilevel"/>
    <w:tmpl w:val="70C0E3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3272C6"/>
    <w:multiLevelType w:val="hybridMultilevel"/>
    <w:tmpl w:val="F0AEFF1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3881F3C"/>
    <w:multiLevelType w:val="hybridMultilevel"/>
    <w:tmpl w:val="B124424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9445A3"/>
    <w:multiLevelType w:val="hybridMultilevel"/>
    <w:tmpl w:val="923475A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6C33656"/>
    <w:multiLevelType w:val="hybridMultilevel"/>
    <w:tmpl w:val="B8F0809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D3F76FF"/>
    <w:multiLevelType w:val="hybridMultilevel"/>
    <w:tmpl w:val="BBF0821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2291C40"/>
    <w:multiLevelType w:val="hybridMultilevel"/>
    <w:tmpl w:val="DF7C4CD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912656"/>
    <w:multiLevelType w:val="hybridMultilevel"/>
    <w:tmpl w:val="01B4A55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1DF5608"/>
    <w:multiLevelType w:val="hybridMultilevel"/>
    <w:tmpl w:val="7220A4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490F73"/>
    <w:multiLevelType w:val="hybridMultilevel"/>
    <w:tmpl w:val="E7FA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1"/>
  </w:num>
  <w:num w:numId="5">
    <w:abstractNumId w:val="3"/>
  </w:num>
  <w:num w:numId="6">
    <w:abstractNumId w:val="6"/>
  </w:num>
  <w:num w:numId="7">
    <w:abstractNumId w:val="11"/>
  </w:num>
  <w:num w:numId="8">
    <w:abstractNumId w:val="8"/>
  </w:num>
  <w:num w:numId="9">
    <w:abstractNumId w:val="10"/>
  </w:num>
  <w:num w:numId="10">
    <w:abstractNumId w:val="2"/>
  </w:num>
  <w:num w:numId="11">
    <w:abstractNumId w:val="9"/>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AD5"/>
    <w:rsid w:val="000125D8"/>
    <w:rsid w:val="000364AD"/>
    <w:rsid w:val="001A5368"/>
    <w:rsid w:val="00263533"/>
    <w:rsid w:val="002864AC"/>
    <w:rsid w:val="002E45BD"/>
    <w:rsid w:val="00331F56"/>
    <w:rsid w:val="00356AD5"/>
    <w:rsid w:val="003C0C36"/>
    <w:rsid w:val="003C3C67"/>
    <w:rsid w:val="004177BA"/>
    <w:rsid w:val="004978DA"/>
    <w:rsid w:val="004F6740"/>
    <w:rsid w:val="00651A54"/>
    <w:rsid w:val="0089035A"/>
    <w:rsid w:val="008A3771"/>
    <w:rsid w:val="00956FEB"/>
    <w:rsid w:val="009905FE"/>
    <w:rsid w:val="009E6B31"/>
    <w:rsid w:val="00A35F68"/>
    <w:rsid w:val="00D74C8E"/>
    <w:rsid w:val="00E66C2A"/>
    <w:rsid w:val="00E803C0"/>
    <w:rsid w:val="00EC7E08"/>
    <w:rsid w:val="00EF3303"/>
    <w:rsid w:val="00F10054"/>
    <w:rsid w:val="00F77B4F"/>
    <w:rsid w:val="00FB3F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C9FE7"/>
  <w15:chartTrackingRefBased/>
  <w15:docId w15:val="{17318018-9A14-4DCF-811C-36963B1EC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35A"/>
    <w:pPr>
      <w:bidi/>
      <w:spacing w:line="259" w:lineRule="auto"/>
    </w:pPr>
    <w:rPr>
      <w:sz w:val="22"/>
      <w:szCs w:val="22"/>
    </w:rPr>
  </w:style>
  <w:style w:type="paragraph" w:styleId="Heading1">
    <w:name w:val="heading 1"/>
    <w:basedOn w:val="Normal"/>
    <w:next w:val="Normal"/>
    <w:link w:val="Heading1Char"/>
    <w:uiPriority w:val="9"/>
    <w:qFormat/>
    <w:rsid w:val="00356A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6A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A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A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A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A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A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A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A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AD5"/>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356AD5"/>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356AD5"/>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356AD5"/>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356AD5"/>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356AD5"/>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356AD5"/>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356AD5"/>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356AD5"/>
    <w:rPr>
      <w:rFonts w:eastAsiaTheme="majorEastAsia" w:cstheme="majorBidi"/>
      <w:noProof/>
      <w:color w:val="272727" w:themeColor="text1" w:themeTint="D8"/>
    </w:rPr>
  </w:style>
  <w:style w:type="paragraph" w:styleId="Title">
    <w:name w:val="Title"/>
    <w:basedOn w:val="Normal"/>
    <w:next w:val="Normal"/>
    <w:link w:val="TitleChar"/>
    <w:uiPriority w:val="10"/>
    <w:qFormat/>
    <w:rsid w:val="00356A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AD5"/>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356A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AD5"/>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356AD5"/>
    <w:pPr>
      <w:spacing w:before="160"/>
      <w:jc w:val="center"/>
    </w:pPr>
    <w:rPr>
      <w:i/>
      <w:iCs/>
      <w:color w:val="404040" w:themeColor="text1" w:themeTint="BF"/>
    </w:rPr>
  </w:style>
  <w:style w:type="character" w:customStyle="1" w:styleId="QuoteChar">
    <w:name w:val="Quote Char"/>
    <w:basedOn w:val="DefaultParagraphFont"/>
    <w:link w:val="Quote"/>
    <w:uiPriority w:val="29"/>
    <w:rsid w:val="00356AD5"/>
    <w:rPr>
      <w:i/>
      <w:iCs/>
      <w:noProof/>
      <w:color w:val="404040" w:themeColor="text1" w:themeTint="BF"/>
    </w:rPr>
  </w:style>
  <w:style w:type="paragraph" w:styleId="ListParagraph">
    <w:name w:val="List Paragraph"/>
    <w:basedOn w:val="Normal"/>
    <w:uiPriority w:val="34"/>
    <w:qFormat/>
    <w:rsid w:val="00356AD5"/>
    <w:pPr>
      <w:ind w:left="720"/>
      <w:contextualSpacing/>
    </w:pPr>
  </w:style>
  <w:style w:type="character" w:styleId="IntenseEmphasis">
    <w:name w:val="Intense Emphasis"/>
    <w:basedOn w:val="DefaultParagraphFont"/>
    <w:uiPriority w:val="21"/>
    <w:qFormat/>
    <w:rsid w:val="00356AD5"/>
    <w:rPr>
      <w:i/>
      <w:iCs/>
      <w:color w:val="0F4761" w:themeColor="accent1" w:themeShade="BF"/>
    </w:rPr>
  </w:style>
  <w:style w:type="paragraph" w:styleId="IntenseQuote">
    <w:name w:val="Intense Quote"/>
    <w:basedOn w:val="Normal"/>
    <w:next w:val="Normal"/>
    <w:link w:val="IntenseQuoteChar"/>
    <w:uiPriority w:val="30"/>
    <w:qFormat/>
    <w:rsid w:val="00356A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AD5"/>
    <w:rPr>
      <w:i/>
      <w:iCs/>
      <w:noProof/>
      <w:color w:val="0F4761" w:themeColor="accent1" w:themeShade="BF"/>
    </w:rPr>
  </w:style>
  <w:style w:type="character" w:styleId="IntenseReference">
    <w:name w:val="Intense Reference"/>
    <w:basedOn w:val="DefaultParagraphFont"/>
    <w:uiPriority w:val="32"/>
    <w:qFormat/>
    <w:rsid w:val="00356AD5"/>
    <w:rPr>
      <w:b/>
      <w:bCs/>
      <w:smallCaps/>
      <w:color w:val="0F4761" w:themeColor="accent1" w:themeShade="BF"/>
      <w:spacing w:val="5"/>
    </w:rPr>
  </w:style>
  <w:style w:type="paragraph" w:styleId="Header">
    <w:name w:val="header"/>
    <w:basedOn w:val="Normal"/>
    <w:link w:val="HeaderChar"/>
    <w:uiPriority w:val="99"/>
    <w:unhideWhenUsed/>
    <w:rsid w:val="0089035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9035A"/>
    <w:rPr>
      <w:sz w:val="22"/>
      <w:szCs w:val="22"/>
    </w:rPr>
  </w:style>
  <w:style w:type="paragraph" w:styleId="Footer">
    <w:name w:val="footer"/>
    <w:basedOn w:val="Normal"/>
    <w:link w:val="FooterChar"/>
    <w:uiPriority w:val="99"/>
    <w:unhideWhenUsed/>
    <w:rsid w:val="0089035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9035A"/>
    <w:rPr>
      <w:sz w:val="22"/>
      <w:szCs w:val="22"/>
    </w:rPr>
  </w:style>
  <w:style w:type="paragraph" w:styleId="TOCHeading">
    <w:name w:val="TOC Heading"/>
    <w:basedOn w:val="Heading1"/>
    <w:next w:val="Normal"/>
    <w:uiPriority w:val="39"/>
    <w:unhideWhenUsed/>
    <w:qFormat/>
    <w:rsid w:val="0089035A"/>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89035A"/>
    <w:pPr>
      <w:spacing w:after="100"/>
    </w:pPr>
  </w:style>
  <w:style w:type="paragraph" w:styleId="TOC2">
    <w:name w:val="toc 2"/>
    <w:basedOn w:val="Normal"/>
    <w:next w:val="Normal"/>
    <w:autoRedefine/>
    <w:uiPriority w:val="39"/>
    <w:unhideWhenUsed/>
    <w:rsid w:val="0089035A"/>
    <w:pPr>
      <w:tabs>
        <w:tab w:val="right" w:leader="dot" w:pos="8900"/>
      </w:tabs>
      <w:spacing w:after="100"/>
      <w:ind w:left="220"/>
    </w:pPr>
  </w:style>
  <w:style w:type="character" w:styleId="Hyperlink">
    <w:name w:val="Hyperlink"/>
    <w:basedOn w:val="DefaultParagraphFont"/>
    <w:uiPriority w:val="99"/>
    <w:unhideWhenUsed/>
    <w:rsid w:val="0089035A"/>
    <w:rPr>
      <w:color w:val="467886" w:themeColor="hyperlink"/>
      <w:u w:val="single"/>
    </w:rPr>
  </w:style>
  <w:style w:type="paragraph" w:styleId="Caption">
    <w:name w:val="caption"/>
    <w:basedOn w:val="Normal"/>
    <w:next w:val="Normal"/>
    <w:uiPriority w:val="35"/>
    <w:unhideWhenUsed/>
    <w:qFormat/>
    <w:rsid w:val="0089035A"/>
    <w:pPr>
      <w:spacing w:after="200" w:line="240" w:lineRule="auto"/>
      <w:jc w:val="center"/>
    </w:pPr>
    <w:rPr>
      <w:i/>
      <w:iCs/>
      <w:color w:val="0E2841" w:themeColor="text2"/>
      <w:sz w:val="18"/>
      <w:szCs w:val="18"/>
    </w:rPr>
  </w:style>
  <w:style w:type="table" w:styleId="TableGrid">
    <w:name w:val="Table Grid"/>
    <w:basedOn w:val="TableNormal"/>
    <w:uiPriority w:val="39"/>
    <w:rsid w:val="0089035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9035A"/>
    <w:rPr>
      <w:color w:val="605E5C"/>
      <w:shd w:val="clear" w:color="auto" w:fill="E1DFDD"/>
    </w:rPr>
  </w:style>
  <w:style w:type="character" w:customStyle="1" w:styleId="m7eme">
    <w:name w:val="m7eme"/>
    <w:basedOn w:val="DefaultParagraphFont"/>
    <w:rsid w:val="0089035A"/>
  </w:style>
  <w:style w:type="paragraph" w:styleId="Bibliography">
    <w:name w:val="Bibliography"/>
    <w:basedOn w:val="Normal"/>
    <w:next w:val="Normal"/>
    <w:uiPriority w:val="37"/>
    <w:unhideWhenUsed/>
    <w:rsid w:val="0089035A"/>
  </w:style>
  <w:style w:type="paragraph" w:styleId="TableofFigures">
    <w:name w:val="table of figures"/>
    <w:basedOn w:val="Normal"/>
    <w:next w:val="Normal"/>
    <w:uiPriority w:val="99"/>
    <w:unhideWhenUsed/>
    <w:rsid w:val="0089035A"/>
    <w:pPr>
      <w:spacing w:after="0"/>
    </w:pPr>
  </w:style>
  <w:style w:type="character" w:customStyle="1" w:styleId="UnresolvedMention2">
    <w:name w:val="Unresolved Mention2"/>
    <w:basedOn w:val="DefaultParagraphFont"/>
    <w:uiPriority w:val="99"/>
    <w:semiHidden/>
    <w:unhideWhenUsed/>
    <w:rsid w:val="0089035A"/>
    <w:rPr>
      <w:color w:val="605E5C"/>
      <w:shd w:val="clear" w:color="auto" w:fill="E1DFDD"/>
    </w:rPr>
  </w:style>
  <w:style w:type="paragraph" w:styleId="NoSpacing">
    <w:name w:val="No Spacing"/>
    <w:basedOn w:val="Normal"/>
    <w:link w:val="NoSpacingChar"/>
    <w:uiPriority w:val="1"/>
    <w:qFormat/>
    <w:rsid w:val="0089035A"/>
    <w:pPr>
      <w:spacing w:after="0" w:line="360" w:lineRule="auto"/>
      <w:jc w:val="both"/>
    </w:pPr>
    <w:rPr>
      <w:rFonts w:ascii="Sakkal Majalla" w:hAnsi="Sakkal Majalla" w:cs="Sakkal Majalla"/>
      <w:sz w:val="28"/>
      <w:szCs w:val="28"/>
      <w:lang w:bidi="ar-EG"/>
    </w:rPr>
  </w:style>
  <w:style w:type="paragraph" w:styleId="BalloonText">
    <w:name w:val="Balloon Text"/>
    <w:basedOn w:val="Normal"/>
    <w:link w:val="BalloonTextChar"/>
    <w:uiPriority w:val="99"/>
    <w:semiHidden/>
    <w:unhideWhenUsed/>
    <w:rsid w:val="0089035A"/>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35A"/>
    <w:rPr>
      <w:rFonts w:ascii="Tahoma" w:hAnsi="Tahoma" w:cs="Tahoma"/>
      <w:sz w:val="16"/>
      <w:szCs w:val="16"/>
    </w:rPr>
  </w:style>
  <w:style w:type="character" w:styleId="FollowedHyperlink">
    <w:name w:val="FollowedHyperlink"/>
    <w:basedOn w:val="DefaultParagraphFont"/>
    <w:uiPriority w:val="99"/>
    <w:semiHidden/>
    <w:unhideWhenUsed/>
    <w:rsid w:val="0089035A"/>
    <w:rPr>
      <w:color w:val="96607D" w:themeColor="followedHyperlink"/>
      <w:u w:val="single"/>
    </w:rPr>
  </w:style>
  <w:style w:type="character" w:styleId="Strong">
    <w:name w:val="Strong"/>
    <w:basedOn w:val="DefaultParagraphFont"/>
    <w:uiPriority w:val="22"/>
    <w:qFormat/>
    <w:rsid w:val="0089035A"/>
    <w:rPr>
      <w:b/>
      <w:bCs/>
    </w:rPr>
  </w:style>
  <w:style w:type="paragraph" w:styleId="NormalWeb">
    <w:name w:val="Normal (Web)"/>
    <w:basedOn w:val="Normal"/>
    <w:uiPriority w:val="99"/>
    <w:unhideWhenUsed/>
    <w:rsid w:val="0089035A"/>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89035A"/>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unhideWhenUsed/>
    <w:rsid w:val="0089035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9035A"/>
    <w:rPr>
      <w:rFonts w:ascii="Consolas" w:hAnsi="Consolas"/>
      <w:sz w:val="20"/>
      <w:szCs w:val="20"/>
    </w:rPr>
  </w:style>
  <w:style w:type="character" w:customStyle="1" w:styleId="myxfac">
    <w:name w:val="myxfac"/>
    <w:basedOn w:val="DefaultParagraphFont"/>
    <w:rsid w:val="0089035A"/>
  </w:style>
  <w:style w:type="paragraph" w:customStyle="1" w:styleId="Style1">
    <w:name w:val="Style1"/>
    <w:basedOn w:val="NoSpacing"/>
    <w:link w:val="Style1Char"/>
    <w:qFormat/>
    <w:rsid w:val="0089035A"/>
    <w:pPr>
      <w:numPr>
        <w:numId w:val="1"/>
      </w:numPr>
    </w:pPr>
    <w:rPr>
      <w:b/>
      <w:bCs/>
    </w:rPr>
  </w:style>
  <w:style w:type="character" w:customStyle="1" w:styleId="NoSpacingChar">
    <w:name w:val="No Spacing Char"/>
    <w:basedOn w:val="DefaultParagraphFont"/>
    <w:link w:val="NoSpacing"/>
    <w:uiPriority w:val="1"/>
    <w:rsid w:val="0089035A"/>
    <w:rPr>
      <w:rFonts w:ascii="Sakkal Majalla" w:hAnsi="Sakkal Majalla" w:cs="Sakkal Majalla"/>
      <w:sz w:val="28"/>
      <w:szCs w:val="28"/>
      <w:lang w:bidi="ar-EG"/>
    </w:rPr>
  </w:style>
  <w:style w:type="character" w:customStyle="1" w:styleId="Style1Char">
    <w:name w:val="Style1 Char"/>
    <w:basedOn w:val="NoSpacingChar"/>
    <w:link w:val="Style1"/>
    <w:rsid w:val="0089035A"/>
    <w:rPr>
      <w:rFonts w:ascii="Sakkal Majalla" w:hAnsi="Sakkal Majalla" w:cs="Sakkal Majalla"/>
      <w:b/>
      <w:bCs/>
      <w:sz w:val="28"/>
      <w:szCs w:val="28"/>
      <w:lang w:bidi="ar-EG"/>
    </w:rPr>
  </w:style>
  <w:style w:type="paragraph" w:customStyle="1" w:styleId="ng-star-inserted">
    <w:name w:val="ng-star-inserted"/>
    <w:basedOn w:val="Normal"/>
    <w:rsid w:val="0089035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DefaultParagraphFont"/>
    <w:rsid w:val="0089035A"/>
  </w:style>
  <w:style w:type="character" w:customStyle="1" w:styleId="UnresolvedMention">
    <w:name w:val="Unresolved Mention"/>
    <w:basedOn w:val="DefaultParagraphFont"/>
    <w:uiPriority w:val="99"/>
    <w:semiHidden/>
    <w:unhideWhenUsed/>
    <w:rsid w:val="00890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522641">
      <w:bodyDiv w:val="1"/>
      <w:marLeft w:val="0"/>
      <w:marRight w:val="0"/>
      <w:marTop w:val="0"/>
      <w:marBottom w:val="0"/>
      <w:divBdr>
        <w:top w:val="none" w:sz="0" w:space="0" w:color="auto"/>
        <w:left w:val="none" w:sz="0" w:space="0" w:color="auto"/>
        <w:bottom w:val="none" w:sz="0" w:space="0" w:color="auto"/>
        <w:right w:val="none" w:sz="0" w:space="0" w:color="auto"/>
      </w:divBdr>
      <w:divsChild>
        <w:div w:id="223637795">
          <w:marLeft w:val="0"/>
          <w:marRight w:val="0"/>
          <w:marTop w:val="0"/>
          <w:marBottom w:val="0"/>
          <w:divBdr>
            <w:top w:val="none" w:sz="0" w:space="0" w:color="auto"/>
            <w:left w:val="none" w:sz="0" w:space="0" w:color="auto"/>
            <w:bottom w:val="none" w:sz="0" w:space="0" w:color="auto"/>
            <w:right w:val="none" w:sz="0" w:space="0" w:color="auto"/>
          </w:divBdr>
          <w:divsChild>
            <w:div w:id="901674539">
              <w:marLeft w:val="0"/>
              <w:marRight w:val="0"/>
              <w:marTop w:val="0"/>
              <w:marBottom w:val="0"/>
              <w:divBdr>
                <w:top w:val="none" w:sz="0" w:space="0" w:color="auto"/>
                <w:left w:val="none" w:sz="0" w:space="0" w:color="auto"/>
                <w:bottom w:val="none" w:sz="0" w:space="0" w:color="auto"/>
                <w:right w:val="none" w:sz="0" w:space="0" w:color="auto"/>
              </w:divBdr>
              <w:divsChild>
                <w:div w:id="1315335634">
                  <w:marLeft w:val="0"/>
                  <w:marRight w:val="0"/>
                  <w:marTop w:val="0"/>
                  <w:marBottom w:val="0"/>
                  <w:divBdr>
                    <w:top w:val="none" w:sz="0" w:space="0" w:color="auto"/>
                    <w:left w:val="none" w:sz="0" w:space="0" w:color="auto"/>
                    <w:bottom w:val="none" w:sz="0" w:space="0" w:color="auto"/>
                    <w:right w:val="none" w:sz="0" w:space="0" w:color="auto"/>
                  </w:divBdr>
                  <w:divsChild>
                    <w:div w:id="1850749724">
                      <w:marLeft w:val="0"/>
                      <w:marRight w:val="0"/>
                      <w:marTop w:val="0"/>
                      <w:marBottom w:val="0"/>
                      <w:divBdr>
                        <w:top w:val="none" w:sz="0" w:space="0" w:color="auto"/>
                        <w:left w:val="none" w:sz="0" w:space="0" w:color="auto"/>
                        <w:bottom w:val="none" w:sz="0" w:space="0" w:color="auto"/>
                        <w:right w:val="none" w:sz="0" w:space="0" w:color="auto"/>
                      </w:divBdr>
                      <w:divsChild>
                        <w:div w:id="1953900523">
                          <w:marLeft w:val="0"/>
                          <w:marRight w:val="0"/>
                          <w:marTop w:val="0"/>
                          <w:marBottom w:val="0"/>
                          <w:divBdr>
                            <w:top w:val="none" w:sz="0" w:space="0" w:color="auto"/>
                            <w:left w:val="none" w:sz="0" w:space="0" w:color="auto"/>
                            <w:bottom w:val="none" w:sz="0" w:space="0" w:color="auto"/>
                            <w:right w:val="none" w:sz="0" w:space="0" w:color="auto"/>
                          </w:divBdr>
                          <w:divsChild>
                            <w:div w:id="49606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492493">
      <w:bodyDiv w:val="1"/>
      <w:marLeft w:val="0"/>
      <w:marRight w:val="0"/>
      <w:marTop w:val="0"/>
      <w:marBottom w:val="0"/>
      <w:divBdr>
        <w:top w:val="none" w:sz="0" w:space="0" w:color="auto"/>
        <w:left w:val="none" w:sz="0" w:space="0" w:color="auto"/>
        <w:bottom w:val="none" w:sz="0" w:space="0" w:color="auto"/>
        <w:right w:val="none" w:sz="0" w:space="0" w:color="auto"/>
      </w:divBdr>
      <w:divsChild>
        <w:div w:id="313487470">
          <w:marLeft w:val="0"/>
          <w:marRight w:val="0"/>
          <w:marTop w:val="0"/>
          <w:marBottom w:val="0"/>
          <w:divBdr>
            <w:top w:val="none" w:sz="0" w:space="0" w:color="auto"/>
            <w:left w:val="none" w:sz="0" w:space="0" w:color="auto"/>
            <w:bottom w:val="none" w:sz="0" w:space="0" w:color="auto"/>
            <w:right w:val="none" w:sz="0" w:space="0" w:color="auto"/>
          </w:divBdr>
          <w:divsChild>
            <w:div w:id="1787313013">
              <w:marLeft w:val="0"/>
              <w:marRight w:val="0"/>
              <w:marTop w:val="0"/>
              <w:marBottom w:val="0"/>
              <w:divBdr>
                <w:top w:val="none" w:sz="0" w:space="0" w:color="auto"/>
                <w:left w:val="none" w:sz="0" w:space="0" w:color="auto"/>
                <w:bottom w:val="none" w:sz="0" w:space="0" w:color="auto"/>
                <w:right w:val="none" w:sz="0" w:space="0" w:color="auto"/>
              </w:divBdr>
              <w:divsChild>
                <w:div w:id="1435401728">
                  <w:marLeft w:val="0"/>
                  <w:marRight w:val="0"/>
                  <w:marTop w:val="0"/>
                  <w:marBottom w:val="0"/>
                  <w:divBdr>
                    <w:top w:val="none" w:sz="0" w:space="0" w:color="auto"/>
                    <w:left w:val="none" w:sz="0" w:space="0" w:color="auto"/>
                    <w:bottom w:val="none" w:sz="0" w:space="0" w:color="auto"/>
                    <w:right w:val="none" w:sz="0" w:space="0" w:color="auto"/>
                  </w:divBdr>
                  <w:divsChild>
                    <w:div w:id="157117433">
                      <w:marLeft w:val="0"/>
                      <w:marRight w:val="0"/>
                      <w:marTop w:val="0"/>
                      <w:marBottom w:val="0"/>
                      <w:divBdr>
                        <w:top w:val="none" w:sz="0" w:space="0" w:color="auto"/>
                        <w:left w:val="none" w:sz="0" w:space="0" w:color="auto"/>
                        <w:bottom w:val="none" w:sz="0" w:space="0" w:color="auto"/>
                        <w:right w:val="none" w:sz="0" w:space="0" w:color="auto"/>
                      </w:divBdr>
                      <w:divsChild>
                        <w:div w:id="1562014762">
                          <w:marLeft w:val="0"/>
                          <w:marRight w:val="0"/>
                          <w:marTop w:val="0"/>
                          <w:marBottom w:val="0"/>
                          <w:divBdr>
                            <w:top w:val="none" w:sz="0" w:space="0" w:color="auto"/>
                            <w:left w:val="none" w:sz="0" w:space="0" w:color="auto"/>
                            <w:bottom w:val="none" w:sz="0" w:space="0" w:color="auto"/>
                            <w:right w:val="none" w:sz="0" w:space="0" w:color="auto"/>
                          </w:divBdr>
                          <w:divsChild>
                            <w:div w:id="61683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7200612">
      <w:bodyDiv w:val="1"/>
      <w:marLeft w:val="0"/>
      <w:marRight w:val="0"/>
      <w:marTop w:val="0"/>
      <w:marBottom w:val="0"/>
      <w:divBdr>
        <w:top w:val="none" w:sz="0" w:space="0" w:color="auto"/>
        <w:left w:val="none" w:sz="0" w:space="0" w:color="auto"/>
        <w:bottom w:val="none" w:sz="0" w:space="0" w:color="auto"/>
        <w:right w:val="none" w:sz="0" w:space="0" w:color="auto"/>
      </w:divBdr>
    </w:div>
    <w:div w:id="194768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Nab24</b:Tag>
    <b:SourceType>JournalArticle</b:SourceType>
    <b:Guid>{D17A58BE-4313-4AC2-B3BE-3BCBBC6CE219}</b:Guid>
    <b:Author>
      <b:Author>
        <b:NameList>
          <b:Person>
            <b:Last>Nabeel</b:Last>
            <b:First>Muhammad</b:First>
            <b:Middle>Zahaib</b:Middle>
          </b:Person>
        </b:NameList>
      </b:Author>
    </b:Author>
    <b:Title>AI-Enhanced Project Management Systems for Optimizing Resource Allocation and Risk Mitigation: Leveraging Big Data Analysis to Predict Project Outcomes and Improve Decision-Making Processes in Complex Projects</b:Title>
    <b:Year>2024</b:Year>
    <b:URL>https://www.researchgate.net/publication/384799510_AI-Enhanced_Project_Management_Systems_for_Optimizing_Resource_Allocation_and_Risk_Mitigation_Leveraging_Big_Data_Analysis_to_Predict_Project_Outcomes_and_Improve_Decision-Making_Processes_in_Complex_</b:URL>
    <b:RefOrder>1</b:RefOrder>
  </b:Source>
  <b:Source>
    <b:Tag>Alh246</b:Tag>
    <b:SourceType>JournalArticle</b:SourceType>
    <b:Guid>{35FF2786-3B97-43F1-836D-CB4C8B001E9B}</b:Guid>
    <b:Author>
      <b:Author>
        <b:NameList>
          <b:Person>
            <b:Last>Alhubashi</b:Last>
            <b:First>Haytham</b:First>
          </b:Person>
        </b:NameList>
      </b:Author>
    </b:Author>
    <b:Title>Jeddah strategic approaches to sustainable urban development and vision 2030 alignment</b:Title>
    <b:Year>2024</b:Year>
    <b:URL>https://www.researchgate.net/publication/380094965_Jeddah_strategic_approaches_to_sustainable_urban_development_and_vision_2030_alignment</b:URL>
    <b:RefOrder>2</b:RefOrder>
  </b:Source>
  <b:Source>
    <b:Tag>Jon24</b:Tag>
    <b:SourceType>JournalArticle</b:SourceType>
    <b:Guid>{D56C77C9-0A7E-4C92-82D1-B7CF98E2205C}</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Sha226</b:Tag>
    <b:SourceType>JournalArticle</b:SourceType>
    <b:Guid>{EFF9F5FB-A90E-43A3-8A6E-CADAD34529BE}</b:Guid>
    <b:Author>
      <b:Author>
        <b:NameList>
          <b:Person>
            <b:Last>Shawly</b:Last>
            <b:First>Hassan</b:First>
          </b:Person>
        </b:NameList>
      </b:Author>
    </b:Author>
    <b:Title>Evaluating Compact City Model Implementation as a Sustainable Urban Development Tool to Control Urban Sprawl in the City of Jeddah</b:Title>
    <b:Year>2022</b:Year>
    <b:URL>https://www.mdpi.com/2071-1050/14/20/13218?type=check_update&amp;version=1</b:URL>
    <b:RefOrder>4</b:RefOrder>
  </b:Source>
  <b:Source>
    <b:Tag>Fil21</b:Tag>
    <b:SourceType>JournalArticle</b:SourceType>
    <b:Guid>{288FAA2E-2452-4C47-8FFF-4EB90152D0F9}</b:Guid>
    <b:Author>
      <b:Author>
        <b:NameList>
          <b:Person>
            <b:Last>Filippo</b:Last>
            <b:First>Andrea</b:First>
            <b:Middle>di</b:Middle>
          </b:Person>
        </b:NameList>
      </b:Author>
    </b:Author>
    <b:Title>Generative Design for project optimization</b:Title>
    <b:Year>2021</b:Year>
    <b:URL>https://www.researchgate.net/publication/354267089_Generative_Design_for_project_optimization</b:URL>
    <b:RefOrder>5</b:RefOrder>
  </b:Source>
  <b:Source>
    <b:Tag>Cas241</b:Tag>
    <b:SourceType>JournalArticle</b:SourceType>
    <b:Guid>{031E1752-E837-4CDD-A23C-589476520C80}</b:Guid>
    <b:Author>
      <b:Author>
        <b:NameList>
          <b:Person>
            <b:Last>Casella</b:Last>
            <b:First>Giorgia</b:First>
          </b:Person>
        </b:NameList>
      </b:Author>
    </b:Author>
    <b:Title>"From Weak Signals to Strategic Business Decisions: A Study of Early Warning Systems in Multinational Corporations"</b:Title>
    <b:Year>2024</b:Year>
    <b:URL>https://www.researchgate.net/publication/384253635_From_Weak_Signals_to_Strategic_Business_Decisions_A_Study_of_Early_Warning_Systems_in_Multinational_Corporations</b:URL>
    <b:RefOrder>6</b:RefOrder>
  </b:Source>
  <b:Source>
    <b:Tag>Ejj24</b:Tag>
    <b:SourceType>JournalArticle</b:SourceType>
    <b:Guid>{A8B745E4-5E0A-40B8-A6CE-47FD3FF46515}</b:Guid>
    <b:Author>
      <b:Author>
        <b:NameList>
          <b:Person>
            <b:Last>Ejjami</b:Last>
            <b:First>Rachid</b:First>
          </b:Person>
        </b:NameList>
      </b:Author>
    </b:Author>
    <b:Title>Public Administration 5.0: Enhancing Governance and Public Services with Smart Technologies</b:Title>
    <b:Year>2024</b:Year>
    <b:URL>https://www.researchgate.net/publication/383117309_Public_Administration_50_Enhancing_Governance_and_Public_Services_with_Smart_Technologies</b:URL>
    <b:RefOrder>7</b:RefOrder>
  </b:Source>
  <b:Source>
    <b:Tag>Uja241</b:Tag>
    <b:SourceType>JournalArticle</b:SourceType>
    <b:Guid>{2C9FB781-310F-4DDB-BC6A-A085AEFC76DE}</b:Guid>
    <b:Author>
      <b:Author>
        <b:NameList>
          <b:Person>
            <b:Last>Ujaimi</b:Last>
            <b:First>Ismail</b:First>
          </b:Person>
        </b:NameList>
      </b:Author>
    </b:Author>
    <b:Title>"Adoption of Artificial Intelligence in the Construction Industry in Saudi Arabia: Challenges and Proposed Solutions"</b:Title>
    <b:Year>2024</b:Year>
    <b:URL>https://www.researchgate.net/publication/386445883_Adoption_of_Artificial_Intelligence_in_the_Construction_Industry_in_Saudi_Arabia_Challenges_and_Proposed_Solutions</b:URL>
    <b:RefOrder>8</b:RefOrder>
  </b:Source>
  <b:Source>
    <b:Tag>Khu22</b:Tag>
    <b:SourceType>JournalArticle</b:SourceType>
    <b:Guid>{9B123E2D-F437-4078-837B-9022561183D8}</b:Guid>
    <b:Author>
      <b:Author>
        <b:NameList>
          <b:Person>
            <b:Last>Khurshid</b:Last>
            <b:First>Syed</b:First>
            <b:Middle>Javaid</b:Middle>
          </b:Person>
        </b:NameList>
      </b:Author>
    </b:Author>
    <b:Title>Impact of New Emerging Technologies-Science Diplomacy perspective</b:Title>
    <b:Year>2022</b:Year>
    <b:URL>https://www.researchgate.net/publication/359352005_Impact_of_New_Emerging_Technologies-Science_Diplomacy_perspective</b:URL>
    <b:RefOrder>9</b:RefOrder>
  </b:Source>
  <b:Source>
    <b:Tag>Swa22</b:Tag>
    <b:SourceType>JournalArticle</b:SourceType>
    <b:Guid>{64634147-E07E-4069-B970-87DA8CBD9EF2}</b:Guid>
    <b:Author>
      <b:Author>
        <b:NameList>
          <b:Person>
            <b:Last>Swart</b:Last>
            <b:First>Kurt</b:First>
          </b:Person>
        </b:NameList>
      </b:Author>
    </b:Author>
    <b:Title>Challenges and critical success factors of digital communication, collaboration and knowledge sharing in project management virtual teams: a review</b:Title>
    <b:Year>2022</b:Year>
    <b:URL>https://www.researchgate.net/publication/365887684_Challenges_and_critical_success_factors_of_digital_communication_collaboration_and_knowledge_sharing_in_project_management_virtual_teams_a_review</b:URL>
    <b:RefOrder>10</b:RefOrder>
  </b:Source>
  <b:Source>
    <b:Tag>Hel21</b:Tag>
    <b:SourceType>JournalArticle</b:SourceType>
    <b:Guid>{26758F96-0B3D-431B-B3E3-61DDA1FD1A23}</b:Guid>
    <b:Author>
      <b:Author>
        <b:NameList>
          <b:Person>
            <b:Last>Helo</b:Last>
            <b:First>Petri</b:First>
          </b:Person>
        </b:NameList>
      </b:Author>
    </b:Author>
    <b:Title>Artificial intelligence in operations management and supply chain management: an exploratory case study</b:Title>
    <b:Year>2021</b:Year>
    <b:URL>https://www.researchgate.net/publication/350572588_Artificial_intelligence_in_operations_management_and_supply_chain_management_an_exploratory_case_study</b:URL>
    <b:RefOrder>11</b:RefOrder>
  </b:Source>
  <b:Source>
    <b:Tag>Ped25</b:Tag>
    <b:SourceType>JournalArticle</b:SourceType>
    <b:Guid>{6CE42679-9C6B-4491-9474-0C2EDF600EEB}</b:Guid>
    <b:Author>
      <b:Author>
        <b:NameList>
          <b:Person>
            <b:Last>Pedron</b:Last>
            <b:First>Jolina</b:First>
            <b:Middle>Marie O.</b:Middle>
          </b:Person>
        </b:NameList>
      </b:Author>
    </b:Author>
    <b:Title>A Strategic AHP-Based Framework for Mitigating Delays in Road Construction Projects in the Philippines</b:Title>
    <b:Year>2025</b:Year>
    <b:URL>https://www.mdpi.com/2673-7590/5/3/80</b:URL>
    <b:RefOrder>13</b:RefOrder>
  </b:Source>
  <b:Source>
    <b:Tag>Pri221</b:Tag>
    <b:SourceType>JournalArticle</b:SourceType>
    <b:Guid>{80EFD27D-7D4D-4255-A941-6ABFB9429E90}</b:Guid>
    <b:Author>
      <b:Author>
        <b:NameList>
          <b:Person>
            <b:Last>Prifti</b:Last>
            <b:First>Valma</b:First>
          </b:Person>
        </b:NameList>
      </b:Author>
    </b:Author>
    <b:Title>Optimizing Project Management using Artificial Intelligence</b:Title>
    <b:Year>2022</b:Year>
    <b:URL>https://www.researchgate.net/publication/361002221_Optimizing_Project_Management_using_Artificial_Intelligence</b:URL>
    <b:RefOrder>14</b:RefOrder>
  </b:Source>
  <b:Source>
    <b:Tag>Kim17</b:Tag>
    <b:SourceType>JournalArticle</b:SourceType>
    <b:Guid>{F302FD20-DB02-44FD-992D-FAA7C8C07242}</b:Guid>
    <b:Author>
      <b:Author>
        <b:NameList>
          <b:Person>
            <b:Last>Kim</b:Last>
            <b:First>Seongah</b:First>
          </b:Person>
        </b:NameList>
      </b:Author>
    </b:Author>
    <b:Title>Measurement of Construction BIM Value Based on a Case Study of a Large-Scale Building Project</b:Title>
    <b:Year>2017</b:Year>
    <b:URL>https://www.researchgate.net/publication/319098891_Measurement_of_Construction_BIM_Value_Based_on_a_Case_Study_of_a_Large-Scale_Building_Project</b:URL>
    <b:RefOrder>15</b:RefOrder>
  </b:Source>
  <b:Source>
    <b:Tag>Abo19</b:Tag>
    <b:SourceType>JournalArticle</b:SourceType>
    <b:Guid>{114D3166-EAEB-41BA-B15E-50BDCC7E6E7C}</b:Guid>
    <b:Author>
      <b:Author>
        <b:NameList>
          <b:Person>
            <b:Last>Abougamil</b:Last>
            <b:First>Reda</b:First>
          </b:Person>
        </b:NameList>
      </b:Author>
    </b:Author>
    <b:Title>Investigating the Source of Claims with the Importance of BIM Application on Reducing Construction Disputable Claims in KSA</b:Title>
    <b:Year>2019</b:Year>
    <b:URL>https://www.researchgate.net/publication/373575118_Investigating_the_Source_of_Claims_with_the_Importance_of_BIM_Application_on_Reducing_Construction_Disputable_Claims_in_KSA</b:URL>
    <b:RefOrder>16</b:RefOrder>
  </b:Source>
  <b:Source>
    <b:Tag>Pra252</b:Tag>
    <b:SourceType>JournalArticle</b:SourceType>
    <b:Guid>{BA1F0846-E717-4EB7-9703-BFE1509A4165}</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17</b:RefOrder>
  </b:Source>
  <b:Source>
    <b:Tag>Cri24</b:Tag>
    <b:SourceType>JournalArticle</b:SourceType>
    <b:Guid>{1EAB6C2F-42F5-4CBD-B074-BBFFB9A7F73C}</b:Guid>
    <b:Author>
      <b:Author>
        <b:NameList>
          <b:Person>
            <b:Last>Cristina</b:Last>
            <b:First>Monica</b:First>
          </b:Person>
        </b:NameList>
      </b:Author>
    </b:Author>
    <b:Title>Project management in healthcare: An examination of organizational competence</b:Title>
    <b:Year>2024</b:Year>
    <b:URL>https://www.sciencedirect.com/science/article/pii/S2405844024114508</b:URL>
    <b:RefOrder>18</b:RefOrder>
  </b:Source>
  <b:Source>
    <b:Tag>Phi252</b:Tag>
    <b:SourceType>JournalArticle</b:SourceType>
    <b:Guid>{57B6D162-BA97-4080-BE8B-7730714A4EA3}</b:Guid>
    <b:Author>
      <b:Author>
        <b:NameList>
          <b:Person>
            <b:Last>Phillips</b:Last>
            <b:First>Kirk</b:First>
          </b:Person>
        </b:NameList>
      </b:Author>
    </b:Author>
    <b:Title>Artificial Intelligence: Diffusion of Innovation and Generational Considerations Higher Education Institutions</b:Title>
    <b:Year>2025</b:Year>
    <b:URL>https://www.researchgate.net/publication/389901448_Artificial_Intelligence_Diffusion_of_Innovation_and_Generational_Considerations_Higher_Education_Institutions</b:URL>
    <b:RefOrder>19</b:RefOrder>
  </b:Source>
  <b:Source>
    <b:Tag>Nen24</b:Tag>
    <b:SourceType>JournalArticle</b:SourceType>
    <b:Guid>{103DBA0E-4A2F-4E5E-AE47-3B7E306FB5CC}</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20</b:RefOrder>
  </b:Source>
  <b:Source>
    <b:Tag>Mih232</b:Tag>
    <b:SourceType>JournalArticle</b:SourceType>
    <b:Guid>{73E7418A-4AF6-4113-A37A-4844DBAAE4BA}</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21</b:RefOrder>
  </b:Source>
  <b:Source>
    <b:Tag>Kaz241</b:Tag>
    <b:SourceType>JournalArticle</b:SourceType>
    <b:Guid>{AE476231-0930-4313-B494-5369A1A15C60}</b:Guid>
    <b:Author>
      <b:Author>
        <b:NameList>
          <b:Person>
            <b:Last>Kazaba</b:Last>
            <b:First>Fares</b:First>
            <b:Middle>Ali</b:Middle>
          </b:Person>
        </b:NameList>
      </b:Author>
    </b:Author>
    <b:Title>The Role of Artificial Intelligence in Improving Project Management Processes: An Applied Study on the Information Technology Sector in the Kingdom of Saudi Arabia</b:Title>
    <b:Year>2024</b:Year>
    <b:URL>https://d1wqtxts1xzle7.cloudfront.net/120194281/35_IJFAES_Vol._3_No.10_Oct_2024_paper34_Fares-libre.pdf?1734101990=&amp;response-content-disposition=inline%3B+filename%3DThe_Role_of_Artificial_Intelligence_in_I.pdf&amp;Expires=1752940887&amp;Signature=RCsjRv~rSgvxHZV</b:URL>
    <b:RefOrder>22</b:RefOrder>
  </b:Source>
  <b:Source>
    <b:Tag>Bak251</b:Tag>
    <b:SourceType>JournalArticle</b:SourceType>
    <b:Guid>{17175974-19DD-45AE-A0A8-5FFC804FDB1F}</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2025</b:Year>
    <b:URL>https://www.ijrsp.com/volume/issue-47/11/</b:URL>
    <b:RefOrder>23</b:RefOrder>
  </b:Source>
  <b:Source>
    <b:Tag>All241</b:Tag>
    <b:SourceType>JournalArticle</b:SourceType>
    <b:Guid>{8DD66CAA-5C97-4CD7-9C46-3E5DD7E53D8F}</b:Guid>
    <b:Author>
      <b:Author>
        <b:NameList>
          <b:Person>
            <b:Last>Allouzi</b:Last>
            <b:First>Mohammad</b:First>
          </b:Person>
        </b:NameList>
      </b:Author>
    </b:Author>
    <b:Title>APPLIED AI IN NEOM CONSTRUCTION PROJECTS: THE POTENTIAL IMPACT OF AI IN ENHANCING PROJECTS SUCCESS</b:Title>
    <b:Year>2024</b:Year>
    <b:URL>https://actainformaticamalaysia.com/archives/AIM/1aim2024/1aim2024-32-44.pdf</b:URL>
    <b:RefOrder>24</b:RefOrder>
  </b:Source>
  <b:Source>
    <b:Tag>Als255</b:Tag>
    <b:SourceType>JournalArticle</b:SourceType>
    <b:Guid>{9081F26C-B6B3-4FE1-86B6-5B1DD89B101C}</b:Guid>
    <b:Author>
      <b:Author>
        <b:NameList>
          <b:Person>
            <b:Last>Alsulamy</b:Last>
            <b:First>Saleh</b:First>
          </b:Person>
        </b:NameList>
      </b:Author>
    </b:Author>
    <b:Title>Artificial intelligence models in real estate forecasting: a machine learning approach for sustainable urban construction in Saudi Arabia</b:Title>
    <b:Year>2025</b:Year>
    <b:URL>https://www.emerald.com/insight/content/doi/10.1108/ecam-06-2024-0796/full/html</b:URL>
    <b:RefOrder>25</b:RefOrder>
  </b:Source>
  <b:Source>
    <b:Tag>JEH21</b:Tag>
    <b:SourceType>JournalArticle</b:SourceType>
    <b:Guid>{3D453B71-C623-4640-980B-60E9C8B34A67}</b:Guid>
    <b:Author>
      <b:Author>
        <b:NameList>
          <b:Person>
            <b:Last>JEHANI</b:Last>
            <b:First>NERMEEN</b:First>
            <b:Middle>B. AL-</b:Middle>
          </b:Person>
        </b:NameList>
      </b:Author>
    </b:Author>
    <b:Title>DEVELOPMENT OF ARTIFICIAL INTELLIGENCE  TECHNIQUES IN SAUDI ARABIA: THE IMPACT  ON COVID-19 PANDEMIC. LITERATURE REVIEW</b:Title>
    <b:Year>2021</b:Year>
    <b:URL>https://d1wqtxts1xzle7.cloudfront.net/89761299/DEVELOPMENT_OF_ARTIFICIAL_INTELLIGENCE_TECHNIQUES_IN_SAUDI_ARABIA_THE_IMPACT_ON_COVID_19_PANDEMIC._LITERATURE_REVIEW-libre.pdf?1660658121=&amp;response-content-disposition=inline%3B+filename%3DDEVELOPMENT_OF_ARTI</b:URL>
    <b:RefOrder>26</b:RefOrder>
  </b:Source>
  <b:Source>
    <b:Tag>Meh241</b:Tag>
    <b:SourceType>JournalArticle</b:SourceType>
    <b:Guid>{56890BF6-433C-4DE7-84CC-CDE0CA4783AA}</b:Guid>
    <b:Author>
      <b:Author>
        <b:NameList>
          <b:Person>
            <b:Last>Mehraban</b:Last>
            <b:First>Mohammad</b:First>
            <b:Middle>H.</b:Middle>
          </b:Person>
        </b:NameList>
      </b:Author>
    </b:Author>
    <b:Title>Building Information Modeling and AI Algorithms for Optimizing Energy Performance in Hot Climates: A Comparative Study of Riyadh and Dubai</b:Title>
    <b:Year>2024</b:Year>
    <b:URL>https://www.mdpi.com/2075-5309/14/9/2748</b:URL>
    <b:RefOrder>27</b:RefOrder>
  </b:Source>
  <b:Source>
    <b:Tag>Alz22</b:Tag>
    <b:SourceType>JournalArticle</b:SourceType>
    <b:Guid>{5D3C08BD-B540-4550-BD96-78C1F43C9994}</b:Guid>
    <b:Author>
      <b:Author>
        <b:NameList>
          <b:Person>
            <b:Last>Alzain</b:Last>
            <b:First>Elham</b:First>
          </b:Person>
        </b:NameList>
      </b:Author>
    </b:Author>
    <b:Title>Application of Artificial Intelligence for Predicting Real Estate Prices: The Case of Saudi Arabia</b:Title>
    <b:Year>2022</b:Year>
    <b:URL>https://www.mdpi.com/2079-9292/11/21/3448</b:URL>
    <b:RefOrder>28</b:RefOrder>
  </b:Source>
  <b:Source>
    <b:Tag>Als256</b:Tag>
    <b:SourceType>JournalArticle</b:SourceType>
    <b:Guid>{4640FCF6-C6CB-463E-B3D2-F00B6583C03C}</b:Guid>
    <b:Author>
      <b:Author>
        <b:NameList>
          <b:Person>
            <b:Last>Alshaikhi</b:Last>
            <b:First>Asma</b:First>
          </b:Person>
        </b:NameList>
      </b:Author>
    </b:Author>
    <b:Title>An investigation into the Impact of Artificial Intelligence on the Future of Project Management</b:Title>
    <b:Year>2025</b:Year>
    <b:URL>https://ieeexplore.ieee.org/abstract/document/9430234</b:URL>
    <b:RefOrder>29</b:RefOrder>
  </b:Source>
  <b:Source>
    <b:Tag>Sep24</b:Tag>
    <b:SourceType>JournalArticle</b:SourceType>
    <b:Guid>{71105407-6EC0-468A-8612-69A8493511A0}</b:Guid>
    <b:Author>
      <b:Author>
        <b:NameList>
          <b:Person>
            <b:Last>Sepehri</b:Last>
            <b:First>Borhan</b:First>
          </b:Person>
        </b:NameList>
      </b:Author>
    </b:Author>
    <b:Title>Artificial Intelligence Role in Promoting Saudi Arabia’s Smart Cities: Addressing SDGs for Socio-Cultural Challenges</b:Title>
    <b:Year>2024</b:Year>
    <b:URL>https://cyberleninka.ru/article/n/artificial-intelligence-role-in-promoting-saudi-arabia-s-smart-cities-addressing-sdgs-for-socio-cultural-challenges</b:URL>
    <b:RefOrder>30</b:RefOrder>
  </b:Source>
  <b:Source>
    <b:Tag>Azz24</b:Tag>
    <b:SourceType>JournalArticle</b:SourceType>
    <b:Guid>{69875CBB-DF3B-449E-AC42-93B9B97FB81C}</b:Guid>
    <b:Author>
      <b:Author>
        <b:NameList>
          <b:Person>
            <b:Last>Azzam</b:Last>
            <b:First>Omar</b:First>
            <b:Middle>M.</b:Middle>
          </b:Person>
        </b:NameList>
      </b:Author>
    </b:Author>
    <b:Title>Delay Analysis in Construction Contracts: Assessing Claims and Legal Implications</b:Title>
    <b:Year>2024</b:Year>
    <b:URL>https://ascelibrary.org/doi/abs/10.1061/JLADAH.LADR-1198</b:URL>
    <b:RefOrder>31</b:RefOrder>
  </b:Source>
  <b:Source>
    <b:Tag>AlY19</b:Tag>
    <b:SourceType>JournalArticle</b:SourceType>
    <b:Guid>{A63059BB-ABF5-4F43-936B-D7D3D76A6760}</b:Guid>
    <b:Author>
      <b:Author>
        <b:NameList>
          <b:Person>
            <b:Last>Al-Yami</b:Last>
            <b:First>Abdullah</b:First>
          </b:Person>
        </b:NameList>
      </b:Author>
    </b:Author>
    <b:Title>BIM in the Saudi Arabian construction industry: state of the art, benefit and barriers</b:Title>
    <b:Year>2019</b:Year>
    <b:URL>https://www.emerald.com/insight/content/doi/10.1108/ijbpa-08-2018-0065/full/html</b:URL>
    <b:RefOrder>32</b:RefOrder>
  </b:Source>
  <b:Source>
    <b:Tag>Ale22</b:Tag>
    <b:SourceType>JournalArticle</b:SourceType>
    <b:Guid>{DF5A0231-EAD8-4466-B923-619494D8E8D0}</b:Guid>
    <b:Author>
      <b:Author>
        <b:NameList>
          <b:Person>
            <b:Last>Alenazi</b:Last>
            <b:First>Essa</b:First>
          </b:Person>
        </b:NameList>
      </b:Author>
    </b:Author>
    <b:Title>Exploring the Nature and Impact of Client-Related Delays on Contemporary Saudi Construction Projects</b:Title>
    <b:Year>2022</b:Year>
    <b:URL>https://www.mdpi.com/2075-5309/12/7/880</b:URL>
    <b:RefOrder>33</b:RefOrder>
  </b:Source>
  <b:Source>
    <b:Tag>Ema25</b:Tag>
    <b:SourceType>JournalArticle</b:SourceType>
    <b:Guid>{126EBFD8-85AA-4E07-A5F6-82CC9A50A2DA}</b:Guid>
    <b:Author>
      <b:Author>
        <b:NameList>
          <b:Person>
            <b:Last>Emad</b:Last>
            <b:First>Samaa</b:First>
          </b:Person>
        </b:NameList>
      </b:Author>
    </b:Author>
    <b:Title>The Role of Artificial Intelligence in Developing the Tall Buildings of Tomorrow.</b:Title>
    <b:Year>2025</b:Year>
    <b:URL>https://openurl.ebsco.com/EPDB%3Agcd%3A8%3A20093688/detailv2?sid=ebsco%3Aplink%3Ascholar&amp;id=ebsco%3Agcd%3A183647000&amp;crl=c&amp;link_origin=scholar.google.com</b:URL>
    <b:RefOrder>34</b:RefOrder>
  </b:Source>
  <b:Source>
    <b:Tag>Alm235</b:Tag>
    <b:SourceType>JournalArticle</b:SourceType>
    <b:Guid>{40CA2136-D3F6-4CB0-B06D-E8CFCCE7B83A}</b:Guid>
    <b:Author>
      <b:Author>
        <b:NameList>
          <b:Person>
            <b:Last>Almujibah</b:Last>
            <b:First>Hamad</b:First>
          </b:Person>
        </b:NameList>
      </b:Author>
    </b:Author>
    <b:Title>Assessment of Building Information Modeling (BIM) as a Time and Cost-Saving Construction Management Tool: Evidence from Two-Story Villas in Jeddah</b:Title>
    <b:Year>2023</b:Year>
    <b:URL>https://www.mdpi.com/2071-1050/15/9/7354</b:URL>
    <b:RefOrder>35</b:RefOrder>
  </b:Source>
  <b:Source>
    <b:Tag>Aln231</b:Tag>
    <b:SourceType>JournalArticle</b:SourceType>
    <b:Guid>{AD45BB75-2BCD-45C9-94AD-FC6BADC90E78}</b:Guid>
    <b:Author>
      <b:Author>
        <b:NameList>
          <b:Person>
            <b:Last>Alnaser</b:Last>
            <b:First>Aljawharah</b:First>
            <b:Middle>A.</b:Middle>
          </b:Person>
        </b:NameList>
      </b:Author>
    </b:Author>
    <b:Title>BIM Impact on Construction Project Time Using System Dynamics in Saudi Arabia’s Construction</b:Title>
    <b:Year>2023</b:Year>
    <b:URL>BIM Impact on Construction Project Time Using System Dynamics in Saudi Arabia’s Construction</b:URL>
    <b:RefOrder>36</b:RefOrder>
  </b:Source>
  <b:Source>
    <b:Tag>Fel241</b:Tag>
    <b:SourceType>JournalArticle</b:SourceType>
    <b:Guid>{59A0F6D0-D9FA-4E11-B945-A10AC1F0895F}</b:Guid>
    <b:Author>
      <b:Author>
        <b:NameList>
          <b:Person>
            <b:Last>Felemban</b:Last>
            <b:First>Haneen</b:First>
          </b:Person>
        </b:NameList>
      </b:Author>
    </b:Author>
    <b:Title>Exploring the Readiness of Organisations to Adopt Artificial Intelligence</b:Title>
    <b:Year>2024</b:Year>
    <b:URL>https://www.mdpi.com/2075-5309/14/8/2460</b:URL>
    <b:RefOrder>37</b:RefOrder>
  </b:Source>
  <b:Source>
    <b:Tag>Mid211</b:Tag>
    <b:SourceType>JournalArticle</b:SourceType>
    <b:Guid>{3AA15D3A-396B-4AF6-9413-0E7B5A4C4E4C}</b:Guid>
    <b:Author>
      <b:Author>
        <b:NameList>
          <b:Person>
            <b:Last>Midgley</b:Last>
            <b:First>Gerald</b:First>
          </b:Person>
        </b:NameList>
      </b:Author>
    </b:Author>
    <b:Title>A systems perspective on systemic innovation</b:Title>
    <b:Year>2021</b:Year>
    <b:URL>https://www.researchgate.net/publication/355987123_A_systems_perspective_on_systemic_innovation</b:URL>
    <b:RefOrder>38</b:RefOrder>
  </b:Source>
  <b:Source>
    <b:Tag>Kho23</b:Tag>
    <b:SourceType>JournalArticle</b:SourceType>
    <b:Guid>{0636552B-E232-46C7-A919-FDE0E0D10916}</b:Guid>
    <b:Author>
      <b:Author>
        <b:NameList>
          <b:Person>
            <b:Last>Khoa</b:Last>
            <b:First>Vo</b:First>
            <b:Middle>Dang</b:Middle>
          </b:Person>
        </b:NameList>
      </b:Author>
    </b:Author>
    <b:Title>Assessment of Construction Competitiveness through Knowledge Management Process Implementation</b:Title>
    <b:Year>2023</b:Year>
    <b:URL>https://www.mdpi.com/2071-1050/15/22/15897</b:URL>
    <b:RefOrder>39</b:RefOrder>
  </b:Source>
  <b:Source>
    <b:Tag>Ahm242</b:Tag>
    <b:SourceType>JournalArticle</b:SourceType>
    <b:Guid>{DBC05B4D-1C1D-46F6-8F8B-F9D112E9AE28}</b:Guid>
    <b:Author>
      <b:Author>
        <b:NameList>
          <b:Person>
            <b:Last>Ahmed</b:Last>
            <b:First>Salahuddin</b:First>
          </b:Person>
        </b:NameList>
      </b:Author>
    </b:Author>
    <b:Title>Artificial Intelligence (AI) Technology Adoption in SME</b:Title>
    <b:Year>2024</b:Year>
    <b:URL>https://www.researchgate.net/publication/391546828_Artificial_Intelligence_AI_Technology_Adoption_in_SME</b:URL>
    <b:RefOrder>40</b:RefOrder>
  </b:Source>
  <b:Source>
    <b:Tag>Gon23</b:Tag>
    <b:SourceType>JournalArticle</b:SourceType>
    <b:Guid>{5FDC5DEF-7E3C-435F-86EC-408819997BAB}</b:Guid>
    <b:Author>
      <b:Author>
        <b:NameList>
          <b:Person>
            <b:Last>Gonesh</b:Last>
            <b:First>Chandra</b:First>
          </b:Person>
        </b:NameList>
      </b:Author>
    </b:Author>
    <b:Title>The Impact of Artificial Intelligence on Business Strategy and Decision-Making Processes</b:Title>
    <b:Year>2023</b:Year>
    <b:URL>https://www.researchgate.net/publication/376307798_The_Impact_of_Artificial_Intelligence_on_Business_Strategy_and_Decision-Making_Processes</b:URL>
    <b:RefOrder>41</b:RefOrder>
  </b:Source>
</b:Sources>
</file>

<file path=customXml/itemProps1.xml><?xml version="1.0" encoding="utf-8"?>
<ds:datastoreItem xmlns:ds="http://schemas.openxmlformats.org/officeDocument/2006/customXml" ds:itemID="{A7A1CD1E-2445-4F9A-8F35-A7E226FE5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8008</Words>
  <Characters>44289</Characters>
  <Application>Microsoft Office Word</Application>
  <DocSecurity>0</DocSecurity>
  <Lines>726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Yousef</dc:creator>
  <cp:keywords/>
  <dc:description/>
  <cp:lastModifiedBy>Ahmed Yousef</cp:lastModifiedBy>
  <cp:revision>3</cp:revision>
  <dcterms:created xsi:type="dcterms:W3CDTF">2025-07-22T10:22:00Z</dcterms:created>
  <dcterms:modified xsi:type="dcterms:W3CDTF">2025-07-22T10:23:00Z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82dee5c6-ba92-439c-a5e0-b6e96e41c1ce</vt:lpwstr>
  </property>
</Properties>
</file>