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49948E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F65BC" w:rsidRPr="003F65BC">
        <w:rPr>
          <w:rtl/>
        </w:rPr>
        <w:t>أثير ضيف الله الزهراني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61EA1306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BE8ABD9" w:rsidR="00E1774B" w:rsidRDefault="003F65BC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5E883E3F" w14:textId="7B262732" w:rsidR="00E1774B" w:rsidRDefault="003F65BC" w:rsidP="00E1774B">
            <w:pPr>
              <w:jc w:val="center"/>
            </w:pPr>
            <w:r>
              <w:rPr>
                <w:rFonts w:hint="cs"/>
                <w:rtl/>
              </w:rPr>
              <w:t>توسع في الدراسات السابقة</w:t>
            </w: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042A11EF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5CFEBFFC" w:rsidR="00E1774B" w:rsidRDefault="003F65BC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7BDE463" w:rsidR="00E1774B" w:rsidRDefault="003F65BC" w:rsidP="00E1774B">
            <w:pPr>
              <w:jc w:val="center"/>
            </w:pPr>
            <w:r w:rsidRPr="003F65BC">
              <w:rPr>
                <w:rtl/>
              </w:rPr>
              <w:t>يجب إكمال الدراسات السابقة، تحديد مجتمع العينة، وتوثيق المراجع بشكل صحيح</w:t>
            </w:r>
            <w:r w:rsidRPr="003F65BC"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F65BC"/>
    <w:rsid w:val="004E21BE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2026-07-17T20:08:00Z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