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pPr>
      <w:r>
        <w:rPr>
          <w:b/>
          <w:sz w:val="28"/>
        </w:rPr>
        <w:t xml:space="preserve">Automatic Detection of Arabic Spam Messages Using Machine Learning Techniques</w:t>
      </w:r>
      <w:r/>
    </w:p>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1.png"/>
                              <pic:cNvPicPr>
                                <a:picLocks noChangeAspect="1"/>
                              </pic:cNvPicPr>
                              <pic:nvPr/>
                            </pic:nvPicPr>
                            <pic:blipFill rotWithShape="1">
                              <a:blip r:embed="rId10"/>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20.40pt;height:453.00pt;mso-wrap-distance-left:0.00pt;mso-wrap-distance-top:0.00pt;mso-wrap-distance-right:0.00pt;mso-wrap-distance-bottom:0.00pt;z-index:1;" stroked="false">
                      <v:imagedata r:id="rId10"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w:t>
            </w:r>
            <w:r/>
          </w:p>
          <w:p>
            <w:pPr>
              <w:pBdr/>
              <w:spacing w:after="100"/>
              <w:ind w:left="0"/>
              <w:rPr/>
            </w:pPr>
            <w:r>
              <w:rPr>
                <w:b/>
                <w:color w:val="c00000"/>
                <w:sz w:val="17"/>
              </w:rPr>
              <w:t xml:space="preserve">1. </w:t>
            </w:r>
            <w:r>
              <w:rPr>
                <w:color w:val="c00000"/>
                <w:sz w:val="17"/>
              </w:rPr>
              <w:t xml:space="preserve">Correction: Complete all author metadata required by Midocean Journal, including ORCID IDs, specialization, college, university affiliation, country, and email addresses. Remove all template placeholders before resubmission.</w:t>
            </w:r>
            <w:r/>
          </w:p>
          <w:p>
            <w:pPr>
              <w:pBdr/>
              <w:spacing w:after="100"/>
              <w:ind w:left="0"/>
              <w:rPr/>
            </w:pPr>
            <w:r>
              <w:rPr>
                <w:b/>
                <w:color w:val="c00000"/>
                <w:sz w:val="17"/>
              </w:rPr>
              <w:t xml:space="preserve">2. </w:t>
            </w:r>
            <w:r>
              <w:rPr>
                <w:color w:val="c00000"/>
                <w:sz w:val="17"/>
              </w:rPr>
              <w:t xml:space="preserve">Reviewer Comment: The title refers to Arabic spam messages, while the abstract and methodology repeatedly refer to phishing messages, SMS, and emails. Please standardize the scope and terminology throughout the paper.</w:t>
            </w:r>
            <w:r/>
          </w:p>
          <w:p>
            <w:pPr>
              <w:pBdr/>
              <w:spacing w:after="100"/>
              <w:ind w:left="0"/>
              <w:rPr>
                <w:color w:val="c00000"/>
                <w:sz w:val="17"/>
                <w:szCs w:val="17"/>
                <w:highlight w:val="none"/>
              </w:rPr>
            </w:pPr>
            <w:r>
              <w:rPr>
                <w:b/>
                <w:color w:val="c00000"/>
                <w:sz w:val="17"/>
              </w:rPr>
              <w:t xml:space="preserve">3. </w:t>
            </w:r>
            <w:r>
              <w:rPr>
                <w:color w:val="c00000"/>
                <w:sz w:val="17"/>
              </w:rPr>
              <w:t xml:space="preserve">Reviewer Comment: The abstract should clearly state the exact dataset type, source, class distribution, train/test split, and whether the reported 98% accuracy is based on the held-out test set only.</w:t>
            </w:r>
            <w:r/>
          </w:p>
          <w:p w14:paraId="671330BA">
            <w:pPr>
              <w:pBdr/>
              <w:spacing w:after="100"/>
              <w:ind w:left="0"/>
              <w:rPr/>
            </w:pPr>
            <w:r/>
            <w:r/>
            <w:r/>
          </w:p>
          <w:p w14:paraId="5DCBC19A">
            <w:pPr>
              <w:pBdr/>
              <w:spacing w:after="40"/>
              <w:ind/>
              <w:rPr/>
            </w:pPr>
            <w:r/>
            <w:r/>
            <w:r/>
          </w:p>
          <w:p w14:paraId="0506FEC0">
            <w:pPr>
              <w:pBdr/>
              <w:spacing w:after="100"/>
              <w:ind/>
              <w:jc w:val="center"/>
              <w:rPr>
                <w:b/>
                <w:bCs/>
                <w:sz w:val="24"/>
                <w:szCs w:val="24"/>
                <w:highlight w:val="none"/>
              </w:rPr>
            </w:pPr>
            <w:r>
              <w:rPr>
                <w:b/>
                <w:bCs/>
                <w:sz w:val="24"/>
                <w:szCs w:val="24"/>
                <w:highlight w:val="none"/>
              </w:rPr>
              <w:t xml:space="preserve">Dr. Khaled Eskaf</w:t>
            </w:r>
            <w:r>
              <w:rPr>
                <w:b/>
                <w:bCs/>
                <w:sz w:val="24"/>
                <w:szCs w:val="24"/>
                <w:highlight w:val="none"/>
              </w:rPr>
            </w:r>
            <w:r>
              <w:rPr>
                <w:b/>
                <w:bCs/>
                <w:sz w:val="24"/>
                <w:szCs w:val="24"/>
                <w:highlight w:val="none"/>
              </w:rPr>
            </w:r>
          </w:p>
          <w:p w14:paraId="2973CDE3">
            <w:pPr>
              <w:pBdr/>
              <w:spacing w:after="400"/>
              <w:ind/>
              <w:jc w:val="center"/>
              <w:rPr>
                <w14:ligatures w14:val="none"/>
              </w:rPr>
            </w:pPr>
            <w:r>
              <w:t xml:space="preserve">khaledeskaf@midocean.edu.km</w:t>
            </w:r>
            <w:r>
              <w:rPr>
                <w14:ligatures w14:val="none"/>
              </w:rPr>
            </w:r>
            <w:r>
              <w:rPr>
                <w14:ligatures w14:val="none"/>
              </w:rPr>
            </w:r>
          </w:p>
          <w:p w14:paraId="585DBD48">
            <w:pPr>
              <w:pBdr/>
              <w:spacing w:after="100"/>
              <w:ind w:left="0"/>
              <w:rPr/>
            </w:pPr>
            <w:r>
              <w:rPr>
                <w:color w:val="c00000"/>
                <w:sz w:val="17"/>
                <w:highlight w:val="none"/>
              </w:rPr>
            </w:r>
            <w:r>
              <w:rPr>
                <w:color w:val="c00000"/>
                <w:sz w:val="17"/>
                <w:highlight w:val="none"/>
              </w:rPr>
            </w:r>
            <w:r>
              <w:rPr>
                <w:color w:val="c00000"/>
                <w:sz w:val="17"/>
                <w:highlight w:val="none"/>
              </w:rP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2.png"/>
                              <pic:cNvPicPr>
                                <a:picLocks noChangeAspect="1"/>
                              </pic:cNvPicPr>
                              <pic:nvPr/>
                            </pic:nvPicPr>
                            <pic:blipFill rotWithShape="1">
                              <a:blip r:embed="rId11"/>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320.40pt;height:453.00pt;mso-wrap-distance-left:0.00pt;mso-wrap-distance-top:0.00pt;mso-wrap-distance-right:0.00pt;mso-wrap-distance-bottom:0.00pt;z-index:1;" stroked="false">
                      <v:imagedata r:id="rId11"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2</w:t>
            </w:r>
            <w:r/>
          </w:p>
          <w:p>
            <w:pPr>
              <w:pBdr/>
              <w:spacing w:after="100"/>
              <w:ind w:left="0"/>
              <w:rPr/>
            </w:pPr>
            <w:r>
              <w:rPr>
                <w:b/>
                <w:color w:val="c00000"/>
                <w:sz w:val="17"/>
              </w:rPr>
              <w:t xml:space="preserve">1. </w:t>
            </w:r>
            <w:r>
              <w:rPr>
                <w:color w:val="c00000"/>
                <w:sz w:val="17"/>
              </w:rPr>
              <w:t xml:space="preserve">Correction: Replace 'Thesis Objectives' and 'Thesis Contribution' with 'Research Objectives' and 'Research Contributions' to match the journal-article format required by Midocean Journal.</w:t>
            </w:r>
            <w:r/>
          </w:p>
          <w:p>
            <w:pPr>
              <w:pBdr/>
              <w:spacing w:after="100"/>
              <w:ind w:left="0"/>
              <w:rPr/>
            </w:pPr>
            <w:r>
              <w:rPr>
                <w:b/>
                <w:color w:val="c00000"/>
                <w:sz w:val="17"/>
              </w:rPr>
              <w:t xml:space="preserve">2. </w:t>
            </w:r>
            <w:r>
              <w:rPr>
                <w:color w:val="c00000"/>
                <w:sz w:val="17"/>
              </w:rPr>
              <w:t xml:space="preserve">Reviewer Comment: The objectives mention CNN and BiLSTM, but the implemented methodology later evaluates only Naive Bayes, SVM, and Random Forest. Please remove non-implemented models or report their experiments clearly.</w:t>
            </w:r>
            <w:r/>
          </w:p>
          <w:p>
            <w:pPr>
              <w:pBdr/>
              <w:spacing w:after="100"/>
              <w:ind w:left="0"/>
              <w:rPr/>
            </w:pPr>
            <w:r>
              <w:rPr>
                <w:b/>
                <w:color w:val="c00000"/>
                <w:sz w:val="17"/>
              </w:rPr>
              <w:t xml:space="preserve">3. </w:t>
            </w:r>
            <w:r>
              <w:rPr>
                <w:color w:val="c00000"/>
                <w:sz w:val="17"/>
              </w:rPr>
              <w:t xml:space="preserve">Reviewer Comment: The problem definition should be rewritten in a formal journal style and should avoid calling the work a thesis.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3.png"/>
                              <pic:cNvPicPr>
                                <a:picLocks noChangeAspect="1"/>
                              </pic:cNvPicPr>
                              <pic:nvPr/>
                            </pic:nvPicPr>
                            <pic:blipFill rotWithShape="1">
                              <a:blip r:embed="rId12"/>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320.40pt;height:453.00pt;mso-wrap-distance-left:0.00pt;mso-wrap-distance-top:0.00pt;mso-wrap-distance-right:0.00pt;mso-wrap-distance-bottom:0.00pt;z-index:1;" stroked="false">
                      <v:imagedata r:id="rId12"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3</w:t>
            </w:r>
            <w:r/>
          </w:p>
          <w:p>
            <w:pPr>
              <w:pBdr/>
              <w:spacing w:after="100"/>
              <w:ind w:left="0"/>
              <w:rPr/>
            </w:pPr>
            <w:r>
              <w:rPr>
                <w:b/>
                <w:color w:val="c00000"/>
                <w:sz w:val="17"/>
              </w:rPr>
              <w:t xml:space="preserve">1. </w:t>
            </w:r>
            <w:r>
              <w:rPr>
                <w:color w:val="c00000"/>
                <w:sz w:val="17"/>
              </w:rPr>
              <w:t xml:space="preserve">Correction: Replace 'This part' with 'This section' and maintain journal-article terminology throughout the manuscript.</w:t>
            </w:r>
            <w:r/>
          </w:p>
          <w:p>
            <w:pPr>
              <w:pBdr/>
              <w:spacing w:after="100"/>
              <w:ind w:left="0"/>
              <w:rPr/>
            </w:pPr>
            <w:r>
              <w:rPr>
                <w:b/>
                <w:color w:val="c00000"/>
                <w:sz w:val="17"/>
              </w:rPr>
              <w:t xml:space="preserve">2. </w:t>
            </w:r>
            <w:r>
              <w:rPr>
                <w:color w:val="c00000"/>
                <w:sz w:val="17"/>
              </w:rPr>
              <w:t xml:space="preserve">Reviewer Comment: The theoretical background is relevant, but it should be more focused on Arabic spam/phishing detection rather than general definitions. Add a clearer transition from Arabic linguistic challenges to the selected ML approach.</w:t>
            </w:r>
            <w:r/>
          </w:p>
          <w:p>
            <w:pPr>
              <w:pBdr/>
              <w:spacing w:after="100"/>
              <w:ind w:left="0"/>
              <w:rPr/>
            </w:pPr>
            <w:r>
              <w:rPr>
                <w:b/>
                <w:color w:val="c00000"/>
                <w:sz w:val="17"/>
              </w:rPr>
              <w:t xml:space="preserve">3. </w:t>
            </w:r>
            <w:r>
              <w:rPr>
                <w:color w:val="c00000"/>
                <w:sz w:val="17"/>
              </w:rPr>
              <w:t xml:space="preserve">Reviewer Comment: Support claims about Arabic morphology, dialectal variation, and noisy writing styles with strong recent references.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4.png"/>
                              <pic:cNvPicPr>
                                <a:picLocks noChangeAspect="1"/>
                              </pic:cNvPicPr>
                              <pic:nvPr/>
                            </pic:nvPicPr>
                            <pic:blipFill rotWithShape="1">
                              <a:blip r:embed="rId13"/>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320.40pt;height:453.00pt;mso-wrap-distance-left:0.00pt;mso-wrap-distance-top:0.00pt;mso-wrap-distance-right:0.00pt;mso-wrap-distance-bottom:0.00pt;z-index:1;" stroked="false">
                      <v:imagedata r:id="rId13"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4</w:t>
            </w:r>
            <w:r/>
          </w:p>
          <w:p>
            <w:pPr>
              <w:pBdr/>
              <w:spacing w:after="100"/>
              <w:ind w:left="0"/>
              <w:rPr/>
            </w:pPr>
            <w:r>
              <w:rPr>
                <w:b/>
                <w:color w:val="c00000"/>
                <w:sz w:val="17"/>
              </w:rPr>
              <w:t xml:space="preserve">1. </w:t>
            </w:r>
            <w:r>
              <w:rPr>
                <w:color w:val="c00000"/>
                <w:sz w:val="17"/>
              </w:rPr>
              <w:t xml:space="preserve">Reviewer Comment: Figures 1 and 2 require proper source attribution, permission status, or a statement that they were created by the authors. Generic diagrams should not be used without citation.</w:t>
            </w:r>
            <w:r/>
          </w:p>
          <w:p>
            <w:pPr>
              <w:pBdr/>
              <w:spacing w:after="100"/>
              <w:ind w:left="0"/>
              <w:rPr/>
            </w:pPr>
            <w:r>
              <w:rPr>
                <w:b/>
                <w:color w:val="c00000"/>
                <w:sz w:val="17"/>
              </w:rPr>
              <w:t xml:space="preserve">2. </w:t>
            </w:r>
            <w:r>
              <w:rPr>
                <w:color w:val="c00000"/>
                <w:sz w:val="17"/>
              </w:rPr>
              <w:t xml:space="preserve">Correction: The caption 'spam extraction methods NLP diagram' is unclear. Replace it with an academic caption such as 'Feature extraction and classification workflow for spam detection.'</w:t>
            </w:r>
            <w:r/>
          </w:p>
          <w:p>
            <w:pPr>
              <w:pBdr/>
              <w:spacing w:after="100"/>
              <w:ind w:left="0"/>
              <w:rPr/>
            </w:pPr>
            <w:r>
              <w:rPr>
                <w:b/>
                <w:color w:val="c00000"/>
                <w:sz w:val="17"/>
              </w:rPr>
              <w:t xml:space="preserve">3. </w:t>
            </w:r>
            <w:r>
              <w:rPr>
                <w:color w:val="c00000"/>
                <w:sz w:val="17"/>
              </w:rPr>
              <w:t xml:space="preserve">Reviewer Comment: The section mentions Word2Vec and FastText, but the actual experiment uses TF-IDF only. Remove unimplemented feature extraction methods from the methodology claims or add their experimental results.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5.png"/>
                              <pic:cNvPicPr>
                                <a:picLocks noChangeAspect="1"/>
                              </pic:cNvPicPr>
                              <pic:nvPr/>
                            </pic:nvPicPr>
                            <pic:blipFill rotWithShape="1">
                              <a:blip r:embed="rId14"/>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320.40pt;height:453.00pt;mso-wrap-distance-left:0.00pt;mso-wrap-distance-top:0.00pt;mso-wrap-distance-right:0.00pt;mso-wrap-distance-bottom:0.00pt;z-index:1;" stroked="false">
                      <v:imagedata r:id="rId14"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5</w:t>
            </w:r>
            <w:r/>
          </w:p>
          <w:p>
            <w:pPr>
              <w:pBdr/>
              <w:spacing w:after="100"/>
              <w:ind w:left="0"/>
              <w:rPr/>
            </w:pPr>
            <w:r>
              <w:rPr>
                <w:b/>
                <w:color w:val="c00000"/>
                <w:sz w:val="17"/>
              </w:rPr>
              <w:t xml:space="preserve">1. </w:t>
            </w:r>
            <w:r>
              <w:rPr>
                <w:color w:val="c00000"/>
                <w:sz w:val="17"/>
              </w:rPr>
              <w:t xml:space="preserve">Reviewer Comment: The deep learning section is too broad relative to the implemented experiment. Since CNN, BiLSTM, and transformer models were not implemented, this section should be shortened and used only as literature background.</w:t>
            </w:r>
            <w:r/>
          </w:p>
          <w:p>
            <w:pPr>
              <w:pBdr/>
              <w:spacing w:after="100"/>
              <w:ind w:left="0"/>
              <w:rPr/>
            </w:pPr>
            <w:r>
              <w:rPr>
                <w:b/>
                <w:color w:val="c00000"/>
                <w:sz w:val="17"/>
              </w:rPr>
              <w:t xml:space="preserve">2. </w:t>
            </w:r>
            <w:r>
              <w:rPr>
                <w:color w:val="c00000"/>
                <w:sz w:val="17"/>
              </w:rPr>
              <w:t xml:space="preserve">Correction: Ensure Figure 3 has a proper source citation and that it is directly relevant to text classification rather than being used as a generic image.</w:t>
            </w:r>
            <w:r/>
          </w:p>
          <w:p>
            <w:pPr>
              <w:pBdr/>
              <w:spacing w:after="100"/>
              <w:ind w:left="0"/>
              <w:rPr/>
            </w:pPr>
            <w:r>
              <w:rPr>
                <w:b/>
                <w:color w:val="c00000"/>
                <w:sz w:val="17"/>
              </w:rPr>
              <w:t xml:space="preserve">3. </w:t>
            </w:r>
            <w:r>
              <w:rPr>
                <w:color w:val="c00000"/>
                <w:sz w:val="17"/>
              </w:rPr>
              <w:t xml:space="preserve">Reviewer Comment: The related work should compare methods critically, not only describe each study. Focus on dataset type, Arabic language handling, feature representation, class imbalance, and evaluation design.</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6.png"/>
                              <pic:cNvPicPr>
                                <a:picLocks noChangeAspect="1"/>
                              </pic:cNvPicPr>
                              <pic:nvPr/>
                            </pic:nvPicPr>
                            <pic:blipFill rotWithShape="1">
                              <a:blip r:embed="rId15"/>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320.40pt;height:453.00pt;mso-wrap-distance-left:0.00pt;mso-wrap-distance-top:0.00pt;mso-wrap-distance-right:0.00pt;mso-wrap-distance-bottom:0.00pt;z-index:1;" stroked="false">
                      <v:imagedata r:id="rId15"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6</w:t>
            </w:r>
            <w:r/>
          </w:p>
          <w:p>
            <w:pPr>
              <w:pBdr/>
              <w:spacing w:after="100"/>
              <w:ind w:left="0"/>
              <w:rPr/>
            </w:pPr>
            <w:r>
              <w:rPr>
                <w:b/>
                <w:color w:val="c00000"/>
                <w:sz w:val="17"/>
              </w:rPr>
              <w:t xml:space="preserve">1. </w:t>
            </w:r>
            <w:r>
              <w:rPr>
                <w:color w:val="c00000"/>
                <w:sz w:val="17"/>
              </w:rPr>
              <w:t xml:space="preserve">Reviewer Comment: Several related studies from 2025 and 2026 must be carefully verified for publication status, DOI, journal details, and relevance before being retained in a journal manuscript.</w:t>
            </w:r>
            <w:r/>
          </w:p>
          <w:p>
            <w:pPr>
              <w:pBdr/>
              <w:spacing w:after="100"/>
              <w:ind w:left="0"/>
              <w:rPr/>
            </w:pPr>
            <w:r>
              <w:rPr>
                <w:b/>
                <w:color w:val="c00000"/>
                <w:sz w:val="17"/>
              </w:rPr>
              <w:t xml:space="preserve">2. </w:t>
            </w:r>
            <w:r>
              <w:rPr>
                <w:color w:val="c00000"/>
                <w:sz w:val="17"/>
              </w:rPr>
              <w:t xml:space="preserve">Correction: Use consistent terminology for BiLSTM/Bi-LSTM, SVM, RF, NB, TF-IDF, and Arabic SMS/phishing across the paper.</w:t>
            </w:r>
            <w:r/>
          </w:p>
          <w:p>
            <w:pPr>
              <w:pBdr/>
              <w:spacing w:after="100"/>
              <w:ind w:left="0"/>
              <w:rPr/>
            </w:pPr>
            <w:r>
              <w:rPr>
                <w:b/>
                <w:color w:val="c00000"/>
                <w:sz w:val="17"/>
              </w:rPr>
              <w:t xml:space="preserve">3. </w:t>
            </w:r>
            <w:r>
              <w:rPr>
                <w:color w:val="c00000"/>
                <w:sz w:val="17"/>
              </w:rPr>
              <w:t xml:space="preserve">Reviewer Comment: When discussing high accuracies in prior studies, explain whether they are directly comparable to this paper in terms of dataset size, language, task definition, and train/test protocol.</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7.png"/>
                              <pic:cNvPicPr>
                                <a:picLocks noChangeAspect="1"/>
                              </pic:cNvPicPr>
                              <pic:nvPr/>
                            </pic:nvPicPr>
                            <pic:blipFill rotWithShape="1">
                              <a:blip r:embed="rId16"/>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320.40pt;height:453.00pt;mso-wrap-distance-left:0.00pt;mso-wrap-distance-top:0.00pt;mso-wrap-distance-right:0.00pt;mso-wrap-distance-bottom:0.00pt;z-index:1;" stroked="false">
                      <v:imagedata r:id="rId16"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7</w:t>
            </w:r>
            <w:r/>
          </w:p>
          <w:p>
            <w:pPr>
              <w:pBdr/>
              <w:spacing w:after="100"/>
              <w:ind w:left="0"/>
              <w:rPr/>
            </w:pPr>
            <w:r>
              <w:rPr>
                <w:b/>
                <w:color w:val="c00000"/>
                <w:sz w:val="17"/>
              </w:rPr>
              <w:t xml:space="preserve">1. </w:t>
            </w:r>
            <w:r>
              <w:rPr>
                <w:color w:val="c00000"/>
                <w:sz w:val="17"/>
              </w:rPr>
              <w:t xml:space="preserve">Reviewer Comment: Some studies in the related work are not Arabic-specific or not SMS/phishing-specific. Please justify their inclusion or move them to a broader background paragraph.</w:t>
            </w:r>
            <w:r/>
          </w:p>
          <w:p>
            <w:pPr>
              <w:pBdr/>
              <w:spacing w:after="100"/>
              <w:ind w:left="0"/>
              <w:rPr/>
            </w:pPr>
            <w:r>
              <w:rPr>
                <w:b/>
                <w:color w:val="c00000"/>
                <w:sz w:val="17"/>
              </w:rPr>
              <w:t xml:space="preserve">2. </w:t>
            </w:r>
            <w:r>
              <w:rPr>
                <w:color w:val="c00000"/>
                <w:sz w:val="17"/>
              </w:rPr>
              <w:t xml:space="preserve">Reviewer Comment: The literature review would be stronger if organized thematically: traditional ML, deep learning, Arabic preprocessing, class imbalance, and lightweight deployment.</w:t>
            </w:r>
            <w:r/>
          </w:p>
          <w:p>
            <w:pPr>
              <w:pBdr/>
              <w:spacing w:after="100"/>
              <w:ind w:left="0"/>
              <w:rPr/>
            </w:pPr>
            <w:r>
              <w:rPr>
                <w:b/>
                <w:color w:val="c00000"/>
                <w:sz w:val="17"/>
              </w:rPr>
              <w:t xml:space="preserve">3. </w:t>
            </w:r>
            <w:r>
              <w:rPr>
                <w:color w:val="c00000"/>
                <w:sz w:val="17"/>
              </w:rPr>
              <w:t xml:space="preserve">Correction: Avoid repeating the same conclusions across multiple related-work summaries.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8.png"/>
                              <pic:cNvPicPr>
                                <a:picLocks noChangeAspect="1"/>
                              </pic:cNvPicPr>
                              <pic:nvPr/>
                            </pic:nvPicPr>
                            <pic:blipFill rotWithShape="1">
                              <a:blip r:embed="rId17"/>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320.40pt;height:453.00pt;mso-wrap-distance-left:0.00pt;mso-wrap-distance-top:0.00pt;mso-wrap-distance-right:0.00pt;mso-wrap-distance-bottom:0.00pt;z-index:1;" stroked="false">
                      <v:imagedata r:id="rId17"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8</w:t>
            </w:r>
            <w:r/>
          </w:p>
          <w:p>
            <w:pPr>
              <w:pBdr/>
              <w:spacing w:after="100"/>
              <w:ind w:left="0"/>
              <w:rPr/>
            </w:pPr>
            <w:r>
              <w:rPr>
                <w:b/>
                <w:color w:val="c00000"/>
                <w:sz w:val="17"/>
              </w:rPr>
              <w:t xml:space="preserve">1. </w:t>
            </w:r>
            <w:r>
              <w:rPr>
                <w:color w:val="c00000"/>
                <w:sz w:val="17"/>
              </w:rPr>
              <w:t xml:space="preserve">Correction: Table 1 is too crowded and should be reformatted using the Midocean Journal table style. The rows should fit clearly within page margins.</w:t>
            </w:r>
            <w:r/>
          </w:p>
          <w:p>
            <w:pPr>
              <w:pBdr/>
              <w:spacing w:after="100"/>
              <w:ind w:left="0"/>
              <w:rPr/>
            </w:pPr>
            <w:r>
              <w:rPr>
                <w:b/>
                <w:color w:val="c00000"/>
                <w:sz w:val="17"/>
              </w:rPr>
              <w:t xml:space="preserve">2. </w:t>
            </w:r>
            <w:r>
              <w:rPr>
                <w:color w:val="c00000"/>
                <w:sz w:val="17"/>
              </w:rPr>
              <w:t xml:space="preserve">Reviewer Comment: The table should include full citation identifiers consistently and should not mix author names, years, and study numbers in an unclear format.</w:t>
            </w:r>
            <w:r/>
          </w:p>
          <w:p>
            <w:pPr>
              <w:pBdr/>
              <w:spacing w:after="100"/>
              <w:ind w:left="0"/>
              <w:rPr/>
            </w:pPr>
            <w:r>
              <w:rPr>
                <w:b/>
                <w:color w:val="c00000"/>
                <w:sz w:val="17"/>
              </w:rPr>
              <w:t xml:space="preserve">3. </w:t>
            </w:r>
            <w:r>
              <w:rPr>
                <w:color w:val="c00000"/>
                <w:sz w:val="17"/>
              </w:rPr>
              <w:t xml:space="preserve">Reviewer Comment: Add a short synthesis after the table explaining the exact research gap that the present study addresses.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9.png"/>
                              <pic:cNvPicPr>
                                <a:picLocks noChangeAspect="1"/>
                              </pic:cNvPicPr>
                              <pic:nvPr/>
                            </pic:nvPicPr>
                            <pic:blipFill rotWithShape="1">
                              <a:blip r:embed="rId18"/>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320.40pt;height:453.00pt;mso-wrap-distance-left:0.00pt;mso-wrap-distance-top:0.00pt;mso-wrap-distance-right:0.00pt;mso-wrap-distance-bottom:0.00pt;z-index:1;" stroked="false">
                      <v:imagedata r:id="rId18"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9</w:t>
            </w:r>
            <w:r/>
          </w:p>
          <w:p>
            <w:pPr>
              <w:pBdr/>
              <w:spacing w:after="100"/>
              <w:ind w:left="0"/>
              <w:rPr/>
            </w:pPr>
            <w:r>
              <w:rPr>
                <w:b/>
                <w:color w:val="c00000"/>
                <w:sz w:val="17"/>
              </w:rPr>
              <w:t xml:space="preserve">1. </w:t>
            </w:r>
            <w:r>
              <w:rPr>
                <w:color w:val="c00000"/>
                <w:sz w:val="17"/>
              </w:rPr>
              <w:t xml:space="preserve">Correction: The continuation of Table 1 is visually dense and difficult to read. Consider shortening the table or moving detailed comparisons to an appendix.</w:t>
            </w:r>
            <w:r/>
          </w:p>
          <w:p>
            <w:pPr>
              <w:pBdr/>
              <w:spacing w:after="100"/>
              <w:ind w:left="0"/>
              <w:rPr/>
            </w:pPr>
            <w:r>
              <w:rPr>
                <w:b/>
                <w:color w:val="c00000"/>
                <w:sz w:val="17"/>
              </w:rPr>
              <w:t xml:space="preserve">2. </w:t>
            </w:r>
            <w:r>
              <w:rPr>
                <w:color w:val="c00000"/>
                <w:sz w:val="17"/>
              </w:rPr>
              <w:t xml:space="preserve">Reviewer Comment: The research gap is relevant, but it should be aligned with the actual implemented model. The paper claims a lightweight ML solution, so avoid framing the contribution around deep learning models that were not tested.</w:t>
            </w:r>
            <w:r/>
          </w:p>
          <w:p>
            <w:pPr>
              <w:pBdr/>
              <w:spacing w:after="100"/>
              <w:ind w:left="0"/>
              <w:rPr/>
            </w:pPr>
            <w:r>
              <w:rPr>
                <w:b/>
                <w:color w:val="c00000"/>
                <w:sz w:val="17"/>
              </w:rPr>
              <w:t xml:space="preserve">3. </w:t>
            </w:r>
            <w:r>
              <w:rPr>
                <w:color w:val="c00000"/>
                <w:sz w:val="17"/>
              </w:rPr>
              <w:t xml:space="preserve">Reviewer Comment: Clarify whether the target application is SMS spam, email phishing, or general Arabic malicious-message detection.</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0.png"/>
                              <pic:cNvPicPr>
                                <a:picLocks noChangeAspect="1"/>
                              </pic:cNvPicPr>
                              <pic:nvPr/>
                            </pic:nvPicPr>
                            <pic:blipFill rotWithShape="1">
                              <a:blip r:embed="rId19"/>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320.40pt;height:453.00pt;mso-wrap-distance-left:0.00pt;mso-wrap-distance-top:0.00pt;mso-wrap-distance-right:0.00pt;mso-wrap-distance-bottom:0.00pt;z-index:1;" stroked="false">
                      <v:imagedata r:id="rId19"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10</w:t>
            </w:r>
            <w:r/>
          </w:p>
          <w:p>
            <w:pPr>
              <w:pBdr/>
              <w:spacing w:after="100"/>
              <w:ind w:left="0"/>
              <w:rPr/>
            </w:pPr>
            <w:r>
              <w:rPr>
                <w:b/>
                <w:color w:val="c00000"/>
                <w:sz w:val="17"/>
              </w:rPr>
              <w:t xml:space="preserve">1. </w:t>
            </w:r>
            <w:r>
              <w:rPr>
                <w:color w:val="c00000"/>
                <w:sz w:val="17"/>
              </w:rPr>
              <w:t xml:space="preserve">Correction: Replace Arabic-style section numbering artifacts such as '٣.' and '٤.' with consistent English journal numbering throughout the manuscript.</w:t>
            </w:r>
            <w:r/>
          </w:p>
          <w:p>
            <w:pPr>
              <w:pBdr/>
              <w:spacing w:after="100"/>
              <w:ind w:left="0"/>
              <w:rPr/>
            </w:pPr>
            <w:r>
              <w:rPr>
                <w:b/>
                <w:color w:val="c00000"/>
                <w:sz w:val="17"/>
              </w:rPr>
              <w:t xml:space="preserve">2. </w:t>
            </w:r>
            <w:r>
              <w:rPr>
                <w:color w:val="c00000"/>
                <w:sz w:val="17"/>
              </w:rPr>
              <w:t xml:space="preserve">Correction: Remove duplicated sentences in the methodology introduction. The paragraph repeats the same idea about implementing the three supervised algorithms.</w:t>
            </w:r>
            <w:r/>
          </w:p>
          <w:p>
            <w:pPr>
              <w:pBdr/>
              <w:spacing w:after="100"/>
              <w:ind w:left="0"/>
              <w:rPr/>
            </w:pPr>
            <w:r>
              <w:rPr>
                <w:b/>
                <w:color w:val="c00000"/>
                <w:sz w:val="17"/>
              </w:rPr>
              <w:t xml:space="preserve">3. </w:t>
            </w:r>
            <w:r>
              <w:rPr>
                <w:color w:val="c00000"/>
                <w:sz w:val="17"/>
              </w:rPr>
              <w:t xml:space="preserve">Reviewer Comment: The methodology should explicitly state all preprocessing rules, feature extraction parameters, model hyperparameters, and evaluation protocol in a reproducible way.</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1.png"/>
                              <pic:cNvPicPr>
                                <a:picLocks noChangeAspect="1"/>
                              </pic:cNvPicPr>
                              <pic:nvPr/>
                            </pic:nvPicPr>
                            <pic:blipFill rotWithShape="1">
                              <a:blip r:embed="rId20"/>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320.40pt;height:453.00pt;mso-wrap-distance-left:0.00pt;mso-wrap-distance-top:0.00pt;mso-wrap-distance-right:0.00pt;mso-wrap-distance-bottom:0.00pt;z-index:1;" stroked="false">
                      <v:imagedata r:id="rId20"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11</w:t>
            </w:r>
            <w:r/>
          </w:p>
          <w:p>
            <w:pPr>
              <w:pBdr/>
              <w:spacing w:after="100"/>
              <w:ind w:left="0"/>
              <w:rPr/>
            </w:pPr>
            <w:r>
              <w:rPr>
                <w:b/>
                <w:color w:val="c00000"/>
                <w:sz w:val="17"/>
              </w:rPr>
              <w:t xml:space="preserve">1. </w:t>
            </w:r>
            <w:r>
              <w:rPr>
                <w:color w:val="c00000"/>
                <w:sz w:val="17"/>
              </w:rPr>
              <w:t xml:space="preserve">Reviewer Comment: There i</w:t>
            </w:r>
            <w:r>
              <w:rPr>
                <w:color w:val="c00000"/>
                <w:sz w:val="17"/>
              </w:rPr>
              <w:t xml:space="preserve">s a major scope inconsistency. The title discusses Arabic spam messages, while the dataset is described as the Arabic Phishing and Legitimate Emails Dataset (APLE). Please revise the title, abstract, objectives, and methodology to match the actual dataset.</w:t>
            </w:r>
            <w:r/>
          </w:p>
          <w:p>
            <w:pPr>
              <w:pBdr/>
              <w:spacing w:after="100"/>
              <w:ind w:left="0"/>
              <w:rPr/>
            </w:pPr>
            <w:r>
              <w:rPr>
                <w:b/>
                <w:color w:val="c00000"/>
                <w:sz w:val="17"/>
              </w:rPr>
              <w:t xml:space="preserve">2. </w:t>
            </w:r>
            <w:r>
              <w:rPr>
                <w:color w:val="c00000"/>
                <w:sz w:val="17"/>
              </w:rPr>
              <w:t xml:space="preserve">Correction: Replace incomplete references such as 'Table (Table:)' and 'Table :' with correct table numbers and cross-references.</w:t>
            </w:r>
            <w:r/>
          </w:p>
          <w:p>
            <w:pPr>
              <w:pBdr/>
              <w:spacing w:after="100"/>
              <w:ind w:left="0"/>
              <w:rPr/>
            </w:pPr>
            <w:r>
              <w:rPr>
                <w:b/>
                <w:color w:val="c00000"/>
                <w:sz w:val="17"/>
              </w:rPr>
              <w:t xml:space="preserve">3. </w:t>
            </w:r>
            <w:r>
              <w:rPr>
                <w:color w:val="c00000"/>
                <w:sz w:val="17"/>
              </w:rPr>
              <w:t xml:space="preserve">Reviewer Comment: Provide the Kaggle dataset link, access date, license, and any preprocessing or exclusion criteria applied to the 1,250 messages.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2.png"/>
                              <pic:cNvPicPr>
                                <a:picLocks noChangeAspect="1"/>
                              </pic:cNvPicPr>
                              <pic:nvPr/>
                            </pic:nvPicPr>
                            <pic:blipFill rotWithShape="1">
                              <a:blip r:embed="rId21"/>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320.40pt;height:453.00pt;mso-wrap-distance-left:0.00pt;mso-wrap-distance-top:0.00pt;mso-wrap-distance-right:0.00pt;mso-wrap-distance-bottom:0.00pt;z-index:1;" stroked="false">
                      <v:imagedata r:id="rId21"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12</w:t>
            </w:r>
            <w:r/>
          </w:p>
          <w:p>
            <w:pPr>
              <w:pBdr/>
              <w:spacing w:after="100"/>
              <w:ind w:left="0"/>
              <w:rPr/>
            </w:pPr>
            <w:r>
              <w:rPr>
                <w:b/>
                <w:color w:val="c00000"/>
                <w:sz w:val="17"/>
              </w:rPr>
              <w:t xml:space="preserve">1. </w:t>
            </w:r>
            <w:r>
              <w:rPr>
                <w:color w:val="c00000"/>
                <w:sz w:val="17"/>
              </w:rPr>
              <w:t xml:space="preserve">Correction: Rewrite 'Store the characters that repeat in a dictionary.Keep a dictionary...' as a clear academic sentence. Also fix the missing space after the period.</w:t>
            </w:r>
            <w:r/>
          </w:p>
          <w:p>
            <w:pPr>
              <w:pBdr/>
              <w:spacing w:after="100"/>
              <w:ind w:left="0"/>
              <w:rPr/>
            </w:pPr>
            <w:r>
              <w:rPr>
                <w:b/>
                <w:color w:val="c00000"/>
                <w:sz w:val="17"/>
              </w:rPr>
              <w:t xml:space="preserve">2. </w:t>
            </w:r>
            <w:r>
              <w:rPr>
                <w:color w:val="c00000"/>
                <w:sz w:val="17"/>
              </w:rPr>
              <w:t xml:space="preserve">Reviewer Comment: Provide examples of Arabic normalization rules and cite a source or justify the custom stop-word list. Consider whether stemming or lemmatization was tested or intentionally excluded.</w:t>
            </w:r>
            <w:r/>
          </w:p>
          <w:p>
            <w:pPr>
              <w:pBdr/>
              <w:spacing w:after="100"/>
              <w:ind w:left="0"/>
              <w:rPr/>
            </w:pPr>
            <w:r>
              <w:rPr>
                <w:b/>
                <w:color w:val="c00000"/>
                <w:sz w:val="17"/>
              </w:rPr>
              <w:t xml:space="preserve">3. </w:t>
            </w:r>
            <w:r>
              <w:rPr>
                <w:color w:val="c00000"/>
                <w:sz w:val="17"/>
              </w:rPr>
              <w:t xml:space="preserve">Reviewer Comment: State whether removing non-Arabic characters may remove useful phishing cues such as URLs, numbers, brand names, or mixed-language attack indicators.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3.png"/>
                              <pic:cNvPicPr>
                                <a:picLocks noChangeAspect="1"/>
                              </pic:cNvPicPr>
                              <pic:nvPr/>
                            </pic:nvPicPr>
                            <pic:blipFill rotWithShape="1">
                              <a:blip r:embed="rId22"/>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320.40pt;height:453.00pt;mso-wrap-distance-left:0.00pt;mso-wrap-distance-top:0.00pt;mso-wrap-distance-right:0.00pt;mso-wrap-distance-bottom:0.00pt;z-index:1;" stroked="false">
                      <v:imagedata r:id="rId22"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13</w:t>
            </w:r>
            <w:r/>
          </w:p>
          <w:p>
            <w:pPr>
              <w:pBdr/>
              <w:spacing w:after="100"/>
              <w:ind w:left="0"/>
              <w:rPr/>
            </w:pPr>
            <w:r>
              <w:rPr>
                <w:b/>
                <w:color w:val="c00000"/>
                <w:sz w:val="17"/>
              </w:rPr>
              <w:t xml:space="preserve">1. </w:t>
            </w:r>
            <w:r>
              <w:rPr>
                <w:color w:val="c00000"/>
                <w:sz w:val="17"/>
              </w:rPr>
              <w:t xml:space="preserve">Correction: The TF-IDF equation is not formatted correctly. It should be written in a standard mathematical form and numbered consistently according to journal style.</w:t>
            </w:r>
            <w:r/>
          </w:p>
          <w:p>
            <w:pPr>
              <w:pBdr/>
              <w:spacing w:after="100"/>
              <w:ind w:left="0"/>
              <w:rPr/>
            </w:pPr>
            <w:r>
              <w:rPr>
                <w:b/>
                <w:color w:val="c00000"/>
                <w:sz w:val="17"/>
              </w:rPr>
              <w:t xml:space="preserve">2. </w:t>
            </w:r>
            <w:r>
              <w:rPr>
                <w:color w:val="c00000"/>
                <w:sz w:val="17"/>
              </w:rPr>
              <w:t xml:space="preserve">Reviewer Comment: Add model configuration details: SVM kernel and C value, Naive Bayes type and smoothing parameter, Random Forest depth, criterion, feature limits, and class-weight settings if used.</w:t>
            </w:r>
            <w:r/>
          </w:p>
          <w:p>
            <w:pPr>
              <w:pBdr/>
              <w:spacing w:after="100"/>
              <w:ind w:left="0"/>
              <w:rPr/>
            </w:pPr>
            <w:r>
              <w:rPr>
                <w:b/>
                <w:color w:val="c00000"/>
                <w:sz w:val="17"/>
              </w:rPr>
              <w:t xml:space="preserve">3. </w:t>
            </w:r>
            <w:r>
              <w:rPr>
                <w:color w:val="c00000"/>
                <w:sz w:val="17"/>
              </w:rPr>
              <w:t xml:space="preserve">Reviewer Comment: Since the dataset is imbalanced, explain whether class weights, stratification, threshold tuning, or resampling were considered.</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4.png"/>
                              <pic:cNvPicPr>
                                <a:picLocks noChangeAspect="1"/>
                              </pic:cNvPicPr>
                              <pic:nvPr/>
                            </pic:nvPicPr>
                            <pic:blipFill rotWithShape="1">
                              <a:blip r:embed="rId23"/>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320.40pt;height:453.00pt;mso-wrap-distance-left:0.00pt;mso-wrap-distance-top:0.00pt;mso-wrap-distance-right:0.00pt;mso-wrap-distance-bottom:0.00pt;z-index:1;" stroked="false">
                      <v:imagedata r:id="rId23"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14</w:t>
            </w:r>
            <w:r/>
          </w:p>
          <w:p>
            <w:pPr>
              <w:pBdr/>
              <w:spacing w:after="100"/>
              <w:ind w:left="0"/>
              <w:rPr/>
            </w:pPr>
            <w:r>
              <w:rPr>
                <w:b/>
                <w:color w:val="c00000"/>
                <w:sz w:val="17"/>
              </w:rPr>
              <w:t xml:space="preserve">1. </w:t>
            </w:r>
            <w:r>
              <w:rPr>
                <w:color w:val="c00000"/>
                <w:sz w:val="17"/>
              </w:rPr>
              <w:t xml:space="preserve">Correction: Replace 'part' with 'section' throughout the Results and Discussion section.</w:t>
            </w:r>
            <w:r/>
          </w:p>
          <w:p>
            <w:pPr>
              <w:pBdr/>
              <w:spacing w:after="100"/>
              <w:ind w:left="0"/>
              <w:rPr/>
            </w:pPr>
            <w:r>
              <w:rPr>
                <w:b/>
                <w:color w:val="c00000"/>
                <w:sz w:val="17"/>
              </w:rPr>
              <w:t xml:space="preserve">2. </w:t>
            </w:r>
            <w:r>
              <w:rPr>
                <w:color w:val="c00000"/>
                <w:sz w:val="17"/>
              </w:rPr>
              <w:t xml:space="preserve">Reviewer Comment: The experimental setup is clear, but the evaluation metrics should specify which class is treated as the positive class and whether scores are binary, macro, or weighted.</w:t>
            </w:r>
            <w:r/>
          </w:p>
          <w:p>
            <w:pPr>
              <w:pBdr/>
              <w:spacing w:after="100"/>
              <w:ind w:left="0"/>
              <w:rPr/>
            </w:pPr>
            <w:r>
              <w:rPr>
                <w:b/>
                <w:color w:val="c00000"/>
                <w:sz w:val="17"/>
              </w:rPr>
              <w:t xml:space="preserve">3. </w:t>
            </w:r>
            <w:r>
              <w:rPr>
                <w:color w:val="c00000"/>
                <w:sz w:val="17"/>
              </w:rPr>
              <w:t xml:space="preserve">Reviewer Comment: Provide the exact number of legitimate and phishing samples in the train and test sets after stratified splitting.</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5.png"/>
                              <pic:cNvPicPr>
                                <a:picLocks noChangeAspect="1"/>
                              </pic:cNvPicPr>
                              <pic:nvPr/>
                            </pic:nvPicPr>
                            <pic:blipFill rotWithShape="1">
                              <a:blip r:embed="rId24"/>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320.40pt;height:453.00pt;mso-wrap-distance-left:0.00pt;mso-wrap-distance-top:0.00pt;mso-wrap-distance-right:0.00pt;mso-wrap-distance-bottom:0.00pt;z-index:1;" stroked="false">
                      <v:imagedata r:id="rId24"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15</w:t>
            </w:r>
            <w:r/>
          </w:p>
          <w:p>
            <w:pPr>
              <w:pBdr/>
              <w:spacing w:after="100"/>
              <w:ind w:left="0"/>
              <w:rPr/>
            </w:pPr>
            <w:r>
              <w:rPr>
                <w:b/>
                <w:color w:val="c00000"/>
                <w:sz w:val="17"/>
              </w:rPr>
              <w:t xml:space="preserve">1. </w:t>
            </w:r>
            <w:r>
              <w:rPr>
                <w:color w:val="c00000"/>
                <w:sz w:val="17"/>
              </w:rPr>
              <w:t xml:space="preserve">Correction: The sentence stating that all phishing messages were classified correctly contradicts the reported recall of 84% for Naive Bayes. Please correct this interpretation.</w:t>
            </w:r>
            <w:r/>
          </w:p>
          <w:p>
            <w:pPr>
              <w:pBdr/>
              <w:spacing w:after="100"/>
              <w:ind w:left="0"/>
              <w:rPr/>
            </w:pPr>
            <w:r>
              <w:rPr>
                <w:b/>
                <w:color w:val="c00000"/>
                <w:sz w:val="17"/>
              </w:rPr>
              <w:t xml:space="preserve">2. </w:t>
            </w:r>
            <w:r>
              <w:rPr>
                <w:color w:val="c00000"/>
                <w:sz w:val="17"/>
              </w:rPr>
              <w:t xml:space="preserve">Reviewer Comment: The claim of 100% precision needs careful explanation. In cybersecurity, false negatives are often more critical than false positives; therefore, the discussion should emphasize the remaining missed phishing messages.</w:t>
            </w:r>
            <w:r/>
          </w:p>
          <w:p>
            <w:pPr>
              <w:pBdr/>
              <w:spacing w:after="100"/>
              <w:ind w:left="0"/>
              <w:rPr/>
            </w:pPr>
            <w:r>
              <w:rPr>
                <w:b/>
                <w:color w:val="c00000"/>
                <w:sz w:val="17"/>
              </w:rPr>
              <w:t xml:space="preserve">3. </w:t>
            </w:r>
            <w:r>
              <w:rPr>
                <w:color w:val="c00000"/>
                <w:sz w:val="17"/>
              </w:rPr>
              <w:t xml:space="preserve">Reviewer Comment: Add confidence intervals or repeated runs where possible, because a 250-sample test set may not be sufficient to support strong generalization claims.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6.png"/>
                              <pic:cNvPicPr>
                                <a:picLocks noChangeAspect="1"/>
                              </pic:cNvPicPr>
                              <pic:nvPr/>
                            </pic:nvPicPr>
                            <pic:blipFill rotWithShape="1">
                              <a:blip r:embed="rId25"/>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320.40pt;height:453.00pt;mso-wrap-distance-left:0.00pt;mso-wrap-distance-top:0.00pt;mso-wrap-distance-right:0.00pt;mso-wrap-distance-bottom:0.00pt;z-index:1;" stroked="false">
                      <v:imagedata r:id="rId25"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16</w:t>
            </w:r>
            <w:r/>
          </w:p>
          <w:p>
            <w:pPr>
              <w:pBdr/>
              <w:spacing w:after="100"/>
              <w:ind w:left="0"/>
              <w:rPr/>
            </w:pPr>
            <w:r>
              <w:rPr>
                <w:b/>
                <w:color w:val="c00000"/>
                <w:sz w:val="17"/>
              </w:rPr>
              <w:t xml:space="preserve">1. </w:t>
            </w:r>
            <w:r>
              <w:rPr>
                <w:color w:val="c00000"/>
                <w:sz w:val="17"/>
              </w:rPr>
              <w:t xml:space="preserve">Reviewer Comment: The confusion matrix is useful, but it should be clearly labeled with class names rather than numeric labels 0 and 1.</w:t>
            </w:r>
            <w:r/>
          </w:p>
          <w:p>
            <w:pPr>
              <w:pBdr/>
              <w:spacing w:after="100"/>
              <w:ind w:left="0"/>
              <w:rPr/>
            </w:pPr>
            <w:r>
              <w:rPr>
                <w:b/>
                <w:color w:val="c00000"/>
                <w:sz w:val="17"/>
              </w:rPr>
              <w:t xml:space="preserve">2. </w:t>
            </w:r>
            <w:r>
              <w:rPr>
                <w:color w:val="c00000"/>
                <w:sz w:val="17"/>
              </w:rPr>
              <w:t xml:space="preserve">Reviewer Comment: The 5 false negatives are important because phishing messages classified as legitimate create real security risk. This point should be discussed more critically.</w:t>
            </w:r>
            <w:r/>
          </w:p>
          <w:p>
            <w:pPr>
              <w:pBdr/>
              <w:spacing w:after="100"/>
              <w:ind w:left="0"/>
              <w:rPr/>
            </w:pPr>
            <w:r>
              <w:rPr>
                <w:b/>
                <w:color w:val="c00000"/>
                <w:sz w:val="17"/>
              </w:rPr>
              <w:t xml:space="preserve">3. </w:t>
            </w:r>
            <w:r>
              <w:rPr>
                <w:color w:val="c00000"/>
                <w:sz w:val="17"/>
              </w:rPr>
              <w:t xml:space="preserve">Correction: Improve the wording 'good users are not likely to be blocked' to formal academic language, such as 'legitimate users are unlikely to be incorrectly flagged.'</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7.png"/>
                              <pic:cNvPicPr>
                                <a:picLocks noChangeAspect="1"/>
                              </pic:cNvPicPr>
                              <pic:nvPr/>
                            </pic:nvPicPr>
                            <pic:blipFill rotWithShape="1">
                              <a:blip r:embed="rId26"/>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width:320.40pt;height:453.00pt;mso-wrap-distance-left:0.00pt;mso-wrap-distance-top:0.00pt;mso-wrap-distance-right:0.00pt;mso-wrap-distance-bottom:0.00pt;z-index:1;" stroked="false">
                      <v:imagedata r:id="rId26"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17</w:t>
            </w:r>
            <w:r/>
          </w:p>
          <w:p>
            <w:pPr>
              <w:pBdr/>
              <w:spacing w:after="100"/>
              <w:ind w:left="0"/>
              <w:rPr/>
            </w:pPr>
            <w:r>
              <w:rPr>
                <w:b/>
                <w:color w:val="c00000"/>
                <w:sz w:val="17"/>
              </w:rPr>
              <w:t xml:space="preserve">1. </w:t>
            </w:r>
            <w:r>
              <w:rPr>
                <w:color w:val="c00000"/>
                <w:sz w:val="17"/>
              </w:rPr>
              <w:t xml:space="preserve">Correction: Figure 6 should use consistent decimal formatting and clear axis labels. Avoid mixing Arabic decimal separators and English labels in the same figure.</w:t>
            </w:r>
            <w:r/>
          </w:p>
          <w:p>
            <w:pPr>
              <w:pBdr/>
              <w:spacing w:after="100"/>
              <w:ind w:left="0"/>
              <w:rPr/>
            </w:pPr>
            <w:r>
              <w:rPr>
                <w:b/>
                <w:color w:val="c00000"/>
                <w:sz w:val="17"/>
              </w:rPr>
              <w:t xml:space="preserve">2. </w:t>
            </w:r>
            <w:r>
              <w:rPr>
                <w:color w:val="c00000"/>
                <w:sz w:val="17"/>
              </w:rPr>
              <w:t xml:space="preserve">Reviewer Comment: The comparison with previous studies should be cautious. Report whether prior studies used the same dataset, language variety, task type, and test split before claiming higher performance.</w:t>
            </w:r>
            <w:r/>
          </w:p>
          <w:p>
            <w:pPr>
              <w:pBdr/>
              <w:spacing w:after="100"/>
              <w:ind w:left="0"/>
              <w:rPr/>
            </w:pPr>
            <w:r>
              <w:rPr>
                <w:b/>
                <w:color w:val="c00000"/>
                <w:sz w:val="17"/>
              </w:rPr>
              <w:t xml:space="preserve">3. </w:t>
            </w:r>
            <w:r>
              <w:rPr>
                <w:color w:val="c00000"/>
                <w:sz w:val="17"/>
              </w:rPr>
              <w:t xml:space="preserve">Reviewer Comment: The table on previous studies is very large and may be unsuitable for the main text. Consider summarizing the strongest comparisons and moving details to an appendix.</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8.png"/>
                              <pic:cNvPicPr>
                                <a:picLocks noChangeAspect="1"/>
                              </pic:cNvPicPr>
                              <pic:nvPr/>
                            </pic:nvPicPr>
                            <pic:blipFill rotWithShape="1">
                              <a:blip r:embed="rId27"/>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width:320.40pt;height:453.00pt;mso-wrap-distance-left:0.00pt;mso-wrap-distance-top:0.00pt;mso-wrap-distance-right:0.00pt;mso-wrap-distance-bottom:0.00pt;z-index:1;" stroked="false">
                      <v:imagedata r:id="rId27"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18</w:t>
            </w:r>
            <w:r/>
          </w:p>
          <w:p>
            <w:pPr>
              <w:pBdr/>
              <w:spacing w:after="100"/>
              <w:ind w:left="0"/>
              <w:rPr/>
            </w:pPr>
            <w:r>
              <w:rPr>
                <w:b/>
                <w:color w:val="c00000"/>
                <w:sz w:val="17"/>
              </w:rPr>
              <w:t xml:space="preserve">1. </w:t>
            </w:r>
            <w:r>
              <w:rPr>
                <w:color w:val="c00000"/>
                <w:sz w:val="17"/>
              </w:rPr>
              <w:t xml:space="preserve">Correction: The continuation of Table 7 is visually crowded and difficult to follow. Use landscape orientation, smaller content, or a simplified comparison table.</w:t>
            </w:r>
            <w:r/>
          </w:p>
          <w:p>
            <w:pPr>
              <w:pBdr/>
              <w:spacing w:after="100"/>
              <w:ind w:left="0"/>
              <w:rPr/>
            </w:pPr>
            <w:r>
              <w:rPr>
                <w:b/>
                <w:color w:val="c00000"/>
                <w:sz w:val="17"/>
              </w:rPr>
              <w:t xml:space="preserve">2. </w:t>
            </w:r>
            <w:r>
              <w:rPr>
                <w:color w:val="c00000"/>
                <w:sz w:val="17"/>
              </w:rPr>
              <w:t xml:space="preserve">Reviewer Comment: Some comparison entries are too general and do not provide enough methodological detail. Include dataset size, language, model type, and evaluation metrics consistently.</w:t>
            </w:r>
            <w:r/>
          </w:p>
          <w:p>
            <w:pPr>
              <w:pBdr/>
              <w:spacing w:after="100"/>
              <w:ind w:left="0"/>
              <w:rPr/>
            </w:pPr>
            <w:r>
              <w:rPr>
                <w:b/>
                <w:color w:val="c00000"/>
                <w:sz w:val="17"/>
              </w:rPr>
              <w:t xml:space="preserve">3. </w:t>
            </w:r>
            <w:r>
              <w:rPr>
                <w:color w:val="c00000"/>
                <w:sz w:val="17"/>
              </w:rPr>
              <w:t xml:space="preserve">Reviewer Comment: Avoid claiming superiority over studies using different datasets unless this limitation is clearly stated.</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9.png"/>
                              <pic:cNvPicPr>
                                <a:picLocks noChangeAspect="1"/>
                              </pic:cNvPicPr>
                              <pic:nvPr/>
                            </pic:nvPicPr>
                            <pic:blipFill rotWithShape="1">
                              <a:blip r:embed="rId28"/>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width:320.40pt;height:453.00pt;mso-wrap-distance-left:0.00pt;mso-wrap-distance-top:0.00pt;mso-wrap-distance-right:0.00pt;mso-wrap-distance-bottom:0.00pt;z-index:1;" stroked="false">
                      <v:imagedata r:id="rId28"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19</w:t>
            </w:r>
            <w:r/>
          </w:p>
          <w:p>
            <w:pPr>
              <w:pBdr/>
              <w:spacing w:after="100"/>
              <w:ind w:left="0"/>
              <w:rPr/>
            </w:pPr>
            <w:r>
              <w:rPr>
                <w:b/>
                <w:color w:val="c00000"/>
                <w:sz w:val="17"/>
              </w:rPr>
              <w:t xml:space="preserve">1. </w:t>
            </w:r>
            <w:r>
              <w:rPr>
                <w:color w:val="c00000"/>
                <w:sz w:val="17"/>
              </w:rPr>
              <w:t xml:space="preserve">Reviewer Comment: The summary claims that classic machine learning methods may match or outperform more complex deep learning methods. This should be moderated because the comparison is not controlled on the same dataset.</w:t>
            </w:r>
            <w:r/>
          </w:p>
          <w:p>
            <w:pPr>
              <w:pBdr/>
              <w:spacing w:after="100"/>
              <w:ind w:left="0"/>
              <w:rPr/>
            </w:pPr>
            <w:r>
              <w:rPr>
                <w:b/>
                <w:color w:val="c00000"/>
                <w:sz w:val="17"/>
              </w:rPr>
              <w:t xml:space="preserve">2. </w:t>
            </w:r>
            <w:r>
              <w:rPr>
                <w:color w:val="c00000"/>
                <w:sz w:val="17"/>
              </w:rPr>
              <w:t xml:space="preserve">Correction: The conclusion states that the framework comprised four phases, but it lists five phases. Please correct the number or restructure the sentence.</w:t>
            </w:r>
            <w:r/>
          </w:p>
          <w:p>
            <w:pPr>
              <w:pBdr/>
              <w:spacing w:after="100"/>
              <w:ind w:left="0"/>
              <w:rPr/>
            </w:pPr>
            <w:r>
              <w:rPr>
                <w:b/>
                <w:color w:val="c00000"/>
                <w:sz w:val="17"/>
              </w:rPr>
              <w:t xml:space="preserve">3. </w:t>
            </w:r>
            <w:r>
              <w:rPr>
                <w:color w:val="c00000"/>
                <w:sz w:val="17"/>
              </w:rPr>
              <w:t xml:space="preserve">Reviewer Comment: Add a separate limitations paragraph before the conclusion or before recommendations, including small dataset size, class imbalance, dataset-domain mismatch, lack of external validation, and limited deployment testing.</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0.png"/>
                              <pic:cNvPicPr>
                                <a:picLocks noChangeAspect="1"/>
                              </pic:cNvPicPr>
                              <pic:nvPr/>
                            </pic:nvPicPr>
                            <pic:blipFill rotWithShape="1">
                              <a:blip r:embed="rId29"/>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width:320.40pt;height:453.00pt;mso-wrap-distance-left:0.00pt;mso-wrap-distance-top:0.00pt;mso-wrap-distance-right:0.00pt;mso-wrap-distance-bottom:0.00pt;z-index:1;" stroked="false">
                      <v:imagedata r:id="rId29"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20</w:t>
            </w:r>
            <w:r/>
          </w:p>
          <w:p>
            <w:pPr>
              <w:pBdr/>
              <w:spacing w:after="100"/>
              <w:ind w:left="0"/>
              <w:rPr/>
            </w:pPr>
            <w:r>
              <w:rPr>
                <w:b/>
                <w:color w:val="c00000"/>
                <w:sz w:val="17"/>
              </w:rPr>
              <w:t xml:space="preserve">1. </w:t>
            </w:r>
            <w:r>
              <w:rPr>
                <w:color w:val="c00000"/>
                <w:sz w:val="17"/>
              </w:rPr>
              <w:t xml:space="preserve">Reviewer Comment: The reference list needs a complete audit. Ensure every in-text citation appears in the reference list and every reference is actually cited in the manuscript.</w:t>
            </w:r>
            <w:r/>
          </w:p>
          <w:p>
            <w:pPr>
              <w:pBdr/>
              <w:spacing w:after="100"/>
              <w:ind w:left="0"/>
              <w:rPr/>
            </w:pPr>
            <w:r>
              <w:rPr>
                <w:b/>
                <w:color w:val="c00000"/>
                <w:sz w:val="17"/>
              </w:rPr>
              <w:t xml:space="preserve">2. </w:t>
            </w:r>
            <w:r>
              <w:rPr>
                <w:color w:val="c00000"/>
                <w:sz w:val="17"/>
              </w:rPr>
              <w:t xml:space="preserve">Correction: Add DOI links where available and apply one consistent citation style required by Midocean Journal.</w:t>
            </w:r>
            <w:r/>
          </w:p>
          <w:p>
            <w:pPr>
              <w:pBdr/>
              <w:spacing w:after="100"/>
              <w:ind w:left="0"/>
              <w:rPr/>
            </w:pPr>
            <w:r>
              <w:rPr>
                <w:b/>
                <w:color w:val="c00000"/>
                <w:sz w:val="17"/>
              </w:rPr>
              <w:t xml:space="preserve">3. </w:t>
            </w:r>
            <w:r>
              <w:rPr>
                <w:color w:val="c00000"/>
                <w:sz w:val="17"/>
              </w:rPr>
              <w:t xml:space="preserve">Reviewer Comment: Some references appear incomplete or potentially weak for a journal article. Replace non-scholarly or unverifiable sources with peer-reviewed sources when possible.</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057"/>
        <w:gridCol w:w="8057"/>
      </w:tblGrid>
      <w:tr>
        <w:trPr/>
        <w:tc>
          <w:tcPr>
            <w:tcBorders/>
            <w:tcW w:w="6696" w:type="dxa"/>
            <w:vAlign w:val="top"/>
          </w:tcPr>
          <w:p>
            <w:pPr>
              <w:pBdr/>
              <w:spacing/>
              <w:ind/>
              <w:jc w:val="center"/>
              <w:rPr/>
            </w:pPr>
            <w:r>
              <mc:AlternateContent>
                <mc:Choice Requires="wpg">
                  <w:drawing>
                    <wp:inline xmlns:wp="http://schemas.openxmlformats.org/drawingml/2006/wordprocessingDrawing" distT="0" distB="0" distL="0" distR="0">
                      <wp:extent cx="4069080" cy="575314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1.png"/>
                              <pic:cNvPicPr>
                                <a:picLocks noChangeAspect="1"/>
                              </pic:cNvPicPr>
                              <pic:nvPr/>
                            </pic:nvPicPr>
                            <pic:blipFill rotWithShape="1">
                              <a:blip r:embed="rId30"/>
                              <a:stretch/>
                            </pic:blipFill>
                            <pic:spPr bwMode="auto">
                              <a:xfrm>
                                <a:off x="0" y="0"/>
                                <a:ext cx="4069080" cy="57531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 o:spid="_x0000_s20" type="#_x0000_t75" style="width:320.40pt;height:453.00pt;mso-wrap-distance-left:0.00pt;mso-wrap-distance-top:0.00pt;mso-wrap-distance-right:0.00pt;mso-wrap-distance-bottom:0.00pt;z-index:1;" stroked="false">
                      <v:imagedata r:id="rId30" o:title=""/>
                      <o:lock v:ext="edit" rotation="t"/>
                    </v:shape>
                  </w:pict>
                </mc:Fallback>
              </mc:AlternateContent>
            </w:r>
            <w:r/>
          </w:p>
        </w:tc>
        <w:tc>
          <w:tcPr>
            <w:shd w:val="clear" w:color="auto" w:fill="fff2cc"/>
            <w:tcBorders/>
            <w:tcW w:w="9072" w:type="dxa"/>
            <w:vAlign w:val="top"/>
          </w:tcPr>
          <w:p>
            <w:pPr>
              <w:pBdr/>
              <w:spacing/>
              <w:ind/>
              <w:jc w:val="left"/>
              <w:rPr/>
            </w:pPr>
            <w:r>
              <w:rPr>
                <w:b/>
                <w:color w:val="c00000"/>
                <w:sz w:val="24"/>
              </w:rPr>
              <w:t xml:space="preserve">Reviewer Notes - Page 21</w:t>
            </w:r>
            <w:r/>
          </w:p>
          <w:p>
            <w:pPr>
              <w:pBdr/>
              <w:spacing w:after="100"/>
              <w:ind w:left="0"/>
              <w:rPr/>
            </w:pPr>
            <w:r>
              <w:rPr>
                <w:b/>
                <w:color w:val="c00000"/>
                <w:sz w:val="17"/>
              </w:rPr>
              <w:t xml:space="preserve">1. </w:t>
            </w:r>
            <w:r>
              <w:rPr>
                <w:color w:val="c00000"/>
                <w:sz w:val="17"/>
              </w:rPr>
              <w:t xml:space="preserve">Correction: Several reference entries require full bibliographic details, including journal volume, issue, page range, publisher/conference name, and DOI where available.</w:t>
            </w:r>
            <w:r/>
          </w:p>
          <w:p>
            <w:pPr>
              <w:pBdr/>
              <w:spacing w:after="100"/>
              <w:ind w:left="0"/>
              <w:rPr/>
            </w:pPr>
            <w:r>
              <w:rPr>
                <w:b/>
                <w:color w:val="c00000"/>
                <w:sz w:val="17"/>
              </w:rPr>
              <w:t xml:space="preserve">2. </w:t>
            </w:r>
            <w:r>
              <w:rPr>
                <w:color w:val="c00000"/>
                <w:sz w:val="17"/>
              </w:rPr>
              <w:t xml:space="preserve">Reviewer Comment: Before publication, verify the authenticity and publication details of recent 2025/2026 references and avoid citing sources that cannot be independently verified.</w:t>
            </w:r>
            <w:r/>
          </w:p>
          <w:p>
            <w:pPr>
              <w:pBdr/>
              <w:spacing w:after="100"/>
              <w:ind w:left="0"/>
              <w:rPr/>
            </w:pPr>
            <w:r>
              <w:rPr>
                <w:b/>
                <w:color w:val="c00000"/>
                <w:sz w:val="17"/>
              </w:rPr>
              <w:t xml:space="preserve">3. </w:t>
            </w:r>
            <w:r>
              <w:rPr>
                <w:color w:val="c00000"/>
                <w:sz w:val="17"/>
              </w:rPr>
              <w:t xml:space="preserve">Reviewer Comment: The final version should include a polished English proofread to correct grammar, punctuation, spacing, capitalization, and terminology consistency.</w:t>
            </w:r>
            <w:r/>
          </w:p>
        </w:tc>
      </w:tr>
    </w:tbl>
    <w:p w14:paraId="6219CD60">
      <w:pPr>
        <w:pBdr/>
        <w:spacing/>
        <w:ind/>
        <w:rPr/>
      </w:pPr>
      <w:r/>
    </w:p>
    <w:sectPr>
      <w:footnotePr/>
      <w:endnotePr/>
      <w:type w:val="nextPage"/>
      <w:pgSz w:h="11909" w:orient="landscape" w:w="16834"/>
      <w:pgMar w:top="360" w:right="360" w:bottom="360" w:left="36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ourier">
    <w:panose1 w:val="02070309020205020404"/>
  </w:font>
  <w:font w:name="Aptos">
    <w:panose1 w:val="020B0004020202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isLgl w:val="false"/>
      <w:lvlJc w:val="left"/>
      <w:lvlText w:val="%1."/>
      <w:numFmt w:val="decimal"/>
      <w:pPr>
        <w:pBdr/>
        <w:tabs>
          <w:tab w:val="num" w:leader="none" w:pos="1800"/>
        </w:tabs>
        <w:spacing/>
        <w:ind w:hanging="360" w:left="1800"/>
      </w:pPr>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FFFFFF7D"/>
    <w:lvl w:ilvl="0">
      <w:isLgl w:val="false"/>
      <w:lvlJc w:val="left"/>
      <w:lvlText w:val="%1."/>
      <w:numFmt w:val="decimal"/>
      <w:pPr>
        <w:pBdr/>
        <w:tabs>
          <w:tab w:val="num" w:leader="none" w:pos="1440"/>
        </w:tabs>
        <w:spacing/>
        <w:ind w:hanging="360" w:left="1440"/>
      </w:pPr>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FFFFFF7E"/>
    <w:lvl w:ilvl="0">
      <w:isLgl w:val="false"/>
      <w:lvlJc w:val="left"/>
      <w:lvlText w:val="%1."/>
      <w:numFmt w:val="decimal"/>
      <w:pPr>
        <w:pBdr/>
        <w:tabs>
          <w:tab w:val="num" w:leader="none" w:pos="1080"/>
        </w:tabs>
        <w:spacing/>
        <w:ind w:hanging="360" w:left="1080"/>
      </w:pPr>
      <w:pStyle w:val="728"/>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
    <w:nsid w:val="FFFFFF7F"/>
    <w:lvl w:ilvl="0">
      <w:isLgl w:val="false"/>
      <w:lvlJc w:val="left"/>
      <w:lvlText w:val="%1."/>
      <w:numFmt w:val="decimal"/>
      <w:pPr>
        <w:pBdr/>
        <w:tabs>
          <w:tab w:val="num" w:leader="none" w:pos="720"/>
        </w:tabs>
        <w:spacing/>
        <w:ind w:hanging="360" w:left="720"/>
      </w:pPr>
      <w:pStyle w:val="727"/>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
    <w:nsid w:val="FFFFFF81"/>
    <w:lvl w:ilvl="0">
      <w:isLgl w:val="false"/>
      <w:lvlJc w:val="left"/>
      <w:lvlText w:val=""/>
      <w:numFmt w:val="bullet"/>
      <w:pPr>
        <w:pBdr/>
        <w:tabs>
          <w:tab w:val="num" w:leader="none" w:pos="1440"/>
        </w:tabs>
        <w:spacing/>
        <w:ind w:hanging="360" w:left="1440"/>
      </w:pPr>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
    <w:nsid w:val="FFFFFF82"/>
    <w:lvl w:ilvl="0">
      <w:isLgl w:val="false"/>
      <w:lvlJc w:val="left"/>
      <w:lvlText w:val=""/>
      <w:numFmt w:val="bullet"/>
      <w:pPr>
        <w:pBdr/>
        <w:tabs>
          <w:tab w:val="num" w:leader="none" w:pos="1080"/>
        </w:tabs>
        <w:spacing/>
        <w:ind w:hanging="360" w:left="1080"/>
      </w:pPr>
      <w:pStyle w:val="725"/>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
    <w:nsid w:val="FFFFFF83"/>
    <w:lvl w:ilvl="0">
      <w:isLgl w:val="false"/>
      <w:lvlJc w:val="left"/>
      <w:lvlText w:val=""/>
      <w:numFmt w:val="bullet"/>
      <w:pPr>
        <w:pBdr/>
        <w:tabs>
          <w:tab w:val="num" w:leader="none" w:pos="720"/>
        </w:tabs>
        <w:spacing/>
        <w:ind w:hanging="360" w:left="720"/>
      </w:pPr>
      <w:pStyle w:val="724"/>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
    <w:nsid w:val="FFFFFF88"/>
    <w:lvl w:ilvl="0">
      <w:isLgl w:val="false"/>
      <w:lvlJc w:val="left"/>
      <w:lvlText w:val="%1."/>
      <w:numFmt w:val="decimal"/>
      <w:pPr>
        <w:pBdr/>
        <w:tabs>
          <w:tab w:val="num" w:leader="none" w:pos="360"/>
        </w:tabs>
        <w:spacing/>
        <w:ind w:hanging="360" w:left="360"/>
      </w:pPr>
      <w:pStyle w:val="726"/>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8">
    <w:nsid w:val="FFFFFF89"/>
    <w:lvl w:ilvl="0">
      <w:isLgl w:val="false"/>
      <w:lvlJc w:val="left"/>
      <w:lvlText w:val=""/>
      <w:numFmt w:val="bullet"/>
      <w:pPr>
        <w:pBdr/>
        <w:tabs>
          <w:tab w:val="num" w:leader="none" w:pos="360"/>
        </w:tabs>
        <w:spacing/>
        <w:ind w:hanging="360" w:left="360"/>
      </w:pPr>
      <w:pStyle w:val="723"/>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70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70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703"/>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70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70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70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70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70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70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70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70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70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70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70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70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70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70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70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70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70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70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70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70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70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70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70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70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70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70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70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70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70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70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70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70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70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70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70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70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70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70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70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70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70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70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70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70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70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70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70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70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70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70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70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70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70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70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70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70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70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70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70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70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70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70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70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70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70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70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70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70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70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70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70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70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70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70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70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70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70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70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70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70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70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70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70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70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70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70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70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70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70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70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70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70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70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70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70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70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70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70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70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70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70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81">
    <w:name w:val="footnote text"/>
    <w:basedOn w:val="688"/>
    <w:link w:val="182"/>
    <w:uiPriority w:val="99"/>
    <w:semiHidden/>
    <w:unhideWhenUsed/>
    <w:pPr>
      <w:pBdr/>
      <w:spacing w:after="0" w:line="240" w:lineRule="auto"/>
      <w:ind/>
    </w:pPr>
    <w:rPr>
      <w:sz w:val="20"/>
      <w:szCs w:val="20"/>
    </w:rPr>
  </w:style>
  <w:style w:type="character" w:styleId="182">
    <w:name w:val="Footnote Text Char"/>
    <w:basedOn w:val="702"/>
    <w:link w:val="181"/>
    <w:uiPriority w:val="99"/>
    <w:semiHidden/>
    <w:pPr>
      <w:pBdr/>
      <w:spacing/>
      <w:ind/>
    </w:pPr>
    <w:rPr>
      <w:sz w:val="20"/>
      <w:szCs w:val="20"/>
    </w:rPr>
  </w:style>
  <w:style w:type="character" w:styleId="183">
    <w:name w:val="footnote reference"/>
    <w:basedOn w:val="702"/>
    <w:uiPriority w:val="99"/>
    <w:semiHidden/>
    <w:unhideWhenUsed/>
    <w:pPr>
      <w:pBdr/>
      <w:spacing/>
      <w:ind/>
    </w:pPr>
    <w:rPr>
      <w:vertAlign w:val="superscript"/>
    </w:rPr>
  </w:style>
  <w:style w:type="paragraph" w:styleId="184">
    <w:name w:val="endnote text"/>
    <w:basedOn w:val="688"/>
    <w:link w:val="185"/>
    <w:uiPriority w:val="99"/>
    <w:semiHidden/>
    <w:unhideWhenUsed/>
    <w:pPr>
      <w:pBdr/>
      <w:spacing w:after="0" w:line="240" w:lineRule="auto"/>
      <w:ind/>
    </w:pPr>
    <w:rPr>
      <w:sz w:val="20"/>
      <w:szCs w:val="20"/>
    </w:rPr>
  </w:style>
  <w:style w:type="character" w:styleId="185">
    <w:name w:val="Endnote Text Char"/>
    <w:basedOn w:val="702"/>
    <w:link w:val="184"/>
    <w:uiPriority w:val="99"/>
    <w:semiHidden/>
    <w:pPr>
      <w:pBdr/>
      <w:spacing/>
      <w:ind/>
    </w:pPr>
    <w:rPr>
      <w:sz w:val="20"/>
      <w:szCs w:val="20"/>
    </w:rPr>
  </w:style>
  <w:style w:type="character" w:styleId="186">
    <w:name w:val="endnote reference"/>
    <w:basedOn w:val="702"/>
    <w:uiPriority w:val="99"/>
    <w:semiHidden/>
    <w:unhideWhenUsed/>
    <w:pPr>
      <w:pBdr/>
      <w:spacing/>
      <w:ind/>
    </w:pPr>
    <w:rPr>
      <w:vertAlign w:val="superscript"/>
    </w:rPr>
  </w:style>
  <w:style w:type="character" w:styleId="187">
    <w:name w:val="Hyperlink"/>
    <w:basedOn w:val="702"/>
    <w:uiPriority w:val="99"/>
    <w:unhideWhenUsed/>
    <w:pPr>
      <w:pBdr/>
      <w:spacing/>
      <w:ind/>
    </w:pPr>
    <w:rPr>
      <w:color w:val="0563c1" w:themeColor="hyperlink"/>
      <w:u w:val="single"/>
    </w:rPr>
  </w:style>
  <w:style w:type="character" w:styleId="188">
    <w:name w:val="FollowedHyperlink"/>
    <w:basedOn w:val="702"/>
    <w:uiPriority w:val="99"/>
    <w:semiHidden/>
    <w:unhideWhenUsed/>
    <w:pPr>
      <w:pBdr/>
      <w:spacing/>
      <w:ind/>
    </w:pPr>
    <w:rPr>
      <w:color w:val="954f72" w:themeColor="followedHyperlink"/>
      <w:u w:val="single"/>
    </w:rPr>
  </w:style>
  <w:style w:type="paragraph" w:styleId="189">
    <w:name w:val="toc 1"/>
    <w:basedOn w:val="688"/>
    <w:next w:val="688"/>
    <w:uiPriority w:val="39"/>
    <w:unhideWhenUsed/>
    <w:pPr>
      <w:pBdr/>
      <w:spacing w:after="100"/>
      <w:ind/>
    </w:pPr>
  </w:style>
  <w:style w:type="paragraph" w:styleId="190">
    <w:name w:val="toc 2"/>
    <w:basedOn w:val="688"/>
    <w:next w:val="688"/>
    <w:uiPriority w:val="39"/>
    <w:unhideWhenUsed/>
    <w:pPr>
      <w:pBdr/>
      <w:spacing w:after="100"/>
      <w:ind w:left="220"/>
    </w:pPr>
  </w:style>
  <w:style w:type="paragraph" w:styleId="191">
    <w:name w:val="toc 3"/>
    <w:basedOn w:val="688"/>
    <w:next w:val="688"/>
    <w:uiPriority w:val="39"/>
    <w:unhideWhenUsed/>
    <w:pPr>
      <w:pBdr/>
      <w:spacing w:after="100"/>
      <w:ind w:left="440"/>
    </w:pPr>
  </w:style>
  <w:style w:type="paragraph" w:styleId="192">
    <w:name w:val="toc 4"/>
    <w:basedOn w:val="688"/>
    <w:next w:val="688"/>
    <w:uiPriority w:val="39"/>
    <w:unhideWhenUsed/>
    <w:pPr>
      <w:pBdr/>
      <w:spacing w:after="100"/>
      <w:ind w:left="660"/>
    </w:pPr>
  </w:style>
  <w:style w:type="paragraph" w:styleId="193">
    <w:name w:val="toc 5"/>
    <w:basedOn w:val="688"/>
    <w:next w:val="688"/>
    <w:uiPriority w:val="39"/>
    <w:unhideWhenUsed/>
    <w:pPr>
      <w:pBdr/>
      <w:spacing w:after="100"/>
      <w:ind w:left="880"/>
    </w:pPr>
  </w:style>
  <w:style w:type="paragraph" w:styleId="194">
    <w:name w:val="toc 6"/>
    <w:basedOn w:val="688"/>
    <w:next w:val="688"/>
    <w:uiPriority w:val="39"/>
    <w:unhideWhenUsed/>
    <w:pPr>
      <w:pBdr/>
      <w:spacing w:after="100"/>
      <w:ind w:left="1100"/>
    </w:pPr>
  </w:style>
  <w:style w:type="paragraph" w:styleId="195">
    <w:name w:val="toc 7"/>
    <w:basedOn w:val="688"/>
    <w:next w:val="688"/>
    <w:uiPriority w:val="39"/>
    <w:unhideWhenUsed/>
    <w:pPr>
      <w:pBdr/>
      <w:spacing w:after="100"/>
      <w:ind w:left="1320"/>
    </w:pPr>
  </w:style>
  <w:style w:type="paragraph" w:styleId="196">
    <w:name w:val="toc 8"/>
    <w:basedOn w:val="688"/>
    <w:next w:val="688"/>
    <w:uiPriority w:val="39"/>
    <w:unhideWhenUsed/>
    <w:pPr>
      <w:pBdr/>
      <w:spacing w:after="100"/>
      <w:ind w:left="1540"/>
    </w:pPr>
  </w:style>
  <w:style w:type="paragraph" w:styleId="197">
    <w:name w:val="toc 9"/>
    <w:basedOn w:val="688"/>
    <w:next w:val="688"/>
    <w:uiPriority w:val="39"/>
    <w:unhideWhenUsed/>
    <w:pPr>
      <w:pBdr/>
      <w:spacing w:after="100"/>
      <w:ind w:left="1760"/>
    </w:pPr>
  </w:style>
  <w:style w:type="character" w:styleId="198">
    <w:name w:val="Placeholder Text"/>
    <w:basedOn w:val="702"/>
    <w:uiPriority w:val="99"/>
    <w:semiHidden/>
    <w:pPr>
      <w:pBdr/>
      <w:spacing/>
      <w:ind/>
    </w:pPr>
    <w:rPr>
      <w:color w:val="666666"/>
    </w:rPr>
  </w:style>
  <w:style w:type="paragraph" w:styleId="209">
    <w:name w:val="table of figures"/>
    <w:basedOn w:val="688"/>
    <w:next w:val="688"/>
    <w:uiPriority w:val="99"/>
    <w:unhideWhenUsed/>
    <w:pPr>
      <w:pBdr/>
      <w:spacing w:after="0" w:afterAutospacing="0"/>
      <w:ind/>
    </w:pPr>
  </w:style>
  <w:style w:type="paragraph" w:styleId="688" w:default="1">
    <w:name w:val="Normal"/>
    <w:qFormat/>
    <w:pPr>
      <w:pBdr/>
      <w:spacing/>
      <w:ind/>
    </w:pPr>
    <w:rPr>
      <w:rFonts w:ascii="Aptos" w:hAnsi="Aptos" w:eastAsia="Aptos"/>
      <w:sz w:val="18"/>
    </w:rPr>
  </w:style>
  <w:style w:type="paragraph" w:styleId="689">
    <w:name w:val="Header"/>
    <w:basedOn w:val="688"/>
    <w:link w:val="690"/>
    <w:uiPriority w:val="99"/>
    <w:unhideWhenUsed/>
    <w:pPr>
      <w:pBdr/>
      <w:tabs>
        <w:tab w:val="center" w:leader="none" w:pos="4680"/>
        <w:tab w:val="right" w:leader="none" w:pos="9360"/>
      </w:tabs>
      <w:spacing w:after="0" w:line="240" w:lineRule="auto"/>
      <w:ind/>
    </w:pPr>
  </w:style>
  <w:style w:type="character" w:styleId="690" w:customStyle="1">
    <w:name w:val="Header Char"/>
    <w:basedOn w:val="702"/>
    <w:link w:val="689"/>
    <w:uiPriority w:val="99"/>
    <w:pPr>
      <w:pBdr/>
      <w:spacing/>
      <w:ind/>
    </w:pPr>
  </w:style>
  <w:style w:type="paragraph" w:styleId="691">
    <w:name w:val="Footer"/>
    <w:basedOn w:val="688"/>
    <w:link w:val="692"/>
    <w:uiPriority w:val="99"/>
    <w:unhideWhenUsed/>
    <w:pPr>
      <w:pBdr/>
      <w:tabs>
        <w:tab w:val="center" w:leader="none" w:pos="4680"/>
        <w:tab w:val="right" w:leader="none" w:pos="9360"/>
      </w:tabs>
      <w:spacing w:after="0" w:line="240" w:lineRule="auto"/>
      <w:ind/>
    </w:pPr>
  </w:style>
  <w:style w:type="character" w:styleId="692" w:customStyle="1">
    <w:name w:val="Footer Char"/>
    <w:basedOn w:val="702"/>
    <w:link w:val="691"/>
    <w:uiPriority w:val="99"/>
    <w:pPr>
      <w:pBdr/>
      <w:spacing/>
      <w:ind/>
    </w:pPr>
  </w:style>
  <w:style w:type="paragraph" w:styleId="693">
    <w:name w:val="Heading 1"/>
    <w:basedOn w:val="688"/>
    <w:next w:val="688"/>
    <w:link w:val="706"/>
    <w:uiPriority w:val="9"/>
    <w:qFormat/>
    <w:pPr>
      <w:keepNext w:val="true"/>
      <w:keepLines w:val="true"/>
      <w:pBdr/>
      <w:spacing w:after="0" w:before="480"/>
      <w:ind/>
      <w:outlineLvl w:val="0"/>
    </w:pPr>
    <w:rPr>
      <w:rFonts w:asciiTheme="majorHAnsi" w:hAnsiTheme="majorHAnsi" w:eastAsiaTheme="majorEastAsia" w:cstheme="majorBidi"/>
      <w:b/>
      <w:bCs/>
      <w:color w:val="365f91" w:themeColor="accent1" w:themeShade="BF"/>
      <w:sz w:val="28"/>
      <w:szCs w:val="28"/>
    </w:rPr>
  </w:style>
  <w:style w:type="paragraph" w:styleId="694">
    <w:name w:val="Heading 2"/>
    <w:basedOn w:val="688"/>
    <w:next w:val="688"/>
    <w:link w:val="707"/>
    <w:uiPriority w:val="9"/>
    <w:unhideWhenUsed/>
    <w:qFormat/>
    <w:pPr>
      <w:keepNext w:val="true"/>
      <w:keepLines w:val="true"/>
      <w:pBdr/>
      <w:spacing w:after="0" w:before="200"/>
      <w:ind/>
      <w:outlineLvl w:val="1"/>
    </w:pPr>
    <w:rPr>
      <w:rFonts w:asciiTheme="majorHAnsi" w:hAnsiTheme="majorHAnsi" w:eastAsiaTheme="majorEastAsia" w:cstheme="majorBidi"/>
      <w:b/>
      <w:bCs/>
      <w:color w:val="4f81bd" w:themeColor="accent1"/>
      <w:sz w:val="26"/>
      <w:szCs w:val="26"/>
    </w:rPr>
  </w:style>
  <w:style w:type="paragraph" w:styleId="695">
    <w:name w:val="Heading 3"/>
    <w:basedOn w:val="688"/>
    <w:next w:val="688"/>
    <w:link w:val="708"/>
    <w:uiPriority w:val="9"/>
    <w:unhideWhenUsed/>
    <w:qFormat/>
    <w:pPr>
      <w:keepNext w:val="true"/>
      <w:keepLines w:val="true"/>
      <w:pBdr/>
      <w:spacing w:after="0" w:before="200"/>
      <w:ind/>
      <w:outlineLvl w:val="2"/>
    </w:pPr>
    <w:rPr>
      <w:rFonts w:asciiTheme="majorHAnsi" w:hAnsiTheme="majorHAnsi" w:eastAsiaTheme="majorEastAsia" w:cstheme="majorBidi"/>
      <w:b/>
      <w:bCs/>
      <w:color w:val="4f81bd" w:themeColor="accent1"/>
    </w:rPr>
  </w:style>
  <w:style w:type="paragraph" w:styleId="696">
    <w:name w:val="Heading 4"/>
    <w:basedOn w:val="688"/>
    <w:next w:val="688"/>
    <w:link w:val="736"/>
    <w:uiPriority w:val="9"/>
    <w:semiHidden/>
    <w:unhideWhenUsed/>
    <w:qFormat/>
    <w:pPr>
      <w:keepNext w:val="true"/>
      <w:keepLines w:val="true"/>
      <w:pBdr/>
      <w:spacing w:after="0" w:before="200"/>
      <w:ind/>
      <w:outlineLvl w:val="3"/>
    </w:pPr>
    <w:rPr>
      <w:rFonts w:asciiTheme="majorHAnsi" w:hAnsiTheme="majorHAnsi" w:eastAsiaTheme="majorEastAsia" w:cstheme="majorBidi"/>
      <w:b/>
      <w:bCs/>
      <w:i/>
      <w:iCs/>
      <w:color w:val="4f81bd" w:themeColor="accent1"/>
    </w:rPr>
  </w:style>
  <w:style w:type="paragraph" w:styleId="697">
    <w:name w:val="Heading 5"/>
    <w:basedOn w:val="688"/>
    <w:next w:val="688"/>
    <w:link w:val="737"/>
    <w:uiPriority w:val="9"/>
    <w:semiHidden/>
    <w:unhideWhenUsed/>
    <w:qFormat/>
    <w:pPr>
      <w:keepNext w:val="true"/>
      <w:keepLines w:val="true"/>
      <w:pBdr/>
      <w:spacing w:after="0" w:before="200"/>
      <w:ind/>
      <w:outlineLvl w:val="4"/>
    </w:pPr>
    <w:rPr>
      <w:rFonts w:asciiTheme="majorHAnsi" w:hAnsiTheme="majorHAnsi" w:eastAsiaTheme="majorEastAsia" w:cstheme="majorBidi"/>
      <w:color w:val="243f60" w:themeColor="accent1" w:themeShade="7F"/>
    </w:rPr>
  </w:style>
  <w:style w:type="paragraph" w:styleId="698">
    <w:name w:val="Heading 6"/>
    <w:basedOn w:val="688"/>
    <w:next w:val="688"/>
    <w:link w:val="738"/>
    <w:uiPriority w:val="9"/>
    <w:semiHidden/>
    <w:unhideWhenUsed/>
    <w:qFormat/>
    <w:pPr>
      <w:keepNext w:val="true"/>
      <w:keepLines w:val="true"/>
      <w:pBdr/>
      <w:spacing w:after="0" w:before="200"/>
      <w:ind/>
      <w:outlineLvl w:val="5"/>
    </w:pPr>
    <w:rPr>
      <w:rFonts w:asciiTheme="majorHAnsi" w:hAnsiTheme="majorHAnsi" w:eastAsiaTheme="majorEastAsia" w:cstheme="majorBidi"/>
      <w:i/>
      <w:iCs/>
      <w:color w:val="243f60" w:themeColor="accent1" w:themeShade="7F"/>
    </w:rPr>
  </w:style>
  <w:style w:type="paragraph" w:styleId="699">
    <w:name w:val="Heading 7"/>
    <w:basedOn w:val="688"/>
    <w:next w:val="688"/>
    <w:link w:val="739"/>
    <w:uiPriority w:val="9"/>
    <w:semiHidden/>
    <w:unhideWhenUsed/>
    <w:qFormat/>
    <w:pPr>
      <w:keepNext w:val="true"/>
      <w:keepLines w:val="true"/>
      <w:pBdr/>
      <w:spacing w:after="0" w:before="200"/>
      <w:ind/>
      <w:outlineLvl w:val="6"/>
    </w:pPr>
    <w:rPr>
      <w:rFonts w:asciiTheme="majorHAnsi" w:hAnsiTheme="majorHAnsi" w:eastAsiaTheme="majorEastAsia" w:cstheme="majorBidi"/>
      <w:i/>
      <w:iCs/>
      <w:color w:val="404040" w:themeColor="text1" w:themeTint="BF"/>
    </w:rPr>
  </w:style>
  <w:style w:type="paragraph" w:styleId="700">
    <w:name w:val="Heading 8"/>
    <w:basedOn w:val="688"/>
    <w:next w:val="688"/>
    <w:link w:val="740"/>
    <w:uiPriority w:val="9"/>
    <w:semiHidden/>
    <w:unhideWhenUsed/>
    <w:qFormat/>
    <w:pPr>
      <w:keepNext w:val="true"/>
      <w:keepLines w:val="true"/>
      <w:pBdr/>
      <w:spacing w:after="0" w:before="200"/>
      <w:ind/>
      <w:outlineLvl w:val="7"/>
    </w:pPr>
    <w:rPr>
      <w:rFonts w:asciiTheme="majorHAnsi" w:hAnsiTheme="majorHAnsi" w:eastAsiaTheme="majorEastAsia" w:cstheme="majorBidi"/>
      <w:color w:val="4f81bd" w:themeColor="accent1"/>
      <w:sz w:val="20"/>
      <w:szCs w:val="20"/>
    </w:rPr>
  </w:style>
  <w:style w:type="paragraph" w:styleId="701">
    <w:name w:val="Heading 9"/>
    <w:basedOn w:val="688"/>
    <w:next w:val="688"/>
    <w:link w:val="741"/>
    <w:uiPriority w:val="9"/>
    <w:semiHidden/>
    <w:unhideWhenUsed/>
    <w:qFormat/>
    <w:pPr>
      <w:keepNext w:val="true"/>
      <w:keepLines w:val="true"/>
      <w:pBdr/>
      <w:spacing w:after="0" w:before="200"/>
      <w:ind/>
      <w:outlineLvl w:val="8"/>
    </w:pPr>
    <w:rPr>
      <w:rFonts w:asciiTheme="majorHAnsi" w:hAnsiTheme="majorHAnsi" w:eastAsiaTheme="majorEastAsia" w:cstheme="majorBidi"/>
      <w:i/>
      <w:iCs/>
      <w:color w:val="404040" w:themeColor="text1" w:themeTint="BF"/>
      <w:sz w:val="20"/>
      <w:szCs w:val="20"/>
    </w:rPr>
  </w:style>
  <w:style w:type="character" w:styleId="702" w:default="1">
    <w:name w:val="Default Paragraph Font"/>
    <w:uiPriority w:val="1"/>
    <w:semiHidden/>
    <w:unhideWhenUsed/>
    <w:pPr>
      <w:pBdr/>
      <w:spacing/>
      <w:ind/>
    </w:pPr>
  </w:style>
  <w:style w:type="table" w:styleId="70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04" w:default="1">
    <w:name w:val="No List"/>
    <w:uiPriority w:val="99"/>
    <w:semiHidden/>
    <w:unhideWhenUsed/>
    <w:pPr>
      <w:pBdr/>
      <w:spacing/>
      <w:ind/>
    </w:pPr>
  </w:style>
  <w:style w:type="paragraph" w:styleId="705">
    <w:name w:val="No Spacing"/>
    <w:uiPriority w:val="1"/>
    <w:qFormat/>
    <w:pPr>
      <w:pBdr/>
      <w:spacing w:after="0" w:line="240" w:lineRule="auto"/>
      <w:ind/>
    </w:pPr>
  </w:style>
  <w:style w:type="character" w:styleId="706" w:customStyle="1">
    <w:name w:val="Heading 1 Char"/>
    <w:basedOn w:val="702"/>
    <w:link w:val="693"/>
    <w:uiPriority w:val="9"/>
    <w:pPr>
      <w:pBdr/>
      <w:spacing/>
      <w:ind/>
    </w:pPr>
    <w:rPr>
      <w:rFonts w:asciiTheme="majorHAnsi" w:hAnsiTheme="majorHAnsi" w:eastAsiaTheme="majorEastAsia" w:cstheme="majorBidi"/>
      <w:b/>
      <w:bCs/>
      <w:color w:val="365f91" w:themeColor="accent1" w:themeShade="BF"/>
      <w:sz w:val="28"/>
      <w:szCs w:val="28"/>
    </w:rPr>
  </w:style>
  <w:style w:type="character" w:styleId="707" w:customStyle="1">
    <w:name w:val="Heading 2 Char"/>
    <w:basedOn w:val="702"/>
    <w:link w:val="694"/>
    <w:uiPriority w:val="9"/>
    <w:pPr>
      <w:pBdr/>
      <w:spacing/>
      <w:ind/>
    </w:pPr>
    <w:rPr>
      <w:rFonts w:asciiTheme="majorHAnsi" w:hAnsiTheme="majorHAnsi" w:eastAsiaTheme="majorEastAsia" w:cstheme="majorBidi"/>
      <w:b/>
      <w:bCs/>
      <w:color w:val="4f81bd" w:themeColor="accent1"/>
      <w:sz w:val="26"/>
      <w:szCs w:val="26"/>
    </w:rPr>
  </w:style>
  <w:style w:type="character" w:styleId="708" w:customStyle="1">
    <w:name w:val="Heading 3 Char"/>
    <w:basedOn w:val="702"/>
    <w:link w:val="695"/>
    <w:uiPriority w:val="9"/>
    <w:pPr>
      <w:pBdr/>
      <w:spacing/>
      <w:ind/>
    </w:pPr>
    <w:rPr>
      <w:rFonts w:asciiTheme="majorHAnsi" w:hAnsiTheme="majorHAnsi" w:eastAsiaTheme="majorEastAsia" w:cstheme="majorBidi"/>
      <w:b/>
      <w:bCs/>
      <w:color w:val="4f81bd" w:themeColor="accent1"/>
    </w:rPr>
  </w:style>
  <w:style w:type="paragraph" w:styleId="709">
    <w:name w:val="Title"/>
    <w:basedOn w:val="688"/>
    <w:next w:val="688"/>
    <w:link w:val="710"/>
    <w:uiPriority w:val="10"/>
    <w:qFormat/>
    <w:pPr>
      <w:pBdr>
        <w:bottom w:val="single" w:color="4f81bd" w:themeColor="accent1" w:sz="8" w:space="4"/>
      </w:pBdr>
      <w:spacing w:after="300" w:line="240" w:lineRule="auto"/>
      <w:ind/>
      <w:contextualSpacing w:val="true"/>
    </w:pPr>
    <w:rPr>
      <w:rFonts w:asciiTheme="majorHAnsi" w:hAnsiTheme="majorHAnsi" w:eastAsiaTheme="majorEastAsia" w:cstheme="majorBidi"/>
      <w:color w:val="17365d" w:themeColor="text2" w:themeShade="BF"/>
      <w:spacing w:val="5"/>
      <w:sz w:val="52"/>
      <w:szCs w:val="52"/>
    </w:rPr>
  </w:style>
  <w:style w:type="character" w:styleId="710" w:customStyle="1">
    <w:name w:val="Title Char"/>
    <w:basedOn w:val="702"/>
    <w:link w:val="709"/>
    <w:uiPriority w:val="10"/>
    <w:pPr>
      <w:pBdr/>
      <w:spacing/>
      <w:ind/>
    </w:pPr>
    <w:rPr>
      <w:rFonts w:asciiTheme="majorHAnsi" w:hAnsiTheme="majorHAnsi" w:eastAsiaTheme="majorEastAsia" w:cstheme="majorBidi"/>
      <w:color w:val="17365d" w:themeColor="text2" w:themeShade="BF"/>
      <w:spacing w:val="5"/>
      <w:sz w:val="52"/>
      <w:szCs w:val="52"/>
    </w:rPr>
  </w:style>
  <w:style w:type="paragraph" w:styleId="711">
    <w:name w:val="Subtitle"/>
    <w:basedOn w:val="688"/>
    <w:next w:val="688"/>
    <w:link w:val="712"/>
    <w:uiPriority w:val="11"/>
    <w:qFormat/>
    <w:pPr>
      <w:numPr>
        <w:ilvl w:val="1"/>
      </w:numPr>
      <w:pBdr/>
      <w:spacing/>
      <w:ind/>
    </w:pPr>
    <w:rPr>
      <w:rFonts w:asciiTheme="majorHAnsi" w:hAnsiTheme="majorHAnsi" w:eastAsiaTheme="majorEastAsia" w:cstheme="majorBidi"/>
      <w:i/>
      <w:iCs/>
      <w:color w:val="4f81bd" w:themeColor="accent1"/>
      <w:spacing w:val="15"/>
      <w:sz w:val="24"/>
      <w:szCs w:val="24"/>
    </w:rPr>
  </w:style>
  <w:style w:type="character" w:styleId="712" w:customStyle="1">
    <w:name w:val="Subtitle Char"/>
    <w:basedOn w:val="702"/>
    <w:link w:val="711"/>
    <w:uiPriority w:val="11"/>
    <w:pPr>
      <w:pBdr/>
      <w:spacing/>
      <w:ind/>
    </w:pPr>
    <w:rPr>
      <w:rFonts w:asciiTheme="majorHAnsi" w:hAnsiTheme="majorHAnsi" w:eastAsiaTheme="majorEastAsia" w:cstheme="majorBidi"/>
      <w:i/>
      <w:iCs/>
      <w:color w:val="4f81bd" w:themeColor="accent1"/>
      <w:spacing w:val="15"/>
      <w:sz w:val="24"/>
      <w:szCs w:val="24"/>
    </w:rPr>
  </w:style>
  <w:style w:type="paragraph" w:styleId="713">
    <w:name w:val="List Paragraph"/>
    <w:basedOn w:val="688"/>
    <w:uiPriority w:val="34"/>
    <w:qFormat/>
    <w:pPr>
      <w:pBdr/>
      <w:spacing/>
      <w:ind w:left="720"/>
      <w:contextualSpacing w:val="true"/>
    </w:pPr>
  </w:style>
  <w:style w:type="paragraph" w:styleId="714">
    <w:name w:val="Body Text"/>
    <w:basedOn w:val="688"/>
    <w:link w:val="715"/>
    <w:uiPriority w:val="99"/>
    <w:unhideWhenUsed/>
    <w:pPr>
      <w:pBdr/>
      <w:spacing w:after="120"/>
      <w:ind/>
    </w:pPr>
  </w:style>
  <w:style w:type="character" w:styleId="715" w:customStyle="1">
    <w:name w:val="Body Text Char"/>
    <w:basedOn w:val="702"/>
    <w:link w:val="714"/>
    <w:uiPriority w:val="99"/>
    <w:pPr>
      <w:pBdr/>
      <w:spacing/>
      <w:ind/>
    </w:pPr>
  </w:style>
  <w:style w:type="paragraph" w:styleId="716">
    <w:name w:val="Body Text 2"/>
    <w:basedOn w:val="688"/>
    <w:link w:val="717"/>
    <w:uiPriority w:val="99"/>
    <w:unhideWhenUsed/>
    <w:pPr>
      <w:pBdr/>
      <w:spacing w:after="120" w:line="480" w:lineRule="auto"/>
      <w:ind/>
    </w:pPr>
  </w:style>
  <w:style w:type="character" w:styleId="717" w:customStyle="1">
    <w:name w:val="Body Text 2 Char"/>
    <w:basedOn w:val="702"/>
    <w:link w:val="716"/>
    <w:uiPriority w:val="99"/>
    <w:pPr>
      <w:pBdr/>
      <w:spacing/>
      <w:ind/>
    </w:pPr>
  </w:style>
  <w:style w:type="paragraph" w:styleId="718">
    <w:name w:val="Body Text 3"/>
    <w:basedOn w:val="688"/>
    <w:link w:val="719"/>
    <w:uiPriority w:val="99"/>
    <w:unhideWhenUsed/>
    <w:pPr>
      <w:pBdr/>
      <w:spacing w:after="120"/>
      <w:ind/>
    </w:pPr>
    <w:rPr>
      <w:sz w:val="16"/>
      <w:szCs w:val="16"/>
    </w:rPr>
  </w:style>
  <w:style w:type="character" w:styleId="719" w:customStyle="1">
    <w:name w:val="Body Text 3 Char"/>
    <w:basedOn w:val="702"/>
    <w:link w:val="718"/>
    <w:uiPriority w:val="99"/>
    <w:pPr>
      <w:pBdr/>
      <w:spacing/>
      <w:ind/>
    </w:pPr>
    <w:rPr>
      <w:sz w:val="16"/>
      <w:szCs w:val="16"/>
    </w:rPr>
  </w:style>
  <w:style w:type="paragraph" w:styleId="720">
    <w:name w:val="List"/>
    <w:basedOn w:val="688"/>
    <w:uiPriority w:val="99"/>
    <w:unhideWhenUsed/>
    <w:pPr>
      <w:pBdr/>
      <w:spacing/>
      <w:ind w:hanging="360" w:left="360"/>
      <w:contextualSpacing w:val="true"/>
    </w:pPr>
  </w:style>
  <w:style w:type="paragraph" w:styleId="721">
    <w:name w:val="List 2"/>
    <w:basedOn w:val="688"/>
    <w:uiPriority w:val="99"/>
    <w:unhideWhenUsed/>
    <w:pPr>
      <w:pBdr/>
      <w:spacing/>
      <w:ind w:hanging="360" w:left="720"/>
      <w:contextualSpacing w:val="true"/>
    </w:pPr>
  </w:style>
  <w:style w:type="paragraph" w:styleId="722">
    <w:name w:val="List 3"/>
    <w:basedOn w:val="688"/>
    <w:uiPriority w:val="99"/>
    <w:unhideWhenUsed/>
    <w:pPr>
      <w:pBdr/>
      <w:spacing/>
      <w:ind w:hanging="360" w:left="1080"/>
      <w:contextualSpacing w:val="true"/>
    </w:pPr>
  </w:style>
  <w:style w:type="paragraph" w:styleId="723">
    <w:name w:val="List Bullet"/>
    <w:basedOn w:val="688"/>
    <w:uiPriority w:val="99"/>
    <w:unhideWhenUsed/>
    <w:pPr>
      <w:numPr>
        <w:numId w:val="1"/>
      </w:numPr>
      <w:pBdr/>
      <w:spacing/>
      <w:ind/>
      <w:contextualSpacing w:val="true"/>
    </w:pPr>
  </w:style>
  <w:style w:type="paragraph" w:styleId="724">
    <w:name w:val="List Bullet 2"/>
    <w:basedOn w:val="688"/>
    <w:uiPriority w:val="99"/>
    <w:unhideWhenUsed/>
    <w:pPr>
      <w:numPr>
        <w:numId w:val="2"/>
      </w:numPr>
      <w:pBdr/>
      <w:spacing/>
      <w:ind/>
      <w:contextualSpacing w:val="true"/>
    </w:pPr>
  </w:style>
  <w:style w:type="paragraph" w:styleId="725">
    <w:name w:val="List Bullet 3"/>
    <w:basedOn w:val="688"/>
    <w:uiPriority w:val="99"/>
    <w:unhideWhenUsed/>
    <w:pPr>
      <w:numPr>
        <w:numId w:val="3"/>
      </w:numPr>
      <w:pBdr/>
      <w:spacing/>
      <w:ind/>
      <w:contextualSpacing w:val="true"/>
    </w:pPr>
  </w:style>
  <w:style w:type="paragraph" w:styleId="726">
    <w:name w:val="List Number"/>
    <w:basedOn w:val="688"/>
    <w:uiPriority w:val="99"/>
    <w:unhideWhenUsed/>
    <w:pPr>
      <w:numPr>
        <w:numId w:val="5"/>
      </w:numPr>
      <w:pBdr/>
      <w:spacing/>
      <w:ind/>
      <w:contextualSpacing w:val="true"/>
    </w:pPr>
  </w:style>
  <w:style w:type="paragraph" w:styleId="727">
    <w:name w:val="List Number 2"/>
    <w:basedOn w:val="688"/>
    <w:uiPriority w:val="99"/>
    <w:unhideWhenUsed/>
    <w:pPr>
      <w:numPr>
        <w:numId w:val="6"/>
      </w:numPr>
      <w:pBdr/>
      <w:spacing/>
      <w:ind/>
      <w:contextualSpacing w:val="true"/>
    </w:pPr>
  </w:style>
  <w:style w:type="paragraph" w:styleId="728">
    <w:name w:val="List Number 3"/>
    <w:basedOn w:val="688"/>
    <w:uiPriority w:val="99"/>
    <w:unhideWhenUsed/>
    <w:pPr>
      <w:numPr>
        <w:numId w:val="7"/>
      </w:numPr>
      <w:pBdr/>
      <w:spacing/>
      <w:ind/>
      <w:contextualSpacing w:val="true"/>
    </w:pPr>
  </w:style>
  <w:style w:type="paragraph" w:styleId="729">
    <w:name w:val="List Continue"/>
    <w:basedOn w:val="688"/>
    <w:uiPriority w:val="99"/>
    <w:unhideWhenUsed/>
    <w:pPr>
      <w:pBdr/>
      <w:spacing w:after="120"/>
      <w:ind w:left="360"/>
      <w:contextualSpacing w:val="true"/>
    </w:pPr>
  </w:style>
  <w:style w:type="paragraph" w:styleId="730">
    <w:name w:val="List Continue 2"/>
    <w:basedOn w:val="688"/>
    <w:uiPriority w:val="99"/>
    <w:unhideWhenUsed/>
    <w:pPr>
      <w:pBdr/>
      <w:spacing w:after="120"/>
      <w:ind w:left="720"/>
      <w:contextualSpacing w:val="true"/>
    </w:pPr>
  </w:style>
  <w:style w:type="paragraph" w:styleId="731">
    <w:name w:val="List Continue 3"/>
    <w:basedOn w:val="688"/>
    <w:uiPriority w:val="99"/>
    <w:unhideWhenUsed/>
    <w:pPr>
      <w:pBdr/>
      <w:spacing w:after="120"/>
      <w:ind w:left="1080"/>
      <w:contextualSpacing w:val="true"/>
    </w:pPr>
  </w:style>
  <w:style w:type="paragraph" w:styleId="732">
    <w:name w:val="macro"/>
    <w:link w:val="733"/>
    <w:uiPriority w:val="99"/>
    <w:unhideWhenUsed/>
    <w:pPr>
      <w:pBdr/>
      <w:tabs>
        <w:tab w:val="left" w:leader="none" w:pos="576"/>
        <w:tab w:val="left" w:leader="none" w:pos="1152"/>
        <w:tab w:val="left" w:leader="none" w:pos="1728"/>
        <w:tab w:val="left" w:leader="none" w:pos="2304"/>
        <w:tab w:val="left" w:leader="none" w:pos="2880"/>
        <w:tab w:val="left" w:leader="none" w:pos="3456"/>
        <w:tab w:val="left" w:leader="none" w:pos="4032"/>
      </w:tabs>
      <w:spacing/>
      <w:ind/>
    </w:pPr>
    <w:rPr>
      <w:rFonts w:ascii="Courier" w:hAnsi="Courier"/>
      <w:sz w:val="20"/>
      <w:szCs w:val="20"/>
    </w:rPr>
  </w:style>
  <w:style w:type="character" w:styleId="733" w:customStyle="1">
    <w:name w:val="Macro Text Char"/>
    <w:basedOn w:val="702"/>
    <w:link w:val="732"/>
    <w:uiPriority w:val="99"/>
    <w:pPr>
      <w:pBdr/>
      <w:spacing/>
      <w:ind/>
    </w:pPr>
    <w:rPr>
      <w:rFonts w:ascii="Courier" w:hAnsi="Courier"/>
      <w:sz w:val="20"/>
      <w:szCs w:val="20"/>
    </w:rPr>
  </w:style>
  <w:style w:type="paragraph" w:styleId="734">
    <w:name w:val="Quote"/>
    <w:basedOn w:val="688"/>
    <w:next w:val="688"/>
    <w:link w:val="735"/>
    <w:uiPriority w:val="29"/>
    <w:qFormat/>
    <w:pPr>
      <w:pBdr/>
      <w:spacing/>
      <w:ind/>
    </w:pPr>
    <w:rPr>
      <w:i/>
      <w:iCs/>
      <w:color w:val="000000" w:themeColor="text1"/>
    </w:rPr>
  </w:style>
  <w:style w:type="character" w:styleId="735" w:customStyle="1">
    <w:name w:val="Quote Char"/>
    <w:basedOn w:val="702"/>
    <w:link w:val="734"/>
    <w:uiPriority w:val="29"/>
    <w:pPr>
      <w:pBdr/>
      <w:spacing/>
      <w:ind/>
    </w:pPr>
    <w:rPr>
      <w:i/>
      <w:iCs/>
      <w:color w:val="000000" w:themeColor="text1"/>
    </w:rPr>
  </w:style>
  <w:style w:type="character" w:styleId="736" w:customStyle="1">
    <w:name w:val="Heading 4 Char"/>
    <w:basedOn w:val="702"/>
    <w:link w:val="696"/>
    <w:uiPriority w:val="9"/>
    <w:semiHidden/>
    <w:pPr>
      <w:pBdr/>
      <w:spacing/>
      <w:ind/>
    </w:pPr>
    <w:rPr>
      <w:rFonts w:asciiTheme="majorHAnsi" w:hAnsiTheme="majorHAnsi" w:eastAsiaTheme="majorEastAsia" w:cstheme="majorBidi"/>
      <w:b/>
      <w:bCs/>
      <w:i/>
      <w:iCs/>
      <w:color w:val="4f81bd" w:themeColor="accent1"/>
    </w:rPr>
  </w:style>
  <w:style w:type="character" w:styleId="737" w:customStyle="1">
    <w:name w:val="Heading 5 Char"/>
    <w:basedOn w:val="702"/>
    <w:link w:val="697"/>
    <w:uiPriority w:val="9"/>
    <w:semiHidden/>
    <w:pPr>
      <w:pBdr/>
      <w:spacing/>
      <w:ind/>
    </w:pPr>
    <w:rPr>
      <w:rFonts w:asciiTheme="majorHAnsi" w:hAnsiTheme="majorHAnsi" w:eastAsiaTheme="majorEastAsia" w:cstheme="majorBidi"/>
      <w:color w:val="243f60" w:themeColor="accent1" w:themeShade="7F"/>
    </w:rPr>
  </w:style>
  <w:style w:type="character" w:styleId="738" w:customStyle="1">
    <w:name w:val="Heading 6 Char"/>
    <w:basedOn w:val="702"/>
    <w:link w:val="698"/>
    <w:uiPriority w:val="9"/>
    <w:semiHidden/>
    <w:pPr>
      <w:pBdr/>
      <w:spacing/>
      <w:ind/>
    </w:pPr>
    <w:rPr>
      <w:rFonts w:asciiTheme="majorHAnsi" w:hAnsiTheme="majorHAnsi" w:eastAsiaTheme="majorEastAsia" w:cstheme="majorBidi"/>
      <w:i/>
      <w:iCs/>
      <w:color w:val="243f60" w:themeColor="accent1" w:themeShade="7F"/>
    </w:rPr>
  </w:style>
  <w:style w:type="character" w:styleId="739" w:customStyle="1">
    <w:name w:val="Heading 7 Char"/>
    <w:basedOn w:val="702"/>
    <w:link w:val="699"/>
    <w:uiPriority w:val="9"/>
    <w:semiHidden/>
    <w:pPr>
      <w:pBdr/>
      <w:spacing/>
      <w:ind/>
    </w:pPr>
    <w:rPr>
      <w:rFonts w:asciiTheme="majorHAnsi" w:hAnsiTheme="majorHAnsi" w:eastAsiaTheme="majorEastAsia" w:cstheme="majorBidi"/>
      <w:i/>
      <w:iCs/>
      <w:color w:val="404040" w:themeColor="text1" w:themeTint="BF"/>
    </w:rPr>
  </w:style>
  <w:style w:type="character" w:styleId="740" w:customStyle="1">
    <w:name w:val="Heading 8 Char"/>
    <w:basedOn w:val="702"/>
    <w:link w:val="700"/>
    <w:uiPriority w:val="9"/>
    <w:semiHidden/>
    <w:pPr>
      <w:pBdr/>
      <w:spacing/>
      <w:ind/>
    </w:pPr>
    <w:rPr>
      <w:rFonts w:asciiTheme="majorHAnsi" w:hAnsiTheme="majorHAnsi" w:eastAsiaTheme="majorEastAsia" w:cstheme="majorBidi"/>
      <w:color w:val="4f81bd" w:themeColor="accent1"/>
      <w:sz w:val="20"/>
      <w:szCs w:val="20"/>
    </w:rPr>
  </w:style>
  <w:style w:type="character" w:styleId="741" w:customStyle="1">
    <w:name w:val="Heading 9 Char"/>
    <w:basedOn w:val="702"/>
    <w:link w:val="701"/>
    <w:uiPriority w:val="9"/>
    <w:semiHidden/>
    <w:pPr>
      <w:pBdr/>
      <w:spacing/>
      <w:ind/>
    </w:pPr>
    <w:rPr>
      <w:rFonts w:asciiTheme="majorHAnsi" w:hAnsiTheme="majorHAnsi" w:eastAsiaTheme="majorEastAsia" w:cstheme="majorBidi"/>
      <w:i/>
      <w:iCs/>
      <w:color w:val="404040" w:themeColor="text1" w:themeTint="BF"/>
      <w:sz w:val="20"/>
      <w:szCs w:val="20"/>
    </w:rPr>
  </w:style>
  <w:style w:type="paragraph" w:styleId="742">
    <w:name w:val="Caption"/>
    <w:basedOn w:val="688"/>
    <w:next w:val="688"/>
    <w:uiPriority w:val="35"/>
    <w:semiHidden/>
    <w:unhideWhenUsed/>
    <w:qFormat/>
    <w:pPr>
      <w:pBdr/>
      <w:spacing w:line="240" w:lineRule="auto"/>
      <w:ind/>
    </w:pPr>
    <w:rPr>
      <w:b/>
      <w:bCs/>
      <w:color w:val="4f81bd" w:themeColor="accent1"/>
      <w:sz w:val="18"/>
      <w:szCs w:val="18"/>
    </w:rPr>
  </w:style>
  <w:style w:type="character" w:styleId="743">
    <w:name w:val="Strong"/>
    <w:basedOn w:val="702"/>
    <w:uiPriority w:val="22"/>
    <w:qFormat/>
    <w:pPr>
      <w:pBdr/>
      <w:spacing/>
      <w:ind/>
    </w:pPr>
    <w:rPr>
      <w:b/>
      <w:bCs/>
    </w:rPr>
  </w:style>
  <w:style w:type="character" w:styleId="744">
    <w:name w:val="Emphasis"/>
    <w:basedOn w:val="702"/>
    <w:uiPriority w:val="20"/>
    <w:qFormat/>
    <w:pPr>
      <w:pBdr/>
      <w:spacing/>
      <w:ind/>
    </w:pPr>
    <w:rPr>
      <w:i/>
      <w:iCs/>
    </w:rPr>
  </w:style>
  <w:style w:type="paragraph" w:styleId="745">
    <w:name w:val="Intense Quote"/>
    <w:basedOn w:val="688"/>
    <w:next w:val="688"/>
    <w:link w:val="746"/>
    <w:uiPriority w:val="30"/>
    <w:qFormat/>
    <w:pPr>
      <w:pBdr>
        <w:bottom w:val="single" w:color="4f81bd" w:themeColor="accent1" w:sz="4" w:space="4"/>
      </w:pBdr>
      <w:spacing w:after="280" w:before="200"/>
      <w:ind w:right="936" w:left="936"/>
    </w:pPr>
    <w:rPr>
      <w:b/>
      <w:bCs/>
      <w:i/>
      <w:iCs/>
      <w:color w:val="4f81bd" w:themeColor="accent1"/>
    </w:rPr>
  </w:style>
  <w:style w:type="character" w:styleId="746" w:customStyle="1">
    <w:name w:val="Intense Quote Char"/>
    <w:basedOn w:val="702"/>
    <w:link w:val="745"/>
    <w:uiPriority w:val="30"/>
    <w:pPr>
      <w:pBdr/>
      <w:spacing/>
      <w:ind/>
    </w:pPr>
    <w:rPr>
      <w:b/>
      <w:bCs/>
      <w:i/>
      <w:iCs/>
      <w:color w:val="4f81bd" w:themeColor="accent1"/>
    </w:rPr>
  </w:style>
  <w:style w:type="character" w:styleId="747">
    <w:name w:val="Subtle Emphasis"/>
    <w:basedOn w:val="702"/>
    <w:uiPriority w:val="19"/>
    <w:qFormat/>
    <w:pPr>
      <w:pBdr/>
      <w:spacing/>
      <w:ind/>
    </w:pPr>
    <w:rPr>
      <w:i/>
      <w:iCs/>
      <w:color w:val="808080" w:themeColor="text1" w:themeTint="7F"/>
    </w:rPr>
  </w:style>
  <w:style w:type="character" w:styleId="748">
    <w:name w:val="Intense Emphasis"/>
    <w:basedOn w:val="702"/>
    <w:uiPriority w:val="21"/>
    <w:qFormat/>
    <w:pPr>
      <w:pBdr/>
      <w:spacing/>
      <w:ind/>
    </w:pPr>
    <w:rPr>
      <w:b/>
      <w:bCs/>
      <w:i/>
      <w:iCs/>
      <w:color w:val="4f81bd" w:themeColor="accent1"/>
    </w:rPr>
  </w:style>
  <w:style w:type="character" w:styleId="749">
    <w:name w:val="Subtle Reference"/>
    <w:basedOn w:val="702"/>
    <w:uiPriority w:val="31"/>
    <w:qFormat/>
    <w:pPr>
      <w:pBdr/>
      <w:spacing/>
      <w:ind/>
    </w:pPr>
    <w:rPr>
      <w:smallCaps/>
      <w:color w:val="c0504d" w:themeColor="accent2"/>
      <w:u w:val="single"/>
    </w:rPr>
  </w:style>
  <w:style w:type="character" w:styleId="750">
    <w:name w:val="Intense Reference"/>
    <w:basedOn w:val="702"/>
    <w:uiPriority w:val="32"/>
    <w:qFormat/>
    <w:pPr>
      <w:pBdr/>
      <w:spacing/>
      <w:ind/>
    </w:pPr>
    <w:rPr>
      <w:b/>
      <w:bCs/>
      <w:smallCaps/>
      <w:color w:val="c0504d" w:themeColor="accent2"/>
      <w:spacing w:val="5"/>
      <w:u w:val="single"/>
    </w:rPr>
  </w:style>
  <w:style w:type="character" w:styleId="751">
    <w:name w:val="Book Title"/>
    <w:basedOn w:val="702"/>
    <w:uiPriority w:val="33"/>
    <w:qFormat/>
    <w:pPr>
      <w:pBdr/>
      <w:spacing/>
      <w:ind/>
    </w:pPr>
    <w:rPr>
      <w:b/>
      <w:bCs/>
      <w:smallCaps/>
      <w:spacing w:val="5"/>
    </w:rPr>
  </w:style>
  <w:style w:type="paragraph" w:styleId="752">
    <w:name w:val="TOC Heading"/>
    <w:basedOn w:val="693"/>
    <w:next w:val="688"/>
    <w:uiPriority w:val="39"/>
    <w:semiHidden/>
    <w:unhideWhenUsed/>
    <w:qFormat/>
    <w:pPr>
      <w:pBdr/>
      <w:spacing/>
      <w:ind/>
      <w:outlineLvl w:val="9"/>
    </w:pPr>
  </w:style>
  <w:style w:type="table" w:styleId="753">
    <w:name w:val="Table Grid"/>
    <w:basedOn w:val="703"/>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Light Shading"/>
    <w:basedOn w:val="703"/>
    <w:uiPriority w:val="60"/>
    <w:pPr>
      <w:pBdr/>
      <w:spacing w:after="0" w:line="240" w:lineRule="auto"/>
      <w:ind/>
    </w:pPr>
    <w:rPr>
      <w:color w:val="000000" w:themeColor="text1" w:themeShade="BF"/>
    </w:rPr>
    <w:tblPr>
      <w:tblStyleRowBandSize w:val="1"/>
      <w:tblStyleColBandSize w:val="1"/>
      <w:tblInd w:w="0" w:type="dxa"/>
      <w:tblCellMar>
        <w:left w:w="108" w:type="dxa"/>
        <w:top w:w="0" w:type="dxa"/>
        <w:right w:w="108" w:type="dxa"/>
        <w:bottom w:w="0" w:type="dxa"/>
      </w:tblCellMar>
      <w:tblBorders>
        <w:top w:val="single" w:color="000000" w:themeColor="text1" w:sz="8" w:space="0"/>
        <w:bottom w:val="single" w:color="000000" w:themeColor="text1" w:sz="8" w:space="0"/>
      </w:tblBorders>
    </w:tblPr>
    <w:tcPr>
      <w:tcBorders/>
    </w:tcPr>
    <w:tblStylePr w:type="band1Horz">
      <w:pPr>
        <w:pBdr/>
        <w:spacing/>
        <w:ind/>
      </w:pPr>
      <w:tblPr>
        <w:tblBorders/>
      </w:tblPr>
      <w:tcPr>
        <w:shd w:val="clear" w:color="auto" w:fill="c0c0c0" w:themeFill="text1" w:themeFillTint="3F"/>
        <w:tcBorders>
          <w:left w:val="none" w:color="000000" w:sz="4" w:space="0"/>
          <w:right w:val="none" w:color="000000" w:sz="4" w:space="0"/>
        </w:tcBorders>
      </w:tcPr>
    </w:tblStylePr>
    <w:tblStylePr w:type="band1Vert">
      <w:pPr>
        <w:pBdr/>
        <w:spacing/>
        <w:ind/>
      </w:pPr>
      <w:tblPr>
        <w:tblBorders/>
      </w:tblPr>
      <w:tcPr>
        <w:shd w:val="clear" w:color="auto" w:fill="c0c0c0" w:themeFill="text1"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themeColor="text1" w:sz="8" w:space="0"/>
          <w:left w:val="none" w:color="000000" w:sz="4" w:space="0"/>
          <w:bottom w:val="single" w:color="000000" w:themeColor="text1"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themeColor="text1" w:sz="8" w:space="0"/>
          <w:left w:val="none" w:color="000000" w:sz="4" w:space="0"/>
          <w:bottom w:val="single" w:color="000000" w:themeColor="text1"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Light Shading Accent 1"/>
    <w:basedOn w:val="703"/>
    <w:uiPriority w:val="60"/>
    <w:pPr>
      <w:pBdr/>
      <w:spacing w:after="0" w:line="240" w:lineRule="auto"/>
      <w:ind/>
    </w:pPr>
    <w:rPr>
      <w:color w:val="365f91" w:themeColor="accent1" w:themeShade="BF"/>
    </w:rPr>
    <w:tblPr>
      <w:tblStyleRowBandSize w:val="1"/>
      <w:tblStyleColBandSize w:val="1"/>
      <w:tblInd w:w="0" w:type="dxa"/>
      <w:tblCellMar>
        <w:left w:w="108" w:type="dxa"/>
        <w:top w:w="0" w:type="dxa"/>
        <w:right w:w="108" w:type="dxa"/>
        <w:bottom w:w="0" w:type="dxa"/>
      </w:tblCellMar>
      <w:tblBorders>
        <w:top w:val="single" w:color="4f81bd" w:themeColor="accent1" w:sz="8" w:space="0"/>
        <w:bottom w:val="single" w:color="4f81bd" w:themeColor="accent1" w:sz="8" w:space="0"/>
      </w:tblBorders>
    </w:tblPr>
    <w:tcPr>
      <w:tcBorders/>
    </w:tcPr>
    <w:tblStylePr w:type="band1Horz">
      <w:pPr>
        <w:pBdr/>
        <w:spacing/>
        <w:ind/>
      </w:pPr>
      <w:tblPr>
        <w:tblBorders/>
      </w:tblPr>
      <w:tcPr>
        <w:shd w:val="clear" w:color="auto" w:fill="d3dfee" w:themeFill="accent1" w:themeFillTint="3F"/>
        <w:tcBorders>
          <w:left w:val="none" w:color="000000" w:sz="4" w:space="0"/>
          <w:right w:val="none" w:color="000000" w:sz="4" w:space="0"/>
        </w:tcBorders>
      </w:tcPr>
    </w:tblStylePr>
    <w:tblStylePr w:type="band1Vert">
      <w:pPr>
        <w:pBdr/>
        <w:spacing/>
        <w:ind/>
      </w:pPr>
      <w:tblPr>
        <w:tblBorders/>
      </w:tblPr>
      <w:tcPr>
        <w:shd w:val="clear" w:color="auto" w:fill="d3dfee" w:themeFill="accent1"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4f81bd" w:themeColor="accent1" w:sz="8" w:space="0"/>
          <w:left w:val="none" w:color="000000" w:sz="4" w:space="0"/>
          <w:bottom w:val="single" w:color="4f81bd" w:themeColor="accent1"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4f81bd" w:themeColor="accent1" w:sz="8" w:space="0"/>
          <w:left w:val="none" w:color="000000" w:sz="4" w:space="0"/>
          <w:bottom w:val="single" w:color="4f81bd" w:themeColor="accent1"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Light Shading Accent 2"/>
    <w:basedOn w:val="703"/>
    <w:uiPriority w:val="60"/>
    <w:pPr>
      <w:pBdr/>
      <w:spacing w:after="0" w:line="240" w:lineRule="auto"/>
      <w:ind/>
    </w:pPr>
    <w:rPr>
      <w:color w:val="943634" w:themeColor="accent2" w:themeShade="BF"/>
    </w:rPr>
    <w:tblPr>
      <w:tblStyleRowBandSize w:val="1"/>
      <w:tblStyleColBandSize w:val="1"/>
      <w:tblInd w:w="0" w:type="dxa"/>
      <w:tblCellMar>
        <w:left w:w="108" w:type="dxa"/>
        <w:top w:w="0" w:type="dxa"/>
        <w:right w:w="108" w:type="dxa"/>
        <w:bottom w:w="0" w:type="dxa"/>
      </w:tblCellMar>
      <w:tblBorders>
        <w:top w:val="single" w:color="c0504d" w:themeColor="accent2" w:sz="8" w:space="0"/>
        <w:bottom w:val="single" w:color="c0504d" w:themeColor="accent2" w:sz="8" w:space="0"/>
      </w:tblBorders>
    </w:tblPr>
    <w:tcPr>
      <w:tcBorders/>
    </w:tcPr>
    <w:tblStylePr w:type="band1Horz">
      <w:pPr>
        <w:pBdr/>
        <w:spacing/>
        <w:ind/>
      </w:pPr>
      <w:tblPr>
        <w:tblBorders/>
      </w:tblPr>
      <w:tcPr>
        <w:shd w:val="clear" w:color="auto" w:fill="efd3d2" w:themeFill="accent2" w:themeFillTint="3F"/>
        <w:tcBorders>
          <w:left w:val="none" w:color="000000" w:sz="4" w:space="0"/>
          <w:right w:val="none" w:color="000000" w:sz="4" w:space="0"/>
        </w:tcBorders>
      </w:tcPr>
    </w:tblStylePr>
    <w:tblStylePr w:type="band1Vert">
      <w:pPr>
        <w:pBdr/>
        <w:spacing/>
        <w:ind/>
      </w:pPr>
      <w:tblPr>
        <w:tblBorders/>
      </w:tblPr>
      <w:tcPr>
        <w:shd w:val="clear" w:color="auto" w:fill="efd3d2" w:themeFill="accent2"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c0504d" w:themeColor="accent2" w:sz="8" w:space="0"/>
          <w:left w:val="none" w:color="000000" w:sz="4" w:space="0"/>
          <w:bottom w:val="single" w:color="c0504d" w:themeColor="accent2"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c0504d" w:themeColor="accent2" w:sz="8" w:space="0"/>
          <w:left w:val="none" w:color="000000" w:sz="4" w:space="0"/>
          <w:bottom w:val="single" w:color="c0504d" w:themeColor="accent2"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Light Shading Accent 3"/>
    <w:basedOn w:val="703"/>
    <w:uiPriority w:val="60"/>
    <w:pPr>
      <w:pBdr/>
      <w:spacing w:after="0" w:line="240" w:lineRule="auto"/>
      <w:ind/>
    </w:pPr>
    <w:rPr>
      <w:color w:val="76923c" w:themeColor="accent3" w:themeShade="BF"/>
    </w:rPr>
    <w:tblPr>
      <w:tblStyleRowBandSize w:val="1"/>
      <w:tblStyleColBandSize w:val="1"/>
      <w:tblInd w:w="0" w:type="dxa"/>
      <w:tblCellMar>
        <w:left w:w="108" w:type="dxa"/>
        <w:top w:w="0" w:type="dxa"/>
        <w:right w:w="108" w:type="dxa"/>
        <w:bottom w:w="0" w:type="dxa"/>
      </w:tblCellMar>
      <w:tblBorders>
        <w:top w:val="single" w:color="9bbb59" w:themeColor="accent3" w:sz="8" w:space="0"/>
        <w:bottom w:val="single" w:color="9bbb59" w:themeColor="accent3" w:sz="8" w:space="0"/>
      </w:tblBorders>
    </w:tblPr>
    <w:tcPr>
      <w:tcBorders/>
    </w:tcPr>
    <w:tblStylePr w:type="band1Horz">
      <w:pPr>
        <w:pBdr/>
        <w:spacing/>
        <w:ind/>
      </w:pPr>
      <w:tblPr>
        <w:tblBorders/>
      </w:tblPr>
      <w:tcPr>
        <w:shd w:val="clear" w:color="auto" w:fill="e6eed5" w:themeFill="accent3" w:themeFillTint="3F"/>
        <w:tcBorders>
          <w:left w:val="none" w:color="000000" w:sz="4" w:space="0"/>
          <w:right w:val="none" w:color="000000" w:sz="4" w:space="0"/>
        </w:tcBorders>
      </w:tcPr>
    </w:tblStylePr>
    <w:tblStylePr w:type="band1Vert">
      <w:pPr>
        <w:pBdr/>
        <w:spacing/>
        <w:ind/>
      </w:pPr>
      <w:tblPr>
        <w:tblBorders/>
      </w:tblPr>
      <w:tcPr>
        <w:shd w:val="clear" w:color="auto" w:fill="e6eed5" w:themeFill="accent3"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9bbb59" w:themeColor="accent3" w:sz="8" w:space="0"/>
          <w:left w:val="none" w:color="000000" w:sz="4" w:space="0"/>
          <w:bottom w:val="single" w:color="9bbb59" w:themeColor="accent3"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9bbb59" w:themeColor="accent3" w:sz="8" w:space="0"/>
          <w:left w:val="none" w:color="000000" w:sz="4" w:space="0"/>
          <w:bottom w:val="single" w:color="9bbb59" w:themeColor="accent3"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Light Shading Accent 4"/>
    <w:basedOn w:val="703"/>
    <w:uiPriority w:val="60"/>
    <w:pPr>
      <w:pBdr/>
      <w:spacing w:after="0" w:line="240" w:lineRule="auto"/>
      <w:ind/>
    </w:pPr>
    <w:rPr>
      <w:color w:val="5f497a" w:themeColor="accent4" w:themeShade="BF"/>
    </w:rPr>
    <w:tblPr>
      <w:tblStyleRowBandSize w:val="1"/>
      <w:tblStyleColBandSize w:val="1"/>
      <w:tblInd w:w="0" w:type="dxa"/>
      <w:tblCellMar>
        <w:left w:w="108" w:type="dxa"/>
        <w:top w:w="0" w:type="dxa"/>
        <w:right w:w="108" w:type="dxa"/>
        <w:bottom w:w="0" w:type="dxa"/>
      </w:tblCellMar>
      <w:tblBorders>
        <w:top w:val="single" w:color="8064a2" w:themeColor="accent4" w:sz="8" w:space="0"/>
        <w:bottom w:val="single" w:color="8064a2" w:themeColor="accent4" w:sz="8" w:space="0"/>
      </w:tblBorders>
    </w:tblPr>
    <w:tcPr>
      <w:tcBorders/>
    </w:tcPr>
    <w:tblStylePr w:type="band1Horz">
      <w:pPr>
        <w:pBdr/>
        <w:spacing/>
        <w:ind/>
      </w:pPr>
      <w:tblPr>
        <w:tblBorders/>
      </w:tblPr>
      <w:tcPr>
        <w:shd w:val="clear" w:color="auto" w:fill="dfd8e8" w:themeFill="accent4" w:themeFillTint="3F"/>
        <w:tcBorders>
          <w:left w:val="none" w:color="000000" w:sz="4" w:space="0"/>
          <w:right w:val="none" w:color="000000" w:sz="4" w:space="0"/>
        </w:tcBorders>
      </w:tcPr>
    </w:tblStylePr>
    <w:tblStylePr w:type="band1Vert">
      <w:pPr>
        <w:pBdr/>
        <w:spacing/>
        <w:ind/>
      </w:pPr>
      <w:tblPr>
        <w:tblBorders/>
      </w:tblPr>
      <w:tcPr>
        <w:shd w:val="clear" w:color="auto" w:fill="dfd8e8" w:themeFill="accent4"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8064a2" w:themeColor="accent4" w:sz="8" w:space="0"/>
          <w:left w:val="none" w:color="000000" w:sz="4" w:space="0"/>
          <w:bottom w:val="single" w:color="8064a2" w:themeColor="accent4"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8064a2" w:themeColor="accent4" w:sz="8" w:space="0"/>
          <w:left w:val="none" w:color="000000" w:sz="4" w:space="0"/>
          <w:bottom w:val="single" w:color="8064a2" w:themeColor="accent4"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Light Shading Accent 5"/>
    <w:basedOn w:val="703"/>
    <w:uiPriority w:val="60"/>
    <w:pPr>
      <w:pBdr/>
      <w:spacing w:after="0" w:line="240" w:lineRule="auto"/>
      <w:ind/>
    </w:pPr>
    <w:rPr>
      <w:color w:val="31849b" w:themeColor="accent5" w:themeShade="BF"/>
    </w:rPr>
    <w:tblPr>
      <w:tblStyleRowBandSize w:val="1"/>
      <w:tblStyleColBandSize w:val="1"/>
      <w:tblInd w:w="0" w:type="dxa"/>
      <w:tblCellMar>
        <w:left w:w="108" w:type="dxa"/>
        <w:top w:w="0" w:type="dxa"/>
        <w:right w:w="108" w:type="dxa"/>
        <w:bottom w:w="0" w:type="dxa"/>
      </w:tblCellMar>
      <w:tblBorders>
        <w:top w:val="single" w:color="4bacc6" w:themeColor="accent5" w:sz="8" w:space="0"/>
        <w:bottom w:val="single" w:color="4bacc6" w:themeColor="accent5" w:sz="8" w:space="0"/>
      </w:tblBorders>
    </w:tblPr>
    <w:tcPr>
      <w:tcBorders/>
    </w:tcPr>
    <w:tblStylePr w:type="band1Horz">
      <w:pPr>
        <w:pBdr/>
        <w:spacing/>
        <w:ind/>
      </w:pPr>
      <w:tblPr>
        <w:tblBorders/>
      </w:tblPr>
      <w:tcPr>
        <w:shd w:val="clear" w:color="auto" w:fill="d2eaf1" w:themeFill="accent5" w:themeFillTint="3F"/>
        <w:tcBorders>
          <w:left w:val="none" w:color="000000" w:sz="4" w:space="0"/>
          <w:right w:val="none" w:color="000000" w:sz="4" w:space="0"/>
        </w:tcBorders>
      </w:tcPr>
    </w:tblStylePr>
    <w:tblStylePr w:type="band1Vert">
      <w:pPr>
        <w:pBdr/>
        <w:spacing/>
        <w:ind/>
      </w:pPr>
      <w:tblPr>
        <w:tblBorders/>
      </w:tblPr>
      <w:tcPr>
        <w:shd w:val="clear" w:color="auto" w:fill="d2eaf1" w:themeFill="accent5"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4bacc6" w:themeColor="accent5" w:sz="8" w:space="0"/>
          <w:left w:val="none" w:color="000000" w:sz="4" w:space="0"/>
          <w:bottom w:val="single" w:color="4bacc6" w:themeColor="accent5"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4bacc6" w:themeColor="accent5" w:sz="8" w:space="0"/>
          <w:left w:val="none" w:color="000000" w:sz="4" w:space="0"/>
          <w:bottom w:val="single" w:color="4bacc6" w:themeColor="accent5"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Light Shading Accent 6"/>
    <w:basedOn w:val="703"/>
    <w:uiPriority w:val="60"/>
    <w:pPr>
      <w:pBdr/>
      <w:spacing w:after="0" w:line="240" w:lineRule="auto"/>
      <w:ind/>
    </w:pPr>
    <w:rPr>
      <w:color w:val="e36c0a" w:themeColor="accent6" w:themeShade="BF"/>
    </w:rPr>
    <w:tblPr>
      <w:tblStyleRowBandSize w:val="1"/>
      <w:tblStyleColBandSize w:val="1"/>
      <w:tblInd w:w="0" w:type="dxa"/>
      <w:tblCellMar>
        <w:left w:w="108" w:type="dxa"/>
        <w:top w:w="0" w:type="dxa"/>
        <w:right w:w="108" w:type="dxa"/>
        <w:bottom w:w="0" w:type="dxa"/>
      </w:tblCellMar>
      <w:tblBorders>
        <w:top w:val="single" w:color="f79646" w:themeColor="accent6" w:sz="8" w:space="0"/>
        <w:bottom w:val="single" w:color="f79646" w:themeColor="accent6" w:sz="8" w:space="0"/>
      </w:tblBorders>
    </w:tblPr>
    <w:tcPr>
      <w:tcBorders/>
    </w:tcPr>
    <w:tblStylePr w:type="band1Horz">
      <w:pPr>
        <w:pBdr/>
        <w:spacing/>
        <w:ind/>
      </w:pPr>
      <w:tblPr>
        <w:tblBorders/>
      </w:tblPr>
      <w:tcPr>
        <w:shd w:val="clear" w:color="auto" w:fill="fde4d0" w:themeFill="accent6" w:themeFillTint="3F"/>
        <w:tcBorders>
          <w:left w:val="none" w:color="000000" w:sz="4" w:space="0"/>
          <w:right w:val="none" w:color="000000" w:sz="4" w:space="0"/>
        </w:tcBorders>
      </w:tcPr>
    </w:tblStylePr>
    <w:tblStylePr w:type="band1Vert">
      <w:pPr>
        <w:pBdr/>
        <w:spacing/>
        <w:ind/>
      </w:pPr>
      <w:tblPr>
        <w:tblBorders/>
      </w:tblPr>
      <w:tcPr>
        <w:shd w:val="clear" w:color="auto" w:fill="fde4d0" w:themeFill="accent6"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f79646" w:themeColor="accent6" w:sz="8" w:space="0"/>
          <w:left w:val="none" w:color="000000" w:sz="4" w:space="0"/>
          <w:bottom w:val="single" w:color="f79646" w:themeColor="accent6"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f79646" w:themeColor="accent6" w:sz="8" w:space="0"/>
          <w:left w:val="none" w:color="000000" w:sz="4" w:space="0"/>
          <w:bottom w:val="single" w:color="f79646" w:themeColor="accent6"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Light List"/>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themeColor="text1" w:sz="8" w:space="0"/>
        <w:left w:val="single" w:color="000000" w:themeColor="text1" w:sz="8" w:space="0"/>
        <w:bottom w:val="single" w:color="000000" w:themeColor="text1" w:sz="8" w:space="0"/>
        <w:right w:val="single" w:color="000000" w:themeColor="text1" w:sz="8" w:space="0"/>
      </w:tblBorders>
    </w:tblPr>
    <w:tcPr>
      <w:tcBorders/>
    </w:tcPr>
    <w:tblStylePr w:type="band1Horz">
      <w:pPr>
        <w:pBdr/>
        <w:spacing/>
        <w:ind/>
      </w:pPr>
      <w:tblPr>
        <w:tblBorders/>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pPr>
        <w:pBdr/>
        <w:spacing/>
        <w:ind/>
      </w:pPr>
      <w:tblPr>
        <w:tblBorders/>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000000" w:themeFill="text1"/>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themeColor="text1" w:sz="6" w:space="0"/>
          <w:left w:val="single" w:color="000000" w:themeColor="text1" w:sz="8" w:space="0"/>
          <w:bottom w:val="single" w:color="000000" w:themeColor="text1" w:sz="8" w:space="0"/>
          <w:right w:val="single" w:color="000000" w:themeColor="tex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Light List Accent 1"/>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cPr>
      <w:tcBorders/>
    </w:tcPr>
    <w:tblStylePr w:type="band1Horz">
      <w:pPr>
        <w:pBdr/>
        <w:spacing/>
        <w:ind/>
      </w:pPr>
      <w:tblPr>
        <w:tblBorders/>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pPr>
        <w:pBdr/>
        <w:spacing/>
        <w:ind/>
      </w:pPr>
      <w:tblPr>
        <w:tblBorders/>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f81bd" w:themeFill="accent1"/>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Light List Accent 2"/>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cPr>
      <w:tcBorders/>
    </w:tcPr>
    <w:tblStylePr w:type="band1Horz">
      <w:pPr>
        <w:pBdr/>
        <w:spacing/>
        <w:ind/>
      </w:pPr>
      <w:tblPr>
        <w:tblBorders/>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pPr>
        <w:pBdr/>
        <w:spacing/>
        <w:ind/>
      </w:pPr>
      <w:tblPr>
        <w:tblBorders/>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c0504d" w:themeFill="accent2"/>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Light List Accent 3"/>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cPr>
      <w:tcBorders/>
    </w:tcPr>
    <w:tblStylePr w:type="band1Horz">
      <w:pPr>
        <w:pBdr/>
        <w:spacing/>
        <w:ind/>
      </w:pPr>
      <w:tblPr>
        <w:tblBorders/>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pPr>
        <w:pBdr/>
        <w:spacing/>
        <w:ind/>
      </w:pPr>
      <w:tblPr>
        <w:tblBorders/>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9bbb59" w:themeFill="accent3"/>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ght List Accent 4"/>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cPr>
      <w:tcBorders/>
    </w:tcPr>
    <w:tblStylePr w:type="band1Horz">
      <w:pPr>
        <w:pBdr/>
        <w:spacing/>
        <w:ind/>
      </w:pPr>
      <w:tblPr>
        <w:tblBorders/>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pPr>
        <w:pBdr/>
        <w:spacing/>
        <w:ind/>
      </w:pPr>
      <w:tblPr>
        <w:tblBorders/>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8064a2" w:themeFill="accent4"/>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ght List Accent 5"/>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cPr>
      <w:tcBorders/>
    </w:tcPr>
    <w:tblStylePr w:type="band1Horz">
      <w:pPr>
        <w:pBdr/>
        <w:spacing/>
        <w:ind/>
      </w:pPr>
      <w:tblPr>
        <w:tblBorders/>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pPr>
        <w:pBdr/>
        <w:spacing/>
        <w:ind/>
      </w:pPr>
      <w:tblPr>
        <w:tblBorders/>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bacc6" w:themeFill="accent5"/>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ght List Accent 6"/>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cPr>
      <w:tcBorders/>
    </w:tcPr>
    <w:tblStylePr w:type="band1Horz">
      <w:pPr>
        <w:pBdr/>
        <w:spacing/>
        <w:ind/>
      </w:pPr>
      <w:tblPr>
        <w:tblBorders/>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pPr>
        <w:pBdr/>
        <w:spacing/>
        <w:ind/>
      </w:pPr>
      <w:tblPr>
        <w:tblBorders/>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f79646" w:themeFill="accent6"/>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ght Grid"/>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tcBorders/>
    </w:tcPr>
    <w:tblStylePr w:type="band1Horz">
      <w:pPr>
        <w:pBdr/>
        <w:spacing/>
        <w:ind/>
      </w:pPr>
      <w:tblPr>
        <w:tblBorders/>
      </w:tblPr>
      <w:tcPr>
        <w:shd w:val="clear" w:color="auto" w:fill="c0c0c0"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pPr>
        <w:pBdr/>
        <w:spacing/>
        <w:ind/>
      </w:pPr>
      <w:tblPr>
        <w:tblBorders/>
      </w:tblPr>
      <w:tcPr>
        <w:shd w:val="clear" w:color="auto" w:fill="c0c0c0"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2Horz">
      <w:pPr>
        <w:pBdr/>
        <w:spacing/>
        <w:ind/>
      </w:pPr>
      <w:tblPr>
        <w:tblBorders/>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000000" w:themeColor="text1" w:sz="8" w:space="0"/>
          <w:left w:val="single" w:color="000000" w:themeColor="text1" w:sz="8" w:space="0"/>
          <w:bottom w:val="single" w:color="000000" w:themeColor="text1" w:sz="18" w:space="0"/>
          <w:right w:val="single" w:color="000000" w:themeColor="text1" w:sz="8" w:space="0"/>
        </w:tcBorders>
      </w:tcPr>
    </w:tblStylePr>
    <w:tblStylePr w:type="lastCol">
      <w:rPr>
        <w:rFonts w:asciiTheme="majorHAnsi" w:hAnsiTheme="majorHAnsi" w:eastAsiaTheme="majorEastAsia" w:cstheme="majorBidi"/>
        <w:b/>
        <w:bCs/>
      </w:rPr>
      <w:pPr>
        <w:pBdr/>
        <w:spacing/>
        <w:ind/>
      </w:pPr>
      <w:tblPr>
        <w:tblBorders/>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000000" w:themeColor="text1" w:sz="6" w:space="0"/>
          <w:left w:val="single" w:color="000000" w:themeColor="text1" w:sz="8" w:space="0"/>
          <w:bottom w:val="single" w:color="000000" w:themeColor="text1" w:sz="8" w:space="0"/>
          <w:right w:val="single" w:color="000000" w:themeColor="tex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ght Grid Accent 1"/>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tcBorders/>
    </w:tcPr>
    <w:tblStylePr w:type="band1Horz">
      <w:pPr>
        <w:pBdr/>
        <w:spacing/>
        <w:ind/>
      </w:pPr>
      <w:tblPr>
        <w:tblBorders/>
      </w:tblPr>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pPr>
        <w:pBdr/>
        <w:spacing/>
        <w:ind/>
      </w:pPr>
      <w:tblPr>
        <w:tblBorders/>
      </w:tblPr>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2Horz">
      <w:pPr>
        <w:pBdr/>
        <w:spacing/>
        <w:ind/>
      </w:pPr>
      <w:tblPr>
        <w:tblBorders/>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4f81bd" w:themeColor="accent1" w:sz="8" w:space="0"/>
          <w:left w:val="single" w:color="4f81bd" w:themeColor="accent1" w:sz="8" w:space="0"/>
          <w:bottom w:val="single" w:color="4f81bd" w:themeColor="accent1" w:sz="18" w:space="0"/>
          <w:right w:val="single" w:color="4f81bd" w:themeColor="accent1" w:sz="8" w:space="0"/>
        </w:tcBorders>
      </w:tcPr>
    </w:tblStylePr>
    <w:tblStylePr w:type="lastCol">
      <w:rPr>
        <w:rFonts w:asciiTheme="majorHAnsi" w:hAnsiTheme="majorHAnsi" w:eastAsiaTheme="majorEastAsia" w:cstheme="majorBidi"/>
        <w:b/>
        <w:bCs/>
      </w:rPr>
      <w:pPr>
        <w:pBdr/>
        <w:spacing/>
        <w:ind/>
      </w:pPr>
      <w:tblPr>
        <w:tblBorders/>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ght Grid Accent 2"/>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tcBorders/>
    </w:tcPr>
    <w:tblStylePr w:type="band1Horz">
      <w:pPr>
        <w:pBdr/>
        <w:spacing/>
        <w:ind/>
      </w:pPr>
      <w:tblPr>
        <w:tblBorders/>
      </w:tblPr>
      <w:tcPr>
        <w:shd w:val="clear" w:color="auto" w:fill="efd3d2" w:themeFill="accent2" w:themeFillTint="3F"/>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pPr>
        <w:pBdr/>
        <w:spacing/>
        <w:ind/>
      </w:pPr>
      <w:tblPr>
        <w:tblBorders/>
      </w:tblPr>
      <w:tcPr>
        <w:shd w:val="clear" w:color="auto" w:fill="efd3d2" w:themeFill="accent2" w:themeFillTint="3F"/>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2Horz">
      <w:pPr>
        <w:pBdr/>
        <w:spacing/>
        <w:ind/>
      </w:pPr>
      <w:tblPr>
        <w:tblBorders/>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c0504d" w:themeColor="accent2" w:sz="8" w:space="0"/>
          <w:left w:val="single" w:color="c0504d" w:themeColor="accent2" w:sz="8" w:space="0"/>
          <w:bottom w:val="single" w:color="c0504d" w:themeColor="accent2" w:sz="18" w:space="0"/>
          <w:right w:val="single" w:color="c0504d" w:themeColor="accent2" w:sz="8" w:space="0"/>
        </w:tcBorders>
      </w:tcPr>
    </w:tblStylePr>
    <w:tblStylePr w:type="lastCol">
      <w:rPr>
        <w:rFonts w:asciiTheme="majorHAnsi" w:hAnsiTheme="majorHAnsi" w:eastAsiaTheme="majorEastAsia" w:cstheme="majorBidi"/>
        <w:b/>
        <w:bCs/>
      </w:rPr>
      <w:pPr>
        <w:pBdr/>
        <w:spacing/>
        <w:ind/>
      </w:pPr>
      <w:tblPr>
        <w:tblBorders/>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ght Grid Accent 3"/>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tcBorders/>
    </w:tcPr>
    <w:tblStylePr w:type="band1Horz">
      <w:pPr>
        <w:pBdr/>
        <w:spacing/>
        <w:ind/>
      </w:pPr>
      <w:tblPr>
        <w:tblBorders/>
      </w:tblPr>
      <w:tcPr>
        <w:shd w:val="clear" w:color="auto" w:fill="e6eed5" w:themeFill="accent3" w:themeFillTint="3F"/>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pPr>
        <w:pBdr/>
        <w:spacing/>
        <w:ind/>
      </w:pPr>
      <w:tblPr>
        <w:tblBorders/>
      </w:tblPr>
      <w:tcPr>
        <w:shd w:val="clear" w:color="auto" w:fill="e6eed5" w:themeFill="accent3" w:themeFillTint="3F"/>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2Horz">
      <w:pPr>
        <w:pBdr/>
        <w:spacing/>
        <w:ind/>
      </w:pPr>
      <w:tblPr>
        <w:tblBorders/>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9bbb59" w:themeColor="accent3" w:sz="8" w:space="0"/>
          <w:left w:val="single" w:color="9bbb59" w:themeColor="accent3" w:sz="8" w:space="0"/>
          <w:bottom w:val="single" w:color="9bbb59" w:themeColor="accent3" w:sz="18" w:space="0"/>
          <w:right w:val="single" w:color="9bbb59" w:themeColor="accent3" w:sz="8" w:space="0"/>
        </w:tcBorders>
      </w:tcPr>
    </w:tblStylePr>
    <w:tblStylePr w:type="lastCol">
      <w:rPr>
        <w:rFonts w:asciiTheme="majorHAnsi" w:hAnsiTheme="majorHAnsi" w:eastAsiaTheme="majorEastAsia" w:cstheme="majorBidi"/>
        <w:b/>
        <w:bCs/>
      </w:rPr>
      <w:pPr>
        <w:pBdr/>
        <w:spacing/>
        <w:ind/>
      </w:pPr>
      <w:tblPr>
        <w:tblBorders/>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ght Grid Accent 4"/>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tcBorders/>
    </w:tcPr>
    <w:tblStylePr w:type="band1Horz">
      <w:pPr>
        <w:pBdr/>
        <w:spacing/>
        <w:ind/>
      </w:pPr>
      <w:tblPr>
        <w:tblBorders/>
      </w:tblPr>
      <w:tcPr>
        <w:shd w:val="clear" w:color="auto" w:fill="dfd8e8" w:themeFill="accent4" w:themeFillTint="3F"/>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pPr>
        <w:pBdr/>
        <w:spacing/>
        <w:ind/>
      </w:pPr>
      <w:tblPr>
        <w:tblBorders/>
      </w:tblPr>
      <w:tcPr>
        <w:shd w:val="clear" w:color="auto" w:fill="dfd8e8" w:themeFill="accent4" w:themeFillTint="3F"/>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2Horz">
      <w:pPr>
        <w:pBdr/>
        <w:spacing/>
        <w:ind/>
      </w:pPr>
      <w:tblPr>
        <w:tblBorders/>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8064a2" w:themeColor="accent4" w:sz="8" w:space="0"/>
          <w:left w:val="single" w:color="8064a2" w:themeColor="accent4" w:sz="8" w:space="0"/>
          <w:bottom w:val="single" w:color="8064a2" w:themeColor="accent4" w:sz="18" w:space="0"/>
          <w:right w:val="single" w:color="8064a2" w:themeColor="accent4" w:sz="8" w:space="0"/>
        </w:tcBorders>
      </w:tcPr>
    </w:tblStylePr>
    <w:tblStylePr w:type="lastCol">
      <w:rPr>
        <w:rFonts w:asciiTheme="majorHAnsi" w:hAnsiTheme="majorHAnsi" w:eastAsiaTheme="majorEastAsia" w:cstheme="majorBidi"/>
        <w:b/>
        <w:bCs/>
      </w:rPr>
      <w:pPr>
        <w:pBdr/>
        <w:spacing/>
        <w:ind/>
      </w:pPr>
      <w:tblPr>
        <w:tblBorders/>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ght Grid Accent 5"/>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tcBorders/>
    </w:tcPr>
    <w:tblStylePr w:type="band1Horz">
      <w:pPr>
        <w:pBdr/>
        <w:spacing/>
        <w:ind/>
      </w:pPr>
      <w:tblPr>
        <w:tblBorders/>
      </w:tblPr>
      <w:tcPr>
        <w:shd w:val="clear" w:color="auto" w:fill="d2eaf1" w:themeFill="accent5" w:themeFillTint="3F"/>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pPr>
        <w:pBdr/>
        <w:spacing/>
        <w:ind/>
      </w:pPr>
      <w:tblPr>
        <w:tblBorders/>
      </w:tblPr>
      <w:tcPr>
        <w:shd w:val="clear" w:color="auto" w:fill="d2eaf1" w:themeFill="accent5" w:themeFillTint="3F"/>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2Horz">
      <w:pPr>
        <w:pBdr/>
        <w:spacing/>
        <w:ind/>
      </w:pPr>
      <w:tblPr>
        <w:tblBorders/>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4bacc6" w:themeColor="accent5" w:sz="8" w:space="0"/>
          <w:left w:val="single" w:color="4bacc6" w:themeColor="accent5" w:sz="8" w:space="0"/>
          <w:bottom w:val="single" w:color="4bacc6" w:themeColor="accent5" w:sz="18" w:space="0"/>
          <w:right w:val="single" w:color="4bacc6" w:themeColor="accent5" w:sz="8" w:space="0"/>
        </w:tcBorders>
      </w:tcPr>
    </w:tblStylePr>
    <w:tblStylePr w:type="lastCol">
      <w:rPr>
        <w:rFonts w:asciiTheme="majorHAnsi" w:hAnsiTheme="majorHAnsi" w:eastAsiaTheme="majorEastAsia" w:cstheme="majorBidi"/>
        <w:b/>
        <w:bCs/>
      </w:rPr>
      <w:pPr>
        <w:pBdr/>
        <w:spacing/>
        <w:ind/>
      </w:pPr>
      <w:tblPr>
        <w:tblBorders/>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ght Grid Accent 6"/>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tcBorders/>
    </w:tcPr>
    <w:tblStylePr w:type="band1Horz">
      <w:pPr>
        <w:pBdr/>
        <w:spacing/>
        <w:ind/>
      </w:pPr>
      <w:tblPr>
        <w:tblBorders/>
      </w:tblPr>
      <w:tcPr>
        <w:shd w:val="clear" w:color="auto" w:fill="fde4d0" w:themeFill="accent6" w:themeFillTint="3F"/>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pPr>
        <w:pBdr/>
        <w:spacing/>
        <w:ind/>
      </w:pPr>
      <w:tblPr>
        <w:tblBorders/>
      </w:tblPr>
      <w:tcPr>
        <w:shd w:val="clear" w:color="auto" w:fill="fde4d0" w:themeFill="accent6" w:themeFillTint="3F"/>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2Horz">
      <w:pPr>
        <w:pBdr/>
        <w:spacing/>
        <w:ind/>
      </w:pPr>
      <w:tblPr>
        <w:tblBorders/>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f79646" w:themeColor="accent6" w:sz="8" w:space="0"/>
          <w:left w:val="single" w:color="f79646" w:themeColor="accent6" w:sz="8" w:space="0"/>
          <w:bottom w:val="single" w:color="f79646" w:themeColor="accent6" w:sz="18" w:space="0"/>
          <w:right w:val="single" w:color="f79646" w:themeColor="accent6" w:sz="8" w:space="0"/>
        </w:tcBorders>
      </w:tcPr>
    </w:tblStylePr>
    <w:tblStylePr w:type="lastCol">
      <w:rPr>
        <w:rFonts w:asciiTheme="majorHAnsi" w:hAnsiTheme="majorHAnsi" w:eastAsiaTheme="majorEastAsia" w:cstheme="majorBidi"/>
        <w:b/>
        <w:bCs/>
      </w:rPr>
      <w:pPr>
        <w:pBdr/>
        <w:spacing/>
        <w:ind/>
      </w:pPr>
      <w:tblPr>
        <w:tblBorders/>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Medium Shading 1"/>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cPr>
      <w:tcBorders/>
    </w:tcPr>
    <w:tblStylePr w:type="band1Horz">
      <w:pPr>
        <w:pBdr/>
        <w:spacing/>
        <w:ind/>
      </w:pPr>
      <w:tblPr>
        <w:tblBorders/>
      </w:tblPr>
      <w:tcPr>
        <w:shd w:val="clear" w:color="auto" w:fill="c0c0c0" w:themeFill="text1" w:themeFillTint="3F"/>
        <w:tcBorders/>
      </w:tcPr>
    </w:tblStylePr>
    <w:tblStylePr w:type="band1Vert">
      <w:pPr>
        <w:pBdr/>
        <w:spacing/>
        <w:ind/>
      </w:pPr>
      <w:tblPr>
        <w:tblBorders/>
      </w:tblPr>
      <w:tcPr>
        <w:shd w:val="clear" w:color="auto" w:fill="c0c0c0" w:themeFill="tex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000000" w:themeFill="text1"/>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Medium Shading 1 Accent 1"/>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cPr>
      <w:tcBorders/>
    </w:tcPr>
    <w:tblStylePr w:type="band1Horz">
      <w:pPr>
        <w:pBdr/>
        <w:spacing/>
        <w:ind/>
      </w:pPr>
      <w:tblPr>
        <w:tblBorders/>
      </w:tblPr>
      <w:tcPr>
        <w:shd w:val="clear" w:color="auto" w:fill="d3dfee" w:themeFill="accent1" w:themeFillTint="3F"/>
        <w:tcBorders/>
      </w:tcPr>
    </w:tblStylePr>
    <w:tblStylePr w:type="band1Vert">
      <w:pPr>
        <w:pBdr/>
        <w:spacing/>
        <w:ind/>
      </w:pPr>
      <w:tblPr>
        <w:tblBorders/>
      </w:tblPr>
      <w:tcPr>
        <w:shd w:val="clear" w:color="auto" w:fill="d3dfee" w:themeFill="accen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f81bd" w:themeFill="accent1"/>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Medium Shading 1 Accent 2"/>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cPr>
      <w:tcBorders/>
    </w:tcPr>
    <w:tblStylePr w:type="band1Horz">
      <w:pPr>
        <w:pBdr/>
        <w:spacing/>
        <w:ind/>
      </w:pPr>
      <w:tblPr>
        <w:tblBorders/>
      </w:tblPr>
      <w:tcPr>
        <w:shd w:val="clear" w:color="auto" w:fill="efd3d2" w:themeFill="accent2" w:themeFillTint="3F"/>
        <w:tcBorders/>
      </w:tcPr>
    </w:tblStylePr>
    <w:tblStylePr w:type="band1Vert">
      <w:pPr>
        <w:pBdr/>
        <w:spacing/>
        <w:ind/>
      </w:pPr>
      <w:tblPr>
        <w:tblBorders/>
      </w:tblPr>
      <w:tcPr>
        <w:shd w:val="clear" w:color="auto" w:fill="efd3d2" w:themeFill="accent2"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c0504d" w:themeFill="accent2"/>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Medium Shading 1 Accent 3"/>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cPr>
      <w:tcBorders/>
    </w:tcPr>
    <w:tblStylePr w:type="band1Horz">
      <w:pPr>
        <w:pBdr/>
        <w:spacing/>
        <w:ind/>
      </w:pPr>
      <w:tblPr>
        <w:tblBorders/>
      </w:tblPr>
      <w:tcPr>
        <w:shd w:val="clear" w:color="auto" w:fill="e6eed5" w:themeFill="accent3" w:themeFillTint="3F"/>
        <w:tcBorders/>
      </w:tcPr>
    </w:tblStylePr>
    <w:tblStylePr w:type="band1Vert">
      <w:pPr>
        <w:pBdr/>
        <w:spacing/>
        <w:ind/>
      </w:pPr>
      <w:tblPr>
        <w:tblBorders/>
      </w:tblPr>
      <w:tcPr>
        <w:shd w:val="clear" w:color="auto" w:fill="e6eed5" w:themeFill="accent3"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9bbb59" w:themeFill="accent3"/>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Medium Shading 1 Accent 4"/>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cPr>
      <w:tcBorders/>
    </w:tcPr>
    <w:tblStylePr w:type="band1Horz">
      <w:pPr>
        <w:pBdr/>
        <w:spacing/>
        <w:ind/>
      </w:pPr>
      <w:tblPr>
        <w:tblBorders/>
      </w:tblPr>
      <w:tcPr>
        <w:shd w:val="clear" w:color="auto" w:fill="dfd8e8" w:themeFill="accent4" w:themeFillTint="3F"/>
        <w:tcBorders/>
      </w:tcPr>
    </w:tblStylePr>
    <w:tblStylePr w:type="band1Vert">
      <w:pPr>
        <w:pBdr/>
        <w:spacing/>
        <w:ind/>
      </w:pPr>
      <w:tblPr>
        <w:tblBorders/>
      </w:tblPr>
      <w:tcPr>
        <w:shd w:val="clear" w:color="auto" w:fill="dfd8e8" w:themeFill="accent4"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8064a2" w:themeFill="accent4"/>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Medium Shading 1 Accent 5"/>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cPr>
      <w:tcBorders/>
    </w:tcPr>
    <w:tblStylePr w:type="band1Horz">
      <w:pPr>
        <w:pBdr/>
        <w:spacing/>
        <w:ind/>
      </w:pPr>
      <w:tblPr>
        <w:tblBorders/>
      </w:tblPr>
      <w:tcPr>
        <w:shd w:val="clear" w:color="auto" w:fill="d2eaf1" w:themeFill="accent5" w:themeFillTint="3F"/>
        <w:tcBorders/>
      </w:tcPr>
    </w:tblStylePr>
    <w:tblStylePr w:type="band1Vert">
      <w:pPr>
        <w:pBdr/>
        <w:spacing/>
        <w:ind/>
      </w:pPr>
      <w:tblPr>
        <w:tblBorders/>
      </w:tblPr>
      <w:tcPr>
        <w:shd w:val="clear" w:color="auto" w:fill="d2eaf1" w:themeFill="accent5"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bacc6" w:themeFill="accent5"/>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Medium Shading 1 Accent 6"/>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cPr>
      <w:tcBorders/>
    </w:tcPr>
    <w:tblStylePr w:type="band1Horz">
      <w:pPr>
        <w:pBdr/>
        <w:spacing/>
        <w:ind/>
      </w:pPr>
      <w:tblPr>
        <w:tblBorders/>
      </w:tblPr>
      <w:tcPr>
        <w:shd w:val="clear" w:color="auto" w:fill="fde4d0" w:themeFill="accent6" w:themeFillTint="3F"/>
        <w:tcBorders/>
      </w:tcPr>
    </w:tblStylePr>
    <w:tblStylePr w:type="band1Vert">
      <w:pPr>
        <w:pBdr/>
        <w:spacing/>
        <w:ind/>
      </w:pPr>
      <w:tblPr>
        <w:tblBorders/>
      </w:tblPr>
      <w:tcPr>
        <w:shd w:val="clear" w:color="auto" w:fill="fde4d0" w:themeFill="accent6"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f79646" w:themeFill="accent6"/>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Medium Shading 2"/>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000000" w:themeFill="text1"/>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000000" w:themeFill="text1"/>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000000" w:themeFill="text1"/>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Medium Shading 2 Accent 1"/>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4f81bd" w:themeFill="accent1"/>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4f81bd" w:themeFill="accent1"/>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4f81bd" w:themeFill="accent1"/>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Medium Shading 2 Accent 2"/>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c0504d" w:themeFill="accent2"/>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c0504d" w:themeFill="accent2"/>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c0504d" w:themeFill="accent2"/>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Medium Shading 2 Accent 3"/>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9bbb59" w:themeFill="accent3"/>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9bbb59" w:themeFill="accent3"/>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9bbb59" w:themeFill="accent3"/>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Medium Shading 2 Accent 4"/>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8064a2" w:themeFill="accent4"/>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8064a2" w:themeFill="accent4"/>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8064a2" w:themeFill="accent4"/>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Medium Shading 2 Accent 5"/>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4bacc6" w:themeFill="accent5"/>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4bacc6" w:themeFill="accent5"/>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4bacc6" w:themeFill="accent5"/>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Medium Shading 2 Accent 6"/>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f79646" w:themeFill="accent6"/>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f79646" w:themeFill="accent6"/>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f79646" w:themeFill="accent6"/>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Medium List 1"/>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000000" w:themeColor="text1" w:sz="8" w:space="0"/>
        <w:bottom w:val="single" w:color="000000" w:themeColor="text1" w:sz="8" w:space="0"/>
      </w:tblBorders>
    </w:tblPr>
    <w:tcPr>
      <w:tcBorders/>
    </w:tcPr>
    <w:tblStylePr w:type="band1Horz">
      <w:pPr>
        <w:pBdr/>
        <w:spacing/>
        <w:ind/>
      </w:pPr>
      <w:tblPr>
        <w:tblBorders/>
      </w:tblPr>
      <w:tcPr>
        <w:shd w:val="clear" w:color="auto" w:fill="c0c0c0" w:themeFill="text1" w:themeFillTint="3F"/>
        <w:tcBorders/>
      </w:tcPr>
    </w:tblStylePr>
    <w:tblStylePr w:type="band1Vert">
      <w:pPr>
        <w:pBdr/>
        <w:spacing/>
        <w:ind/>
      </w:pPr>
      <w:tblPr>
        <w:tblBorders/>
      </w:tblPr>
      <w:tcPr>
        <w:shd w:val="clear" w:color="auto" w:fill="c0c0c0" w:themeFill="tex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000000" w:themeColor="text1" w:sz="8" w:space="0"/>
        </w:tcBorders>
      </w:tcPr>
    </w:tblStylePr>
    <w:tblStylePr w:type="lastCol">
      <w:rPr>
        <w:b/>
        <w:bCs/>
      </w:rPr>
      <w:pPr>
        <w:pBdr/>
        <w:spacing/>
        <w:ind/>
      </w:pPr>
      <w:tblPr>
        <w:tblBorders/>
      </w:tblPr>
      <w:tcPr>
        <w:tcBorders>
          <w:top w:val="single" w:color="000000" w:themeColor="text1" w:sz="8" w:space="0"/>
          <w:bottom w:val="single" w:color="000000" w:themeColor="text1" w:sz="8" w:space="0"/>
        </w:tcBorders>
      </w:tcPr>
    </w:tblStylePr>
    <w:tblStylePr w:type="lastRow">
      <w:rPr>
        <w:b/>
        <w:bCs/>
        <w:color w:val="1f497d" w:themeColor="text2"/>
      </w:rPr>
      <w:pPr>
        <w:pBdr/>
        <w:spacing/>
        <w:ind/>
      </w:pPr>
      <w:tblPr>
        <w:tblBorders/>
      </w:tblPr>
      <w:tcPr>
        <w:tcBorders>
          <w:top w:val="single" w:color="000000" w:themeColor="text1" w:sz="8" w:space="0"/>
          <w:bottom w:val="single" w:color="000000" w:themeColor="tex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Medium List 1 Accent 1"/>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4f81bd" w:themeColor="accent1" w:sz="8" w:space="0"/>
        <w:bottom w:val="single" w:color="4f81bd" w:themeColor="accent1" w:sz="8" w:space="0"/>
      </w:tblBorders>
    </w:tblPr>
    <w:tcPr>
      <w:tcBorders/>
    </w:tcPr>
    <w:tblStylePr w:type="band1Horz">
      <w:pPr>
        <w:pBdr/>
        <w:spacing/>
        <w:ind/>
      </w:pPr>
      <w:tblPr>
        <w:tblBorders/>
      </w:tblPr>
      <w:tcPr>
        <w:shd w:val="clear" w:color="auto" w:fill="d3dfee" w:themeFill="accent1" w:themeFillTint="3F"/>
        <w:tcBorders/>
      </w:tcPr>
    </w:tblStylePr>
    <w:tblStylePr w:type="band1Vert">
      <w:pPr>
        <w:pBdr/>
        <w:spacing/>
        <w:ind/>
      </w:pPr>
      <w:tblPr>
        <w:tblBorders/>
      </w:tblPr>
      <w:tcPr>
        <w:shd w:val="clear" w:color="auto" w:fill="d3dfee" w:themeFill="accen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4f81bd" w:themeColor="accent1" w:sz="8" w:space="0"/>
        </w:tcBorders>
      </w:tcPr>
    </w:tblStylePr>
    <w:tblStylePr w:type="lastCol">
      <w:rPr>
        <w:b/>
        <w:bCs/>
      </w:rPr>
      <w:pPr>
        <w:pBdr/>
        <w:spacing/>
        <w:ind/>
      </w:pPr>
      <w:tblPr>
        <w:tblBorders/>
      </w:tblPr>
      <w:tcPr>
        <w:tcBorders>
          <w:top w:val="single" w:color="4f81bd" w:themeColor="accent1" w:sz="8" w:space="0"/>
          <w:bottom w:val="single" w:color="4f81bd" w:themeColor="accent1" w:sz="8" w:space="0"/>
        </w:tcBorders>
      </w:tcPr>
    </w:tblStylePr>
    <w:tblStylePr w:type="lastRow">
      <w:rPr>
        <w:b/>
        <w:bCs/>
        <w:color w:val="1f497d" w:themeColor="text2"/>
      </w:rPr>
      <w:pPr>
        <w:pBdr/>
        <w:spacing/>
        <w:ind/>
      </w:pPr>
      <w:tblPr>
        <w:tblBorders/>
      </w:tblPr>
      <w:tcPr>
        <w:tcBorders>
          <w:top w:val="single" w:color="4f81bd" w:themeColor="accent1" w:sz="8" w:space="0"/>
          <w:bottom w:val="single" w:color="4f81bd" w:themeColor="accen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Medium List 1 Accent 2"/>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8" w:space="0"/>
        <w:bottom w:val="single" w:color="c0504d" w:themeColor="accent2" w:sz="8" w:space="0"/>
      </w:tblBorders>
    </w:tblPr>
    <w:tcPr>
      <w:tcBorders/>
    </w:tcPr>
    <w:tblStylePr w:type="band1Horz">
      <w:pPr>
        <w:pBdr/>
        <w:spacing/>
        <w:ind/>
      </w:pPr>
      <w:tblPr>
        <w:tblBorders/>
      </w:tblPr>
      <w:tcPr>
        <w:shd w:val="clear" w:color="auto" w:fill="efd3d2" w:themeFill="accent2" w:themeFillTint="3F"/>
        <w:tcBorders/>
      </w:tcPr>
    </w:tblStylePr>
    <w:tblStylePr w:type="band1Vert">
      <w:pPr>
        <w:pBdr/>
        <w:spacing/>
        <w:ind/>
      </w:pPr>
      <w:tblPr>
        <w:tblBorders/>
      </w:tblPr>
      <w:tcPr>
        <w:shd w:val="clear" w:color="auto" w:fill="efd3d2" w:themeFill="accent2"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c0504d" w:themeColor="accent2" w:sz="8" w:space="0"/>
        </w:tcBorders>
      </w:tcPr>
    </w:tblStylePr>
    <w:tblStylePr w:type="lastCol">
      <w:rPr>
        <w:b/>
        <w:bCs/>
      </w:rPr>
      <w:pPr>
        <w:pBdr/>
        <w:spacing/>
        <w:ind/>
      </w:pPr>
      <w:tblPr>
        <w:tblBorders/>
      </w:tblPr>
      <w:tcPr>
        <w:tcBorders>
          <w:top w:val="single" w:color="c0504d" w:themeColor="accent2" w:sz="8" w:space="0"/>
          <w:bottom w:val="single" w:color="c0504d" w:themeColor="accent2" w:sz="8" w:space="0"/>
        </w:tcBorders>
      </w:tcPr>
    </w:tblStylePr>
    <w:tblStylePr w:type="lastRow">
      <w:rPr>
        <w:b/>
        <w:bCs/>
        <w:color w:val="1f497d" w:themeColor="text2"/>
      </w:rPr>
      <w:pPr>
        <w:pBdr/>
        <w:spacing/>
        <w:ind/>
      </w:pPr>
      <w:tblPr>
        <w:tblBorders/>
      </w:tblPr>
      <w:tcPr>
        <w:tcBorders>
          <w:top w:val="single" w:color="c0504d" w:themeColor="accent2" w:sz="8" w:space="0"/>
          <w:bottom w:val="single" w:color="c0504d" w:themeColor="accent2"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Medium List 1 Accent 3"/>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9bbb59" w:themeColor="accent3" w:sz="8" w:space="0"/>
        <w:bottom w:val="single" w:color="9bbb59" w:themeColor="accent3" w:sz="8" w:space="0"/>
      </w:tblBorders>
    </w:tblPr>
    <w:tcPr>
      <w:tcBorders/>
    </w:tcPr>
    <w:tblStylePr w:type="band1Horz">
      <w:pPr>
        <w:pBdr/>
        <w:spacing/>
        <w:ind/>
      </w:pPr>
      <w:tblPr>
        <w:tblBorders/>
      </w:tblPr>
      <w:tcPr>
        <w:shd w:val="clear" w:color="auto" w:fill="e6eed5" w:themeFill="accent3" w:themeFillTint="3F"/>
        <w:tcBorders/>
      </w:tcPr>
    </w:tblStylePr>
    <w:tblStylePr w:type="band1Vert">
      <w:pPr>
        <w:pBdr/>
        <w:spacing/>
        <w:ind/>
      </w:pPr>
      <w:tblPr>
        <w:tblBorders/>
      </w:tblPr>
      <w:tcPr>
        <w:shd w:val="clear" w:color="auto" w:fill="e6eed5" w:themeFill="accent3"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9bbb59" w:themeColor="accent3" w:sz="8" w:space="0"/>
        </w:tcBorders>
      </w:tcPr>
    </w:tblStylePr>
    <w:tblStylePr w:type="lastCol">
      <w:rPr>
        <w:b/>
        <w:bCs/>
      </w:rPr>
      <w:pPr>
        <w:pBdr/>
        <w:spacing/>
        <w:ind/>
      </w:pPr>
      <w:tblPr>
        <w:tblBorders/>
      </w:tblPr>
      <w:tcPr>
        <w:tcBorders>
          <w:top w:val="single" w:color="9bbb59" w:themeColor="accent3" w:sz="8" w:space="0"/>
          <w:bottom w:val="single" w:color="9bbb59" w:themeColor="accent3" w:sz="8" w:space="0"/>
        </w:tcBorders>
      </w:tcPr>
    </w:tblStylePr>
    <w:tblStylePr w:type="lastRow">
      <w:rPr>
        <w:b/>
        <w:bCs/>
        <w:color w:val="1f497d" w:themeColor="text2"/>
      </w:rPr>
      <w:pPr>
        <w:pBdr/>
        <w:spacing/>
        <w:ind/>
      </w:pPr>
      <w:tblPr>
        <w:tblBorders/>
      </w:tblPr>
      <w:tcPr>
        <w:tcBorders>
          <w:top w:val="single" w:color="9bbb59" w:themeColor="accent3" w:sz="8" w:space="0"/>
          <w:bottom w:val="single" w:color="9bbb59" w:themeColor="accent3"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Medium List 1 Accent 4"/>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8064a2" w:themeColor="accent4" w:sz="8" w:space="0"/>
        <w:bottom w:val="single" w:color="8064a2" w:themeColor="accent4" w:sz="8" w:space="0"/>
      </w:tblBorders>
    </w:tblPr>
    <w:tcPr>
      <w:tcBorders/>
    </w:tcPr>
    <w:tblStylePr w:type="band1Horz">
      <w:pPr>
        <w:pBdr/>
        <w:spacing/>
        <w:ind/>
      </w:pPr>
      <w:tblPr>
        <w:tblBorders/>
      </w:tblPr>
      <w:tcPr>
        <w:shd w:val="clear" w:color="auto" w:fill="dfd8e8" w:themeFill="accent4" w:themeFillTint="3F"/>
        <w:tcBorders/>
      </w:tcPr>
    </w:tblStylePr>
    <w:tblStylePr w:type="band1Vert">
      <w:pPr>
        <w:pBdr/>
        <w:spacing/>
        <w:ind/>
      </w:pPr>
      <w:tblPr>
        <w:tblBorders/>
      </w:tblPr>
      <w:tcPr>
        <w:shd w:val="clear" w:color="auto" w:fill="dfd8e8" w:themeFill="accent4"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8064a2" w:themeColor="accent4" w:sz="8" w:space="0"/>
        </w:tcBorders>
      </w:tcPr>
    </w:tblStylePr>
    <w:tblStylePr w:type="lastCol">
      <w:rPr>
        <w:b/>
        <w:bCs/>
      </w:rPr>
      <w:pPr>
        <w:pBdr/>
        <w:spacing/>
        <w:ind/>
      </w:pPr>
      <w:tblPr>
        <w:tblBorders/>
      </w:tblPr>
      <w:tcPr>
        <w:tcBorders>
          <w:top w:val="single" w:color="8064a2" w:themeColor="accent4" w:sz="8" w:space="0"/>
          <w:bottom w:val="single" w:color="8064a2" w:themeColor="accent4" w:sz="8" w:space="0"/>
        </w:tcBorders>
      </w:tcPr>
    </w:tblStylePr>
    <w:tblStylePr w:type="lastRow">
      <w:rPr>
        <w:b/>
        <w:bCs/>
        <w:color w:val="1f497d" w:themeColor="text2"/>
      </w:rPr>
      <w:pPr>
        <w:pBdr/>
        <w:spacing/>
        <w:ind/>
      </w:pPr>
      <w:tblPr>
        <w:tblBorders/>
      </w:tblPr>
      <w:tcPr>
        <w:tcBorders>
          <w:top w:val="single" w:color="8064a2" w:themeColor="accent4" w:sz="8" w:space="0"/>
          <w:bottom w:val="single" w:color="8064a2" w:themeColor="accent4"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Medium List 1 Accent 5"/>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4bacc6" w:themeColor="accent5" w:sz="8" w:space="0"/>
        <w:bottom w:val="single" w:color="4bacc6" w:themeColor="accent5" w:sz="8" w:space="0"/>
      </w:tblBorders>
    </w:tblPr>
    <w:tcPr>
      <w:tcBorders/>
    </w:tcPr>
    <w:tblStylePr w:type="band1Horz">
      <w:pPr>
        <w:pBdr/>
        <w:spacing/>
        <w:ind/>
      </w:pPr>
      <w:tblPr>
        <w:tblBorders/>
      </w:tblPr>
      <w:tcPr>
        <w:shd w:val="clear" w:color="auto" w:fill="d2eaf1" w:themeFill="accent5" w:themeFillTint="3F"/>
        <w:tcBorders/>
      </w:tcPr>
    </w:tblStylePr>
    <w:tblStylePr w:type="band1Vert">
      <w:pPr>
        <w:pBdr/>
        <w:spacing/>
        <w:ind/>
      </w:pPr>
      <w:tblPr>
        <w:tblBorders/>
      </w:tblPr>
      <w:tcPr>
        <w:shd w:val="clear" w:color="auto" w:fill="d2eaf1" w:themeFill="accent5"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4bacc6" w:themeColor="accent5" w:sz="8" w:space="0"/>
        </w:tcBorders>
      </w:tcPr>
    </w:tblStylePr>
    <w:tblStylePr w:type="lastCol">
      <w:rPr>
        <w:b/>
        <w:bCs/>
      </w:rPr>
      <w:pPr>
        <w:pBdr/>
        <w:spacing/>
        <w:ind/>
      </w:pPr>
      <w:tblPr>
        <w:tblBorders/>
      </w:tblPr>
      <w:tcPr>
        <w:tcBorders>
          <w:top w:val="single" w:color="4bacc6" w:themeColor="accent5" w:sz="8" w:space="0"/>
          <w:bottom w:val="single" w:color="4bacc6" w:themeColor="accent5" w:sz="8" w:space="0"/>
        </w:tcBorders>
      </w:tcPr>
    </w:tblStylePr>
    <w:tblStylePr w:type="lastRow">
      <w:rPr>
        <w:b/>
        <w:bCs/>
        <w:color w:val="1f497d" w:themeColor="text2"/>
      </w:rPr>
      <w:pPr>
        <w:pBdr/>
        <w:spacing/>
        <w:ind/>
      </w:pPr>
      <w:tblPr>
        <w:tblBorders/>
      </w:tblPr>
      <w:tcPr>
        <w:tcBorders>
          <w:top w:val="single" w:color="4bacc6" w:themeColor="accent5" w:sz="8" w:space="0"/>
          <w:bottom w:val="single" w:color="4bacc6" w:themeColor="accent5"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Medium List 1 Accent 6"/>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f79646" w:themeColor="accent6" w:sz="8" w:space="0"/>
        <w:bottom w:val="single" w:color="f79646" w:themeColor="accent6" w:sz="8" w:space="0"/>
      </w:tblBorders>
    </w:tblPr>
    <w:tcPr>
      <w:tcBorders/>
    </w:tcPr>
    <w:tblStylePr w:type="band1Horz">
      <w:pPr>
        <w:pBdr/>
        <w:spacing/>
        <w:ind/>
      </w:pPr>
      <w:tblPr>
        <w:tblBorders/>
      </w:tblPr>
      <w:tcPr>
        <w:shd w:val="clear" w:color="auto" w:fill="fde4d0" w:themeFill="accent6" w:themeFillTint="3F"/>
        <w:tcBorders/>
      </w:tcPr>
    </w:tblStylePr>
    <w:tblStylePr w:type="band1Vert">
      <w:pPr>
        <w:pBdr/>
        <w:spacing/>
        <w:ind/>
      </w:pPr>
      <w:tblPr>
        <w:tblBorders/>
      </w:tblPr>
      <w:tcPr>
        <w:shd w:val="clear" w:color="auto" w:fill="fde4d0" w:themeFill="accent6"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f79646" w:themeColor="accent6" w:sz="8" w:space="0"/>
        </w:tcBorders>
      </w:tcPr>
    </w:tblStylePr>
    <w:tblStylePr w:type="lastCol">
      <w:rPr>
        <w:b/>
        <w:bCs/>
      </w:rPr>
      <w:pPr>
        <w:pBdr/>
        <w:spacing/>
        <w:ind/>
      </w:pPr>
      <w:tblPr>
        <w:tblBorders/>
      </w:tblPr>
      <w:tcPr>
        <w:tcBorders>
          <w:top w:val="single" w:color="f79646" w:themeColor="accent6" w:sz="8" w:space="0"/>
          <w:bottom w:val="single" w:color="f79646" w:themeColor="accent6" w:sz="8" w:space="0"/>
        </w:tcBorders>
      </w:tcPr>
    </w:tblStylePr>
    <w:tblStylePr w:type="lastRow">
      <w:rPr>
        <w:b/>
        <w:bCs/>
        <w:color w:val="1f497d" w:themeColor="text2"/>
      </w:rPr>
      <w:pPr>
        <w:pBdr/>
        <w:spacing/>
        <w:ind/>
      </w:pPr>
      <w:tblPr>
        <w:tblBorders/>
      </w:tblPr>
      <w:tcPr>
        <w:tcBorders>
          <w:top w:val="single" w:color="f79646" w:themeColor="accent6" w:sz="8" w:space="0"/>
          <w:bottom w:val="single" w:color="f79646" w:themeColor="accent6"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Medium List 2"/>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000000" w:themeColor="text1" w:sz="8" w:space="0"/>
        <w:left w:val="single" w:color="000000" w:themeColor="text1" w:sz="8" w:space="0"/>
        <w:bottom w:val="single" w:color="000000" w:themeColor="text1" w:sz="8" w:space="0"/>
        <w:right w:val="single" w:color="000000" w:themeColor="text1" w:sz="8" w:space="0"/>
      </w:tblBorders>
    </w:tblPr>
    <w:tcPr>
      <w:tcBorders/>
    </w:tcPr>
    <w:tblStylePr w:type="band1Horz">
      <w:pPr>
        <w:pBdr/>
        <w:spacing/>
        <w:ind/>
      </w:pPr>
      <w:tblPr>
        <w:tblBorders/>
      </w:tblPr>
      <w:tcPr>
        <w:shd w:val="clear" w:color="auto" w:fill="c0c0c0" w:themeFill="text1" w:themeFillTint="3F"/>
        <w:tcBorders>
          <w:top w:val="none" w:color="000000" w:sz="4" w:space="0"/>
          <w:bottom w:val="none" w:color="000000" w:sz="4" w:space="0"/>
        </w:tcBorders>
      </w:tcPr>
    </w:tblStylePr>
    <w:tblStylePr w:type="band1Vert">
      <w:pPr>
        <w:pBdr/>
        <w:spacing/>
        <w:ind/>
      </w:pPr>
      <w:tblPr>
        <w:tblBorders/>
      </w:tblPr>
      <w:tcPr>
        <w:shd w:val="clear" w:color="auto" w:fill="c0c0c0" w:themeFill="text1"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000000" w:themeColor="text1"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000000" w:themeColor="text1"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000000" w:themeColor="text1"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000000" w:themeColor="text1"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Medium List 2 Accent 1"/>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cPr>
      <w:tcBorders/>
    </w:tcPr>
    <w:tblStylePr w:type="band1Horz">
      <w:pPr>
        <w:pBdr/>
        <w:spacing/>
        <w:ind/>
      </w:pPr>
      <w:tblPr>
        <w:tblBorders/>
      </w:tblPr>
      <w:tcPr>
        <w:shd w:val="clear" w:color="auto" w:fill="d3dfee" w:themeFill="accent1" w:themeFillTint="3F"/>
        <w:tcBorders>
          <w:top w:val="none" w:color="000000" w:sz="4" w:space="0"/>
          <w:bottom w:val="none" w:color="000000" w:sz="4" w:space="0"/>
        </w:tcBorders>
      </w:tcPr>
    </w:tblStylePr>
    <w:tblStylePr w:type="band1Vert">
      <w:pPr>
        <w:pBdr/>
        <w:spacing/>
        <w:ind/>
      </w:pPr>
      <w:tblPr>
        <w:tblBorders/>
      </w:tblPr>
      <w:tcPr>
        <w:shd w:val="clear" w:color="auto" w:fill="d3dfee" w:themeFill="accent1"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4f81bd" w:themeColor="accent1"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4f81bd" w:themeColor="accent1"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4f81bd" w:themeColor="accent1"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4f81bd" w:themeColor="accent1"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Medium List 2 Accent 2"/>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cPr>
      <w:tcBorders/>
    </w:tcPr>
    <w:tblStylePr w:type="band1Horz">
      <w:pPr>
        <w:pBdr/>
        <w:spacing/>
        <w:ind/>
      </w:pPr>
      <w:tblPr>
        <w:tblBorders/>
      </w:tblPr>
      <w:tcPr>
        <w:shd w:val="clear" w:color="auto" w:fill="efd3d2" w:themeFill="accent2" w:themeFillTint="3F"/>
        <w:tcBorders>
          <w:top w:val="none" w:color="000000" w:sz="4" w:space="0"/>
          <w:bottom w:val="none" w:color="000000" w:sz="4" w:space="0"/>
        </w:tcBorders>
      </w:tcPr>
    </w:tblStylePr>
    <w:tblStylePr w:type="band1Vert">
      <w:pPr>
        <w:pBdr/>
        <w:spacing/>
        <w:ind/>
      </w:pPr>
      <w:tblPr>
        <w:tblBorders/>
      </w:tblPr>
      <w:tcPr>
        <w:shd w:val="clear" w:color="auto" w:fill="efd3d2" w:themeFill="accent2"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c0504d" w:themeColor="accent2"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c0504d" w:themeColor="accent2"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c0504d" w:themeColor="accent2"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c0504d" w:themeColor="accent2"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Medium List 2 Accent 3"/>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cPr>
      <w:tcBorders/>
    </w:tcPr>
    <w:tblStylePr w:type="band1Horz">
      <w:pPr>
        <w:pBdr/>
        <w:spacing/>
        <w:ind/>
      </w:pPr>
      <w:tblPr>
        <w:tblBorders/>
      </w:tblPr>
      <w:tcPr>
        <w:shd w:val="clear" w:color="auto" w:fill="e6eed5" w:themeFill="accent3" w:themeFillTint="3F"/>
        <w:tcBorders>
          <w:top w:val="none" w:color="000000" w:sz="4" w:space="0"/>
          <w:bottom w:val="none" w:color="000000" w:sz="4" w:space="0"/>
        </w:tcBorders>
      </w:tcPr>
    </w:tblStylePr>
    <w:tblStylePr w:type="band1Vert">
      <w:pPr>
        <w:pBdr/>
        <w:spacing/>
        <w:ind/>
      </w:pPr>
      <w:tblPr>
        <w:tblBorders/>
      </w:tblPr>
      <w:tcPr>
        <w:shd w:val="clear" w:color="auto" w:fill="e6eed5" w:themeFill="accent3"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9bbb59" w:themeColor="accent3"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9bbb59" w:themeColor="accent3"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9bbb59" w:themeColor="accent3"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9bbb59" w:themeColor="accent3"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Medium List 2 Accent 4"/>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cPr>
      <w:tcBorders/>
    </w:tcPr>
    <w:tblStylePr w:type="band1Horz">
      <w:pPr>
        <w:pBdr/>
        <w:spacing/>
        <w:ind/>
      </w:pPr>
      <w:tblPr>
        <w:tblBorders/>
      </w:tblPr>
      <w:tcPr>
        <w:shd w:val="clear" w:color="auto" w:fill="dfd8e8" w:themeFill="accent4" w:themeFillTint="3F"/>
        <w:tcBorders>
          <w:top w:val="none" w:color="000000" w:sz="4" w:space="0"/>
          <w:bottom w:val="none" w:color="000000" w:sz="4" w:space="0"/>
        </w:tcBorders>
      </w:tcPr>
    </w:tblStylePr>
    <w:tblStylePr w:type="band1Vert">
      <w:pPr>
        <w:pBdr/>
        <w:spacing/>
        <w:ind/>
      </w:pPr>
      <w:tblPr>
        <w:tblBorders/>
      </w:tblPr>
      <w:tcPr>
        <w:shd w:val="clear" w:color="auto" w:fill="dfd8e8" w:themeFill="accent4"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8064a2" w:themeColor="accent4"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8064a2" w:themeColor="accent4"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8064a2" w:themeColor="accent4"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8064a2" w:themeColor="accent4"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Medium List 2 Accent 5"/>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cPr>
      <w:tcBorders/>
    </w:tcPr>
    <w:tblStylePr w:type="band1Horz">
      <w:pPr>
        <w:pBdr/>
        <w:spacing/>
        <w:ind/>
      </w:pPr>
      <w:tblPr>
        <w:tblBorders/>
      </w:tblPr>
      <w:tcPr>
        <w:shd w:val="clear" w:color="auto" w:fill="d2eaf1" w:themeFill="accent5" w:themeFillTint="3F"/>
        <w:tcBorders>
          <w:top w:val="none" w:color="000000" w:sz="4" w:space="0"/>
          <w:bottom w:val="none" w:color="000000" w:sz="4" w:space="0"/>
        </w:tcBorders>
      </w:tcPr>
    </w:tblStylePr>
    <w:tblStylePr w:type="band1Vert">
      <w:pPr>
        <w:pBdr/>
        <w:spacing/>
        <w:ind/>
      </w:pPr>
      <w:tblPr>
        <w:tblBorders/>
      </w:tblPr>
      <w:tcPr>
        <w:shd w:val="clear" w:color="auto" w:fill="d2eaf1" w:themeFill="accent5"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4bacc6" w:themeColor="accent5"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4bacc6" w:themeColor="accent5"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4bacc6" w:themeColor="accent5"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4bacc6" w:themeColor="accent5"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Medium List 2 Accent 6"/>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cPr>
      <w:tcBorders/>
    </w:tcPr>
    <w:tblStylePr w:type="band1Horz">
      <w:pPr>
        <w:pBdr/>
        <w:spacing/>
        <w:ind/>
      </w:pPr>
      <w:tblPr>
        <w:tblBorders/>
      </w:tblPr>
      <w:tcPr>
        <w:shd w:val="clear" w:color="auto" w:fill="fde4d0" w:themeFill="accent6" w:themeFillTint="3F"/>
        <w:tcBorders>
          <w:top w:val="none" w:color="000000" w:sz="4" w:space="0"/>
          <w:bottom w:val="none" w:color="000000" w:sz="4" w:space="0"/>
        </w:tcBorders>
      </w:tcPr>
    </w:tblStylePr>
    <w:tblStylePr w:type="band1Vert">
      <w:pPr>
        <w:pBdr/>
        <w:spacing/>
        <w:ind/>
      </w:pPr>
      <w:tblPr>
        <w:tblBorders/>
      </w:tblPr>
      <w:tcPr>
        <w:shd w:val="clear" w:color="auto" w:fill="fde4d0" w:themeFill="accent6"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f79646" w:themeColor="accent6"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f79646" w:themeColor="accent6"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f79646" w:themeColor="accent6"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f79646" w:themeColor="accent6"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Medium Grid 1"/>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808080" w:themeFill="tex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04040" w:themeColor="text1"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Medium Grid 1 Accent 1"/>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Borders/>
    </w:tcPr>
    <w:tblStylePr w:type="band1Horz">
      <w:pPr>
        <w:pBdr/>
        <w:spacing/>
        <w:ind/>
      </w:pPr>
      <w:tblPr>
        <w:tblBorders/>
      </w:tblPr>
      <w:tcPr>
        <w:shd w:val="clear" w:color="auto" w:fill="a7bfde" w:themeFill="accent1" w:themeFillTint="7F"/>
        <w:tcBorders/>
      </w:tcPr>
    </w:tblStylePr>
    <w:tblStylePr w:type="band1Vert">
      <w:pPr>
        <w:pBdr/>
        <w:spacing/>
        <w:ind/>
      </w:pPr>
      <w:tblPr>
        <w:tblBorders/>
      </w:tblPr>
      <w:tcPr>
        <w:shd w:val="clear" w:color="auto" w:fill="a7bfde" w:themeFill="accen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themeColor="accent1"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Medium Grid 1 Accent 2"/>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Borders/>
    </w:tcPr>
    <w:tblStylePr w:type="band1Horz">
      <w:pPr>
        <w:pBdr/>
        <w:spacing/>
        <w:ind/>
      </w:pPr>
      <w:tblPr>
        <w:tblBorders/>
      </w:tblPr>
      <w:tcPr>
        <w:shd w:val="clear" w:color="auto" w:fill="dfa7a6" w:themeFill="accent2" w:themeFillTint="7F"/>
        <w:tcBorders/>
      </w:tcPr>
    </w:tblStylePr>
    <w:tblStylePr w:type="band1Vert">
      <w:pPr>
        <w:pBdr/>
        <w:spacing/>
        <w:ind/>
      </w:pPr>
      <w:tblPr>
        <w:tblBorders/>
      </w:tblPr>
      <w:tcPr>
        <w:shd w:val="clear" w:color="auto" w:fill="dfa7a6" w:themeFill="accent2"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f7b79" w:themeColor="accent2"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Medium Grid 1 Accent 3"/>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Borders/>
    </w:tcPr>
    <w:tblStylePr w:type="band1Horz">
      <w:pPr>
        <w:pBdr/>
        <w:spacing/>
        <w:ind/>
      </w:pPr>
      <w:tblPr>
        <w:tblBorders/>
      </w:tblPr>
      <w:tcPr>
        <w:shd w:val="clear" w:color="auto" w:fill="cdddac" w:themeFill="accent3" w:themeFillTint="7F"/>
        <w:tcBorders/>
      </w:tcPr>
    </w:tblStylePr>
    <w:tblStylePr w:type="band1Vert">
      <w:pPr>
        <w:pBdr/>
        <w:spacing/>
        <w:ind/>
      </w:pPr>
      <w:tblPr>
        <w:tblBorders/>
      </w:tblPr>
      <w:tcPr>
        <w:shd w:val="clear" w:color="auto" w:fill="cdddac" w:themeFill="accent3"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b3cc82" w:themeColor="accent3"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Medium Grid 1 Accent 4"/>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Borders/>
    </w:tcPr>
    <w:tblStylePr w:type="band1Horz">
      <w:pPr>
        <w:pBdr/>
        <w:spacing/>
        <w:ind/>
      </w:pPr>
      <w:tblPr>
        <w:tblBorders/>
      </w:tblPr>
      <w:tcPr>
        <w:shd w:val="clear" w:color="auto" w:fill="bfb1d0" w:themeFill="accent4" w:themeFillTint="7F"/>
        <w:tcBorders/>
      </w:tcPr>
    </w:tblStylePr>
    <w:tblStylePr w:type="band1Vert">
      <w:pPr>
        <w:pBdr/>
        <w:spacing/>
        <w:ind/>
      </w:pPr>
      <w:tblPr>
        <w:tblBorders/>
      </w:tblPr>
      <w:tcPr>
        <w:shd w:val="clear" w:color="auto" w:fill="bfb1d0" w:themeFill="accent4"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9f8ab9" w:themeColor="accent4"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Medium Grid 1 Accent 5"/>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Borders/>
    </w:tcPr>
    <w:tblStylePr w:type="band1Horz">
      <w:pPr>
        <w:pBdr/>
        <w:spacing/>
        <w:ind/>
      </w:pPr>
      <w:tblPr>
        <w:tblBorders/>
      </w:tblPr>
      <w:tcPr>
        <w:shd w:val="clear" w:color="auto" w:fill="a5d5e2" w:themeFill="accent5" w:themeFillTint="7F"/>
        <w:tcBorders/>
      </w:tcPr>
    </w:tblStylePr>
    <w:tblStylePr w:type="band1Vert">
      <w:pPr>
        <w:pBdr/>
        <w:spacing/>
        <w:ind/>
      </w:pPr>
      <w:tblPr>
        <w:tblBorders/>
      </w:tblPr>
      <w:tcPr>
        <w:shd w:val="clear" w:color="auto" w:fill="a5d5e2" w:themeFill="accent5"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8c0d4" w:themeColor="accent5"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Medium Grid 1 Accent 6"/>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Borders/>
    </w:tcPr>
    <w:tblStylePr w:type="band1Horz">
      <w:pPr>
        <w:pBdr/>
        <w:spacing/>
        <w:ind/>
      </w:pPr>
      <w:tblPr>
        <w:tblBorders/>
      </w:tblPr>
      <w:tcPr>
        <w:shd w:val="clear" w:color="auto" w:fill="fbcaa2" w:themeFill="accent6" w:themeFillTint="7F"/>
        <w:tcBorders/>
      </w:tcPr>
    </w:tblStylePr>
    <w:tblStylePr w:type="band1Vert">
      <w:pPr>
        <w:pBdr/>
        <w:spacing/>
        <w:ind/>
      </w:pPr>
      <w:tblPr>
        <w:tblBorders/>
      </w:tblPr>
      <w:tcPr>
        <w:shd w:val="clear" w:color="auto" w:fill="fbcaa2" w:themeFill="accent6"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f9b074" w:themeColor="accent6"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Medium Grid 2"/>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808080" w:themeFill="tex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e6e6e6" w:themeFill="text1" w:themeFillTint="19"/>
        <w:tcBorders/>
      </w:tcPr>
    </w:tblStylePr>
    <w:tblStylePr w:type="lastCol">
      <w:rPr>
        <w:b w:val="0"/>
        <w:bCs w:val="0"/>
        <w:color w:val="000000" w:themeColor="text1"/>
      </w:rPr>
      <w:pPr>
        <w:pBdr/>
        <w:spacing/>
        <w:ind/>
      </w:pPr>
      <w:tblPr>
        <w:tblBorders/>
      </w:tblPr>
      <w:tcPr>
        <w:shd w:val="clear" w:color="auto" w:fill="cccccc" w:themeFill="text1"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Medium Grid 2 Accent 1"/>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Borders/>
    </w:tcPr>
    <w:tblStylePr w:type="band1Horz">
      <w:pPr>
        <w:pBdr/>
        <w:spacing/>
        <w:ind/>
      </w:pPr>
      <w:tblPr>
        <w:tblBorders/>
      </w:tblPr>
      <w:tcPr>
        <w:shd w:val="clear" w:color="auto" w:fill="a7bfde" w:themeFill="accent1" w:themeFillTint="7F"/>
        <w:tcBorders/>
      </w:tcPr>
    </w:tblStylePr>
    <w:tblStylePr w:type="band1Vert">
      <w:pPr>
        <w:pBdr/>
        <w:spacing/>
        <w:ind/>
      </w:pPr>
      <w:tblPr>
        <w:tblBorders/>
      </w:tblPr>
      <w:tcPr>
        <w:shd w:val="clear" w:color="auto" w:fill="a7bfde" w:themeFill="accen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edf2f8" w:themeFill="accent1" w:themeFillTint="19"/>
        <w:tcBorders/>
      </w:tcPr>
    </w:tblStylePr>
    <w:tblStylePr w:type="lastCol">
      <w:rPr>
        <w:b w:val="0"/>
        <w:bCs w:val="0"/>
        <w:color w:val="000000" w:themeColor="text1"/>
      </w:rPr>
      <w:pPr>
        <w:pBdr/>
        <w:spacing/>
        <w:ind/>
      </w:pPr>
      <w:tblPr>
        <w:tblBorders/>
      </w:tblPr>
      <w:tcPr>
        <w:shd w:val="clear" w:color="auto" w:fill="dbe5f1" w:themeFill="accent1"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Medium Grid 2 Accent 2"/>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Borders/>
    </w:tcPr>
    <w:tblStylePr w:type="band1Horz">
      <w:pPr>
        <w:pBdr/>
        <w:spacing/>
        <w:ind/>
      </w:pPr>
      <w:tblPr>
        <w:tblBorders/>
      </w:tblPr>
      <w:tcPr>
        <w:shd w:val="clear" w:color="auto" w:fill="dfa7a6" w:themeFill="accent2" w:themeFillTint="7F"/>
        <w:tcBorders/>
      </w:tcPr>
    </w:tblStylePr>
    <w:tblStylePr w:type="band1Vert">
      <w:pPr>
        <w:pBdr/>
        <w:spacing/>
        <w:ind/>
      </w:pPr>
      <w:tblPr>
        <w:tblBorders/>
      </w:tblPr>
      <w:tcPr>
        <w:shd w:val="clear" w:color="auto" w:fill="dfa7a6" w:themeFill="accent2"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f8eded" w:themeFill="accent2" w:themeFillTint="19"/>
        <w:tcBorders/>
      </w:tcPr>
    </w:tblStylePr>
    <w:tblStylePr w:type="lastCol">
      <w:rPr>
        <w:b w:val="0"/>
        <w:bCs w:val="0"/>
        <w:color w:val="000000" w:themeColor="text1"/>
      </w:rPr>
      <w:pPr>
        <w:pBdr/>
        <w:spacing/>
        <w:ind/>
      </w:pPr>
      <w:tblPr>
        <w:tblBorders/>
      </w:tblPr>
      <w:tcPr>
        <w:shd w:val="clear" w:color="auto" w:fill="f2dbdb" w:themeFill="accent2"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Medium Grid 2 Accent 3"/>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Borders/>
    </w:tcPr>
    <w:tblStylePr w:type="band1Horz">
      <w:pPr>
        <w:pBdr/>
        <w:spacing/>
        <w:ind/>
      </w:pPr>
      <w:tblPr>
        <w:tblBorders/>
      </w:tblPr>
      <w:tcPr>
        <w:shd w:val="clear" w:color="auto" w:fill="cdddac" w:themeFill="accent3" w:themeFillTint="7F"/>
        <w:tcBorders/>
      </w:tcPr>
    </w:tblStylePr>
    <w:tblStylePr w:type="band1Vert">
      <w:pPr>
        <w:pBdr/>
        <w:spacing/>
        <w:ind/>
      </w:pPr>
      <w:tblPr>
        <w:tblBorders/>
      </w:tblPr>
      <w:tcPr>
        <w:shd w:val="clear" w:color="auto" w:fill="cdddac" w:themeFill="accent3"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f5f8ee" w:themeFill="accent3" w:themeFillTint="19"/>
        <w:tcBorders/>
      </w:tcPr>
    </w:tblStylePr>
    <w:tblStylePr w:type="lastCol">
      <w:rPr>
        <w:b w:val="0"/>
        <w:bCs w:val="0"/>
        <w:color w:val="000000" w:themeColor="text1"/>
      </w:rPr>
      <w:pPr>
        <w:pBdr/>
        <w:spacing/>
        <w:ind/>
      </w:pPr>
      <w:tblPr>
        <w:tblBorders/>
      </w:tblPr>
      <w:tcPr>
        <w:shd w:val="clear" w:color="auto" w:fill="eaf1dd" w:themeFill="accent3"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Medium Grid 2 Accent 4"/>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Borders/>
    </w:tcPr>
    <w:tblStylePr w:type="band1Horz">
      <w:pPr>
        <w:pBdr/>
        <w:spacing/>
        <w:ind/>
      </w:pPr>
      <w:tblPr>
        <w:tblBorders/>
      </w:tblPr>
      <w:tcPr>
        <w:shd w:val="clear" w:color="auto" w:fill="bfb1d0" w:themeFill="accent4" w:themeFillTint="7F"/>
        <w:tcBorders/>
      </w:tcPr>
    </w:tblStylePr>
    <w:tblStylePr w:type="band1Vert">
      <w:pPr>
        <w:pBdr/>
        <w:spacing/>
        <w:ind/>
      </w:pPr>
      <w:tblPr>
        <w:tblBorders/>
      </w:tblPr>
      <w:tcPr>
        <w:shd w:val="clear" w:color="auto" w:fill="bfb1d0" w:themeFill="accent4"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f2eff6" w:themeFill="accent4" w:themeFillTint="19"/>
        <w:tcBorders/>
      </w:tcPr>
    </w:tblStylePr>
    <w:tblStylePr w:type="lastCol">
      <w:rPr>
        <w:b w:val="0"/>
        <w:bCs w:val="0"/>
        <w:color w:val="000000" w:themeColor="text1"/>
      </w:rPr>
      <w:pPr>
        <w:pBdr/>
        <w:spacing/>
        <w:ind/>
      </w:pPr>
      <w:tblPr>
        <w:tblBorders/>
      </w:tblPr>
      <w:tcPr>
        <w:shd w:val="clear" w:color="auto" w:fill="e5dfec" w:themeFill="accent4"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Medium Grid 2 Accent 5"/>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Borders/>
    </w:tcPr>
    <w:tblStylePr w:type="band1Horz">
      <w:pPr>
        <w:pBdr/>
        <w:spacing/>
        <w:ind/>
      </w:pPr>
      <w:tblPr>
        <w:tblBorders/>
      </w:tblPr>
      <w:tcPr>
        <w:shd w:val="clear" w:color="auto" w:fill="a5d5e2" w:themeFill="accent5" w:themeFillTint="7F"/>
        <w:tcBorders/>
      </w:tcPr>
    </w:tblStylePr>
    <w:tblStylePr w:type="band1Vert">
      <w:pPr>
        <w:pBdr/>
        <w:spacing/>
        <w:ind/>
      </w:pPr>
      <w:tblPr>
        <w:tblBorders/>
      </w:tblPr>
      <w:tcPr>
        <w:shd w:val="clear" w:color="auto" w:fill="a5d5e2" w:themeFill="accent5"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edf6f9" w:themeFill="accent5" w:themeFillTint="19"/>
        <w:tcBorders/>
      </w:tcPr>
    </w:tblStylePr>
    <w:tblStylePr w:type="lastCol">
      <w:rPr>
        <w:b w:val="0"/>
        <w:bCs w:val="0"/>
        <w:color w:val="000000" w:themeColor="text1"/>
      </w:rPr>
      <w:pPr>
        <w:pBdr/>
        <w:spacing/>
        <w:ind/>
      </w:pPr>
      <w:tblPr>
        <w:tblBorders/>
      </w:tblPr>
      <w:tcPr>
        <w:shd w:val="clear" w:color="auto" w:fill="daeef3" w:themeFill="accent5"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Medium Grid 2 Accent 6"/>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Borders/>
    </w:tcPr>
    <w:tblStylePr w:type="band1Horz">
      <w:pPr>
        <w:pBdr/>
        <w:spacing/>
        <w:ind/>
      </w:pPr>
      <w:tblPr>
        <w:tblBorders/>
      </w:tblPr>
      <w:tcPr>
        <w:shd w:val="clear" w:color="auto" w:fill="fbcaa2" w:themeFill="accent6" w:themeFillTint="7F"/>
        <w:tcBorders/>
      </w:tcPr>
    </w:tblStylePr>
    <w:tblStylePr w:type="band1Vert">
      <w:pPr>
        <w:pBdr/>
        <w:spacing/>
        <w:ind/>
      </w:pPr>
      <w:tblPr>
        <w:tblBorders/>
      </w:tblPr>
      <w:tcPr>
        <w:shd w:val="clear" w:color="auto" w:fill="fbcaa2" w:themeFill="accent6"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fef4ec" w:themeFill="accent6" w:themeFillTint="19"/>
        <w:tcBorders/>
      </w:tcPr>
    </w:tblStylePr>
    <w:tblStylePr w:type="lastCol">
      <w:rPr>
        <w:b w:val="0"/>
        <w:bCs w:val="0"/>
        <w:color w:val="000000" w:themeColor="text1"/>
      </w:rPr>
      <w:pPr>
        <w:pBdr/>
        <w:spacing/>
        <w:ind/>
      </w:pPr>
      <w:tblPr>
        <w:tblBorders/>
      </w:tblPr>
      <w:tcPr>
        <w:shd w:val="clear" w:color="auto" w:fill="fde9d9" w:themeFill="accent6"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Medium Grid 3"/>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Borders/>
    </w:tcPr>
    <w:tblStylePr w:type="band1Horz">
      <w:pPr>
        <w:pBdr/>
        <w:spacing/>
        <w:ind/>
      </w:pPr>
      <w:tblPr>
        <w:tblBorders/>
      </w:tblPr>
      <w:tcPr>
        <w:shd w:val="clear" w:color="auto" w:fill="808080"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808080"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000000" w:themeFill="text1"/>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000000" w:themeFill="tex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000000" w:themeFill="text1"/>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000000" w:themeFill="tex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Medium Grid 3 Accent 1"/>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Borders/>
    </w:tcPr>
    <w:tblStylePr w:type="band1Horz">
      <w:pPr>
        <w:pBdr/>
        <w:spacing/>
        <w:ind/>
      </w:pPr>
      <w:tblPr>
        <w:tblBorders/>
      </w:tblPr>
      <w:tcPr>
        <w:shd w:val="clear" w:color="auto" w:fill="a7bfde"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a7bfde"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4f81bd" w:themeFill="accent1"/>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4f81bd"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4f81bd" w:themeFill="accent1"/>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4f81bd"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Medium Grid 3 Accent 2"/>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Borders/>
    </w:tcPr>
    <w:tblStylePr w:type="band1Horz">
      <w:pPr>
        <w:pBdr/>
        <w:spacing/>
        <w:ind/>
      </w:pPr>
      <w:tblPr>
        <w:tblBorders/>
      </w:tblPr>
      <w:tcPr>
        <w:shd w:val="clear" w:color="auto" w:fill="dfa7a6"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dfa7a6"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c0504d" w:themeFill="accent2"/>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c0504d"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c0504d" w:themeFill="accent2"/>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c0504d"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Medium Grid 3 Accent 3"/>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Borders/>
    </w:tcPr>
    <w:tblStylePr w:type="band1Horz">
      <w:pPr>
        <w:pBdr/>
        <w:spacing/>
        <w:ind/>
      </w:pPr>
      <w:tblPr>
        <w:tblBorders/>
      </w:tblPr>
      <w:tcPr>
        <w:shd w:val="clear" w:color="auto" w:fill="cdddac"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cdddac"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9bbb59" w:themeFill="accent3"/>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9bbb59"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9bbb59" w:themeFill="accent3"/>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9bbb59"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Medium Grid 3 Accent 4"/>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Borders/>
    </w:tcPr>
    <w:tblStylePr w:type="band1Horz">
      <w:pPr>
        <w:pBdr/>
        <w:spacing/>
        <w:ind/>
      </w:pPr>
      <w:tblPr>
        <w:tblBorders/>
      </w:tblPr>
      <w:tcPr>
        <w:shd w:val="clear" w:color="auto" w:fill="bfb1d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bfb1d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8064a2" w:themeFill="accent4"/>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8064a2"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8064a2" w:themeFill="accent4"/>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8064a2"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Medium Grid 3 Accent 5"/>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Borders/>
    </w:tcPr>
    <w:tblStylePr w:type="band1Horz">
      <w:pPr>
        <w:pBdr/>
        <w:spacing/>
        <w:ind/>
      </w:pPr>
      <w:tblPr>
        <w:tblBorders/>
      </w:tblPr>
      <w:tcPr>
        <w:shd w:val="clear" w:color="auto" w:fill="a5d5e2"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a5d5e2"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4bacc6" w:themeFill="accent5"/>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4bacc6"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4bacc6" w:themeFill="accent5"/>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4bacc6"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Medium Grid 3 Accent 6"/>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Borders/>
    </w:tcPr>
    <w:tblStylePr w:type="band1Horz">
      <w:pPr>
        <w:pBdr/>
        <w:spacing/>
        <w:ind/>
      </w:pPr>
      <w:tblPr>
        <w:tblBorders/>
      </w:tblPr>
      <w:tcPr>
        <w:shd w:val="clear" w:color="auto" w:fill="fbcaa2"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fbcaa2"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f79646" w:themeFill="accent6"/>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f79646"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f79646" w:themeFill="accent6"/>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f79646"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Dark List"/>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000000" w:themeFill="text1"/>
      <w:tcBorders/>
    </w:tcPr>
    <w:tblStylePr w:type="band1Horz">
      <w:pPr>
        <w:pBdr/>
        <w:spacing/>
        <w:ind/>
      </w:pPr>
      <w:tblPr>
        <w:tblBorders/>
      </w:tblPr>
      <w:tcPr>
        <w:shd w:val="clear" w:color="auto" w:fill="000000" w:themeFill="text1"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000000" w:themeFill="text1"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000000" w:themeFill="text1"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000000" w:themeFill="text1"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000000" w:themeFill="text1"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Dark List Accent 1"/>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4f81bd" w:themeFill="accent1"/>
      <w:tcBorders/>
    </w:tcPr>
    <w:tblStylePr w:type="band1Horz">
      <w:pPr>
        <w:pBdr/>
        <w:spacing/>
        <w:ind/>
      </w:pPr>
      <w:tblPr>
        <w:tblBorders/>
      </w:tblPr>
      <w:tcPr>
        <w:shd w:val="clear" w:color="auto" w:fill="365f91" w:themeFill="accent1"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365f91" w:themeFill="accent1"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365f91" w:themeFill="accent1"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365f91" w:themeFill="accent1"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243f60" w:themeFill="accent1"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Dark List Accent 2"/>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c0504d" w:themeFill="accent2"/>
      <w:tcBorders/>
    </w:tcPr>
    <w:tblStylePr w:type="band1Horz">
      <w:pPr>
        <w:pBdr/>
        <w:spacing/>
        <w:ind/>
      </w:pPr>
      <w:tblPr>
        <w:tblBorders/>
      </w:tblPr>
      <w:tcPr>
        <w:shd w:val="clear" w:color="auto" w:fill="943634" w:themeFill="accent2"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943634" w:themeFill="accent2"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943634" w:themeFill="accent2"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943634" w:themeFill="accent2"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622423" w:themeFill="accent2"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Dark List Accent 3"/>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9bbb59" w:themeFill="accent3"/>
      <w:tcBorders/>
    </w:tcPr>
    <w:tblStylePr w:type="band1Horz">
      <w:pPr>
        <w:pBdr/>
        <w:spacing/>
        <w:ind/>
      </w:pPr>
      <w:tblPr>
        <w:tblBorders/>
      </w:tblPr>
      <w:tcPr>
        <w:shd w:val="clear" w:color="auto" w:fill="76923c" w:themeFill="accent3"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76923c" w:themeFill="accent3"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76923c" w:themeFill="accent3"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76923c" w:themeFill="accent3"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4e6128" w:themeFill="accent3"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Dark List Accent 4"/>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8064a2" w:themeFill="accent4"/>
      <w:tcBorders/>
    </w:tcPr>
    <w:tblStylePr w:type="band1Horz">
      <w:pPr>
        <w:pBdr/>
        <w:spacing/>
        <w:ind/>
      </w:pPr>
      <w:tblPr>
        <w:tblBorders/>
      </w:tblPr>
      <w:tcPr>
        <w:shd w:val="clear" w:color="auto" w:fill="5f497a" w:themeFill="accent4"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5f497a" w:themeFill="accent4"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5f497a" w:themeFill="accent4"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5f497a" w:themeFill="accent4"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3f3151" w:themeFill="accent4"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Dark List Accent 5"/>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4bacc6" w:themeFill="accent5"/>
      <w:tcBorders/>
    </w:tcPr>
    <w:tblStylePr w:type="band1Horz">
      <w:pPr>
        <w:pBdr/>
        <w:spacing/>
        <w:ind/>
      </w:pPr>
      <w:tblPr>
        <w:tblBorders/>
      </w:tblPr>
      <w:tcPr>
        <w:shd w:val="clear" w:color="auto" w:fill="31849b" w:themeFill="accent5"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31849b" w:themeFill="accent5"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31849b" w:themeFill="accent5"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31849b" w:themeFill="accent5"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205867" w:themeFill="accent5"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Dark List Accent 6"/>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f79646" w:themeFill="accent6"/>
      <w:tcBorders/>
    </w:tcPr>
    <w:tblStylePr w:type="band1Horz">
      <w:pPr>
        <w:pBdr/>
        <w:spacing/>
        <w:ind/>
      </w:pPr>
      <w:tblPr>
        <w:tblBorders/>
      </w:tblPr>
      <w:tcPr>
        <w:shd w:val="clear" w:color="auto" w:fill="e36c0a" w:themeFill="accent6"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e36c0a" w:themeFill="accent6"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e36c0a" w:themeFill="accent6"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e36c0a" w:themeFill="accent6"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974706" w:themeFill="accent6"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Colorful Shading"/>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999999" w:themeFill="text1"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000000" w:themeFill="text1"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c0504d" w:themeColor="accent2" w:sz="24" w:space="0"/>
          <w:right w:val="none" w:color="000000" w:sz="4" w:space="0"/>
        </w:tcBorders>
      </w:tcPr>
    </w:tblStylePr>
    <w:tblStylePr w:type="lastCol">
      <w:rPr>
        <w:color w:val="ffffff" w:themeColor="background1"/>
      </w:rPr>
      <w:pPr>
        <w:pBdr/>
        <w:spacing/>
        <w:ind/>
      </w:pPr>
      <w:tblPr>
        <w:tblBorders/>
      </w:tblPr>
      <w:tcPr>
        <w:shd w:val="clear" w:color="auto" w:fill="000000" w:themeFill="text1" w:themeFillShade="BF"/>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000000" w:themeFill="text1"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Colorful Shading Accent 1"/>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Borders/>
    </w:tcPr>
    <w:tblStylePr w:type="band1Horz">
      <w:pPr>
        <w:pBdr/>
        <w:spacing/>
        <w:ind/>
      </w:pPr>
      <w:tblPr>
        <w:tblBorders/>
      </w:tblPr>
      <w:tcPr>
        <w:shd w:val="clear" w:color="auto" w:fill="a7bfde" w:themeFill="accent1" w:themeFillTint="7F"/>
        <w:tcBorders/>
      </w:tcPr>
    </w:tblStylePr>
    <w:tblStylePr w:type="band1Vert">
      <w:pPr>
        <w:pBdr/>
        <w:spacing/>
        <w:ind/>
      </w:pPr>
      <w:tblPr>
        <w:tblBorders/>
      </w:tblPr>
      <w:tcPr>
        <w:shd w:val="clear" w:color="auto" w:fill="b8cce4" w:themeFill="accent1"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2c4c74" w:themeFill="accent1"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c0504d" w:themeColor="accent2" w:sz="24" w:space="0"/>
          <w:right w:val="none" w:color="000000" w:sz="4" w:space="0"/>
        </w:tcBorders>
      </w:tcPr>
    </w:tblStylePr>
    <w:tblStylePr w:type="lastCol">
      <w:rPr>
        <w:color w:val="ffffff" w:themeColor="background1"/>
      </w:rPr>
      <w:pPr>
        <w:pBdr/>
        <w:spacing/>
        <w:ind/>
      </w:pPr>
      <w:tblPr>
        <w:tblBorders/>
      </w:tblPr>
      <w:tcPr>
        <w:shd w:val="clear" w:color="auto" w:fill="2c4c74" w:themeFill="accent1"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2c4c74" w:themeFill="accent1"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Colorful Shading Accent 2"/>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Borders/>
    </w:tcPr>
    <w:tblStylePr w:type="band1Horz">
      <w:pPr>
        <w:pBdr/>
        <w:spacing/>
        <w:ind/>
      </w:pPr>
      <w:tblPr>
        <w:tblBorders/>
      </w:tblPr>
      <w:tcPr>
        <w:shd w:val="clear" w:color="auto" w:fill="dfa7a6" w:themeFill="accent2" w:themeFillTint="7F"/>
        <w:tcBorders/>
      </w:tcPr>
    </w:tblStylePr>
    <w:tblStylePr w:type="band1Vert">
      <w:pPr>
        <w:pBdr/>
        <w:spacing/>
        <w:ind/>
      </w:pPr>
      <w:tblPr>
        <w:tblBorders/>
      </w:tblPr>
      <w:tcPr>
        <w:shd w:val="clear" w:color="auto" w:fill="e5b8b7" w:themeFill="accent2"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772c2a" w:themeFill="accent2"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c0504d" w:themeColor="accent2" w:sz="24" w:space="0"/>
          <w:right w:val="none" w:color="000000" w:sz="4" w:space="0"/>
        </w:tcBorders>
      </w:tcPr>
    </w:tblStylePr>
    <w:tblStylePr w:type="lastCol">
      <w:rPr>
        <w:color w:val="ffffff" w:themeColor="background1"/>
      </w:rPr>
      <w:pPr>
        <w:pBdr/>
        <w:spacing/>
        <w:ind/>
      </w:pPr>
      <w:tblPr>
        <w:tblBorders/>
      </w:tblPr>
      <w:tcPr>
        <w:shd w:val="clear" w:color="auto" w:fill="772c2a" w:themeFill="accent2"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772c2a" w:themeFill="accent2"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Colorful Shading Accent 3"/>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Borders/>
    </w:tcPr>
    <w:tblStylePr w:type="band1Horz">
      <w:pPr>
        <w:pBdr/>
        <w:spacing/>
        <w:ind/>
      </w:pPr>
      <w:tblPr>
        <w:tblBorders/>
      </w:tblPr>
      <w:tcPr>
        <w:shd w:val="clear" w:color="auto" w:fill="cdddac" w:themeFill="accent3" w:themeFillTint="7F"/>
        <w:tcBorders/>
      </w:tcPr>
    </w:tblStylePr>
    <w:tblStylePr w:type="band1Vert">
      <w:pPr>
        <w:pBdr/>
        <w:spacing/>
        <w:ind/>
      </w:pPr>
      <w:tblPr>
        <w:tblBorders/>
      </w:tblPr>
      <w:tcPr>
        <w:shd w:val="clear" w:color="auto" w:fill="d6e3bc" w:themeFill="accent3"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5e7530" w:themeFill="accent3"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8064a2" w:themeColor="accent4" w:sz="24" w:space="0"/>
          <w:right w:val="none" w:color="000000" w:sz="4" w:space="0"/>
        </w:tcBorders>
      </w:tcPr>
    </w:tblStylePr>
    <w:tblStylePr w:type="lastCol">
      <w:rPr>
        <w:color w:val="ffffff" w:themeColor="background1"/>
      </w:rPr>
      <w:pPr>
        <w:pBdr/>
        <w:spacing/>
        <w:ind/>
      </w:pPr>
      <w:tblPr>
        <w:tblBorders/>
      </w:tblPr>
      <w:tcPr>
        <w:shd w:val="clear" w:color="auto" w:fill="5e7530" w:themeFill="accent3"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5e7530" w:themeFill="accent3" w:themeFillShade="99"/>
        <w:tcBorders>
          <w:top w:val="single" w:color="ffffff" w:themeColor="background1" w:sz="6"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Colorful Shading Accent 4"/>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Borders/>
    </w:tcPr>
    <w:tblStylePr w:type="band1Horz">
      <w:pPr>
        <w:pBdr/>
        <w:spacing/>
        <w:ind/>
      </w:pPr>
      <w:tblPr>
        <w:tblBorders/>
      </w:tblPr>
      <w:tcPr>
        <w:shd w:val="clear" w:color="auto" w:fill="bfb1d0" w:themeFill="accent4" w:themeFillTint="7F"/>
        <w:tcBorders/>
      </w:tcPr>
    </w:tblStylePr>
    <w:tblStylePr w:type="band1Vert">
      <w:pPr>
        <w:pBdr/>
        <w:spacing/>
        <w:ind/>
      </w:pPr>
      <w:tblPr>
        <w:tblBorders/>
      </w:tblPr>
      <w:tcPr>
        <w:shd w:val="clear" w:color="auto" w:fill="ccc0d9" w:themeFill="accent4"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4c3b62" w:themeFill="accent4"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9bbb59" w:themeColor="accent3" w:sz="24" w:space="0"/>
          <w:right w:val="none" w:color="000000" w:sz="4" w:space="0"/>
        </w:tcBorders>
      </w:tcPr>
    </w:tblStylePr>
    <w:tblStylePr w:type="lastCol">
      <w:rPr>
        <w:color w:val="ffffff" w:themeColor="background1"/>
      </w:rPr>
      <w:pPr>
        <w:pBdr/>
        <w:spacing/>
        <w:ind/>
      </w:pPr>
      <w:tblPr>
        <w:tblBorders/>
      </w:tblPr>
      <w:tcPr>
        <w:shd w:val="clear" w:color="auto" w:fill="4c3b62" w:themeFill="accent4"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4c3b62" w:themeFill="accent4"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Colorful Shading Accent 5"/>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Borders/>
    </w:tcPr>
    <w:tblStylePr w:type="band1Horz">
      <w:pPr>
        <w:pBdr/>
        <w:spacing/>
        <w:ind/>
      </w:pPr>
      <w:tblPr>
        <w:tblBorders/>
      </w:tblPr>
      <w:tcPr>
        <w:shd w:val="clear" w:color="auto" w:fill="a5d5e2" w:themeFill="accent5" w:themeFillTint="7F"/>
        <w:tcBorders/>
      </w:tcPr>
    </w:tblStylePr>
    <w:tblStylePr w:type="band1Vert">
      <w:pPr>
        <w:pBdr/>
        <w:spacing/>
        <w:ind/>
      </w:pPr>
      <w:tblPr>
        <w:tblBorders/>
      </w:tblPr>
      <w:tcPr>
        <w:shd w:val="clear" w:color="auto" w:fill="b6dde8" w:themeFill="accent5"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276a7c" w:themeFill="accent5"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f79646" w:themeColor="accent6" w:sz="24" w:space="0"/>
          <w:right w:val="none" w:color="000000" w:sz="4" w:space="0"/>
        </w:tcBorders>
      </w:tcPr>
    </w:tblStylePr>
    <w:tblStylePr w:type="lastCol">
      <w:rPr>
        <w:color w:val="ffffff" w:themeColor="background1"/>
      </w:rPr>
      <w:pPr>
        <w:pBdr/>
        <w:spacing/>
        <w:ind/>
      </w:pPr>
      <w:tblPr>
        <w:tblBorders/>
      </w:tblPr>
      <w:tcPr>
        <w:shd w:val="clear" w:color="auto" w:fill="276a7c" w:themeFill="accent5"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276a7c" w:themeFill="accent5"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Colorful Shading Accent 6"/>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Borders/>
    </w:tcPr>
    <w:tblStylePr w:type="band1Horz">
      <w:pPr>
        <w:pBdr/>
        <w:spacing/>
        <w:ind/>
      </w:pPr>
      <w:tblPr>
        <w:tblBorders/>
      </w:tblPr>
      <w:tcPr>
        <w:shd w:val="clear" w:color="auto" w:fill="fbcaa2" w:themeFill="accent6" w:themeFillTint="7F"/>
        <w:tcBorders/>
      </w:tcPr>
    </w:tblStylePr>
    <w:tblStylePr w:type="band1Vert">
      <w:pPr>
        <w:pBdr/>
        <w:spacing/>
        <w:ind/>
      </w:pPr>
      <w:tblPr>
        <w:tblBorders/>
      </w:tblPr>
      <w:tcPr>
        <w:shd w:val="clear" w:color="auto" w:fill="fbd4b4" w:themeFill="accent6"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b65608" w:themeFill="accent6"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4bacc6" w:themeColor="accent5" w:sz="24" w:space="0"/>
          <w:right w:val="none" w:color="000000" w:sz="4" w:space="0"/>
        </w:tcBorders>
      </w:tcPr>
    </w:tblStylePr>
    <w:tblStylePr w:type="lastCol">
      <w:rPr>
        <w:color w:val="ffffff" w:themeColor="background1"/>
      </w:rPr>
      <w:pPr>
        <w:pBdr/>
        <w:spacing/>
        <w:ind/>
      </w:pPr>
      <w:tblPr>
        <w:tblBorders/>
      </w:tblPr>
      <w:tcPr>
        <w:shd w:val="clear" w:color="auto" w:fill="b65608" w:themeFill="accent6"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b65608" w:themeFill="accent6"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Colorful List"/>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e6e6e6" w:themeFill="text1" w:themeFillTint="19"/>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0c0c0" w:themeFill="text1"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9e3a38" w:themeFill="accent2"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9e3a38" w:themeColor="accent2"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Colorful List Accent 1"/>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edf2f8" w:themeFill="accent1" w:themeFillTint="19"/>
      <w:tcBorders/>
    </w:tcPr>
    <w:tblStylePr w:type="band1Horz">
      <w:pPr>
        <w:pBdr/>
        <w:spacing/>
        <w:ind/>
      </w:pPr>
      <w:tblPr>
        <w:tblBorders/>
      </w:tblPr>
      <w:tcPr>
        <w:shd w:val="clear" w:color="auto" w:fill="dbe5f1" w:themeFill="accent1" w:themeFillTint="33"/>
        <w:tcBorders/>
      </w:tcPr>
    </w:tblStylePr>
    <w:tblStylePr w:type="band1Vert">
      <w:pPr>
        <w:pBdr/>
        <w:spacing/>
        <w:ind/>
      </w:pPr>
      <w:tblPr>
        <w:tblBorders/>
      </w:tblPr>
      <w:tcPr>
        <w:shd w:val="clear" w:color="auto" w:fill="d3dfee" w:themeFill="accent1"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9e3a38" w:themeFill="accent2"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9e3a38" w:themeColor="accent2"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Colorful List Accent 2"/>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f8eded" w:themeFill="accent2" w:themeFillTint="19"/>
      <w:tcBorders/>
    </w:tcPr>
    <w:tblStylePr w:type="band1Horz">
      <w:pPr>
        <w:pBdr/>
        <w:spacing/>
        <w:ind/>
      </w:pPr>
      <w:tblPr>
        <w:tblBorders/>
      </w:tblPr>
      <w:tcPr>
        <w:shd w:val="clear" w:color="auto" w:fill="f2dbdb" w:themeFill="accent2" w:themeFillTint="33"/>
        <w:tcBorders/>
      </w:tcPr>
    </w:tblStylePr>
    <w:tblStylePr w:type="band1Vert">
      <w:pPr>
        <w:pBdr/>
        <w:spacing/>
        <w:ind/>
      </w:pPr>
      <w:tblPr>
        <w:tblBorders/>
      </w:tblPr>
      <w:tcPr>
        <w:shd w:val="clear" w:color="auto" w:fill="efd3d2" w:themeFill="accent2"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9e3a38" w:themeFill="accent2"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9e3a38" w:themeColor="accent2"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Colorful List Accent 3"/>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f5f8ee" w:themeFill="accent3" w:themeFillTint="19"/>
      <w:tcBorders/>
    </w:tcPr>
    <w:tblStylePr w:type="band1Horz">
      <w:pPr>
        <w:pBdr/>
        <w:spacing/>
        <w:ind/>
      </w:pPr>
      <w:tblPr>
        <w:tblBorders/>
      </w:tblPr>
      <w:tcPr>
        <w:shd w:val="clear" w:color="auto" w:fill="eaf1dd" w:themeFill="accent3" w:themeFillTint="33"/>
        <w:tcBorders/>
      </w:tcPr>
    </w:tblStylePr>
    <w:tblStylePr w:type="band1Vert">
      <w:pPr>
        <w:pBdr/>
        <w:spacing/>
        <w:ind/>
      </w:pPr>
      <w:tblPr>
        <w:tblBorders/>
      </w:tblPr>
      <w:tcPr>
        <w:shd w:val="clear" w:color="auto" w:fill="e6eed5" w:themeFill="accent3"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664e82" w:themeFill="accent4"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664e82" w:themeColor="accent4"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Colorful List Accent 4"/>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f2eff6" w:themeFill="accent4" w:themeFillTint="19"/>
      <w:tcBorders/>
    </w:tcPr>
    <w:tblStylePr w:type="band1Horz">
      <w:pPr>
        <w:pBdr/>
        <w:spacing/>
        <w:ind/>
      </w:pPr>
      <w:tblPr>
        <w:tblBorders/>
      </w:tblPr>
      <w:tcPr>
        <w:shd w:val="clear" w:color="auto" w:fill="e5dfec" w:themeFill="accent4" w:themeFillTint="33"/>
        <w:tcBorders/>
      </w:tcPr>
    </w:tblStylePr>
    <w:tblStylePr w:type="band1Vert">
      <w:pPr>
        <w:pBdr/>
        <w:spacing/>
        <w:ind/>
      </w:pPr>
      <w:tblPr>
        <w:tblBorders/>
      </w:tblPr>
      <w:tcPr>
        <w:shd w:val="clear" w:color="auto" w:fill="dfd8e8" w:themeFill="accent4"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7e9c40" w:themeFill="accent3"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7e9c40" w:themeColor="accent3"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Colorful List Accent 5"/>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edf6f9" w:themeFill="accent5" w:themeFillTint="19"/>
      <w:tcBorders/>
    </w:tcPr>
    <w:tblStylePr w:type="band1Horz">
      <w:pPr>
        <w:pBdr/>
        <w:spacing/>
        <w:ind/>
      </w:pPr>
      <w:tblPr>
        <w:tblBorders/>
      </w:tblPr>
      <w:tcPr>
        <w:shd w:val="clear" w:color="auto" w:fill="daeef3" w:themeFill="accent5" w:themeFillTint="33"/>
        <w:tcBorders/>
      </w:tcPr>
    </w:tblStylePr>
    <w:tblStylePr w:type="band1Vert">
      <w:pPr>
        <w:pBdr/>
        <w:spacing/>
        <w:ind/>
      </w:pPr>
      <w:tblPr>
        <w:tblBorders/>
      </w:tblPr>
      <w:tcPr>
        <w:shd w:val="clear" w:color="auto" w:fill="d2eaf1" w:themeFill="accent5"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f2730a" w:themeFill="accent6"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f2730a" w:themeColor="accent6"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Colorful List Accent 6"/>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fef4ec" w:themeFill="accent6" w:themeFillTint="19"/>
      <w:tcBorders/>
    </w:tcPr>
    <w:tblStylePr w:type="band1Horz">
      <w:pPr>
        <w:pBdr/>
        <w:spacing/>
        <w:ind/>
      </w:pPr>
      <w:tblPr>
        <w:tblBorders/>
      </w:tblPr>
      <w:tcPr>
        <w:shd w:val="clear" w:color="auto" w:fill="fde9d9" w:themeFill="accent6" w:themeFillTint="33"/>
        <w:tcBorders/>
      </w:tcPr>
    </w:tblStylePr>
    <w:tblStylePr w:type="band1Vert">
      <w:pPr>
        <w:pBdr/>
        <w:spacing/>
        <w:ind/>
      </w:pPr>
      <w:tblPr>
        <w:tblBorders/>
      </w:tblPr>
      <w:tcPr>
        <w:shd w:val="clear" w:color="auto" w:fill="fde4d0" w:themeFill="accent6"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348da5" w:themeFill="accent5"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348da5" w:themeColor="accent5"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Colorful Grid"/>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cccccc" w:themeFill="text1" w:themeFillTint="33"/>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808080" w:themeFill="tex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000000" w:themeFill="text1" w:themeFillShade="BF"/>
        <w:tcBorders/>
      </w:tcPr>
    </w:tblStylePr>
    <w:tblStylePr w:type="firstRow">
      <w:rPr>
        <w:b/>
        <w:bCs/>
      </w:rPr>
      <w:pPr>
        <w:pBdr/>
        <w:spacing/>
        <w:ind/>
      </w:pPr>
      <w:tblPr>
        <w:tblBorders/>
      </w:tblPr>
      <w:tcPr>
        <w:shd w:val="clear" w:color="auto" w:fill="999999" w:themeFill="text1" w:themeFillTint="66"/>
        <w:tcBorders/>
      </w:tcPr>
    </w:tblStylePr>
    <w:tblStylePr w:type="lastCol">
      <w:rPr>
        <w:color w:val="ffffff" w:themeColor="background1"/>
      </w:rPr>
      <w:pPr>
        <w:pBdr/>
        <w:spacing/>
        <w:ind/>
      </w:pPr>
      <w:tblPr>
        <w:tblBorders/>
      </w:tblPr>
      <w:tcPr>
        <w:shd w:val="clear" w:color="auto" w:fill="000000" w:themeFill="text1" w:themeFillShade="BF"/>
        <w:tcBorders/>
      </w:tcPr>
    </w:tblStylePr>
    <w:tblStylePr w:type="lastRow">
      <w:rPr>
        <w:b/>
        <w:bCs/>
        <w:color w:val="000000" w:themeColor="text1"/>
      </w:rPr>
      <w:pPr>
        <w:pBdr/>
        <w:spacing/>
        <w:ind/>
      </w:pPr>
      <w:tblPr>
        <w:tblBorders/>
      </w:tblPr>
      <w:tcPr>
        <w:shd w:val="clear" w:color="auto" w:fill="999999" w:themeFill="text1"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Colorful Grid Accent 1"/>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dbe5f1" w:themeFill="accent1" w:themeFillTint="33"/>
      <w:tcBorders/>
    </w:tcPr>
    <w:tblStylePr w:type="band1Horz">
      <w:pPr>
        <w:pBdr/>
        <w:spacing/>
        <w:ind/>
      </w:pPr>
      <w:tblPr>
        <w:tblBorders/>
      </w:tblPr>
      <w:tcPr>
        <w:shd w:val="clear" w:color="auto" w:fill="a7bfde" w:themeFill="accent1" w:themeFillTint="7F"/>
        <w:tcBorders/>
      </w:tcPr>
    </w:tblStylePr>
    <w:tblStylePr w:type="band1Vert">
      <w:pPr>
        <w:pBdr/>
        <w:spacing/>
        <w:ind/>
      </w:pPr>
      <w:tblPr>
        <w:tblBorders/>
      </w:tblPr>
      <w:tcPr>
        <w:shd w:val="clear" w:color="auto" w:fill="a7bfde" w:themeFill="accen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365f91" w:themeFill="accent1" w:themeFillShade="BF"/>
        <w:tcBorders/>
      </w:tcPr>
    </w:tblStylePr>
    <w:tblStylePr w:type="firstRow">
      <w:rPr>
        <w:b/>
        <w:bCs/>
      </w:rPr>
      <w:pPr>
        <w:pBdr/>
        <w:spacing/>
        <w:ind/>
      </w:pPr>
      <w:tblPr>
        <w:tblBorders/>
      </w:tblPr>
      <w:tcPr>
        <w:shd w:val="clear" w:color="auto" w:fill="b8cce4" w:themeFill="accent1" w:themeFillTint="66"/>
        <w:tcBorders/>
      </w:tcPr>
    </w:tblStylePr>
    <w:tblStylePr w:type="lastCol">
      <w:rPr>
        <w:color w:val="ffffff" w:themeColor="background1"/>
      </w:rPr>
      <w:pPr>
        <w:pBdr/>
        <w:spacing/>
        <w:ind/>
      </w:pPr>
      <w:tblPr>
        <w:tblBorders/>
      </w:tblPr>
      <w:tcPr>
        <w:shd w:val="clear" w:color="auto" w:fill="365f91" w:themeFill="accent1" w:themeFillShade="BF"/>
        <w:tcBorders/>
      </w:tcPr>
    </w:tblStylePr>
    <w:tblStylePr w:type="lastRow">
      <w:rPr>
        <w:b/>
        <w:bCs/>
        <w:color w:val="000000" w:themeColor="text1"/>
      </w:rPr>
      <w:pPr>
        <w:pBdr/>
        <w:spacing/>
        <w:ind/>
      </w:pPr>
      <w:tblPr>
        <w:tblBorders/>
      </w:tblPr>
      <w:tcPr>
        <w:shd w:val="clear" w:color="auto" w:fill="b8cce4" w:themeFill="accent1"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Colorful Grid Accent 2"/>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f2dbdb" w:themeFill="accent2" w:themeFillTint="33"/>
      <w:tcBorders/>
    </w:tcPr>
    <w:tblStylePr w:type="band1Horz">
      <w:pPr>
        <w:pBdr/>
        <w:spacing/>
        <w:ind/>
      </w:pPr>
      <w:tblPr>
        <w:tblBorders/>
      </w:tblPr>
      <w:tcPr>
        <w:shd w:val="clear" w:color="auto" w:fill="dfa7a6" w:themeFill="accent2" w:themeFillTint="7F"/>
        <w:tcBorders/>
      </w:tcPr>
    </w:tblStylePr>
    <w:tblStylePr w:type="band1Vert">
      <w:pPr>
        <w:pBdr/>
        <w:spacing/>
        <w:ind/>
      </w:pPr>
      <w:tblPr>
        <w:tblBorders/>
      </w:tblPr>
      <w:tcPr>
        <w:shd w:val="clear" w:color="auto" w:fill="dfa7a6" w:themeFill="accent2"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943634" w:themeFill="accent2" w:themeFillShade="BF"/>
        <w:tcBorders/>
      </w:tcPr>
    </w:tblStylePr>
    <w:tblStylePr w:type="firstRow">
      <w:rPr>
        <w:b/>
        <w:bCs/>
      </w:rPr>
      <w:pPr>
        <w:pBdr/>
        <w:spacing/>
        <w:ind/>
      </w:pPr>
      <w:tblPr>
        <w:tblBorders/>
      </w:tblPr>
      <w:tcPr>
        <w:shd w:val="clear" w:color="auto" w:fill="e5b8b7" w:themeFill="accent2" w:themeFillTint="66"/>
        <w:tcBorders/>
      </w:tcPr>
    </w:tblStylePr>
    <w:tblStylePr w:type="lastCol">
      <w:rPr>
        <w:color w:val="ffffff" w:themeColor="background1"/>
      </w:rPr>
      <w:pPr>
        <w:pBdr/>
        <w:spacing/>
        <w:ind/>
      </w:pPr>
      <w:tblPr>
        <w:tblBorders/>
      </w:tblPr>
      <w:tcPr>
        <w:shd w:val="clear" w:color="auto" w:fill="943634" w:themeFill="accent2" w:themeFillShade="BF"/>
        <w:tcBorders/>
      </w:tcPr>
    </w:tblStylePr>
    <w:tblStylePr w:type="lastRow">
      <w:rPr>
        <w:b/>
        <w:bCs/>
        <w:color w:val="000000" w:themeColor="text1"/>
      </w:rPr>
      <w:pPr>
        <w:pBdr/>
        <w:spacing/>
        <w:ind/>
      </w:pPr>
      <w:tblPr>
        <w:tblBorders/>
      </w:tblPr>
      <w:tcPr>
        <w:shd w:val="clear" w:color="auto" w:fill="e5b8b7" w:themeFill="accent2"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Colorful Grid Accent 3"/>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eaf1dd" w:themeFill="accent3" w:themeFillTint="33"/>
      <w:tcBorders/>
    </w:tcPr>
    <w:tblStylePr w:type="band1Horz">
      <w:pPr>
        <w:pBdr/>
        <w:spacing/>
        <w:ind/>
      </w:pPr>
      <w:tblPr>
        <w:tblBorders/>
      </w:tblPr>
      <w:tcPr>
        <w:shd w:val="clear" w:color="auto" w:fill="cdddac" w:themeFill="accent3" w:themeFillTint="7F"/>
        <w:tcBorders/>
      </w:tcPr>
    </w:tblStylePr>
    <w:tblStylePr w:type="band1Vert">
      <w:pPr>
        <w:pBdr/>
        <w:spacing/>
        <w:ind/>
      </w:pPr>
      <w:tblPr>
        <w:tblBorders/>
      </w:tblPr>
      <w:tcPr>
        <w:shd w:val="clear" w:color="auto" w:fill="cdddac" w:themeFill="accent3"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76923c" w:themeFill="accent3" w:themeFillShade="BF"/>
        <w:tcBorders/>
      </w:tcPr>
    </w:tblStylePr>
    <w:tblStylePr w:type="firstRow">
      <w:rPr>
        <w:b/>
        <w:bCs/>
      </w:rPr>
      <w:pPr>
        <w:pBdr/>
        <w:spacing/>
        <w:ind/>
      </w:pPr>
      <w:tblPr>
        <w:tblBorders/>
      </w:tblPr>
      <w:tcPr>
        <w:shd w:val="clear" w:color="auto" w:fill="d6e3bc" w:themeFill="accent3" w:themeFillTint="66"/>
        <w:tcBorders/>
      </w:tcPr>
    </w:tblStylePr>
    <w:tblStylePr w:type="lastCol">
      <w:rPr>
        <w:color w:val="ffffff" w:themeColor="background1"/>
      </w:rPr>
      <w:pPr>
        <w:pBdr/>
        <w:spacing/>
        <w:ind/>
      </w:pPr>
      <w:tblPr>
        <w:tblBorders/>
      </w:tblPr>
      <w:tcPr>
        <w:shd w:val="clear" w:color="auto" w:fill="76923c" w:themeFill="accent3" w:themeFillShade="BF"/>
        <w:tcBorders/>
      </w:tcPr>
    </w:tblStylePr>
    <w:tblStylePr w:type="lastRow">
      <w:rPr>
        <w:b/>
        <w:bCs/>
        <w:color w:val="000000" w:themeColor="text1"/>
      </w:rPr>
      <w:pPr>
        <w:pBdr/>
        <w:spacing/>
        <w:ind/>
      </w:pPr>
      <w:tblPr>
        <w:tblBorders/>
      </w:tblPr>
      <w:tcPr>
        <w:shd w:val="clear" w:color="auto" w:fill="d6e3bc" w:themeFill="accent3"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Colorful Grid Accent 4"/>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e5dfec" w:themeFill="accent4" w:themeFillTint="33"/>
      <w:tcBorders/>
    </w:tcPr>
    <w:tblStylePr w:type="band1Horz">
      <w:pPr>
        <w:pBdr/>
        <w:spacing/>
        <w:ind/>
      </w:pPr>
      <w:tblPr>
        <w:tblBorders/>
      </w:tblPr>
      <w:tcPr>
        <w:shd w:val="clear" w:color="auto" w:fill="bfb1d0" w:themeFill="accent4" w:themeFillTint="7F"/>
        <w:tcBorders/>
      </w:tcPr>
    </w:tblStylePr>
    <w:tblStylePr w:type="band1Vert">
      <w:pPr>
        <w:pBdr/>
        <w:spacing/>
        <w:ind/>
      </w:pPr>
      <w:tblPr>
        <w:tblBorders/>
      </w:tblPr>
      <w:tcPr>
        <w:shd w:val="clear" w:color="auto" w:fill="bfb1d0" w:themeFill="accent4"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5f497a" w:themeFill="accent4" w:themeFillShade="BF"/>
        <w:tcBorders/>
      </w:tcPr>
    </w:tblStylePr>
    <w:tblStylePr w:type="firstRow">
      <w:rPr>
        <w:b/>
        <w:bCs/>
      </w:rPr>
      <w:pPr>
        <w:pBdr/>
        <w:spacing/>
        <w:ind/>
      </w:pPr>
      <w:tblPr>
        <w:tblBorders/>
      </w:tblPr>
      <w:tcPr>
        <w:shd w:val="clear" w:color="auto" w:fill="ccc0d9" w:themeFill="accent4" w:themeFillTint="66"/>
        <w:tcBorders/>
      </w:tcPr>
    </w:tblStylePr>
    <w:tblStylePr w:type="lastCol">
      <w:rPr>
        <w:color w:val="ffffff" w:themeColor="background1"/>
      </w:rPr>
      <w:pPr>
        <w:pBdr/>
        <w:spacing/>
        <w:ind/>
      </w:pPr>
      <w:tblPr>
        <w:tblBorders/>
      </w:tblPr>
      <w:tcPr>
        <w:shd w:val="clear" w:color="auto" w:fill="5f497a" w:themeFill="accent4" w:themeFillShade="BF"/>
        <w:tcBorders/>
      </w:tcPr>
    </w:tblStylePr>
    <w:tblStylePr w:type="lastRow">
      <w:rPr>
        <w:b/>
        <w:bCs/>
        <w:color w:val="000000" w:themeColor="text1"/>
      </w:rPr>
      <w:pPr>
        <w:pBdr/>
        <w:spacing/>
        <w:ind/>
      </w:pPr>
      <w:tblPr>
        <w:tblBorders/>
      </w:tblPr>
      <w:tcPr>
        <w:shd w:val="clear" w:color="auto" w:fill="ccc0d9" w:themeFill="accent4"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Colorful Grid Accent 5"/>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daeef3" w:themeFill="accent5" w:themeFillTint="33"/>
      <w:tcBorders/>
    </w:tcPr>
    <w:tblStylePr w:type="band1Horz">
      <w:pPr>
        <w:pBdr/>
        <w:spacing/>
        <w:ind/>
      </w:pPr>
      <w:tblPr>
        <w:tblBorders/>
      </w:tblPr>
      <w:tcPr>
        <w:shd w:val="clear" w:color="auto" w:fill="a5d5e2" w:themeFill="accent5" w:themeFillTint="7F"/>
        <w:tcBorders/>
      </w:tcPr>
    </w:tblStylePr>
    <w:tblStylePr w:type="band1Vert">
      <w:pPr>
        <w:pBdr/>
        <w:spacing/>
        <w:ind/>
      </w:pPr>
      <w:tblPr>
        <w:tblBorders/>
      </w:tblPr>
      <w:tcPr>
        <w:shd w:val="clear" w:color="auto" w:fill="a5d5e2" w:themeFill="accent5"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31849b" w:themeFill="accent5" w:themeFillShade="BF"/>
        <w:tcBorders/>
      </w:tcPr>
    </w:tblStylePr>
    <w:tblStylePr w:type="firstRow">
      <w:rPr>
        <w:b/>
        <w:bCs/>
      </w:rPr>
      <w:pPr>
        <w:pBdr/>
        <w:spacing/>
        <w:ind/>
      </w:pPr>
      <w:tblPr>
        <w:tblBorders/>
      </w:tblPr>
      <w:tcPr>
        <w:shd w:val="clear" w:color="auto" w:fill="b6dde8" w:themeFill="accent5" w:themeFillTint="66"/>
        <w:tcBorders/>
      </w:tcPr>
    </w:tblStylePr>
    <w:tblStylePr w:type="lastCol">
      <w:rPr>
        <w:color w:val="ffffff" w:themeColor="background1"/>
      </w:rPr>
      <w:pPr>
        <w:pBdr/>
        <w:spacing/>
        <w:ind/>
      </w:pPr>
      <w:tblPr>
        <w:tblBorders/>
      </w:tblPr>
      <w:tcPr>
        <w:shd w:val="clear" w:color="auto" w:fill="31849b" w:themeFill="accent5" w:themeFillShade="BF"/>
        <w:tcBorders/>
      </w:tcPr>
    </w:tblStylePr>
    <w:tblStylePr w:type="lastRow">
      <w:rPr>
        <w:b/>
        <w:bCs/>
        <w:color w:val="000000" w:themeColor="text1"/>
      </w:rPr>
      <w:pPr>
        <w:pBdr/>
        <w:spacing/>
        <w:ind/>
      </w:pPr>
      <w:tblPr>
        <w:tblBorders/>
      </w:tblPr>
      <w:tcPr>
        <w:shd w:val="clear" w:color="auto" w:fill="b6dde8" w:themeFill="accent5"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Colorful Grid Accent 6"/>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fde9d9" w:themeFill="accent6" w:themeFillTint="33"/>
      <w:tcBorders/>
    </w:tcPr>
    <w:tblStylePr w:type="band1Horz">
      <w:pPr>
        <w:pBdr/>
        <w:spacing/>
        <w:ind/>
      </w:pPr>
      <w:tblPr>
        <w:tblBorders/>
      </w:tblPr>
      <w:tcPr>
        <w:shd w:val="clear" w:color="auto" w:fill="fbcaa2" w:themeFill="accent6" w:themeFillTint="7F"/>
        <w:tcBorders/>
      </w:tcPr>
    </w:tblStylePr>
    <w:tblStylePr w:type="band1Vert">
      <w:pPr>
        <w:pBdr/>
        <w:spacing/>
        <w:ind/>
      </w:pPr>
      <w:tblPr>
        <w:tblBorders/>
      </w:tblPr>
      <w:tcPr>
        <w:shd w:val="clear" w:color="auto" w:fill="fbcaa2" w:themeFill="accent6"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e36c0a" w:themeFill="accent6" w:themeFillShade="BF"/>
        <w:tcBorders/>
      </w:tcPr>
    </w:tblStylePr>
    <w:tblStylePr w:type="firstRow">
      <w:rPr>
        <w:b/>
        <w:bCs/>
      </w:rPr>
      <w:pPr>
        <w:pBdr/>
        <w:spacing/>
        <w:ind/>
      </w:pPr>
      <w:tblPr>
        <w:tblBorders/>
      </w:tblPr>
      <w:tcPr>
        <w:shd w:val="clear" w:color="auto" w:fill="fbd4b4" w:themeFill="accent6" w:themeFillTint="66"/>
        <w:tcBorders/>
      </w:tcPr>
    </w:tblStylePr>
    <w:tblStylePr w:type="lastCol">
      <w:rPr>
        <w:color w:val="ffffff" w:themeColor="background1"/>
      </w:rPr>
      <w:pPr>
        <w:pBdr/>
        <w:spacing/>
        <w:ind/>
      </w:pPr>
      <w:tblPr>
        <w:tblBorders/>
      </w:tblPr>
      <w:tcPr>
        <w:shd w:val="clear" w:color="auto" w:fill="e36c0a" w:themeFill="accent6" w:themeFillShade="BF"/>
        <w:tcBorders/>
      </w:tcPr>
    </w:tblStylePr>
    <w:tblStylePr w:type="lastRow">
      <w:rPr>
        <w:b/>
        <w:bCs/>
        <w:color w:val="000000" w:themeColor="text1"/>
      </w:rPr>
      <w:pPr>
        <w:pBdr/>
        <w:spacing/>
        <w:ind/>
      </w:pPr>
      <w:tblPr>
        <w:tblBorders/>
      </w:tblPr>
      <w:tcPr>
        <w:shd w:val="clear" w:color="auto" w:fill="fbd4b4" w:themeFill="accent6"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Manager/>
  <Company/>
  <LinksUpToDate>0</LinksUpToDate>
  <SharedDoc>0</SharedDoc>
  <HyperlinkBase/>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Midocean Journal Reviewer Notes - Arabic Spam Detection</dc:title>
  <dc:subject/>
  <dc:creator>OpenAI</dc:creator>
  <cp:keywords/>
  <dc:description>Red reviewer comments added. No Khaled Eskaf reference included.</dc:description>
  <cp:revision>2</cp:revision>
  <dcterms:created xsi:type="dcterms:W3CDTF">2013-12-23T23:15:00Z</dcterms:created>
  <dcterms:modified xsi:type="dcterms:W3CDTF">2026-07-21T21:10:05Z</dcterms:modified>
  <cp:category/>
</cp:coreProperties>
</file>