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3594"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737600" behindDoc="0" locked="0" layoutInCell="1" allowOverlap="1" wp14:anchorId="2A68F7F7" wp14:editId="17FD9679">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87D4007"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80E12CA" w14:textId="77777777" w:rsidR="00610DAA" w:rsidRDefault="00610DAA" w:rsidP="00610DAA">
      <w:pPr>
        <w:pStyle w:val="a9"/>
        <w:bidi/>
        <w:spacing w:before="0" w:beforeAutospacing="0" w:after="0" w:afterAutospacing="0"/>
        <w:ind w:right="-270"/>
        <w:rPr>
          <w:rFonts w:ascii="Arial" w:hAnsi="Arial" w:cs="Arial"/>
          <w:b/>
          <w:bCs/>
          <w:color w:val="0000FF"/>
          <w:sz w:val="32"/>
          <w:szCs w:val="32"/>
        </w:rPr>
      </w:pPr>
    </w:p>
    <w:p w14:paraId="0EF3A10F" w14:textId="77777777" w:rsidR="00610DAA" w:rsidRDefault="00610DAA" w:rsidP="00610DAA">
      <w:pPr>
        <w:bidi/>
        <w:jc w:val="center"/>
        <w:rPr>
          <w:rFonts w:ascii="Arial" w:hAnsi="Arial" w:cs="PT Bold Broken"/>
          <w:b/>
          <w:bCs/>
          <w:sz w:val="44"/>
          <w:szCs w:val="44"/>
          <w:rtl/>
          <w:lang w:bidi="ar-EG"/>
        </w:rPr>
      </w:pPr>
    </w:p>
    <w:p w14:paraId="240237F6" w14:textId="77777777" w:rsidR="00610DAA" w:rsidRDefault="00610DAA" w:rsidP="00610DAA">
      <w:pPr>
        <w:bidi/>
        <w:jc w:val="center"/>
        <w:rPr>
          <w:rFonts w:ascii="Arial" w:hAnsi="Arial" w:cs="PT Bold Broken"/>
          <w:b/>
          <w:bCs/>
          <w:sz w:val="44"/>
          <w:szCs w:val="44"/>
          <w:rtl/>
          <w:lang w:bidi="ar-EG"/>
        </w:rPr>
      </w:pPr>
    </w:p>
    <w:p w14:paraId="619F698B" w14:textId="77777777" w:rsidR="00610DAA" w:rsidRDefault="00610DAA" w:rsidP="00610DAA">
      <w:pPr>
        <w:pStyle w:val="a9"/>
        <w:bidi/>
        <w:spacing w:before="0" w:beforeAutospacing="0" w:after="0" w:afterAutospacing="0"/>
        <w:ind w:right="-270"/>
        <w:jc w:val="both"/>
        <w:rPr>
          <w:rFonts w:ascii="Arial" w:hAnsi="Arial" w:cs="Arial"/>
          <w:b/>
          <w:bCs/>
          <w:color w:val="0000FF"/>
          <w:sz w:val="32"/>
          <w:szCs w:val="32"/>
          <w:rtl/>
          <w:lang w:bidi="ar-JO"/>
        </w:rPr>
      </w:pPr>
    </w:p>
    <w:p w14:paraId="6808AA9C" w14:textId="77777777" w:rsidR="007C1104" w:rsidRDefault="007C1104" w:rsidP="007C1104">
      <w:pPr>
        <w:pStyle w:val="a9"/>
        <w:bidi/>
        <w:spacing w:before="0" w:beforeAutospacing="0" w:after="0" w:afterAutospacing="0"/>
        <w:ind w:right="-270"/>
        <w:jc w:val="both"/>
        <w:rPr>
          <w:rFonts w:ascii="Arial" w:hAnsi="Arial" w:cs="Arial"/>
          <w:b/>
          <w:bCs/>
          <w:color w:val="0000FF"/>
          <w:sz w:val="32"/>
          <w:szCs w:val="32"/>
          <w:rtl/>
          <w:lang w:bidi="ar-JO"/>
        </w:rPr>
      </w:pPr>
    </w:p>
    <w:p w14:paraId="477362DE" w14:textId="77777777" w:rsidR="007C1104" w:rsidRDefault="007C1104" w:rsidP="007C1104">
      <w:pPr>
        <w:pStyle w:val="a9"/>
        <w:bidi/>
        <w:spacing w:before="0" w:beforeAutospacing="0" w:after="0" w:afterAutospacing="0"/>
        <w:ind w:right="-270"/>
        <w:jc w:val="both"/>
        <w:rPr>
          <w:rFonts w:ascii="Arial" w:hAnsi="Arial" w:cs="Arial"/>
          <w:b/>
          <w:bCs/>
          <w:color w:val="0000FF"/>
          <w:sz w:val="32"/>
          <w:szCs w:val="32"/>
          <w:rtl/>
          <w:lang w:bidi="ar-JO"/>
        </w:rPr>
      </w:pPr>
    </w:p>
    <w:p w14:paraId="277BB204" w14:textId="186BB31A" w:rsidR="00610DAA" w:rsidRPr="00DF2603" w:rsidRDefault="00610DAA" w:rsidP="00610DAA">
      <w:pPr>
        <w:spacing w:line="480" w:lineRule="auto"/>
        <w:ind w:left="533"/>
        <w:jc w:val="center"/>
        <w:rPr>
          <w:rFonts w:ascii="Arial" w:hAnsi="Arial" w:cs="Arial"/>
          <w:noProof/>
          <w:color w:val="000000" w:themeColor="text1"/>
          <w:sz w:val="24"/>
          <w:szCs w:val="24"/>
        </w:rPr>
      </w:pPr>
      <w:r w:rsidRPr="00DF2603">
        <w:rPr>
          <w:rFonts w:ascii="Simplified Arabic" w:eastAsia="Times New Roman" w:hAnsi="Simplified Arabic" w:cs="Simplified Arabic"/>
          <w:b/>
          <w:bCs/>
          <w:color w:val="000000" w:themeColor="text1"/>
          <w:sz w:val="32"/>
          <w:szCs w:val="36"/>
          <w:rtl/>
        </w:rPr>
        <w:t xml:space="preserve">دراسة تحليلية </w:t>
      </w:r>
      <w:bookmarkStart w:id="0" w:name="_Hlk235568325"/>
      <w:r w:rsidRPr="00DF2603">
        <w:rPr>
          <w:rFonts w:ascii="Simplified Arabic" w:eastAsia="Times New Roman" w:hAnsi="Simplified Arabic" w:cs="Simplified Arabic"/>
          <w:b/>
          <w:bCs/>
          <w:color w:val="000000" w:themeColor="text1"/>
          <w:sz w:val="32"/>
          <w:szCs w:val="36"/>
          <w:rtl/>
        </w:rPr>
        <w:t>لتأثير التقنيات المتقدمة على كفاءة سلاسل الإمداد</w:t>
      </w:r>
      <w:bookmarkEnd w:id="0"/>
      <w:r w:rsidRPr="00DF2603">
        <w:rPr>
          <w:rFonts w:ascii="Simplified Arabic" w:eastAsia="Times New Roman" w:hAnsi="Simplified Arabic" w:cs="Simplified Arabic"/>
          <w:b/>
          <w:bCs/>
          <w:color w:val="000000" w:themeColor="text1"/>
          <w:sz w:val="32"/>
          <w:szCs w:val="36"/>
          <w:rtl/>
        </w:rPr>
        <w:t xml:space="preserve"> في قطاع المياه بالمملكة العربية السعودية</w:t>
      </w:r>
    </w:p>
    <w:p w14:paraId="4F68FDF9" w14:textId="77777777" w:rsidR="00610DAA" w:rsidRPr="00DF2603" w:rsidRDefault="00610DAA" w:rsidP="00610DAA">
      <w:pPr>
        <w:spacing w:line="360" w:lineRule="auto"/>
        <w:ind w:left="534" w:hanging="340"/>
        <w:jc w:val="right"/>
        <w:rPr>
          <w:rFonts w:ascii="Arial" w:hAnsi="Arial" w:cs="Arial"/>
          <w:b/>
          <w:bCs/>
          <w:noProof/>
          <w:color w:val="000000" w:themeColor="text1"/>
          <w:rtl/>
          <w:lang w:bidi="ar-EG"/>
        </w:rPr>
      </w:pPr>
      <w:r w:rsidRPr="00DF2603">
        <w:rPr>
          <w:rFonts w:ascii="Arial" w:hAnsi="Arial" w:cs="Arial"/>
          <w:b/>
          <w:bCs/>
          <w:noProof/>
          <w:color w:val="000000" w:themeColor="text1"/>
          <w:szCs w:val="32"/>
          <w:rtl/>
        </w:rPr>
        <w:t xml:space="preserve"> </w:t>
      </w:r>
    </w:p>
    <w:p w14:paraId="09E40DFB" w14:textId="77777777"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اعداد </w:t>
      </w:r>
    </w:p>
    <w:p w14:paraId="0CF90577" w14:textId="77777777"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اسم الباحث </w:t>
      </w:r>
    </w:p>
    <w:p w14:paraId="442EBDB0" w14:textId="799349F1"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44"/>
          <w:szCs w:val="44"/>
          <w:rtl/>
        </w:rPr>
      </w:pPr>
      <w:r w:rsidRPr="00DF2603">
        <w:rPr>
          <w:rFonts w:ascii="Simplified Arabic" w:hAnsi="Simplified Arabic" w:cs="Simplified Arabic"/>
          <w:b/>
          <w:bCs/>
          <w:color w:val="000000" w:themeColor="text1"/>
          <w:sz w:val="36"/>
          <w:szCs w:val="36"/>
          <w:rtl/>
        </w:rPr>
        <w:t>محمد سعيد عبد الله آل مانع</w:t>
      </w:r>
    </w:p>
    <w:p w14:paraId="502FE88C" w14:textId="77777777" w:rsidR="00610DAA" w:rsidRPr="009106E3" w:rsidRDefault="00610DAA" w:rsidP="00610DAA">
      <w:pPr>
        <w:pStyle w:val="a9"/>
        <w:bidi/>
        <w:spacing w:before="0" w:beforeAutospacing="0" w:after="0" w:afterAutospacing="0"/>
        <w:ind w:right="-270"/>
        <w:jc w:val="center"/>
        <w:rPr>
          <w:rFonts w:ascii="Sakkal Majalla" w:hAnsi="Sakkal Majalla" w:cs="Sakkal Majalla"/>
          <w:b/>
          <w:bCs/>
          <w:color w:val="0070C0"/>
          <w:sz w:val="44"/>
          <w:szCs w:val="44"/>
          <w:rtl/>
        </w:rPr>
      </w:pPr>
    </w:p>
    <w:p w14:paraId="58F91401" w14:textId="77777777" w:rsidR="00610DAA" w:rsidRPr="00610DAA" w:rsidRDefault="00610DAA" w:rsidP="00610DAA">
      <w:pPr>
        <w:pStyle w:val="a9"/>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رسالة مقدمة الي برنامج الدكتوراه</w:t>
      </w:r>
    </w:p>
    <w:p w14:paraId="66815FB3" w14:textId="221030DF" w:rsidR="00610DAA" w:rsidRPr="009E72E0" w:rsidRDefault="00610DAA" w:rsidP="00610DAA">
      <w:pPr>
        <w:bidi/>
        <w:jc w:val="center"/>
        <w:rPr>
          <w:rFonts w:ascii="Arial" w:hAnsi="Arial" w:cs="Akhbar MT"/>
          <w:b/>
          <w:bCs/>
          <w:sz w:val="44"/>
          <w:szCs w:val="44"/>
          <w:rtl/>
        </w:rPr>
      </w:pPr>
      <w:r>
        <w:rPr>
          <w:rFonts w:ascii="Arial" w:hAnsi="Arial" w:cs="Akhbar MT" w:hint="cs"/>
          <w:b/>
          <w:bCs/>
          <w:sz w:val="44"/>
          <w:szCs w:val="44"/>
          <w:rtl/>
        </w:rPr>
        <w:t xml:space="preserve">كجزء من متطلبات نيل </w:t>
      </w:r>
      <w:r w:rsidR="00DF2603">
        <w:rPr>
          <w:rFonts w:ascii="Arial" w:hAnsi="Arial" w:cs="Akhbar MT" w:hint="cs"/>
          <w:b/>
          <w:bCs/>
          <w:sz w:val="44"/>
          <w:szCs w:val="44"/>
          <w:rtl/>
        </w:rPr>
        <w:t>درجة دكتوراه</w:t>
      </w:r>
      <w:r>
        <w:rPr>
          <w:rFonts w:ascii="Arial" w:hAnsi="Arial" w:cs="Akhbar MT" w:hint="cs"/>
          <w:b/>
          <w:bCs/>
          <w:sz w:val="44"/>
          <w:szCs w:val="44"/>
          <w:rtl/>
        </w:rPr>
        <w:t xml:space="preserve"> الفلسفة في (</w:t>
      </w:r>
      <w:r w:rsidR="00DF2603">
        <w:rPr>
          <w:rFonts w:ascii="Arial" w:hAnsi="Arial" w:cs="Akhbar MT" w:hint="cs"/>
          <w:b/>
          <w:bCs/>
          <w:sz w:val="44"/>
          <w:szCs w:val="44"/>
          <w:rtl/>
        </w:rPr>
        <w:t>الإدارة)</w:t>
      </w:r>
    </w:p>
    <w:p w14:paraId="0C41411A" w14:textId="77777777" w:rsidR="00610DAA" w:rsidRPr="004B484B" w:rsidRDefault="00610DAA" w:rsidP="00610DAA">
      <w:pPr>
        <w:pStyle w:val="a9"/>
        <w:bidi/>
        <w:spacing w:before="0" w:beforeAutospacing="0" w:after="0" w:afterAutospacing="0"/>
        <w:ind w:right="-270"/>
        <w:jc w:val="center"/>
        <w:rPr>
          <w:rFonts w:ascii="Sakkal Majalla" w:hAnsi="Sakkal Majalla" w:cs="Sakkal Majalla"/>
          <w:b/>
          <w:bCs/>
          <w:color w:val="0070C0"/>
          <w:sz w:val="36"/>
          <w:szCs w:val="36"/>
          <w:rtl/>
          <w:lang w:bidi="ar-EG"/>
        </w:rPr>
      </w:pPr>
    </w:p>
    <w:p w14:paraId="3E6B4B93" w14:textId="77777777" w:rsidR="00610DAA" w:rsidRPr="00610DAA" w:rsidRDefault="00610DAA" w:rsidP="00610DAA">
      <w:pPr>
        <w:pStyle w:val="a9"/>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العام الجامعي 2026م</w:t>
      </w:r>
    </w:p>
    <w:p w14:paraId="353F2B08" w14:textId="77777777" w:rsidR="00610DAA" w:rsidRDefault="00610DAA" w:rsidP="00610DAA">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362A992" w14:textId="77777777" w:rsidR="00610DAA" w:rsidRDefault="00610DAA" w:rsidP="00610DAA">
      <w:pPr>
        <w:jc w:val="center"/>
        <w:rPr>
          <w:rFonts w:ascii="Calibri" w:hAnsi="Calibri" w:cs="Calibri"/>
          <w:b/>
          <w:bCs/>
          <w:sz w:val="28"/>
          <w:szCs w:val="28"/>
          <w:rtl/>
        </w:rPr>
      </w:pPr>
    </w:p>
    <w:p w14:paraId="0B1033D0" w14:textId="77777777" w:rsidR="00610DAA" w:rsidRDefault="00610DAA" w:rsidP="00610DAA">
      <w:pPr>
        <w:jc w:val="center"/>
        <w:rPr>
          <w:rFonts w:ascii="Calibri" w:hAnsi="Calibri" w:cs="Calibri"/>
          <w:b/>
          <w:bCs/>
          <w:sz w:val="28"/>
          <w:szCs w:val="28"/>
          <w:rtl/>
        </w:rPr>
      </w:pPr>
    </w:p>
    <w:p w14:paraId="300FB874" w14:textId="77777777" w:rsidR="00610DAA" w:rsidRPr="00473F47" w:rsidRDefault="00610DAA" w:rsidP="00610DAA">
      <w:pPr>
        <w:pStyle w:val="a9"/>
        <w:spacing w:after="0"/>
        <w:ind w:right="-270"/>
        <w:rPr>
          <w:rFonts w:ascii="Arial" w:hAnsi="Arial" w:cs="Arial"/>
          <w:b/>
          <w:bCs/>
        </w:rPr>
      </w:pPr>
      <w:r w:rsidRPr="00473F47">
        <w:rPr>
          <w:b/>
          <w:noProof/>
          <w:sz w:val="14"/>
          <w:szCs w:val="16"/>
        </w:rPr>
        <w:lastRenderedPageBreak/>
        <w:drawing>
          <wp:anchor distT="0" distB="0" distL="114300" distR="114300" simplePos="0" relativeHeight="251738624" behindDoc="0" locked="0" layoutInCell="1" allowOverlap="1" wp14:anchorId="76826E54" wp14:editId="04CF8C92">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623F8EE" w14:textId="77777777" w:rsidR="00610DAA" w:rsidRPr="00473F47" w:rsidRDefault="00610DAA" w:rsidP="00610DAA">
      <w:pPr>
        <w:pStyle w:val="a9"/>
        <w:spacing w:before="0" w:beforeAutospacing="0" w:after="0" w:afterAutospacing="0"/>
        <w:ind w:right="-270"/>
        <w:rPr>
          <w:rFonts w:ascii="Arial" w:hAnsi="Arial" w:cs="Arial"/>
          <w:b/>
          <w:bCs/>
        </w:rPr>
      </w:pPr>
      <w:r w:rsidRPr="00473F47">
        <w:rPr>
          <w:rFonts w:ascii="Arial" w:hAnsi="Arial" w:cs="Arial"/>
          <w:b/>
          <w:bCs/>
        </w:rPr>
        <w:t>PhD Program</w:t>
      </w:r>
    </w:p>
    <w:p w14:paraId="0D11A48C" w14:textId="77777777" w:rsidR="00610DAA" w:rsidRDefault="00610DAA" w:rsidP="00610DAA">
      <w:pPr>
        <w:bidi/>
        <w:jc w:val="center"/>
        <w:rPr>
          <w:rFonts w:ascii="Arial" w:hAnsi="Arial" w:cs="PT Bold Broken"/>
          <w:b/>
          <w:bCs/>
          <w:sz w:val="44"/>
          <w:szCs w:val="44"/>
          <w:rtl/>
          <w:lang w:bidi="ar-EG"/>
        </w:rPr>
      </w:pPr>
    </w:p>
    <w:p w14:paraId="60E248C1" w14:textId="77777777" w:rsidR="00610DAA" w:rsidRDefault="00610DAA" w:rsidP="00610DAA">
      <w:pPr>
        <w:jc w:val="center"/>
        <w:rPr>
          <w:rFonts w:asciiTheme="majorBidi" w:hAnsiTheme="majorBidi" w:cstheme="majorBidi"/>
          <w:b/>
          <w:bCs/>
          <w:sz w:val="36"/>
          <w:szCs w:val="36"/>
        </w:rPr>
      </w:pPr>
    </w:p>
    <w:p w14:paraId="19C19E4E" w14:textId="77777777" w:rsidR="00610DAA" w:rsidRDefault="00610DAA" w:rsidP="00610DAA">
      <w:pPr>
        <w:jc w:val="center"/>
        <w:rPr>
          <w:rFonts w:asciiTheme="majorBidi" w:hAnsiTheme="majorBidi" w:cstheme="majorBidi"/>
          <w:b/>
          <w:bCs/>
          <w:sz w:val="36"/>
          <w:szCs w:val="36"/>
        </w:rPr>
      </w:pPr>
    </w:p>
    <w:p w14:paraId="3940D0DA" w14:textId="77777777" w:rsidR="007C1104" w:rsidRDefault="007C1104" w:rsidP="00610DAA">
      <w:pPr>
        <w:jc w:val="center"/>
        <w:rPr>
          <w:rFonts w:asciiTheme="majorBidi" w:hAnsiTheme="majorBidi" w:cstheme="majorBidi"/>
          <w:b/>
          <w:bCs/>
          <w:sz w:val="36"/>
          <w:szCs w:val="36"/>
        </w:rPr>
      </w:pPr>
    </w:p>
    <w:p w14:paraId="386CFB97" w14:textId="77777777" w:rsidR="007C1104" w:rsidRPr="009106E3" w:rsidRDefault="007C1104" w:rsidP="00610DAA">
      <w:pPr>
        <w:jc w:val="center"/>
        <w:rPr>
          <w:rFonts w:asciiTheme="majorBidi" w:hAnsiTheme="majorBidi" w:cstheme="majorBidi"/>
          <w:b/>
          <w:bCs/>
          <w:sz w:val="36"/>
          <w:szCs w:val="36"/>
        </w:rPr>
      </w:pPr>
    </w:p>
    <w:p w14:paraId="33E2E77C" w14:textId="77777777" w:rsidR="00610DAA" w:rsidRPr="00473F47" w:rsidRDefault="00610DAA" w:rsidP="00610DAA">
      <w:pPr>
        <w:jc w:val="center"/>
        <w:rPr>
          <w:rFonts w:ascii="Arial" w:hAnsi="Arial" w:cs="PT Bold Broken"/>
          <w:b/>
          <w:bCs/>
          <w:sz w:val="44"/>
          <w:szCs w:val="44"/>
        </w:rPr>
      </w:pPr>
    </w:p>
    <w:p w14:paraId="38FF5DE4" w14:textId="3A9C4DB0" w:rsidR="00610DAA" w:rsidRDefault="00610DAA" w:rsidP="00610DAA">
      <w:pPr>
        <w:jc w:val="center"/>
        <w:rPr>
          <w:rFonts w:ascii="Arial" w:hAnsi="Arial" w:cs="PT Bold Broken"/>
          <w:b/>
          <w:bCs/>
          <w:sz w:val="44"/>
          <w:szCs w:val="44"/>
        </w:rPr>
      </w:pPr>
      <w:r w:rsidRPr="00610DAA">
        <w:rPr>
          <w:rFonts w:ascii="Simplified Arabic" w:eastAsia="Times New Roman" w:hAnsi="Simplified Arabic" w:cs="Simplified Arabic"/>
          <w:b/>
          <w:bCs/>
          <w:sz w:val="32"/>
          <w:szCs w:val="36"/>
        </w:rPr>
        <w:t>An analytical study of the impact of advanced technologies on the efficiency of supply chains in the water sector in the Kingdom of Saudi Arabia.</w:t>
      </w:r>
    </w:p>
    <w:p w14:paraId="266679FE" w14:textId="77777777" w:rsidR="00610DAA" w:rsidRPr="00610DAA" w:rsidRDefault="00610DAA" w:rsidP="00610DAA">
      <w:pPr>
        <w:jc w:val="center"/>
        <w:rPr>
          <w:rFonts w:ascii="Arial" w:hAnsi="Arial" w:cs="PT Bold Broken"/>
          <w:b/>
          <w:bCs/>
          <w:sz w:val="36"/>
          <w:szCs w:val="36"/>
        </w:rPr>
      </w:pPr>
    </w:p>
    <w:p w14:paraId="37C1BCF5" w14:textId="77777777" w:rsidR="00610DAA" w:rsidRPr="00610DAA" w:rsidRDefault="00610DAA" w:rsidP="00610DAA">
      <w:pPr>
        <w:jc w:val="center"/>
        <w:rPr>
          <w:rFonts w:ascii="Arial" w:hAnsi="Arial" w:cs="PT Bold Broken"/>
          <w:b/>
          <w:bCs/>
          <w:sz w:val="28"/>
          <w:szCs w:val="28"/>
        </w:rPr>
      </w:pPr>
      <w:r w:rsidRPr="00610DAA">
        <w:rPr>
          <w:rFonts w:ascii="Arial" w:hAnsi="Arial" w:cs="PT Bold Broken"/>
          <w:b/>
          <w:bCs/>
          <w:sz w:val="28"/>
          <w:szCs w:val="28"/>
        </w:rPr>
        <w:t>Prepared by:</w:t>
      </w:r>
    </w:p>
    <w:p w14:paraId="1E7AE7A3" w14:textId="77777777" w:rsidR="00610DAA" w:rsidRPr="00610DAA" w:rsidRDefault="00610DAA" w:rsidP="00610DAA">
      <w:pPr>
        <w:jc w:val="center"/>
        <w:rPr>
          <w:rFonts w:ascii="Arial" w:hAnsi="Arial" w:cs="PT Bold Broken"/>
          <w:b/>
          <w:bCs/>
          <w:sz w:val="36"/>
          <w:szCs w:val="36"/>
        </w:rPr>
      </w:pPr>
      <w:r w:rsidRPr="00610DAA">
        <w:rPr>
          <w:rFonts w:ascii="Arial" w:hAnsi="Arial" w:cs="PT Bold Broken"/>
          <w:b/>
          <w:bCs/>
          <w:sz w:val="28"/>
          <w:szCs w:val="28"/>
        </w:rPr>
        <w:t>Researcher</w:t>
      </w:r>
      <w:r w:rsidRPr="00610DAA">
        <w:rPr>
          <w:rFonts w:ascii="Arial" w:hAnsi="Arial" w:cs="PT Bold Broken"/>
          <w:b/>
          <w:bCs/>
          <w:sz w:val="36"/>
          <w:szCs w:val="36"/>
        </w:rPr>
        <w:t>:</w:t>
      </w:r>
    </w:p>
    <w:p w14:paraId="7E1AFAB8" w14:textId="60C4D43D" w:rsidR="00610DAA" w:rsidRPr="00DF2603" w:rsidRDefault="00610DAA" w:rsidP="00610DAA">
      <w:pPr>
        <w:jc w:val="center"/>
        <w:rPr>
          <w:rFonts w:ascii="Arial" w:hAnsi="Arial" w:cs="PT Bold Broken"/>
          <w:b/>
          <w:bCs/>
          <w:color w:val="000000" w:themeColor="text1"/>
          <w:sz w:val="44"/>
          <w:szCs w:val="44"/>
        </w:rPr>
      </w:pPr>
      <w:r w:rsidRPr="00DF2603">
        <w:rPr>
          <w:rFonts w:ascii="Arial" w:hAnsi="Arial" w:cs="PT Bold Broken"/>
          <w:b/>
          <w:bCs/>
          <w:color w:val="000000" w:themeColor="text1"/>
          <w:sz w:val="44"/>
          <w:szCs w:val="44"/>
        </w:rPr>
        <w:t>Mohammed Saeed Abdullah Al-Manea</w:t>
      </w:r>
    </w:p>
    <w:p w14:paraId="2F1F90E7" w14:textId="77777777" w:rsidR="00610DAA" w:rsidRPr="00DF2603" w:rsidRDefault="00610DAA" w:rsidP="00610DAA">
      <w:pPr>
        <w:jc w:val="center"/>
        <w:rPr>
          <w:rFonts w:ascii="Arial" w:hAnsi="Arial" w:cs="PT Bold Broken"/>
          <w:b/>
          <w:bCs/>
          <w:color w:val="000000" w:themeColor="text1"/>
          <w:sz w:val="44"/>
          <w:szCs w:val="44"/>
        </w:rPr>
      </w:pPr>
    </w:p>
    <w:p w14:paraId="6C116917"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Dissertation submitted to the PhD program</w:t>
      </w:r>
    </w:p>
    <w:p w14:paraId="72F9881F"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As partial fulfillment of the requirements for the degree of Doctor of Philosophy in (Management)</w:t>
      </w:r>
    </w:p>
    <w:p w14:paraId="69E7F556" w14:textId="77777777" w:rsidR="00610DAA" w:rsidRPr="00DF2603" w:rsidRDefault="00610DAA" w:rsidP="00610DAA">
      <w:pPr>
        <w:jc w:val="center"/>
        <w:rPr>
          <w:rFonts w:ascii="Arial" w:hAnsi="Arial" w:cs="PT Bold Broken"/>
          <w:b/>
          <w:bCs/>
          <w:color w:val="000000" w:themeColor="text1"/>
          <w:sz w:val="44"/>
          <w:szCs w:val="44"/>
        </w:rPr>
      </w:pPr>
    </w:p>
    <w:p w14:paraId="02BBC9A0" w14:textId="77777777" w:rsidR="00610DAA" w:rsidRPr="00DF2603" w:rsidRDefault="00610DAA" w:rsidP="00610DAA">
      <w:pPr>
        <w:jc w:val="center"/>
        <w:rPr>
          <w:rFonts w:ascii="Arial" w:hAnsi="Arial" w:cs="PT Bold Broken"/>
          <w:b/>
          <w:bCs/>
          <w:color w:val="000000" w:themeColor="text1"/>
          <w:sz w:val="24"/>
          <w:szCs w:val="24"/>
        </w:rPr>
      </w:pPr>
      <w:r w:rsidRPr="00DF2603">
        <w:rPr>
          <w:rFonts w:ascii="Arial" w:hAnsi="Arial" w:cs="PT Bold Broken"/>
          <w:b/>
          <w:bCs/>
          <w:color w:val="000000" w:themeColor="text1"/>
          <w:sz w:val="24"/>
          <w:szCs w:val="24"/>
        </w:rPr>
        <w:t>Academic Year 2026</w:t>
      </w:r>
    </w:p>
    <w:p w14:paraId="7932A962" w14:textId="77777777" w:rsidR="00610DAA" w:rsidRPr="00DF2603" w:rsidRDefault="00610DAA" w:rsidP="00610DAA">
      <w:pPr>
        <w:jc w:val="center"/>
        <w:rPr>
          <w:rFonts w:ascii="Calibri" w:hAnsi="Calibri" w:cs="Calibri"/>
          <w:b/>
          <w:bCs/>
          <w:color w:val="000000" w:themeColor="text1"/>
          <w:sz w:val="28"/>
          <w:szCs w:val="28"/>
        </w:rPr>
      </w:pPr>
      <w:r w:rsidRPr="00DF2603">
        <w:rPr>
          <w:rFonts w:ascii="Arial" w:hAnsi="Arial" w:cs="PT Bold Broken"/>
          <w:b/>
          <w:bCs/>
          <w:color w:val="000000" w:themeColor="text1"/>
          <w:sz w:val="24"/>
          <w:szCs w:val="24"/>
          <w:rtl/>
        </w:rPr>
        <w:t>1447</w:t>
      </w:r>
      <w:r w:rsidRPr="00DF2603">
        <w:rPr>
          <w:rFonts w:ascii="Arial" w:hAnsi="Arial" w:cs="PT Bold Broken"/>
          <w:b/>
          <w:bCs/>
          <w:color w:val="000000" w:themeColor="text1"/>
          <w:sz w:val="24"/>
          <w:szCs w:val="24"/>
        </w:rPr>
        <w:t>-1448 AH</w:t>
      </w:r>
      <w:r w:rsidRPr="00DF2603">
        <w:rPr>
          <w:rFonts w:ascii="Calibri" w:hAnsi="Calibri" w:cs="Calibri"/>
          <w:b/>
          <w:bCs/>
          <w:color w:val="000000" w:themeColor="text1"/>
          <w:sz w:val="28"/>
          <w:szCs w:val="28"/>
          <w:rtl/>
        </w:rPr>
        <w:br/>
      </w:r>
    </w:p>
    <w:p w14:paraId="2798FF87" w14:textId="77777777" w:rsidR="00610DAA" w:rsidRDefault="00610DAA" w:rsidP="00610DAA">
      <w:pPr>
        <w:jc w:val="center"/>
        <w:rPr>
          <w:rFonts w:ascii="Calibri" w:hAnsi="Calibri" w:cs="Calibri"/>
          <w:b/>
          <w:bCs/>
          <w:color w:val="FF0000"/>
          <w:sz w:val="28"/>
          <w:szCs w:val="28"/>
          <w:rtl/>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lang w:bidi="ar-EG"/>
        </w:rPr>
      </w:pPr>
      <w:r w:rsidRPr="004A0339">
        <w:rPr>
          <w:rFonts w:ascii="Simplified Arabic" w:hAnsi="Simplified Arabic" w:cs="Simplified Arabic"/>
          <w:bCs/>
          <w:color w:val="000000" w:themeColor="text1"/>
          <w:sz w:val="28"/>
          <w:szCs w:val="28"/>
          <w:u w:val="single"/>
          <w:rtl/>
        </w:rPr>
        <w:lastRenderedPageBreak/>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af1"/>
            <w:jc w:val="both"/>
            <w:rPr>
              <w:color w:val="000000" w:themeColor="text1"/>
              <w:sz w:val="28"/>
              <w:szCs w:val="28"/>
            </w:rPr>
          </w:pPr>
          <w:r w:rsidRPr="004A0339">
            <w:rPr>
              <w:color w:val="000000" w:themeColor="text1"/>
              <w:sz w:val="28"/>
              <w:szCs w:val="28"/>
              <w:lang w:val="ar-SA"/>
            </w:rPr>
            <w:t>المحتويات</w:t>
          </w:r>
        </w:p>
        <w:p w14:paraId="38BA0BAA" w14:textId="04B379DB" w:rsidR="00DD1F66" w:rsidRDefault="00EC38D7">
          <w:pPr>
            <w:pStyle w:val="10"/>
            <w:tabs>
              <w:tab w:val="right" w:leader="dot" w:pos="8455"/>
            </w:tabs>
            <w:bidi/>
            <w:rPr>
              <w:rFonts w:eastAsiaTheme="minorEastAsia"/>
              <w:noProof/>
              <w:kern w:val="2"/>
              <w:sz w:val="24"/>
              <w:szCs w:val="24"/>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33339193" w:history="1">
            <w:r w:rsidR="00DD1F66" w:rsidRPr="0017202A">
              <w:rPr>
                <w:rStyle w:val="Hyperlink"/>
                <w:b/>
                <w:bCs/>
                <w:noProof/>
                <w:rtl/>
                <w:lang w:bidi="ar-EG"/>
              </w:rPr>
              <w:t>الفصل الأول</w:t>
            </w:r>
            <w:r w:rsidR="00DD1F66">
              <w:rPr>
                <w:noProof/>
                <w:webHidden/>
                <w:rtl/>
              </w:rPr>
              <w:tab/>
            </w:r>
            <w:r w:rsidR="00DD1F66">
              <w:rPr>
                <w:rStyle w:val="Hyperlink"/>
                <w:noProof/>
                <w:rtl/>
              </w:rPr>
              <w:fldChar w:fldCharType="begin"/>
            </w:r>
            <w:r w:rsidR="00DD1F66">
              <w:rPr>
                <w:noProof/>
                <w:webHidden/>
                <w:rtl/>
              </w:rPr>
              <w:instrText xml:space="preserve"> </w:instrText>
            </w:r>
            <w:r w:rsidR="00DD1F66">
              <w:rPr>
                <w:noProof/>
                <w:webHidden/>
              </w:rPr>
              <w:instrText>PAGEREF</w:instrText>
            </w:r>
            <w:r w:rsidR="00DD1F66">
              <w:rPr>
                <w:noProof/>
                <w:webHidden/>
                <w:rtl/>
              </w:rPr>
              <w:instrText xml:space="preserve"> _</w:instrText>
            </w:r>
            <w:r w:rsidR="00DD1F66">
              <w:rPr>
                <w:noProof/>
                <w:webHidden/>
              </w:rPr>
              <w:instrText>Toc233339193 \h</w:instrText>
            </w:r>
            <w:r w:rsidR="00DD1F66">
              <w:rPr>
                <w:noProof/>
                <w:webHidden/>
                <w:rtl/>
              </w:rPr>
              <w:instrText xml:space="preserve"> </w:instrText>
            </w:r>
            <w:r w:rsidR="00DD1F66">
              <w:rPr>
                <w:rStyle w:val="Hyperlink"/>
                <w:noProof/>
                <w:rtl/>
              </w:rPr>
            </w:r>
            <w:r w:rsidR="00DD1F66">
              <w:rPr>
                <w:rStyle w:val="Hyperlink"/>
                <w:noProof/>
                <w:rtl/>
              </w:rPr>
              <w:fldChar w:fldCharType="separate"/>
            </w:r>
            <w:r w:rsidR="009C1838">
              <w:rPr>
                <w:noProof/>
                <w:webHidden/>
                <w:rtl/>
              </w:rPr>
              <w:t>5</w:t>
            </w:r>
            <w:r w:rsidR="00DD1F66">
              <w:rPr>
                <w:rStyle w:val="Hyperlink"/>
                <w:noProof/>
                <w:rtl/>
              </w:rPr>
              <w:fldChar w:fldCharType="end"/>
            </w:r>
          </w:hyperlink>
        </w:p>
        <w:p w14:paraId="545E40C3" w14:textId="3EF4C96E"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4" w:history="1">
            <w:r w:rsidRPr="0017202A">
              <w:rPr>
                <w:rStyle w:val="Hyperlink"/>
                <w:rFonts w:ascii="Sakkal Majalla" w:hAnsi="Sakkal Majalla" w:cs="Sakkal Majalla"/>
                <w:bCs/>
                <w:noProof/>
                <w:rtl/>
              </w:rPr>
              <w:t>1.1مقدمة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Toc233339194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6</w:t>
            </w:r>
            <w:r>
              <w:rPr>
                <w:rStyle w:val="Hyperlink"/>
                <w:noProof/>
                <w:rtl/>
              </w:rPr>
              <w:fldChar w:fldCharType="end"/>
            </w:r>
          </w:hyperlink>
        </w:p>
        <w:p w14:paraId="3EE76809" w14:textId="6BD1CA1C"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5" w:history="1">
            <w:r w:rsidRPr="0017202A">
              <w:rPr>
                <w:rStyle w:val="Hyperlink"/>
                <w:rFonts w:ascii="Sakkal Majalla" w:hAnsi="Sakkal Majalla" w:cs="Sakkal Majalla"/>
                <w:bCs/>
                <w:noProof/>
                <w:rtl/>
              </w:rPr>
              <w:t>1.2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Toc233339195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7</w:t>
            </w:r>
            <w:r>
              <w:rPr>
                <w:rStyle w:val="Hyperlink"/>
                <w:noProof/>
                <w:rtl/>
              </w:rPr>
              <w:fldChar w:fldCharType="end"/>
            </w:r>
          </w:hyperlink>
        </w:p>
        <w:p w14:paraId="4E8EEA06" w14:textId="3B4453C8"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6" w:history="1">
            <w:r w:rsidRPr="0017202A">
              <w:rPr>
                <w:rStyle w:val="Hyperlink"/>
                <w:rFonts w:ascii="Sakkal Majalla" w:hAnsi="Sakkal Majalla" w:cs="Sakkal Majalla"/>
                <w:b/>
                <w:noProof/>
              </w:rPr>
              <w:t>1.</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الذكاء الاصطناعي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Toc233339196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12</w:t>
            </w:r>
            <w:r>
              <w:rPr>
                <w:rStyle w:val="Hyperlink"/>
                <w:noProof/>
                <w:rtl/>
              </w:rPr>
              <w:fldChar w:fldCharType="end"/>
            </w:r>
          </w:hyperlink>
        </w:p>
        <w:p w14:paraId="5BB4D054" w14:textId="3A36C0C9"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7" w:history="1">
            <w:r w:rsidRPr="0017202A">
              <w:rPr>
                <w:rStyle w:val="Hyperlink"/>
                <w:rFonts w:ascii="Sakkal Majalla" w:hAnsi="Sakkal Majalla" w:cs="Sakkal Majalla"/>
                <w:b/>
                <w:noProof/>
              </w:rPr>
              <w:t>2.</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Toc233339197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12</w:t>
            </w:r>
            <w:r>
              <w:rPr>
                <w:rStyle w:val="Hyperlink"/>
                <w:noProof/>
                <w:rtl/>
              </w:rPr>
              <w:fldChar w:fldCharType="end"/>
            </w:r>
          </w:hyperlink>
        </w:p>
        <w:p w14:paraId="42A912CA" w14:textId="3AE0C6E6"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8" w:history="1">
            <w:r w:rsidRPr="0017202A">
              <w:rPr>
                <w:rStyle w:val="Hyperlink"/>
                <w:rFonts w:ascii="Sakkal Majalla" w:hAnsi="Sakkal Majalla" w:cs="Sakkal Majalla"/>
                <w:b/>
                <w:noProof/>
              </w:rPr>
              <w:t>3.</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سلسلة الكتل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Toc233339198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12</w:t>
            </w:r>
            <w:r>
              <w:rPr>
                <w:rStyle w:val="Hyperlink"/>
                <w:noProof/>
                <w:rtl/>
              </w:rPr>
              <w:fldChar w:fldCharType="end"/>
            </w:r>
          </w:hyperlink>
        </w:p>
        <w:p w14:paraId="6B4294EA" w14:textId="647DDF95"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9" w:history="1">
            <w:r w:rsidRPr="0017202A">
              <w:rPr>
                <w:rStyle w:val="Hyperlink"/>
                <w:rFonts w:ascii="Sakkal Majalla" w:hAnsi="Sakkal Majalla" w:cs="Sakkal Majalla"/>
                <w:bCs/>
                <w:noProof/>
                <w:rtl/>
              </w:rPr>
              <w:t>1.7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Toc233339199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14</w:t>
            </w:r>
            <w:r>
              <w:rPr>
                <w:rStyle w:val="Hyperlink"/>
                <w:noProof/>
                <w:rtl/>
              </w:rPr>
              <w:fldChar w:fldCharType="end"/>
            </w:r>
          </w:hyperlink>
        </w:p>
        <w:p w14:paraId="7457C46C" w14:textId="6765F183"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0" w:history="1">
            <w:r w:rsidRPr="0017202A">
              <w:rPr>
                <w:rStyle w:val="Hyperlink"/>
                <w:rFonts w:ascii="Sakkal Majalla" w:hAnsi="Sakkal Majalla" w:cs="Sakkal Majalla"/>
                <w:b/>
                <w:bCs/>
                <w:noProof/>
                <w:rtl/>
              </w:rPr>
              <w:t>تقنيات سلسلة الكتل: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Toc233339200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16</w:t>
            </w:r>
            <w:r>
              <w:rPr>
                <w:rStyle w:val="Hyperlink"/>
                <w:noProof/>
                <w:rtl/>
              </w:rPr>
              <w:fldChar w:fldCharType="end"/>
            </w:r>
          </w:hyperlink>
        </w:p>
        <w:p w14:paraId="66176755" w14:textId="0A2E899C" w:rsidR="00DD1F66" w:rsidRDefault="00DD1F66">
          <w:pPr>
            <w:pStyle w:val="22"/>
            <w:tabs>
              <w:tab w:val="right" w:leader="dot" w:pos="8455"/>
            </w:tabs>
            <w:bidi/>
            <w:rPr>
              <w:rFonts w:eastAsiaTheme="minorEastAsia"/>
              <w:noProof/>
              <w:kern w:val="2"/>
              <w:sz w:val="24"/>
              <w:szCs w:val="24"/>
              <w:rtl/>
              <w14:ligatures w14:val="standardContextual"/>
            </w:rPr>
          </w:pPr>
          <w:hyperlink w:anchor="_Toc233339201" w:history="1">
            <w:r w:rsidRPr="0017202A">
              <w:rPr>
                <w:rStyle w:val="Hyperlink"/>
                <w:rFonts w:ascii="Sakkal Majalla" w:hAnsi="Sakkal Majalla" w:cs="Sakkal Majalla"/>
                <w:b/>
                <w:bCs/>
                <w:noProof/>
                <w:rtl/>
              </w:rPr>
              <w:t>أنظمة التتبع والرقابة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Toc233339201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16</w:t>
            </w:r>
            <w:r>
              <w:rPr>
                <w:rStyle w:val="Hyperlink"/>
                <w:noProof/>
                <w:rtl/>
              </w:rPr>
              <w:fldChar w:fldCharType="end"/>
            </w:r>
          </w:hyperlink>
        </w:p>
        <w:p w14:paraId="2AE40AB6" w14:textId="16C1D92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2" w:history="1">
            <w:r w:rsidRPr="0017202A">
              <w:rPr>
                <w:rStyle w:val="Hyperlink"/>
                <w:rFonts w:ascii="Sakkal Majalla" w:hAnsi="Sakkal Majalla" w:cs="Sakkal Majalla"/>
                <w:bCs/>
                <w:noProof/>
                <w:rtl/>
              </w:rPr>
              <w:t>1.8 إجراءات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Toc233339202 \h</w:instrText>
            </w:r>
            <w:r>
              <w:rPr>
                <w:noProof/>
                <w:webHidden/>
                <w:rtl/>
              </w:rPr>
              <w:instrText xml:space="preserve"> </w:instrText>
            </w:r>
            <w:r>
              <w:rPr>
                <w:rStyle w:val="Hyperlink"/>
                <w:noProof/>
                <w:rtl/>
              </w:rPr>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097BB200" w14:textId="5FEA0A9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3" w:history="1">
            <w:r w:rsidRPr="0017202A">
              <w:rPr>
                <w:rStyle w:val="Hyperlink"/>
                <w:rFonts w:ascii="Sakkal Majalla" w:hAnsi="Sakkal Majalla" w:cs="Sakkal Majalla"/>
                <w:b/>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Toc233339203 \h</w:instrText>
            </w:r>
            <w:r>
              <w:rPr>
                <w:noProof/>
                <w:webHidden/>
                <w:rtl/>
              </w:rPr>
              <w:instrText xml:space="preserve"> </w:instrText>
            </w:r>
            <w:r>
              <w:rPr>
                <w:rStyle w:val="Hyperlink"/>
                <w:noProof/>
                <w:rtl/>
              </w:rPr>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69686138" w14:textId="44B9168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4" w:history="1">
            <w:r w:rsidRPr="0017202A">
              <w:rPr>
                <w:rStyle w:val="Hyperlink"/>
                <w:rFonts w:ascii="Sakkal Majalla" w:hAnsi="Sakkal Majalla" w:cs="Sakkal Majalla"/>
                <w:bCs/>
                <w:noProof/>
                <w:rtl/>
              </w:rPr>
              <w:t>1.9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Toc233339204 \h</w:instrText>
            </w:r>
            <w:r>
              <w:rPr>
                <w:noProof/>
                <w:webHidden/>
                <w:rtl/>
              </w:rPr>
              <w:instrText xml:space="preserve"> </w:instrText>
            </w:r>
            <w:r>
              <w:rPr>
                <w:rStyle w:val="Hyperlink"/>
                <w:noProof/>
                <w:rtl/>
              </w:rPr>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64669C86" w14:textId="6766BBC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5" w:history="1">
            <w:r w:rsidRPr="0017202A">
              <w:rPr>
                <w:rStyle w:val="Hyperlink"/>
                <w:rFonts w:ascii="Sakkal Majalla" w:hAnsi="Sakkal Majalla" w:cs="Sakkal Majalla"/>
                <w:bCs/>
                <w:noProof/>
                <w:rtl/>
              </w:rPr>
              <w:t>1.10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Toc233339205 \h</w:instrText>
            </w:r>
            <w:r>
              <w:rPr>
                <w:noProof/>
                <w:webHidden/>
                <w:rtl/>
              </w:rPr>
              <w:instrText xml:space="preserve"> </w:instrText>
            </w:r>
            <w:r>
              <w:rPr>
                <w:rStyle w:val="Hyperlink"/>
                <w:noProof/>
                <w:rtl/>
              </w:rPr>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4F8FB232" w14:textId="1B1F353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6" w:history="1">
            <w:r w:rsidRPr="0017202A">
              <w:rPr>
                <w:rStyle w:val="Hyperlink"/>
                <w:rFonts w:ascii="Sakkal Majalla" w:hAnsi="Sakkal Majalla" w:cs="Sakkal Majalla"/>
                <w:bCs/>
                <w:noProof/>
                <w:rtl/>
              </w:rPr>
              <w:t>1.12 حدود الدراسة: (المكانية، الزمانية،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Toc233339206 \h</w:instrText>
            </w:r>
            <w:r>
              <w:rPr>
                <w:noProof/>
                <w:webHidden/>
                <w:rtl/>
              </w:rPr>
              <w:instrText xml:space="preserve"> </w:instrText>
            </w:r>
            <w:r>
              <w:rPr>
                <w:rStyle w:val="Hyperlink"/>
                <w:noProof/>
                <w:rtl/>
              </w:rPr>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56B4091F" w14:textId="1CBB4D91"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7" w:history="1">
            <w:r w:rsidRPr="0017202A">
              <w:rPr>
                <w:rStyle w:val="Hyperlink"/>
                <w:rFonts w:ascii="Sakkal Majalla" w:hAnsi="Sakkal Majalla" w:cs="Sakkal Majalla"/>
                <w:bCs/>
                <w:noProof/>
                <w:rtl/>
              </w:rPr>
              <w:t>1.13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Toc233339207 \h</w:instrText>
            </w:r>
            <w:r>
              <w:rPr>
                <w:noProof/>
                <w:webHidden/>
                <w:rtl/>
              </w:rPr>
              <w:instrText xml:space="preserve"> </w:instrText>
            </w:r>
            <w:r>
              <w:rPr>
                <w:rStyle w:val="Hyperlink"/>
                <w:noProof/>
                <w:rtl/>
              </w:rPr>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53CEC5C0" w14:textId="27BB336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8" w:history="1">
            <w:r w:rsidRPr="0017202A">
              <w:rPr>
                <w:rStyle w:val="Hyperlink"/>
                <w:rFonts w:ascii="Sakkal Majalla" w:hAnsi="Sakkal Majalla" w:cs="Sakkal Majalla"/>
                <w:bCs/>
                <w:noProof/>
                <w:rtl/>
              </w:rPr>
              <w:t>1.14 المعالجات الإحصائية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Toc233339208 \h</w:instrText>
            </w:r>
            <w:r>
              <w:rPr>
                <w:noProof/>
                <w:webHidden/>
                <w:rtl/>
              </w:rPr>
              <w:instrText xml:space="preserve"> </w:instrText>
            </w:r>
            <w:r>
              <w:rPr>
                <w:rStyle w:val="Hyperlink"/>
                <w:noProof/>
                <w:rtl/>
              </w:rPr>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3E852846" w14:textId="16491A0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9" w:history="1">
            <w:r w:rsidRPr="0017202A">
              <w:rPr>
                <w:rStyle w:val="Hyperlink"/>
                <w:rFonts w:ascii="Sakkal Majalla" w:hAnsi="Sakkal Majalla" w:cs="Sakkal Majalla"/>
                <w:bCs/>
                <w:noProof/>
                <w:rtl/>
              </w:rPr>
              <w:t>1.15 خطوات تــنفيذ 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Toc233339209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19</w:t>
            </w:r>
            <w:r>
              <w:rPr>
                <w:rStyle w:val="Hyperlink"/>
                <w:noProof/>
                <w:rtl/>
              </w:rPr>
              <w:fldChar w:fldCharType="end"/>
            </w:r>
          </w:hyperlink>
        </w:p>
        <w:p w14:paraId="1566D0E3" w14:textId="59FAFAC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0" w:history="1">
            <w:r w:rsidRPr="0017202A">
              <w:rPr>
                <w:rStyle w:val="Hyperlink"/>
                <w:b/>
                <w:bCs/>
                <w:noProof/>
                <w:rtl/>
                <w:lang w:bidi="ar-EG"/>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Toc233339210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21</w:t>
            </w:r>
            <w:r>
              <w:rPr>
                <w:rStyle w:val="Hyperlink"/>
                <w:noProof/>
                <w:rtl/>
              </w:rPr>
              <w:fldChar w:fldCharType="end"/>
            </w:r>
          </w:hyperlink>
        </w:p>
        <w:p w14:paraId="24684492" w14:textId="39246100"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1" w:history="1">
            <w:r w:rsidRPr="0017202A">
              <w:rPr>
                <w:rStyle w:val="Hyperlink"/>
                <w:rFonts w:ascii="Sakkal Majalla" w:hAnsi="Sakkal Majalla" w:cs="Traditional Arabic"/>
                <w:b/>
                <w:bCs/>
                <w:noProof/>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الإطار النظري لكفاءة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Toc233339211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40</w:t>
            </w:r>
            <w:r>
              <w:rPr>
                <w:rStyle w:val="Hyperlink"/>
                <w:noProof/>
                <w:rtl/>
              </w:rPr>
              <w:fldChar w:fldCharType="end"/>
            </w:r>
          </w:hyperlink>
        </w:p>
        <w:p w14:paraId="4F1B600B" w14:textId="6BD40EF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2" w:history="1">
            <w:r w:rsidRPr="0017202A">
              <w:rPr>
                <w:rStyle w:val="Hyperlink"/>
                <w:rFonts w:ascii="Sakkal Majalla" w:hAnsi="Sakkal Majalla" w:cs="Traditional Arabic"/>
                <w:bCs/>
                <w:noProof/>
                <w:rtl/>
              </w:rPr>
              <w:t>2.5 الدراسات المرجعية</w:t>
            </w:r>
            <w:r w:rsidRPr="0017202A">
              <w:rPr>
                <w:rStyle w:val="Hyperlink"/>
                <w:rFonts w:ascii="Sakkal Majalla" w:hAnsi="Sakkal Majalla" w:cs="Traditional Arabic"/>
                <w:b/>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Toc233339212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60</w:t>
            </w:r>
            <w:r>
              <w:rPr>
                <w:rStyle w:val="Hyperlink"/>
                <w:noProof/>
                <w:rtl/>
              </w:rPr>
              <w:fldChar w:fldCharType="end"/>
            </w:r>
          </w:hyperlink>
        </w:p>
        <w:p w14:paraId="68405904" w14:textId="0A39B88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3" w:history="1">
            <w:r w:rsidRPr="0017202A">
              <w:rPr>
                <w:rStyle w:val="Hyperlink"/>
                <w:rFonts w:ascii="Sakkal Majalla" w:hAnsi="Sakkal Majalla" w:cs="Traditional Arabic"/>
                <w:b/>
                <w:bCs/>
                <w:noProof/>
                <w:rtl/>
              </w:rPr>
              <w:t>رابعا: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Toc233339213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73</w:t>
            </w:r>
            <w:r>
              <w:rPr>
                <w:rStyle w:val="Hyperlink"/>
                <w:noProof/>
                <w:rtl/>
              </w:rPr>
              <w:fldChar w:fldCharType="end"/>
            </w:r>
          </w:hyperlink>
        </w:p>
        <w:p w14:paraId="07A3D230" w14:textId="333EA12E"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4" w:history="1">
            <w:r w:rsidRPr="0017202A">
              <w:rPr>
                <w:rStyle w:val="Hyperlink"/>
                <w:rFonts w:ascii="Sakkal Majalla" w:hAnsi="Sakkal Majalla" w:cs="Traditional Arabic"/>
                <w:b/>
                <w:bCs/>
                <w:noProof/>
                <w:rtl/>
              </w:rPr>
              <w:t>2.7. ملخص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Toc233339214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75</w:t>
            </w:r>
            <w:r>
              <w:rPr>
                <w:rStyle w:val="Hyperlink"/>
                <w:noProof/>
                <w:rtl/>
              </w:rPr>
              <w:fldChar w:fldCharType="end"/>
            </w:r>
          </w:hyperlink>
        </w:p>
        <w:p w14:paraId="32C325D9" w14:textId="7424691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5" w:history="1">
            <w:r w:rsidRPr="0017202A">
              <w:rPr>
                <w:rStyle w:val="Hyperlink"/>
                <w:b/>
                <w:bCs/>
                <w:noProof/>
                <w:rtl/>
                <w:lang w:bidi="ar-EG"/>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Toc233339215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79</w:t>
            </w:r>
            <w:r>
              <w:rPr>
                <w:rStyle w:val="Hyperlink"/>
                <w:noProof/>
                <w:rtl/>
              </w:rPr>
              <w:fldChar w:fldCharType="end"/>
            </w:r>
          </w:hyperlink>
        </w:p>
        <w:p w14:paraId="038FC855" w14:textId="363AA011"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6" w:history="1">
            <w:r w:rsidRPr="0017202A">
              <w:rPr>
                <w:rStyle w:val="Hyperlink"/>
                <w:rFonts w:ascii="Traditional Arabic" w:hAnsi="Traditional Arabic" w:cs="Traditional Arabic"/>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Toc233339216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80</w:t>
            </w:r>
            <w:r>
              <w:rPr>
                <w:rStyle w:val="Hyperlink"/>
                <w:noProof/>
                <w:rtl/>
              </w:rPr>
              <w:fldChar w:fldCharType="end"/>
            </w:r>
          </w:hyperlink>
        </w:p>
        <w:p w14:paraId="3E0517D5" w14:textId="73DA45AB"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7" w:history="1">
            <w:r w:rsidRPr="0017202A">
              <w:rPr>
                <w:rStyle w:val="Hyperlink"/>
                <w:rFonts w:ascii="Traditional Arabic" w:eastAsia="Times New Roman" w:hAnsi="Traditional Arabic" w:cs="Traditional Arabic"/>
                <w:b/>
                <w:bCs/>
                <w:noProof/>
                <w:rtl/>
              </w:rPr>
              <w:t>1- منهج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Toc233339217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80</w:t>
            </w:r>
            <w:r>
              <w:rPr>
                <w:rStyle w:val="Hyperlink"/>
                <w:noProof/>
                <w:rtl/>
              </w:rPr>
              <w:fldChar w:fldCharType="end"/>
            </w:r>
          </w:hyperlink>
        </w:p>
        <w:p w14:paraId="64700DA2" w14:textId="46CBAD1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8" w:history="1">
            <w:r w:rsidRPr="0017202A">
              <w:rPr>
                <w:rStyle w:val="Hyperlink"/>
                <w:rFonts w:ascii="Traditional Arabic" w:eastAsia="Times New Roman" w:hAnsi="Traditional Arabic" w:cs="Traditional Arabic"/>
                <w:b/>
                <w:bCs/>
                <w:noProof/>
                <w:rtl/>
              </w:rPr>
              <w:t>2- تحديد مجتمع وعينة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Toc233339218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81</w:t>
            </w:r>
            <w:r>
              <w:rPr>
                <w:rStyle w:val="Hyperlink"/>
                <w:noProof/>
                <w:rtl/>
              </w:rPr>
              <w:fldChar w:fldCharType="end"/>
            </w:r>
          </w:hyperlink>
        </w:p>
        <w:p w14:paraId="39C7F617" w14:textId="5FF2031B"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9" w:history="1">
            <w:r w:rsidRPr="0017202A">
              <w:rPr>
                <w:rStyle w:val="Hyperlink"/>
                <w:rFonts w:ascii="Traditional Arabic" w:eastAsia="Times New Roman" w:hAnsi="Traditional Arabic" w:cs="Traditional Arabic"/>
                <w:b/>
                <w:bCs/>
                <w:noProof/>
                <w:rtl/>
              </w:rPr>
              <w:t>3- بناء أداة جمع البيانات</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Toc233339219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84</w:t>
            </w:r>
            <w:r>
              <w:rPr>
                <w:rStyle w:val="Hyperlink"/>
                <w:noProof/>
                <w:rtl/>
              </w:rPr>
              <w:fldChar w:fldCharType="end"/>
            </w:r>
          </w:hyperlink>
        </w:p>
        <w:p w14:paraId="47389BF5" w14:textId="331FFFD8"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0" w:history="1">
            <w:r w:rsidRPr="0017202A">
              <w:rPr>
                <w:rStyle w:val="Hyperlink"/>
                <w:rFonts w:ascii="Traditional Arabic" w:eastAsia="Times New Roman" w:hAnsi="Traditional Arabic" w:cs="Traditional Arabic"/>
                <w:b/>
                <w:bCs/>
                <w:noProof/>
              </w:rPr>
              <w:t>2.</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اختبار الصدق</w:t>
            </w:r>
            <w:r w:rsidRPr="0017202A">
              <w:rPr>
                <w:rStyle w:val="Hyperlink"/>
                <w:rFonts w:ascii="Traditional Arabic" w:eastAsia="Times New Roman" w:hAnsi="Traditional Arabic" w:cs="Traditional Arabic"/>
                <w:b/>
                <w:bCs/>
                <w:noProof/>
              </w:rPr>
              <w:t xml:space="preserve"> (</w:t>
            </w:r>
            <w:r w:rsidRPr="0017202A">
              <w:rPr>
                <w:rStyle w:val="Hyperlink"/>
                <w:rFonts w:asciiTheme="majorHAnsi" w:eastAsia="Times New Roman" w:hAnsiTheme="majorHAnsi" w:cs="Traditional Arabic"/>
                <w:b/>
                <w:bCs/>
                <w:noProof/>
              </w:rPr>
              <w:t>Validity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Toc233339220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87</w:t>
            </w:r>
            <w:r>
              <w:rPr>
                <w:rStyle w:val="Hyperlink"/>
                <w:noProof/>
                <w:rtl/>
              </w:rPr>
              <w:fldChar w:fldCharType="end"/>
            </w:r>
          </w:hyperlink>
        </w:p>
        <w:p w14:paraId="61C3EA68" w14:textId="34FBDA17"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1" w:history="1">
            <w:r w:rsidRPr="0017202A">
              <w:rPr>
                <w:rStyle w:val="Hyperlink"/>
                <w:rFonts w:ascii="Traditional Arabic" w:eastAsia="Times New Roman" w:hAnsi="Traditional Arabic" w:cs="Traditional Arabic"/>
                <w:b/>
                <w:bCs/>
                <w:noProof/>
              </w:rPr>
              <w:t>3.</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 xml:space="preserve">اختبار الثبات </w:t>
            </w:r>
            <w:r w:rsidRPr="0017202A">
              <w:rPr>
                <w:rStyle w:val="Hyperlink"/>
                <w:rFonts w:ascii="Traditional Arabic" w:eastAsia="Times New Roman" w:hAnsi="Traditional Arabic" w:cs="Traditional Arabic"/>
                <w:b/>
                <w:bCs/>
                <w:noProof/>
              </w:rPr>
              <w:t>(</w:t>
            </w:r>
            <w:r w:rsidRPr="0017202A">
              <w:rPr>
                <w:rStyle w:val="Hyperlink"/>
                <w:rFonts w:ascii="Cambria" w:eastAsia="Times New Roman" w:hAnsi="Cambria" w:cs="Traditional Arabic"/>
                <w:b/>
                <w:bCs/>
                <w:noProof/>
              </w:rPr>
              <w:t>Reliability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Toc233339221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89</w:t>
            </w:r>
            <w:r>
              <w:rPr>
                <w:rStyle w:val="Hyperlink"/>
                <w:noProof/>
                <w:rtl/>
              </w:rPr>
              <w:fldChar w:fldCharType="end"/>
            </w:r>
          </w:hyperlink>
        </w:p>
        <w:p w14:paraId="340480E8" w14:textId="06A287C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2" w:history="1">
            <w:r w:rsidRPr="0017202A">
              <w:rPr>
                <w:rStyle w:val="Hyperlink"/>
                <w:rFonts w:ascii="Traditional Arabic" w:eastAsia="Times New Roman" w:hAnsi="Traditional Arabic" w:cs="Traditional Arabic"/>
                <w:b/>
                <w:bCs/>
                <w:noProof/>
                <w:rtl/>
              </w:rPr>
              <w:t>6. تصميم الدراسة والمعالجة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Toc233339222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93</w:t>
            </w:r>
            <w:r>
              <w:rPr>
                <w:rStyle w:val="Hyperlink"/>
                <w:noProof/>
                <w:rtl/>
              </w:rPr>
              <w:fldChar w:fldCharType="end"/>
            </w:r>
          </w:hyperlink>
        </w:p>
        <w:p w14:paraId="2BD2180D" w14:textId="1B7DD450"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3" w:history="1">
            <w:r w:rsidRPr="0017202A">
              <w:rPr>
                <w:rStyle w:val="Hyperlink"/>
                <w:b/>
                <w:bCs/>
                <w:noProof/>
                <w:rtl/>
                <w:lang w:bidi="ar-EG"/>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Toc233339223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95</w:t>
            </w:r>
            <w:r>
              <w:rPr>
                <w:rStyle w:val="Hyperlink"/>
                <w:noProof/>
                <w:rtl/>
              </w:rPr>
              <w:fldChar w:fldCharType="end"/>
            </w:r>
          </w:hyperlink>
        </w:p>
        <w:p w14:paraId="145B5CC4" w14:textId="44EA9F6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9" w:history="1">
            <w:r w:rsidRPr="0017202A">
              <w:rPr>
                <w:rStyle w:val="Hyperlink"/>
                <w:rFonts w:ascii="Sakkal Majalla" w:hAnsi="Sakkal Majalla" w:cs="Sakkal Majalla"/>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7202A">
              <w:rPr>
                <w:rStyle w:val="Hyperlink"/>
                <w:rFonts w:ascii="Traditional Arabic" w:hAnsi="Traditional Arabic" w:cs="Traditional Arabic"/>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Toc233339229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96</w:t>
            </w:r>
            <w:r>
              <w:rPr>
                <w:rStyle w:val="Hyperlink"/>
                <w:noProof/>
                <w:rtl/>
              </w:rPr>
              <w:fldChar w:fldCharType="end"/>
            </w:r>
          </w:hyperlink>
        </w:p>
        <w:p w14:paraId="1002802E" w14:textId="237B3931"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0" w:history="1">
            <w:r w:rsidRPr="0017202A">
              <w:rPr>
                <w:rStyle w:val="Hyperlink"/>
                <w:rFonts w:ascii="Traditional Arabic" w:hAnsi="Traditional Arabic" w:cs="Traditional Arabic"/>
                <w:b/>
                <w:bCs/>
                <w:noProof/>
                <w:rtl/>
              </w:rPr>
              <w:t>4.2أولا: 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Toc233339230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96</w:t>
            </w:r>
            <w:r>
              <w:rPr>
                <w:rStyle w:val="Hyperlink"/>
                <w:noProof/>
                <w:rtl/>
              </w:rPr>
              <w:fldChar w:fldCharType="end"/>
            </w:r>
          </w:hyperlink>
        </w:p>
        <w:p w14:paraId="4AFC284C" w14:textId="49CD1353"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1" w:history="1">
            <w:r w:rsidRPr="0017202A">
              <w:rPr>
                <w:rStyle w:val="Hyperlink"/>
                <w:rFonts w:ascii="Traditional Arabic" w:hAnsi="Traditional Arabic" w:cs="Traditional Arabic"/>
                <w:b/>
                <w:bCs/>
                <w:noProof/>
                <w:rtl/>
              </w:rPr>
              <w:t>4.3 ثانــيــا: التحليل الوصفي لمــتغيرات الــدراسة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Toc233339231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102</w:t>
            </w:r>
            <w:r>
              <w:rPr>
                <w:rStyle w:val="Hyperlink"/>
                <w:noProof/>
                <w:rtl/>
              </w:rPr>
              <w:fldChar w:fldCharType="end"/>
            </w:r>
          </w:hyperlink>
        </w:p>
        <w:p w14:paraId="46A2BF4E" w14:textId="38212A8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2" w:history="1">
            <w:r w:rsidRPr="0017202A">
              <w:rPr>
                <w:rStyle w:val="Hyperlink"/>
                <w:rFonts w:ascii="Traditional Arabic" w:hAnsi="Traditional Arabic" w:cs="Traditional Arabic"/>
                <w:b/>
                <w:bCs/>
                <w:noProof/>
                <w:rtl/>
              </w:rPr>
              <w:t>الــمحور الاول: الــمــتغير الــمــســتقل: تأثيرات التقنيات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Toc233339232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102</w:t>
            </w:r>
            <w:r>
              <w:rPr>
                <w:rStyle w:val="Hyperlink"/>
                <w:noProof/>
                <w:rtl/>
              </w:rPr>
              <w:fldChar w:fldCharType="end"/>
            </w:r>
          </w:hyperlink>
        </w:p>
        <w:p w14:paraId="6C91E90D" w14:textId="34421A09" w:rsidR="00DD1F66" w:rsidRDefault="00DD1F66">
          <w:pPr>
            <w:pStyle w:val="30"/>
            <w:tabs>
              <w:tab w:val="right" w:leader="dot" w:pos="8455"/>
            </w:tabs>
            <w:bidi/>
            <w:rPr>
              <w:rFonts w:eastAsiaTheme="minorEastAsia"/>
              <w:noProof/>
              <w:kern w:val="2"/>
              <w:sz w:val="24"/>
              <w:szCs w:val="24"/>
              <w:rtl/>
              <w14:ligatures w14:val="standardContextual"/>
            </w:rPr>
          </w:pPr>
          <w:hyperlink w:anchor="_Toc233339233" w:history="1">
            <w:r w:rsidRPr="0017202A">
              <w:rPr>
                <w:rStyle w:val="Hyperlink"/>
                <w:rFonts w:ascii="Traditional Arabic" w:hAnsi="Traditional Arabic" w:cs="Traditional Arabic"/>
                <w:b/>
                <w:bCs/>
                <w:noProof/>
                <w:rtl/>
              </w:rPr>
              <w:t>الإحــصاء الوصفي لأبعاد المتغير التابع " 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Toc233339233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109</w:t>
            </w:r>
            <w:r>
              <w:rPr>
                <w:rStyle w:val="Hyperlink"/>
                <w:noProof/>
                <w:rtl/>
              </w:rPr>
              <w:fldChar w:fldCharType="end"/>
            </w:r>
          </w:hyperlink>
        </w:p>
        <w:p w14:paraId="34A69022" w14:textId="4656EFAC"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4" w:history="1">
            <w:r w:rsidRPr="0017202A">
              <w:rPr>
                <w:rStyle w:val="Hyperlink"/>
                <w:rFonts w:ascii="Traditional Arabic" w:hAnsi="Traditional Arabic" w:cs="Traditional Arabic"/>
                <w:b/>
                <w:bCs/>
                <w:noProof/>
                <w:rtl/>
                <w:lang w:bidi="ar-EG"/>
              </w:rPr>
              <w:t>4.4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Toc233339234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120</w:t>
            </w:r>
            <w:r>
              <w:rPr>
                <w:rStyle w:val="Hyperlink"/>
                <w:noProof/>
                <w:rtl/>
              </w:rPr>
              <w:fldChar w:fldCharType="end"/>
            </w:r>
          </w:hyperlink>
        </w:p>
        <w:p w14:paraId="74F43E4B" w14:textId="51A0D44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5" w:history="1">
            <w:r w:rsidRPr="0017202A">
              <w:rPr>
                <w:rStyle w:val="Hyperlink"/>
                <w:rFonts w:ascii="Traditional Arabic" w:hAnsi="Traditional Arabic" w:cs="Traditional Arabic"/>
                <w:b/>
                <w:bCs/>
                <w:noProof/>
                <w:rtl/>
              </w:rPr>
              <w:t>4.5 نماذج الانحدار أو المعادلات الهيكلية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Toc233339235 \h</w:instrText>
            </w:r>
            <w:r>
              <w:rPr>
                <w:noProof/>
                <w:webHidden/>
                <w:rtl/>
              </w:rPr>
              <w:instrText xml:space="preserve"> </w:instrText>
            </w:r>
            <w:r>
              <w:rPr>
                <w:rStyle w:val="Hyperlink"/>
                <w:noProof/>
                <w:rtl/>
              </w:rPr>
            </w:r>
            <w:r>
              <w:rPr>
                <w:rStyle w:val="Hyperlink"/>
                <w:noProof/>
                <w:rtl/>
              </w:rPr>
              <w:fldChar w:fldCharType="separate"/>
            </w:r>
            <w:r w:rsidR="009C1838">
              <w:rPr>
                <w:rFonts w:hint="cs"/>
                <w:noProof/>
                <w:webHidden/>
                <w:rtl/>
              </w:rPr>
              <w:t>خطأ! الإشارة المرجعية غير معرّفة.</w:t>
            </w:r>
            <w:r>
              <w:rPr>
                <w:rStyle w:val="Hyperlink"/>
                <w:noProof/>
                <w:rtl/>
              </w:rPr>
              <w:fldChar w:fldCharType="end"/>
            </w:r>
          </w:hyperlink>
        </w:p>
        <w:p w14:paraId="5906AA32" w14:textId="541BCB8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6" w:history="1">
            <w:r w:rsidRPr="0017202A">
              <w:rPr>
                <w:rStyle w:val="Hyperlink"/>
                <w:rFonts w:ascii="Traditional Arabic" w:hAnsi="Traditional Arabic" w:cs="Traditional Arabic"/>
                <w:b/>
                <w:bCs/>
                <w:noProof/>
                <w:rtl/>
                <w:lang w:bidi="ar-EG"/>
              </w:rPr>
              <w:t>4.6 ملخص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Toc233339236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139</w:t>
            </w:r>
            <w:r>
              <w:rPr>
                <w:rStyle w:val="Hyperlink"/>
                <w:noProof/>
                <w:rtl/>
              </w:rPr>
              <w:fldChar w:fldCharType="end"/>
            </w:r>
          </w:hyperlink>
        </w:p>
        <w:p w14:paraId="6FBC302E" w14:textId="545D5DBB" w:rsidR="00DD1F66" w:rsidRDefault="00DD1F66">
          <w:pPr>
            <w:pStyle w:val="22"/>
            <w:tabs>
              <w:tab w:val="right" w:leader="dot" w:pos="8455"/>
            </w:tabs>
            <w:bidi/>
            <w:rPr>
              <w:rFonts w:eastAsiaTheme="minorEastAsia"/>
              <w:noProof/>
              <w:kern w:val="2"/>
              <w:sz w:val="24"/>
              <w:szCs w:val="24"/>
              <w:rtl/>
              <w14:ligatures w14:val="standardContextual"/>
            </w:rPr>
          </w:pPr>
          <w:hyperlink w:anchor="_Toc233339237" w:history="1">
            <w:r w:rsidRPr="0017202A">
              <w:rPr>
                <w:rStyle w:val="Hyperlink"/>
                <w:rFonts w:ascii="Traditional Arabic" w:hAnsi="Traditional Arabic" w:cs="Traditional Arabic"/>
                <w:b/>
                <w:bCs/>
                <w:noProof/>
                <w:rtl/>
              </w:rPr>
              <w:t>ملخص الـفـصـل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Toc233339237 \h</w:instrText>
            </w:r>
            <w:r>
              <w:rPr>
                <w:noProof/>
                <w:webHidden/>
                <w:rtl/>
              </w:rPr>
              <w:instrText xml:space="preserve"> </w:instrText>
            </w:r>
            <w:r>
              <w:rPr>
                <w:rStyle w:val="Hyperlink"/>
                <w:noProof/>
                <w:rtl/>
              </w:rPr>
            </w:r>
            <w:r>
              <w:rPr>
                <w:rStyle w:val="Hyperlink"/>
                <w:noProof/>
                <w:rtl/>
              </w:rPr>
              <w:fldChar w:fldCharType="separate"/>
            </w:r>
            <w:r w:rsidR="009C1838">
              <w:rPr>
                <w:noProof/>
                <w:webHidden/>
                <w:rtl/>
              </w:rPr>
              <w:t>140</w:t>
            </w:r>
            <w:r>
              <w:rPr>
                <w:rStyle w:val="Hyperlink"/>
                <w:noProof/>
                <w:rtl/>
              </w:rPr>
              <w:fldChar w:fldCharType="end"/>
            </w:r>
          </w:hyperlink>
        </w:p>
        <w:p w14:paraId="0337CC5C" w14:textId="219143C2"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7DB7968E"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7E8D2AA"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B6A541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5DD82B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E77EE92"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4A197EF"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799F0823"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67EC37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9049EE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48F21B7"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9A601E3" w14:textId="77777777" w:rsidR="0059399F" w:rsidRPr="00E72DF0" w:rsidRDefault="0059399F" w:rsidP="0059399F">
      <w:pPr>
        <w:jc w:val="center"/>
        <w:outlineLvl w:val="0"/>
        <w:rPr>
          <w:b/>
          <w:bCs/>
          <w:sz w:val="48"/>
          <w:szCs w:val="48"/>
          <w:rtl/>
          <w:lang w:bidi="ar-EG"/>
        </w:rPr>
      </w:pPr>
      <w:bookmarkStart w:id="1" w:name="_Toc233339193"/>
      <w:r w:rsidRPr="00E72DF0">
        <w:rPr>
          <w:rFonts w:hint="cs"/>
          <w:b/>
          <w:bCs/>
          <w:sz w:val="48"/>
          <w:szCs w:val="48"/>
          <w:rtl/>
          <w:lang w:bidi="ar-EG"/>
        </w:rPr>
        <w:t>الفصل الأول</w:t>
      </w:r>
      <w:bookmarkEnd w:id="1"/>
      <w:r w:rsidRPr="00E72DF0">
        <w:rPr>
          <w:rFonts w:hint="cs"/>
          <w:b/>
          <w:bCs/>
          <w:sz w:val="48"/>
          <w:szCs w:val="48"/>
          <w:rtl/>
          <w:lang w:bidi="ar-EG"/>
        </w:rPr>
        <w:t xml:space="preserve"> </w:t>
      </w:r>
    </w:p>
    <w:p w14:paraId="50A3402C" w14:textId="77777777" w:rsidR="0059399F" w:rsidRPr="00E72DF0" w:rsidRDefault="0059399F" w:rsidP="0059399F">
      <w:pPr>
        <w:jc w:val="center"/>
        <w:rPr>
          <w:b/>
          <w:bCs/>
          <w:sz w:val="48"/>
          <w:szCs w:val="48"/>
          <w:lang w:bidi="ar-EG"/>
        </w:rPr>
      </w:pPr>
      <w:r w:rsidRPr="00E72DF0">
        <w:rPr>
          <w:rFonts w:hint="cs"/>
          <w:b/>
          <w:bCs/>
          <w:sz w:val="48"/>
          <w:szCs w:val="48"/>
          <w:rtl/>
          <w:lang w:bidi="ar-EG"/>
        </w:rPr>
        <w:t xml:space="preserve">الإطار العام للدراسة </w:t>
      </w: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4F5CB14E"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63050101"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0DE85503"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4E15E235"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1F40FEF1"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4C815026"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 w:name="_Toc233339194"/>
      <w:r w:rsidRPr="004A0339">
        <w:rPr>
          <w:rFonts w:ascii="Sakkal Majalla" w:hAnsi="Sakkal Majalla" w:cs="Sakkal Majalla" w:hint="cs"/>
          <w:bCs/>
          <w:color w:val="000000" w:themeColor="text1"/>
          <w:sz w:val="28"/>
          <w:szCs w:val="28"/>
          <w:u w:val="single"/>
          <w:rtl/>
        </w:rPr>
        <w:lastRenderedPageBreak/>
        <w:t>1.1</w:t>
      </w:r>
      <w:r w:rsidR="00C11026" w:rsidRPr="004A0339">
        <w:rPr>
          <w:rFonts w:ascii="Sakkal Majalla" w:hAnsi="Sakkal Majalla" w:cs="Sakkal Majalla" w:hint="cs"/>
          <w:bCs/>
          <w:color w:val="000000" w:themeColor="text1"/>
          <w:sz w:val="28"/>
          <w:szCs w:val="28"/>
          <w:u w:val="single"/>
          <w:rtl/>
        </w:rPr>
        <w:t>مقدمة الدراسة</w:t>
      </w:r>
      <w:bookmarkEnd w:id="2"/>
    </w:p>
    <w:p w14:paraId="61F0398F" w14:textId="77777777" w:rsidR="00A9178C" w:rsidRPr="001B01AC" w:rsidRDefault="00A9178C" w:rsidP="00F1333D">
      <w:pPr>
        <w:tabs>
          <w:tab w:val="num" w:pos="720"/>
        </w:tabs>
        <w:bidi/>
        <w:spacing w:line="278" w:lineRule="auto"/>
        <w:jc w:val="both"/>
        <w:rPr>
          <w:rFonts w:ascii="Sakkal Majalla" w:hAnsi="Sakkal Majalla" w:cs="Sakkal Majalla"/>
          <w:b/>
          <w:color w:val="000000" w:themeColor="text1"/>
          <w:sz w:val="28"/>
          <w:szCs w:val="28"/>
        </w:rPr>
      </w:pPr>
      <w:r w:rsidRPr="001B01AC">
        <w:rPr>
          <w:rFonts w:ascii="Sakkal Majalla" w:hAnsi="Sakkal Majalla" w:cs="Sakkal Majalla"/>
          <w:b/>
          <w:color w:val="000000" w:themeColor="text1"/>
          <w:sz w:val="28"/>
          <w:szCs w:val="28"/>
          <w:rtl/>
        </w:rPr>
        <w:t>تواجه دول مجلس التعاون الخليجي أزمة مائية حادة تتطلب حلولاً ومشاريع استراتيجية عاجلة ومستدامة للتكيف مع هذه الظروف المناخية الصعبة</w:t>
      </w:r>
      <w:r w:rsidRPr="00F1333D">
        <w:rPr>
          <w:rFonts w:ascii="Sakkal Majalla" w:hAnsi="Sakkal Majalla" w:cs="Sakkal Majalla" w:hint="cs"/>
          <w:b/>
          <w:color w:val="000000" w:themeColor="text1"/>
          <w:sz w:val="28"/>
          <w:szCs w:val="28"/>
          <w:rtl/>
        </w:rPr>
        <w:t xml:space="preserve"> ومن </w:t>
      </w:r>
      <w:r w:rsidRPr="001B01AC">
        <w:rPr>
          <w:rFonts w:ascii="Sakkal Majalla" w:hAnsi="Sakkal Majalla" w:cs="Sakkal Majalla"/>
          <w:b/>
          <w:color w:val="000000" w:themeColor="text1"/>
          <w:sz w:val="28"/>
          <w:szCs w:val="28"/>
          <w:rtl/>
        </w:rPr>
        <w:t>أبرز التحديات المائية في المنطقة</w:t>
      </w:r>
      <w:r w:rsidRPr="00F1333D">
        <w:rPr>
          <w:rFonts w:ascii="Sakkal Majalla" w:hAnsi="Sakkal Majalla" w:cs="Sakkal Majalla" w:hint="cs"/>
          <w:b/>
          <w:color w:val="000000" w:themeColor="text1"/>
          <w:sz w:val="28"/>
          <w:szCs w:val="28"/>
          <w:rtl/>
        </w:rPr>
        <w:t xml:space="preserve"> </w:t>
      </w:r>
      <w:r w:rsidRPr="001B01AC">
        <w:rPr>
          <w:rFonts w:ascii="Sakkal Majalla" w:hAnsi="Sakkal Majalla" w:cs="Sakkal Majalla"/>
          <w:b/>
          <w:color w:val="000000" w:themeColor="text1"/>
          <w:sz w:val="28"/>
          <w:szCs w:val="28"/>
          <w:rtl/>
        </w:rPr>
        <w:t>النزول تحت خط الفقر المائي</w:t>
      </w:r>
      <w:r w:rsidRPr="00F1333D">
        <w:rPr>
          <w:rFonts w:ascii="Sakkal Majalla" w:hAnsi="Sakkal Majalla" w:cs="Sakkal Majalla" w:hint="cs"/>
          <w:b/>
          <w:color w:val="000000" w:themeColor="text1"/>
          <w:sz w:val="28"/>
          <w:szCs w:val="28"/>
          <w:rtl/>
        </w:rPr>
        <w:t xml:space="preserve"> حيث </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يبلغ متوسط نصيب الفرد من المياه المتجددة في بعض دول الخليج أقل من 100 متر مكعب سنويًا، وهو أقل بكثير من حد الندرة المطلقة (500 متر مكعب)</w:t>
      </w:r>
      <w:r w:rsidRPr="00F1333D">
        <w:rPr>
          <w:rFonts w:ascii="Sakkal Majalla" w:hAnsi="Sakkal Majalla" w:cs="Sakkal Majalla" w:hint="cs"/>
          <w:b/>
          <w:color w:val="000000" w:themeColor="text1"/>
          <w:sz w:val="28"/>
          <w:szCs w:val="28"/>
          <w:rtl/>
        </w:rPr>
        <w:t xml:space="preserve"> وأيضا </w:t>
      </w:r>
      <w:r w:rsidRPr="001B01AC">
        <w:rPr>
          <w:rFonts w:ascii="Sakkal Majalla" w:hAnsi="Sakkal Majalla" w:cs="Sakkal Majalla"/>
          <w:b/>
          <w:color w:val="000000" w:themeColor="text1"/>
          <w:sz w:val="28"/>
          <w:szCs w:val="28"/>
          <w:rtl/>
        </w:rPr>
        <w:t>الاعتماد المفرط على التحلية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توفر محطات تحلية مياه البحر أكثر من 80% من مياه الشرب البلدية، وهي عملية مكلفة ماليًا وذات استهلاك عالٍ للطاقة</w:t>
      </w:r>
      <w:r w:rsidRPr="00F1333D">
        <w:rPr>
          <w:rFonts w:ascii="Sakkal Majalla" w:hAnsi="Sakkal Majalla" w:cs="Sakkal Majalla" w:hint="cs"/>
          <w:b/>
          <w:color w:val="000000" w:themeColor="text1"/>
          <w:sz w:val="28"/>
          <w:szCs w:val="28"/>
          <w:rtl/>
        </w:rPr>
        <w:t xml:space="preserve"> وأخيرا </w:t>
      </w:r>
      <w:r w:rsidRPr="001B01AC">
        <w:rPr>
          <w:rFonts w:ascii="Sakkal Majalla" w:hAnsi="Sakkal Majalla" w:cs="Sakkal Majalla"/>
          <w:b/>
          <w:color w:val="000000" w:themeColor="text1"/>
          <w:sz w:val="28"/>
          <w:szCs w:val="28"/>
          <w:rtl/>
        </w:rPr>
        <w:t>الاستنزاف الجائر للمياه الجوفية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يستهلك القطاع الزراعي كميات ضخمة من المياه الجوفية غير المتجددة بمعدلات تتجاوز بكثير معدلات التغذية الطبيعية</w:t>
      </w:r>
      <w:r w:rsidRPr="001B01AC">
        <w:rPr>
          <w:rFonts w:ascii="Sakkal Majalla" w:hAnsi="Sakkal Majalla" w:cs="Sakkal Majalla"/>
          <w:b/>
          <w:color w:val="000000" w:themeColor="text1"/>
          <w:sz w:val="28"/>
          <w:szCs w:val="28"/>
        </w:rPr>
        <w:t>.</w:t>
      </w:r>
    </w:p>
    <w:p w14:paraId="197A4CA1" w14:textId="77777777" w:rsidR="00A9178C" w:rsidRPr="004A0339" w:rsidRDefault="00A9178C" w:rsidP="00A9178C">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والمقيمين(العارضة،2023). </w:t>
      </w:r>
    </w:p>
    <w:p w14:paraId="1E4C06BA" w14:textId="20197D7B" w:rsidR="00AE0588" w:rsidRPr="004A0339" w:rsidRDefault="00AE0588" w:rsidP="00A9178C">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 xml:space="preserve">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w:t>
      </w:r>
      <w:r w:rsidR="00F377CA" w:rsidRPr="004A0339">
        <w:rPr>
          <w:rFonts w:ascii="Sakkal Majalla" w:hAnsi="Sakkal Majalla" w:cs="Sakkal Majalla" w:hint="cs"/>
          <w:b/>
          <w:color w:val="000000" w:themeColor="text1"/>
          <w:sz w:val="28"/>
          <w:szCs w:val="28"/>
          <w:rtl/>
        </w:rPr>
        <w:lastRenderedPageBreak/>
        <w:t>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bookmarkStart w:id="3" w:name="_Hlk204729233"/>
      <w:r w:rsidRPr="004A0339">
        <w:rPr>
          <w:rFonts w:ascii="Sakkal Majalla" w:hAnsi="Sakkal Majalla" w:cs="Sakkal Majalla" w:hint="cs"/>
          <w:b/>
          <w:color w:val="000000" w:themeColor="text1"/>
          <w:sz w:val="28"/>
          <w:szCs w:val="28"/>
          <w:rtl/>
        </w:rPr>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6779140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3"/>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a9"/>
        <w:bidi/>
        <w:spacing w:line="360" w:lineRule="auto"/>
        <w:jc w:val="both"/>
        <w:outlineLvl w:val="0"/>
        <w:rPr>
          <w:rFonts w:ascii="Sakkal Majalla" w:hAnsi="Sakkal Majalla" w:cs="Sakkal Majalla"/>
          <w:bCs/>
          <w:color w:val="000000" w:themeColor="text1"/>
          <w:sz w:val="28"/>
          <w:szCs w:val="28"/>
          <w:rtl/>
        </w:rPr>
      </w:pPr>
      <w:bookmarkStart w:id="4" w:name="_Toc233339195"/>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4"/>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المملكة2030</w:t>
      </w:r>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w:t>
      </w:r>
      <w:r w:rsidR="00B16EFE" w:rsidRPr="004A0339">
        <w:rPr>
          <w:rFonts w:ascii="Sakkal Majalla" w:hAnsi="Sakkal Majalla" w:cs="Sakkal Majalla" w:hint="cs"/>
          <w:b/>
          <w:color w:val="000000" w:themeColor="text1"/>
          <w:sz w:val="28"/>
          <w:szCs w:val="28"/>
          <w:rtl/>
        </w:rPr>
        <w:lastRenderedPageBreak/>
        <w:t>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a9"/>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w:t>
      </w:r>
      <w:r w:rsidRPr="004A0339">
        <w:rPr>
          <w:rFonts w:ascii="Sakkal Majalla" w:eastAsia="Times New Roman" w:hAnsi="Sakkal Majalla" w:cs="Sakkal Majalla" w:hint="cs"/>
          <w:b/>
          <w:color w:val="000000" w:themeColor="text1"/>
          <w:sz w:val="28"/>
          <w:szCs w:val="28"/>
          <w:rtl/>
        </w:rPr>
        <w:lastRenderedPageBreak/>
        <w:t>البريد السعودي بجازان، ودراسة السلمي (2023) التي بحثت أثر إدارة سلاسل الامداد 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0719DD20" w:rsidR="00DA5BB9" w:rsidRPr="004A0339" w:rsidRDefault="00DA5BB9"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w:t>
      </w:r>
      <w:r w:rsidRPr="004A0339">
        <w:rPr>
          <w:rFonts w:ascii="Sakkal Majalla" w:hAnsi="Sakkal Majalla" w:cs="Sakkal Majalla" w:hint="cs"/>
          <w:b/>
          <w:color w:val="000000" w:themeColor="text1"/>
          <w:sz w:val="28"/>
          <w:szCs w:val="28"/>
        </w:rPr>
        <w:t>.</w:t>
      </w:r>
    </w:p>
    <w:p w14:paraId="5FD299A1" w14:textId="26C72189" w:rsidR="005C4A28" w:rsidRPr="004A0339" w:rsidRDefault="00F1333D"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F1333D">
        <w:rPr>
          <w:rFonts w:ascii="Sakkal Majalla" w:eastAsia="Times New Roman" w:hAnsi="Sakkal Majalla" w:cs="Sakkal Majalla"/>
          <w:b/>
          <w:color w:val="000000" w:themeColor="text1"/>
          <w:sz w:val="28"/>
          <w:szCs w:val="28"/>
          <w:rtl/>
        </w:rPr>
        <w:t>تتركز مشكلة الدراسة على ضعف الكفاءة والاعتمادية في سلاسل إمداد قطاع المياه نتيجة الاعتماد على الأنظمة التقليدية في التخزين والنقل والتوزيع، مما يؤدي إلى هدر الموارد المائية، ارتفاع التكاليف التشغيلية، وتأخر الاستجابة لأزمات الطلب والتغير المناخي</w:t>
      </w:r>
      <w:r>
        <w:rPr>
          <w:rFonts w:ascii="Sakkal Majalla" w:eastAsia="Times New Roman" w:hAnsi="Sakkal Majalla" w:cs="Sakkal Majalla" w:hint="cs"/>
          <w:b/>
          <w:color w:val="000000" w:themeColor="text1"/>
          <w:sz w:val="28"/>
          <w:szCs w:val="28"/>
          <w:rtl/>
        </w:rPr>
        <w:t>، وذلك</w:t>
      </w:r>
      <w:r w:rsidRPr="00F1333D">
        <w:rPr>
          <w:rFonts w:ascii="Sakkal Majalla" w:eastAsia="Times New Roman" w:hAnsi="Sakkal Majalla" w:cs="Sakkal Majalla" w:hint="cs"/>
          <w:b/>
          <w:color w:val="000000" w:themeColor="text1"/>
          <w:sz w:val="28"/>
          <w:szCs w:val="28"/>
          <w:rtl/>
        </w:rPr>
        <w:t xml:space="preserve"> </w:t>
      </w:r>
      <w:r w:rsidR="007B4CF9" w:rsidRPr="004A0339">
        <w:rPr>
          <w:rFonts w:ascii="Sakkal Majalla" w:eastAsia="Times New Roman" w:hAnsi="Sakkal Majalla" w:cs="Sakkal Majalla" w:hint="cs"/>
          <w:b/>
          <w:color w:val="000000" w:themeColor="text1"/>
          <w:sz w:val="28"/>
          <w:szCs w:val="28"/>
          <w:rtl/>
        </w:rPr>
        <w:t>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w:t>
      </w:r>
      <w:r w:rsidR="00DA5BB9" w:rsidRPr="004A0339">
        <w:rPr>
          <w:rFonts w:ascii="Sakkal Majalla" w:eastAsia="Times New Roman" w:hAnsi="Sakkal Majalla" w:cs="Sakkal Majalla" w:hint="cs"/>
          <w:b/>
          <w:color w:val="000000" w:themeColor="text1"/>
          <w:sz w:val="28"/>
          <w:szCs w:val="28"/>
          <w:rtl/>
        </w:rPr>
        <w:t xml:space="preserve">المتغير </w:t>
      </w:r>
      <w:r w:rsidR="00DF4B5D">
        <w:rPr>
          <w:rFonts w:ascii="Sakkal Majalla" w:eastAsia="Times New Roman" w:hAnsi="Sakkal Majalla" w:cs="Sakkal Majalla" w:hint="cs"/>
          <w:b/>
          <w:color w:val="000000" w:themeColor="text1"/>
          <w:sz w:val="28"/>
          <w:szCs w:val="28"/>
          <w:rtl/>
        </w:rPr>
        <w:t>المستقل</w:t>
      </w:r>
      <w:r w:rsidR="00DA5BB9" w:rsidRPr="004A0339">
        <w:rPr>
          <w:rFonts w:ascii="Sakkal Majalla" w:eastAsia="Times New Roman" w:hAnsi="Sakkal Majalla" w:cs="Sakkal Majalla" w:hint="cs"/>
          <w:b/>
          <w:color w:val="000000" w:themeColor="text1"/>
          <w:sz w:val="28"/>
          <w:szCs w:val="28"/>
          <w:rtl/>
        </w:rPr>
        <w:t xml:space="preserve">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007B4CF9"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6768B202" w:rsidR="003B036D" w:rsidRPr="004A0339" w:rsidRDefault="00051C23">
      <w:pPr>
        <w:pStyle w:val="a4"/>
        <w:numPr>
          <w:ilvl w:val="0"/>
          <w:numId w:val="38"/>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sidR="00207EAF">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استخدام الذكاء الاصطناعي على كفاءة سلاسل الإمداد؟</w:t>
      </w:r>
    </w:p>
    <w:p w14:paraId="6330E14A" w14:textId="65C03C45" w:rsidR="003B036D" w:rsidRPr="004A0339" w:rsidRDefault="00207EAF">
      <w:pPr>
        <w:pStyle w:val="a4"/>
        <w:numPr>
          <w:ilvl w:val="0"/>
          <w:numId w:val="38"/>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استخدام انترنت الاشياء على كفاءة سلاسل الإمداد؟</w:t>
      </w:r>
    </w:p>
    <w:p w14:paraId="2FA58DE3" w14:textId="7D216676" w:rsidR="00D67068" w:rsidRDefault="00207EAF">
      <w:pPr>
        <w:pStyle w:val="a4"/>
        <w:numPr>
          <w:ilvl w:val="0"/>
          <w:numId w:val="38"/>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 xml:space="preserve">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00051C23" w:rsidRPr="004A0339">
        <w:rPr>
          <w:rFonts w:ascii="Sakkal Majalla" w:eastAsia="Times New Roman" w:hAnsi="Sakkal Majalla" w:cs="Sakkal Majalla" w:hint="cs"/>
          <w:b/>
          <w:color w:val="000000" w:themeColor="text1"/>
          <w:sz w:val="28"/>
          <w:szCs w:val="28"/>
          <w:rtl/>
        </w:rPr>
        <w:t>لى كفاءة سلاسل الإمداد؟</w:t>
      </w:r>
    </w:p>
    <w:p w14:paraId="139FD60F" w14:textId="0243897C" w:rsidR="00207EAF" w:rsidRDefault="00207EAF">
      <w:pPr>
        <w:pStyle w:val="a4"/>
        <w:numPr>
          <w:ilvl w:val="0"/>
          <w:numId w:val="38"/>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lastRenderedPageBreak/>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p>
    <w:p w14:paraId="75E3AC5A" w14:textId="71FB1AA4" w:rsidR="00207EAF" w:rsidRDefault="00207EAF">
      <w:pPr>
        <w:pStyle w:val="a4"/>
        <w:numPr>
          <w:ilvl w:val="0"/>
          <w:numId w:val="38"/>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p>
    <w:p w14:paraId="23A670F6" w14:textId="3B891175" w:rsidR="004E5FA0" w:rsidRPr="004A0339" w:rsidRDefault="004E5FA0">
      <w:pPr>
        <w:pStyle w:val="a4"/>
        <w:numPr>
          <w:ilvl w:val="0"/>
          <w:numId w:val="38"/>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Pr>
          <w:rFonts w:ascii="Sakkal Majalla" w:eastAsia="Times New Roman" w:hAnsi="Sakkal Majalla" w:cs="Sakkal Majalla" w:hint="cs"/>
          <w:b/>
          <w:color w:val="000000" w:themeColor="text1"/>
          <w:sz w:val="28"/>
          <w:szCs w:val="28"/>
          <w:rtl/>
        </w:rPr>
        <w:t>هل توجد فروق</w:t>
      </w:r>
      <w:r w:rsidRPr="004E5FA0">
        <w:rPr>
          <w:rFonts w:ascii="Sakkal Majalla" w:eastAsia="Times New Roman" w:hAnsi="Sakkal Majalla" w:cs="Sakkal Majalla"/>
          <w:b/>
          <w:color w:val="000000" w:themeColor="text1"/>
          <w:sz w:val="28"/>
          <w:szCs w:val="28"/>
          <w:rtl/>
        </w:rPr>
        <w:t xml:space="preserve"> في استجابات أفراد العينة تجاه تأثير التقنيات المتقدمة على كفاءة سلاسل الامداد تعزى إلى المتغيرات الديموغرافية</w:t>
      </w:r>
      <w:r>
        <w:rPr>
          <w:rFonts w:ascii="Sakkal Majalla" w:eastAsia="Times New Roman" w:hAnsi="Sakkal Majalla" w:cs="Sakkal Majalla" w:hint="cs"/>
          <w:b/>
          <w:color w:val="000000" w:themeColor="text1"/>
          <w:sz w:val="28"/>
          <w:szCs w:val="28"/>
          <w:rtl/>
        </w:rPr>
        <w:t>؟</w:t>
      </w:r>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a9"/>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4F626374" w14:textId="5D66F1E9" w:rsidR="00F377CA" w:rsidRDefault="00F1333D" w:rsidP="000A793C">
      <w:pPr>
        <w:bidi/>
        <w:spacing w:line="360" w:lineRule="auto"/>
        <w:jc w:val="both"/>
        <w:rPr>
          <w:rFonts w:ascii="Sakkal Majalla" w:hAnsi="Sakkal Majalla" w:cs="Sakkal Majalla"/>
          <w:b/>
          <w:color w:val="000000" w:themeColor="text1"/>
          <w:sz w:val="28"/>
          <w:szCs w:val="28"/>
          <w:rtl/>
        </w:rPr>
      </w:pPr>
      <w:r w:rsidRPr="00F1333D">
        <w:rPr>
          <w:rFonts w:ascii="Sakkal Majalla" w:hAnsi="Sakkal Majalla" w:cs="Sakkal Majalla"/>
          <w:b/>
          <w:color w:val="000000" w:themeColor="text1"/>
          <w:sz w:val="28"/>
          <w:szCs w:val="28"/>
          <w:rtl/>
        </w:rPr>
        <w:t>تتمثل الأهمية العملية في تحويل إدارة الموارد المائية من "الأسلوب التقليدي المعتمد على رد الفعل" إلى "التشغيل الاستباقي الذكي". يساهم دمج التقنيات (مثل الذكاء الاصطناعي وإنترنت الأشياء) في تقليل الفاقد، خفض التكاليف التشغيلية، ومواجهة تحديات شح المياه، بما يتماشى مباشرة مع مستهدفات رؤية المملكة 2030</w:t>
      </w:r>
      <w:r w:rsidRPr="00F1333D">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وأيضا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w:t>
      </w:r>
      <w:r>
        <w:rPr>
          <w:rFonts w:ascii="Sakkal Majalla" w:hAnsi="Sakkal Majalla" w:cs="Sakkal Majalla" w:hint="cs"/>
          <w:b/>
          <w:color w:val="000000" w:themeColor="text1"/>
          <w:sz w:val="28"/>
          <w:szCs w:val="28"/>
          <w:rtl/>
        </w:rPr>
        <w:t>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مما يؤدي إلى تقليل التكاليف وتحسين جودة خدمة المياه المقدمة للعملاء</w:t>
      </w:r>
      <w:r w:rsidR="000A793C">
        <w:rPr>
          <w:rFonts w:ascii="Sakkal Majalla" w:hAnsi="Sakkal Majalla" w:cs="Sakkal Majalla" w:hint="cs"/>
          <w:b/>
          <w:color w:val="000000" w:themeColor="text1"/>
          <w:sz w:val="28"/>
          <w:szCs w:val="28"/>
          <w:rtl/>
        </w:rPr>
        <w:t>.</w:t>
      </w:r>
    </w:p>
    <w:p w14:paraId="30D73B67"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Pr>
      </w:pP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688692C3"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tl/>
        </w:rPr>
      </w:pP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bookmarkStart w:id="5" w:name="_Toc233339196"/>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bookmarkEnd w:id="5"/>
    </w:p>
    <w:p w14:paraId="312B45BD" w14:textId="62CE1DEF" w:rsidR="002E01B2" w:rsidRPr="004A0339" w:rsidRDefault="002E01B2">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bookmarkStart w:id="6" w:name="_Toc233339197"/>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bookmarkEnd w:id="6"/>
    </w:p>
    <w:p w14:paraId="641F205A" w14:textId="139993B3" w:rsidR="002E01B2" w:rsidRDefault="002E01B2">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bookmarkStart w:id="7" w:name="_Toc233339198"/>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bookmarkEnd w:id="7"/>
    </w:p>
    <w:p w14:paraId="52479A50" w14:textId="2153C2E0" w:rsidR="004E5FA0" w:rsidRDefault="004E5FA0">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p>
    <w:p w14:paraId="1FF7DEEF" w14:textId="510289D6" w:rsidR="004E5FA0" w:rsidRDefault="004E5FA0">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p>
    <w:p w14:paraId="14F52A80" w14:textId="7A9AEDE0" w:rsidR="004E5FA0" w:rsidRPr="004A0339" w:rsidRDefault="004E5FA0">
      <w:pPr>
        <w:pStyle w:val="a4"/>
        <w:numPr>
          <w:ilvl w:val="0"/>
          <w:numId w:val="5"/>
        </w:numPr>
        <w:bidi/>
        <w:spacing w:after="200" w:line="360" w:lineRule="auto"/>
        <w:jc w:val="both"/>
        <w:outlineLvl w:val="0"/>
        <w:rPr>
          <w:rFonts w:ascii="Sakkal Majalla" w:hAnsi="Sakkal Majalla" w:cs="Sakkal Majalla"/>
          <w:b/>
          <w:color w:val="000000" w:themeColor="text1"/>
          <w:sz w:val="28"/>
          <w:szCs w:val="28"/>
        </w:rPr>
      </w:pPr>
      <w:r>
        <w:rPr>
          <w:rFonts w:ascii="Sakkal Majalla" w:hAnsi="Sakkal Majalla" w:cs="Sakkal Majalla" w:hint="cs"/>
          <w:sz w:val="32"/>
          <w:szCs w:val="32"/>
          <w:rtl/>
        </w:rPr>
        <w:t>التعرف على</w:t>
      </w:r>
      <w:r w:rsidRPr="00DF393F">
        <w:rPr>
          <w:rFonts w:ascii="Sakkal Majalla" w:hAnsi="Sakkal Majalla" w:cs="Sakkal Majalla"/>
          <w:sz w:val="32"/>
          <w:szCs w:val="32"/>
          <w:rtl/>
        </w:rPr>
        <w:t xml:space="preserve"> استجابات أفراد العينة تجاه</w:t>
      </w:r>
      <w:r w:rsidRPr="00DF393F">
        <w:rPr>
          <w:rFonts w:ascii="Sakkal Majalla" w:hAnsi="Sakkal Majalla" w:cs="Sakkal Majalla" w:hint="cs"/>
          <w:sz w:val="32"/>
          <w:szCs w:val="32"/>
          <w:rtl/>
        </w:rPr>
        <w:t xml:space="preserve"> </w:t>
      </w:r>
      <w:r w:rsidRPr="004E5FA0">
        <w:rPr>
          <w:rFonts w:ascii="Sakkal Majalla" w:hAnsi="Sakkal Majalla" w:cs="Sakkal Majalla"/>
          <w:sz w:val="32"/>
          <w:szCs w:val="32"/>
          <w:rtl/>
        </w:rPr>
        <w:t xml:space="preserve">تأثير </w:t>
      </w:r>
      <w:r>
        <w:rPr>
          <w:rFonts w:ascii="Sakkal Majalla" w:hAnsi="Sakkal Majalla" w:cs="Sakkal Majalla" w:hint="cs"/>
          <w:sz w:val="32"/>
          <w:szCs w:val="32"/>
          <w:rtl/>
        </w:rPr>
        <w:t>ا</w:t>
      </w:r>
      <w:r w:rsidRPr="004E5FA0">
        <w:rPr>
          <w:rFonts w:ascii="Sakkal Majalla" w:hAnsi="Sakkal Majalla" w:cs="Sakkal Majalla"/>
          <w:sz w:val="32"/>
          <w:szCs w:val="32"/>
          <w:rtl/>
        </w:rPr>
        <w:t xml:space="preserve">لتقنيات المتقدمة على كفاءة سلاسل الامداد </w:t>
      </w:r>
      <w:r w:rsidRPr="00DF393F">
        <w:rPr>
          <w:rFonts w:ascii="Sakkal Majalla" w:hAnsi="Sakkal Majalla" w:cs="Sakkal Majalla"/>
          <w:sz w:val="32"/>
          <w:szCs w:val="32"/>
          <w:rtl/>
        </w:rPr>
        <w:t>تعزى إلى المتغيرات الديموغرافية</w:t>
      </w:r>
      <w:r>
        <w:rPr>
          <w:rFonts w:ascii="Sakkal Majalla" w:hAnsi="Sakkal Majalla" w:cs="Sakkal Majalla" w:hint="cs"/>
          <w:b/>
          <w:color w:val="000000" w:themeColor="text1"/>
          <w:sz w:val="28"/>
          <w:szCs w:val="28"/>
          <w:rtl/>
        </w:rPr>
        <w:t>.</w:t>
      </w:r>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p>
    <w:p w14:paraId="2B352B37" w14:textId="439BBAAF" w:rsidR="00F377CA" w:rsidRDefault="00131FFD"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w:t>
      </w:r>
      <w:r w:rsidR="00D2026B">
        <w:rPr>
          <w:rFonts w:ascii="Sakkal Majalla" w:hAnsi="Sakkal Majalla" w:cs="Sakkal Majalla" w:hint="cs"/>
          <w:b/>
          <w:color w:val="000000" w:themeColor="text1"/>
          <w:sz w:val="28"/>
          <w:szCs w:val="28"/>
          <w:rtl/>
        </w:rPr>
        <w:t xml:space="preserve">لا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للتقنيات المتقدمة </w:t>
      </w:r>
      <w:bookmarkStart w:id="8" w:name="_Hlk214913788"/>
      <w:r w:rsidR="00CC5CB5" w:rsidRPr="004A0339">
        <w:rPr>
          <w:rFonts w:ascii="Sakkal Majalla" w:hAnsi="Sakkal Majalla" w:cs="Sakkal Majalla" w:hint="cs"/>
          <w:b/>
          <w:color w:val="000000" w:themeColor="text1"/>
          <w:sz w:val="28"/>
          <w:szCs w:val="28"/>
          <w:rtl/>
        </w:rPr>
        <w:t>بأبعادها (</w:t>
      </w:r>
      <w:r w:rsidR="00EA2151" w:rsidRPr="00EA2151">
        <w:rPr>
          <w:rFonts w:ascii="Sakkal Majalla" w:eastAsia="Times New Roman" w:hAnsi="Sakkal Majalla" w:cs="Sakkal Majalla"/>
          <w:b/>
          <w:color w:val="000000" w:themeColor="text1"/>
          <w:sz w:val="28"/>
          <w:szCs w:val="28"/>
          <w:rtl/>
        </w:rPr>
        <w:t xml:space="preserve">البنية التحتية الرقمية </w:t>
      </w:r>
      <w:r w:rsidR="00DF2603" w:rsidRPr="00EA2151">
        <w:rPr>
          <w:rFonts w:ascii="Sakkal Majalla" w:eastAsia="Times New Roman" w:hAnsi="Sakkal Majalla" w:cs="Sakkal Majalla" w:hint="cs"/>
          <w:b/>
          <w:color w:val="000000" w:themeColor="text1"/>
          <w:sz w:val="28"/>
          <w:szCs w:val="28"/>
          <w:rtl/>
        </w:rPr>
        <w:t>- تقنيات</w:t>
      </w:r>
      <w:r w:rsidR="00EA2151" w:rsidRPr="00EA2151">
        <w:rPr>
          <w:rFonts w:ascii="Sakkal Majalla" w:eastAsia="Times New Roman" w:hAnsi="Sakkal Majalla" w:cs="Sakkal Majalla"/>
          <w:b/>
          <w:color w:val="000000" w:themeColor="text1"/>
          <w:sz w:val="28"/>
          <w:szCs w:val="28"/>
          <w:rtl/>
        </w:rPr>
        <w:t xml:space="preserve"> الذكاء الاصطناعي– تقنيات سلسلة الكتل " </w:t>
      </w:r>
      <w:r w:rsidR="00EA2151" w:rsidRPr="00EA2151">
        <w:rPr>
          <w:rFonts w:ascii="Sakkal Majalla" w:eastAsia="Times New Roman" w:hAnsi="Sakkal Majalla" w:cs="Sakkal Majalla"/>
          <w:b/>
          <w:color w:val="000000" w:themeColor="text1"/>
          <w:sz w:val="28"/>
          <w:szCs w:val="28"/>
        </w:rPr>
        <w:t>Blockchain</w:t>
      </w:r>
      <w:r w:rsidR="00EA2151" w:rsidRPr="00EA2151">
        <w:rPr>
          <w:rFonts w:ascii="Sakkal Majalla" w:eastAsia="Times New Roman" w:hAnsi="Sakkal Majalla" w:cs="Sakkal Majalla"/>
          <w:b/>
          <w:color w:val="000000" w:themeColor="text1"/>
          <w:sz w:val="28"/>
          <w:szCs w:val="28"/>
          <w:rtl/>
        </w:rPr>
        <w:t>" – تقنيات إنترنت الأشياء "</w:t>
      </w:r>
      <w:r w:rsidR="00EA2151" w:rsidRPr="00EA2151">
        <w:rPr>
          <w:rFonts w:ascii="Sakkal Majalla" w:eastAsia="Times New Roman" w:hAnsi="Sakkal Majalla" w:cs="Sakkal Majalla"/>
          <w:b/>
          <w:color w:val="000000" w:themeColor="text1"/>
          <w:sz w:val="28"/>
          <w:szCs w:val="28"/>
        </w:rPr>
        <w:t>IoT</w:t>
      </w:r>
      <w:r w:rsidR="00EA2151" w:rsidRPr="00EA2151">
        <w:rPr>
          <w:rFonts w:ascii="Sakkal Majalla" w:eastAsia="Times New Roman" w:hAnsi="Sakkal Majalla" w:cs="Sakkal Majalla"/>
          <w:b/>
          <w:color w:val="000000" w:themeColor="text1"/>
          <w:sz w:val="28"/>
          <w:szCs w:val="28"/>
          <w:rtl/>
        </w:rPr>
        <w:t>"– الأنظمة الرقمية الداعمة</w:t>
      </w:r>
      <w:r w:rsidR="00CC5CB5" w:rsidRPr="004A0339">
        <w:rPr>
          <w:rFonts w:ascii="Sakkal Majalla" w:eastAsia="Times New Roman" w:hAnsi="Sakkal Majalla" w:cs="Sakkal Majalla" w:hint="cs"/>
          <w:b/>
          <w:color w:val="000000" w:themeColor="text1"/>
          <w:sz w:val="28"/>
          <w:szCs w:val="28"/>
          <w:rtl/>
        </w:rPr>
        <w:t>)</w:t>
      </w:r>
      <w:bookmarkEnd w:id="8"/>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9" w:name="_Hlk214913818"/>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bookmarkEnd w:id="9"/>
    </w:p>
    <w:p w14:paraId="75CD787A" w14:textId="4F9848BD" w:rsidR="00DF2603" w:rsidRPr="004A0339" w:rsidRDefault="00DF2603" w:rsidP="00DF2603">
      <w:pPr>
        <w:bidi/>
        <w:spacing w:line="360" w:lineRule="auto"/>
        <w:jc w:val="both"/>
        <w:rPr>
          <w:rFonts w:ascii="Sakkal Majalla" w:hAnsi="Sakkal Majalla" w:cs="Sakkal Majalla"/>
          <w:b/>
          <w:color w:val="000000" w:themeColor="text1"/>
          <w:sz w:val="28"/>
          <w:szCs w:val="28"/>
        </w:rPr>
      </w:pPr>
      <w:r>
        <w:rPr>
          <w:rFonts w:ascii="Sakkal Majalla" w:hAnsi="Sakkal Majalla" w:cs="Sakkal Majalla" w:hint="cs"/>
          <w:b/>
          <w:color w:val="000000" w:themeColor="text1"/>
          <w:sz w:val="28"/>
          <w:szCs w:val="28"/>
          <w:rtl/>
        </w:rPr>
        <w:t>وينبثق من الفرضية الرئيسية عدد من الفرضيات الفرعية كما يلي:</w:t>
      </w:r>
    </w:p>
    <w:p w14:paraId="53CC1E55" w14:textId="6FD1EA71"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t>H1</w:t>
      </w:r>
      <w:r w:rsidR="00AD6477"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AD6477" w:rsidRPr="004A0339">
        <w:rPr>
          <w:rFonts w:ascii="Sakkal Majalla" w:hAnsi="Sakkal Majalla" w:cs="Sakkal Majalla" w:hint="cs"/>
          <w:b/>
          <w:color w:val="000000" w:themeColor="text1"/>
          <w:sz w:val="28"/>
          <w:szCs w:val="28"/>
          <w:rtl/>
        </w:rPr>
        <w:t>يوجد</w:t>
      </w:r>
      <w:r w:rsidR="003C0CCA"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3C0CCA" w:rsidRPr="004A0339">
        <w:rPr>
          <w:rFonts w:ascii="Sakkal Majalla" w:hAnsi="Sakkal Majalla" w:cs="Sakkal Majalla" w:hint="cs"/>
          <w:b/>
          <w:color w:val="000000" w:themeColor="text1"/>
          <w:sz w:val="28"/>
          <w:szCs w:val="28"/>
          <w:rtl/>
        </w:rPr>
        <w:t xml:space="preserve"> ذو دلالة إحصائية</w:t>
      </w:r>
      <w:r w:rsidR="00F377CA"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523369B" w14:textId="3FBB968A"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lastRenderedPageBreak/>
        <w:t>H2</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إحصائية لإنترنت</w:t>
      </w:r>
      <w:r w:rsidR="00463AAB" w:rsidRPr="004A0339">
        <w:rPr>
          <w:rFonts w:ascii="Sakkal Majalla" w:hAnsi="Sakkal Majalla" w:cs="Sakkal Majalla" w:hint="cs"/>
          <w:b/>
          <w:color w:val="000000" w:themeColor="text1"/>
          <w:sz w:val="28"/>
          <w:szCs w:val="28"/>
          <w:rtl/>
        </w:rPr>
        <w:t xml:space="preserve">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08F496D0" w14:textId="614320B5" w:rsidR="00F377CA" w:rsidRDefault="00DF2603" w:rsidP="004A0339">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H3</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 xml:space="preserve">إحصائية </w:t>
      </w:r>
      <w:commentRangeStart w:id="10"/>
      <w:commentRangeStart w:id="11"/>
      <w:r w:rsidR="001E7355" w:rsidRPr="004A0339">
        <w:rPr>
          <w:rFonts w:ascii="Sakkal Majalla" w:hAnsi="Sakkal Majalla" w:cs="Sakkal Majalla" w:hint="cs"/>
          <w:b/>
          <w:color w:val="000000" w:themeColor="text1"/>
          <w:sz w:val="28"/>
          <w:szCs w:val="28"/>
          <w:rtl/>
        </w:rPr>
        <w:t>لتتبع</w:t>
      </w:r>
      <w:r w:rsidR="002E01B2" w:rsidRPr="004A0339">
        <w:rPr>
          <w:rFonts w:ascii="Sakkal Majalla" w:hAnsi="Sakkal Majalla" w:cs="Sakkal Majalla" w:hint="cs"/>
          <w:b/>
          <w:color w:val="000000" w:themeColor="text1"/>
          <w:sz w:val="28"/>
          <w:szCs w:val="28"/>
          <w:rtl/>
        </w:rPr>
        <w:t xml:space="preserve"> الشحنات (</w:t>
      </w:r>
      <w:r w:rsidR="00A03CDF" w:rsidRPr="004A0339">
        <w:rPr>
          <w:rFonts w:ascii="Sakkal Majalla" w:hAnsi="Sakkal Majalla" w:cs="Sakkal Majalla"/>
          <w:b/>
          <w:color w:val="000000" w:themeColor="text1"/>
          <w:sz w:val="28"/>
          <w:szCs w:val="28"/>
          <w:rtl/>
        </w:rPr>
        <w:t>سلس</w:t>
      </w:r>
      <w:r w:rsidR="00DA0E45" w:rsidRPr="004A0339">
        <w:rPr>
          <w:rFonts w:ascii="Sakkal Majalla" w:hAnsi="Sakkal Majalla" w:cs="Sakkal Majalla"/>
          <w:b/>
          <w:color w:val="000000" w:themeColor="text1"/>
          <w:sz w:val="28"/>
          <w:szCs w:val="28"/>
          <w:rtl/>
        </w:rPr>
        <w:t>لة الكتل</w:t>
      </w:r>
      <w:r w:rsidR="002E01B2" w:rsidRPr="004A0339">
        <w:rPr>
          <w:rFonts w:ascii="Sakkal Majalla" w:hAnsi="Sakkal Majalla" w:cs="Sakkal Majalla" w:hint="cs"/>
          <w:b/>
          <w:color w:val="000000" w:themeColor="text1"/>
          <w:sz w:val="28"/>
          <w:szCs w:val="28"/>
          <w:rtl/>
        </w:rPr>
        <w:t xml:space="preserve">) </w:t>
      </w:r>
      <w:commentRangeEnd w:id="10"/>
      <w:r w:rsidR="00B90211" w:rsidRPr="004A0339">
        <w:rPr>
          <w:rStyle w:val="ae"/>
          <w:rFonts w:ascii="Sakkal Majalla" w:hAnsi="Sakkal Majalla" w:cs="Sakkal Majalla" w:hint="cs"/>
          <w:b/>
          <w:color w:val="000000" w:themeColor="text1"/>
          <w:sz w:val="28"/>
          <w:szCs w:val="28"/>
          <w:rtl/>
        </w:rPr>
        <w:commentReference w:id="10"/>
      </w:r>
      <w:commentRangeEnd w:id="11"/>
      <w:r w:rsidR="00B90211" w:rsidRPr="004A0339">
        <w:rPr>
          <w:rStyle w:val="ae"/>
          <w:rFonts w:ascii="Sakkal Majalla" w:hAnsi="Sakkal Majalla" w:cs="Sakkal Majalla" w:hint="cs"/>
          <w:b/>
          <w:color w:val="000000" w:themeColor="text1"/>
          <w:sz w:val="28"/>
          <w:szCs w:val="28"/>
          <w:rtl/>
        </w:rPr>
        <w:commentReference w:id="11"/>
      </w:r>
      <w:r w:rsidR="00CC5CB5" w:rsidRPr="004A0339">
        <w:rPr>
          <w:rFonts w:ascii="Sakkal Majalla" w:hAnsi="Sakkal Majalla" w:cs="Sakkal Majalla" w:hint="cs"/>
          <w:b/>
          <w:color w:val="000000" w:themeColor="text1"/>
          <w:sz w:val="28"/>
          <w:szCs w:val="28"/>
          <w:rtl/>
        </w:rPr>
        <w:t xml:space="preserve">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5D34AF65" w14:textId="357CFC2D" w:rsidR="007B58D2" w:rsidRPr="00DF2603" w:rsidRDefault="00DF2603" w:rsidP="007B58D2">
      <w:pPr>
        <w:bidi/>
        <w:spacing w:line="360" w:lineRule="auto"/>
        <w:jc w:val="both"/>
        <w:rPr>
          <w:rFonts w:ascii="Sakkal Majalla" w:hAnsi="Sakkal Majalla" w:cs="Sakkal Majalla"/>
          <w:b/>
          <w:color w:val="000000" w:themeColor="text1"/>
          <w:sz w:val="28"/>
          <w:szCs w:val="28"/>
          <w:rtl/>
        </w:rPr>
      </w:pPr>
      <w:r w:rsidRPr="00DF2603">
        <w:rPr>
          <w:rFonts w:ascii="Sakkal Majalla" w:hAnsi="Sakkal Majalla" w:cs="Sakkal Majalla"/>
          <w:b/>
          <w:color w:val="000000" w:themeColor="text1"/>
          <w:sz w:val="28"/>
          <w:szCs w:val="28"/>
        </w:rPr>
        <w:t>H4</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للبنية</w:t>
      </w:r>
      <w:r w:rsidR="007B58D2" w:rsidRPr="00DF2603">
        <w:rPr>
          <w:rFonts w:ascii="Sakkal Majalla" w:hAnsi="Sakkal Majalla" w:cs="Sakkal Majalla" w:hint="cs"/>
          <w:b/>
          <w:color w:val="000000" w:themeColor="text1"/>
          <w:sz w:val="28"/>
          <w:szCs w:val="28"/>
          <w:rtl/>
        </w:rPr>
        <w:t xml:space="preserve"> التحتية على كفاءة سلاسل الامداد بأبعادها (سرعة الاستجابة، خفض التكاليف، دقة المخزون، رضاء العملاء، المرونة التشغيلية) في قطاع المياه </w:t>
      </w:r>
    </w:p>
    <w:p w14:paraId="4939A81B" w14:textId="730C5E5F" w:rsidR="007B58D2" w:rsidRDefault="00DF2603" w:rsidP="007B58D2">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H5</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للأنظمة</w:t>
      </w:r>
      <w:r w:rsidR="00247C62" w:rsidRPr="00DF2603">
        <w:rPr>
          <w:rFonts w:ascii="Sakkal Majalla" w:hAnsi="Sakkal Majalla" w:cs="Sakkal Majalla"/>
          <w:b/>
          <w:color w:val="000000" w:themeColor="text1"/>
          <w:sz w:val="28"/>
          <w:szCs w:val="28"/>
          <w:rtl/>
        </w:rPr>
        <w:t xml:space="preserve"> الرقمية الداعمة</w:t>
      </w:r>
      <w:r w:rsidR="007B58D2" w:rsidRPr="00DF2603">
        <w:rPr>
          <w:rFonts w:ascii="Sakkal Majalla" w:hAnsi="Sakkal Majalla" w:cs="Sakkal Majalla" w:hint="cs"/>
          <w:b/>
          <w:color w:val="000000" w:themeColor="text1"/>
          <w:sz w:val="28"/>
          <w:szCs w:val="28"/>
          <w:rtl/>
        </w:rPr>
        <w:t xml:space="preserve"> على كفاءة سلاسل الامداد بأبعادها (سرعة الاستجابة، خفض التكاليف، دقة المخزون، رضاء العملاء، المرونة التشغيلية) في قطاع المياه </w:t>
      </w:r>
    </w:p>
    <w:p w14:paraId="47E5ABE5" w14:textId="7D0E47F0" w:rsidR="004E5FA0" w:rsidRPr="00DF2603" w:rsidRDefault="004E5FA0" w:rsidP="004E5FA0">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w:t>
      </w:r>
      <w:r>
        <w:rPr>
          <w:rFonts w:ascii="Sakkal Majalla" w:hAnsi="Sakkal Majalla" w:cs="Sakkal Majalla" w:hint="cs"/>
          <w:b/>
          <w:color w:val="000000" w:themeColor="text1"/>
          <w:sz w:val="28"/>
          <w:szCs w:val="28"/>
          <w:rtl/>
        </w:rPr>
        <w:t>6</w:t>
      </w:r>
      <w:r w:rsidRPr="00DF2603">
        <w:rPr>
          <w:rFonts w:ascii="Sakkal Majalla" w:hAnsi="Sakkal Majalla" w:cs="Sakkal Majalla" w:hint="cs"/>
          <w:b/>
          <w:color w:val="000000" w:themeColor="text1"/>
          <w:sz w:val="28"/>
          <w:szCs w:val="28"/>
          <w:rtl/>
        </w:rPr>
        <w:t xml:space="preserve">: </w:t>
      </w:r>
      <w:commentRangeStart w:id="12"/>
      <w:r w:rsidRPr="00DF393F">
        <w:rPr>
          <w:rFonts w:ascii="Sakkal Majalla" w:hAnsi="Sakkal Majalla" w:cs="Sakkal Majalla"/>
          <w:sz w:val="32"/>
          <w:szCs w:val="32"/>
          <w:rtl/>
        </w:rPr>
        <w:t>لا توجد فروق ذات دلالة إحصائية في استجابات أفراد العينة تجاه</w:t>
      </w:r>
      <w:r w:rsidRPr="00DF393F">
        <w:rPr>
          <w:rFonts w:ascii="Sakkal Majalla" w:hAnsi="Sakkal Majalla" w:cs="Sakkal Majalla" w:hint="cs"/>
          <w:sz w:val="32"/>
          <w:szCs w:val="32"/>
          <w:rtl/>
        </w:rPr>
        <w:t xml:space="preserve"> </w:t>
      </w:r>
      <w:r w:rsidRPr="004E5FA0">
        <w:rPr>
          <w:rFonts w:ascii="Sakkal Majalla" w:hAnsi="Sakkal Majalla" w:cs="Sakkal Majalla"/>
          <w:sz w:val="32"/>
          <w:szCs w:val="32"/>
          <w:rtl/>
        </w:rPr>
        <w:t xml:space="preserve">تأثير </w:t>
      </w:r>
      <w:r>
        <w:rPr>
          <w:rFonts w:ascii="Sakkal Majalla" w:hAnsi="Sakkal Majalla" w:cs="Sakkal Majalla" w:hint="cs"/>
          <w:sz w:val="32"/>
          <w:szCs w:val="32"/>
          <w:rtl/>
        </w:rPr>
        <w:t>ا</w:t>
      </w:r>
      <w:r w:rsidRPr="004E5FA0">
        <w:rPr>
          <w:rFonts w:ascii="Sakkal Majalla" w:hAnsi="Sakkal Majalla" w:cs="Sakkal Majalla"/>
          <w:sz w:val="32"/>
          <w:szCs w:val="32"/>
          <w:rtl/>
        </w:rPr>
        <w:t xml:space="preserve">لتقنيات المتقدمة على كفاءة سلاسل الامداد </w:t>
      </w:r>
      <w:r w:rsidRPr="00DF393F">
        <w:rPr>
          <w:rFonts w:ascii="Sakkal Majalla" w:hAnsi="Sakkal Majalla" w:cs="Sakkal Majalla"/>
          <w:sz w:val="32"/>
          <w:szCs w:val="32"/>
          <w:rtl/>
        </w:rPr>
        <w:t>تعزى إلى المتغيرات الديموغرافية</w:t>
      </w:r>
      <w:r>
        <w:rPr>
          <w:rFonts w:ascii="Sakkal Majalla" w:hAnsi="Sakkal Majalla" w:cs="Sakkal Majalla" w:hint="cs"/>
          <w:b/>
          <w:color w:val="000000" w:themeColor="text1"/>
          <w:sz w:val="28"/>
          <w:szCs w:val="28"/>
          <w:rtl/>
        </w:rPr>
        <w:t>.</w:t>
      </w:r>
      <w:commentRangeEnd w:id="12"/>
      <w:r w:rsidR="00B90211" w:rsidRPr="00DF2603">
        <w:rPr>
          <w:rStyle w:val="ae"/>
          <w:rFonts w:ascii="Sakkal Majalla" w:hAnsi="Sakkal Majalla" w:cs="Sakkal Majalla"/>
          <w:b/>
          <w:color w:val="000000" w:themeColor="text1"/>
          <w:sz w:val="28"/>
          <w:szCs w:val="28"/>
          <w:rtl/>
        </w:rPr>
        <w:commentReference w:id="12"/>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p>
    <w:p w14:paraId="6F3C500A" w14:textId="5BC015DF" w:rsidR="001A0A06" w:rsidRPr="004A0339" w:rsidRDefault="001A0A06" w:rsidP="008F1F7C">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w:t>
      </w:r>
      <w:r w:rsidR="001E7355" w:rsidRPr="004A0339">
        <w:rPr>
          <w:rFonts w:ascii="Sakkal Majalla" w:hAnsi="Sakkal Majalla" w:cs="Sakkal Majalla" w:hint="cs"/>
          <w:b/>
          <w:color w:val="000000" w:themeColor="text1"/>
          <w:sz w:val="28"/>
          <w:szCs w:val="28"/>
          <w:rtl/>
        </w:rPr>
        <w:t>البحث</w:t>
      </w:r>
      <w:r w:rsidR="001E7355">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ويتميز نموذج الدراسة بعدة مميزات توضح العلاقة بين متغيرات وابعاد الدراسة كما في الشكل التالي:</w:t>
      </w:r>
    </w:p>
    <w:p w14:paraId="46007D09" w14:textId="0EF343D3" w:rsidR="004528D1" w:rsidRPr="008D715F" w:rsidRDefault="00C53DD8" w:rsidP="004A0339">
      <w:pPr>
        <w:pStyle w:val="ad"/>
        <w:bidi/>
        <w:spacing w:line="360" w:lineRule="auto"/>
        <w:jc w:val="both"/>
        <w:rPr>
          <w:rFonts w:ascii="Sakkal Majalla" w:hAnsi="Sakkal Majalla" w:cs="Sakkal Majalla"/>
          <w:b/>
          <w:color w:val="000000" w:themeColor="text1"/>
          <w:sz w:val="24"/>
          <w:szCs w:val="24"/>
        </w:rPr>
      </w:pPr>
      <w:bookmarkStart w:id="13"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w:t>
      </w:r>
      <w:r w:rsidR="00EA2151" w:rsidRPr="008D715F">
        <w:rPr>
          <w:rFonts w:ascii="Sakkal Majalla" w:hAnsi="Sakkal Majalla" w:cs="Sakkal Majalla" w:hint="cs"/>
          <w:b/>
          <w:color w:val="000000" w:themeColor="text1"/>
          <w:sz w:val="24"/>
          <w:szCs w:val="24"/>
          <w:rtl/>
        </w:rPr>
        <w:t xml:space="preserve">البنية التحتية الرقمية </w:t>
      </w:r>
      <w:r w:rsidR="001E7355" w:rsidRPr="008D715F">
        <w:rPr>
          <w:rFonts w:ascii="Sakkal Majalla" w:hAnsi="Sakkal Majalla" w:cs="Sakkal Majalla" w:hint="cs"/>
          <w:b/>
          <w:color w:val="000000" w:themeColor="text1"/>
          <w:sz w:val="24"/>
          <w:szCs w:val="24"/>
          <w:rtl/>
        </w:rPr>
        <w:t>- تقنيات</w:t>
      </w:r>
      <w:r w:rsidR="00EA2151" w:rsidRPr="008D715F">
        <w:rPr>
          <w:rFonts w:ascii="Sakkal Majalla" w:eastAsia="Times New Roman" w:hAnsi="Sakkal Majalla" w:cs="Sakkal Majalla" w:hint="cs"/>
          <w:b/>
          <w:color w:val="000000" w:themeColor="text1"/>
          <w:sz w:val="24"/>
          <w:szCs w:val="24"/>
          <w:rtl/>
        </w:rPr>
        <w:t xml:space="preserve"> الذكاء الاصطناعي</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سلسلة الكتل " </w:t>
      </w:r>
      <w:r w:rsidR="004528D1" w:rsidRPr="008D715F">
        <w:rPr>
          <w:rFonts w:ascii="Sakkal Majalla" w:hAnsi="Sakkal Majalla" w:cs="Sakkal Majalla"/>
          <w:b/>
          <w:color w:val="000000" w:themeColor="text1"/>
          <w:sz w:val="24"/>
          <w:szCs w:val="24"/>
        </w:rPr>
        <w:t>Blockchain</w:t>
      </w:r>
      <w:r w:rsidR="004528D1" w:rsidRPr="008D715F">
        <w:rPr>
          <w:rFonts w:ascii="Sakkal Majalla" w:hAnsi="Sakkal Majalla" w:cs="Sakkal Majalla" w:hint="cs"/>
          <w:b/>
          <w:color w:val="000000" w:themeColor="text1"/>
          <w:sz w:val="24"/>
          <w:szCs w:val="24"/>
          <w:rtl/>
        </w:rPr>
        <w:t xml:space="preserve">" </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إنترنت الأشياء "</w:t>
      </w:r>
      <w:r w:rsidR="004528D1" w:rsidRPr="008D715F">
        <w:rPr>
          <w:rFonts w:ascii="Sakkal Majalla" w:hAnsi="Sakkal Majalla" w:cs="Sakkal Majalla"/>
          <w:b/>
          <w:color w:val="000000" w:themeColor="text1"/>
          <w:sz w:val="24"/>
          <w:szCs w:val="24"/>
        </w:rPr>
        <w:t>IoT</w:t>
      </w:r>
      <w:r w:rsidR="004528D1" w:rsidRPr="008D715F">
        <w:rPr>
          <w:rFonts w:ascii="Sakkal Majalla" w:hAnsi="Sakkal Majalla" w:cs="Sakkal Majalla" w:hint="cs"/>
          <w:b/>
          <w:color w:val="000000" w:themeColor="text1"/>
          <w:sz w:val="24"/>
          <w:szCs w:val="24"/>
          <w:rtl/>
        </w:rPr>
        <w:t>"</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الأنظمة الرقمية الداعمة).</w:t>
      </w:r>
      <w:r w:rsidR="000A793C" w:rsidRPr="008D715F">
        <w:rPr>
          <w:rFonts w:asciiTheme="majorBidi" w:hAnsiTheme="majorBidi" w:cstheme="majorBidi"/>
          <w:color w:val="000000" w:themeColor="text1"/>
          <w:sz w:val="24"/>
          <w:szCs w:val="24"/>
          <w:lang w:bidi="ar-EG"/>
        </w:rPr>
        <w:t xml:space="preserve"> Lu et al., 2024)</w:t>
      </w:r>
      <w:r w:rsidR="000A793C" w:rsidRPr="008D715F">
        <w:rPr>
          <w:rFonts w:hint="cs"/>
          <w:color w:val="000000" w:themeColor="text1"/>
          <w:sz w:val="24"/>
          <w:szCs w:val="24"/>
          <w:rtl/>
          <w:lang w:bidi="ar-EG"/>
        </w:rPr>
        <w:t>)</w:t>
      </w:r>
    </w:p>
    <w:p w14:paraId="1BC98D6D" w14:textId="471FA2B3" w:rsidR="004528D1" w:rsidRPr="004A0339" w:rsidRDefault="004528D1" w:rsidP="004A0339">
      <w:pPr>
        <w:pStyle w:val="2"/>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المتغير التابع " </w:t>
      </w:r>
      <w:bookmarkStart w:id="14" w:name="_Hlk204731491"/>
      <w:r w:rsidRPr="004A0339">
        <w:rPr>
          <w:rFonts w:ascii="Sakkal Majalla" w:hAnsi="Sakkal Majalla" w:cs="Sakkal Majalla" w:hint="cs"/>
          <w:b/>
          <w:color w:val="000000" w:themeColor="text1"/>
          <w:sz w:val="28"/>
          <w:szCs w:val="28"/>
          <w:rtl/>
        </w:rPr>
        <w:t>كفاءة سلاسل الامداد</w:t>
      </w:r>
      <w:bookmarkEnd w:id="14"/>
      <w:r w:rsidRPr="004A0339">
        <w:rPr>
          <w:rFonts w:ascii="Sakkal Majalla" w:hAnsi="Sakkal Majalla" w:cs="Sakkal Majalla" w:hint="cs"/>
          <w:b/>
          <w:color w:val="000000" w:themeColor="text1"/>
          <w:sz w:val="28"/>
          <w:szCs w:val="28"/>
          <w:rtl/>
        </w:rPr>
        <w:t>" بأبعادها (</w:t>
      </w:r>
      <w:r w:rsidR="00EA2151" w:rsidRPr="00EA2151">
        <w:rPr>
          <w:rFonts w:ascii="Sakkal Majalla" w:hAnsi="Sakkal Majalla" w:cs="Sakkal Majalla"/>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w:t>
      </w:r>
      <w:r w:rsidR="000A793C" w:rsidRPr="0089173E">
        <w:rPr>
          <w:color w:val="000000" w:themeColor="text1"/>
          <w:sz w:val="24"/>
          <w:szCs w:val="24"/>
          <w:lang w:bidi="ar-EG"/>
        </w:rPr>
        <w:t xml:space="preserve"> Kotler &amp; Keller, 2016)</w:t>
      </w:r>
      <w:r w:rsidR="000A793C" w:rsidRPr="0089173E">
        <w:rPr>
          <w:rFonts w:ascii="Traditional Arabic" w:eastAsia="Times New Roman" w:hAnsi="Traditional Arabic" w:cs="Traditional Arabic" w:hint="cs"/>
          <w:color w:val="000000" w:themeColor="text1"/>
          <w:sz w:val="24"/>
          <w:szCs w:val="24"/>
          <w:rtl/>
        </w:rPr>
        <w:t>)</w:t>
      </w:r>
    </w:p>
    <w:p w14:paraId="49D1C448" w14:textId="1F9F40F3" w:rsidR="00C53DD8" w:rsidRPr="004A0339" w:rsidRDefault="00EA2151" w:rsidP="004A0339">
      <w:pPr>
        <w:pStyle w:val="ad"/>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1B165277">
                <wp:simplePos x="0" y="0"/>
                <wp:positionH relativeFrom="margin">
                  <wp:posOffset>30641</wp:posOffset>
                </wp:positionH>
                <wp:positionV relativeFrom="paragraph">
                  <wp:posOffset>23236</wp:posOffset>
                </wp:positionV>
                <wp:extent cx="6137588" cy="3254500"/>
                <wp:effectExtent l="57150" t="38100" r="73025" b="98425"/>
                <wp:wrapNone/>
                <wp:docPr id="2" name="مجموعة 2"/>
                <wp:cNvGraphicFramePr/>
                <a:graphic xmlns:a="http://schemas.openxmlformats.org/drawingml/2006/main">
                  <a:graphicData uri="http://schemas.microsoft.com/office/word/2010/wordprocessingGroup">
                    <wpg:wgp>
                      <wpg:cNvGrpSpPr/>
                      <wpg:grpSpPr>
                        <a:xfrm>
                          <a:off x="0" y="0"/>
                          <a:ext cx="6137588" cy="3254500"/>
                          <a:chOff x="0" y="45952"/>
                          <a:chExt cx="6027420" cy="3728287"/>
                        </a:xfrm>
                      </wpg:grpSpPr>
                      <wps:wsp>
                        <wps:cNvPr id="1457104504" name="مستطيل 2"/>
                        <wps:cNvSpPr/>
                        <wps:spPr>
                          <a:xfrm>
                            <a:off x="0" y="45952"/>
                            <a:ext cx="6027420" cy="372828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647" y="68076"/>
                            <a:ext cx="5774953" cy="3706161"/>
                            <a:chOff x="-176583" y="29976"/>
                            <a:chExt cx="5774953" cy="3706161"/>
                          </a:xfrm>
                        </wpg:grpSpPr>
                        <wpg:grpSp>
                          <wpg:cNvPr id="259143538" name="مجموعة 10"/>
                          <wpg:cNvGrpSpPr/>
                          <wpg:grpSpPr>
                            <a:xfrm>
                              <a:off x="-176583" y="29976"/>
                              <a:ext cx="5774953" cy="3706161"/>
                              <a:chOff x="-185148" y="1239211"/>
                              <a:chExt cx="5775572" cy="2983659"/>
                            </a:xfrm>
                          </wpg:grpSpPr>
                          <wps:wsp>
                            <wps:cNvPr id="2015918928" name="شكل بيضاوي 3"/>
                            <wps:cNvSpPr/>
                            <wps:spPr>
                              <a:xfrm>
                                <a:off x="3003698" y="2280052"/>
                                <a:ext cx="2586726" cy="194281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Pr>
                                  </w:pPr>
                                  <w:bookmarkStart w:id="15" w:name="_Hlk202901795"/>
                                  <w:bookmarkStart w:id="16"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5"/>
                                  <w:bookmarkEnd w:id="16"/>
                                </w:p>
                                <w:p w14:paraId="3333D208" w14:textId="77777777" w:rsidR="00EB4697" w:rsidRPr="00CF63B3"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4"/>
                                    <w:numPr>
                                      <w:ilvl w:val="0"/>
                                      <w:numId w:val="39"/>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4"/>
                                    <w:numPr>
                                      <w:ilvl w:val="0"/>
                                      <w:numId w:val="39"/>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4"/>
                                    <w:numPr>
                                      <w:ilvl w:val="0"/>
                                      <w:numId w:val="39"/>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148" y="2293921"/>
                                <a:ext cx="2131238" cy="1928535"/>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tl/>
                                    </w:rPr>
                                  </w:pPr>
                                  <w:bookmarkStart w:id="17"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4"/>
                                    <w:numPr>
                                      <w:ilvl w:val="0"/>
                                      <w:numId w:val="39"/>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7"/>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6" style="position:absolute;left:0;text-align:left;margin-left:2.4pt;margin-top:1.85pt;width:483.25pt;height:256.25pt;z-index:251703808;mso-position-horizontal-relative:margin;mso-width-relative:margin;mso-height-relative:margin" coordorigin=",459" coordsize="60274,3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bMDwUAAO4aAAAOAAAAZHJzL2Uyb0RvYy54bWzsWd1u2zYUvh+wdyB0n1ikqF/EKYy0DQYE&#10;bdB06zUjU7YwSdQoJnZ6u2Yr8iLZhgHD1mHD3sR6mx1SP3aSJWnSNQUKJ4Asib/n4/k+nkNtPZrn&#10;GTrmskpFMbTwpm0hXsRinBaTofX1y6cbgYUqxYoxy0TBh9YJr6xH219+sTUrI07EVGRjLhF0UlTR&#10;rBxaU6XKaDCo4inPWbUpSl5AYSJkzhQ8yslgLNkMes+zAbFtbzATclxKEfOqgrePm0Jr2/SfJDxW&#10;z5Ok4gplQwvmpsxVmuuhvg62t1g0kaycpnE7DXaPWeQsLWDQvqvHTDF0JNMrXeVpLEUlErUZi3wg&#10;kiSNubEBrMH2JWt2pTgqjS2TaDYpe5gA2ks43bvb+NnxriwPyn0JSMzKCWBhnrQt80Tm+hdmieYG&#10;spMeMj5XKIaXHnZ8N4BFjqHMIS517RbUeArIL9tRN3RJA3c8fdK1tolPCayLae2TgAS+rjPoBh9c&#10;mNKsBCepljhUH4bDwZSV3MBbRYDDvkTpGHyYuj62wQ5qoYLl4LP16eLd4pfF3/VZ/QYZG/REoEUP&#10;WxVVgOC1mK3Y3uN2m+UsKmWldrnIkb4ZWhJ82bgYO96rVANSVwUQ01NqJmHu1EnG9Xyy4gVPwC5Y&#10;KmxaG2bxnUyiYwacGH+LW8BNTd0kSbOsb0RubtTW1c24YVvf8JbR+tpmRFGovmGeFkLeMmpTv7O6&#10;sVWbfSjGJ7CMUjQ8r8r4aQrg7bFK7TMJxAZXA7FSz+GSZGI2tER7Z6GpkK//672uD34GpRaagVAM&#10;req7Iya5hbKvCvDAEFOqlcU8gO9od5arJYerJcVRviMAdwyyWMbmVtdXWfc2kSJ/BZo20qNCESti&#10;GHtoxUp2DzuqETBQxZiPRqYaqEnJ1F5xUMbdSmvneDl/xWTZepAC53smOq9n0SVHaurq9SjE6EiJ&#10;JDVetsS1xRsYuCIVze0KfVZY82t9Wr9d/LP4GRkn01y+g95gJ/SobyEQFi+wfa8Rj45Aru/T0HU6&#10;6bA97JlBWNQLzwb2PTeAKtADCcOuh6X8XNfHtfLTyuNlm4kLTuC4DshgrxgrthtBvKPx18z9TtYH&#10;LqYwJbAeEyckuMfnSSu/YL8LDttgSMLA8dzwU8svbIOAZhCSHszFn/X3ILyLn+qzxV+L8/ptfYYc&#10;PU3tme+lwo5tO17YQEFIYNvdTtTBSdzA84nXAIFDSgIcXADiihpr9diZMqlGmeKyYIrvN0HIWqLN&#10;9p1cJ9Fqfjhv126t1g+n1g8QOLk0dCjxXZDsRgU/nLgbeKlhhIRaxC7uAgQ7oG3AbB1AYhAN13HX&#10;xO0isf81ttLEbQLkTnvX/P2s+IshFfP1TgkBQR/G9IlPhBZ/QDB3DpvwOWozot/g4XeI7mjnEe+1&#10;G1Pi+B51rwYm3W6Mse/QAGJfTWofpgUEX00Kr2zGkCYX4xfr/MiIIwSvN26+hsN9Frvm8GfFYZ/a&#10;ENPTMPy4FCaw62KQCZNaUD8MzKYLZwBtYgEMtgOv3ZZ9QlzHSESfV60ZfN8Tjn4X7jOgNYMfisHL&#10;w8gm9/zoR5FwnAps9sJlRP2u/rE+jVD9Bv7P4HTlrP4BmRPTm3Ph5kTMpbb+s1CSpeU33TFRe7rr&#10;QuisyzSlbTuASF7vuUtKU+wQ2h232NS+LUGW6WSqRlKK2TojvjkjXhP4UxDYkBk+qpi1aT8A6a82&#10;q89wv/qZavtfAAAA//8DAFBLAwQUAAYACAAAACEAUOCs7t8AAAAHAQAADwAAAGRycy9kb3ducmV2&#10;LnhtbEzOT0vDQBAF8Lvgd1hG8GY329g/xmxKKeqpFGwF6W2aTJPQ7GzIbpP027ue9Di84b1fuhpN&#10;I3rqXG1Zg5pEIIhzW9Rcavg6vD8tQTiPXGBjmTTcyMEqu79LMSnswJ/U730pQgm7BDVU3reJlC6v&#10;yKCb2JY4ZGfbGfTh7EpZdDiEctPIaRTNpcGaw0KFLW0qyi/7q9HwMeCwjtVbv72cN7fjYbb73irS&#10;+vFhXL+C8DT6v2f45Qc6ZMF0slcunGg0PAe41xAvQIT0ZaFiECcNMzWfgsxS+d+f/QAAAP//AwBQ&#10;SwECLQAUAAYACAAAACEAtoM4kv4AAADhAQAAEwAAAAAAAAAAAAAAAAAAAAAAW0NvbnRlbnRfVHlw&#10;ZXNdLnhtbFBLAQItABQABgAIAAAAIQA4/SH/1gAAAJQBAAALAAAAAAAAAAAAAAAAAC8BAABfcmVs&#10;cy8ucmVsc1BLAQItABQABgAIAAAAIQDoeybMDwUAAO4aAAAOAAAAAAAAAAAAAAAAAC4CAABkcnMv&#10;ZTJvRG9jLnhtbFBLAQItABQABgAIAAAAIQBQ4Kzu3wAAAAcBAAAPAAAAAAAAAAAAAAAAAGkHAABk&#10;cnMvZG93bnJldi54bWxQSwUGAAAAAAQABADzAAAAdQgAAAAA&#10;">
                <v:rect id="مستطيل 2" o:spid="_x0000_s1027" style="position:absolute;top:459;width:60274;height:37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LyAAAAOMAAAAPAAAAZHJzL2Rvd25yZXYueG1sRE9fS8Mw&#10;EH8X9h3CCb65ZNI6qcvGVMThw2Bz+nwmZ1vaXEqTbnWf3giCj/f7f4vV6FpxpD7UnjXMpgoEsfG2&#10;5lLD4e35+g5EiMgWW8+k4ZsCrJaTiwUW1p94R8d9LEUK4VCghirGrpAymIochqnviBP35XuHMZ19&#10;KW2PpxTuWnmj1K10WHNqqLCjx4pMsx+chrk5h+Ezf3of3MtD8/HaHXZm22h9dTmu70FEGuO/+M+9&#10;sWl+ls9nKstVBr8/JQDk8gcAAP//AwBQSwECLQAUAAYACAAAACEA2+H2y+4AAACFAQAAEwAAAAAA&#10;AAAAAAAAAAAAAAAAW0NvbnRlbnRfVHlwZXNdLnhtbFBLAQItABQABgAIAAAAIQBa9CxbvwAAABUB&#10;AAALAAAAAAAAAAAAAAAAAB8BAABfcmVscy8ucmVsc1BLAQItABQABgAIAAAAIQAgIQKLyAAAAOM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rect>
                <v:group id="مجموعة 1" o:spid="_x0000_s1028" style="position:absolute;left:1396;top:680;width:57750;height:37062" coordorigin="-1765,299" coordsize="57749,3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1765;top:299;width:57748;height:37062" coordorigin="-1851,12392" coordsize="57755,2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0036;top:22800;width:25868;height:19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GXxwAAAOMAAAAPAAAAZHJzL2Rvd25yZXYueG1sRE/Pa8Iw&#10;FL4L+x/CG+ymaQtztTMtQxB2XR3Ibo/mrcnWvJQm0+pfvxwEjx/f720zu0GcaArWs4J8lYEg7ry2&#10;3Cv4POyXJYgQkTUOnknBhQI09cNii5X2Z/6gUxt7kUI4VKjAxDhWUobOkMOw8iNx4r795DAmOPVS&#10;T3hO4W6QRZatpUPLqcHgSDtD3W/75xQci5/Dsbxc9ztrXr7WcrTzlVulnh7nt1cQkeZ4F9/c71pB&#10;keXPm7zcFGl0+pT+gKz/AQAA//8DAFBLAQItABQABgAIAAAAIQDb4fbL7gAAAIUBAAATAAAAAAAA&#10;AAAAAAAAAAAAAABbQ29udGVudF9UeXBlc10ueG1sUEsBAi0AFAAGAAgAAAAhAFr0LFu/AAAAFQEA&#10;AAsAAAAAAAAAAAAAAAAAHwEAAF9yZWxzLy5yZWxzUEsBAi0AFAAGAAgAAAAhADS3oZfHAAAA4wAA&#10;AA8AAAAAAAAAAAAAAAAABwIAAGRycy9kb3ducmV2LnhtbFBLBQYAAAAAAwADALcAAAD7AgAAAAA=&#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Pr>
                            </w:pPr>
                            <w:bookmarkStart w:id="18" w:name="_Hlk202901795"/>
                            <w:bookmarkStart w:id="19"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8"/>
                            <w:bookmarkEnd w:id="19"/>
                          </w:p>
                          <w:p w14:paraId="3333D208" w14:textId="77777777" w:rsidR="00EB4697" w:rsidRPr="00CF63B3"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4"/>
                              <w:numPr>
                                <w:ilvl w:val="0"/>
                                <w:numId w:val="39"/>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4"/>
                              <w:numPr>
                                <w:ilvl w:val="0"/>
                                <w:numId w:val="39"/>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4"/>
                              <w:numPr>
                                <w:ilvl w:val="0"/>
                                <w:numId w:val="39"/>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v:textbox>
                    </v:shape>
                    <v:shape id="شكل بيضاوي 3" o:spid="_x0000_s1031" type="#_x0000_t176" style="position:absolute;left:-1851;top:22939;width:21311;height:19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IOygAAAOIAAAAPAAAAZHJzL2Rvd25yZXYueG1sRI9BawIx&#10;FITvBf9DeIXearZbde1qFBGEXrsWpLfH5rlJu3lZNqmu/vpGEHocZuYbZrkeXCtO1AfrWcHLOANB&#10;XHttuVHwud89z0GEiKyx9UwKLhRgvRo9LLHU/swfdKpiIxKEQ4kKTIxdKWWoDTkMY98RJ+/oe4cx&#10;yb6RusdzgrtW5lk2kw4tpwWDHW0N1T/Vr1NwyL/3h/nluttaU3zNZGeHK1dKPT0OmwWISEP8D9/b&#10;71rBdPL2OsmLaQG3S+kOyNUfAAAA//8DAFBLAQItABQABgAIAAAAIQDb4fbL7gAAAIUBAAATAAAA&#10;AAAAAAAAAAAAAAAAAABbQ29udGVudF9UeXBlc10ueG1sUEsBAi0AFAAGAAgAAAAhAFr0LFu/AAAA&#10;FQEAAAsAAAAAAAAAAAAAAAAAHwEAAF9yZWxzLy5yZWxzUEsBAi0AFAAGAAgAAAAhAFDPMg7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tl/>
                              </w:rPr>
                            </w:pPr>
                            <w:bookmarkStart w:id="20"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4"/>
                              <w:numPr>
                                <w:ilvl w:val="0"/>
                                <w:numId w:val="39"/>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4"/>
                              <w:numPr>
                                <w:ilvl w:val="0"/>
                                <w:numId w:val="39"/>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20"/>
                          </w:p>
                        </w:txbxContent>
                      </v:textbox>
                    </v:shape>
                    <v:roundrect id="_x0000_s1032" style="position:absolute;left:42376;top:12392;width:11735;height:7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QExgAAAOMAAAAPAAAAZHJzL2Rvd25yZXYueG1sRE9Lb8Iw&#10;DL5P2n+IPGm3kVAQj0JA26ShHaEDzlZj2kLjVEkG3b9fJiHt6O/t5bq3rbiSD41jDcOBAkFcOtNw&#10;pWH/9fEyAxEissHWMWn4oQDr1ePDEnPjbryjaxErkUI45KihjrHLpQxlTRbDwHXEiTs5bzGm01fS&#10;eLylcNvKTKmJtNhwaqixo/eaykvxbTX43eZtdImHrZvP22GDp+N5a6zWz0/96wJEpD7+i+/uT5Pm&#10;T8fZVKnRJIO/nxIAcvULAAD//wMAUEsBAi0AFAAGAAgAAAAhANvh9svuAAAAhQEAABMAAAAAAAAA&#10;AAAAAAAAAAAAAFtDb250ZW50X1R5cGVzXS54bWxQSwECLQAUAAYACAAAACEAWvQsW78AAAAVAQAA&#10;CwAAAAAAAAAAAAAAAAAfAQAAX3JlbHMvLnJlbHNQSwECLQAUAAYACAAAACEA3FGkBM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312;top:12479;width:11708;height:72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SuyAAAAOIAAAAPAAAAZHJzL2Rvd25yZXYueG1sRI9Lb8Iw&#10;EITvlfgP1iL1VhweJSRgEFRq1SPv8ypekkC8jmwX0n9fV6rU42hmvtEsVp1pxJ2cry0rGA4SEMSF&#10;1TWXCo6H95cZCB+QNTaWScE3eVgte08LzLV98I7u+1CKCGGfo4IqhDaX0hcVGfQD2xJH72KdwRCl&#10;K6V2+Ihw08hRkkylwZrjQoUtvVVU3PZfRoHbfWzGt3Da2ixrhjVeztetNko997v1HESgLvyH/9qf&#10;WkE6SdL0dZJl8Hsp3gG5/AEAAP//AwBQSwECLQAUAAYACAAAACEA2+H2y+4AAACFAQAAEwAAAAAA&#10;AAAAAAAAAAAAAAAAW0NvbnRlbnRfVHlwZXNdLnhtbFBLAQItABQABgAIAAAAIQBa9CxbvwAAABUB&#10;AAALAAAAAAAAAAAAAAAAAB8BAABfcmVscy8ucmVsc1BLAQItABQABgAIAAAAIQAg6uSuyAAAAOI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5853;top:10083;width:4132;height:304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DhygAAAOIAAAAPAAAAZHJzL2Rvd25yZXYueG1sRI9RS8Mw&#10;FIXfhf2HcAXfXGqxq6vLxhAKQ0RwG+jjtblLis1NbeJa/70RBB8P55zvcFabyXXiTENoPSu4mWcg&#10;iBuvWzYKjof6+g5EiMgaO8+k4JsCbNazixVW2o/8Qud9NCJBOFSowMbYV1KGxpLDMPc9cfJOfnAY&#10;kxyM1AOOCe46mWfZQjpsOS1Y7OnBUvOx/3IK9NOjPS0/69fCmPdifHZved3ulLq6nLb3ICJN8T/8&#10;195pBXlxW5bFYlnC76V0B+T6BwAA//8DAFBLAQItABQABgAIAAAAIQDb4fbL7gAAAIUBAAATAAAA&#10;AAAAAAAAAAAAAAAAAABbQ29udGVudF9UeXBlc10ueG1sUEsBAi0AFAAGAAgAAAAhAFr0LFu/AAAA&#10;FQEAAAsAAAAAAAAAAAAAAAAAHwEAAF9yZWxzLy5yZWxzUEsBAi0AFAAGAAgAAAAhAGxTUOHKAAAA&#10;4gAAAA8AAAAAAAAAAAAAAAAABwIAAGRycy9kb3ducmV2LnhtbFBLBQYAAAAAAwADALcAAAD+AgAA&#10;AAA=&#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74925"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kGAVAIAAAIFAAAOAAAAZHJzL2Uyb0RvYy54bWysVN9P2zAQfp+0/8Hy+0hbSgcVKapATJMQ&#10;VIONZ+PYjTXH553dpt1fv7OTBsQ2IU3Lg+X7fff5u5xf7BrLtgqDAVfy8dGIM+UkVMatS/714frD&#10;KWchClcJC06VfK8Cv1i8f3fe+rmaQA22UsgoiQvz1pe8jtHPiyLIWjUiHIFXjowasBGRRFwXFYqW&#10;sje2mIxGs6IFrDyCVCGQ9qoz8kXOr7WS8U7roCKzJafeYj4xn0/pLBbnYr5G4Wsj+zbEP3TRCOOo&#10;6JDqSkTBNmh+S9UYiRBAxyMJTQFaG6nyDDTNePRqmvtaeJVnIXCCH2AK/y+tvN3e+xUSDK0P80DX&#10;NMVOY8MQCK3x6HSUPs60Nf4bKfKY1DjbZRT3A4pqF5kk5cnJ8fF0xpkk02Q6m52dJpSLLmvK7jHE&#10;Twoali4lR7Ou4xIR2pxabG9C7AIOjhT93F2+xb1VKZV1X5RmpqKyXWOZOOrSItsKevLq+7gvnj1T&#10;iDbWDkGTXPKvQb1vClOZTEPgG9UG71wRXBwCG+MA36ja+R+m7mZNYz9BtV9h9zD0IsHLa0MQ3ogQ&#10;VwKJt6SkXYx3dGgLbcmhv3FWA/78kz75E53IyllLe1Dy8GMjUHFmPzsi2tl4Ok2Lk4XpyccJCfjS&#10;8vTS4jbNJRDu49xdvib/aA9ajdA80souU1UyCSepdsllxINwGbv9pKWXarnMbrQsXsQbd+/l4aUT&#10;OR52jwJ9z6NIBLyFw86I+Ssidb7pPRwsNxG0ySx7xrXHmxYts7X/KaRNfilnr+df1+IXAAAA//8D&#10;AFBLAwQUAAYACAAAACEA01I08OAAAAAJAQAADwAAAGRycy9kb3ducmV2LnhtbEyPQU+DQBCF7yb+&#10;h82YeLOLYJEiQ2M0HoyXWpua3nZhBCI7S9ilpf/e9aS3eZmX975XrGfTiyONrrOMcLuIQBBXtu64&#10;Qdh9vNxkIJxXXKveMiGcycG6vLwoVF7bE7/TcesbEULY5Qqh9X7IpXRVS0a5hR2Iw+/Ljkb5IMdG&#10;1qM6hXDTyziKUmlUx6GhVQM9tVR9byeDkJ6n6bBp9PNrwm+d1p+DifcHxOur+fEBhKfZ/5nhFz+g&#10;QxmYtJ24dqJHiLM0oHuE5XIFIhiS+yQcGmF1l4EsC/l/QfkDAAD//wMAUEsBAi0AFAAGAAgAAAAh&#10;ALaDOJL+AAAA4QEAABMAAAAAAAAAAAAAAAAAAAAAAFtDb250ZW50X1R5cGVzXS54bWxQSwECLQAU&#10;AAYACAAAACEAOP0h/9YAAACUAQAACwAAAAAAAAAAAAAAAAAvAQAAX3JlbHMvLnJlbHNQSwECLQAU&#10;AAYACAAAACEABkZBgFQCAAACBQAADgAAAAAAAAAAAAAAAAAuAgAAZHJzL2Uyb0RvYy54bWxQSwEC&#10;LQAUAAYACAAAACEA01I08OAAAAAJAQAADwAAAAAAAAAAAAAAAACuBAAAZHJzL2Rvd25yZXYueG1s&#10;UEsFBgAAAAAEAAQA8wAAALsFAAAAAA==&#10;" adj="16785"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32C850F1">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DFE5C" id="سهم: لليمين 7" o:spid="_x0000_s1026" type="#_x0000_t13" style="position:absolute;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ciTAIAAPMEAAAOAAAAZHJzL2Uyb0RvYy54bWysVNtuEzEQfUfiHyy/082tBaJuqqhVEVLV&#10;RqTQZ9drZy28HjN2sglfz9ibbKICqoR4sWY89+MzvrzaNpZtFAYDruTDswFnykmojFuV/Ovj7bsP&#10;nIUoXCUsOFXynQr8avb2zWXrp2oENdhKIaMkLkxbX/I6Rj8tiiBr1YhwBl45MmrARkRScVVUKFrK&#10;3thiNBhcFC1g5RGkCoFubzojn+X8WisZH7QOKjJbcuot5hPz+ZzOYnYppisUvjZy34b4hy4aYRwV&#10;7VPdiCjYGs1vqRojEQLoeCahKUBrI1WegaYZDl5Ms6yFV3kWAif4Hqbw/9LK+83SL5BgaH2YBhLT&#10;FFuNDdPW+G/0pnku6pRtM2y7Hja1jUzS5fl4PBkQuJJMo+F4fJFhLbo0KZ3HED8paFgSSo5mVcc5&#10;IrQ5tdjchUgNUMDBkZRjO1mKO6tSKuu+KM1MRWW7xjJT1LVFthH0xtX3YXpTypU9U4g21vZBo1zy&#10;r0F73xSmMnv6wFeq9d65IrjYBzbGAb5StfM/TN3NmsZ+hmq3QIbQ8TZ4eWsIwjsR4kIgEZVQp+WL&#10;D3RoC23JYS9xVgP+/NN98if+kJWzlohf8vBjLVBxZj87YtbH4WSSNiUrk/P3I1Lw1PJ8anHr5hoI&#10;9yGtuZdZTP7RHm41QvNEOzpPVckknKTaJZcRD8p17BaStlyq+Ty70XZ4Ee/c0svDSydyPG6fBPo9&#10;jyIR8B4OSyKmL4jU+ab3cDBfR9Ams+yI6x5v2qxMmP0vkFb3VM9ex79q9gsAAP//AwBQSwMEFAAG&#10;AAgAAAAhAIMzsJDdAAAACQEAAA8AAABkcnMvZG93bnJldi54bWxMj8FOw0AMRO9I/MPKSNzohqgt&#10;IWRTQaVKvUEKH+AmSxI164123TT9e8wJbrZnNH5TbGY3qMmG2Hsy8LhIQFmqfdNTa+Drc/eQgYqM&#10;1ODgyRq42gib8vamwLzxF6rsdOBWSQjFHA10zGOudaw76zAu/GhJtG8fHLKsodVNwIuEu0GnSbLW&#10;DnuSDx2OdtvZ+nQ4OwPVNTtV3L6Fj+0+fQ/7HRNObMz93fz6AortzH9m+MUXdCiF6ejP1EQ1GFg9&#10;JdKFZcikghjWq6Ucjgae0yXostD/G5Q/AAAA//8DAFBLAQItABQABgAIAAAAIQC2gziS/gAAAOEB&#10;AAATAAAAAAAAAAAAAAAAAAAAAABbQ29udGVudF9UeXBlc10ueG1sUEsBAi0AFAAGAAgAAAAhADj9&#10;If/WAAAAlAEAAAsAAAAAAAAAAAAAAAAALwEAAF9yZWxzLy5yZWxzUEsBAi0AFAAGAAgAAAAhAMVq&#10;NyJMAgAA8wQAAA4AAAAAAAAAAAAAAAAALgIAAGRycy9lMm9Eb2MueG1sUEsBAi0AFAAGAAgAAAAh&#10;AIMzsJDdAAAACQEAAA8AAAAAAAAAAAAAAAAApgQAAGRycy9kb3ducmV2LnhtbFBLBQYAAAAABAAE&#10;APMAAACwBQAAAAA=&#10;" adj="17280"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5"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3ueTQIAAPsEAAAOAAAAZHJzL2Uyb0RvYy54bWysVG1P2zAQ/j5p/8Hy95EmlJdVpKgCMU1C&#10;UAETn13HptEcn3d2m3S/fmcnTRGbhjTti+PzPff+XC4uu8awrUJfgy15fjThTFkJVW1fSv7t6ebT&#10;OWc+CFsJA1aVfKc8v5x//HDRupkqYA2mUsjIifWz1pV8HYKbZZmXa9UIfwROWVJqwEYEEvElq1C0&#10;5L0xWTGZnGYtYOUQpPKeXq97JZ8n/1orGe619iowU3LKLaQT07mKZza/ELMXFG5dyyEN8Q9ZNKK2&#10;FHR0dS2CYBusf3PV1BLBgw5HEpoMtK6lSjVQNfnkTTWPa+FUqoWa493YJv//3Mq77aNbIrWhdX7m&#10;6Rqr6DQ28Uv5sS41azc2S3WBSXrMiyIvjk84k6Q7OT09Oz6P3cwO1g59+KKgYfFScoSNrR5oIqlR&#10;YnvrQ4/f48j4kES6hZ1RMQ9jH5RmdRXDJuvED3VlkG0FTbb6ng+xEzKa6NqY0aj4u9GAjWYqcWY0&#10;fCfaiE4RwYbRsKkt4DtRe/y+6r7WWHboVh0VW/JpLCq+rKDaLZEh9Pz1Tt7U1NNb4cNSIBGWqE1L&#10;GO7p0AbaksNw42wN+PNP7xFPPCItZy0tQMn9j41AxZn5aolhn/PpNG5MEqYnZwUJ+Fqzeq2xm+YK&#10;aBI5rbuT6RrxwexfNULzTLu6iFFJJayk2CWXAffCVegXk7ZdqsUiwWhLnAi39tHJ/ewjXZ66Z4Fu&#10;IFYgSt7BflnE7A21emyckIXFJoCuE+8OfR0mQBuW6Dv8DeIKv5YT6vDPmv8CAAD//wMAUEsDBBQA&#10;BgAIAAAAIQA4jhgw3AAAAAoBAAAPAAAAZHJzL2Rvd25yZXYueG1sTI9NT8MwDIbvSPyHyEjcWFom&#10;ylqaToAE523Azl7jtWX5qJJsK/8ec2I3W370vo/r5WSNOFGIg3cK8lkGglzr9eA6BZ8fb3cLEDGh&#10;02i8IwU/FGHZXF/VWGl/dms6bVInOMTFChX0KY2VlLHtyWKc+ZEc3/Y+WEy8hk7qgGcOt0beZ1kh&#10;LQ6OG3oc6bWn9rA5WgVh/f4yP6SvlS9Lkw+4336vtFXq9mZ6fgKRaEr/MPzpszo07LTzR6ejMArm&#10;RVkwykP2CIKBhyIvQeyY5GKQTS0vX2h+AQAA//8DAFBLAQItABQABgAIAAAAIQC2gziS/gAAAOEB&#10;AAATAAAAAAAAAAAAAAAAAAAAAABbQ29udGVudF9UeXBlc10ueG1sUEsBAi0AFAAGAAgAAAAhADj9&#10;If/WAAAAlAEAAAsAAAAAAAAAAAAAAAAALwEAAF9yZWxzLy5yZWxzUEsBAi0AFAAGAAgAAAAhAGUr&#10;e55NAgAA+wQAAA4AAAAAAAAAAAAAAAAALgIAAGRycy9lMm9Eb2MueG1sUEsBAi0AFAAGAAgAAAAh&#10;ADiOGDDcAAAACgEAAA8AAAAAAAAAAAAAAAAApw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v:textbox>
                <w10:wrap anchorx="margin"/>
              </v:roundrect>
            </w:pict>
          </mc:Fallback>
        </mc:AlternateContent>
      </w:r>
    </w:p>
    <w:bookmarkEnd w:id="13"/>
    <w:p w14:paraId="53CE3AA2" w14:textId="0EAC6528" w:rsidR="00C723B6" w:rsidRPr="004A0339" w:rsidRDefault="00C723B6" w:rsidP="004A0339">
      <w:pPr>
        <w:bidi/>
        <w:spacing w:after="200" w:line="360" w:lineRule="auto"/>
        <w:jc w:val="both"/>
        <w:rPr>
          <w:rFonts w:ascii="Sakkal Majalla" w:hAnsi="Sakkal Majalla" w:cs="Sakkal Majalla"/>
          <w:b/>
          <w:color w:val="000000" w:themeColor="text1"/>
          <w:sz w:val="28"/>
          <w:szCs w:val="28"/>
          <w:rtl/>
        </w:rPr>
      </w:pPr>
    </w:p>
    <w:p w14:paraId="1A79B6E8" w14:textId="06B1634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04389368">
                <wp:simplePos x="0" y="0"/>
                <wp:positionH relativeFrom="column">
                  <wp:posOffset>4454525</wp:posOffset>
                </wp:positionH>
                <wp:positionV relativeFrom="paragraph">
                  <wp:posOffset>13970</wp:posOffset>
                </wp:positionV>
                <wp:extent cx="408940" cy="189865"/>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8940" cy="18986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DA083" id="سهم: لليمين 7" o:spid="_x0000_s1026" type="#_x0000_t13" style="position:absolute;margin-left:350.75pt;margin-top:1.1pt;width:32.2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YqUgIAAAEFAAAOAAAAZHJzL2Uyb0RvYy54bWysVN9r2zAQfh/sfxB6X52EtEtDnBJaOgal&#10;LWu3PiuyFIvJOu2kxMn++p1kxy3dRmHMD0Kn+/3dd15c7BvLdgqDAVfy8cmIM+UkVMZtSv718frD&#10;jLMQhauEBadKflCBXyzfv1u0fq4mUIOtFDIK4sK89SWvY/TzogiyVo0IJ+CVI6UGbEQkETdFhaKl&#10;6I0tJqPRWdECVh5BqhDo9apT8mWOr7WS8U7roCKzJafaYj4xn+t0FsuFmG9Q+NrIvgzxD1U0wjhK&#10;OoS6ElGwLZrfQjVGIgTQ8URCU4DWRqrcA3UzHr3q5qEWXuVeCJzgB5jC/wsrb3cP/h4JhtaHeaBr&#10;6mKvsWEIhNbpdJQ+zrQ1/htNOHdJdbN9BvEwgKj2kUl6nI5m51NykKQaz85nZ6cJ5KILmoJ7DPGT&#10;goalS8nRbOq4QoQ2hxa7mxA7h6MheT8Xl2/xYFUKZd0XpZmpKG1XWOaNurTIdoImXn0f98mzZXLR&#10;xtrBaZJT/tWpt01uKnNpcHwj22CdM4KLg2NjHOAbWTv7Y9ddr6ntNVSHe+zmQgAHL68NQXgjQrwX&#10;SLSlR1rFeEeHttCWHPobZzXgzz+9J3tiE2k5a2kNSh5+bAUqzuxnRzw7H0/TMGMWpqcfJyTgS836&#10;pcZtm0sg3Me5unxN9tEeXzVC80Qbu0pZSSWcpNwllxGPwmXs1pN2XqrVKpvRrngRb9yDl8dJJ3I8&#10;7p8E+p5HkQh4C8eVEfNXROps0zwcrLYRtMkse8a1x5v2LLO1/yekRX4pZ6vnP9fyFwAAAP//AwBQ&#10;SwMEFAAGAAgAAAAhAO4NJkffAAAACgEAAA8AAABkcnMvZG93bnJldi54bWxMj8tOwzAQRfdI/IM1&#10;SOxaJyg0IcSpoBWskBCl3bvxEIf6EWI3DX/fYVWWozm699xqOVnDRhxC552AdJ4AQ9d41blWwPbz&#10;ZVYAC1E6JY13KOAXAyzr66tKlsqf3AeOm9gyCnGhlAJ0jH3JeWg0WhnmvkdHvy8/WBnpHFquBnmi&#10;cGv4XZIsuJWdowYte1xpbA6boxVgd8/vI+5wdfh503H9mnybsF0LcXszPT0CizjFCwx/+qQONTnt&#10;/dGpwIyAPC1yQgXM0nsaRUSeFQtgewHZQwa8rvj/CfUZAAD//wMAUEsBAi0AFAAGAAgAAAAhALaD&#10;OJL+AAAA4QEAABMAAAAAAAAAAAAAAAAAAAAAAFtDb250ZW50X1R5cGVzXS54bWxQSwECLQAUAAYA&#10;CAAAACEAOP0h/9YAAACUAQAACwAAAAAAAAAAAAAAAAAvAQAAX3JlbHMvLnJlbHNQSwECLQAUAAYA&#10;CAAAACEAfjdGKlICAAABBQAADgAAAAAAAAAAAAAAAAAuAgAAZHJzL2Uyb0RvYy54bWxQSwECLQAU&#10;AAYACAAAACEA7g0mR98AAAAKAQAADwAAAAAAAAAAAAAAAACsBAAAZHJzL2Rvd25yZXYueG1sUEsF&#10;BgAAAAAEAAQA8wAAALgFAAAAAA==&#10;" adj="16586" fillcolor="gray [1616]" strokecolor="black [3040]">
                <v:fill color2="#d9d9d9 [496]" rotate="t" angle="180" colors="0 #bcbcbc;22938f #d0d0d0;1 #ededed" focus="100%" type="gradient"/>
                <v:shadow on="t" color="black" opacity="24903f" origin=",.5" offset="0,.55556mm"/>
              </v:shape>
            </w:pict>
          </mc:Fallback>
        </mc:AlternateContent>
      </w: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7BE42678" w:rsidR="00E7398D" w:rsidRPr="004A0339" w:rsidRDefault="004E5FA0"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6336" behindDoc="0" locked="0" layoutInCell="1" allowOverlap="1" wp14:anchorId="7A9A7BE4" wp14:editId="3AD6A7E0">
                <wp:simplePos x="0" y="0"/>
                <wp:positionH relativeFrom="column">
                  <wp:posOffset>311007</wp:posOffset>
                </wp:positionH>
                <wp:positionV relativeFrom="paragraph">
                  <wp:posOffset>212868</wp:posOffset>
                </wp:positionV>
                <wp:extent cx="1790054" cy="1332854"/>
                <wp:effectExtent l="57150" t="38100" r="1270" b="96520"/>
                <wp:wrapNone/>
                <wp:docPr id="1643084407" name="Double Brace 20"/>
                <wp:cNvGraphicFramePr/>
                <a:graphic xmlns:a="http://schemas.openxmlformats.org/drawingml/2006/main">
                  <a:graphicData uri="http://schemas.microsoft.com/office/word/2010/wordprocessingShape">
                    <wps:wsp>
                      <wps:cNvSpPr/>
                      <wps:spPr>
                        <a:xfrm>
                          <a:off x="0" y="0"/>
                          <a:ext cx="1790054" cy="1332854"/>
                        </a:xfrm>
                        <a:prstGeom prst="brace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4B73647"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0" o:spid="_x0000_s1026" type="#_x0000_t186" style="position:absolute;margin-left:24.5pt;margin-top:16.75pt;width:140.95pt;height:104.9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mRSQIAAOoEAAAOAAAAZHJzL2Uyb0RvYy54bWysVF1v2jAUfZ+0/2D5fU1C6doiQoVadZpU&#10;tWh06rNxbLCW+HrXhsB+/a6dEKpu6sO0F+Pre+4n52R6s29qtlPoDdiSF2c5Z8pKqIxdl/z78/2n&#10;K858ELYSNVhV8oPy/Gb28cO0dRM1gg3UlUJGSayftK7kmxDcJMu83KhG+DNwypJTAzYikInrrELR&#10;UvamzkZ5/jlrASuHIJX39HrXOfks5ddayfCktVeB1SWn3kI6MZ2reGazqZisUbiNkX0b4h+6aISx&#10;VHRIdSeCYFs0f6RqjETwoMOZhCYDrY1UaQaapsjfTLPcCKfSLLQc74Y1+f+XVj7ulm6BtIbW+Ymn&#10;a5xir7GJv9Qf26dlHYZlqX1gkh6Ly+s8vxhzJslXnJ+PrsigPNkp3KEPXxQ0LF5KvkIh1UIYTJsS&#10;uwcfOvwRR8GnLtItHGoVG6ntN6WZqajuKEUngqjbGtlO0F9b/Sj62gkZQ7Sp6yEofz+ox8YwlUgz&#10;BBbvBw7oVBFsGAIbY6Eb9E2rYX9sVXf449TdrHHsFVSHBTKEjq7eyXtDG3wQPiwEEj+JyaS58ESH&#10;rqEtOfQ3zjaAv/72HvFEG/Jy1hLfS+5/bgUqzuqvlgh1XYzHUSDJGF9cjsjA157Va4/dNrdAey9I&#10;3U6ma8SH+viqEZoXkuY8ViWXsJJql1wGPBq3odMhiVuq+TzBSBROhAe7dDImj1uN5Hjevwh0PY0C&#10;MfARjtoQkzdE6rAx0sJ8G0CbxLLTXvt9k6ASWXvxR8W+thPq9Ima/QYAAP//AwBQSwMEFAAGAAgA&#10;AAAhAD2NPOTdAAAACQEAAA8AAABkcnMvZG93bnJldi54bWxMj81OwzAQhO9IvIO1SFwQdaiT/oRs&#10;KkDqHRoewI2XJCJeh9hNwttjTnAczWjmm+Kw2F5MNPrOMcLDKgFBXDvTcYPwXh3vdyB80Gx075gQ&#10;vsnDoby+KnRu3MxvNJ1CI2IJ+1wjtCEMuZS+bslqv3IDcfQ+3Gh1iHJspBn1HMttL9dJspFWdxwX&#10;Wj3QS0v15+liEcLX83Z+5aWv5N1wrNwm65opQ7y9WZ4eQQRawl8YfvEjOpSR6ewubLzoEdJ9vBIQ&#10;lMpARF+pZA/ijLBOVQqyLOT/B+UPAAAA//8DAFBLAQItABQABgAIAAAAIQC2gziS/gAAAOEBAAAT&#10;AAAAAAAAAAAAAAAAAAAAAABbQ29udGVudF9UeXBlc10ueG1sUEsBAi0AFAAGAAgAAAAhADj9If/W&#10;AAAAlAEAAAsAAAAAAAAAAAAAAAAALwEAAF9yZWxzLy5yZWxzUEsBAi0AFAAGAAgAAAAhAFo46ZFJ&#10;AgAA6gQAAA4AAAAAAAAAAAAAAAAALgIAAGRycy9lMm9Eb2MueG1sUEsBAi0AFAAGAAgAAAAhAD2N&#10;POTdAAAACQEAAA8AAAAAAAAAAAAAAAAAowQAAGRycy9kb3ducmV2LnhtbFBLBQYAAAAABAAEAPMA&#10;AACtBQAAAAA=&#10;" strokecolor="black [3200]" strokeweight="2pt">
                <v:shadow on="t" color="black" opacity="24903f" origin=",.5" offset="0,.55556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7360" behindDoc="0" locked="0" layoutInCell="1" allowOverlap="1" wp14:anchorId="06AFEE32" wp14:editId="3E5FB8A1">
                <wp:simplePos x="0" y="0"/>
                <wp:positionH relativeFrom="column">
                  <wp:posOffset>2536168</wp:posOffset>
                </wp:positionH>
                <wp:positionV relativeFrom="paragraph">
                  <wp:posOffset>70603</wp:posOffset>
                </wp:positionV>
                <wp:extent cx="395207" cy="266205"/>
                <wp:effectExtent l="0" t="0" r="24130" b="19685"/>
                <wp:wrapNone/>
                <wp:docPr id="366729440"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6A1C5F6A" w14:textId="2AFC54CC" w:rsidR="00EA2151" w:rsidRPr="00EA2151" w:rsidRDefault="00EA2151" w:rsidP="00EA2151">
                            <w:pPr>
                              <w:jc w:val="center"/>
                              <w:rPr>
                                <w:sz w:val="18"/>
                                <w:szCs w:val="18"/>
                              </w:rPr>
                            </w:pPr>
                            <w:r w:rsidRPr="00EA2151">
                              <w:rPr>
                                <w:sz w:val="18"/>
                                <w:szCs w:val="1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AFEE32" id="Rectangle 21" o:spid="_x0000_s1036" style="position:absolute;left:0;text-align:left;margin-left:199.7pt;margin-top:5.55pt;width:31.1pt;height:20.9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AlUAIAAPUEAAAOAAAAZHJzL2Uyb0RvYy54bWysVE1v2zAMvQ/YfxB0X+14/ViDOkWQosOA&#10;og3aDj0rstQYk0WNUmJnv36U7DhFF+ww7CKLIh8pPj366rprDNsq9DXYkk9Ocs6UlVDV9rXk359v&#10;P33hzAdhK2HAqpLvlOfXs48frlo3VQWswVQKGSWxftq6kq9DcNMs83KtGuFPwClLTg3YiEAmvmYV&#10;ipayNyYr8vw8awErhyCV93R60zv5LOXXWsnwoLVXgZmS091CWjGtq7hmsysxfUXh1rUcriH+4RaN&#10;qC0VHVPdiCDYBus/UjW1RPCgw4mEJgOta6lSD9TNJH/XzdNaOJV6IXK8G2ny/y+tvN8+uSUSDa3z&#10;U0/b2EWnsYlfuh/rElm7kSzVBSbp8PPlWZFfcCbJVZyfF/lZJDM7gB368FVBw+Km5EhvkSgS2zsf&#10;+tB9COEO5dMu7IyKNzD2UWlWV1SwSOikDLUwyLaC3rT6MRnKpsgI0bUxI2hyDGTCHjTERphKahmB&#10;+THgodoYnSqCDSOwqS3g38G6j9933fca2w7dqqNmS564jCcrqHZLZAi9cr2TtzXReSd8WAokqZKo&#10;afzCAy3aQFtyGHacrQF/HTuP8aQg8nLWkvRL7n9uBCrOzDdL2rqcnJ7GWUnG6dlFQQa+9azeeuym&#10;WQC9xIQG3cm0jfHB7E81QvNCUzqPVcklrKTaJZcB98Yi9CNJcy7VfJ7CaD6cCHf2ycmYPPIc5fLc&#10;vQh0g6YCifEe9mMipu+k1cdGpIX5JoCuk+4OvA4vQLOVlDv8B+LwvrVT1OFvNfsNAAD//wMAUEsD&#10;BBQABgAIAAAAIQD09Vos3wAAAAkBAAAPAAAAZHJzL2Rvd25yZXYueG1sTI9BT4NAEIXvJv6HzZh4&#10;swu2EqEsjSExJnoS68Hblp0CkZ0l7JaCv97xZI+T9+W9b/LdbHsx4eg7RwriVQQCqXamo0bB/uP5&#10;7hGED5qM7h2hggU97Irrq1xnxp3pHacqNIJLyGdaQRvCkEnp6xat9is3IHF2dKPVgc+xkWbUZy63&#10;vbyPokRa3REvtHrAssX6uzpZBW+LDNP+M0l/prJbTPVVvrxiqdTtzfy0BRFwDv8w/OmzOhTsdHAn&#10;Ml70CtZpumGUgzgGwcAmiRMQBwUP6whkkcvLD4pfAAAA//8DAFBLAQItABQABgAIAAAAIQC2gziS&#10;/gAAAOEBAAATAAAAAAAAAAAAAAAAAAAAAABbQ29udGVudF9UeXBlc10ueG1sUEsBAi0AFAAGAAgA&#10;AAAhADj9If/WAAAAlAEAAAsAAAAAAAAAAAAAAAAALwEAAF9yZWxzLy5yZWxzUEsBAi0AFAAGAAgA&#10;AAAhAOisoCVQAgAA9QQAAA4AAAAAAAAAAAAAAAAALgIAAGRycy9lMm9Eb2MueG1sUEsBAi0AFAAG&#10;AAgAAAAhAPT1WizfAAAACQEAAA8AAAAAAAAAAAAAAAAAqgQAAGRycy9kb3ducmV2LnhtbFBLBQYA&#10;AAAABAAEAPMAAAC2BQAAAAA=&#10;" fillcolor="white [3201]" strokecolor="black [3200]" strokeweight="2pt">
                <v:textbox>
                  <w:txbxContent>
                    <w:p w14:paraId="6A1C5F6A" w14:textId="2AFC54CC" w:rsidR="00EA2151" w:rsidRPr="00EA2151" w:rsidRDefault="00EA2151" w:rsidP="00EA2151">
                      <w:pPr>
                        <w:jc w:val="center"/>
                        <w:rPr>
                          <w:sz w:val="18"/>
                          <w:szCs w:val="18"/>
                        </w:rPr>
                      </w:pPr>
                      <w:r w:rsidRPr="00EA2151">
                        <w:rPr>
                          <w:sz w:val="18"/>
                          <w:szCs w:val="18"/>
                        </w:rPr>
                        <w:t>H1</w:t>
                      </w:r>
                    </w:p>
                  </w:txbxContent>
                </v:textbox>
              </v:rect>
            </w:pict>
          </mc:Fallback>
        </mc:AlternateContent>
      </w:r>
    </w:p>
    <w:p w14:paraId="0831534A" w14:textId="07C04282"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9408" behindDoc="0" locked="0" layoutInCell="1" allowOverlap="1" wp14:anchorId="5CCB2515" wp14:editId="4762A68D">
                <wp:simplePos x="0" y="0"/>
                <wp:positionH relativeFrom="column">
                  <wp:posOffset>2590391</wp:posOffset>
                </wp:positionH>
                <wp:positionV relativeFrom="paragraph">
                  <wp:posOffset>139861</wp:posOffset>
                </wp:positionV>
                <wp:extent cx="394970" cy="227319"/>
                <wp:effectExtent l="0" t="0" r="24130" b="20955"/>
                <wp:wrapNone/>
                <wp:docPr id="1085748189" name="Rectangle 21"/>
                <wp:cNvGraphicFramePr/>
                <a:graphic xmlns:a="http://schemas.openxmlformats.org/drawingml/2006/main">
                  <a:graphicData uri="http://schemas.microsoft.com/office/word/2010/wordprocessingShape">
                    <wps:wsp>
                      <wps:cNvSpPr/>
                      <wps:spPr>
                        <a:xfrm>
                          <a:off x="0" y="0"/>
                          <a:ext cx="394970" cy="227319"/>
                        </a:xfrm>
                        <a:prstGeom prst="rect">
                          <a:avLst/>
                        </a:prstGeom>
                      </wps:spPr>
                      <wps:style>
                        <a:lnRef idx="2">
                          <a:schemeClr val="dk1"/>
                        </a:lnRef>
                        <a:fillRef idx="1">
                          <a:schemeClr val="lt1"/>
                        </a:fillRef>
                        <a:effectRef idx="0">
                          <a:schemeClr val="dk1"/>
                        </a:effectRef>
                        <a:fontRef idx="minor">
                          <a:schemeClr val="dk1"/>
                        </a:fontRef>
                      </wps:style>
                      <wps:txb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B2515" id="_x0000_s1037" style="position:absolute;left:0;text-align:left;margin-left:203.95pt;margin-top:11pt;width:31.1pt;height:17.9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SPUQIAAPUEAAAOAAAAZHJzL2Uyb0RvYy54bWysVMFu2zAMvQ/YPwi6r47TrF2COkWQosOA&#10;og3aDj0rstQYk0WNUmJnXz9KdpyiC3YYdpFF8T1SpB59dd3Whu0U+gpswfOzEWfKSigr+1rw78+3&#10;n75w5oOwpTBgVcH3yvPr+ccPV42bqTFswJQKGQWxfta4gm9CcLMs83KjauHPwClLTg1Yi0AmvmYl&#10;ioai1yYbj0YXWQNYOgSpvKfTm87J5ym+1kqGB629CswUnO4W0oppXcc1m1+J2SsKt6lkfw3xD7eo&#10;RWUp6RDqRgTBtlj9EaquJIIHHc4k1BloXUmVaqBq8tG7ap42wqlUCzXHu6FN/v+Flfe7J7dCakPj&#10;/MzTNlbRaqzjl+7H2tSs/dAs1QYm6fB8OpleUkslucbjy/N8GpuZHckOffiqoGZxU3Ckt0gtErs7&#10;HzroAUK8Y/q0C3uj4g2MfVSaVSUlHCd2UoZaGmQ7QW9a/sj7tAkZKboyZiDlp0gmHEg9NtJUUstA&#10;HJ0iHrMN6JQRbBiIdWUB/07WHf5QdVdrLDu065aKLfhFLCqerKHcr5AhdMr1Tt5W1M474cNKIEmV&#10;XoDGLzzQog00BYd+x9kG8Nep84gnBZGXs4akX3D/cytQcWa+WdLWNJ9M4qwkY/L5ckwGvvWs33rs&#10;tl4CvUROg+5k2kZ8MIdTjVC/0JQuYlZyCSspd8FlwIOxDN1I0pxLtVgkGM2HE+HOPjkZg8c+R7k8&#10;ty8CXa+pQGK8h8OYiNk7aXXYyLSw2AbQVdLdsa/9C9BsJeX2/4E4vG/thDr+rea/AQAA//8DAFBL&#10;AwQUAAYACAAAACEAwEc5wOAAAAAJAQAADwAAAGRycy9kb3ducmV2LnhtbEyPQU+DQBCF7yb+h82Y&#10;eLNLSS0tMjSGxJjoSawHb1t2CqTsLGG3FPz1rid7nMyX976X7SbTiZEG11pGWC4iEMSV1S3XCPvP&#10;l4cNCOcVa9VZJoSZHOzy25tMpdpe+IPG0tcihLBLFULjfZ9K6aqGjHIL2xOH39EORvlwDrXUg7qE&#10;cNPJOIrW0qiWQ0Ojeioaqk7l2SC8z9KP+6/19mcs2lmX38XrGxWI93fT8xMIT5P/h+FPP6hDHpwO&#10;9szaiQ5hFSXbgCLEcdgUgFUSLUEcEB6TDcg8k9cL8l8AAAD//wMAUEsBAi0AFAAGAAgAAAAhALaD&#10;OJL+AAAA4QEAABMAAAAAAAAAAAAAAAAAAAAAAFtDb250ZW50X1R5cGVzXS54bWxQSwECLQAUAAYA&#10;CAAAACEAOP0h/9YAAACUAQAACwAAAAAAAAAAAAAAAAAvAQAAX3JlbHMvLnJlbHNQSwECLQAUAAYA&#10;CAAAACEAV1xkj1ECAAD1BAAADgAAAAAAAAAAAAAAAAAuAgAAZHJzL2Uyb0RvYy54bWxQSwECLQAU&#10;AAYACAAAACEAwEc5wOAAAAAJAQAADwAAAAAAAAAAAAAAAACrBAAAZHJzL2Rvd25yZXYueG1sUEsF&#10;BgAAAAAEAAQA8wAAALgFAAAAAA==&#10;" fillcolor="white [3201]" strokecolor="black [3200]" strokeweight="2pt">
                <v:textbo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7120" behindDoc="0" locked="0" layoutInCell="1" allowOverlap="1" wp14:anchorId="1F6EEAD8" wp14:editId="22F83B72">
                <wp:simplePos x="0" y="0"/>
                <wp:positionH relativeFrom="column">
                  <wp:posOffset>2210704</wp:posOffset>
                </wp:positionH>
                <wp:positionV relativeFrom="paragraph">
                  <wp:posOffset>85790</wp:posOffset>
                </wp:positionV>
                <wp:extent cx="891153" cy="0"/>
                <wp:effectExtent l="0" t="95250" r="0" b="152400"/>
                <wp:wrapNone/>
                <wp:docPr id="15061307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B47038A" id="_x0000_t32" coordsize="21600,21600" o:spt="32" o:oned="t" path="m,l21600,21600e" filled="f">
                <v:path arrowok="t" fillok="f" o:connecttype="none"/>
                <o:lock v:ext="edit" shapetype="t"/>
              </v:shapetype>
              <v:shape id="Straight Arrow Connector 17" o:spid="_x0000_s1026" type="#_x0000_t32" style="position:absolute;margin-left:174.05pt;margin-top:6.75pt;width:70.15pt;height:0;flip:x;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Dgg9cffAAAACQEAAA8AAABkcnMv&#10;ZG93bnJldi54bWxMj7FOwzAQhnck3sE6JBZEndKArBCnKkgIqUwNHRid2I2j2udgu63h6WvEAOPd&#10;/+m/7+plsoYclQ+jQw7zWQFEYe/kiAOH7fvLLQMSokApjEPF4UsFWDaXF7WopDvhRh3bOJBcgqES&#10;HHSMU0Vp6LWyIszcpDBnO+etiHn0A5VenHK5NfSuKB6oFSPmC1pM6lmrft8eLIdV+mxf17vuY/sW&#10;mE9786S/bzacX1+l1SOQqFL8g+FHP6tDk506d0AZiOGwKNk8ozlY3APJQMlYCaT7XdCmpv8/aM4A&#10;AAD//wMAUEsBAi0AFAAGAAgAAAAhALaDOJL+AAAA4QEAABMAAAAAAAAAAAAAAAAAAAAAAFtDb250&#10;ZW50X1R5cGVzXS54bWxQSwECLQAUAAYACAAAACEAOP0h/9YAAACUAQAACwAAAAAAAAAAAAAAAAAv&#10;AQAAX3JlbHMvLnJlbHNQSwECLQAUAAYACAAAACEAQqvUDr8BAADIAwAADgAAAAAAAAAAAAAAAAAu&#10;AgAAZHJzL2Uyb0RvYy54bWxQSwECLQAUAAYACAAAACEAOCD1x98AAAAJAQAADwAAAAAAAAAAAAAA&#10;AAAZBAAAZHJzL2Rvd25yZXYueG1sUEsFBgAAAAAEAAQA8wAAACUFAAAAAA==&#10;" strokecolor="black [3200]" strokeweight="3pt">
                <v:stroke endarrow="block"/>
                <v:shadow on="t" color="black" opacity="22937f" origin=",.5" offset="0,.63889mm"/>
              </v:shape>
            </w:pict>
          </mc:Fallback>
        </mc:AlternateContent>
      </w:r>
    </w:p>
    <w:p w14:paraId="431D8CAD" w14:textId="757E788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1456" behindDoc="0" locked="0" layoutInCell="1" allowOverlap="1" wp14:anchorId="3C98ECA9" wp14:editId="09022AD0">
                <wp:simplePos x="0" y="0"/>
                <wp:positionH relativeFrom="column">
                  <wp:posOffset>2514811</wp:posOffset>
                </wp:positionH>
                <wp:positionV relativeFrom="paragraph">
                  <wp:posOffset>231352</wp:posOffset>
                </wp:positionV>
                <wp:extent cx="395207" cy="266205"/>
                <wp:effectExtent l="0" t="0" r="24130" b="19685"/>
                <wp:wrapNone/>
                <wp:docPr id="982809698"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98ECA9" id="_x0000_s1038" style="position:absolute;left:0;text-align:left;margin-left:198pt;margin-top:18.2pt;width:31.1pt;height:20.9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0HlUQIAAPUEAAAOAAAAZHJzL2Uyb0RvYy54bWysVE1v2zAMvQ/YfxB0X+14/ViDOkWQosOA&#10;og3aDj0rstQYk0WNUmJnv36U7DhFF+ww7CKL4nukSD366rprDNsq9DXYkk9Ocs6UlVDV9rXk359v&#10;P33hzAdhK2HAqpLvlOfXs48frlo3VQWswVQKGQWxftq6kq9DcNMs83KtGuFPwClLTg3YiEAmvmYV&#10;ipaiNyYr8vw8awErhyCV93R60zv5LMXXWsnwoLVXgZmS091CWjGtq7hmsysxfUXh1rUcriH+4RaN&#10;qC0lHUPdiCDYBus/QjW1RPCgw4mEJgOta6lSDVTNJH9XzdNaOJVqoeZ4N7bJ/7+w8n775JZIbWid&#10;n3raxio6jU380v1Yl5q1G5ulusAkHX6+PCvyC84kuYrz8yI/i83MDmSHPnxV0LC4KTnSW6QWie2d&#10;Dz10DyHeIX3ahZ1R8QbGPirN6ooSFomdlKEWBtlW0JtWPyZD2oSMFF0bM5Imx0gm7EkDNtJUUstI&#10;zI8RD9lGdMoINozEpraAfyfrHr+vuq81lh26VUfFlvwiFhVPVlDtlsgQeuV6J29raued8GEpkKRK&#10;oqbxCw+0aANtyWHYcbYG/HXsPOJJQeTlrCXpl9z/3AhUnJlvlrR1OTk9jbOSjNOzi4IMfOtZvfXY&#10;TbMAeokJDbqTaRvxwexPNULzQlM6j1nJJayk3CWXAffGIvQjSXMu1XyeYDQfToQ7++RkDB77HOXy&#10;3L0IdIOmAonxHvZjIqbvpNVjI9PCfBNA10l3h74OL0CzlZQ7/Afi8L61E+rwt5r9BgAA//8DAFBL&#10;AwQUAAYACAAAACEAlYHdoOAAAAAJAQAADwAAAGRycy9kb3ducmV2LnhtbEyPQU+DQBCF7yb+h82Y&#10;eLOLbUWKLI0hMSZ6KtZDb1t2CkR2lrBbCv56x5Pe3uS9vPletp1sJ0YcfOtIwf0iAoFUOdNSrWD/&#10;8XKXgPBBk9GdI1Qwo4dtfn2V6dS4C+1wLEMtuIR8qhU0IfSplL5q0Gq/cD0Seyc3WB34HGppBn3h&#10;ctvJZRTF0uqW+EOjeywarL7Ks1XwPssw7j/jzfdYtLMpD8XrGxZK3d5Mz08gAk7hLwy/+IwOOTMd&#10;3ZmMF52C1SbmLYFFvAbBgfVDsgRxVPCYrEDmmfy/IP8BAAD//wMAUEsBAi0AFAAGAAgAAAAhALaD&#10;OJL+AAAA4QEAABMAAAAAAAAAAAAAAAAAAAAAAFtDb250ZW50X1R5cGVzXS54bWxQSwECLQAUAAYA&#10;CAAAACEAOP0h/9YAAACUAQAACwAAAAAAAAAAAAAAAAAvAQAAX3JlbHMvLnJlbHNQSwECLQAUAAYA&#10;CAAAACEABW9B5VECAAD1BAAADgAAAAAAAAAAAAAAAAAuAgAAZHJzL2Uyb0RvYy54bWxQSwECLQAU&#10;AAYACAAAACEAlYHdoOAAAAAJAQAADwAAAAAAAAAAAAAAAACrBAAAZHJzL2Rvd25yZXYueG1sUEsF&#10;BgAAAAAEAAQA8wAAALgFAAAAAA==&#10;" fillcolor="white [3201]" strokecolor="black [3200]" strokeweight="2pt">
                <v:textbo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9168" behindDoc="0" locked="0" layoutInCell="1" allowOverlap="1" wp14:anchorId="51125156" wp14:editId="4096DF3B">
                <wp:simplePos x="0" y="0"/>
                <wp:positionH relativeFrom="column">
                  <wp:posOffset>2153608</wp:posOffset>
                </wp:positionH>
                <wp:positionV relativeFrom="paragraph">
                  <wp:posOffset>185474</wp:posOffset>
                </wp:positionV>
                <wp:extent cx="891153" cy="0"/>
                <wp:effectExtent l="0" t="95250" r="0" b="152400"/>
                <wp:wrapNone/>
                <wp:docPr id="4561748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264C2B5" id="Straight Arrow Connector 17" o:spid="_x0000_s1026" type="#_x0000_t32" style="position:absolute;margin-left:169.6pt;margin-top:14.6pt;width:70.15pt;height:0;flip:x;z-index:251719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LChz/zgAAAACQEAAA8AAABkcnMv&#10;ZG93bnJldi54bWxMj01PwzAMhu9I/IfISFwQS+n42ErTaSAhpHFa2YFj2nhNtcYpSbYFfj2ZOMDJ&#10;sv3o9eNyEc3ADuh8b0nAzSQDhtRa1VMnYPP+cj0D5oMkJQdLKOALPSyq87NSFsoeaY2HOnQshZAv&#10;pAAdwlhw7luNRvqJHZHSbmudkSG1ruPKyWMKNwPPs+yeG9lTuqDliM8a2129NwKW8bN+XW2bj82b&#10;n7m4G57099VaiMuLuHwEFjCGPxhO+kkdquTU2D0pzwYB0+k8T6iA/FQTcPswvwPW/A54VfL/H1Q/&#10;AAAA//8DAFBLAQItABQABgAIAAAAIQC2gziS/gAAAOEBAAATAAAAAAAAAAAAAAAAAAAAAABbQ29u&#10;dGVudF9UeXBlc10ueG1sUEsBAi0AFAAGAAgAAAAhADj9If/WAAAAlAEAAAsAAAAAAAAAAAAAAAAA&#10;LwEAAF9yZWxzLy5yZWxzUEsBAi0AFAAGAAgAAAAhAEKr1A6/AQAAyAMAAA4AAAAAAAAAAAAAAAAA&#10;LgIAAGRycy9lMm9Eb2MueG1sUEsBAi0AFAAGAAgAAAAhALChz/zgAAAACQEAAA8AAAAAAAAAAAAA&#10;AAAAGQQAAGRycy9kb3ducmV2LnhtbFBLBQYAAAAABAAEAPMAAAAmBQAAAAA=&#10;" strokecolor="black [3200]" strokeweight="3pt">
                <v:stroke endarrow="block"/>
                <v:shadow on="t" color="black" opacity="22937f" origin=",.5" offset="0,.63889mm"/>
              </v:shape>
            </w:pict>
          </mc:Fallback>
        </mc:AlternateContent>
      </w:r>
    </w:p>
    <w:p w14:paraId="316C3D62" w14:textId="6555BA3B"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1216" behindDoc="0" locked="0" layoutInCell="1" allowOverlap="1" wp14:anchorId="05802ED9" wp14:editId="268799B7">
                <wp:simplePos x="0" y="0"/>
                <wp:positionH relativeFrom="column">
                  <wp:posOffset>2207260</wp:posOffset>
                </wp:positionH>
                <wp:positionV relativeFrom="paragraph">
                  <wp:posOffset>246380</wp:posOffset>
                </wp:positionV>
                <wp:extent cx="890905" cy="0"/>
                <wp:effectExtent l="0" t="95250" r="0" b="152400"/>
                <wp:wrapNone/>
                <wp:docPr id="174459038"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11E382D" id="Straight Arrow Connector 17" o:spid="_x0000_s1026" type="#_x0000_t32" style="position:absolute;margin-left:173.8pt;margin-top:19.4pt;width:70.15pt;height:0;flip:x;z-index:251721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omG/gAAAACQEAAA8AAABkcnMv&#10;ZG93bnJldi54bWxMj81OwzAQhO9IvIO1SFxQ6wBVG0KcqiAhJHpq6KFHJ97GUf0TYrc1PD2LOMBt&#10;d2c0+025TNawE46h907A7TQDhq71qnedgO37yyQHFqJ0ShrvUMAnBlhWlxelLJQ/uw2e6tgxCnGh&#10;kAJ0jEPBeWg1WhmmfkBH2t6PVkZax46rUZ4p3Bp+l2VzbmXv6IOWAz5rbA/10QpYpY/69W3f7Lbr&#10;kI/pYJ70181GiOurtHoEFjHFPzP84BM6VMTU+KNTgRkB97PFnKw05FSBDLN88QCs+T3wquT/G1Tf&#10;AAAA//8DAFBLAQItABQABgAIAAAAIQC2gziS/gAAAOEBAAATAAAAAAAAAAAAAAAAAAAAAABbQ29u&#10;dGVudF9UeXBlc10ueG1sUEsBAi0AFAAGAAgAAAAhADj9If/WAAAAlAEAAAsAAAAAAAAAAAAAAAAA&#10;LwEAAF9yZWxzLy5yZWxzUEsBAi0AFAAGAAgAAAAhAHtJjjC/AQAAyAMAAA4AAAAAAAAAAAAAAAAA&#10;LgIAAGRycy9lMm9Eb2MueG1sUEsBAi0AFAAGAAgAAAAhAG/omG/gAAAACQEAAA8AAAAAAAAAAAAA&#10;AAAAGQQAAGRycy9kb3ducmV2LnhtbFBLBQYAAAAABAAEAPMAAAAmBQAAAAA=&#10;" strokecolor="black [3200]" strokeweight="3pt">
                <v:stroke endarrow="block"/>
                <v:shadow on="t" color="black" opacity="22937f" origin=",.5" offset="0,.63889mm"/>
              </v:shape>
            </w:pict>
          </mc:Fallback>
        </mc:AlternateContent>
      </w:r>
    </w:p>
    <w:p w14:paraId="45765F58" w14:textId="405CE6FC"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3504" behindDoc="0" locked="0" layoutInCell="1" allowOverlap="1" wp14:anchorId="74DF4C58" wp14:editId="25BF41A7">
                <wp:simplePos x="0" y="0"/>
                <wp:positionH relativeFrom="column">
                  <wp:posOffset>2510036</wp:posOffset>
                </wp:positionH>
                <wp:positionV relativeFrom="paragraph">
                  <wp:posOffset>73982</wp:posOffset>
                </wp:positionV>
                <wp:extent cx="395207" cy="266205"/>
                <wp:effectExtent l="0" t="0" r="24130" b="19685"/>
                <wp:wrapNone/>
                <wp:docPr id="20873402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DF4C58" id="_x0000_s1039" style="position:absolute;left:0;text-align:left;margin-left:197.65pt;margin-top:5.85pt;width:31.1pt;height:20.9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9HUAIAAPUEAAAOAAAAZHJzL2Uyb0RvYy54bWysVE1v2zAMvQ/YfxB0X+14/QziFEGLDgOK&#10;Nlg79KzIUmJMFjVKiZ39+lGy4xRdscOwiyyK75Ei9ejZddcYtlPoa7Aln5zknCkroartuuTfn+8+&#10;XXLmg7CVMGBVyffK8+v5xw+z1k1VARswlUJGQayftq7kmxDcNMu83KhG+BNwypJTAzYikInrrELR&#10;UvTGZEWen2ctYOUQpPKeTm97J5+n+ForGR619iowU3K6W0grpnUV12w+E9M1Crep5XAN8Q+3aERt&#10;KekY6lYEwbZY/xGqqSWCBx1OJDQZaF1LlWqgaib5m2qeNsKpVAs1x7uxTf7/hZUPuye3RGpD6/zU&#10;0zZW0Wls4pfux7rUrP3YLNUFJunw89VZkV9wJslVnJ8X+VlsZnYkO/Thi4KGxU3Jkd4itUjs7n3o&#10;oQcI8Y7p0y7sjYo3MPab0qyuKGGR2EkZ6sYg2wl60+rHZEibkJGia2NG0uQ9kgkH0oCNNJXUMhLz&#10;94jHbCM6ZQQbRmJTW8C/k3WPP1Td1xrLDt2qo2JLfhmLiicrqPZLZAi9cr2TdzW18174sBRIUiVR&#10;0/iFR1q0gbbkMOw42wD+eu884klB5OWsJemX3P/cClScma+WtHU1OT2Ns5KM07OLggx87Vm99tht&#10;cwP0EhMadCfTNuKDOZxqhOaFpnQRs5JLWEm5Sy4DHoyb0I8kzblUi0WC0Xw4Ee7tk5MxeOxzlMtz&#10;9yLQDZoKJMYHOIyJmL6RVo+NTAuLbQBdJ90d+zq8AM1WUu7wH4jD+9pOqOPfav4bAAD//wMAUEsD&#10;BBQABgAIAAAAIQCAEpNC3wAAAAkBAAAPAAAAZHJzL2Rvd25yZXYueG1sTI9BT4NAEIXvJv6HzZh4&#10;s0tFqEWWxpAYEz0V68Hblh2ByM4SdkvBX+940uPkfXnvm3w3215MOPrOkYL1KgKBVDvTUaPg8PZ0&#10;cw/CB01G945QwYIedsXlRa4z4860x6kKjeAS8plW0IYwZFL6ukWr/coNSJx9utHqwOfYSDPqM5fb&#10;Xt5GUSqt7ogXWj1g2WL9VZ2sgtdFhunwnm6/p7JbTPVRPr9gqdT11fz4ACLgHP5g+NVndSjY6ehO&#10;ZLzoFcTbJGaUg/UGBAN3ySYBcVSQxCnIIpf/Pyh+AAAA//8DAFBLAQItABQABgAIAAAAIQC2gziS&#10;/gAAAOEBAAATAAAAAAAAAAAAAAAAAAAAAABbQ29udGVudF9UeXBlc10ueG1sUEsBAi0AFAAGAAgA&#10;AAAhADj9If/WAAAAlAEAAAsAAAAAAAAAAAAAAAAALwEAAF9yZWxzLy5yZWxzUEsBAi0AFAAGAAgA&#10;AAAhAJNMv0dQAgAA9QQAAA4AAAAAAAAAAAAAAAAALgIAAGRycy9lMm9Eb2MueG1sUEsBAi0AFAAG&#10;AAgAAAAhAIASk0LfAAAACQEAAA8AAAAAAAAAAAAAAAAAqgQAAGRycy9kb3ducmV2LnhtbFBLBQYA&#10;AAAABAAEAPMAAAC2BQAAAAA=&#10;" fillcolor="white [3201]" strokecolor="black [3200]" strokeweight="2pt">
                <v:textbo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v:textbox>
              </v:rect>
            </w:pict>
          </mc:Fallback>
        </mc:AlternateContent>
      </w:r>
    </w:p>
    <w:p w14:paraId="1D5E91A7" w14:textId="010CCF55"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3264" behindDoc="0" locked="0" layoutInCell="1" allowOverlap="1" wp14:anchorId="3C25780A" wp14:editId="73FBFEAB">
                <wp:simplePos x="0" y="0"/>
                <wp:positionH relativeFrom="column">
                  <wp:posOffset>2207766</wp:posOffset>
                </wp:positionH>
                <wp:positionV relativeFrom="paragraph">
                  <wp:posOffset>91462</wp:posOffset>
                </wp:positionV>
                <wp:extent cx="891153" cy="0"/>
                <wp:effectExtent l="0" t="95250" r="0" b="152400"/>
                <wp:wrapNone/>
                <wp:docPr id="324111925"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5AC489A" id="Straight Arrow Connector 17" o:spid="_x0000_s1026" type="#_x0000_t32" style="position:absolute;margin-left:173.85pt;margin-top:7.2pt;width:70.15pt;height:0;flip:x;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HHFRg3fAAAACQEAAA8AAABkcnMv&#10;ZG93bnJldi54bWxMj81OwzAQhO9IvIO1SFwQdYCIRmmcqiAhJDg19NCjE2/jqP4Jsdsanp5FPcBx&#10;Zz7NzlTLZA074hQG7wTczTJg6DqvBtcL2Hy83BbAQpROSeMdCvjCAMv68qKSpfInt8ZjE3tGIS6U&#10;UoCOcSw5D51GK8PMj+jI2/nJykjn1HM1yROFW8Pvs+yRWzk4+qDliM8au31zsAJW6bN5fdu12817&#10;KKa0N0/6+2YtxPVVWi2ARUzxD4bf+lQdaurU+oNTgRkBD/l8TigZeQ6MgLwoaFx7Fnhd8f8L6h8A&#10;AAD//wMAUEsBAi0AFAAGAAgAAAAhALaDOJL+AAAA4QEAABMAAAAAAAAAAAAAAAAAAAAAAFtDb250&#10;ZW50X1R5cGVzXS54bWxQSwECLQAUAAYACAAAACEAOP0h/9YAAACUAQAACwAAAAAAAAAAAAAAAAAv&#10;AQAAX3JlbHMvLnJlbHNQSwECLQAUAAYACAAAACEAQqvUDr8BAADIAwAADgAAAAAAAAAAAAAAAAAu&#10;AgAAZHJzL2Uyb0RvYy54bWxQSwECLQAUAAYACAAAACEAccVGDd8AAAAJAQAADwAAAAAAAAAAAAAA&#10;AAAZBAAAZHJzL2Rvd25yZXYueG1sUEsFBgAAAAAEAAQA8wAAACUFAAAAAA==&#10;" strokecolor="black [3200]" strokeweight="3pt">
                <v:stroke endarrow="block"/>
                <v:shadow on="t" color="black" opacity="22937f" origin=",.5" offset="0,.63889mm"/>
              </v:shape>
            </w:pict>
          </mc:Fallback>
        </mc:AlternateContent>
      </w:r>
    </w:p>
    <w:p w14:paraId="23E02363" w14:textId="0AF40446" w:rsidR="00E7398D" w:rsidRPr="004A0339" w:rsidRDefault="008F1F7C"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5312" behindDoc="0" locked="0" layoutInCell="1" allowOverlap="1" wp14:anchorId="46813CA7" wp14:editId="017B282A">
                <wp:simplePos x="0" y="0"/>
                <wp:positionH relativeFrom="column">
                  <wp:posOffset>2301938</wp:posOffset>
                </wp:positionH>
                <wp:positionV relativeFrom="paragraph">
                  <wp:posOffset>141542</wp:posOffset>
                </wp:positionV>
                <wp:extent cx="890905" cy="0"/>
                <wp:effectExtent l="0" t="95250" r="0" b="152400"/>
                <wp:wrapNone/>
                <wp:docPr id="653382041"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3D1CA5" id="Straight Arrow Connector 17" o:spid="_x0000_s1026" type="#_x0000_t32" style="position:absolute;margin-left:181.25pt;margin-top:11.15pt;width:70.15pt;height:0;flip:x;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0qu6jfAAAACQEAAA8AAABkcnMv&#10;ZG93bnJldi54bWxMj8FOwzAMhu9IvENkJC6IpWTaNJWm00BCSHBa2YFj2nhNtcQpTbYFnp4gDnC0&#10;/en391fr5Cw74RQGTxLuZgUwpM7rgXoJu7en2xWwEBVpZT2hhE8MsK4vLypVan+mLZ6a2LMcQqFU&#10;EkyMY8l56Aw6FWZ+RMq3vZ+cinmceq4ndc7hznJRFEvu1ED5g1EjPhrsDs3RSdikj+b5Zd++717D&#10;akoH+2C+brZSXl+lzT2wiCn+wfCjn9Whzk6tP5IOzEqYL8UioxKEmAPLwKIQuUv7u+B1xf83qL8B&#10;AAD//wMAUEsBAi0AFAAGAAgAAAAhALaDOJL+AAAA4QEAABMAAAAAAAAAAAAAAAAAAAAAAFtDb250&#10;ZW50X1R5cGVzXS54bWxQSwECLQAUAAYACAAAACEAOP0h/9YAAACUAQAACwAAAAAAAAAAAAAAAAAv&#10;AQAAX3JlbHMvLnJlbHNQSwECLQAUAAYACAAAACEAe0mOML8BAADIAwAADgAAAAAAAAAAAAAAAAAu&#10;AgAAZHJzL2Uyb0RvYy54bWxQSwECLQAUAAYACAAAACEAbSq7qN8AAAAJAQAADwAAAAAAAAAAAAAA&#10;AAAZBAAAZHJzL2Rvd25yZXYueG1sUEsFBgAAAAAEAAQA8wAAACUFAAAAAA==&#10;" strokecolor="black [3200]" strokeweight="3pt">
                <v:stroke endarrow="block"/>
                <v:shadow on="t" color="black" opacity="22937f" origin=",.5" offset="0,.63889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5552" behindDoc="0" locked="0" layoutInCell="1" allowOverlap="1" wp14:anchorId="19F9C724" wp14:editId="786DCC7C">
                <wp:simplePos x="0" y="0"/>
                <wp:positionH relativeFrom="column">
                  <wp:posOffset>2448474</wp:posOffset>
                </wp:positionH>
                <wp:positionV relativeFrom="paragraph">
                  <wp:posOffset>33633</wp:posOffset>
                </wp:positionV>
                <wp:extent cx="395207" cy="266205"/>
                <wp:effectExtent l="0" t="0" r="24130" b="19685"/>
                <wp:wrapNone/>
                <wp:docPr id="126191938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9C724" id="_x0000_s1040" style="position:absolute;left:0;text-align:left;margin-left:192.8pt;margin-top:2.65pt;width:31.1pt;height:20.95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fKUQIAAPUEAAAOAAAAZHJzL2Uyb0RvYy54bWysVE1v2zAMvQ/YfxB0X+14/ViDOkXQosOA&#10;og3aDj0rspQYk0WNUmJnv36U7DhFF+ww7CKL4nukSD366rprDNsq9DXYkk9Ocs6UlVDVdlXy7y93&#10;n75w5oOwlTBgVcl3yvPr2ccPV62bqgLWYCqFjIJYP21dydchuGmWeblWjfAn4JQlpwZsRCATV1mF&#10;oqXojcmKPD/PWsDKIUjlPZ3e9k4+S/G1VjI8au1VYKbkdLeQVkzrMq7Z7EpMVyjcupbDNcQ/3KIR&#10;taWkY6hbEQTbYP1HqKaWCB50OJHQZKB1LVWqgaqZ5O+qeV4Lp1It1Bzvxjb5/xdWPmyf3QKpDa3z&#10;U0/bWEWnsYlfuh/rUrN2Y7NUF5ikw8+XZ0V+wZkkV3F+XuRnsZnZgezQh68KGhY3JUd6i9Qisb33&#10;oYfuIcQ7pE+7sDMq3sDYJ6VZXVHCIrGTMtSNQbYV9KbVj8mQNiEjRdfGjKTJMZIJe9KAjTSV1DIS&#10;82PEQ7YRnTKCDSOxqS3g38m6x++r7muNZYdu2VGxJb+MRcWTJVS7BTKEXrneybua2nkvfFgIJKmS&#10;qGn8wiMt2kBbchh2nK0Bfx07j3hSEHk5a0n6Jfc/NwIVZ+abJW1dTk5P46wk4/TsoiAD33qWbz12&#10;09wAvcSEBt3JtI34YPanGqF5pSmdx6zkElZS7pLLgHvjJvQjSXMu1XyeYDQfToR7++xkDB77HOXy&#10;0r0KdIOmAonxAfZjIqbvpNVjI9PCfBNA10l3h74OL0CzlZQ7/Afi8L61E+rwt5r9BgAA//8DAFBL&#10;AwQUAAYACAAAACEAmsqRkN8AAAAIAQAADwAAAGRycy9kb3ducmV2LnhtbEyPzU7DMBCE70h9B2sr&#10;9UYd+pOWEKeqIiEkOBHKgZsbL0lEvI5iN014epYT3HY0o9lv0sNoWzFg7xtHCu6WEQik0pmGKgWn&#10;t8fbPQgfNBndOkIFE3o4ZLObVCfGXekVhyJUgkvIJ1pBHUKXSOnLGq32S9chsffpeqsDy76SptdX&#10;LretXEVRLK1uiD/UusO8xvKruFgFL5MMw+k9vv8e8mYyxUf+9Iy5Uov5eHwAEXAMf2H4xWd0yJjp&#10;7C5kvGgVrPfbmKMKtmsQ7G82O55y5mO3Apml8v+A7AcAAP//AwBQSwECLQAUAAYACAAAACEAtoM4&#10;kv4AAADhAQAAEwAAAAAAAAAAAAAAAAAAAAAAW0NvbnRlbnRfVHlwZXNdLnhtbFBLAQItABQABgAI&#10;AAAAIQA4/SH/1gAAAJQBAAALAAAAAAAAAAAAAAAAAC8BAABfcmVscy8ucmVsc1BLAQItABQABgAI&#10;AAAAIQBFLnfKUQIAAPUEAAAOAAAAAAAAAAAAAAAAAC4CAABkcnMvZTJvRG9jLnhtbFBLAQItABQA&#10;BgAIAAAAIQCaypGQ3wAAAAgBAAAPAAAAAAAAAAAAAAAAAKsEAABkcnMvZG93bnJldi54bWxQSwUG&#10;AAAAAAQABADzAAAAtwUAAAAA&#10;" fillcolor="white [3201]" strokecolor="black [3200]" strokeweight="2pt">
                <v:textbo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v:textbox>
              </v:rect>
            </w:pict>
          </mc:Fallback>
        </mc:AlternateContent>
      </w:r>
    </w:p>
    <w:p w14:paraId="4F0A20E8" w14:textId="152015E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2EE4AE" w14:textId="482EE62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35F68EBA" w14:textId="77777777" w:rsidR="005B5451" w:rsidRDefault="005B5451" w:rsidP="005B5451">
      <w:pPr>
        <w:bidi/>
        <w:spacing w:after="0" w:line="240" w:lineRule="auto"/>
        <w:jc w:val="both"/>
        <w:rPr>
          <w:rFonts w:ascii="Sakkal Majalla" w:hAnsi="Sakkal Majalla" w:cs="Sakkal Majalla"/>
          <w:b/>
          <w:color w:val="000000" w:themeColor="text1"/>
          <w:sz w:val="28"/>
          <w:szCs w:val="28"/>
          <w:rtl/>
        </w:rPr>
      </w:pPr>
    </w:p>
    <w:p w14:paraId="511FC177" w14:textId="12DED45B" w:rsidR="005B5451" w:rsidRPr="004A0339" w:rsidRDefault="005B5451" w:rsidP="005B5451">
      <w:pPr>
        <w:bidi/>
        <w:spacing w:after="0" w:line="360" w:lineRule="auto"/>
        <w:jc w:val="both"/>
        <w:outlineLvl w:val="0"/>
        <w:rPr>
          <w:rFonts w:ascii="Sakkal Majalla" w:hAnsi="Sakkal Majalla" w:cs="Sakkal Majalla"/>
          <w:bCs/>
          <w:color w:val="000000" w:themeColor="text1"/>
          <w:sz w:val="28"/>
          <w:szCs w:val="28"/>
          <w:u w:val="single"/>
          <w:rtl/>
        </w:rPr>
      </w:pPr>
      <w:r w:rsidRPr="004A0339">
        <w:rPr>
          <w:rFonts w:ascii="Sakkal Majalla" w:hAnsi="Sakkal Majalla" w:cs="Sakkal Majalla" w:hint="cs"/>
          <w:bCs/>
          <w:color w:val="000000" w:themeColor="text1"/>
          <w:sz w:val="28"/>
          <w:szCs w:val="28"/>
          <w:u w:val="single"/>
          <w:rtl/>
        </w:rPr>
        <w:t>.</w:t>
      </w:r>
      <w:r>
        <w:rPr>
          <w:rFonts w:ascii="Sakkal Majalla" w:hAnsi="Sakkal Majalla" w:cs="Sakkal Majalla" w:hint="cs"/>
          <w:bCs/>
          <w:color w:val="000000" w:themeColor="text1"/>
          <w:sz w:val="28"/>
          <w:szCs w:val="28"/>
          <w:u w:val="single"/>
          <w:rtl/>
        </w:rPr>
        <w:t>1.7</w:t>
      </w:r>
      <w:r w:rsidRPr="004A0339">
        <w:rPr>
          <w:rFonts w:ascii="Sakkal Majalla" w:hAnsi="Sakkal Majalla" w:cs="Sakkal Majalla" w:hint="cs"/>
          <w:bCs/>
          <w:color w:val="000000" w:themeColor="text1"/>
          <w:sz w:val="28"/>
          <w:szCs w:val="28"/>
          <w:u w:val="single"/>
          <w:rtl/>
        </w:rPr>
        <w:t xml:space="preserve"> حدود الدراسة: (المكانية، الزمانية، البشرية)</w:t>
      </w:r>
    </w:p>
    <w:p w14:paraId="4A4DCEFE" w14:textId="2F657BB2" w:rsidR="005B5451" w:rsidRPr="004A0339" w:rsidRDefault="005B5451">
      <w:pPr>
        <w:pStyle w:val="a4"/>
        <w:numPr>
          <w:ilvl w:val="0"/>
          <w:numId w:val="18"/>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زمنية:</w:t>
      </w:r>
      <w:r>
        <w:rPr>
          <w:rFonts w:ascii="Sakkal Majalla" w:hAnsi="Sakkal Majalla" w:cs="Sakkal Majalla" w:hint="cs"/>
          <w:b/>
          <w:color w:val="000000" w:themeColor="text1"/>
          <w:sz w:val="28"/>
          <w:szCs w:val="28"/>
          <w:rtl/>
        </w:rPr>
        <w:t>2026</w:t>
      </w:r>
    </w:p>
    <w:p w14:paraId="260ABB2B" w14:textId="77777777" w:rsidR="005B5451" w:rsidRPr="004A0339" w:rsidRDefault="005B5451">
      <w:pPr>
        <w:pStyle w:val="a4"/>
        <w:numPr>
          <w:ilvl w:val="0"/>
          <w:numId w:val="18"/>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04BB32BF" w14:textId="77777777" w:rsidR="005B5451" w:rsidRPr="004A0339" w:rsidRDefault="005B5451">
      <w:pPr>
        <w:pStyle w:val="a4"/>
        <w:numPr>
          <w:ilvl w:val="0"/>
          <w:numId w:val="18"/>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1C967FDD" w14:textId="77777777" w:rsidR="005B5451" w:rsidRDefault="005B5451">
      <w:pPr>
        <w:pStyle w:val="a4"/>
        <w:numPr>
          <w:ilvl w:val="0"/>
          <w:numId w:val="18"/>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59EC1649" w14:textId="77777777" w:rsidR="005B5451" w:rsidRPr="005B5451" w:rsidRDefault="005B5451" w:rsidP="005B5451">
      <w:pPr>
        <w:bidi/>
        <w:spacing w:after="0" w:line="240" w:lineRule="auto"/>
        <w:jc w:val="both"/>
        <w:rPr>
          <w:rFonts w:ascii="Sakkal Majalla" w:hAnsi="Sakkal Majalla" w:cs="Sakkal Majalla"/>
          <w:b/>
          <w:color w:val="000000" w:themeColor="text1"/>
          <w:sz w:val="28"/>
          <w:szCs w:val="28"/>
          <w:rtl/>
        </w:rPr>
      </w:pPr>
    </w:p>
    <w:p w14:paraId="1BCBCE2F" w14:textId="77777777" w:rsidR="00EA2151" w:rsidRDefault="00EA2151" w:rsidP="00EA2151">
      <w:pPr>
        <w:bidi/>
        <w:spacing w:after="0" w:line="240" w:lineRule="auto"/>
        <w:jc w:val="both"/>
        <w:rPr>
          <w:rFonts w:ascii="Sakkal Majalla" w:hAnsi="Sakkal Majalla" w:cs="Sakkal Majalla"/>
          <w:b/>
          <w:color w:val="000000" w:themeColor="text1"/>
          <w:sz w:val="28"/>
          <w:szCs w:val="28"/>
          <w:rtl/>
        </w:rPr>
      </w:pPr>
    </w:p>
    <w:p w14:paraId="4202704A" w14:textId="3BD41EF2" w:rsidR="00B43609" w:rsidRPr="004A0339" w:rsidRDefault="00D51447" w:rsidP="004A0339">
      <w:pPr>
        <w:bidi/>
        <w:spacing w:after="200" w:line="360" w:lineRule="auto"/>
        <w:jc w:val="both"/>
        <w:outlineLvl w:val="0"/>
        <w:rPr>
          <w:rFonts w:ascii="Sakkal Majalla" w:hAnsi="Sakkal Majalla" w:cs="Sakkal Majalla"/>
          <w:bCs/>
          <w:color w:val="000000" w:themeColor="text1"/>
          <w:sz w:val="28"/>
          <w:szCs w:val="28"/>
          <w:rtl/>
        </w:rPr>
      </w:pPr>
      <w:bookmarkStart w:id="21" w:name="_Toc233339199"/>
      <w:r w:rsidRPr="004A0339">
        <w:rPr>
          <w:rFonts w:ascii="Sakkal Majalla" w:hAnsi="Sakkal Majalla" w:cs="Sakkal Majalla" w:hint="cs"/>
          <w:bCs/>
          <w:color w:val="000000" w:themeColor="text1"/>
          <w:sz w:val="28"/>
          <w:szCs w:val="28"/>
          <w:u w:val="single"/>
          <w:rtl/>
        </w:rPr>
        <w:t>1.</w:t>
      </w:r>
      <w:r w:rsidR="005B5451">
        <w:rPr>
          <w:rFonts w:ascii="Sakkal Majalla" w:hAnsi="Sakkal Majalla" w:cs="Sakkal Majalla" w:hint="cs"/>
          <w:bCs/>
          <w:color w:val="000000" w:themeColor="text1"/>
          <w:sz w:val="28"/>
          <w:szCs w:val="28"/>
          <w:u w:val="single"/>
          <w:rtl/>
        </w:rPr>
        <w:t>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21"/>
    </w:p>
    <w:p w14:paraId="4DE3F601" w14:textId="77777777" w:rsidR="00666A82" w:rsidRPr="00953A1A"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953A1A">
        <w:rPr>
          <w:rFonts w:ascii="Sakkal Majalla" w:eastAsiaTheme="minorHAnsi" w:hAnsi="Sakkal Majalla" w:cs="Sakkal Majalla" w:hint="cs"/>
          <w:bCs/>
          <w:color w:val="000000" w:themeColor="text1"/>
          <w:sz w:val="28"/>
          <w:szCs w:val="28"/>
          <w:rtl/>
        </w:rPr>
        <w:t xml:space="preserve">التقنيات المتقدمة </w:t>
      </w:r>
    </w:p>
    <w:p w14:paraId="3D61726F"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Pr="004A0339">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6FDFA5"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953A1A" w:rsidRDefault="00666A82" w:rsidP="004A0339">
      <w:pPr>
        <w:pStyle w:val="a9"/>
        <w:bidi/>
        <w:jc w:val="both"/>
        <w:rPr>
          <w:rFonts w:ascii="Traditional Arabic" w:hAnsi="Traditional Arabic" w:cs="Traditional Arabic"/>
          <w:bCs/>
          <w:color w:val="000000" w:themeColor="text1"/>
          <w:sz w:val="28"/>
          <w:szCs w:val="28"/>
          <w:rtl/>
        </w:rPr>
      </w:pPr>
      <w:bookmarkStart w:id="22" w:name="_Hlk204731125"/>
      <w:r w:rsidRPr="00953A1A">
        <w:rPr>
          <w:rFonts w:ascii="Sakkal Majalla" w:eastAsiaTheme="minorHAnsi" w:hAnsi="Sakkal Majalla" w:cs="Sakkal Majalla"/>
          <w:bCs/>
          <w:color w:val="000000" w:themeColor="text1"/>
          <w:sz w:val="28"/>
          <w:szCs w:val="28"/>
          <w:rtl/>
        </w:rPr>
        <w:t>البنية التحتية ل</w:t>
      </w:r>
      <w:r w:rsidR="00595649" w:rsidRPr="00953A1A">
        <w:rPr>
          <w:rFonts w:ascii="Sakkal Majalla" w:eastAsiaTheme="minorHAnsi" w:hAnsi="Sakkal Majalla" w:cs="Sakkal Majalla" w:hint="cs"/>
          <w:bCs/>
          <w:color w:val="000000" w:themeColor="text1"/>
          <w:sz w:val="28"/>
          <w:szCs w:val="28"/>
          <w:rtl/>
        </w:rPr>
        <w:t>ل</w:t>
      </w:r>
      <w:r w:rsidRPr="00953A1A">
        <w:rPr>
          <w:rFonts w:ascii="Sakkal Majalla" w:eastAsiaTheme="minorHAnsi" w:hAnsi="Sakkal Majalla" w:cs="Sakkal Majalla"/>
          <w:bCs/>
          <w:color w:val="000000" w:themeColor="text1"/>
          <w:sz w:val="28"/>
          <w:szCs w:val="28"/>
          <w:rtl/>
        </w:rPr>
        <w:t>تقنية</w:t>
      </w:r>
      <w:r w:rsidR="00595649" w:rsidRPr="00953A1A">
        <w:rPr>
          <w:rFonts w:ascii="Sakkal Majalla" w:eastAsiaTheme="minorHAnsi" w:hAnsi="Sakkal Majalla" w:cs="Sakkal Majalla" w:hint="cs"/>
          <w:bCs/>
          <w:color w:val="000000" w:themeColor="text1"/>
          <w:sz w:val="28"/>
          <w:szCs w:val="28"/>
          <w:rtl/>
        </w:rPr>
        <w:t xml:space="preserve"> </w:t>
      </w:r>
      <w:r w:rsidR="004A0339" w:rsidRPr="00953A1A">
        <w:rPr>
          <w:rFonts w:ascii="Sakkal Majalla" w:eastAsiaTheme="minorHAnsi" w:hAnsi="Sakkal Majalla" w:cs="Sakkal Majalla" w:hint="cs"/>
          <w:bCs/>
          <w:color w:val="000000" w:themeColor="text1"/>
          <w:sz w:val="28"/>
          <w:szCs w:val="28"/>
          <w:rtl/>
        </w:rPr>
        <w:t>الرقمية:</w:t>
      </w:r>
      <w:r w:rsidRPr="00953A1A">
        <w:rPr>
          <w:rFonts w:ascii="Sakkal Majalla" w:eastAsiaTheme="minorHAnsi" w:hAnsi="Sakkal Majalla" w:cs="Sakkal Majalla"/>
          <w:bCs/>
          <w:color w:val="000000" w:themeColor="text1"/>
          <w:sz w:val="28"/>
          <w:szCs w:val="28"/>
        </w:rPr>
        <w:t xml:space="preserve"> </w:t>
      </w:r>
    </w:p>
    <w:bookmarkEnd w:id="22"/>
    <w:p w14:paraId="09E793DA" w14:textId="4EBD6EEB" w:rsidR="00861E74" w:rsidRPr="004A0339" w:rsidRDefault="00666A82" w:rsidP="00DF2603">
      <w:pPr>
        <w:pStyle w:val="ad"/>
        <w:numPr>
          <w:ilvl w:val="0"/>
          <w:numId w:val="1"/>
        </w:numPr>
        <w:bidi/>
        <w:spacing w:line="360" w:lineRule="auto"/>
        <w:ind w:left="720"/>
        <w:jc w:val="both"/>
        <w:rPr>
          <w:rFonts w:ascii="Sakkal Majalla"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w:t>
      </w:r>
      <w:r w:rsidR="00861E74" w:rsidRPr="0089173E">
        <w:rPr>
          <w:rFonts w:asciiTheme="majorBidi" w:hAnsiTheme="majorBidi" w:cstheme="majorBidi"/>
          <w:color w:val="000000" w:themeColor="text1"/>
          <w:sz w:val="28"/>
          <w:szCs w:val="28"/>
          <w:lang w:bidi="ar-EG"/>
        </w:rPr>
        <w:t xml:space="preserve"> </w:t>
      </w:r>
      <w:r w:rsidR="00861E74" w:rsidRPr="004A0339">
        <w:rPr>
          <w:rFonts w:asciiTheme="majorBidi" w:hAnsiTheme="majorBidi" w:cstheme="majorBidi"/>
          <w:color w:val="000000" w:themeColor="text1"/>
          <w:sz w:val="28"/>
          <w:szCs w:val="28"/>
          <w:lang w:bidi="ar-EG"/>
        </w:rPr>
        <w:t>Lu et al., 2024</w:t>
      </w:r>
      <w:r w:rsidR="00861E74">
        <w:rPr>
          <w:rFonts w:asciiTheme="majorBidi" w:hAnsiTheme="majorBidi" w:cstheme="majorBidi"/>
          <w:color w:val="000000" w:themeColor="text1"/>
          <w:sz w:val="28"/>
          <w:szCs w:val="28"/>
          <w:lang w:bidi="ar-EG"/>
        </w:rPr>
        <w:t>)</w:t>
      </w:r>
      <w:r w:rsidR="00861E74">
        <w:rPr>
          <w:rFonts w:hint="cs"/>
          <w:color w:val="000000" w:themeColor="text1"/>
          <w:sz w:val="28"/>
          <w:szCs w:val="28"/>
          <w:rtl/>
          <w:lang w:bidi="ar-EG"/>
        </w:rPr>
        <w:t>)</w:t>
      </w:r>
    </w:p>
    <w:p w14:paraId="48E0EBE2" w14:textId="0B969647" w:rsidR="00666A82" w:rsidRPr="004A0339" w:rsidRDefault="00666A82">
      <w:pPr>
        <w:pStyle w:val="a9"/>
        <w:numPr>
          <w:ilvl w:val="0"/>
          <w:numId w:val="37"/>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5677B07" w14:textId="77777777" w:rsidR="00666A82" w:rsidRPr="00953A1A" w:rsidRDefault="00666A82" w:rsidP="004A0339">
      <w:pPr>
        <w:pStyle w:val="a4"/>
        <w:bidi/>
        <w:spacing w:after="120" w:line="240" w:lineRule="auto"/>
        <w:ind w:left="360"/>
        <w:jc w:val="both"/>
        <w:rPr>
          <w:rFonts w:ascii="Sakkal Majalla" w:hAnsi="Sakkal Majalla" w:cs="Sakkal Majalla"/>
          <w:bCs/>
          <w:color w:val="000000" w:themeColor="text1"/>
          <w:sz w:val="28"/>
          <w:szCs w:val="28"/>
          <w:rtl/>
        </w:rPr>
      </w:pPr>
      <w:r w:rsidRPr="00953A1A">
        <w:rPr>
          <w:rFonts w:ascii="Sakkal Majalla" w:hAnsi="Sakkal Majalla" w:cs="Sakkal Majalla" w:hint="cs"/>
          <w:bCs/>
          <w:color w:val="000000" w:themeColor="text1"/>
          <w:sz w:val="28"/>
          <w:szCs w:val="28"/>
          <w:rtl/>
        </w:rPr>
        <w:t xml:space="preserve">إنترنت الأشياء: </w:t>
      </w:r>
    </w:p>
    <w:p w14:paraId="1DE7A964"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0F7F3DE3" w:rsidR="00666A82" w:rsidRPr="00DF2603"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DF2603">
        <w:rPr>
          <w:rFonts w:ascii="Sakkal Majalla" w:eastAsiaTheme="minorHAnsi" w:hAnsi="Sakkal Majalla" w:cs="Sakkal Majalla" w:hint="cs"/>
          <w:bCs/>
          <w:color w:val="000000" w:themeColor="text1"/>
          <w:sz w:val="28"/>
          <w:szCs w:val="28"/>
          <w:rtl/>
        </w:rPr>
        <w:t>الأنظمة</w:t>
      </w:r>
      <w:r w:rsidR="00595649" w:rsidRPr="00DF2603">
        <w:rPr>
          <w:rFonts w:ascii="Sakkal Majalla" w:eastAsiaTheme="minorHAnsi" w:hAnsi="Sakkal Majalla" w:cs="Sakkal Majalla" w:hint="cs"/>
          <w:bCs/>
          <w:color w:val="000000" w:themeColor="text1"/>
          <w:sz w:val="28"/>
          <w:szCs w:val="28"/>
          <w:rtl/>
        </w:rPr>
        <w:t xml:space="preserve"> الرقمية الداعمة</w:t>
      </w:r>
      <w:r w:rsidRPr="00DF2603">
        <w:rPr>
          <w:rFonts w:ascii="Sakkal Majalla" w:eastAsiaTheme="minorHAnsi" w:hAnsi="Sakkal Majalla" w:cs="Sakkal Majalla" w:hint="cs"/>
          <w:bCs/>
          <w:color w:val="000000" w:themeColor="text1"/>
          <w:sz w:val="28"/>
          <w:szCs w:val="28"/>
          <w:rtl/>
        </w:rPr>
        <w:t xml:space="preserve"> </w:t>
      </w:r>
      <w:r w:rsidR="001E7355" w:rsidRPr="00DF2603">
        <w:rPr>
          <w:rFonts w:ascii="Sakkal Majalla" w:eastAsiaTheme="minorHAnsi" w:hAnsi="Sakkal Majalla" w:cs="Sakkal Majalla" w:hint="cs"/>
          <w:bCs/>
          <w:color w:val="000000" w:themeColor="text1"/>
          <w:sz w:val="28"/>
          <w:szCs w:val="28"/>
          <w:rtl/>
        </w:rPr>
        <w:t>(برمجيات</w:t>
      </w:r>
      <w:r w:rsidR="00595649" w:rsidRPr="00DF2603">
        <w:rPr>
          <w:rFonts w:ascii="Sakkal Majalla" w:eastAsiaTheme="minorHAnsi" w:hAnsi="Sakkal Majalla" w:cs="Sakkal Majalla" w:hint="cs"/>
          <w:bCs/>
          <w:color w:val="000000" w:themeColor="text1"/>
          <w:sz w:val="28"/>
          <w:szCs w:val="28"/>
          <w:rtl/>
        </w:rPr>
        <w:t xml:space="preserve"> </w:t>
      </w:r>
      <w:r w:rsidR="00595649" w:rsidRPr="00DF2603">
        <w:rPr>
          <w:rFonts w:ascii="Sakkal Majalla" w:eastAsiaTheme="minorHAnsi" w:hAnsi="Sakkal Majalla" w:cs="Sakkal Majalla"/>
          <w:bCs/>
          <w:color w:val="000000" w:themeColor="text1"/>
          <w:sz w:val="28"/>
          <w:szCs w:val="28"/>
          <w:rtl/>
        </w:rPr>
        <w:t>–</w:t>
      </w:r>
      <w:r w:rsidR="00595649" w:rsidRPr="00DF2603">
        <w:rPr>
          <w:rFonts w:ascii="Sakkal Majalla" w:eastAsiaTheme="minorHAnsi" w:hAnsi="Sakkal Majalla" w:cs="Sakkal Majalla" w:hint="cs"/>
          <w:bCs/>
          <w:color w:val="000000" w:themeColor="text1"/>
          <w:sz w:val="28"/>
          <w:szCs w:val="28"/>
          <w:rtl/>
        </w:rPr>
        <w:t xml:space="preserve"> أنظمة </w:t>
      </w:r>
      <w:r w:rsidR="001E7355" w:rsidRPr="00DF2603">
        <w:rPr>
          <w:rFonts w:ascii="Sakkal Majalla" w:eastAsiaTheme="minorHAnsi" w:hAnsi="Sakkal Majalla" w:cs="Sakkal Majalla" w:hint="cs"/>
          <w:bCs/>
          <w:color w:val="000000" w:themeColor="text1"/>
          <w:sz w:val="28"/>
          <w:szCs w:val="28"/>
          <w:rtl/>
        </w:rPr>
        <w:t>ذكية)</w:t>
      </w:r>
      <w:r w:rsidRPr="00DF2603">
        <w:rPr>
          <w:rFonts w:ascii="Sakkal Majalla" w:eastAsiaTheme="minorHAnsi" w:hAnsi="Sakkal Majalla" w:cs="Sakkal Majalla" w:hint="cs"/>
          <w:bCs/>
          <w:color w:val="000000" w:themeColor="text1"/>
          <w:sz w:val="28"/>
          <w:szCs w:val="28"/>
          <w:rtl/>
        </w:rPr>
        <w:t>:</w:t>
      </w:r>
    </w:p>
    <w:p w14:paraId="3518F1A2" w14:textId="1631BCCB" w:rsidR="00666A82" w:rsidRPr="00861E74" w:rsidRDefault="00666A82">
      <w:pPr>
        <w:pStyle w:val="ad"/>
        <w:numPr>
          <w:ilvl w:val="0"/>
          <w:numId w:val="66"/>
        </w:numPr>
        <w:bidi/>
        <w:spacing w:line="360" w:lineRule="auto"/>
        <w:jc w:val="both"/>
        <w:rPr>
          <w:rFonts w:ascii="Sakkal Majalla" w:eastAsiaTheme="minorHAnsi" w:hAnsi="Sakkal Majalla" w:cs="Sakkal Majalla"/>
          <w:b/>
          <w:color w:val="000000" w:themeColor="text1"/>
          <w:sz w:val="28"/>
          <w:szCs w:val="28"/>
        </w:rPr>
      </w:pPr>
      <w:r w:rsidRPr="00861E74">
        <w:rPr>
          <w:rFonts w:ascii="Sakkal Majalla" w:eastAsiaTheme="minorHAnsi" w:hAnsi="Sakkal Majalla" w:cs="Sakkal Majalla" w:hint="cs"/>
          <w:b/>
          <w:color w:val="000000" w:themeColor="text1"/>
          <w:sz w:val="28"/>
          <w:szCs w:val="28"/>
          <w:rtl/>
        </w:rPr>
        <w:t xml:space="preserve">تعريف </w:t>
      </w:r>
      <w:r w:rsidR="00595649" w:rsidRPr="00861E74">
        <w:rPr>
          <w:rFonts w:ascii="Sakkal Majalla" w:eastAsiaTheme="minorHAnsi" w:hAnsi="Sakkal Majalla" w:cs="Sakkal Majalla" w:hint="cs"/>
          <w:b/>
          <w:color w:val="000000" w:themeColor="text1"/>
          <w:sz w:val="28"/>
          <w:szCs w:val="28"/>
          <w:rtl/>
        </w:rPr>
        <w:t>الأنظمة الرقمية الداعمة</w:t>
      </w:r>
      <w:r w:rsidRPr="00861E74">
        <w:rPr>
          <w:rFonts w:ascii="Sakkal Majalla" w:eastAsiaTheme="minorHAnsi" w:hAnsi="Sakkal Majalla" w:cs="Sakkal Majalla" w:hint="cs"/>
          <w:b/>
          <w:color w:val="000000" w:themeColor="text1"/>
          <w:sz w:val="28"/>
          <w:szCs w:val="28"/>
          <w:rtl/>
        </w:rPr>
        <w:t xml:space="preserve"> اصطلاحا:</w:t>
      </w:r>
      <w:r w:rsidR="00861E74">
        <w:rPr>
          <w:rFonts w:ascii="Sakkal Majalla" w:eastAsiaTheme="minorHAnsi" w:hAnsi="Sakkal Majalla" w:cs="Sakkal Majalla" w:hint="cs"/>
          <w:b/>
          <w:color w:val="000000" w:themeColor="text1"/>
          <w:sz w:val="28"/>
          <w:szCs w:val="28"/>
          <w:rtl/>
        </w:rPr>
        <w:t xml:space="preserve"> </w:t>
      </w:r>
      <w:r w:rsidRPr="00861E74">
        <w:rPr>
          <w:rFonts w:ascii="Sakkal Majalla" w:eastAsiaTheme="minorHAnsi" w:hAnsi="Sakkal Majalla" w:cs="Sakkal Majalla" w:hint="cs"/>
          <w:bCs/>
          <w:color w:val="000000" w:themeColor="text1"/>
          <w:sz w:val="28"/>
          <w:szCs w:val="28"/>
          <w:rtl/>
        </w:rPr>
        <w:t>ا</w:t>
      </w:r>
      <w:r w:rsidRPr="00861E74">
        <w:rPr>
          <w:rFonts w:ascii="Sakkal Majalla" w:eastAsiaTheme="minorHAnsi" w:hAnsi="Sakkal Majalla" w:cs="Sakkal Majalla"/>
          <w:bCs/>
          <w:color w:val="000000" w:themeColor="text1"/>
          <w:sz w:val="28"/>
          <w:szCs w:val="28"/>
          <w:rtl/>
        </w:rPr>
        <w:t>لبرمجيات</w:t>
      </w:r>
      <w:r w:rsidRPr="00861E74">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00861E74">
        <w:rPr>
          <w:rFonts w:ascii="Sakkal Majalla" w:eastAsiaTheme="minorHAnsi" w:hAnsi="Sakkal Majalla" w:cs="Sakkal Majalla" w:hint="cs"/>
          <w:b/>
          <w:color w:val="000000" w:themeColor="text1"/>
          <w:sz w:val="28"/>
          <w:szCs w:val="28"/>
          <w:rtl/>
        </w:rPr>
        <w:t xml:space="preserve"> </w:t>
      </w:r>
      <w:r w:rsidR="00861E74" w:rsidRPr="005C360E">
        <w:rPr>
          <w:rFonts w:ascii="Sakkal Majalla" w:eastAsia="Times New Roman" w:hAnsi="Sakkal Majalla" w:cs="Traditional Arabic" w:hint="cs"/>
          <w:sz w:val="28"/>
          <w:szCs w:val="28"/>
          <w:rtl/>
        </w:rPr>
        <w:t>(هاني،2025)</w:t>
      </w:r>
    </w:p>
    <w:p w14:paraId="6D1B5E53" w14:textId="5CC0511A" w:rsidR="00666A82" w:rsidRPr="004A0339" w:rsidRDefault="00666A82">
      <w:pPr>
        <w:pStyle w:val="ad"/>
        <w:numPr>
          <w:ilvl w:val="0"/>
          <w:numId w:val="6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تُعرّف البرمجيات في هذه الدراسة إجرائياً بأنها</w:t>
      </w:r>
      <w:r w:rsidRPr="004A0339">
        <w:rPr>
          <w:rFonts w:ascii="Sakkal Majalla" w:eastAsiaTheme="minorHAnsi" w:hAnsi="Sakkal Majalla" w:cs="Sakkal Majalla"/>
          <w:b/>
          <w:color w:val="000000" w:themeColor="text1"/>
          <w:sz w:val="28"/>
          <w:szCs w:val="28"/>
        </w:rPr>
        <w:t>:</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55EC91F9" w14:textId="29A745F4" w:rsidR="00666A82" w:rsidRPr="004A0339" w:rsidRDefault="00666A82">
      <w:pPr>
        <w:pStyle w:val="ad"/>
        <w:numPr>
          <w:ilvl w:val="0"/>
          <w:numId w:val="6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وتعرف </w:t>
      </w:r>
      <w:r w:rsidRPr="00953A1A">
        <w:rPr>
          <w:rFonts w:ascii="Sakkal Majalla" w:eastAsiaTheme="minorHAnsi" w:hAnsi="Sakkal Majalla" w:cs="Sakkal Majalla" w:hint="cs"/>
          <w:b/>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1F6373BB" w14:textId="457D2558" w:rsidR="00666A82" w:rsidRPr="004A0339" w:rsidRDefault="003B4D60" w:rsidP="004A0339">
      <w:pPr>
        <w:pStyle w:val="1"/>
        <w:bidi/>
        <w:jc w:val="both"/>
        <w:rPr>
          <w:rFonts w:ascii="Sakkal Majalla" w:hAnsi="Sakkal Majalla" w:cs="Sakkal Majalla"/>
          <w:b/>
          <w:bCs/>
          <w:color w:val="000000" w:themeColor="text1"/>
          <w:sz w:val="28"/>
          <w:szCs w:val="28"/>
        </w:rPr>
      </w:pPr>
      <w:bookmarkStart w:id="23" w:name="_Toc233339200"/>
      <w:r w:rsidRPr="004A0339">
        <w:rPr>
          <w:rFonts w:ascii="Sakkal Majalla" w:hAnsi="Sakkal Majalla" w:cs="Sakkal Majalla" w:hint="cs"/>
          <w:b/>
          <w:bCs/>
          <w:color w:val="000000" w:themeColor="text1"/>
          <w:sz w:val="28"/>
          <w:szCs w:val="28"/>
          <w:rtl/>
        </w:rPr>
        <w:lastRenderedPageBreak/>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bookmarkEnd w:id="23"/>
    </w:p>
    <w:p w14:paraId="3A8153F0" w14:textId="01D486F4" w:rsidR="003B4D60" w:rsidRPr="004A0339" w:rsidRDefault="003B4D60">
      <w:pPr>
        <w:pStyle w:val="ad"/>
        <w:numPr>
          <w:ilvl w:val="0"/>
          <w:numId w:val="6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Distributed</w:t>
      </w:r>
      <w:r w:rsidRPr="00DF2603">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Ledger</w:t>
      </w:r>
      <w:r w:rsidRPr="00DF2603">
        <w:rPr>
          <w:rFonts w:ascii="Sakkal Majalla" w:eastAsiaTheme="minorHAnsi" w:hAnsi="Sakkal Majalla" w:cs="Sakkal Majalla"/>
          <w:b/>
          <w:color w:val="000000" w:themeColor="text1"/>
          <w:sz w:val="28"/>
          <w:szCs w:val="28"/>
        </w:rPr>
        <w:t>)</w:t>
      </w:r>
      <w:r w:rsidRPr="00DF2603">
        <w:rPr>
          <w:rFonts w:ascii="Sakkal Majalla" w:eastAsiaTheme="minorHAnsi" w:hAnsi="Sakkal Majalla" w:cs="Sakkal Majalla"/>
          <w:b/>
          <w:color w:val="000000" w:themeColor="text1"/>
          <w:sz w:val="28"/>
          <w:szCs w:val="28"/>
          <w:rtl/>
        </w:rPr>
        <w:t>، يُستخدم لتسجيل المعاملات والبيانات بطريقة آم</w:t>
      </w:r>
      <w:r w:rsidRPr="004A0339">
        <w:rPr>
          <w:rFonts w:ascii="Sakkal Majalla" w:eastAsiaTheme="minorHAnsi" w:hAnsi="Sakkal Majalla" w:cs="Sakkal Majalla"/>
          <w:b/>
          <w:color w:val="000000" w:themeColor="text1"/>
          <w:sz w:val="28"/>
          <w:szCs w:val="28"/>
          <w:rtl/>
        </w:rPr>
        <w:t>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00861E74">
        <w:rPr>
          <w:rFonts w:ascii="Sakkal Majalla" w:eastAsiaTheme="minorHAnsi" w:hAnsi="Sakkal Majalla" w:cs="Sakkal Majalla" w:hint="cs"/>
          <w:b/>
          <w:color w:val="000000" w:themeColor="text1"/>
          <w:sz w:val="28"/>
          <w:szCs w:val="28"/>
          <w:rtl/>
        </w:rPr>
        <w:t xml:space="preserve"> </w:t>
      </w:r>
      <w:r w:rsidR="00861E74" w:rsidRPr="002A0562">
        <w:rPr>
          <w:rFonts w:ascii="Sakkal Majalla" w:eastAsia="Times New Roman" w:hAnsi="Sakkal Majalla" w:cs="Traditional Arabic" w:hint="cs"/>
          <w:color w:val="000000" w:themeColor="text1"/>
          <w:sz w:val="28"/>
          <w:szCs w:val="28"/>
          <w:rtl/>
        </w:rPr>
        <w:t>(الطبال،2024):</w:t>
      </w:r>
    </w:p>
    <w:p w14:paraId="7828A846" w14:textId="5CFBD04D" w:rsidR="003B4D60" w:rsidRPr="004A0339" w:rsidRDefault="003B4D60">
      <w:pPr>
        <w:pStyle w:val="a9"/>
        <w:numPr>
          <w:ilvl w:val="0"/>
          <w:numId w:val="6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التعريف الإجرائي</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 xml:space="preserve">تُعرّف تقنيات سلسلة الكتل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3D6BDF5C" w14:textId="3952910D" w:rsidR="00761727" w:rsidRPr="00DF2603" w:rsidRDefault="0055047B" w:rsidP="00DF2603">
      <w:pPr>
        <w:pStyle w:val="a9"/>
        <w:bidi/>
        <w:jc w:val="both"/>
        <w:rPr>
          <w:rFonts w:ascii="Sakkal Majalla" w:hAnsi="Sakkal Majalla" w:cs="Sakkal Majalla"/>
          <w:b/>
          <w:bCs/>
          <w:color w:val="000000" w:themeColor="text1"/>
          <w:sz w:val="28"/>
          <w:szCs w:val="28"/>
          <w:rtl/>
        </w:rPr>
      </w:pPr>
      <w:r w:rsidRPr="00DF2603">
        <w:rPr>
          <w:rFonts w:ascii="Sakkal Majalla" w:hAnsi="Sakkal Majalla" w:cs="Sakkal Majalla" w:hint="cs"/>
          <w:b/>
          <w:bCs/>
          <w:color w:val="000000" w:themeColor="text1"/>
          <w:sz w:val="28"/>
          <w:szCs w:val="28"/>
          <w:rtl/>
        </w:rPr>
        <w:t>الأنظمة الرقمية الداعمة:</w:t>
      </w:r>
    </w:p>
    <w:p w14:paraId="56FCB0D4" w14:textId="39D224E9" w:rsidR="0055047B" w:rsidRPr="004A0339" w:rsidRDefault="0055047B">
      <w:pPr>
        <w:pStyle w:val="a9"/>
        <w:numPr>
          <w:ilvl w:val="0"/>
          <w:numId w:val="65"/>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rPr>
        <w:t xml:space="preserve"> </w:t>
      </w:r>
      <w:r w:rsidR="00861E74" w:rsidRPr="002A0562">
        <w:rPr>
          <w:rFonts w:ascii="Sakkal Majalla" w:hAnsi="Sakkal Majalla" w:cs="Traditional Arabic" w:hint="cs"/>
          <w:color w:val="000000" w:themeColor="text1"/>
          <w:sz w:val="28"/>
          <w:szCs w:val="28"/>
          <w:rtl/>
        </w:rPr>
        <w:t>(مصاروة،2019)</w:t>
      </w:r>
    </w:p>
    <w:p w14:paraId="49F1A7F4" w14:textId="2ADD4062" w:rsidR="0055047B" w:rsidRPr="004A0339" w:rsidRDefault="0055047B">
      <w:pPr>
        <w:pStyle w:val="a9"/>
        <w:numPr>
          <w:ilvl w:val="0"/>
          <w:numId w:val="65"/>
        </w:numPr>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3A09EAE3" w14:textId="77777777" w:rsidR="00953A1A" w:rsidRDefault="00A839D7" w:rsidP="00953A1A">
      <w:pPr>
        <w:pStyle w:val="a9"/>
        <w:bidi/>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p>
    <w:p w14:paraId="5E62DE63" w14:textId="7B2A1795" w:rsidR="00A839D7" w:rsidRPr="004A0339" w:rsidRDefault="00953A1A">
      <w:pPr>
        <w:pStyle w:val="a9"/>
        <w:numPr>
          <w:ilvl w:val="0"/>
          <w:numId w:val="70"/>
        </w:numPr>
        <w:bidi/>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التعريف الاصطلاحي:</w:t>
      </w: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 xml:space="preserve">تعرف تقنيات إنترنت الأشياء بأنها </w:t>
      </w:r>
      <w:r w:rsidR="00A839D7" w:rsidRPr="004A0339">
        <w:rPr>
          <w:rFonts w:ascii="Sakkal Majalla" w:hAnsi="Sakkal Majalla" w:cs="Sakkal Majalla"/>
          <w:color w:val="000000" w:themeColor="text1"/>
          <w:sz w:val="28"/>
          <w:szCs w:val="28"/>
          <w:rtl/>
        </w:rPr>
        <w:t>منظومة تقنية تعتمد على ربط الأجهزة والمجسات</w:t>
      </w:r>
      <w:r w:rsidR="00A839D7" w:rsidRPr="004A0339">
        <w:rPr>
          <w:rFonts w:ascii="Sakkal Majalla" w:hAnsi="Sakkal Majalla" w:cs="Sakkal Majalla"/>
          <w:color w:val="000000" w:themeColor="text1"/>
          <w:sz w:val="28"/>
          <w:szCs w:val="28"/>
        </w:rPr>
        <w:t xml:space="preserve"> (Sensors) </w:t>
      </w:r>
      <w:r w:rsidR="00A839D7"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00364337">
        <w:rPr>
          <w:rFonts w:ascii="Sakkal Majalla" w:hAnsi="Sakkal Majalla" w:cs="Sakkal Majalla" w:hint="cs"/>
          <w:color w:val="000000" w:themeColor="text1"/>
          <w:sz w:val="28"/>
          <w:szCs w:val="28"/>
          <w:rtl/>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4159617E" w14:textId="103A6837" w:rsidR="00A839D7" w:rsidRPr="004A0339" w:rsidRDefault="00A839D7">
      <w:pPr>
        <w:pStyle w:val="a9"/>
        <w:numPr>
          <w:ilvl w:val="0"/>
          <w:numId w:val="70"/>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تُعرّف تقنيات إنترنت الأشياء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759C0966" w14:textId="03D5C183" w:rsidR="00666A82" w:rsidRPr="004A0339" w:rsidRDefault="00EA2362" w:rsidP="00DF2603">
      <w:pPr>
        <w:pStyle w:val="20"/>
        <w:bidi/>
        <w:jc w:val="both"/>
        <w:rPr>
          <w:rFonts w:ascii="Sakkal Majalla" w:hAnsi="Sakkal Majalla" w:cs="Sakkal Majalla"/>
          <w:b/>
          <w:bCs/>
          <w:color w:val="000000" w:themeColor="text1"/>
          <w:sz w:val="28"/>
          <w:szCs w:val="28"/>
          <w:rtl/>
        </w:rPr>
      </w:pPr>
      <w:bookmarkStart w:id="24" w:name="_Toc233339201"/>
      <w:r w:rsidRPr="004A0339">
        <w:rPr>
          <w:rFonts w:ascii="Sakkal Majalla" w:hAnsi="Sakkal Majalla" w:cs="Sakkal Majalla" w:hint="cs"/>
          <w:b/>
          <w:bCs/>
          <w:color w:val="000000" w:themeColor="text1"/>
          <w:sz w:val="28"/>
          <w:szCs w:val="28"/>
          <w:rtl/>
        </w:rPr>
        <w:t>أنظمة التتبع والرقابة الرقمية:</w:t>
      </w:r>
      <w:bookmarkEnd w:id="24"/>
    </w:p>
    <w:p w14:paraId="7E218796" w14:textId="32FA107C" w:rsidR="00666A82" w:rsidRPr="004A0339" w:rsidRDefault="00666A82">
      <w:pPr>
        <w:pStyle w:val="a9"/>
        <w:numPr>
          <w:ilvl w:val="0"/>
          <w:numId w:val="69"/>
        </w:numPr>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الاستشعار، وقواعد البيانات، وبرمجيات المراقبة لتمكين المؤسسة من متابعة الأصول، أو العمليات، أو المخزون، أو المركبات </w:t>
      </w:r>
      <w:r w:rsidRPr="004A0339">
        <w:rPr>
          <w:rFonts w:ascii="Sakkal Majalla" w:hAnsi="Sakkal Majalla" w:cs="Sakkal Majalla"/>
          <w:color w:val="000000" w:themeColor="text1"/>
          <w:sz w:val="28"/>
          <w:szCs w:val="28"/>
          <w:rtl/>
        </w:rPr>
        <w:lastRenderedPageBreak/>
        <w:t>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1D0721EE" w14:textId="0DAA0841" w:rsidR="00666A82" w:rsidRPr="004A0339" w:rsidRDefault="00FD09BB">
      <w:pPr>
        <w:pStyle w:val="a9"/>
        <w:numPr>
          <w:ilvl w:val="0"/>
          <w:numId w:val="68"/>
        </w:numPr>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 xml:space="preserve">تُعرف أنظمة التتبع والرقابة الرقمية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الأنظم</w:t>
      </w:r>
      <w:r w:rsidR="00953A1A" w:rsidRPr="004A0339">
        <w:rPr>
          <w:rFonts w:ascii="Sakkal Majalla" w:hAnsi="Sakkal Majalla" w:cs="Sakkal Majalla" w:hint="eastAsia"/>
          <w:color w:val="000000" w:themeColor="text1"/>
          <w:sz w:val="28"/>
          <w:szCs w:val="28"/>
          <w:rtl/>
        </w:rPr>
        <w:t>ة</w:t>
      </w:r>
      <w:r w:rsidR="00666A82" w:rsidRPr="004A0339">
        <w:rPr>
          <w:rFonts w:ascii="Sakkal Majalla" w:hAnsi="Sakkal Majalla" w:cs="Sakkal Majalla"/>
          <w:color w:val="000000" w:themeColor="text1"/>
          <w:sz w:val="28"/>
          <w:szCs w:val="28"/>
          <w:rtl/>
        </w:rPr>
        <w:t xml:space="preserve"> الإلكترونية المستخدمة لرصد وتتبع العمليات أو الأصول داخل المؤسسة بشكل آني، وإصدار تقارير رقابية لدعم الإدارة</w:t>
      </w:r>
      <w:r w:rsidR="00666A82" w:rsidRPr="004A0339">
        <w:rPr>
          <w:rFonts w:ascii="Sakkal Majalla" w:hAnsi="Sakkal Majalla" w:cs="Sakkal Majalla"/>
          <w:color w:val="000000" w:themeColor="text1"/>
          <w:sz w:val="28"/>
          <w:szCs w:val="28"/>
        </w:rPr>
        <w:t>.</w:t>
      </w:r>
    </w:p>
    <w:p w14:paraId="2C4B9A11" w14:textId="77777777" w:rsidR="00666A82" w:rsidRPr="004A0339" w:rsidRDefault="00666A82" w:rsidP="00DF2603">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سلاسل الإمداد:</w:t>
      </w:r>
    </w:p>
    <w:p w14:paraId="6B6254DE" w14:textId="38363AA6"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0899E653" w14:textId="77777777" w:rsidR="008D715F" w:rsidRDefault="00666A82">
      <w:pPr>
        <w:pStyle w:val="ad"/>
        <w:numPr>
          <w:ilvl w:val="0"/>
          <w:numId w:val="67"/>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
          <w:color w:val="000000" w:themeColor="text1"/>
          <w:sz w:val="28"/>
          <w:szCs w:val="28"/>
          <w:rtl/>
        </w:rPr>
        <w:t xml:space="preserve">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w:t>
      </w:r>
    </w:p>
    <w:p w14:paraId="5522FA08" w14:textId="202A0F4E" w:rsidR="00666A82" w:rsidRPr="008D715F" w:rsidRDefault="00EA2362" w:rsidP="008D715F">
      <w:pPr>
        <w:pStyle w:val="ad"/>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Cs/>
          <w:color w:val="000000" w:themeColor="text1"/>
          <w:sz w:val="28"/>
          <w:szCs w:val="28"/>
          <w:rtl/>
        </w:rPr>
        <w:t>خفض</w:t>
      </w:r>
      <w:r w:rsidR="00666A82" w:rsidRPr="008D715F">
        <w:rPr>
          <w:rFonts w:ascii="Sakkal Majalla" w:eastAsiaTheme="minorHAnsi" w:hAnsi="Sakkal Majalla" w:cs="Sakkal Majalla" w:hint="cs"/>
          <w:bCs/>
          <w:color w:val="000000" w:themeColor="text1"/>
          <w:sz w:val="28"/>
          <w:szCs w:val="28"/>
          <w:rtl/>
        </w:rPr>
        <w:t xml:space="preserve"> التكاليف</w:t>
      </w:r>
      <w:r w:rsidRPr="008D715F">
        <w:rPr>
          <w:rFonts w:ascii="Sakkal Majalla" w:eastAsiaTheme="minorHAnsi" w:hAnsi="Sakkal Majalla" w:cs="Sakkal Majalla" w:hint="cs"/>
          <w:bCs/>
          <w:color w:val="000000" w:themeColor="text1"/>
          <w:sz w:val="28"/>
          <w:szCs w:val="28"/>
          <w:rtl/>
        </w:rPr>
        <w:t xml:space="preserve"> التشغيلية</w:t>
      </w:r>
      <w:r w:rsidR="00666A82" w:rsidRPr="008D715F">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سرعة الاستجابة (تحسين وقت الاستجابة): </w:t>
      </w:r>
    </w:p>
    <w:p w14:paraId="299E4E20"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4BE1E8E9"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اصطلاحا: هو النتيجة ال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4A0339">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pPr>
        <w:pStyle w:val="ad"/>
        <w:numPr>
          <w:ilvl w:val="0"/>
          <w:numId w:val="37"/>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DF2603" w:rsidRDefault="00B43609" w:rsidP="004A0339">
      <w:pPr>
        <w:bidi/>
        <w:spacing w:after="0" w:line="360" w:lineRule="auto"/>
        <w:jc w:val="both"/>
        <w:rPr>
          <w:rFonts w:ascii="Sakkal Majalla" w:hAnsi="Sakkal Majalla" w:cs="Sakkal Majalla"/>
          <w:bCs/>
          <w:color w:val="000000" w:themeColor="text1"/>
          <w:sz w:val="28"/>
          <w:szCs w:val="28"/>
          <w:rtl/>
        </w:rPr>
      </w:pPr>
      <w:r w:rsidRPr="00DF2603">
        <w:rPr>
          <w:rFonts w:ascii="Sakkal Majalla" w:hAnsi="Sakkal Majalla" w:cs="Sakkal Majalla" w:hint="cs"/>
          <w:bCs/>
          <w:color w:val="000000" w:themeColor="text1"/>
          <w:sz w:val="28"/>
          <w:szCs w:val="28"/>
          <w:rtl/>
        </w:rPr>
        <w:t xml:space="preserve">قطاع المياه </w:t>
      </w:r>
    </w:p>
    <w:p w14:paraId="3F70229A" w14:textId="17EB688E" w:rsidR="00666A82" w:rsidRPr="004A0339" w:rsidRDefault="00B43609" w:rsidP="004A0339">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lang w:bidi="ar-EG"/>
        </w:rPr>
        <w:t>(</w:t>
      </w:r>
      <w:r w:rsidR="00364337" w:rsidRPr="00364337">
        <w:rPr>
          <w:rFonts w:asciiTheme="majorBidi" w:hAnsiTheme="majorBidi" w:cstheme="majorBidi"/>
          <w:color w:val="000000" w:themeColor="text1"/>
          <w:lang w:bidi="ar-EG"/>
        </w:rPr>
        <w:t>Alam et al., 2023</w:t>
      </w:r>
    </w:p>
    <w:p w14:paraId="17782BA5" w14:textId="183ED205"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5" w:name="_Toc233339209"/>
      <w:r w:rsidRPr="004A0339">
        <w:rPr>
          <w:rFonts w:ascii="Sakkal Majalla" w:hAnsi="Sakkal Majalla" w:cs="Sakkal Majalla" w:hint="cs"/>
          <w:bCs/>
          <w:color w:val="000000" w:themeColor="text1"/>
          <w:sz w:val="28"/>
          <w:szCs w:val="28"/>
          <w:u w:val="single"/>
          <w:rtl/>
        </w:rPr>
        <w:t>1.</w:t>
      </w:r>
      <w:r w:rsidR="005B5451">
        <w:rPr>
          <w:rFonts w:ascii="Sakkal Majalla" w:hAnsi="Sakkal Majalla" w:cs="Sakkal Majalla" w:hint="cs"/>
          <w:bCs/>
          <w:color w:val="000000" w:themeColor="text1"/>
          <w:sz w:val="28"/>
          <w:szCs w:val="28"/>
          <w:u w:val="single"/>
          <w:rtl/>
        </w:rPr>
        <w:t>9</w:t>
      </w:r>
      <w:r w:rsidR="00175BFF" w:rsidRPr="004A0339">
        <w:rPr>
          <w:rFonts w:ascii="Sakkal Majalla" w:hAnsi="Sakkal Majalla" w:cs="Sakkal Majalla" w:hint="cs"/>
          <w:bCs/>
          <w:color w:val="000000" w:themeColor="text1"/>
          <w:sz w:val="28"/>
          <w:szCs w:val="28"/>
          <w:u w:val="single"/>
          <w:rtl/>
        </w:rPr>
        <w:t xml:space="preserve"> </w:t>
      </w:r>
      <w:r w:rsidR="00340D33">
        <w:rPr>
          <w:rFonts w:ascii="Sakkal Majalla" w:hAnsi="Sakkal Majalla" w:cs="Sakkal Majalla" w:hint="cs"/>
          <w:bCs/>
          <w:color w:val="000000" w:themeColor="text1"/>
          <w:sz w:val="28"/>
          <w:szCs w:val="28"/>
          <w:u w:val="single"/>
          <w:rtl/>
        </w:rPr>
        <w:t>هيكل الدراسة</w:t>
      </w:r>
      <w:r w:rsidR="00B43609" w:rsidRPr="004A0339">
        <w:rPr>
          <w:rFonts w:ascii="Sakkal Majalla" w:hAnsi="Sakkal Majalla" w:cs="Sakkal Majalla" w:hint="cs"/>
          <w:bCs/>
          <w:color w:val="000000" w:themeColor="text1"/>
          <w:sz w:val="28"/>
          <w:szCs w:val="28"/>
          <w:u w:val="single"/>
          <w:rtl/>
        </w:rPr>
        <w:t>:</w:t>
      </w:r>
      <w:bookmarkEnd w:id="25"/>
    </w:p>
    <w:p w14:paraId="782F1ACD"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241D280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الثاني: يتــناول الفصل الثاني الإطار النظري للمتغير المستقل في تحديد تأثير التقنيات المتقدمة من خلال ابعادها ((</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بقطاع 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26"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26"/>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C24907A"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56B3413"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B3DC74F" w14:textId="77777777" w:rsidR="00340D33" w:rsidRDefault="00340D33" w:rsidP="00340D33">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410610A" w14:textId="77777777" w:rsidR="00340D33" w:rsidRDefault="00340D33" w:rsidP="00340D33">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30DAE97"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FF804C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1E2EA3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EF1C77"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E94C3C"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DCAE39" w14:textId="77777777" w:rsidR="0059399F" w:rsidRPr="004A0339"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E7619" w14:textId="77777777" w:rsidR="0059399F" w:rsidRPr="00E72DF0" w:rsidRDefault="0059399F" w:rsidP="0059399F">
      <w:pPr>
        <w:jc w:val="center"/>
        <w:outlineLvl w:val="0"/>
        <w:rPr>
          <w:b/>
          <w:bCs/>
          <w:sz w:val="48"/>
          <w:szCs w:val="48"/>
          <w:rtl/>
          <w:lang w:bidi="ar-EG"/>
        </w:rPr>
      </w:pPr>
      <w:bookmarkStart w:id="27" w:name="_Toc233339210"/>
      <w:r w:rsidRPr="00E72DF0">
        <w:rPr>
          <w:rFonts w:hint="cs"/>
          <w:b/>
          <w:bCs/>
          <w:sz w:val="48"/>
          <w:szCs w:val="48"/>
          <w:rtl/>
          <w:lang w:bidi="ar-EG"/>
        </w:rPr>
        <w:lastRenderedPageBreak/>
        <w:t xml:space="preserve">الفصل </w:t>
      </w:r>
      <w:r>
        <w:rPr>
          <w:rFonts w:hint="cs"/>
          <w:b/>
          <w:bCs/>
          <w:sz w:val="48"/>
          <w:szCs w:val="48"/>
          <w:rtl/>
          <w:lang w:bidi="ar-EG"/>
        </w:rPr>
        <w:t>الثاني</w:t>
      </w:r>
      <w:bookmarkEnd w:id="27"/>
      <w:r w:rsidRPr="00E72DF0">
        <w:rPr>
          <w:rFonts w:hint="cs"/>
          <w:b/>
          <w:bCs/>
          <w:sz w:val="48"/>
          <w:szCs w:val="48"/>
          <w:rtl/>
          <w:lang w:bidi="ar-EG"/>
        </w:rPr>
        <w:t xml:space="preserve"> </w:t>
      </w:r>
    </w:p>
    <w:p w14:paraId="62E554D4" w14:textId="77777777" w:rsidR="0059399F" w:rsidRDefault="0059399F" w:rsidP="0059399F">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12F42841" w14:textId="77777777" w:rsidR="0059399F" w:rsidRPr="00E72DF0" w:rsidRDefault="0059399F" w:rsidP="0059399F">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p w14:paraId="486BB5E5" w14:textId="77777777" w:rsidR="006A6FAC" w:rsidRPr="0059399F"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28" w:name="_Toc185717312"/>
      <w:bookmarkStart w:id="29" w:name="_Toc200535735"/>
      <w:r w:rsidRPr="002A0562">
        <w:rPr>
          <w:rFonts w:ascii="Sakkal Majalla" w:hAnsi="Sakkal Majalla" w:cs="Traditional Arabic" w:hint="cs"/>
          <w:b/>
          <w:bCs/>
          <w:color w:val="000000" w:themeColor="text1"/>
          <w:sz w:val="28"/>
          <w:szCs w:val="28"/>
          <w:rtl/>
        </w:rPr>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664E8330"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w:t>
      </w:r>
      <w:r w:rsidRPr="001E7355">
        <w:rPr>
          <w:rFonts w:ascii="Sakkal Majalla" w:hAnsi="Sakkal Majalla" w:cs="Traditional Arabic" w:hint="cs"/>
          <w:b/>
          <w:bCs/>
          <w:color w:val="000000" w:themeColor="text1"/>
          <w:sz w:val="28"/>
          <w:szCs w:val="28"/>
          <w:rtl/>
        </w:rPr>
        <w:t xml:space="preserve">1 </w:t>
      </w:r>
      <w:r w:rsidR="00D13EB7" w:rsidRPr="001E7355">
        <w:rPr>
          <w:rFonts w:ascii="Sakkal Majalla" w:hAnsi="Sakkal Majalla" w:cs="Traditional Arabic" w:hint="cs"/>
          <w:b/>
          <w:bCs/>
          <w:color w:val="000000" w:themeColor="text1"/>
          <w:sz w:val="28"/>
          <w:szCs w:val="28"/>
          <w:rtl/>
        </w:rPr>
        <w:t>مقدمة</w:t>
      </w:r>
      <w:r w:rsidR="00043E4A" w:rsidRPr="001E7355">
        <w:rPr>
          <w:rFonts w:ascii="Sakkal Majalla" w:hAnsi="Sakkal Majalla" w:cs="Traditional Arabic" w:hint="cs"/>
          <w:b/>
          <w:bCs/>
          <w:color w:val="000000" w:themeColor="text1"/>
          <w:sz w:val="28"/>
          <w:szCs w:val="28"/>
          <w:rtl/>
        </w:rPr>
        <w:t>:</w:t>
      </w:r>
    </w:p>
    <w:p w14:paraId="60010864" w14:textId="7362C15A" w:rsidR="00DB54D9"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229">
        <w:rPr>
          <w:rFonts w:ascii="Sakkal Majalla" w:hAnsi="Sakkal Majalla" w:cs="Traditional Arabic"/>
          <w:color w:val="000000" w:themeColor="text1"/>
          <w:sz w:val="28"/>
          <w:szCs w:val="28"/>
          <w:rtl/>
        </w:rPr>
        <w:t>يُشكل الإطار النظري لدور التقنيات المتقدمة في سلاسل الإمداد الركيزة الأساسية للتحول من النماذج التقليدية إلى سلاسل الإمداد الذكية والمعروفة بـ (اللوجستيات)، والتي تستند إلى التكامل الرقمي، والأتمتة، والاعتماد على البيانات الضخمة لاتخاذ قرارات استراتيجية وتشغيلية تضمن الاستجابة السريعة لمتغيرات السوق</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00BF2CB1" w:rsidRPr="002A0562">
        <w:rPr>
          <w:rFonts w:ascii="Sakkal Majalla" w:hAnsi="Sakkal Majalla" w:cs="Traditional Arabic" w:hint="cs"/>
          <w:color w:val="000000" w:themeColor="text1"/>
          <w:sz w:val="28"/>
          <w:szCs w:val="28"/>
          <w:rtl/>
        </w:rPr>
        <w:t xml:space="preserve"> التقنيات المتقدمة </w:t>
      </w:r>
      <w:r w:rsidR="00BF2CB1" w:rsidRPr="002A0562">
        <w:rPr>
          <w:rFonts w:ascii="Sakkal Majalla" w:hAnsi="Sakkal Majalla" w:cs="Traditional Arabic" w:hint="cs"/>
          <w:color w:val="000000" w:themeColor="text1"/>
          <w:sz w:val="28"/>
          <w:szCs w:val="28"/>
          <w:rtl/>
        </w:rPr>
        <w:lastRenderedPageBreak/>
        <w:t>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(Punam, el, al, 2023</w:t>
      </w:r>
    </w:p>
    <w:p w14:paraId="09A2164F" w14:textId="0D17C476" w:rsidR="00BF2CB1"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9E3229">
        <w:rPr>
          <w:rFonts w:ascii="Sakkal Majalla" w:hAnsi="Sakkal Majalla" w:cs="Traditional Arabic"/>
          <w:color w:val="000000" w:themeColor="text1"/>
          <w:sz w:val="28"/>
          <w:szCs w:val="28"/>
          <w:rtl/>
        </w:rPr>
        <w:t>تلعب التقنيات المتقدمة دوراً جذرياً في تحويل سلاسل الإمداد من مجرد شبكات لوجستية تقليدية إلى منظومات رقمية ذكية. فهي تساهم بشكل مباشر في رفع الكفاءة التشغيلية، تقليل تكاليف النقل والتخزين، تسريع أوقات التسليم، وتعزيز القدرة على التنبؤ بالطلب ومواجهة الأزمات</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00BF2CB1"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00BF2CB1"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00BF2CB1" w:rsidRPr="002A0562">
        <w:rPr>
          <w:rFonts w:ascii="Sakkal Majalla" w:hAnsi="Sakkal Majalla" w:cs="Traditional Arabic" w:hint="cs"/>
          <w:color w:val="000000" w:themeColor="text1"/>
          <w:sz w:val="28"/>
          <w:szCs w:val="28"/>
          <w:rtl/>
        </w:rPr>
        <w:t xml:space="preserve"> خدمات ومنتجات تلك المؤسسات </w:t>
      </w:r>
      <w:r w:rsidR="00BF2CB1" w:rsidRPr="002A0562">
        <w:rPr>
          <w:rFonts w:ascii="Sakkal Majalla" w:hAnsi="Sakkal Majalla" w:cs="Traditional Arabic" w:hint="cs"/>
          <w:color w:val="000000" w:themeColor="text1"/>
          <w:sz w:val="28"/>
          <w:szCs w:val="28"/>
          <w:rtl/>
          <w:lang w:bidi="ar-BH"/>
        </w:rPr>
        <w:t>(الحربي،2021).</w:t>
      </w:r>
    </w:p>
    <w:p w14:paraId="594EB72C" w14:textId="43F1A108" w:rsidR="00BF2CB1" w:rsidRDefault="003C77FD" w:rsidP="00DD1F66">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r w:rsidR="000F56B7">
        <w:rPr>
          <w:rFonts w:ascii="Sakkal Majalla" w:hAnsi="Sakkal Majalla" w:cs="Traditional Arabic" w:hint="cs"/>
          <w:color w:val="000000" w:themeColor="text1"/>
          <w:sz w:val="28"/>
          <w:szCs w:val="28"/>
          <w:rtl/>
        </w:rPr>
        <w:t>.</w:t>
      </w:r>
    </w:p>
    <w:p w14:paraId="605B3929" w14:textId="77777777" w:rsidR="000F56B7" w:rsidRDefault="000F56B7" w:rsidP="000F56B7">
      <w:pPr>
        <w:bidi/>
        <w:spacing w:line="360" w:lineRule="auto"/>
        <w:jc w:val="both"/>
        <w:rPr>
          <w:rFonts w:ascii="Sakkal Majalla" w:hAnsi="Sakkal Majalla" w:cs="Traditional Arabic"/>
          <w:color w:val="000000" w:themeColor="text1"/>
          <w:sz w:val="28"/>
          <w:szCs w:val="28"/>
          <w:rtl/>
        </w:rPr>
      </w:pPr>
    </w:p>
    <w:p w14:paraId="6FFBBCFC" w14:textId="7AD6DDE3" w:rsidR="00E37ACF" w:rsidRPr="008C76E5" w:rsidRDefault="00D154C1" w:rsidP="006A7A82">
      <w:pPr>
        <w:shd w:val="clear" w:color="auto" w:fill="FFFFFF" w:themeFill="background1"/>
        <w:bidi/>
        <w:spacing w:line="360" w:lineRule="auto"/>
        <w:jc w:val="center"/>
        <w:rPr>
          <w:rFonts w:ascii="Sakkal Majalla" w:hAnsi="Sakkal Majalla" w:cs="Traditional Arabic"/>
          <w:b/>
          <w:bCs/>
          <w:color w:val="000000" w:themeColor="text1"/>
          <w:sz w:val="32"/>
          <w:szCs w:val="32"/>
          <w:rtl/>
        </w:rPr>
      </w:pPr>
      <w:r w:rsidRPr="008C76E5">
        <w:rPr>
          <w:rFonts w:ascii="Sakkal Majalla" w:hAnsi="Sakkal Majalla" w:cs="Traditional Arabic" w:hint="cs"/>
          <w:b/>
          <w:bCs/>
          <w:color w:val="000000" w:themeColor="text1"/>
          <w:sz w:val="32"/>
          <w:szCs w:val="32"/>
          <w:rtl/>
        </w:rPr>
        <w:t>2.2</w:t>
      </w:r>
      <w:r w:rsidR="00175BFF" w:rsidRPr="000765B5">
        <w:rPr>
          <w:rFonts w:ascii="Sakkal Majalla" w:hAnsi="Sakkal Majalla" w:cs="Traditional Arabic" w:hint="cs"/>
          <w:b/>
          <w:bCs/>
          <w:color w:val="000000" w:themeColor="text1"/>
          <w:sz w:val="32"/>
          <w:szCs w:val="32"/>
          <w:rtl/>
        </w:rPr>
        <w:t xml:space="preserve">. </w:t>
      </w:r>
      <w:r w:rsidR="000F56B7" w:rsidRPr="000765B5">
        <w:rPr>
          <w:rFonts w:ascii="Sakkal Majalla" w:hAnsi="Sakkal Majalla" w:cs="Traditional Arabic" w:hint="cs"/>
          <w:b/>
          <w:bCs/>
          <w:color w:val="000000" w:themeColor="text1"/>
          <w:sz w:val="32"/>
          <w:szCs w:val="32"/>
          <w:rtl/>
        </w:rPr>
        <w:t xml:space="preserve">المبحث </w:t>
      </w:r>
      <w:r w:rsidR="001E7355" w:rsidRPr="000765B5">
        <w:rPr>
          <w:rFonts w:ascii="Sakkal Majalla" w:hAnsi="Sakkal Majalla" w:cs="Traditional Arabic" w:hint="cs"/>
          <w:b/>
          <w:bCs/>
          <w:color w:val="000000" w:themeColor="text1"/>
          <w:sz w:val="32"/>
          <w:szCs w:val="32"/>
          <w:rtl/>
        </w:rPr>
        <w:t>الأول:</w:t>
      </w:r>
      <w:r w:rsidR="000F56B7" w:rsidRPr="000765B5">
        <w:rPr>
          <w:rFonts w:ascii="Sakkal Majalla" w:hAnsi="Sakkal Majalla" w:cs="Traditional Arabic" w:hint="cs"/>
          <w:b/>
          <w:bCs/>
          <w:color w:val="000000" w:themeColor="text1"/>
          <w:sz w:val="32"/>
          <w:szCs w:val="32"/>
          <w:rtl/>
        </w:rPr>
        <w:t xml:space="preserve"> ال</w:t>
      </w:r>
      <w:r w:rsidR="00E37ACF" w:rsidRPr="000765B5">
        <w:rPr>
          <w:rFonts w:ascii="Sakkal Majalla" w:hAnsi="Sakkal Majalla" w:cs="Traditional Arabic" w:hint="cs"/>
          <w:b/>
          <w:bCs/>
          <w:color w:val="000000" w:themeColor="text1"/>
          <w:sz w:val="32"/>
          <w:szCs w:val="32"/>
          <w:rtl/>
        </w:rPr>
        <w:t xml:space="preserve">تقنيات المتقدمة </w:t>
      </w:r>
      <w:bookmarkEnd w:id="28"/>
      <w:bookmarkEnd w:id="29"/>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65DA4A50" w:rsidR="00E37ACF"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364337">
        <w:rPr>
          <w:rFonts w:ascii="Sakkal Majalla" w:hAnsi="Sakkal Majalla" w:cs="Traditional Arabic"/>
          <w:color w:val="000000" w:themeColor="text1"/>
          <w:sz w:val="28"/>
          <w:szCs w:val="28"/>
          <w:rtl/>
        </w:rPr>
        <w:t xml:space="preserve">تلعب التقنيات المتقدمة (مثل الذكاء الاصطناعي، إنترنت الأشياء، </w:t>
      </w:r>
      <w:r w:rsidR="001E7355" w:rsidRPr="00364337">
        <w:rPr>
          <w:rFonts w:ascii="Sakkal Majalla" w:hAnsi="Sakkal Majalla" w:cs="Traditional Arabic" w:hint="cs"/>
          <w:color w:val="000000" w:themeColor="text1"/>
          <w:sz w:val="28"/>
          <w:szCs w:val="28"/>
          <w:rtl/>
        </w:rPr>
        <w:t>والبلوك تشي</w:t>
      </w:r>
      <w:r w:rsidR="001E7355" w:rsidRPr="00364337">
        <w:rPr>
          <w:rFonts w:ascii="Sakkal Majalla" w:hAnsi="Sakkal Majalla" w:cs="Traditional Arabic" w:hint="eastAsia"/>
          <w:color w:val="000000" w:themeColor="text1"/>
          <w:sz w:val="28"/>
          <w:szCs w:val="28"/>
          <w:rtl/>
        </w:rPr>
        <w:t>ن</w:t>
      </w:r>
      <w:r w:rsidRPr="00364337">
        <w:rPr>
          <w:rFonts w:ascii="Sakkal Majalla" w:hAnsi="Sakkal Majalla" w:cs="Traditional Arabic"/>
          <w:color w:val="000000" w:themeColor="text1"/>
          <w:sz w:val="28"/>
          <w:szCs w:val="28"/>
          <w:rtl/>
        </w:rPr>
        <w:t>) دوراً محورياً في إعادة تشكيل القطاعات الحيوية. فهي تحدث نقلة نوعية عبر زيادة الإنتاجية، أتمتة العمليات، وتحويل البيانات الضخمة إلى قرارات استراتيجية</w:t>
      </w:r>
      <w:r w:rsidRPr="00364337">
        <w:rPr>
          <w:rFonts w:ascii="Sakkal Majalla" w:hAnsi="Sakkal Majalla" w:cs="Traditional Arabic" w:hint="cs"/>
          <w:color w:val="000000" w:themeColor="text1"/>
          <w:sz w:val="28"/>
          <w:szCs w:val="28"/>
          <w:rtl/>
        </w:rPr>
        <w:t xml:space="preserve"> </w:t>
      </w:r>
      <w:r>
        <w:rPr>
          <w:rFonts w:ascii="Sakkal Majalla" w:hAnsi="Sakkal Majalla" w:cs="Traditional Arabic" w:hint="cs"/>
          <w:color w:val="000000" w:themeColor="text1"/>
          <w:sz w:val="28"/>
          <w:szCs w:val="28"/>
          <w:rtl/>
        </w:rPr>
        <w:t xml:space="preserve"> ونشهد </w:t>
      </w:r>
      <w:r w:rsidR="00833B90" w:rsidRPr="002A0562">
        <w:rPr>
          <w:rFonts w:ascii="Sakkal Majalla" w:hAnsi="Sakkal Majalla" w:cs="Traditional Arabic" w:hint="cs"/>
          <w:color w:val="000000" w:themeColor="text1"/>
          <w:sz w:val="28"/>
          <w:szCs w:val="28"/>
          <w:rtl/>
        </w:rPr>
        <w:t xml:space="preserve">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لغرض إعادة تصميم وتشكيل بنيتها التحتية</w:t>
      </w:r>
      <w:r w:rsidR="0099109D" w:rsidRPr="002A0562">
        <w:rPr>
          <w:rFonts w:ascii="Sakkal Majalla" w:hAnsi="Sakkal Majalla" w:cs="Traditional Arabic" w:hint="cs"/>
          <w:color w:val="000000" w:themeColor="text1"/>
          <w:sz w:val="28"/>
          <w:szCs w:val="28"/>
          <w:rtl/>
        </w:rPr>
        <w:t xml:space="preserve"> رغم </w:t>
      </w:r>
      <w:r w:rsidR="0099109D" w:rsidRPr="002A0562">
        <w:rPr>
          <w:rFonts w:ascii="Sakkal Majalla" w:hAnsi="Sakkal Majalla" w:cs="Traditional Arabic" w:hint="cs"/>
          <w:color w:val="000000" w:themeColor="text1"/>
          <w:sz w:val="28"/>
          <w:szCs w:val="28"/>
          <w:rtl/>
        </w:rPr>
        <w:lastRenderedPageBreak/>
        <w:t>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3197370E" w:rsidR="00850EF9"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نظرا لاستمرار</w:t>
      </w:r>
      <w:r w:rsidR="0099109D" w:rsidRPr="002A0562">
        <w:rPr>
          <w:rFonts w:ascii="Sakkal Majalla" w:hAnsi="Sakkal Majalla" w:cs="Traditional Arabic" w:hint="cs"/>
          <w:color w:val="000000" w:themeColor="text1"/>
          <w:sz w:val="28"/>
          <w:szCs w:val="28"/>
          <w:rtl/>
        </w:rPr>
        <w:t xml:space="preserve"> الحاجة لدراسة علمية</w:t>
      </w:r>
      <w:r w:rsidR="000A190D">
        <w:rPr>
          <w:rFonts w:ascii="Sakkal Majalla" w:hAnsi="Sakkal Majalla" w:cs="Traditional Arabic" w:hint="cs"/>
          <w:color w:val="000000" w:themeColor="text1"/>
          <w:sz w:val="28"/>
          <w:szCs w:val="28"/>
          <w:rtl/>
        </w:rPr>
        <w:t xml:space="preserve"> في</w:t>
      </w:r>
      <w:r w:rsidR="0099109D" w:rsidRPr="002A0562">
        <w:rPr>
          <w:rFonts w:ascii="Sakkal Majalla" w:hAnsi="Sakkal Majalla" w:cs="Traditional Arabic" w:hint="cs"/>
          <w:color w:val="000000" w:themeColor="text1"/>
          <w:sz w:val="28"/>
          <w:szCs w:val="28"/>
          <w:rtl/>
        </w:rPr>
        <w:t xml:space="preserve">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0099109D"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9D487CF"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r w:rsidR="000F56B7">
        <w:rPr>
          <w:rFonts w:ascii="Sakkal Majalla" w:hAnsi="Sakkal Majalla" w:cs="Traditional Arabic" w:hint="cs"/>
          <w:color w:val="000000" w:themeColor="text1"/>
          <w:sz w:val="28"/>
          <w:szCs w:val="28"/>
          <w:rtl/>
        </w:rPr>
        <w:t>.</w:t>
      </w:r>
    </w:p>
    <w:p w14:paraId="4B6D3358" w14:textId="6DFC00DA" w:rsidR="00205FB4" w:rsidRDefault="00DC5A9A" w:rsidP="00205FB4">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DC5A9A">
        <w:rPr>
          <w:rFonts w:ascii="Sakkal Majalla" w:hAnsi="Sakkal Majalla" w:cs="Traditional Arabic"/>
          <w:color w:val="000000" w:themeColor="text1"/>
          <w:sz w:val="28"/>
          <w:szCs w:val="28"/>
          <w:rtl/>
        </w:rPr>
        <w:t>يكمن السبب الأساسي لاستخدام هذه التقنيات المتقدمة في تحقيق التحول الرقمي الشامل،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p>
    <w:p w14:paraId="28DFFA94" w14:textId="77777777" w:rsidR="00DC5A9A" w:rsidRDefault="00DC5A9A" w:rsidP="00DC5A9A">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77E18D5C" w14:textId="1D4B8AB2"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0" w:name="_Toc185717313"/>
      <w:r w:rsidRPr="002A0562">
        <w:rPr>
          <w:rFonts w:ascii="Sakkal Majalla" w:hAnsi="Sakkal Majalla" w:cs="Traditional Arabic" w:hint="cs"/>
          <w:b/>
          <w:bCs/>
          <w:color w:val="000000" w:themeColor="text1"/>
          <w:sz w:val="28"/>
          <w:szCs w:val="28"/>
          <w:rtl/>
        </w:rPr>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30"/>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DFB6F3D" w14:textId="4D604106" w:rsidR="009E3229" w:rsidRPr="002A0562" w:rsidRDefault="009E3229" w:rsidP="009E322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 xml:space="preserve">مفهوم </w:t>
      </w:r>
      <w:r w:rsidRPr="009E3229">
        <w:rPr>
          <w:rFonts w:ascii="Sakkal Majalla" w:hAnsi="Sakkal Majalla" w:cs="Traditional Arabic"/>
          <w:color w:val="000000" w:themeColor="text1"/>
          <w:sz w:val="28"/>
          <w:szCs w:val="28"/>
          <w:rtl/>
        </w:rPr>
        <w:t>التقنيات المتقدمة (أو التكنولوجيا الفائقة) هي أحدث وأعقد الابتكارات العلمية والهندسية المتاحة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تهدف هذه التقنيات إلى تقديم حلول ثورية للمشكلات، أتمتة العمليات، ورفع الكفاءة التشغيلية في مختلف القطاعات متجاوزةً بذلك الأدوات والأساليب </w:t>
      </w:r>
      <w:r w:rsidR="001E7355" w:rsidRPr="009E3229">
        <w:rPr>
          <w:rFonts w:ascii="Sakkal Majalla" w:hAnsi="Sakkal Majalla" w:cs="Traditional Arabic" w:hint="cs"/>
          <w:color w:val="000000" w:themeColor="text1"/>
          <w:sz w:val="28"/>
          <w:szCs w:val="28"/>
          <w:rtl/>
        </w:rPr>
        <w:t>التقليدية</w:t>
      </w:r>
      <w:r w:rsidR="001E7355" w:rsidRPr="002A0562">
        <w:rPr>
          <w:rFonts w:ascii="Sakkal Majalla" w:hAnsi="Sakkal Majalla" w:cs="Traditional Arabic" w:hint="cs"/>
          <w:color w:val="000000" w:themeColor="text1"/>
          <w:sz w:val="28"/>
          <w:szCs w:val="28"/>
          <w:rtl/>
        </w:rPr>
        <w:t xml:space="preserve"> </w:t>
      </w:r>
      <w:r w:rsidR="001E7355" w:rsidRPr="002A0562">
        <w:rPr>
          <w:rFonts w:ascii="Sakkal Majalla" w:hAnsi="Sakkal Majalla" w:cs="Traditional Arabic"/>
          <w:color w:val="000000" w:themeColor="text1"/>
          <w:sz w:val="28"/>
          <w:szCs w:val="28"/>
          <w:rtl/>
        </w:rPr>
        <w:t>(</w:t>
      </w:r>
      <w:r w:rsidRPr="002A0562">
        <w:rPr>
          <w:rFonts w:ascii="Sakkal Majalla" w:hAnsi="Sakkal Majalla" w:cs="Traditional Arabic" w:hint="cs"/>
          <w:color w:val="000000" w:themeColor="text1"/>
          <w:sz w:val="28"/>
          <w:szCs w:val="28"/>
          <w:lang w:bidi="ar-EG"/>
        </w:rPr>
        <w:t>Alam et al., 2023</w:t>
      </w:r>
      <w:r w:rsidRPr="002A0562">
        <w:rPr>
          <w:rFonts w:ascii="Sakkal Majalla" w:hAnsi="Sakkal Majalla" w:cs="Traditional Arabic" w:hint="cs"/>
          <w:color w:val="000000" w:themeColor="text1"/>
          <w:sz w:val="28"/>
          <w:szCs w:val="28"/>
          <w:rtl/>
        </w:rPr>
        <w:t>)</w:t>
      </w:r>
      <w:r>
        <w:rPr>
          <w:rFonts w:ascii="Sakkal Majalla" w:hAnsi="Sakkal Majalla" w:cs="Traditional Arabic" w:hint="cs"/>
          <w:color w:val="000000" w:themeColor="text1"/>
          <w:sz w:val="28"/>
          <w:szCs w:val="28"/>
          <w:rtl/>
        </w:rPr>
        <w:t>.</w:t>
      </w:r>
    </w:p>
    <w:p w14:paraId="0A88B66C" w14:textId="38A8B574" w:rsidR="00A35451"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11911E77" w14:textId="7574E6BE" w:rsidR="009E3229" w:rsidRPr="002A0562" w:rsidRDefault="009E3229" w:rsidP="009E3229">
      <w:pPr>
        <w:bidi/>
        <w:spacing w:after="0" w:line="240" w:lineRule="auto"/>
        <w:jc w:val="both"/>
        <w:rPr>
          <w:rFonts w:ascii="Sakkal Majalla" w:eastAsia="Times New Roman" w:hAnsi="Sakkal Majalla" w:cs="Traditional Arabic"/>
          <w:b/>
          <w:bCs/>
          <w:color w:val="000000" w:themeColor="text1"/>
          <w:sz w:val="28"/>
          <w:szCs w:val="28"/>
        </w:rPr>
      </w:pPr>
      <w:r w:rsidRPr="009E3229">
        <w:rPr>
          <w:rFonts w:ascii="Sakkal Majalla" w:hAnsi="Sakkal Majalla" w:cs="Traditional Arabic"/>
          <w:color w:val="000000" w:themeColor="text1"/>
          <w:sz w:val="28"/>
          <w:szCs w:val="28"/>
          <w:rtl/>
        </w:rPr>
        <w:t xml:space="preserve">يشير مفهوم التقنيات المتقدمة </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tl/>
        </w:rPr>
        <w:t>أو التكنولوجيا الفائقة</w:t>
      </w:r>
      <w:r w:rsidRPr="009E3229">
        <w:rPr>
          <w:rFonts w:ascii="Sakkal Majalla" w:hAnsi="Sakkal Majalla" w:cs="Traditional Arabic"/>
          <w:color w:val="000000" w:themeColor="text1"/>
          <w:sz w:val="28"/>
          <w:szCs w:val="28"/>
        </w:rPr>
        <w:t>High Tech</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إلى أحدث الأدوات والأنظمة والابتكارات العلمية والهندسية المتاحة في وقتنا الحالي، والتي تمثل أعلى مستويات التطور البشري والكفاءة مقارنة بالحلول التقليدية السابقة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تتميز هذه التقنيات باعتمادها على البحث العلمي المكثف، والتعقيد الهندسي، والقدرة على إحداث تغيير جذري في نمط الحياة والصناعة</w:t>
      </w:r>
      <w:r>
        <w:rPr>
          <w:rFonts w:ascii="Sakkal Majalla" w:hAnsi="Sakkal Majalla" w:cs="Traditional Arabic" w:hint="cs"/>
          <w:color w:val="000000" w:themeColor="text1"/>
          <w:sz w:val="28"/>
          <w:szCs w:val="28"/>
          <w:rtl/>
          <w:lang w:bidi="ar-EG"/>
        </w:rPr>
        <w:t xml:space="preserve"> </w:t>
      </w:r>
      <w:r w:rsidRPr="009E3229">
        <w:rPr>
          <w:rFonts w:ascii="Sakkal Majalla" w:eastAsia="Times New Roman" w:hAnsi="Sakkal Majalla" w:cs="Traditional Arabic" w:hint="cs"/>
          <w:color w:val="000000" w:themeColor="text1"/>
          <w:sz w:val="28"/>
          <w:szCs w:val="28"/>
        </w:rPr>
        <w:t>Al-Ghamdi et al. 2022)</w:t>
      </w:r>
      <w:r>
        <w:rPr>
          <w:rFonts w:ascii="Sakkal Majalla" w:eastAsia="Times New Roman" w:hAnsi="Sakkal Majalla" w:cs="Traditional Arabic" w:hint="cs"/>
          <w:b/>
          <w:bCs/>
          <w:color w:val="000000" w:themeColor="text1"/>
          <w:sz w:val="28"/>
          <w:szCs w:val="28"/>
          <w:rtl/>
        </w:rPr>
        <w:t>)</w:t>
      </w:r>
    </w:p>
    <w:p w14:paraId="5718A16A" w14:textId="77506932" w:rsidR="00A35451"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 xml:space="preserve">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w:t>
      </w:r>
      <w:r w:rsidR="00A35451" w:rsidRPr="002A0562">
        <w:rPr>
          <w:rFonts w:ascii="Sakkal Majalla" w:hAnsi="Sakkal Majalla" w:cs="Traditional Arabic" w:hint="cs"/>
          <w:color w:val="000000" w:themeColor="text1"/>
          <w:sz w:val="28"/>
          <w:szCs w:val="28"/>
          <w:rtl/>
        </w:rPr>
        <w:lastRenderedPageBreak/>
        <w:t>أسرع وأكثر كفاءة من الحلول السابقة، وغالبًا ما تتضمن مفاهيم جديدة مثل الذكاء الاصطناعي والحوسبة الكمومية والتكنولوجيا الحيوية.</w:t>
      </w: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pPr>
        <w:pStyle w:val="a4"/>
        <w:numPr>
          <w:ilvl w:val="0"/>
          <w:numId w:val="7"/>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61809FB0" w:rsidR="00C82B7F" w:rsidRPr="002A0562" w:rsidRDefault="00C82B7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 xml:space="preserve">لإدارة الإلكترونية الرقمية الحديثة وتتكون من ثلاث مكونا أساسية وهي: </w:t>
      </w:r>
      <w:bookmarkStart w:id="31"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31"/>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lastRenderedPageBreak/>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pPr>
        <w:pStyle w:val="a4"/>
        <w:numPr>
          <w:ilvl w:val="0"/>
          <w:numId w:val="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pPr>
        <w:pStyle w:val="a4"/>
        <w:numPr>
          <w:ilvl w:val="0"/>
          <w:numId w:val="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pPr>
        <w:pStyle w:val="a4"/>
        <w:numPr>
          <w:ilvl w:val="0"/>
          <w:numId w:val="6"/>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pPr>
        <w:pStyle w:val="a4"/>
        <w:numPr>
          <w:ilvl w:val="0"/>
          <w:numId w:val="6"/>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32"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32"/>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w:t>
      </w:r>
      <w:r w:rsidR="0071077D" w:rsidRPr="002A0562">
        <w:rPr>
          <w:rFonts w:ascii="Sakkal Majalla" w:hAnsi="Sakkal Majalla" w:cs="Traditional Arabic" w:hint="cs"/>
          <w:color w:val="000000" w:themeColor="text1"/>
          <w:sz w:val="28"/>
          <w:szCs w:val="28"/>
          <w:rtl/>
        </w:rPr>
        <w:lastRenderedPageBreak/>
        <w:t xml:space="preserve">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pPr>
        <w:pStyle w:val="a4"/>
        <w:numPr>
          <w:ilvl w:val="0"/>
          <w:numId w:val="8"/>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 </w:t>
      </w:r>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lastRenderedPageBreak/>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3360C46B" w:rsidR="00E37ACF" w:rsidRPr="002A0562" w:rsidRDefault="00E37ACF">
      <w:pPr>
        <w:numPr>
          <w:ilvl w:val="0"/>
          <w:numId w:val="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pPr>
        <w:numPr>
          <w:ilvl w:val="0"/>
          <w:numId w:val="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pPr>
        <w:numPr>
          <w:ilvl w:val="0"/>
          <w:numId w:val="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pPr>
        <w:pStyle w:val="a4"/>
        <w:numPr>
          <w:ilvl w:val="0"/>
          <w:numId w:val="1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pPr>
        <w:pStyle w:val="a4"/>
        <w:numPr>
          <w:ilvl w:val="0"/>
          <w:numId w:val="1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lastRenderedPageBreak/>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pPr>
        <w:pStyle w:val="a4"/>
        <w:numPr>
          <w:ilvl w:val="0"/>
          <w:numId w:val="1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pPr>
        <w:pStyle w:val="a4"/>
        <w:numPr>
          <w:ilvl w:val="0"/>
          <w:numId w:val="19"/>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21"/>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pPr>
        <w:pStyle w:val="21"/>
        <w:numPr>
          <w:ilvl w:val="0"/>
          <w:numId w:val="10"/>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pPr>
        <w:pStyle w:val="21"/>
        <w:numPr>
          <w:ilvl w:val="0"/>
          <w:numId w:val="10"/>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Pr="002A0562" w:rsidRDefault="00E37ACF" w:rsidP="004A0339">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pPr>
        <w:pStyle w:val="a4"/>
        <w:numPr>
          <w:ilvl w:val="0"/>
          <w:numId w:val="1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pPr>
        <w:pStyle w:val="a4"/>
        <w:numPr>
          <w:ilvl w:val="0"/>
          <w:numId w:val="1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pPr>
        <w:pStyle w:val="a4"/>
        <w:numPr>
          <w:ilvl w:val="0"/>
          <w:numId w:val="1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w:t>
      </w:r>
      <w:r w:rsidRPr="002A0562">
        <w:rPr>
          <w:rFonts w:ascii="Sakkal Majalla" w:hAnsi="Sakkal Majalla" w:cs="Traditional Arabic" w:hint="cs"/>
          <w:color w:val="000000" w:themeColor="text1"/>
          <w:sz w:val="28"/>
          <w:szCs w:val="28"/>
          <w:rtl/>
        </w:rPr>
        <w:lastRenderedPageBreak/>
        <w:t>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6D498D9" w14:textId="4B62E4B0" w:rsidR="008C76E5" w:rsidRPr="00136467" w:rsidRDefault="00CA49DC" w:rsidP="008C76E5">
      <w:pPr>
        <w:shd w:val="clear" w:color="auto" w:fill="FFFFFF" w:themeFill="background1"/>
        <w:bidi/>
        <w:spacing w:line="360" w:lineRule="auto"/>
        <w:jc w:val="both"/>
        <w:rPr>
          <w:rFonts w:ascii="Sakkal Majalla" w:hAnsi="Sakkal Majalla" w:cs="Traditional Arabic"/>
          <w:b/>
          <w:bCs/>
          <w:color w:val="000000" w:themeColor="text1"/>
          <w:sz w:val="32"/>
          <w:szCs w:val="32"/>
          <w:rtl/>
        </w:rPr>
      </w:pPr>
      <w:r w:rsidRPr="00136467">
        <w:rPr>
          <w:rFonts w:ascii="Sakkal Majalla" w:hAnsi="Sakkal Majalla" w:cs="Traditional Arabic" w:hint="cs"/>
          <w:b/>
          <w:bCs/>
          <w:color w:val="000000" w:themeColor="text1"/>
          <w:sz w:val="32"/>
          <w:szCs w:val="32"/>
          <w:rtl/>
        </w:rPr>
        <w:t xml:space="preserve">ابعاد التقنيات المتقدمة </w:t>
      </w:r>
    </w:p>
    <w:p w14:paraId="6F87DA8E" w14:textId="72339D3C" w:rsidR="001C25C7" w:rsidRDefault="00CA49DC"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CA49DC">
        <w:rPr>
          <w:rFonts w:ascii="Sakkal Majalla" w:hAnsi="Sakkal Majalla" w:cs="Traditional Arabic"/>
          <w:color w:val="000000" w:themeColor="text1"/>
          <w:sz w:val="28"/>
          <w:szCs w:val="28"/>
          <w:rtl/>
        </w:rPr>
        <w:t>تُشير "التقنيات المتقدمة الخمس" غالباً إلى مجموعة التقنيات العميقة والحديثة التي تُعيد تشكيل مستقبل البشرية والاقتصاد العالمي</w:t>
      </w:r>
      <w:r w:rsidR="009E39E0">
        <w:rPr>
          <w:rFonts w:ascii="Sakkal Majalla" w:hAnsi="Sakkal Majalla" w:cs="Traditional Arabic" w:hint="cs"/>
          <w:color w:val="000000" w:themeColor="text1"/>
          <w:sz w:val="28"/>
          <w:szCs w:val="28"/>
          <w:rtl/>
        </w:rPr>
        <w:t xml:space="preserve"> وتشمل خمسة ابعاد </w:t>
      </w:r>
      <w:r w:rsidR="001C25C7" w:rsidRPr="001C25C7">
        <w:rPr>
          <w:rFonts w:ascii="Sakkal Majalla" w:hAnsi="Sakkal Majalla" w:cs="Traditional Arabic"/>
          <w:color w:val="000000" w:themeColor="text1"/>
          <w:sz w:val="28"/>
          <w:szCs w:val="28"/>
          <w:rtl/>
        </w:rPr>
        <w:t xml:space="preserve">تم اختيار هذه الأبعاد الخمسة </w:t>
      </w:r>
      <w:r w:rsidR="001C25C7" w:rsidRPr="001C25C7">
        <w:rPr>
          <w:rFonts w:ascii="Sakkal Majalla" w:hAnsi="Sakkal Majalla" w:cs="Traditional Arabic" w:hint="cs"/>
          <w:color w:val="000000" w:themeColor="text1"/>
          <w:sz w:val="28"/>
          <w:szCs w:val="28"/>
          <w:rtl/>
        </w:rPr>
        <w:t>بالذات دون</w:t>
      </w:r>
      <w:r w:rsidR="001C25C7" w:rsidRPr="001C25C7">
        <w:rPr>
          <w:rFonts w:ascii="Sakkal Majalla" w:hAnsi="Sakkal Majalla" w:cs="Traditional Arabic"/>
          <w:color w:val="000000" w:themeColor="text1"/>
          <w:sz w:val="28"/>
          <w:szCs w:val="28"/>
          <w:rtl/>
        </w:rPr>
        <w:t xml:space="preserve"> غيرها لأنها تشكّل معاً المنظومة المتكاملة والمترابطة للثورة الصناعية الرابعة، حيث لا يمكن لأي بُعد منها العمل بكفاءة منفصلاً عن الآخر</w:t>
      </w:r>
    </w:p>
    <w:p w14:paraId="439029ED" w14:textId="698AC605" w:rsidR="008C76E5" w:rsidRPr="00136467" w:rsidRDefault="001C25C7" w:rsidP="001C25C7">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1C25C7">
        <w:rPr>
          <w:rFonts w:ascii="Sakkal Majalla" w:hAnsi="Sakkal Majalla" w:cs="Traditional Arabic"/>
          <w:color w:val="000000" w:themeColor="text1"/>
          <w:sz w:val="28"/>
          <w:szCs w:val="28"/>
          <w:rtl/>
        </w:rPr>
        <w:t>هذه الأبعاد التقنية المتقدمة تحديداً لأنها تمثل الركائز الأساسية للتحول الرقمي الشامل والاقتصاد الذكي، حيث تتكامل معاً لتشكيل منظومة مترابطة تدعم اتخاذ القرار، وتؤمن البيانات، وتربط الأشياء بالبشر، وتبني بنية تحتية مرنة ومستدامة للمستقبل مقارنة بالتقنيات الفرعية أو التقليدية الأخرى</w:t>
      </w:r>
      <w:r w:rsidR="00136467" w:rsidRPr="001C25C7">
        <w:rPr>
          <w:rFonts w:asciiTheme="majorBidi" w:hAnsiTheme="majorBidi" w:cstheme="majorBidi"/>
          <w:color w:val="000000" w:themeColor="text1"/>
          <w:sz w:val="24"/>
          <w:szCs w:val="24"/>
          <w:lang w:bidi="ar-EG"/>
        </w:rPr>
        <w:t>Jenni, et, al, 2024)</w:t>
      </w:r>
      <w:r w:rsidRPr="001C25C7">
        <w:rPr>
          <w:rFonts w:asciiTheme="majorBidi" w:hAnsiTheme="majorBidi" w:cstheme="majorBidi"/>
          <w:color w:val="000000" w:themeColor="text1"/>
          <w:sz w:val="24"/>
          <w:szCs w:val="24"/>
          <w:lang w:bidi="ar-EG"/>
        </w:rPr>
        <w:t xml:space="preserve"> </w:t>
      </w:r>
      <w:r w:rsidR="00136467" w:rsidRPr="001C25C7">
        <w:rPr>
          <w:rFonts w:ascii="Sakkal Majalla" w:hAnsi="Sakkal Majalla" w:cs="Traditional Arabic" w:hint="cs"/>
          <w:color w:val="000000" w:themeColor="text1"/>
          <w:sz w:val="24"/>
          <w:szCs w:val="24"/>
          <w:rtl/>
          <w:lang w:bidi="ar-EG"/>
        </w:rPr>
        <w:t xml:space="preserve"> </w:t>
      </w:r>
      <w:r w:rsidR="00136467" w:rsidRPr="001C25C7">
        <w:rPr>
          <w:rFonts w:asciiTheme="majorBidi" w:hAnsiTheme="majorBidi" w:cstheme="majorBidi"/>
          <w:color w:val="000000" w:themeColor="text1"/>
          <w:sz w:val="24"/>
          <w:szCs w:val="24"/>
          <w:lang w:bidi="ar-EG"/>
        </w:rPr>
        <w:t>(</w:t>
      </w:r>
    </w:p>
    <w:p w14:paraId="7956FB64" w14:textId="7DB21012" w:rsidR="009E39E0" w:rsidRPr="009E39E0" w:rsidRDefault="009E39E0">
      <w:pPr>
        <w:pStyle w:val="a4"/>
        <w:numPr>
          <w:ilvl w:val="0"/>
          <w:numId w:val="5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lastRenderedPageBreak/>
        <w:t>البنية التحتية الرقمية</w:t>
      </w:r>
    </w:p>
    <w:p w14:paraId="18F71C2C" w14:textId="5BE7592F" w:rsidR="009E39E0" w:rsidRPr="009E39E0" w:rsidRDefault="009E39E0">
      <w:pPr>
        <w:pStyle w:val="a4"/>
        <w:numPr>
          <w:ilvl w:val="0"/>
          <w:numId w:val="5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الذكاء الاصطناعي</w:t>
      </w:r>
    </w:p>
    <w:p w14:paraId="5B008CBD" w14:textId="44111B5B" w:rsidR="009E39E0" w:rsidRPr="009E39E0" w:rsidRDefault="009E39E0">
      <w:pPr>
        <w:pStyle w:val="a4"/>
        <w:numPr>
          <w:ilvl w:val="0"/>
          <w:numId w:val="5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تقنية سلسلة الكُتل</w:t>
      </w:r>
      <w:r w:rsidRPr="009E39E0">
        <w:rPr>
          <w:rFonts w:ascii="Sakkal Majalla" w:hAnsi="Sakkal Majalla" w:cs="Traditional Arabic"/>
          <w:color w:val="000000" w:themeColor="text1"/>
          <w:sz w:val="28"/>
          <w:szCs w:val="28"/>
        </w:rPr>
        <w:t xml:space="preserve"> (Blockchain)</w:t>
      </w:r>
    </w:p>
    <w:p w14:paraId="3F2416D0" w14:textId="1C3CC994" w:rsidR="009E39E0" w:rsidRPr="000765B5" w:rsidRDefault="009E39E0">
      <w:pPr>
        <w:pStyle w:val="a4"/>
        <w:numPr>
          <w:ilvl w:val="0"/>
          <w:numId w:val="5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تقنيات إنترنت الأشياء</w:t>
      </w:r>
      <w:r w:rsidRPr="000765B5">
        <w:rPr>
          <w:rFonts w:ascii="Sakkal Majalla" w:hAnsi="Sakkal Majalla" w:cs="Traditional Arabic"/>
          <w:color w:val="000000" w:themeColor="text1"/>
          <w:sz w:val="28"/>
          <w:szCs w:val="28"/>
        </w:rPr>
        <w:t xml:space="preserve"> (IoT) </w:t>
      </w:r>
    </w:p>
    <w:p w14:paraId="03E2D65D" w14:textId="2A51A726" w:rsidR="009E39E0" w:rsidRPr="000765B5" w:rsidRDefault="009E39E0">
      <w:pPr>
        <w:pStyle w:val="a4"/>
        <w:numPr>
          <w:ilvl w:val="0"/>
          <w:numId w:val="5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 xml:space="preserve">الأنظمة الرقمية الداعمة  </w:t>
      </w:r>
    </w:p>
    <w:p w14:paraId="1B46BB9A" w14:textId="2376E5A9"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أولا: </w:t>
      </w:r>
      <w:r w:rsidR="00CA49DC" w:rsidRPr="000765B5">
        <w:rPr>
          <w:rFonts w:ascii="Traditional Arabic" w:hAnsi="Traditional Arabic" w:cs="Traditional Arabic" w:hint="cs"/>
          <w:b/>
          <w:bCs/>
          <w:sz w:val="28"/>
          <w:szCs w:val="28"/>
          <w:rtl/>
        </w:rPr>
        <w:t xml:space="preserve">البنية التحتية الرقمية </w:t>
      </w:r>
    </w:p>
    <w:p w14:paraId="0397BEBE" w14:textId="29ECCAA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البنية التحتية الرقمية هي الأساس التقني والمادي الذي يدعم الخدمات الرقمية والاقتصاد الحديث و</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تتكون من الأجهزة، البرامج، شبكات الاتصال (كالألياف الضوئية)، ومراكز البيانات التي تتيح الحوسبة السحابية، الإنترنت، وتطبيقات الذكاء الاصطناعي. تعد هذه المنظومة ضرورية لتمكين الاتصال الموثوق وتطوير حلول مبتكرة</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6F7D308C" w14:textId="3EEBB810"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تُعد البنية التحتية الرقمية بمثابة "العمود الفقري" للاقتصاد الحديث؛ فهي الأساس الذي تقوم عليه التجارة الإلكترونية، وتقديم الخدمات الحكومية، والتعليم، والرعاية الصحية عن بُعد. كما ترفع من إنتاجية الشركات، وتخلق فرص عمل جديدة، وتدعم الابتكار في مختلف القطاعات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30C9F8B0" w14:textId="6A6B9630" w:rsidR="00205FB4" w:rsidRPr="000765B5" w:rsidRDefault="00205FB4"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يكمن السبب الأساسي لاستخدام هذه التقنيات المتقدمة في تحقيق </w:t>
      </w:r>
      <w:r w:rsidRPr="000765B5">
        <w:rPr>
          <w:rFonts w:ascii="Traditional Arabic" w:hAnsi="Traditional Arabic" w:cs="Traditional Arabic" w:hint="cs"/>
          <w:b/>
          <w:bCs/>
          <w:sz w:val="28"/>
          <w:szCs w:val="28"/>
          <w:rtl/>
        </w:rPr>
        <w:t>التحول الرقمي الشامل</w:t>
      </w:r>
      <w:r w:rsidRPr="000765B5">
        <w:rPr>
          <w:rFonts w:ascii="Traditional Arabic" w:hAnsi="Traditional Arabic" w:cs="Traditional Arabic" w:hint="cs"/>
          <w:sz w:val="28"/>
          <w:szCs w:val="28"/>
          <w:rtl/>
        </w:rPr>
        <w:t>،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r w:rsidR="008D2AF3" w:rsidRPr="000765B5">
        <w:rPr>
          <w:rFonts w:asciiTheme="majorBidi" w:hAnsiTheme="majorBidi" w:cstheme="majorBidi"/>
          <w:color w:val="000000" w:themeColor="text1"/>
          <w:sz w:val="28"/>
          <w:szCs w:val="28"/>
          <w:lang w:bidi="ar-EG"/>
        </w:rPr>
        <w:t xml:space="preserve"> Russell, &amp; Norvig, 2020)</w:t>
      </w:r>
      <w:r w:rsidR="008D2AF3" w:rsidRPr="000765B5">
        <w:rPr>
          <w:rFonts w:ascii="Traditional Arabic" w:hAnsi="Traditional Arabic" w:cs="Traditional Arabic" w:hint="cs"/>
          <w:sz w:val="28"/>
          <w:szCs w:val="28"/>
          <w:rtl/>
          <w:lang w:bidi="ar-EG"/>
        </w:rPr>
        <w:t>)</w:t>
      </w:r>
    </w:p>
    <w:p w14:paraId="30BC6D89" w14:textId="0D85BC3B" w:rsidR="00CA49DC" w:rsidRPr="000765B5" w:rsidRDefault="00CA49DC" w:rsidP="00DC5A9A">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البنية التحتية الرقمية هي الأساس المادي والبرمجي الداعم للخدمات الرقمية، وتتكون من خمسة عناصر رئيسية: الأجهزة، الشبكات والاتصالات، البرمجيات وتطبيقات الأعمال، مراكز البيانات، والأمن السيبراني. وتُعد شبكات الألياف الضوئية، الحوسبة السحابية، وإنترنت الأشياء ركائزها الأساسية وتعزز البنية التحتية الرقمية الكفاءة التشغيلية عبر خمسة أبعاد رئيسية استراتيجية</w:t>
      </w:r>
      <w:r w:rsidR="00136467" w:rsidRPr="000765B5">
        <w:rPr>
          <w:rFonts w:ascii="Traditional Arabic" w:hAnsi="Traditional Arabic" w:cs="Traditional Arabic" w:hint="cs"/>
          <w:b/>
          <w:b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7C2F237" w14:textId="1C32268B" w:rsidR="00CA49DC" w:rsidRPr="000765B5" w:rsidRDefault="00CA49DC">
      <w:pPr>
        <w:pStyle w:val="a4"/>
        <w:numPr>
          <w:ilvl w:val="0"/>
          <w:numId w:val="45"/>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 xml:space="preserve">سرعة الاستجابة من خلال التتبع اللحظي </w:t>
      </w:r>
      <w:r w:rsidR="001E7355" w:rsidRPr="000765B5">
        <w:rPr>
          <w:rFonts w:ascii="Traditional Arabic" w:hAnsi="Traditional Arabic" w:cs="Traditional Arabic" w:hint="cs"/>
          <w:sz w:val="28"/>
          <w:szCs w:val="28"/>
          <w:rtl/>
        </w:rPr>
        <w:t>عبر استخدا</w:t>
      </w:r>
      <w:r w:rsidR="001E7355" w:rsidRPr="000765B5">
        <w:rPr>
          <w:rFonts w:ascii="Traditional Arabic" w:hAnsi="Traditional Arabic" w:cs="Traditional Arabic" w:hint="eastAsia"/>
          <w:sz w:val="28"/>
          <w:szCs w:val="28"/>
          <w:rtl/>
        </w:rPr>
        <w:t>م</w:t>
      </w:r>
      <w:r w:rsidRPr="000765B5">
        <w:rPr>
          <w:rFonts w:ascii="Traditional Arabic" w:hAnsi="Traditional Arabic" w:cs="Traditional Arabic" w:hint="cs"/>
          <w:sz w:val="28"/>
          <w:szCs w:val="28"/>
          <w:rtl/>
        </w:rPr>
        <w:t xml:space="preserve"> تقنيات تحديد الهوية بموجات الراديو</w:t>
      </w:r>
      <w:r w:rsidRPr="000765B5">
        <w:rPr>
          <w:rFonts w:ascii="Traditional Arabic" w:hAnsi="Traditional Arabic" w:cs="Traditional Arabic" w:hint="cs"/>
          <w:sz w:val="28"/>
          <w:szCs w:val="28"/>
        </w:rPr>
        <w:t xml:space="preserve"> (RFID) </w:t>
      </w:r>
      <w:r w:rsidRPr="000765B5">
        <w:rPr>
          <w:rFonts w:ascii="Traditional Arabic" w:hAnsi="Traditional Arabic" w:cs="Traditional Arabic" w:hint="cs"/>
          <w:sz w:val="28"/>
          <w:szCs w:val="28"/>
          <w:rtl/>
        </w:rPr>
        <w:t>وإنترنت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 xml:space="preserve">يتيح مراقبة الشحنات والعمليات لحظة </w:t>
      </w:r>
      <w:r w:rsidR="001E7355" w:rsidRPr="000765B5">
        <w:rPr>
          <w:rFonts w:ascii="Traditional Arabic" w:hAnsi="Traditional Arabic" w:cs="Traditional Arabic" w:hint="cs"/>
          <w:sz w:val="28"/>
          <w:szCs w:val="28"/>
          <w:rtl/>
        </w:rPr>
        <w:t>بلحظة</w:t>
      </w:r>
      <w:r w:rsidR="001E7355" w:rsidRPr="000765B5">
        <w:rPr>
          <w:rFonts w:ascii="Traditional Arabic" w:hAnsi="Traditional Arabic" w:cs="Traditional Arabic"/>
          <w:sz w:val="28"/>
          <w:szCs w:val="28"/>
        </w:rPr>
        <w:t>.</w:t>
      </w:r>
      <w:r w:rsidR="001E7355" w:rsidRPr="000765B5">
        <w:rPr>
          <w:rFonts w:ascii="Traditional Arabic" w:hAnsi="Traditional Arabic" w:cs="Traditional Arabic" w:hint="cs"/>
          <w:sz w:val="28"/>
          <w:szCs w:val="28"/>
          <w:rtl/>
        </w:rPr>
        <w:t xml:space="preserve"> مم</w:t>
      </w:r>
      <w:r w:rsidR="001E7355" w:rsidRPr="000765B5">
        <w:rPr>
          <w:rFonts w:ascii="Traditional Arabic" w:hAnsi="Traditional Arabic" w:cs="Traditional Arabic" w:hint="eastAsia"/>
          <w:sz w:val="28"/>
          <w:szCs w:val="28"/>
          <w:rtl/>
        </w:rPr>
        <w:t>ا</w:t>
      </w:r>
      <w:r w:rsidRPr="000765B5">
        <w:rPr>
          <w:rFonts w:ascii="Traditional Arabic" w:hAnsi="Traditional Arabic" w:cs="Traditional Arabic" w:hint="cs"/>
          <w:sz w:val="28"/>
          <w:szCs w:val="28"/>
          <w:rtl/>
        </w:rPr>
        <w:t xml:space="preserve"> يساهم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تقليل أوقات الاستجابة للأعطال والاضطرابات بشكل استباقي</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CD312D5" w14:textId="2C3E9A1A" w:rsidR="00CA49DC" w:rsidRPr="000765B5" w:rsidRDefault="00CA49DC">
      <w:pPr>
        <w:pStyle w:val="a4"/>
        <w:numPr>
          <w:ilvl w:val="0"/>
          <w:numId w:val="45"/>
        </w:numPr>
        <w:tabs>
          <w:tab w:val="num" w:pos="720"/>
        </w:tabs>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خفض التكاليف من خلال التشغيل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تعمل الروبوتات المتقدمة والأتمتة في المستودعات على تقليل الاعتماد على العمالة اليدوية وتجنب تكاليف الأخطاء البشرية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الكفاءة المالية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تحقيق وفورات كبيرة في التكاليف</w:t>
      </w:r>
      <w:r w:rsidR="004A13AF" w:rsidRPr="000765B5">
        <w:rPr>
          <w:rFonts w:ascii="Traditional Arabic" w:hAnsi="Traditional Arabic" w:cs="Traditional Arabic"/>
          <w:sz w:val="28"/>
          <w:szCs w:val="28"/>
        </w:rPr>
        <w:t xml:space="preserve"> </w:t>
      </w:r>
      <w:r w:rsidR="004A13AF" w:rsidRPr="000765B5">
        <w:rPr>
          <w:rFonts w:asciiTheme="majorBidi" w:hAnsiTheme="majorBidi" w:cstheme="majorBidi"/>
          <w:color w:val="000000" w:themeColor="text1"/>
          <w:sz w:val="28"/>
          <w:szCs w:val="28"/>
          <w:lang w:bidi="ar-EG"/>
        </w:rPr>
        <w:t>Alshurideh et al. 2023)</w:t>
      </w:r>
      <w:r w:rsidR="004A13AF" w:rsidRPr="000765B5">
        <w:rPr>
          <w:rFonts w:ascii="Traditional Arabic" w:hAnsi="Traditional Arabic" w:cs="Traditional Arabic" w:hint="cs"/>
          <w:sz w:val="28"/>
          <w:szCs w:val="28"/>
          <w:rtl/>
          <w:lang w:bidi="ar-EG"/>
        </w:rPr>
        <w:t>)</w:t>
      </w:r>
    </w:p>
    <w:p w14:paraId="6886299A" w14:textId="77777777" w:rsidR="00CA49DC" w:rsidRPr="000765B5" w:rsidRDefault="00CA49DC">
      <w:pPr>
        <w:pStyle w:val="a4"/>
        <w:numPr>
          <w:ilvl w:val="0"/>
          <w:numId w:val="45"/>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عبر الرؤية الشاملة في توحيد بيانات المخزون في جميع الفروع إلكترونياً، مما يتيح التحديث التلقائي الفوري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مما يسهم في تقليل الفاقد والهدر من خلال مساعدة الأنظمة السحابية المدمجة في على منع تكدس البضائع وتقليل الهدر</w:t>
      </w:r>
      <w:r w:rsidRPr="000765B5">
        <w:rPr>
          <w:rFonts w:ascii="Traditional Arabic" w:hAnsi="Traditional Arabic" w:cs="Traditional Arabic" w:hint="cs"/>
          <w:sz w:val="28"/>
          <w:szCs w:val="28"/>
        </w:rPr>
        <w:t xml:space="preserve">. </w:t>
      </w:r>
    </w:p>
    <w:p w14:paraId="7DF6E9EF" w14:textId="19771015" w:rsidR="00CA49DC" w:rsidRPr="000765B5" w:rsidRDefault="00CA49DC">
      <w:pPr>
        <w:pStyle w:val="a4"/>
        <w:numPr>
          <w:ilvl w:val="0"/>
          <w:numId w:val="45"/>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رضاء العملاء عبر تطبيق </w:t>
      </w:r>
      <w:r w:rsidR="001E7355" w:rsidRPr="000765B5">
        <w:rPr>
          <w:rFonts w:ascii="Traditional Arabic" w:hAnsi="Traditional Arabic" w:cs="Traditional Arabic" w:hint="cs"/>
          <w:sz w:val="28"/>
          <w:szCs w:val="28"/>
          <w:rtl/>
        </w:rPr>
        <w:t>مبدا</w:t>
      </w:r>
      <w:r w:rsidRPr="000765B5">
        <w:rPr>
          <w:rFonts w:ascii="Traditional Arabic" w:hAnsi="Traditional Arabic" w:cs="Traditional Arabic" w:hint="cs"/>
          <w:sz w:val="28"/>
          <w:szCs w:val="28"/>
          <w:rtl/>
        </w:rPr>
        <w:t xml:space="preserve"> الشفافية المطلقة التي تمنح العملاء والشركات قدرة على التحقق من مصادر المنتجات ومراحل </w:t>
      </w:r>
      <w:r w:rsidR="001E7355" w:rsidRPr="000765B5">
        <w:rPr>
          <w:rFonts w:ascii="Traditional Arabic" w:hAnsi="Traditional Arabic" w:cs="Traditional Arabic" w:hint="cs"/>
          <w:sz w:val="28"/>
          <w:szCs w:val="28"/>
          <w:rtl/>
        </w:rPr>
        <w:t>التصنيع</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تقليل التأخير والوصول بالمنتجات للعميل النهائي في الوقت المحدد والجودة المطلوبة يعزز من ولاء العملاء.</w:t>
      </w:r>
    </w:p>
    <w:p w14:paraId="047972BC" w14:textId="6AFFA7E8" w:rsidR="00CA49DC" w:rsidRPr="000765B5" w:rsidRDefault="00CA49DC">
      <w:pPr>
        <w:pStyle w:val="a4"/>
        <w:numPr>
          <w:ilvl w:val="0"/>
          <w:numId w:val="45"/>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التشغيلية وتتم عبر الاستعداد للأزمات حيث تتيح </w:t>
      </w:r>
      <w:r w:rsidRPr="000765B5">
        <w:rPr>
          <w:rFonts w:ascii="Segoe UI Symbol" w:hAnsi="Segoe UI Symbol" w:cs="Segoe UI Symbol" w:hint="cs"/>
          <w:sz w:val="28"/>
          <w:szCs w:val="28"/>
          <w:rtl/>
        </w:rPr>
        <w:t>⁠</w:t>
      </w:r>
      <w:r w:rsidRPr="000765B5">
        <w:rPr>
          <w:rFonts w:ascii="Traditional Arabic" w:hAnsi="Traditional Arabic" w:cs="Traditional Arabic" w:hint="cs"/>
          <w:sz w:val="28"/>
          <w:szCs w:val="28"/>
          <w:rtl/>
        </w:rPr>
        <w:t>تقنيات مراقبة الأداء سرعة التكيف مع اضطرابات السوق وتغيير خطوط التوريد في أوقات قياسية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محاكاة المخاطر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تمكّن التكنولوجيا الحديثة المديرين من بناء نماذج محاكاة لتقييم سيناريوهات مختلفة قبل تطبيقها واقعياً</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423341FB"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377100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9AFA2B5" w14:textId="5E00B6D0"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ثانيا: </w:t>
      </w:r>
      <w:r w:rsidR="00CA49DC" w:rsidRPr="000765B5">
        <w:rPr>
          <w:rFonts w:ascii="Traditional Arabic" w:hAnsi="Traditional Arabic" w:cs="Traditional Arabic" w:hint="cs"/>
          <w:b/>
          <w:bCs/>
          <w:sz w:val="28"/>
          <w:szCs w:val="28"/>
          <w:rtl/>
        </w:rPr>
        <w:t xml:space="preserve">الذكاء الاصطناعي </w:t>
      </w:r>
    </w:p>
    <w:p w14:paraId="7201C760" w14:textId="75F1C659"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الذكاء الاصطناعي هو فرع من علوم الحاسوب يهدف إلى تصميم أنظمة وبرمجيات قادرة على محاكاة القدرات الذهنية للبشر، مثل التعلم، الاستنتاج، حل المشكلات، فهم اللغة الطبيعية، واتخاذ القرارات بناءً على تحليل وقد احدث الذكاء </w:t>
      </w:r>
      <w:r w:rsidRPr="000765B5">
        <w:rPr>
          <w:rFonts w:ascii="Traditional Arabic" w:hAnsi="Traditional Arabic" w:cs="Traditional Arabic" w:hint="cs"/>
          <w:sz w:val="28"/>
          <w:szCs w:val="28"/>
          <w:rtl/>
        </w:rPr>
        <w:lastRenderedPageBreak/>
        <w:t>الاصطناعي ثورة جذرية في إدارة سلاسل الإمداد، حيث يساهم في خفض التكاليف بنسب تصل إلى 15% وتحسين دقة التنبؤ بالطلب بنحو 50</w:t>
      </w:r>
      <w:r w:rsidRPr="000765B5">
        <w:rPr>
          <w:rFonts w:ascii="Traditional Arabic" w:hAnsi="Traditional Arabic" w:cs="Traditional Arabic" w:hint="cs"/>
          <w:sz w:val="28"/>
          <w:szCs w:val="28"/>
        </w:rPr>
        <w:t xml:space="preserve">%. </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494AB4F8" w14:textId="7A80D07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يعتمد الذكاء الاصطناعي على </w:t>
      </w:r>
      <w:r w:rsidR="00DF4B5D" w:rsidRPr="000765B5">
        <w:rPr>
          <w:rFonts w:ascii="Traditional Arabic" w:hAnsi="Traditional Arabic" w:cs="Traditional Arabic" w:hint="cs"/>
          <w:sz w:val="28"/>
          <w:szCs w:val="28"/>
          <w:rtl/>
        </w:rPr>
        <w:t>ثلاث</w:t>
      </w:r>
      <w:r w:rsidRPr="000765B5">
        <w:rPr>
          <w:rFonts w:ascii="Traditional Arabic" w:hAnsi="Traditional Arabic" w:cs="Traditional Arabic" w:hint="cs"/>
          <w:sz w:val="28"/>
          <w:szCs w:val="28"/>
          <w:rtl/>
        </w:rPr>
        <w:t xml:space="preserve"> مكونات رئيسية متكاملة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البيانات التي تعتبر الوقود الأساسي، الخوارزميات والنماذج التي تحلل البيانات، والبنية التحتية التي توفر القوة الحاسوبية اللازمة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20D7B1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6A38EC63" w14:textId="7E2723B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يكمن جوهر أهمية الذكاء الاصطناعي في قدرته على محاكاة القدرات الذهنية للبشر، مما يؤدي إلى إحداث طفرات هائلة في الكفاءة والإنتاجية. تبرز هذه الأهمية من خلال تمكين الآلات من التعلم والاستنتاج ورد الفعل لتنفيذ مهام معقدة تفوق قدراتنا التقليدي</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24D17E8A" w14:textId="3DEC0FAA"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ويعزز الذكاء الاصطناعي الكفاءة التشغيلية عبر خمسة أبعاد رئيسية استراتيجية وداعمة</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13F02F2E" w14:textId="77777777" w:rsidR="00CA49DC" w:rsidRPr="000765B5" w:rsidRDefault="00CA49DC">
      <w:pPr>
        <w:pStyle w:val="a4"/>
        <w:numPr>
          <w:ilvl w:val="0"/>
          <w:numId w:val="4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سرعة الاستجابة من خلال التحليل اللحظي للبيانات التنبؤ المبكر بالاضطرابات، مما يسرع اتخاذ القرار واختيار مسارات النقل البديلة فوراً لتقليل وقت التوصيل</w:t>
      </w:r>
      <w:r w:rsidRPr="000765B5">
        <w:rPr>
          <w:rFonts w:ascii="Traditional Arabic" w:hAnsi="Traditional Arabic" w:cs="Traditional Arabic" w:hint="cs"/>
          <w:sz w:val="28"/>
          <w:szCs w:val="28"/>
        </w:rPr>
        <w:t xml:space="preserve">. </w:t>
      </w:r>
    </w:p>
    <w:p w14:paraId="004EB049" w14:textId="77777777" w:rsidR="00CA49DC" w:rsidRPr="000765B5" w:rsidRDefault="00CA49DC">
      <w:pPr>
        <w:pStyle w:val="a4"/>
        <w:numPr>
          <w:ilvl w:val="0"/>
          <w:numId w:val="4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تقليل الهدر، وتحسين كفاءة المستودعات بالروبوتات، وأتمتة المهام اليدوية إلى توفير كبير في تكاليف التشغيل والمساحات التخزينية</w:t>
      </w:r>
      <w:r w:rsidRPr="000765B5">
        <w:rPr>
          <w:rFonts w:ascii="Traditional Arabic" w:hAnsi="Traditional Arabic" w:cs="Traditional Arabic" w:hint="cs"/>
          <w:sz w:val="28"/>
          <w:szCs w:val="28"/>
        </w:rPr>
        <w:t xml:space="preserve">. </w:t>
      </w:r>
    </w:p>
    <w:p w14:paraId="65CD9950" w14:textId="77777777" w:rsidR="00CA49DC" w:rsidRPr="000765B5" w:rsidRDefault="00CA49DC">
      <w:pPr>
        <w:pStyle w:val="a4"/>
        <w:numPr>
          <w:ilvl w:val="0"/>
          <w:numId w:val="4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من خلال التنبؤ الدقيق بالطلب، يمنع الذكاء الاصطناعي نقص المنتجات أو تكدسها، مما يحسن مستويات ومعدل دوران المخزون بشكل قياسي</w:t>
      </w:r>
      <w:r w:rsidRPr="000765B5">
        <w:rPr>
          <w:rFonts w:ascii="Traditional Arabic" w:hAnsi="Traditional Arabic" w:cs="Traditional Arabic" w:hint="cs"/>
          <w:sz w:val="28"/>
          <w:szCs w:val="28"/>
        </w:rPr>
        <w:t xml:space="preserve">. </w:t>
      </w:r>
    </w:p>
    <w:p w14:paraId="1B7F8621" w14:textId="42EC0F91" w:rsidR="00CA49DC" w:rsidRPr="000765B5" w:rsidRDefault="00CA49DC">
      <w:pPr>
        <w:pStyle w:val="a4"/>
        <w:numPr>
          <w:ilvl w:val="0"/>
          <w:numId w:val="4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w:t>
      </w:r>
      <w:r w:rsidR="001E7355">
        <w:rPr>
          <w:rFonts w:ascii="Traditional Arabic" w:hAnsi="Traditional Arabic" w:cs="Traditional Arabic" w:hint="cs"/>
          <w:sz w:val="28"/>
          <w:szCs w:val="28"/>
          <w:rtl/>
        </w:rPr>
        <w:t xml:space="preserve"> </w:t>
      </w:r>
      <w:r w:rsidRPr="000765B5">
        <w:rPr>
          <w:rFonts w:ascii="Traditional Arabic" w:hAnsi="Traditional Arabic" w:cs="Traditional Arabic" w:hint="cs"/>
          <w:sz w:val="28"/>
          <w:szCs w:val="28"/>
          <w:rtl/>
        </w:rPr>
        <w:t>عبر سلسلة من التوقعات الدقيقة وتجنب نقص المخزون توفير المنتجات في الوقت المحدد، مما يعزز الثقة ويقلل المبيعات المفقودة بنسبة تصل إلى 65</w:t>
      </w:r>
      <w:r w:rsidRPr="000765B5">
        <w:rPr>
          <w:rFonts w:ascii="Traditional Arabic" w:hAnsi="Traditional Arabic" w:cs="Traditional Arabic" w:hint="cs"/>
          <w:sz w:val="28"/>
          <w:szCs w:val="28"/>
        </w:rPr>
        <w:t xml:space="preserve">% </w:t>
      </w:r>
    </w:p>
    <w:p w14:paraId="06496FB7" w14:textId="2DAC37F9" w:rsidR="00CA49DC" w:rsidRPr="000765B5" w:rsidRDefault="00CA49DC">
      <w:pPr>
        <w:pStyle w:val="a4"/>
        <w:numPr>
          <w:ilvl w:val="0"/>
          <w:numId w:val="4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w:t>
      </w:r>
      <w:r w:rsidR="001E7355" w:rsidRPr="000765B5">
        <w:rPr>
          <w:rFonts w:ascii="Traditional Arabic" w:hAnsi="Traditional Arabic" w:cs="Traditional Arabic" w:hint="cs"/>
          <w:sz w:val="28"/>
          <w:szCs w:val="28"/>
          <w:rtl/>
        </w:rPr>
        <w:t>التشغيلية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lang w:bidi="ar-EG"/>
        </w:rPr>
        <w:t>عبر</w:t>
      </w:r>
      <w:r w:rsidRPr="000765B5">
        <w:rPr>
          <w:rFonts w:ascii="Traditional Arabic" w:hAnsi="Traditional Arabic" w:cs="Traditional Arabic" w:hint="cs"/>
          <w:sz w:val="28"/>
          <w:szCs w:val="28"/>
          <w:rtl/>
          <w:lang w:bidi="ar-EG"/>
        </w:rPr>
        <w:t xml:space="preserve"> منح</w:t>
      </w:r>
      <w:r w:rsidRPr="000765B5">
        <w:rPr>
          <w:rFonts w:ascii="Traditional Arabic" w:hAnsi="Traditional Arabic" w:cs="Traditional Arabic" w:hint="cs"/>
          <w:sz w:val="28"/>
          <w:szCs w:val="28"/>
          <w:rtl/>
        </w:rPr>
        <w:t xml:space="preserve"> المؤسسات القدرة على التكيف مع تقلبات السوق المفاجئة؛ حيث تحلل خوارزميات التعلم الآلي الأنماط المعقدة لضبط خطط الإنتاج بسرعة</w:t>
      </w:r>
    </w:p>
    <w:p w14:paraId="7947F15D" w14:textId="24ABDFA9" w:rsidR="00CA49DC" w:rsidRPr="000765B5" w:rsidRDefault="009E39E0"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ثالثا: </w:t>
      </w:r>
      <w:r w:rsidR="00CA49DC" w:rsidRPr="000765B5">
        <w:rPr>
          <w:rFonts w:ascii="Traditional Arabic" w:hAnsi="Traditional Arabic" w:cs="Traditional Arabic" w:hint="cs"/>
          <w:sz w:val="28"/>
          <w:szCs w:val="28"/>
          <w:rtl/>
        </w:rPr>
        <w:t xml:space="preserve">تقنية سلسلة الكتل </w:t>
      </w:r>
    </w:p>
    <w:p w14:paraId="58037DF6" w14:textId="1CB6FD42"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lastRenderedPageBreak/>
        <w:t>سلسلة الكتل (</w:t>
      </w:r>
      <w:r w:rsidRPr="000765B5">
        <w:rPr>
          <w:rFonts w:ascii="Traditional Arabic" w:hAnsi="Traditional Arabic" w:cs="Traditional Arabic" w:hint="cs"/>
          <w:sz w:val="28"/>
          <w:szCs w:val="28"/>
        </w:rPr>
        <w:t>Blockchain</w:t>
      </w:r>
      <w:r w:rsidRPr="000765B5">
        <w:rPr>
          <w:rFonts w:ascii="Traditional Arabic" w:hAnsi="Traditional Arabic" w:cs="Traditional Arabic" w:hint="cs"/>
          <w:sz w:val="28"/>
          <w:szCs w:val="28"/>
          <w:rtl/>
        </w:rPr>
        <w:t xml:space="preserve">) هي قاعدة بيانات رقمية موزعة ولامركزية. تُخزن البيانات فيها على شكل "كتل" مترابطة زمنياً ومشفرة. بمجرد تسجيل البيانات، يصبح من المستحيل تعديلها أو حذفها، مما يضمن أعلى مستويات الأمان والشفافية لإتمام المعاملات دون الحاجة إلى وسطاء مثل </w:t>
      </w:r>
      <w:r w:rsidR="001E7355" w:rsidRPr="000765B5">
        <w:rPr>
          <w:rFonts w:ascii="Traditional Arabic" w:hAnsi="Traditional Arabic" w:cs="Traditional Arabic" w:hint="cs"/>
          <w:sz w:val="28"/>
          <w:szCs w:val="28"/>
          <w:rtl/>
        </w:rPr>
        <w:t>البنوك حيث</w:t>
      </w:r>
      <w:r w:rsidRPr="000765B5">
        <w:rPr>
          <w:rFonts w:ascii="Traditional Arabic" w:hAnsi="Traditional Arabic" w:cs="Traditional Arabic" w:hint="cs"/>
          <w:sz w:val="28"/>
          <w:szCs w:val="28"/>
          <w:rtl/>
        </w:rPr>
        <w:t xml:space="preserve"> تلعب تقنية سلسلة الكتل</w:t>
      </w:r>
      <w:r w:rsidRPr="000765B5">
        <w:rPr>
          <w:rFonts w:ascii="Traditional Arabic" w:hAnsi="Traditional Arabic" w:cs="Traditional Arabic" w:hint="cs"/>
          <w:sz w:val="28"/>
          <w:szCs w:val="28"/>
        </w:rPr>
        <w:t xml:space="preserve"> (Blockchain) </w:t>
      </w:r>
      <w:r w:rsidRPr="000765B5">
        <w:rPr>
          <w:rFonts w:ascii="Traditional Arabic" w:hAnsi="Traditional Arabic" w:cs="Traditional Arabic" w:hint="cs"/>
          <w:sz w:val="28"/>
          <w:szCs w:val="28"/>
          <w:rtl/>
        </w:rPr>
        <w:t>دوراً محورياً في إحداث ثورة رقمية في إدارة سلاسل الإمداد، حيث تعمل كنظام سجل لامركزي، آمن، ومشفّر</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90425E7" w14:textId="77777777"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تقنية سلسلة الكتل (البلوك تشين) بشكل أساسي من كتل تخزن البيانات والمعاملات، ترتبط معاً بواسطة دوال التشفير لتكوين سلسلة، وتدار عبر شبكة لا مركزية من أجهزة الحاسوب (العُقد) التي تعتمد على آليات توافق موحدة</w:t>
      </w:r>
    </w:p>
    <w:p w14:paraId="4F2ED919" w14:textId="416D738A"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سلسلة الكتل (البلوك تشين) في توفير سجل رقمي لا مركزي ومُشفّر للمعاملات. فهي تتيح للأطراف تبادل البيانات وإتمامها بشفافية وأمان وموثوقية عالية، مما يلغي الحاجة إلى الوسطاء ويقلل من تكاليف التشغيل ويسرع إنجاز الأعمال</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534B672D" w14:textId="77777777" w:rsidR="00CA49DC" w:rsidRPr="000765B5" w:rsidRDefault="00CA49DC" w:rsidP="00DC5A9A">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0EC2140D" w14:textId="0D9236EB" w:rsidR="00CA49DC" w:rsidRPr="000765B5" w:rsidRDefault="00CA49DC">
      <w:pPr>
        <w:pStyle w:val="a4"/>
        <w:numPr>
          <w:ilvl w:val="0"/>
          <w:numId w:val="48"/>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الاستجابة </w:t>
      </w:r>
      <w:r w:rsidR="001C25C7" w:rsidRPr="000765B5">
        <w:rPr>
          <w:rFonts w:ascii="Traditional Arabic" w:hAnsi="Traditional Arabic" w:cs="Traditional Arabic" w:hint="cs"/>
          <w:sz w:val="28"/>
          <w:szCs w:val="28"/>
          <w:rtl/>
        </w:rPr>
        <w:t>عبر تتبع</w:t>
      </w:r>
      <w:r w:rsidRPr="000765B5">
        <w:rPr>
          <w:rFonts w:ascii="Traditional Arabic" w:hAnsi="Traditional Arabic" w:cs="Traditional Arabic" w:hint="cs"/>
          <w:sz w:val="28"/>
          <w:szCs w:val="28"/>
          <w:rtl/>
        </w:rPr>
        <w:t xml:space="preserve"> الشحنات في الوقت الفعلي</w:t>
      </w:r>
      <w:r w:rsidRPr="000765B5">
        <w:rPr>
          <w:rFonts w:ascii="Traditional Arabic" w:hAnsi="Traditional Arabic" w:cs="Traditional Arabic" w:hint="cs"/>
          <w:sz w:val="28"/>
          <w:szCs w:val="28"/>
        </w:rPr>
        <w:t xml:space="preserve"> (Real-time tracking)</w:t>
      </w:r>
      <w:r w:rsidRPr="000765B5">
        <w:rPr>
          <w:rFonts w:ascii="Traditional Arabic" w:hAnsi="Traditional Arabic" w:cs="Traditional Arabic" w:hint="cs"/>
          <w:sz w:val="28"/>
          <w:szCs w:val="28"/>
          <w:rtl/>
        </w:rPr>
        <w:t>، مما يقلص أوقات معالجة المعاملات وتتبع الطلبات من أيام إلى ثوانٍ. كما تساهم العقود الذكية</w:t>
      </w:r>
      <w:r w:rsidRPr="000765B5">
        <w:rPr>
          <w:rFonts w:ascii="Traditional Arabic" w:hAnsi="Traditional Arabic" w:cs="Traditional Arabic" w:hint="cs"/>
          <w:sz w:val="28"/>
          <w:szCs w:val="28"/>
        </w:rPr>
        <w:t xml:space="preserve"> (Smart Contracts) </w:t>
      </w:r>
      <w:r w:rsidRPr="000765B5">
        <w:rPr>
          <w:rFonts w:ascii="Traditional Arabic" w:hAnsi="Traditional Arabic" w:cs="Traditional Arabic" w:hint="cs"/>
          <w:sz w:val="28"/>
          <w:szCs w:val="28"/>
          <w:rtl/>
        </w:rPr>
        <w:t>في أتمتة الإجراءات الروتينية والموافقات، مما يقلل من الاختناقات التشغيلية ويزيد من سرعة الاستجابة للمتغيرات</w:t>
      </w:r>
      <w:r w:rsidRPr="000765B5">
        <w:rPr>
          <w:rFonts w:ascii="Traditional Arabic" w:hAnsi="Traditional Arabic" w:cs="Traditional Arabic" w:hint="cs"/>
          <w:sz w:val="28"/>
          <w:szCs w:val="28"/>
        </w:rPr>
        <w:t xml:space="preserve">. </w:t>
      </w:r>
    </w:p>
    <w:p w14:paraId="4687DD03" w14:textId="7E0E03B5" w:rsidR="00CA49DC" w:rsidRPr="000765B5" w:rsidRDefault="00CA49DC">
      <w:pPr>
        <w:pStyle w:val="a4"/>
        <w:numPr>
          <w:ilvl w:val="0"/>
          <w:numId w:val="48"/>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حيث تساهم "سلسلة الكتل" في خفض التكاليف الإجمالية بشكل مباشر عبر إلغاء الحاجة إلى الوسطاء، وتقليل الأوراق والمستندات الورقية المكلفة. كما تحد من الخسائر الناتجة عن الاحتيال، التزوير، والأخطاء البشرية، مما يوفر نفقات المراجعة وتتبع المعاملات الإدارية</w:t>
      </w:r>
      <w:r w:rsidRPr="000765B5">
        <w:rPr>
          <w:rFonts w:ascii="Traditional Arabic" w:hAnsi="Traditional Arabic" w:cs="Traditional Arabic" w:hint="cs"/>
          <w:sz w:val="28"/>
          <w:szCs w:val="28"/>
        </w:rPr>
        <w:t xml:space="preserve">. </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5368EF5" w14:textId="53149302" w:rsidR="00CA49DC" w:rsidRPr="000765B5" w:rsidRDefault="00CA49DC">
      <w:pPr>
        <w:pStyle w:val="a4"/>
        <w:numPr>
          <w:ilvl w:val="0"/>
          <w:numId w:val="48"/>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حيث توفر التقنية مصدراً واحداً للحقيقة</w:t>
      </w:r>
      <w:r w:rsidRPr="000765B5">
        <w:rPr>
          <w:rFonts w:ascii="Traditional Arabic" w:hAnsi="Traditional Arabic" w:cs="Traditional Arabic" w:hint="cs"/>
          <w:sz w:val="28"/>
          <w:szCs w:val="28"/>
        </w:rPr>
        <w:t xml:space="preserve"> (Single Source of Truth) </w:t>
      </w:r>
      <w:r w:rsidRPr="000765B5">
        <w:rPr>
          <w:rFonts w:ascii="Traditional Arabic" w:hAnsi="Traditional Arabic" w:cs="Traditional Arabic" w:hint="cs"/>
          <w:sz w:val="28"/>
          <w:szCs w:val="28"/>
          <w:rtl/>
        </w:rPr>
        <w:t>يمكن لجميع الأطراف المعنية الاطلاع عليه. هذا يضمن دقة عالية في بيانات المخزون، ويمنع حالات تكدس البضائع أو نفادها، ويقضي على تأثير ما يُعرف بـ</w:t>
      </w:r>
      <w:r w:rsidRPr="000765B5">
        <w:rPr>
          <w:rFonts w:ascii="Traditional Arabic" w:hAnsi="Traditional Arabic" w:cs="Traditional Arabic" w:hint="cs"/>
          <w:sz w:val="28"/>
          <w:szCs w:val="28"/>
        </w:rPr>
        <w:t xml:space="preserve"> (Bullwhip Effect) </w:t>
      </w:r>
      <w:r w:rsidRPr="000765B5">
        <w:rPr>
          <w:rFonts w:ascii="Traditional Arabic" w:hAnsi="Traditional Arabic" w:cs="Traditional Arabic" w:hint="cs"/>
          <w:sz w:val="28"/>
          <w:szCs w:val="28"/>
          <w:rtl/>
        </w:rPr>
        <w:t>أو تضخم الطلبات الذي يقلل من كفاءة التخزين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9174928" w14:textId="3D711938" w:rsidR="00CA49DC" w:rsidRPr="000765B5" w:rsidRDefault="00CA49DC">
      <w:pPr>
        <w:pStyle w:val="a4"/>
        <w:numPr>
          <w:ilvl w:val="0"/>
          <w:numId w:val="48"/>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رضاء العملاء ويتحقق بفضل شفافية البيانات وإمكانية تتبع أصل المنتجات ومراحل تصنيعها وشحنها، يتمكن العملاء من التحقق من جودة وأصالة المنتجات. هذا يعزز الثقة والمصداقية، مما ينعكس بشكل إيجابي ومباشر على جودة الخدمة المُقدمة وزيادة معدلات رضاء العملاء</w:t>
      </w:r>
      <w:r w:rsidR="008D2AF3" w:rsidRPr="000765B5">
        <w:rPr>
          <w:rFonts w:ascii="Traditional Arabic" w:hAnsi="Traditional Arabic" w:cs="Traditional Arabic"/>
          <w:sz w:val="28"/>
          <w:szCs w:val="28"/>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0D5E82EA" w14:textId="77777777" w:rsidR="00CA49DC" w:rsidRPr="000765B5" w:rsidRDefault="00CA49DC">
      <w:pPr>
        <w:pStyle w:val="a4"/>
        <w:numPr>
          <w:ilvl w:val="0"/>
          <w:numId w:val="48"/>
        </w:num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المرونة التشغيلية التي تتيح رؤية شاملة ومتكاملة لشبكة الموردين والمصانع، مما يعزز من مرونة سلسلة الإمداد. هذه الرؤية الموثوقة تساعد الشركات على تحديد الموارد المتاحة، وسرعة اتخاذ القرارات، والتكيف الفوري مع اضطرابات السوق أو تغيرات الطلب</w:t>
      </w:r>
      <w:r w:rsidRPr="000765B5">
        <w:rPr>
          <w:rFonts w:ascii="Traditional Arabic" w:hAnsi="Traditional Arabic" w:cs="Traditional Arabic" w:hint="cs"/>
          <w:sz w:val="28"/>
          <w:szCs w:val="28"/>
        </w:rPr>
        <w:t>.</w:t>
      </w:r>
    </w:p>
    <w:p w14:paraId="2F9D3C31" w14:textId="472A58C6"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رابعا: </w:t>
      </w:r>
      <w:r w:rsidR="00CA49DC" w:rsidRPr="000765B5">
        <w:rPr>
          <w:rFonts w:ascii="Traditional Arabic" w:hAnsi="Traditional Arabic" w:cs="Traditional Arabic" w:hint="cs"/>
          <w:b/>
          <w:bCs/>
          <w:sz w:val="28"/>
          <w:szCs w:val="28"/>
          <w:rtl/>
        </w:rPr>
        <w:t xml:space="preserve">تقنيات انترنت الأشياء </w:t>
      </w:r>
    </w:p>
    <w:p w14:paraId="3E1AFDDD" w14:textId="7E4D2F62"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هو شبكة من الأجهزة المادية المزودة بأجهزة استشعار وبرمجيات، تتصل وتتواصل عبر الإنترنت لجمع البيانات ومشاركتها دون تدخل بشري. يمتد هذا المفهوم ليتجاوز الحواسيب، ليشمل الأجهزة اليومية مثل أنظمة الإضاءة، السيارات، والمعدات الطبية والصناعية</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2C89EDDD" w14:textId="721324D8"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تُحدث تقنيات 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ثورة شاملة في إدارة سلاسل الإمداد، حيث تتيح التحول من الأنظمة التقليدية إلى شبكات ذكية قادرة على تحقيق رؤية شاملة وتلقائية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يؤدي تبادل البيانات اللحظي إلى مضاعفة الكفاءة التشغيلية، تقليل الفاقد، ورفع مستوى الخدمة التنافسية</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2770450" w14:textId="77777777"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أنظمة إنترنت الأشياء من 4 عناصر أساسية مترابطة تبدأ بجمع البيانات وتنتهي باتخاذ القرار: الأجهزة والمستشعرات لجمع البيانات، البوابات للاتصال، منصة المعالجة السحابية، وتطبيقات المستخدم للتحكم.</w:t>
      </w:r>
    </w:p>
    <w:p w14:paraId="6AED4069" w14:textId="7D98AFAC"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في قدرتها على ربط الأجهزة المادية بالإنترنت، مما يتيح جمع البيانات ومشاركتها تلقائياً. تعزز هذه التقنية الكفاءة التشغيلية، وتدعم اتخاذ قرارات دقيقة مبنية على تحليلات فورية، وتؤتمت العمليات الروتينية لتقليل التكاليف وتوفير تجربة ذكية في المنازل والصناعات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2ACCE3B2" w14:textId="77777777" w:rsidR="00CA49DC" w:rsidRPr="000765B5" w:rsidRDefault="00CA49DC" w:rsidP="00136467">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12030D78" w14:textId="5FBF9E3F" w:rsidR="00CA49DC" w:rsidRPr="000765B5" w:rsidRDefault="00CA49DC">
      <w:pPr>
        <w:pStyle w:val="a4"/>
        <w:numPr>
          <w:ilvl w:val="0"/>
          <w:numId w:val="4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 xml:space="preserve">سرعة </w:t>
      </w:r>
      <w:r w:rsidR="001E7355" w:rsidRPr="000765B5">
        <w:rPr>
          <w:rFonts w:ascii="Traditional Arabic" w:hAnsi="Traditional Arabic" w:cs="Traditional Arabic" w:hint="cs"/>
          <w:sz w:val="28"/>
          <w:szCs w:val="28"/>
          <w:rtl/>
        </w:rPr>
        <w:t>الاستجابة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rPr>
        <w:t>من</w:t>
      </w:r>
      <w:r w:rsidRPr="000765B5">
        <w:rPr>
          <w:rFonts w:ascii="Traditional Arabic" w:hAnsi="Traditional Arabic" w:cs="Traditional Arabic" w:hint="cs"/>
          <w:sz w:val="28"/>
          <w:szCs w:val="28"/>
          <w:rtl/>
        </w:rPr>
        <w:t xml:space="preserve"> خلال المراقبة اللحظية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تتيح أجهزة الاستشعار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تتبع الشحنات من نقطة الإنتاج إلى المستهلك لحظة بلحظة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lang w:bidi="ar-EG"/>
        </w:rPr>
        <w:t xml:space="preserve"> وأيضا </w:t>
      </w:r>
      <w:r w:rsidRPr="000765B5">
        <w:rPr>
          <w:rFonts w:ascii="Traditional Arabic" w:hAnsi="Traditional Arabic" w:cs="Traditional Arabic" w:hint="cs"/>
          <w:sz w:val="28"/>
          <w:szCs w:val="28"/>
          <w:rtl/>
        </w:rPr>
        <w:t>تقليل وقت المعالجة حيث تساهم في أتمتة تدفق المعلومات وتسريع عمليات الشحن والتفريغ، مما يقلل من الفترات الزمنية اللازمة لتسليم الطلبات</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136467" w:rsidRPr="000765B5">
        <w:rPr>
          <w:rFonts w:asciiTheme="majorBidi" w:hAnsiTheme="majorBidi" w:cstheme="majorBidi" w:hint="cs"/>
          <w:color w:val="000000" w:themeColor="text1"/>
          <w:sz w:val="28"/>
          <w:szCs w:val="28"/>
          <w:rtl/>
          <w:lang w:bidi="ar-EG"/>
        </w:rPr>
        <w:t>)</w:t>
      </w:r>
    </w:p>
    <w:p w14:paraId="1A28726A" w14:textId="126AEA83" w:rsidR="00CA49DC" w:rsidRPr="000765B5" w:rsidRDefault="00CA49DC">
      <w:pPr>
        <w:pStyle w:val="a4"/>
        <w:numPr>
          <w:ilvl w:val="0"/>
          <w:numId w:val="4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الصيانة التنبؤية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تتوقع أجهزة الاستشعار الأعطال في خطوط الإنتاج وأساطيل النقل قبل حدوثها، مما يتجنب التوقف المفاجئ والتكاليف الباهظة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ترشيد الموارد عبر العمل على تحسين مسارات النقل مما يقلل من استهلاك الوقود، وتخفيض تكاليف العمالة المرتبطة بالجرد اليدوي.</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1CB9FA5E" w14:textId="307502FB" w:rsidR="00CA49DC" w:rsidRPr="000765B5" w:rsidRDefault="00CA49DC">
      <w:pPr>
        <w:pStyle w:val="a4"/>
        <w:numPr>
          <w:ilvl w:val="0"/>
          <w:numId w:val="4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lang w:bidi="ar-EG"/>
        </w:rPr>
        <w:t xml:space="preserve"> </w:t>
      </w:r>
      <w:r w:rsidR="008D2AF3" w:rsidRPr="000765B5">
        <w:rPr>
          <w:rFonts w:ascii="Traditional Arabic" w:hAnsi="Traditional Arabic" w:cs="Traditional Arabic" w:hint="cs"/>
          <w:sz w:val="28"/>
          <w:szCs w:val="28"/>
          <w:rtl/>
          <w:lang w:bidi="ar-EG"/>
        </w:rPr>
        <w:t xml:space="preserve">نتيجة </w:t>
      </w:r>
      <w:r w:rsidRPr="000765B5">
        <w:rPr>
          <w:rFonts w:ascii="Traditional Arabic" w:hAnsi="Traditional Arabic" w:cs="Traditional Arabic" w:hint="cs"/>
          <w:sz w:val="28"/>
          <w:szCs w:val="28"/>
          <w:rtl/>
        </w:rPr>
        <w:t>الجرد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تلغي أجهزة استشعار إنترنت الأشياء الحاجة للتدخل </w:t>
      </w:r>
      <w:r w:rsidR="007F21BA" w:rsidRPr="000765B5">
        <w:rPr>
          <w:rFonts w:ascii="Traditional Arabic" w:hAnsi="Traditional Arabic" w:cs="Traditional Arabic" w:hint="cs"/>
          <w:sz w:val="28"/>
          <w:szCs w:val="28"/>
          <w:rtl/>
        </w:rPr>
        <w:t>اليدوي</w:t>
      </w:r>
      <w:r w:rsidRPr="000765B5">
        <w:rPr>
          <w:rFonts w:ascii="Traditional Arabic" w:hAnsi="Traditional Arabic" w:cs="Traditional Arabic" w:hint="cs"/>
          <w:sz w:val="28"/>
          <w:szCs w:val="28"/>
          <w:rtl/>
        </w:rPr>
        <w:t>، مما يقضي على الأخطاء البشرية ويوفر بيانات دقيقة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والعمل على إدارة التكدس </w:t>
      </w:r>
      <w:r w:rsidR="001E7355" w:rsidRPr="000765B5">
        <w:rPr>
          <w:rFonts w:ascii="Traditional Arabic" w:hAnsi="Traditional Arabic" w:cs="Traditional Arabic" w:hint="cs"/>
          <w:sz w:val="28"/>
          <w:szCs w:val="28"/>
          <w:rtl/>
        </w:rPr>
        <w:t>والنفاد عب</w:t>
      </w:r>
      <w:r w:rsidR="001E7355" w:rsidRPr="000765B5">
        <w:rPr>
          <w:rFonts w:ascii="Traditional Arabic" w:hAnsi="Traditional Arabic" w:cs="Traditional Arabic" w:hint="eastAsia"/>
          <w:sz w:val="28"/>
          <w:szCs w:val="28"/>
          <w:rtl/>
        </w:rPr>
        <w:t>ر</w:t>
      </w:r>
      <w:r w:rsidRPr="000765B5">
        <w:rPr>
          <w:rFonts w:ascii="Traditional Arabic" w:hAnsi="Traditional Arabic" w:cs="Traditional Arabic" w:hint="cs"/>
          <w:sz w:val="28"/>
          <w:szCs w:val="28"/>
          <w:rtl/>
        </w:rPr>
        <w:t xml:space="preserve"> اطلاق تنبيهات فورية عند انخفاض مستويات المخزون عن الحدود الآمنة، مما يمنع تكدس المنتجات أو نقصها المفاجئ في الأسواق</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25C6A1EC" w14:textId="3B707065" w:rsidR="00CA49DC" w:rsidRPr="000765B5" w:rsidRDefault="00CA49DC">
      <w:pPr>
        <w:pStyle w:val="a4"/>
        <w:numPr>
          <w:ilvl w:val="0"/>
          <w:numId w:val="4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عبر تطبيق الشفافية العالية التي </w:t>
      </w:r>
      <w:r w:rsidR="007F21BA" w:rsidRPr="000765B5">
        <w:rPr>
          <w:rFonts w:ascii="Traditional Arabic" w:hAnsi="Traditional Arabic" w:cs="Traditional Arabic" w:hint="cs"/>
          <w:sz w:val="28"/>
          <w:szCs w:val="28"/>
          <w:rtl/>
        </w:rPr>
        <w:t>تمكن</w:t>
      </w:r>
      <w:r w:rsidRPr="000765B5">
        <w:rPr>
          <w:rFonts w:ascii="Traditional Arabic" w:hAnsi="Traditional Arabic" w:cs="Traditional Arabic" w:hint="cs"/>
          <w:sz w:val="28"/>
          <w:szCs w:val="28"/>
          <w:rtl/>
        </w:rPr>
        <w:t xml:space="preserve"> العملاء من تتبع طلباتهم وتلقي إشعارات دقيقة بمواعيد الوصول، مما يعزز الثقة والشفافية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ومتابعة جودة المنتجات لضمان نقل البضائع الحساسة (مثل الأدوية والأغذية) ضمن بيئة خاضعة للرقابة الدقيقة لدرجات الحرارة والرطوبة.</w:t>
      </w:r>
    </w:p>
    <w:p w14:paraId="503E8FEF" w14:textId="77777777" w:rsidR="00CA49DC" w:rsidRPr="000765B5" w:rsidRDefault="00CA49DC">
      <w:pPr>
        <w:pStyle w:val="a4"/>
        <w:numPr>
          <w:ilvl w:val="0"/>
          <w:numId w:val="4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5. </w:t>
      </w:r>
      <w:r w:rsidRPr="000765B5">
        <w:rPr>
          <w:rFonts w:ascii="Traditional Arabic" w:hAnsi="Traditional Arabic" w:cs="Traditional Arabic" w:hint="cs"/>
          <w:sz w:val="28"/>
          <w:szCs w:val="28"/>
          <w:rtl/>
        </w:rPr>
        <w:t>المرونة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من خلال إدارة الأزمات والتكيف السريع الذي يمنح القدرة على إعادة توجيه الشحنات أو تعديل خطوط الإنتاج فوراً عند حدوث اضطرابات في الأسواق أو تأخيرات في الموانئ.</w:t>
      </w:r>
    </w:p>
    <w:p w14:paraId="168D96C3"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50DD6751" w14:textId="247BC951" w:rsidR="00CA49DC" w:rsidRPr="000765B5" w:rsidRDefault="009E39E0" w:rsidP="00DC5A9A">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خامسا: </w:t>
      </w:r>
      <w:r w:rsidR="00CA49DC" w:rsidRPr="000765B5">
        <w:rPr>
          <w:rFonts w:ascii="Traditional Arabic" w:hAnsi="Traditional Arabic" w:cs="Traditional Arabic" w:hint="cs"/>
          <w:b/>
          <w:bCs/>
          <w:sz w:val="28"/>
          <w:szCs w:val="28"/>
          <w:rtl/>
        </w:rPr>
        <w:t>الأنظمة الرقمية الداعمة</w:t>
      </w:r>
    </w:p>
    <w:p w14:paraId="58D17C45" w14:textId="74F773DA"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الأنظمة الرقمية الداعمة هي مجموعة متكاملة من التطبيقات، البرمجيات، والشبكات التقنية التي تُستخدم لتعزيز كفاءة العمليات التشغيلية، أتمتة الإجراءات الإدارية، ودعم عملية اتخاذ القرار. تُمثل هذه الأنظمة الركيزة الأساسية للتحول الرقمي داخل المؤسسات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79947D8" w14:textId="250001E3" w:rsidR="00CA49DC" w:rsidRPr="00DC5A9A" w:rsidRDefault="00CA49DC" w:rsidP="00136467">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lastRenderedPageBreak/>
        <w:t xml:space="preserve"> حيث تلعب الأنظمة الرقمية الحديثة دوراً محورياً في إعادة تشكيل إدارة سلاسل الإمداد، مما يُحدث نقلة نوعية في أدائها وكفاءتها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هذه الأنظمة في أتمتة العمليات، تحليل البيانات الضخمة، وتوفير رؤية شاملة في الوقت الفعلي،</w:t>
      </w:r>
      <w:r w:rsidRPr="00DC5A9A">
        <w:rPr>
          <w:rFonts w:ascii="Traditional Arabic" w:hAnsi="Traditional Arabic" w:cs="Traditional Arabic" w:hint="cs"/>
          <w:sz w:val="28"/>
          <w:szCs w:val="28"/>
          <w:rtl/>
          <w:lang w:bidi="ar-EG"/>
        </w:rPr>
        <w:t xml:space="preserve"> و</w:t>
      </w:r>
      <w:r w:rsidRPr="00DC5A9A">
        <w:rPr>
          <w:rFonts w:ascii="Traditional Arabic" w:hAnsi="Traditional Arabic" w:cs="Traditional Arabic" w:hint="cs"/>
          <w:sz w:val="28"/>
          <w:szCs w:val="28"/>
          <w:rtl/>
        </w:rPr>
        <w:t>تتكون الأنظمة الرقمية الداعمة من عدة عناصر مترابطة تعمل معاً لجمع البيانات ومعالجتها وتخزينها، وتتضمن</w:t>
      </w:r>
      <w:r w:rsidRPr="00DC5A9A">
        <w:rPr>
          <w:rFonts w:ascii="Traditional Arabic" w:hAnsi="Traditional Arabic" w:cs="Traditional Arabic" w:hint="cs"/>
          <w:sz w:val="28"/>
          <w:szCs w:val="28"/>
          <w:lang w:bidi="ar-EG"/>
        </w:rPr>
        <w:t xml:space="preserve">: </w:t>
      </w:r>
      <w:r w:rsidRPr="00DC5A9A">
        <w:rPr>
          <w:rFonts w:ascii="Traditional Arabic" w:hAnsi="Traditional Arabic" w:cs="Traditional Arabic" w:hint="cs"/>
          <w:sz w:val="28"/>
          <w:szCs w:val="28"/>
          <w:rtl/>
        </w:rPr>
        <w:t xml:space="preserve">البنية التحتية التقنية </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الأجهزة والشبكات</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 البرمجيات والتطبيقات، قواعد البيانات، أمن المعلومات، والعنصر البشري (المستخدمون والخبراء)</w:t>
      </w:r>
      <w:r w:rsidR="008D2AF3">
        <w:rPr>
          <w:rFonts w:ascii="Traditional Arabic" w:hAnsi="Traditional Arabic" w:cs="Traditional Arabic" w:hint="cs"/>
          <w:sz w:val="28"/>
          <w:szCs w:val="28"/>
          <w:rtl/>
          <w:lang w:bidi="ar-EG"/>
        </w:rPr>
        <w:t xml:space="preserve"> </w:t>
      </w:r>
      <w:r w:rsidR="008D2AF3" w:rsidRPr="004A0339">
        <w:rPr>
          <w:rFonts w:asciiTheme="majorBidi" w:hAnsiTheme="majorBidi" w:cstheme="majorBidi"/>
          <w:color w:val="000000" w:themeColor="text1"/>
          <w:sz w:val="28"/>
          <w:szCs w:val="28"/>
          <w:lang w:bidi="ar-EG"/>
        </w:rPr>
        <w:t>Russell, &amp; Norvig, 2020)</w:t>
      </w:r>
      <w:r w:rsidR="008D2AF3">
        <w:rPr>
          <w:rFonts w:ascii="Traditional Arabic" w:hAnsi="Traditional Arabic" w:cs="Traditional Arabic" w:hint="cs"/>
          <w:sz w:val="28"/>
          <w:szCs w:val="28"/>
          <w:rtl/>
          <w:lang w:bidi="ar-EG"/>
        </w:rPr>
        <w:t>)</w:t>
      </w:r>
    </w:p>
    <w:p w14:paraId="4E660F12" w14:textId="77777777" w:rsidR="00CA49DC" w:rsidRPr="00DC5A9A" w:rsidRDefault="00CA49DC" w:rsidP="00136467">
      <w:pPr>
        <w:bidi/>
        <w:spacing w:line="360"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تمثل الأنظمة الرقمية الداعمة ركيزة أساسية لتطوير العمليات التشغيلية، حيث تضمن استمرارية الأعمال، وتعزز الشفافية والحوكمة. كما تساهم في أتمتة المهام الروتينية، تقليل الأخطاء البشرية، وتسريع اتخاذ القرارات بناءً على تحليل البيانات الضخمة، مما يؤدي في النهاية إلى تحسين الكفاءة التشغيلية وخفض التكاليف</w:t>
      </w:r>
    </w:p>
    <w:p w14:paraId="3C5D0B11" w14:textId="39BA7BF3" w:rsidR="00CA49DC" w:rsidRPr="00DC5A9A" w:rsidRDefault="00CA49DC" w:rsidP="00136467">
      <w:pPr>
        <w:bidi/>
        <w:spacing w:line="360" w:lineRule="auto"/>
        <w:jc w:val="both"/>
        <w:rPr>
          <w:rFonts w:ascii="Traditional Arabic" w:hAnsi="Traditional Arabic" w:cs="Traditional Arabic"/>
          <w:b/>
          <w:bCs/>
          <w:sz w:val="28"/>
          <w:szCs w:val="28"/>
          <w:rtl/>
          <w:lang w:bidi="ar-EG"/>
        </w:rPr>
      </w:pPr>
      <w:r w:rsidRPr="003D41C4">
        <w:rPr>
          <w:rFonts w:ascii="Traditional Arabic" w:hAnsi="Traditional Arabic" w:cs="Traditional Arabic" w:hint="cs"/>
          <w:sz w:val="28"/>
          <w:szCs w:val="28"/>
          <w:rtl/>
        </w:rPr>
        <w:t xml:space="preserve"> مما ينعكس بشكل مباشر على الأبعاد الاستراتيجية والتشغيلية التالية</w:t>
      </w:r>
      <w:r w:rsidRPr="003D41C4">
        <w:rPr>
          <w:rFonts w:ascii="Traditional Arabic" w:hAnsi="Traditional Arabic" w:cs="Traditional Arabic" w:hint="cs"/>
          <w:sz w:val="28"/>
          <w:szCs w:val="28"/>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4A13AF">
        <w:rPr>
          <w:rFonts w:ascii="Traditional Arabic" w:hAnsi="Traditional Arabic" w:cs="Traditional Arabic" w:hint="cs"/>
          <w:sz w:val="28"/>
          <w:szCs w:val="28"/>
          <w:rtl/>
          <w:lang w:bidi="ar-EG"/>
        </w:rPr>
        <w:t>)</w:t>
      </w:r>
    </w:p>
    <w:p w14:paraId="587E69BC" w14:textId="5E0059AA" w:rsidR="00CA49DC" w:rsidRPr="00DC5A9A" w:rsidRDefault="00CA49DC">
      <w:pPr>
        <w:pStyle w:val="a4"/>
        <w:numPr>
          <w:ilvl w:val="0"/>
          <w:numId w:val="50"/>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سرعة الاستجابة</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من خلال</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مراقبة حركة الشحنات والعمليات لحظة بلحظة، مما يقلل من الوقت المستغرق لاتخاذ القرارات</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تساعد</w:t>
      </w:r>
      <w:r w:rsidRPr="00DC5A9A">
        <w:rPr>
          <w:rFonts w:ascii="Traditional Arabic" w:hAnsi="Traditional Arabic" w:cs="Traditional Arabic" w:hint="cs"/>
          <w:sz w:val="28"/>
          <w:szCs w:val="28"/>
          <w:rtl/>
        </w:rPr>
        <w:t xml:space="preserve"> تقنيات الذكاء الاصطناعي في الاستجابة السريعة للتقلبات المفاجئة في السوق وتجنب الاختناقات في سلاسل التوريد</w:t>
      </w:r>
      <w:r w:rsidRPr="00DC5A9A">
        <w:rPr>
          <w:rFonts w:ascii="Traditional Arabic" w:hAnsi="Traditional Arabic" w:cs="Traditional Arabic" w:hint="cs"/>
          <w:sz w:val="28"/>
          <w:szCs w:val="28"/>
        </w:rPr>
        <w:t>.</w:t>
      </w:r>
      <w:r w:rsidR="00136467">
        <w:rPr>
          <w:rFonts w:ascii="Traditional Arabic" w:hAnsi="Traditional Arabic" w:cs="Traditional Arabic"/>
          <w:sz w:val="28"/>
          <w:szCs w:val="28"/>
        </w:rPr>
        <w:t xml:space="preserve"> </w:t>
      </w:r>
      <w:r w:rsidR="00136467" w:rsidRPr="004A0339">
        <w:rPr>
          <w:rFonts w:asciiTheme="majorBidi" w:hAnsiTheme="majorBidi" w:cstheme="majorBidi"/>
          <w:color w:val="000000" w:themeColor="text1"/>
          <w:sz w:val="28"/>
          <w:szCs w:val="28"/>
          <w:lang w:bidi="ar-EG"/>
        </w:rPr>
        <w:t>Lu et al., 2024</w:t>
      </w:r>
      <w:r w:rsidR="00136467">
        <w:rPr>
          <w:rFonts w:asciiTheme="majorBidi" w:hAnsiTheme="majorBidi" w:cstheme="majorBidi"/>
          <w:color w:val="000000" w:themeColor="text1"/>
          <w:sz w:val="28"/>
          <w:szCs w:val="28"/>
          <w:lang w:bidi="ar-EG"/>
        </w:rPr>
        <w:t>)</w:t>
      </w:r>
      <w:r w:rsidR="00136467">
        <w:rPr>
          <w:rFonts w:asciiTheme="majorBidi" w:hAnsiTheme="majorBidi" w:cstheme="majorBidi" w:hint="cs"/>
          <w:color w:val="000000" w:themeColor="text1"/>
          <w:sz w:val="28"/>
          <w:szCs w:val="28"/>
          <w:rtl/>
          <w:lang w:bidi="ar-EG"/>
        </w:rPr>
        <w:t>)</w:t>
      </w:r>
    </w:p>
    <w:p w14:paraId="04AB33FB" w14:textId="591355EE" w:rsidR="00CA49DC" w:rsidRPr="00DC5A9A" w:rsidRDefault="00CA49DC">
      <w:pPr>
        <w:pStyle w:val="a4"/>
        <w:numPr>
          <w:ilvl w:val="0"/>
          <w:numId w:val="50"/>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خفض التكاليف حيث يؤدي تحسين دقة التخطيط وتوقع المخاطر إلى تقليل الفاقد وتجنب تكاليف التخزين الزائدة أو التوقف غير المخطط له</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وأيضا </w:t>
      </w:r>
      <w:r w:rsidR="007F21BA" w:rsidRPr="00DC5A9A">
        <w:rPr>
          <w:rFonts w:ascii="Traditional Arabic" w:hAnsi="Traditional Arabic" w:cs="Traditional Arabic"/>
          <w:sz w:val="28"/>
          <w:szCs w:val="28"/>
          <w:rtl/>
        </w:rPr>
        <w:t>تسهم</w:t>
      </w:r>
      <w:r w:rsidRPr="00DC5A9A">
        <w:rPr>
          <w:rFonts w:ascii="Traditional Arabic" w:hAnsi="Traditional Arabic" w:cs="Traditional Arabic" w:hint="cs"/>
          <w:sz w:val="28"/>
          <w:szCs w:val="28"/>
          <w:rtl/>
        </w:rPr>
        <w:t xml:space="preserve"> الأتمتة وتقنيات الذكاء الاصطناعي في إنجاز المهام بأقل جهد بشري ووقت، مما يخفض </w:t>
      </w:r>
      <w:r w:rsidR="007F21BA" w:rsidRPr="00DC5A9A">
        <w:rPr>
          <w:rFonts w:ascii="Traditional Arabic" w:hAnsi="Traditional Arabic" w:cs="Traditional Arabic" w:hint="cs"/>
          <w:sz w:val="28"/>
          <w:szCs w:val="28"/>
          <w:rtl/>
        </w:rPr>
        <w:t>التكاليف</w:t>
      </w:r>
      <w:r w:rsidRPr="00DC5A9A">
        <w:rPr>
          <w:rFonts w:ascii="Traditional Arabic" w:hAnsi="Traditional Arabic" w:cs="Traditional Arabic" w:hint="cs"/>
          <w:sz w:val="28"/>
          <w:szCs w:val="28"/>
          <w:rtl/>
        </w:rPr>
        <w:t xml:space="preserve"> الكلية </w:t>
      </w:r>
      <w:r w:rsidR="007F21BA" w:rsidRPr="00DC5A9A">
        <w:rPr>
          <w:rFonts w:ascii="Traditional Arabic" w:hAnsi="Traditional Arabic" w:cs="Traditional Arabic" w:hint="cs"/>
          <w:sz w:val="28"/>
          <w:szCs w:val="28"/>
          <w:rtl/>
        </w:rPr>
        <w:t>على</w:t>
      </w:r>
      <w:r w:rsidRPr="00DC5A9A">
        <w:rPr>
          <w:rFonts w:ascii="Traditional Arabic" w:hAnsi="Traditional Arabic" w:cs="Traditional Arabic" w:hint="cs"/>
          <w:sz w:val="28"/>
          <w:szCs w:val="28"/>
          <w:rtl/>
        </w:rPr>
        <w:t xml:space="preserve"> طول سلسلة الامداد</w:t>
      </w:r>
      <w:r w:rsidR="004A13AF">
        <w:rPr>
          <w:rFonts w:ascii="Traditional Arabic" w:hAnsi="Traditional Arabic" w:cs="Traditional Arabic" w:hint="cs"/>
          <w:sz w:val="28"/>
          <w:szCs w:val="28"/>
          <w:rtl/>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4A13AF">
        <w:rPr>
          <w:rFonts w:ascii="Traditional Arabic" w:hAnsi="Traditional Arabic" w:cs="Traditional Arabic" w:hint="cs"/>
          <w:sz w:val="28"/>
          <w:szCs w:val="28"/>
          <w:rtl/>
          <w:lang w:bidi="ar-EG"/>
        </w:rPr>
        <w:t>)</w:t>
      </w:r>
    </w:p>
    <w:p w14:paraId="36F5E021" w14:textId="79C25EC4" w:rsidR="00CA49DC" w:rsidRPr="00DC5A9A" w:rsidRDefault="00CA49DC">
      <w:pPr>
        <w:pStyle w:val="a4"/>
        <w:numPr>
          <w:ilvl w:val="0"/>
          <w:numId w:val="50"/>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دقة المخزون</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 xml:space="preserve">حيث </w:t>
      </w:r>
      <w:r w:rsidRPr="00DC5A9A">
        <w:rPr>
          <w:rFonts w:ascii="Traditional Arabic" w:hAnsi="Traditional Arabic" w:cs="Traditional Arabic" w:hint="cs"/>
          <w:sz w:val="28"/>
          <w:szCs w:val="28"/>
          <w:rtl/>
        </w:rPr>
        <w:t>تعمل الأنظمة الحديثة على توفير بيانات آنية دقيقة عن مستويات المخزون مما يمنع حالات تكدس البضائع أو نفادها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تقضي</w:t>
      </w:r>
      <w:r w:rsidRPr="00DC5A9A">
        <w:rPr>
          <w:rFonts w:ascii="Traditional Arabic" w:hAnsi="Traditional Arabic" w:cs="Traditional Arabic" w:hint="cs"/>
          <w:sz w:val="28"/>
          <w:szCs w:val="28"/>
          <w:rtl/>
        </w:rPr>
        <w:t xml:space="preserve"> على الأخطاء البشرية المرتبطة بعمليات الجرد التقليدية وتحديث قواعد البيانات بشكل آلي</w:t>
      </w:r>
      <w:r w:rsidRPr="00DC5A9A">
        <w:rPr>
          <w:rFonts w:ascii="Traditional Arabic" w:hAnsi="Traditional Arabic" w:cs="Traditional Arabic" w:hint="cs"/>
          <w:sz w:val="28"/>
          <w:szCs w:val="28"/>
        </w:rPr>
        <w:t>.</w:t>
      </w:r>
      <w:r w:rsidR="008D2AF3">
        <w:rPr>
          <w:rFonts w:ascii="Traditional Arabic" w:hAnsi="Traditional Arabic" w:cs="Traditional Arabic"/>
          <w:sz w:val="28"/>
          <w:szCs w:val="28"/>
        </w:rPr>
        <w:t xml:space="preserve"> </w:t>
      </w:r>
      <w:r w:rsidR="008D2AF3" w:rsidRPr="004A0339">
        <w:rPr>
          <w:rFonts w:asciiTheme="majorBidi" w:hAnsiTheme="majorBidi" w:cstheme="majorBidi"/>
          <w:color w:val="000000" w:themeColor="text1"/>
          <w:sz w:val="28"/>
          <w:szCs w:val="28"/>
          <w:lang w:bidi="ar-EG"/>
        </w:rPr>
        <w:t>Russell, &amp; Norvig, 2020)</w:t>
      </w:r>
      <w:r w:rsidR="008D2AF3">
        <w:rPr>
          <w:rFonts w:ascii="Traditional Arabic" w:hAnsi="Traditional Arabic" w:cs="Traditional Arabic" w:hint="cs"/>
          <w:sz w:val="28"/>
          <w:szCs w:val="28"/>
          <w:rtl/>
          <w:lang w:bidi="ar-EG"/>
        </w:rPr>
        <w:t>)</w:t>
      </w:r>
    </w:p>
    <w:p w14:paraId="11A41175" w14:textId="3C9CA75C" w:rsidR="00CA49DC" w:rsidRPr="00DC5A9A" w:rsidRDefault="00CA49DC">
      <w:pPr>
        <w:pStyle w:val="a4"/>
        <w:numPr>
          <w:ilvl w:val="0"/>
          <w:numId w:val="50"/>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رضاء العملاء</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عبر</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تمكين العميل النهائي من تتبع طلباته ومعرفة مواعيد التسليم الدقيقة</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وأيضا العمل </w:t>
      </w:r>
      <w:r w:rsidR="007F21BA" w:rsidRPr="00DC5A9A">
        <w:rPr>
          <w:rFonts w:ascii="Traditional Arabic" w:hAnsi="Traditional Arabic" w:cs="Traditional Arabic" w:hint="cs"/>
          <w:sz w:val="28"/>
          <w:szCs w:val="28"/>
          <w:rtl/>
        </w:rPr>
        <w:t xml:space="preserve">على </w:t>
      </w:r>
      <w:r w:rsidR="007F21BA" w:rsidRPr="00DC5A9A">
        <w:rPr>
          <w:rFonts w:ascii="Traditional Arabic" w:hAnsi="Traditional Arabic" w:cs="Traditional Arabic"/>
          <w:sz w:val="28"/>
          <w:szCs w:val="28"/>
          <w:rtl/>
        </w:rPr>
        <w:t>تسريع</w:t>
      </w:r>
      <w:r w:rsidRPr="00DC5A9A">
        <w:rPr>
          <w:rFonts w:ascii="Traditional Arabic" w:hAnsi="Traditional Arabic" w:cs="Traditional Arabic" w:hint="cs"/>
          <w:sz w:val="28"/>
          <w:szCs w:val="28"/>
          <w:rtl/>
        </w:rPr>
        <w:t xml:space="preserve"> دورة الإنجاز وتلبية طلبات العملاء بجودة أعلى وفي وقت قياسي</w:t>
      </w:r>
      <w:r w:rsidR="008D2AF3">
        <w:rPr>
          <w:rFonts w:ascii="Traditional Arabic" w:hAnsi="Traditional Arabic" w:cs="Traditional Arabic" w:hint="cs"/>
          <w:sz w:val="28"/>
          <w:szCs w:val="28"/>
          <w:rtl/>
        </w:rPr>
        <w:t xml:space="preserve"> </w:t>
      </w:r>
      <w:r w:rsidR="008D2AF3" w:rsidRPr="004A0339">
        <w:rPr>
          <w:rFonts w:asciiTheme="majorBidi" w:hAnsiTheme="majorBidi" w:cstheme="majorBidi"/>
          <w:color w:val="000000" w:themeColor="text1"/>
          <w:sz w:val="28"/>
          <w:szCs w:val="28"/>
          <w:lang w:bidi="ar-EG"/>
        </w:rPr>
        <w:t>Sinaga, et al.2019)</w:t>
      </w:r>
      <w:r w:rsidR="008D2AF3">
        <w:rPr>
          <w:rFonts w:ascii="Traditional Arabic" w:hAnsi="Traditional Arabic" w:cs="Traditional Arabic" w:hint="cs"/>
          <w:sz w:val="28"/>
          <w:szCs w:val="28"/>
          <w:rtl/>
          <w:lang w:bidi="ar-EG"/>
        </w:rPr>
        <w:t>)</w:t>
      </w:r>
    </w:p>
    <w:p w14:paraId="5E3E6335" w14:textId="2A7945F2" w:rsidR="00CA49DC" w:rsidRPr="00DC5A9A" w:rsidRDefault="00CA49DC">
      <w:pPr>
        <w:pStyle w:val="a4"/>
        <w:numPr>
          <w:ilvl w:val="0"/>
          <w:numId w:val="50"/>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lastRenderedPageBreak/>
        <w:t xml:space="preserve">المرونة التشغيلية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تتيح</w:t>
      </w:r>
      <w:r w:rsidRPr="00DC5A9A">
        <w:rPr>
          <w:rFonts w:ascii="Traditional Arabic" w:hAnsi="Traditional Arabic" w:cs="Traditional Arabic" w:hint="cs"/>
          <w:sz w:val="28"/>
          <w:szCs w:val="28"/>
          <w:rtl/>
        </w:rPr>
        <w:t xml:space="preserve"> التكنولوجيا الحديثة مثل "التوأم الرقمي" والبيانات الضخمة محاكاة الأزمات وتطوير خطط بديلة مسبقاً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تمنح</w:t>
      </w:r>
      <w:r w:rsidRPr="00DC5A9A">
        <w:rPr>
          <w:rFonts w:ascii="Traditional Arabic" w:hAnsi="Traditional Arabic" w:cs="Traditional Arabic" w:hint="cs"/>
          <w:sz w:val="28"/>
          <w:szCs w:val="28"/>
          <w:rtl/>
        </w:rPr>
        <w:t xml:space="preserve"> القدرة على التوسع أو تقليص العمليات بسرعة لمواجهة التغيرات المفاجئة</w:t>
      </w:r>
    </w:p>
    <w:p w14:paraId="03FD9FB0" w14:textId="7EF17C39" w:rsidR="009E39E0" w:rsidRPr="00B6508D" w:rsidRDefault="009E39E0" w:rsidP="00DC5A9A">
      <w:pPr>
        <w:bidi/>
        <w:spacing w:line="360" w:lineRule="auto"/>
        <w:jc w:val="both"/>
        <w:rPr>
          <w:rFonts w:ascii="Traditional Arabic" w:hAnsi="Traditional Arabic" w:cs="Traditional Arabic"/>
          <w:sz w:val="28"/>
          <w:szCs w:val="28"/>
        </w:rPr>
      </w:pPr>
      <w:r w:rsidRPr="00B6508D">
        <w:rPr>
          <w:rFonts w:ascii="Traditional Arabic" w:hAnsi="Traditional Arabic" w:cs="Traditional Arabic" w:hint="cs"/>
          <w:sz w:val="28"/>
          <w:szCs w:val="28"/>
          <w:rtl/>
        </w:rPr>
        <w:t>يوضح الجدول</w:t>
      </w:r>
      <w:r w:rsidR="00AE6B7D">
        <w:rPr>
          <w:rFonts w:ascii="Traditional Arabic" w:hAnsi="Traditional Arabic" w:cs="Traditional Arabic" w:hint="cs"/>
          <w:sz w:val="28"/>
          <w:szCs w:val="28"/>
          <w:rtl/>
        </w:rPr>
        <w:t xml:space="preserve"> (2.1)</w:t>
      </w:r>
      <w:r w:rsidRPr="00B6508D">
        <w:rPr>
          <w:rFonts w:ascii="Traditional Arabic" w:hAnsi="Traditional Arabic" w:cs="Traditional Arabic" w:hint="cs"/>
          <w:sz w:val="28"/>
          <w:szCs w:val="28"/>
          <w:rtl/>
        </w:rPr>
        <w:t xml:space="preserve"> التالي كيف تساهم كل تقنية في تعزيز أبعاد كفاءة سلاسل الإمداد</w:t>
      </w:r>
      <w:r w:rsidRPr="00B6508D">
        <w:rPr>
          <w:rFonts w:ascii="Traditional Arabic" w:hAnsi="Traditional Arabic" w:cs="Traditional Arabic" w:hint="cs"/>
          <w:sz w:val="28"/>
          <w:szCs w:val="28"/>
        </w:rPr>
        <w:t>:</w:t>
      </w:r>
    </w:p>
    <w:tbl>
      <w:tblPr>
        <w:tblStyle w:val="a8"/>
        <w:bidiVisual/>
        <w:tblW w:w="0" w:type="auto"/>
        <w:tblInd w:w="-907" w:type="dxa"/>
        <w:tblLook w:val="04A0" w:firstRow="1" w:lastRow="0" w:firstColumn="1" w:lastColumn="0" w:noHBand="0" w:noVBand="1"/>
      </w:tblPr>
      <w:tblGrid>
        <w:gridCol w:w="1764"/>
        <w:gridCol w:w="2087"/>
        <w:gridCol w:w="5511"/>
      </w:tblGrid>
      <w:tr w:rsidR="009E39E0" w:rsidRPr="00DC5A9A" w14:paraId="57D4F5C3" w14:textId="77777777" w:rsidTr="008F1F7C">
        <w:tc>
          <w:tcPr>
            <w:tcW w:w="1764" w:type="dxa"/>
            <w:vAlign w:val="center"/>
          </w:tcPr>
          <w:p w14:paraId="48B37A8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التقنية المتقدمة</w:t>
            </w:r>
          </w:p>
        </w:tc>
        <w:tc>
          <w:tcPr>
            <w:tcW w:w="2087" w:type="dxa"/>
            <w:vAlign w:val="center"/>
          </w:tcPr>
          <w:p w14:paraId="286FDA1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أبعاد كفاءة سلاسل الإمداد المتأثرة</w:t>
            </w:r>
          </w:p>
        </w:tc>
        <w:tc>
          <w:tcPr>
            <w:tcW w:w="5511" w:type="dxa"/>
            <w:vAlign w:val="center"/>
          </w:tcPr>
          <w:p w14:paraId="660E90C6"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آلية التأثير والأدلة العلمية</w:t>
            </w:r>
          </w:p>
        </w:tc>
      </w:tr>
      <w:tr w:rsidR="009E39E0" w:rsidRPr="00DC5A9A" w14:paraId="18805218" w14:textId="77777777" w:rsidTr="008F1F7C">
        <w:tc>
          <w:tcPr>
            <w:tcW w:w="1764" w:type="dxa"/>
            <w:vAlign w:val="center"/>
          </w:tcPr>
          <w:p w14:paraId="1FE5210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البنية التحتية الرقمية</w:t>
            </w:r>
          </w:p>
        </w:tc>
        <w:tc>
          <w:tcPr>
            <w:tcW w:w="2087" w:type="dxa"/>
            <w:vAlign w:val="center"/>
          </w:tcPr>
          <w:p w14:paraId="343074DD"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المرونة التشغيلية، رضاء العملاء</w:t>
            </w:r>
          </w:p>
        </w:tc>
        <w:tc>
          <w:tcPr>
            <w:tcW w:w="5511" w:type="dxa"/>
            <w:vAlign w:val="center"/>
          </w:tcPr>
          <w:p w14:paraId="4200170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بيئة أساسية مترابطة تتيح جمع ومشاركة البيانات في الوقت الفعلي، مما يدعم اتخاذ القرارات السريعة للتكيف مع تقلبات السوق</w:t>
            </w:r>
            <w:r w:rsidRPr="00DC5A9A">
              <w:rPr>
                <w:rFonts w:ascii="Traditional Arabic" w:hAnsi="Traditional Arabic" w:cs="Traditional Arabic" w:hint="cs"/>
                <w:sz w:val="28"/>
                <w:szCs w:val="28"/>
              </w:rPr>
              <w:t>.</w:t>
            </w:r>
          </w:p>
        </w:tc>
      </w:tr>
      <w:tr w:rsidR="009E39E0" w:rsidRPr="00DC5A9A" w14:paraId="0EB3B8FF" w14:textId="77777777" w:rsidTr="008F1F7C">
        <w:tc>
          <w:tcPr>
            <w:tcW w:w="1764" w:type="dxa"/>
            <w:vAlign w:val="center"/>
          </w:tcPr>
          <w:p w14:paraId="0DDA2170"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تقنيات الذكاء الاصطناعي</w:t>
            </w:r>
            <w:r w:rsidRPr="00DC5A9A">
              <w:rPr>
                <w:rStyle w:val="aa"/>
                <w:rFonts w:ascii="Traditional Arabic" w:hAnsi="Traditional Arabic" w:cs="Traditional Arabic" w:hint="cs"/>
                <w:sz w:val="28"/>
                <w:szCs w:val="28"/>
              </w:rPr>
              <w:t xml:space="preserve"> (AI)</w:t>
            </w:r>
          </w:p>
        </w:tc>
        <w:tc>
          <w:tcPr>
            <w:tcW w:w="2087" w:type="dxa"/>
            <w:vAlign w:val="center"/>
          </w:tcPr>
          <w:p w14:paraId="04417A71"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خفض التكاليف، سرعة الاستجابة، دقة المخزون</w:t>
            </w:r>
          </w:p>
        </w:tc>
        <w:tc>
          <w:tcPr>
            <w:tcW w:w="5511" w:type="dxa"/>
            <w:vAlign w:val="center"/>
          </w:tcPr>
          <w:p w14:paraId="5F02EFBB"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يُحسّن دقة التنبؤ بالطلب بنسبة تصل إلى \(50\%\)، ويُقلل تكاليف سلسلة الإمداد بنحو \(15\%\) عبر تحسين التخطيط وإدارة المخزون</w:t>
            </w:r>
            <w:r w:rsidRPr="00DC5A9A">
              <w:rPr>
                <w:rFonts w:ascii="Traditional Arabic" w:hAnsi="Traditional Arabic" w:cs="Traditional Arabic" w:hint="cs"/>
                <w:sz w:val="28"/>
                <w:szCs w:val="28"/>
              </w:rPr>
              <w:t>.</w:t>
            </w:r>
          </w:p>
        </w:tc>
      </w:tr>
      <w:tr w:rsidR="009E39E0" w:rsidRPr="00DC5A9A" w14:paraId="5FDCBFF9" w14:textId="77777777" w:rsidTr="008F1F7C">
        <w:tc>
          <w:tcPr>
            <w:tcW w:w="1764" w:type="dxa"/>
            <w:vAlign w:val="center"/>
          </w:tcPr>
          <w:p w14:paraId="1FCCBCDF"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تقنية سلسلة الكتل</w:t>
            </w:r>
            <w:r w:rsidRPr="00DC5A9A">
              <w:rPr>
                <w:rStyle w:val="aa"/>
                <w:rFonts w:ascii="Traditional Arabic" w:hAnsi="Traditional Arabic" w:cs="Traditional Arabic" w:hint="cs"/>
                <w:sz w:val="28"/>
                <w:szCs w:val="28"/>
              </w:rPr>
              <w:t xml:space="preserve"> (Blockchain)</w:t>
            </w:r>
          </w:p>
        </w:tc>
        <w:tc>
          <w:tcPr>
            <w:tcW w:w="2087" w:type="dxa"/>
            <w:vAlign w:val="center"/>
          </w:tcPr>
          <w:p w14:paraId="0C766D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دقة المخزون، خفض التكاليف</w:t>
            </w:r>
          </w:p>
        </w:tc>
        <w:tc>
          <w:tcPr>
            <w:tcW w:w="5511" w:type="dxa"/>
            <w:vAlign w:val="center"/>
          </w:tcPr>
          <w:p w14:paraId="364A6A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شفافية كاملة وسجلات غير قابلة للتعديل تمنع التلاعب، مما يسرّع تدقيق العمليات ويقلل التدخل البشري والمهام الورقية</w:t>
            </w:r>
            <w:r w:rsidRPr="00DC5A9A">
              <w:rPr>
                <w:rFonts w:ascii="Traditional Arabic" w:hAnsi="Traditional Arabic" w:cs="Traditional Arabic" w:hint="cs"/>
                <w:sz w:val="28"/>
                <w:szCs w:val="28"/>
              </w:rPr>
              <w:t>.</w:t>
            </w:r>
          </w:p>
        </w:tc>
      </w:tr>
      <w:tr w:rsidR="009E39E0" w:rsidRPr="00DC5A9A" w14:paraId="52D9C42B" w14:textId="77777777" w:rsidTr="008F1F7C">
        <w:tc>
          <w:tcPr>
            <w:tcW w:w="1764" w:type="dxa"/>
            <w:vAlign w:val="center"/>
          </w:tcPr>
          <w:p w14:paraId="32BD8F8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إنترنت الأشياء</w:t>
            </w:r>
            <w:r w:rsidRPr="00DC5A9A">
              <w:rPr>
                <w:rStyle w:val="aa"/>
                <w:rFonts w:ascii="Traditional Arabic" w:hAnsi="Traditional Arabic" w:cs="Traditional Arabic" w:hint="cs"/>
                <w:sz w:val="28"/>
                <w:szCs w:val="28"/>
              </w:rPr>
              <w:t xml:space="preserve"> (IoT)</w:t>
            </w:r>
          </w:p>
        </w:tc>
        <w:tc>
          <w:tcPr>
            <w:tcW w:w="2087" w:type="dxa"/>
            <w:vAlign w:val="center"/>
          </w:tcPr>
          <w:p w14:paraId="2D38AA6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دقة المخزون، سرعة الاستجابة</w:t>
            </w:r>
          </w:p>
        </w:tc>
        <w:tc>
          <w:tcPr>
            <w:tcW w:w="5511" w:type="dxa"/>
            <w:vAlign w:val="center"/>
          </w:tcPr>
          <w:p w14:paraId="71EE02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تتيح التتبع اللحظي للبضائع باستخدام تقنيات الاستشعار، مما يضمن دقة عالية للمخزون وتقليل احتمالية التلف أو الفاقد</w:t>
            </w:r>
            <w:r w:rsidRPr="00DC5A9A">
              <w:rPr>
                <w:rFonts w:ascii="Traditional Arabic" w:hAnsi="Traditional Arabic" w:cs="Traditional Arabic" w:hint="cs"/>
                <w:sz w:val="28"/>
                <w:szCs w:val="28"/>
              </w:rPr>
              <w:t>.</w:t>
            </w:r>
          </w:p>
        </w:tc>
      </w:tr>
      <w:tr w:rsidR="009E39E0" w:rsidRPr="00DC5A9A" w14:paraId="26861CBE" w14:textId="77777777" w:rsidTr="008F1F7C">
        <w:tc>
          <w:tcPr>
            <w:tcW w:w="1764" w:type="dxa"/>
            <w:vAlign w:val="center"/>
          </w:tcPr>
          <w:p w14:paraId="07477AF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الأنظمة الرقمية الداعمة</w:t>
            </w:r>
          </w:p>
        </w:tc>
        <w:tc>
          <w:tcPr>
            <w:tcW w:w="2087" w:type="dxa"/>
            <w:vAlign w:val="center"/>
          </w:tcPr>
          <w:p w14:paraId="5C452B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المرونة التشغيلية</w:t>
            </w:r>
          </w:p>
        </w:tc>
        <w:tc>
          <w:tcPr>
            <w:tcW w:w="5511" w:type="dxa"/>
            <w:vAlign w:val="center"/>
          </w:tcPr>
          <w:p w14:paraId="649AED1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تدعم تكامل العمليات بين كافة الأطراف (الموردين والمصنعين والموزعين)، مما يعزز تدفق المعلومات ويزيد من رضا العملاء النهائيين</w:t>
            </w:r>
          </w:p>
        </w:tc>
      </w:tr>
    </w:tbl>
    <w:p w14:paraId="02095DE6" w14:textId="450BE906" w:rsidR="009E39E0" w:rsidRDefault="00136467" w:rsidP="009E39E0">
      <w:pPr>
        <w:bidi/>
        <w:rPr>
          <w:rtl/>
        </w:rPr>
      </w:pPr>
      <w:r>
        <w:rPr>
          <w:rFonts w:hint="cs"/>
          <w:rtl/>
        </w:rPr>
        <w:t xml:space="preserve"> المصدر </w:t>
      </w:r>
      <w:r>
        <w:rPr>
          <w:rFonts w:ascii="Traditional Arabic" w:hAnsi="Traditional Arabic" w:cs="Traditional Arabic"/>
          <w:sz w:val="28"/>
          <w:szCs w:val="28"/>
        </w:rPr>
        <w:t>(</w:t>
      </w:r>
      <w:r w:rsidRPr="004A0339">
        <w:rPr>
          <w:rFonts w:asciiTheme="majorBidi" w:hAnsiTheme="majorBidi" w:cstheme="majorBidi"/>
          <w:color w:val="000000" w:themeColor="text1"/>
          <w:sz w:val="28"/>
          <w:szCs w:val="28"/>
          <w:lang w:bidi="ar-EG"/>
        </w:rPr>
        <w:t>Opioid, M. et al., 2023).</w:t>
      </w:r>
    </w:p>
    <w:p w14:paraId="475B63A7" w14:textId="77777777" w:rsidR="008F1F7C" w:rsidRDefault="008F1F7C" w:rsidP="009E39E0">
      <w:pPr>
        <w:bidi/>
        <w:rPr>
          <w:rtl/>
        </w:rPr>
      </w:pPr>
    </w:p>
    <w:p w14:paraId="75AC48DB" w14:textId="77777777" w:rsidR="008F1F7C" w:rsidRDefault="008F1F7C" w:rsidP="008F1F7C">
      <w:pPr>
        <w:bidi/>
        <w:rPr>
          <w:rtl/>
        </w:rPr>
      </w:pPr>
    </w:p>
    <w:p w14:paraId="3C63EEDC" w14:textId="180AE97E" w:rsidR="009E39E0" w:rsidRDefault="001B4D9D" w:rsidP="008F1F7C">
      <w:pPr>
        <w:bidi/>
        <w:rPr>
          <w:rtl/>
        </w:rPr>
      </w:pPr>
      <w:r>
        <w:rPr>
          <w:rFonts w:hint="cs"/>
          <w:rtl/>
        </w:rPr>
        <w:t>تبين من الجدول رقم (2.1) ما يلي</w:t>
      </w:r>
    </w:p>
    <w:p w14:paraId="6FF0E214" w14:textId="299EC3B8" w:rsidR="00AE6B7D" w:rsidRPr="00AE6B7D" w:rsidRDefault="00AE6B7D">
      <w:pPr>
        <w:numPr>
          <w:ilvl w:val="0"/>
          <w:numId w:val="62"/>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الذكاء الاصطناعي</w:t>
      </w:r>
      <w:r w:rsidRPr="00AE6B7D">
        <w:rPr>
          <w:rFonts w:ascii="Sakkal Majalla" w:hAnsi="Sakkal Majalla" w:cs="Traditional Arabic"/>
          <w:color w:val="000000" w:themeColor="text1"/>
          <w:sz w:val="28"/>
          <w:szCs w:val="28"/>
        </w:rPr>
        <w:t xml:space="preserve"> (AI) </w:t>
      </w:r>
      <w:r w:rsidRPr="00AE6B7D">
        <w:rPr>
          <w:rFonts w:ascii="Sakkal Majalla" w:hAnsi="Sakkal Majalla" w:cs="Traditional Arabic"/>
          <w:color w:val="000000" w:themeColor="text1"/>
          <w:sz w:val="28"/>
          <w:szCs w:val="28"/>
          <w:rtl/>
        </w:rPr>
        <w:t>يساهم في خفض التكاليف وزيادة السرعة، وتحسين دقة التنبؤ بالطلب بنسبة تصل إلى 50%، وتحسين التخطيط وإدارة المخزون بنسبة 15</w:t>
      </w:r>
      <w:r w:rsidRPr="00AE6B7D">
        <w:rPr>
          <w:rFonts w:ascii="Sakkal Majalla" w:hAnsi="Sakkal Majalla" w:cs="Traditional Arabic"/>
          <w:color w:val="000000" w:themeColor="text1"/>
          <w:sz w:val="28"/>
          <w:szCs w:val="28"/>
        </w:rPr>
        <w:t>%. </w:t>
      </w:r>
    </w:p>
    <w:p w14:paraId="256868F0" w14:textId="4AC72736" w:rsidR="00AE6B7D" w:rsidRPr="00AE6B7D" w:rsidRDefault="00AE6B7D">
      <w:pPr>
        <w:numPr>
          <w:ilvl w:val="0"/>
          <w:numId w:val="62"/>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تقنية سلسلة الكتل</w:t>
      </w:r>
      <w:r w:rsidRPr="00AE6B7D">
        <w:rPr>
          <w:rFonts w:ascii="Sakkal Majalla" w:hAnsi="Sakkal Majalla" w:cs="Traditional Arabic"/>
          <w:color w:val="000000" w:themeColor="text1"/>
          <w:sz w:val="28"/>
          <w:szCs w:val="28"/>
        </w:rPr>
        <w:t xml:space="preserve"> (Blockchain) </w:t>
      </w:r>
      <w:r w:rsidRPr="00AE6B7D">
        <w:rPr>
          <w:rFonts w:ascii="Sakkal Majalla" w:hAnsi="Sakkal Majalla" w:cs="Traditional Arabic"/>
          <w:color w:val="000000" w:themeColor="text1"/>
          <w:sz w:val="28"/>
          <w:szCs w:val="28"/>
          <w:rtl/>
        </w:rPr>
        <w:t>توفر شفافية كاملة وسجلات غير قابلة للتعديل تمنع التلاعب، مما يسرع تدقيق العمليات ويقلل التدخل البشري والمهام الورقية</w:t>
      </w:r>
      <w:r w:rsidRPr="00AE6B7D">
        <w:rPr>
          <w:rFonts w:ascii="Sakkal Majalla" w:hAnsi="Sakkal Majalla" w:cs="Traditional Arabic"/>
          <w:color w:val="000000" w:themeColor="text1"/>
          <w:sz w:val="28"/>
          <w:szCs w:val="28"/>
        </w:rPr>
        <w:t>. </w:t>
      </w:r>
    </w:p>
    <w:p w14:paraId="416FCE51" w14:textId="55381364" w:rsidR="00AE6B7D" w:rsidRPr="00AE6B7D" w:rsidRDefault="00AE6B7D">
      <w:pPr>
        <w:numPr>
          <w:ilvl w:val="0"/>
          <w:numId w:val="62"/>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lastRenderedPageBreak/>
        <w:t>إنترنت الأشياء</w:t>
      </w:r>
      <w:r w:rsidRPr="00AE6B7D">
        <w:rPr>
          <w:rFonts w:ascii="Sakkal Majalla" w:hAnsi="Sakkal Majalla" w:cs="Traditional Arabic"/>
          <w:color w:val="000000" w:themeColor="text1"/>
          <w:sz w:val="28"/>
          <w:szCs w:val="28"/>
        </w:rPr>
        <w:t xml:space="preserve"> (IoT) </w:t>
      </w:r>
      <w:r w:rsidRPr="00AE6B7D">
        <w:rPr>
          <w:rFonts w:ascii="Sakkal Majalla" w:hAnsi="Sakkal Majalla" w:cs="Traditional Arabic"/>
          <w:color w:val="000000" w:themeColor="text1"/>
          <w:sz w:val="28"/>
          <w:szCs w:val="28"/>
          <w:rtl/>
        </w:rPr>
        <w:t>يتيح التتبع اللحظي للبضائع باستخدام تقنيات الاستشعار، مما يضمن دقة عالية للمخزون ويقلل احتمالية التلف أو الفاقد</w:t>
      </w:r>
      <w:r w:rsidRPr="00AE6B7D">
        <w:rPr>
          <w:rFonts w:ascii="Sakkal Majalla" w:hAnsi="Sakkal Majalla" w:cs="Traditional Arabic"/>
          <w:color w:val="000000" w:themeColor="text1"/>
          <w:sz w:val="28"/>
          <w:szCs w:val="28"/>
        </w:rPr>
        <w:t>. </w:t>
      </w:r>
    </w:p>
    <w:p w14:paraId="470D8413" w14:textId="634CB5D3" w:rsidR="00AE6B7D" w:rsidRPr="00AE6B7D" w:rsidRDefault="00AE6B7D">
      <w:pPr>
        <w:numPr>
          <w:ilvl w:val="0"/>
          <w:numId w:val="62"/>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الأنظمة الداعمة</w:t>
      </w:r>
      <w:r w:rsidRPr="00AE6B7D">
        <w:rPr>
          <w:rFonts w:ascii="Sakkal Majalla" w:hAnsi="Sakkal Majalla" w:cs="Traditional Arabic"/>
          <w:color w:val="000000" w:themeColor="text1"/>
          <w:sz w:val="28"/>
          <w:szCs w:val="28"/>
        </w:rPr>
        <w:t> </w:t>
      </w:r>
      <w:r w:rsidRPr="00AE6B7D">
        <w:rPr>
          <w:rFonts w:ascii="Sakkal Majalla" w:hAnsi="Sakkal Majalla" w:cs="Traditional Arabic"/>
          <w:color w:val="000000" w:themeColor="text1"/>
          <w:sz w:val="28"/>
          <w:szCs w:val="28"/>
          <w:rtl/>
        </w:rPr>
        <w:t>تعمل على دعم تكامل العمليات بين كافة الأطراف (الموردين والمصنعين والموزعين)، مما يعزز تدفق المعلومات ويزيد من رضا العملاء النهائيين</w:t>
      </w:r>
    </w:p>
    <w:p w14:paraId="26A26FA5" w14:textId="77777777" w:rsidR="009E39E0" w:rsidRPr="00AE6B7D" w:rsidRDefault="009E39E0" w:rsidP="009E39E0">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3954A65"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096452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CF76207"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67231E2"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382DBBA" w14:textId="3765A5FD" w:rsidR="00E37ACF" w:rsidRPr="000765B5" w:rsidRDefault="008C76E5" w:rsidP="006A7A82">
      <w:pPr>
        <w:shd w:val="clear" w:color="auto" w:fill="FFFFFF" w:themeFill="background1"/>
        <w:bidi/>
        <w:spacing w:line="360" w:lineRule="auto"/>
        <w:jc w:val="center"/>
        <w:outlineLvl w:val="0"/>
        <w:rPr>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200535736"/>
      <w:bookmarkStart w:id="34" w:name="_Toc233339211"/>
      <w:r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 المبحث الثاني: </w:t>
      </w:r>
      <w:bookmarkEnd w:id="33"/>
      <w:r w:rsidR="00576D3C"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r w:rsidR="0060007B"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4"/>
      <w:r w:rsidR="00E37ACF"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E263CF" w14:textId="7F9192DD" w:rsidR="00B32A58"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w:t>
      </w:r>
    </w:p>
    <w:p w14:paraId="03EFD059" w14:textId="77777777" w:rsidR="00D243C8" w:rsidRPr="000765B5"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التطوير في </w:t>
      </w:r>
      <w:r w:rsidR="00B32A58" w:rsidRPr="000765B5">
        <w:rPr>
          <w:rFonts w:ascii="Sakkal Majalla" w:hAnsi="Sakkal Majalla" w:cs="Traditional Arabic" w:hint="cs"/>
          <w:color w:val="000000" w:themeColor="text1"/>
          <w:sz w:val="28"/>
          <w:szCs w:val="28"/>
          <w:rtl/>
        </w:rPr>
        <w:t xml:space="preserve">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0765B5">
        <w:rPr>
          <w:rFonts w:ascii="Sakkal Majalla" w:hAnsi="Sakkal Majalla" w:cs="Traditional Arabic" w:hint="cs"/>
          <w:color w:val="000000" w:themeColor="text1"/>
          <w:sz w:val="28"/>
          <w:szCs w:val="28"/>
          <w:rtl/>
        </w:rPr>
        <w:t>في</w:t>
      </w:r>
      <w:r w:rsidR="00B32A58" w:rsidRPr="000765B5">
        <w:rPr>
          <w:rFonts w:ascii="Sakkal Majalla" w:hAnsi="Sakkal Majalla" w:cs="Traditional Arabic" w:hint="cs"/>
          <w:color w:val="000000" w:themeColor="text1"/>
          <w:sz w:val="28"/>
          <w:szCs w:val="28"/>
          <w:rtl/>
        </w:rPr>
        <w:t xml:space="preserve"> اختراق الجدران بين المنظمة وعملائها وبين المنظمة والموردين</w:t>
      </w:r>
      <w:r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ذلك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0765B5">
        <w:rPr>
          <w:rFonts w:ascii="Sakkal Majalla" w:hAnsi="Sakkal Majalla" w:cs="Traditional Arabic" w:hint="cs"/>
          <w:color w:val="000000" w:themeColor="text1"/>
          <w:sz w:val="28"/>
          <w:szCs w:val="28"/>
          <w:rtl/>
        </w:rPr>
        <w:t>فهي</w:t>
      </w:r>
      <w:r w:rsidR="00B32A58" w:rsidRPr="000765B5">
        <w:rPr>
          <w:rFonts w:ascii="Sakkal Majalla" w:hAnsi="Sakkal Majalla" w:cs="Traditional Arabic" w:hint="cs"/>
          <w:color w:val="000000" w:themeColor="text1"/>
          <w:sz w:val="28"/>
          <w:szCs w:val="28"/>
          <w:rtl/>
        </w:rPr>
        <w:t xml:space="preserve"> إنجاز الأشياء الصحيحة</w:t>
      </w:r>
      <w:r w:rsidR="001224CC" w:rsidRPr="000765B5">
        <w:rPr>
          <w:rFonts w:ascii="Sakkal Majalla" w:hAnsi="Sakkal Majalla" w:cs="Traditional Arabic" w:hint="cs"/>
          <w:color w:val="000000" w:themeColor="text1"/>
          <w:sz w:val="28"/>
          <w:szCs w:val="28"/>
          <w:rtl/>
        </w:rPr>
        <w:t xml:space="preserve"> (الشيشين،2020).</w:t>
      </w:r>
    </w:p>
    <w:p w14:paraId="19097286" w14:textId="3DE4C409" w:rsidR="00B32A58" w:rsidRPr="000765B5"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و</w:t>
      </w:r>
      <w:r w:rsidR="00B32A58" w:rsidRPr="000765B5">
        <w:rPr>
          <w:rFonts w:ascii="Sakkal Majalla" w:hAnsi="Sakkal Majalla" w:cs="Traditional Arabic" w:hint="cs"/>
          <w:color w:val="000000" w:themeColor="text1"/>
          <w:sz w:val="28"/>
          <w:szCs w:val="28"/>
          <w:rtl/>
        </w:rPr>
        <w:t xml:space="preserve">مما لا شك فيه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فهي الأكثر نجاحا في دنيا الأعمال اليوم</w:t>
      </w:r>
      <w:r w:rsidR="0060007B" w:rsidRPr="000765B5">
        <w:rPr>
          <w:rFonts w:ascii="Sakkal Majalla" w:hAnsi="Sakkal Majalla" w:cs="Traditional Arabic" w:hint="cs"/>
          <w:color w:val="000000" w:themeColor="text1"/>
          <w:sz w:val="28"/>
          <w:szCs w:val="28"/>
          <w:rtl/>
        </w:rPr>
        <w:t xml:space="preserve">، </w:t>
      </w:r>
      <w:r w:rsidR="00B32A58" w:rsidRPr="000765B5">
        <w:rPr>
          <w:rFonts w:ascii="Sakkal Majalla" w:hAnsi="Sakkal Majalla" w:cs="Traditional Arabic" w:hint="cs"/>
          <w:color w:val="000000" w:themeColor="text1"/>
          <w:sz w:val="28"/>
          <w:szCs w:val="28"/>
          <w:rtl/>
        </w:rPr>
        <w:t xml:space="preserve">ونظراً لأن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تتكون من مراحل عدة وذلك من بدايتها لدى المورد مروراً </w:t>
      </w:r>
      <w:r w:rsidR="00B32A58" w:rsidRPr="000765B5">
        <w:rPr>
          <w:rFonts w:ascii="Sakkal Majalla" w:hAnsi="Sakkal Majalla" w:cs="Traditional Arabic" w:hint="cs"/>
          <w:color w:val="000000" w:themeColor="text1"/>
          <w:sz w:val="28"/>
          <w:szCs w:val="28"/>
          <w:rtl/>
        </w:rPr>
        <w:lastRenderedPageBreak/>
        <w:t xml:space="preserve">بالمنتج بما لدية من إمكانيات تكنولوجية محددة </w:t>
      </w:r>
      <w:r w:rsidR="00BA2F30" w:rsidRPr="000765B5">
        <w:rPr>
          <w:rFonts w:ascii="Sakkal Majalla" w:hAnsi="Sakkal Majalla" w:cs="Traditional Arabic" w:hint="cs"/>
          <w:color w:val="000000" w:themeColor="text1"/>
          <w:sz w:val="28"/>
          <w:szCs w:val="28"/>
          <w:rtl/>
        </w:rPr>
        <w:t>وانتهاء</w:t>
      </w:r>
      <w:r w:rsidR="00B32A58" w:rsidRPr="000765B5">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0765B5">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0765B5">
        <w:rPr>
          <w:rFonts w:ascii="Sakkal Majalla" w:hAnsi="Sakkal Majalla" w:cs="Traditional Arabic" w:hint="cs"/>
          <w:color w:val="000000" w:themeColor="text1"/>
          <w:sz w:val="28"/>
          <w:szCs w:val="28"/>
          <w:rtl/>
          <w:lang w:bidi="ar-EG"/>
        </w:rPr>
        <w:t>(</w:t>
      </w:r>
      <w:r w:rsidRPr="000765B5">
        <w:rPr>
          <w:rFonts w:ascii="Sakkal Majalla" w:hAnsi="Sakkal Majalla" w:cs="Traditional Arabic" w:hint="cs"/>
          <w:color w:val="000000" w:themeColor="text1"/>
          <w:sz w:val="28"/>
          <w:szCs w:val="28"/>
          <w:lang w:bidi="ar-EG"/>
        </w:rPr>
        <w:t xml:space="preserve"> Stanley, &amp; Aggarwal, 2019</w:t>
      </w:r>
      <w:r w:rsidRPr="000765B5">
        <w:rPr>
          <w:rFonts w:ascii="Sakkal Majalla" w:hAnsi="Sakkal Majalla" w:cs="Traditional Arabic" w:hint="cs"/>
          <w:color w:val="000000" w:themeColor="text1"/>
          <w:sz w:val="28"/>
          <w:szCs w:val="28"/>
          <w:rtl/>
        </w:rPr>
        <w:t>)</w:t>
      </w:r>
    </w:p>
    <w:p w14:paraId="21968EAE" w14:textId="52798637" w:rsidR="000A473A" w:rsidRPr="000765B5" w:rsidRDefault="000A473A" w:rsidP="000A473A">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515C2293" w14:textId="0BB95743" w:rsidR="00B8070B"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2.3.2</w:t>
      </w:r>
      <w:r w:rsidR="00241A81" w:rsidRPr="000765B5">
        <w:rPr>
          <w:rFonts w:ascii="Sakkal Majalla" w:hAnsi="Sakkal Majalla" w:cs="Traditional Arabic" w:hint="cs"/>
          <w:b/>
          <w:bCs/>
          <w:color w:val="000000" w:themeColor="text1"/>
          <w:sz w:val="28"/>
          <w:szCs w:val="28"/>
          <w:rtl/>
        </w:rPr>
        <w:t xml:space="preserve"> </w:t>
      </w:r>
      <w:r w:rsidR="003C77FD" w:rsidRPr="000765B5">
        <w:rPr>
          <w:rFonts w:ascii="Sakkal Majalla" w:hAnsi="Sakkal Majalla" w:cs="Traditional Arabic" w:hint="cs"/>
          <w:b/>
          <w:bCs/>
          <w:color w:val="000000" w:themeColor="text1"/>
          <w:sz w:val="28"/>
          <w:szCs w:val="28"/>
          <w:rtl/>
        </w:rPr>
        <w:t>مفهوم</w:t>
      </w:r>
      <w:r w:rsidR="00B8070B" w:rsidRPr="000765B5">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يعتبر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ومكوناتها، وكذا </w:t>
      </w:r>
      <w:r w:rsidR="003C77FD" w:rsidRPr="000765B5">
        <w:rPr>
          <w:rFonts w:ascii="Sakkal Majalla" w:hAnsi="Sakkal Majalla" w:cs="Traditional Arabic" w:hint="cs"/>
          <w:color w:val="000000" w:themeColor="text1"/>
          <w:sz w:val="28"/>
          <w:szCs w:val="28"/>
          <w:rtl/>
        </w:rPr>
        <w:t>مفهوم</w:t>
      </w:r>
      <w:r w:rsidRPr="000765B5">
        <w:rPr>
          <w:rFonts w:ascii="Sakkal Majalla" w:hAnsi="Sakkal Majalla" w:cs="Traditional Arabic" w:hint="cs"/>
          <w:color w:val="000000" w:themeColor="text1"/>
          <w:sz w:val="28"/>
          <w:szCs w:val="28"/>
          <w:rtl/>
        </w:rPr>
        <w:t xml:space="preserve"> إدارة سلسلة </w:t>
      </w:r>
      <w:r w:rsidR="000A27FC" w:rsidRPr="000765B5">
        <w:rPr>
          <w:rFonts w:ascii="Sakkal Majalla" w:hAnsi="Sakkal Majalla" w:cs="Traditional Arabic" w:hint="cs"/>
          <w:color w:val="000000" w:themeColor="text1"/>
          <w:sz w:val="28"/>
          <w:szCs w:val="28"/>
          <w:rtl/>
        </w:rPr>
        <w:t>الامداد</w:t>
      </w:r>
      <w:bookmarkStart w:id="35" w:name="_Hlk204734533"/>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BH"/>
        </w:rPr>
        <w:t xml:space="preserve"> (</w:t>
      </w:r>
      <w:r w:rsidR="001224CC" w:rsidRPr="000765B5">
        <w:rPr>
          <w:rFonts w:ascii="Sakkal Majalla" w:hAnsi="Sakkal Majalla" w:cs="Traditional Arabic" w:hint="cs"/>
          <w:color w:val="000000" w:themeColor="text1"/>
          <w:sz w:val="28"/>
          <w:szCs w:val="28"/>
          <w:lang w:bidi="ar-BH"/>
        </w:rPr>
        <w:t>Lu et al., 2024</w:t>
      </w:r>
      <w:r w:rsidRPr="000765B5">
        <w:rPr>
          <w:rFonts w:ascii="Sakkal Majalla" w:hAnsi="Sakkal Majalla" w:cs="Traditional Arabic" w:hint="cs"/>
          <w:color w:val="000000" w:themeColor="text1"/>
          <w:sz w:val="28"/>
          <w:szCs w:val="28"/>
          <w:rtl/>
          <w:lang w:bidi="ar-BH"/>
        </w:rPr>
        <w:t>).</w:t>
      </w:r>
      <w:bookmarkEnd w:id="35"/>
    </w:p>
    <w:p w14:paraId="77BB7EC8"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شهد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D243C8" w:rsidRPr="000765B5">
        <w:rPr>
          <w:rFonts w:ascii="Sakkal Majalla" w:hAnsi="Sakkal Majalla" w:cs="Traditional Arabic" w:hint="cs"/>
          <w:color w:val="000000" w:themeColor="text1"/>
          <w:sz w:val="28"/>
          <w:szCs w:val="28"/>
          <w:rtl/>
        </w:rPr>
        <w:t>العديد من التطورات حيث نجد ان</w:t>
      </w:r>
      <w:r w:rsidR="000F4DBE" w:rsidRPr="000765B5">
        <w:rPr>
          <w:rFonts w:ascii="Sakkal Majalla" w:hAnsi="Sakkal Majalla" w:cs="Traditional Arabic" w:hint="cs"/>
          <w:color w:val="000000" w:themeColor="text1"/>
          <w:sz w:val="28"/>
          <w:szCs w:val="28"/>
          <w:rtl/>
        </w:rPr>
        <w:t xml:space="preserve"> سلسلة</w:t>
      </w:r>
      <w:r w:rsidRPr="000765B5">
        <w:rPr>
          <w:rFonts w:ascii="Sakkal Majalla" w:hAnsi="Sakkal Majalla" w:cs="Traditional Arabic" w:hint="cs"/>
          <w:color w:val="000000" w:themeColor="text1"/>
          <w:sz w:val="28"/>
          <w:szCs w:val="28"/>
          <w:rtl/>
        </w:rPr>
        <w:t xml:space="preserve">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تمثل</w:t>
      </w:r>
      <w:r w:rsidRPr="000765B5">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0765B5">
        <w:rPr>
          <w:rFonts w:ascii="Sakkal Majalla" w:hAnsi="Sakkal Majalla" w:cs="Traditional Arabic" w:hint="cs"/>
          <w:color w:val="000000" w:themeColor="text1"/>
          <w:sz w:val="28"/>
          <w:szCs w:val="28"/>
          <w:rtl/>
        </w:rPr>
        <w:t>كما</w:t>
      </w:r>
      <w:r w:rsidRPr="000765B5">
        <w:rPr>
          <w:rFonts w:ascii="Sakkal Majalla" w:hAnsi="Sakkal Majalla" w:cs="Traditional Arabic" w:hint="cs"/>
          <w:color w:val="000000" w:themeColor="text1"/>
          <w:sz w:val="28"/>
          <w:szCs w:val="28"/>
          <w:rtl/>
        </w:rPr>
        <w:t xml:space="preserve"> أنها</w:t>
      </w:r>
      <w:r w:rsidR="000F4DBE" w:rsidRPr="000765B5">
        <w:rPr>
          <w:rFonts w:ascii="Sakkal Majalla" w:hAnsi="Sakkal Majalla" w:cs="Traditional Arabic" w:hint="cs"/>
          <w:color w:val="000000" w:themeColor="text1"/>
          <w:sz w:val="28"/>
          <w:szCs w:val="28"/>
          <w:rtl/>
        </w:rPr>
        <w:t xml:space="preserve"> تعبر عن</w:t>
      </w:r>
      <w:r w:rsidRPr="000765B5">
        <w:rPr>
          <w:rFonts w:ascii="Sakkal Majalla" w:hAnsi="Sakkal Majalla" w:cs="Traditional Arabic" w:hint="cs"/>
          <w:color w:val="000000" w:themeColor="text1"/>
          <w:sz w:val="28"/>
          <w:szCs w:val="28"/>
          <w:rtl/>
        </w:rPr>
        <w:t xml:space="preserve"> تتابع </w:t>
      </w:r>
      <w:r w:rsidR="000F4DBE" w:rsidRPr="000765B5">
        <w:rPr>
          <w:rFonts w:ascii="Sakkal Majalla" w:hAnsi="Sakkal Majalla" w:cs="Traditional Arabic" w:hint="cs"/>
          <w:color w:val="000000" w:themeColor="text1"/>
          <w:sz w:val="28"/>
          <w:szCs w:val="28"/>
          <w:rtl/>
        </w:rPr>
        <w:t xml:space="preserve"> عدد </w:t>
      </w:r>
      <w:r w:rsidRPr="000765B5">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(الخيال واخرون،2024)</w:t>
      </w:r>
      <w:r w:rsidR="000F4DBE" w:rsidRPr="000765B5">
        <w:rPr>
          <w:rFonts w:ascii="Sakkal Majalla" w:hAnsi="Sakkal Majalla" w:cs="Traditional Arabic" w:hint="cs"/>
          <w:color w:val="000000" w:themeColor="text1"/>
          <w:sz w:val="28"/>
          <w:szCs w:val="28"/>
        </w:rPr>
        <w:t>.</w:t>
      </w:r>
    </w:p>
    <w:p w14:paraId="16288752" w14:textId="171FE898" w:rsidR="004E62A6" w:rsidRPr="000765B5"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lang w:bidi="ar-EG"/>
        </w:rPr>
        <w:t>او المستهلك النهائي عبر</w:t>
      </w:r>
      <w:r w:rsidR="004E62A6" w:rsidRPr="000765B5">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وتوجد سلاسل </w:t>
      </w:r>
      <w:r w:rsidR="000A27FC" w:rsidRPr="000765B5">
        <w:rPr>
          <w:rFonts w:ascii="Sakkal Majalla" w:hAnsi="Sakkal Majalla" w:cs="Traditional Arabic" w:hint="cs"/>
          <w:color w:val="000000" w:themeColor="text1"/>
          <w:sz w:val="28"/>
          <w:szCs w:val="28"/>
          <w:rtl/>
        </w:rPr>
        <w:t>الامداد</w:t>
      </w:r>
      <w:r w:rsidR="004E62A6" w:rsidRPr="000765B5">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36" w:name="_Hlk204734363"/>
      <w:r w:rsidR="001224CC" w:rsidRPr="000765B5">
        <w:rPr>
          <w:rFonts w:ascii="Sakkal Majalla" w:hAnsi="Sakkal Majalla" w:cs="Traditional Arabic" w:hint="cs"/>
          <w:color w:val="000000" w:themeColor="text1"/>
          <w:sz w:val="28"/>
          <w:szCs w:val="28"/>
          <w:lang w:bidi="ar-EG"/>
        </w:rPr>
        <w:t xml:space="preserve"> (R &amp;, Swink</w:t>
      </w:r>
      <w:r w:rsidR="001224CC" w:rsidRPr="000765B5">
        <w:rPr>
          <w:rFonts w:ascii="Sakkal Majalla" w:hAnsi="Sakkal Majalla" w:cs="Traditional Arabic" w:hint="cs"/>
          <w:color w:val="000000" w:themeColor="text1"/>
          <w:sz w:val="28"/>
          <w:szCs w:val="28"/>
        </w:rPr>
        <w:t>,2018)</w:t>
      </w:r>
      <w:bookmarkEnd w:id="36"/>
    </w:p>
    <w:p w14:paraId="1E4DDF90" w14:textId="7A788535" w:rsidR="00C661CE" w:rsidRPr="000765B5"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وقد تتكون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0765B5">
        <w:rPr>
          <w:rFonts w:ascii="Sakkal Majalla" w:hAnsi="Sakkal Majalla" w:cs="Traditional Arabic" w:hint="cs"/>
          <w:color w:val="000000" w:themeColor="text1"/>
          <w:sz w:val="28"/>
          <w:szCs w:val="28"/>
          <w:rtl/>
        </w:rPr>
        <w:t>عن طريق</w:t>
      </w:r>
      <w:r w:rsidRPr="000765B5">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0765B5">
        <w:rPr>
          <w:rFonts w:ascii="Sakkal Majalla" w:hAnsi="Sakkal Majalla" w:cs="Traditional Arabic" w:hint="cs"/>
          <w:color w:val="000000" w:themeColor="text1"/>
          <w:sz w:val="28"/>
          <w:szCs w:val="28"/>
          <w:rtl/>
          <w:lang w:bidi="ar-EG"/>
        </w:rPr>
        <w:t xml:space="preserve"> وهي أيضا </w:t>
      </w:r>
      <w:r w:rsidR="00B8070B" w:rsidRPr="000765B5">
        <w:rPr>
          <w:rFonts w:ascii="Sakkal Majalla" w:hAnsi="Sakkal Majalla" w:cs="Traditional Arabic" w:hint="cs"/>
          <w:color w:val="000000" w:themeColor="text1"/>
          <w:sz w:val="28"/>
          <w:szCs w:val="28"/>
          <w:rtl/>
        </w:rPr>
        <w:t>وضع مداخل لتحقيق التكامل الكفء للموردين مع العملاء (والتي تتضمن المخازن، التجار، 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0765B5">
        <w:rPr>
          <w:rFonts w:ascii="Sakkal Majalla" w:hAnsi="Sakkal Majalla" w:cs="Traditional Arabic" w:hint="cs"/>
          <w:color w:val="000000" w:themeColor="text1"/>
          <w:sz w:val="28"/>
          <w:szCs w:val="28"/>
          <w:rtl/>
          <w:lang w:bidi="ar-EG"/>
        </w:rPr>
        <w:t>.</w:t>
      </w:r>
    </w:p>
    <w:p w14:paraId="7FFBAE65" w14:textId="77777777" w:rsidR="008D715F" w:rsidRPr="000765B5" w:rsidRDefault="008D715F" w:rsidP="008D715F">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4C6A978B" w14:textId="60623D1B" w:rsidR="00B8070B" w:rsidRPr="000765B5"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2.3.3</w:t>
      </w:r>
      <w:r w:rsidR="00241A81" w:rsidRPr="000765B5">
        <w:rPr>
          <w:rFonts w:ascii="Sakkal Majalla" w:hAnsi="Sakkal Majalla" w:cs="Traditional Arabic" w:hint="cs"/>
          <w:b/>
          <w:bCs/>
          <w:color w:val="000000" w:themeColor="text1"/>
          <w:sz w:val="28"/>
          <w:szCs w:val="28"/>
          <w:rtl/>
        </w:rPr>
        <w:t xml:space="preserve"> </w:t>
      </w:r>
      <w:r w:rsidR="00B8070B" w:rsidRPr="000765B5">
        <w:rPr>
          <w:rFonts w:ascii="Sakkal Majalla" w:hAnsi="Sakkal Majalla" w:cs="Traditional Arabic" w:hint="cs"/>
          <w:b/>
          <w:bCs/>
          <w:color w:val="000000" w:themeColor="text1"/>
          <w:sz w:val="28"/>
          <w:szCs w:val="28"/>
          <w:rtl/>
        </w:rPr>
        <w:t>أهداف سلسلة الإمداد</w:t>
      </w:r>
    </w:p>
    <w:p w14:paraId="00C0C1F0" w14:textId="6987D167" w:rsidR="000F4DBE"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0765B5">
        <w:rPr>
          <w:rFonts w:ascii="Sakkal Majalla" w:hAnsi="Sakkal Majalla" w:cs="Traditional Arabic" w:hint="cs"/>
          <w:color w:val="000000" w:themeColor="text1"/>
          <w:sz w:val="28"/>
          <w:szCs w:val="28"/>
          <w:rtl/>
        </w:rPr>
        <w:t>(ممدوح،2006).</w:t>
      </w:r>
    </w:p>
    <w:p w14:paraId="0C068EFD" w14:textId="31686D59" w:rsidR="00B8070B"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0765B5">
        <w:rPr>
          <w:rFonts w:ascii="Sakkal Majalla" w:hAnsi="Sakkal Majalla" w:cs="Traditional Arabic" w:hint="cs"/>
          <w:color w:val="000000" w:themeColor="text1"/>
          <w:sz w:val="28"/>
          <w:szCs w:val="28"/>
          <w:rtl/>
        </w:rPr>
        <w:t>وتتضمن الأهداف التالية:</w:t>
      </w:r>
    </w:p>
    <w:p w14:paraId="6EDAEC44" w14:textId="23AD1B2C" w:rsidR="00B8070B" w:rsidRPr="000765B5" w:rsidRDefault="00B8070B">
      <w:pPr>
        <w:numPr>
          <w:ilvl w:val="0"/>
          <w:numId w:val="20"/>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lastRenderedPageBreak/>
        <w:t> </w:t>
      </w:r>
      <w:r w:rsidRPr="000765B5">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0765B5">
        <w:rPr>
          <w:rFonts w:ascii="Sakkal Majalla" w:hAnsi="Sakkal Majalla" w:cs="Traditional Arabic" w:hint="cs"/>
          <w:color w:val="000000" w:themeColor="text1"/>
          <w:sz w:val="28"/>
          <w:szCs w:val="28"/>
          <w:rtl/>
        </w:rPr>
        <w:t xml:space="preserve"> على طول عمليات سلسلة التوريد(علاء،2023)</w:t>
      </w:r>
      <w:r w:rsidRPr="000765B5">
        <w:rPr>
          <w:rFonts w:ascii="Sakkal Majalla" w:hAnsi="Sakkal Majalla" w:cs="Traditional Arabic" w:hint="cs"/>
          <w:color w:val="000000" w:themeColor="text1"/>
          <w:sz w:val="28"/>
          <w:szCs w:val="28"/>
        </w:rPr>
        <w:t>.</w:t>
      </w:r>
    </w:p>
    <w:p w14:paraId="1F0F924F" w14:textId="24668D23" w:rsidR="00B8070B" w:rsidRPr="000765B5" w:rsidRDefault="00B8070B">
      <w:pPr>
        <w:numPr>
          <w:ilvl w:val="0"/>
          <w:numId w:val="20"/>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0765B5">
        <w:rPr>
          <w:rFonts w:ascii="Sakkal Majalla" w:hAnsi="Sakkal Majalla" w:cs="Traditional Arabic" w:hint="cs"/>
          <w:color w:val="000000" w:themeColor="text1"/>
          <w:sz w:val="28"/>
          <w:szCs w:val="28"/>
        </w:rPr>
        <w:t> </w:t>
      </w:r>
      <w:r w:rsidR="000F4DBE" w:rsidRPr="000765B5">
        <w:rPr>
          <w:rFonts w:ascii="Sakkal Majalla" w:hAnsi="Sakkal Majalla" w:cs="Traditional Arabic" w:hint="cs"/>
          <w:color w:val="000000" w:themeColor="text1"/>
          <w:sz w:val="28"/>
          <w:szCs w:val="28"/>
          <w:lang w:bidi="ar-EG"/>
        </w:rPr>
        <w:t>Stanley, el, al, 2019)</w:t>
      </w:r>
      <w:r w:rsidR="000F4DBE" w:rsidRPr="000765B5">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4DBE" w:rsidRPr="000765B5">
        <w:rPr>
          <w:rFonts w:ascii="Sakkal Majalla" w:hAnsi="Sakkal Majalla" w:cs="Traditional Arabic" w:hint="cs"/>
          <w:color w:val="000000" w:themeColor="text1"/>
          <w:sz w:val="28"/>
          <w:szCs w:val="28"/>
          <w:rtl/>
          <w:lang w:bidi="ar-EG"/>
        </w:rPr>
        <w:t>.</w:t>
      </w:r>
    </w:p>
    <w:p w14:paraId="7A0C0411" w14:textId="59E7DA4A" w:rsidR="00C661CE" w:rsidRPr="000765B5" w:rsidRDefault="00B8070B">
      <w:pPr>
        <w:numPr>
          <w:ilvl w:val="0"/>
          <w:numId w:val="20"/>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الهدف </w:t>
      </w:r>
      <w:r w:rsidR="000F4DBE" w:rsidRPr="000765B5">
        <w:rPr>
          <w:rFonts w:ascii="Sakkal Majalla" w:hAnsi="Sakkal Majalla" w:cs="Traditional Arabic" w:hint="cs"/>
          <w:color w:val="000000" w:themeColor="text1"/>
          <w:sz w:val="28"/>
          <w:szCs w:val="28"/>
          <w:rtl/>
        </w:rPr>
        <w:t>الرئيسي من سلسلة الامداد</w:t>
      </w:r>
      <w:r w:rsidRPr="000765B5">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0765B5">
        <w:rPr>
          <w:rFonts w:ascii="Sakkal Majalla" w:hAnsi="Sakkal Majalla" w:cs="Traditional Arabic" w:hint="cs"/>
          <w:color w:val="000000" w:themeColor="text1"/>
          <w:sz w:val="28"/>
          <w:szCs w:val="28"/>
          <w:rtl/>
        </w:rPr>
        <w:t>المال (</w:t>
      </w:r>
      <w:r w:rsidR="000F4DBE" w:rsidRPr="000765B5">
        <w:rPr>
          <w:rFonts w:ascii="Sakkal Majalla" w:hAnsi="Sakkal Majalla" w:cs="Traditional Arabic" w:hint="cs"/>
          <w:color w:val="000000" w:themeColor="text1"/>
          <w:sz w:val="28"/>
          <w:szCs w:val="28"/>
          <w:rtl/>
        </w:rPr>
        <w:t>ممدوح،2006).</w:t>
      </w:r>
      <w:r w:rsidR="00404998" w:rsidRPr="000765B5">
        <w:rPr>
          <w:rFonts w:ascii="Sakkal Majalla" w:hAnsi="Sakkal Majalla" w:cs="Traditional Arabic" w:hint="cs"/>
          <w:color w:val="000000" w:themeColor="text1"/>
          <w:sz w:val="28"/>
          <w:szCs w:val="28"/>
          <w:rtl/>
        </w:rPr>
        <w:t>.</w:t>
      </w:r>
    </w:p>
    <w:p w14:paraId="11894DF7" w14:textId="7B2FC6C5" w:rsidR="000A27FC"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2.3.4</w:t>
      </w:r>
      <w:r w:rsidR="00241A81" w:rsidRPr="000765B5">
        <w:rPr>
          <w:rFonts w:ascii="Sakkal Majalla" w:hAnsi="Sakkal Majalla" w:cs="Traditional Arabic" w:hint="cs"/>
          <w:b/>
          <w:bCs/>
          <w:color w:val="000000" w:themeColor="text1"/>
          <w:sz w:val="28"/>
          <w:szCs w:val="28"/>
          <w:rtl/>
        </w:rPr>
        <w:t xml:space="preserve"> </w:t>
      </w:r>
      <w:r w:rsidR="000A27FC" w:rsidRPr="000765B5">
        <w:rPr>
          <w:rFonts w:ascii="Sakkal Majalla" w:hAnsi="Sakkal Majalla" w:cs="Traditional Arabic" w:hint="cs"/>
          <w:b/>
          <w:bCs/>
          <w:color w:val="000000" w:themeColor="text1"/>
          <w:sz w:val="28"/>
          <w:szCs w:val="28"/>
          <w:rtl/>
        </w:rPr>
        <w:t xml:space="preserve">إدارة سلسلة </w:t>
      </w:r>
      <w:r w:rsidR="00BB79C1" w:rsidRPr="000765B5">
        <w:rPr>
          <w:rFonts w:ascii="Sakkal Majalla" w:hAnsi="Sakkal Majalla" w:cs="Traditional Arabic" w:hint="cs"/>
          <w:b/>
          <w:bCs/>
          <w:color w:val="000000" w:themeColor="text1"/>
          <w:sz w:val="28"/>
          <w:szCs w:val="28"/>
          <w:rtl/>
        </w:rPr>
        <w:t>الامداد</w:t>
      </w:r>
    </w:p>
    <w:p w14:paraId="69373FF8" w14:textId="1F80D89E" w:rsidR="006B0868" w:rsidRPr="000765B5"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628BFFD0" w:rsidR="000A27FC" w:rsidRPr="000765B5"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مصطلح " الإدارة" في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0765B5">
        <w:rPr>
          <w:rFonts w:ascii="Sakkal Majalla" w:hAnsi="Sakkal Majalla" w:cs="Traditional Arabic" w:hint="cs"/>
          <w:color w:val="000000" w:themeColor="text1"/>
          <w:sz w:val="28"/>
          <w:szCs w:val="28"/>
          <w:rtl/>
        </w:rPr>
        <w:t>تشمل</w:t>
      </w:r>
      <w:r w:rsidR="008B4083" w:rsidRPr="000765B5">
        <w:rPr>
          <w:rFonts w:ascii="Sakkal Majalla" w:hAnsi="Sakkal Majalla" w:cs="Traditional Arabic" w:hint="cs"/>
          <w:color w:val="000000" w:themeColor="text1"/>
          <w:sz w:val="28"/>
          <w:szCs w:val="28"/>
          <w:rtl/>
        </w:rPr>
        <w:t xml:space="preserve"> كل من</w:t>
      </w:r>
      <w:r w:rsidRPr="000765B5">
        <w:rPr>
          <w:rFonts w:ascii="Sakkal Majalla" w:hAnsi="Sakkal Majalla" w:cs="Traditional Arabic" w:hint="cs"/>
          <w:color w:val="000000" w:themeColor="text1"/>
          <w:sz w:val="28"/>
          <w:szCs w:val="28"/>
          <w:rtl/>
        </w:rPr>
        <w:t xml:space="preserve"> </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تخطيط وتنظيم ورقابة</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 xml:space="preserve"> أنشطة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ويمكن صياغة </w:t>
      </w:r>
      <w:r w:rsidR="00FB2BA0" w:rsidRPr="000765B5">
        <w:rPr>
          <w:rFonts w:ascii="Sakkal Majalla" w:hAnsi="Sakkal Majalla" w:cs="Traditional Arabic" w:hint="cs"/>
          <w:color w:val="000000" w:themeColor="text1"/>
          <w:sz w:val="28"/>
          <w:szCs w:val="28"/>
          <w:rtl/>
        </w:rPr>
        <w:t xml:space="preserve">عدد من التعريفات لإدارة سلسلة الامداد </w:t>
      </w:r>
      <w:r w:rsidR="00132E67" w:rsidRPr="000765B5">
        <w:rPr>
          <w:rFonts w:ascii="Sakkal Majalla" w:hAnsi="Sakkal Majalla" w:cs="Traditional Arabic" w:hint="cs"/>
          <w:color w:val="000000" w:themeColor="text1"/>
          <w:sz w:val="28"/>
          <w:szCs w:val="28"/>
          <w:rtl/>
        </w:rPr>
        <w:t xml:space="preserve">وتعتبر </w:t>
      </w:r>
      <w:r w:rsidR="00FB2BA0"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هي حلقة تبدأ وتنتهي مع العميل</w:t>
      </w:r>
      <w:r w:rsidR="008B4083" w:rsidRPr="000765B5">
        <w:rPr>
          <w:rFonts w:ascii="Sakkal Majalla" w:hAnsi="Sakkal Majalla" w:cs="Traditional Arabic" w:hint="cs"/>
          <w:color w:val="000000" w:themeColor="text1"/>
          <w:sz w:val="28"/>
          <w:szCs w:val="28"/>
          <w:rtl/>
        </w:rPr>
        <w:t>،</w:t>
      </w:r>
      <w:r w:rsidR="00FB2BA0" w:rsidRPr="000765B5">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0765B5">
        <w:rPr>
          <w:rFonts w:ascii="Sakkal Majalla" w:hAnsi="Sakkal Majalla" w:cs="Traditional Arabic" w:hint="cs"/>
          <w:color w:val="000000" w:themeColor="text1"/>
          <w:sz w:val="28"/>
          <w:szCs w:val="28"/>
          <w:rtl/>
        </w:rPr>
        <w:t>الفعلي،</w:t>
      </w:r>
      <w:r w:rsidR="00FB2BA0"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وهي</w:t>
      </w:r>
      <w:r w:rsidR="00FB2BA0" w:rsidRPr="000765B5">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0765B5">
        <w:rPr>
          <w:rFonts w:ascii="Sakkal Majalla" w:hAnsi="Sakkal Majalla" w:cs="Traditional Arabic" w:hint="cs"/>
          <w:color w:val="000000" w:themeColor="text1"/>
          <w:sz w:val="28"/>
          <w:szCs w:val="28"/>
          <w:rtl/>
        </w:rPr>
        <w:t xml:space="preserve">أهدافها </w:t>
      </w:r>
      <w:r w:rsidR="008B4083" w:rsidRPr="000765B5">
        <w:rPr>
          <w:rFonts w:ascii="Sakkal Majalla" w:hAnsi="Sakkal Majalla" w:cs="Traditional Arabic" w:hint="cs"/>
          <w:color w:val="000000" w:themeColor="text1"/>
          <w:sz w:val="28"/>
          <w:szCs w:val="28"/>
        </w:rPr>
        <w:t>Sinaga</w:t>
      </w:r>
      <w:r w:rsidR="0060007B" w:rsidRPr="000765B5">
        <w:rPr>
          <w:rFonts w:ascii="Sakkal Majalla" w:hAnsi="Sakkal Majalla" w:cs="Traditional Arabic" w:hint="cs"/>
          <w:color w:val="000000" w:themeColor="text1"/>
          <w:sz w:val="28"/>
          <w:szCs w:val="28"/>
          <w:lang w:bidi="ar-EG"/>
        </w:rPr>
        <w:t>, et al,</w:t>
      </w:r>
      <w:r w:rsidR="008B4083" w:rsidRPr="000765B5">
        <w:rPr>
          <w:rFonts w:ascii="Sakkal Majalla" w:hAnsi="Sakkal Majalla" w:cs="Traditional Arabic" w:hint="cs"/>
          <w:color w:val="000000" w:themeColor="text1"/>
          <w:sz w:val="28"/>
          <w:szCs w:val="28"/>
          <w:lang w:bidi="ar-EG"/>
        </w:rPr>
        <w:t>2019)</w:t>
      </w:r>
      <w:r w:rsidR="0060007B" w:rsidRPr="000765B5">
        <w:rPr>
          <w:rFonts w:ascii="Sakkal Majalla" w:hAnsi="Sakkal Majalla" w:cs="Traditional Arabic" w:hint="cs"/>
          <w:color w:val="000000" w:themeColor="text1"/>
          <w:sz w:val="28"/>
          <w:szCs w:val="28"/>
          <w:rtl/>
          <w:lang w:bidi="ar-EG"/>
        </w:rPr>
        <w:t>)</w:t>
      </w:r>
    </w:p>
    <w:p w14:paraId="10E7197E" w14:textId="546D3E8D"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lastRenderedPageBreak/>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0765B5">
        <w:rPr>
          <w:rFonts w:ascii="Sakkal Majalla" w:hAnsi="Sakkal Majalla" w:cs="Traditional Arabic" w:hint="cs"/>
          <w:color w:val="000000" w:themeColor="text1"/>
          <w:sz w:val="28"/>
          <w:szCs w:val="28"/>
          <w:rtl/>
        </w:rPr>
        <w:t xml:space="preserve"> المتفق عليها بصورة واسعة </w:t>
      </w:r>
      <w:r w:rsidR="00132E67" w:rsidRPr="000765B5">
        <w:rPr>
          <w:rFonts w:ascii="Sakkal Majalla" w:hAnsi="Sakkal Majalla" w:cs="Traditional Arabic" w:hint="cs"/>
          <w:color w:val="000000" w:themeColor="text1"/>
          <w:sz w:val="28"/>
          <w:szCs w:val="28"/>
          <w:rtl/>
        </w:rPr>
        <w:t>(علاء،2023)</w:t>
      </w:r>
    </w:p>
    <w:p w14:paraId="58C2581E"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ويمكن عرض بعض هذه الأدوات الرئيسية كما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32BB5FCD" w14:textId="77777777" w:rsidR="00F7776F" w:rsidRPr="000765B5" w:rsidRDefault="00F7776F">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0765B5" w:rsidRDefault="00F7776F">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77777777" w:rsidR="00C00E38" w:rsidRPr="000765B5"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تتنوع البرامج المستخدمة في إدارة سلسلة الإمداد الإلكترونية وتشمل أنظمة تخطيط موارد المؤسسات (</w:t>
      </w:r>
      <w:r w:rsidRPr="000765B5">
        <w:rPr>
          <w:rFonts w:ascii="Sakkal Majalla" w:hAnsi="Sakkal Majalla" w:cs="Traditional Arabic" w:hint="cs"/>
          <w:color w:val="000000" w:themeColor="text1"/>
          <w:sz w:val="28"/>
          <w:szCs w:val="28"/>
        </w:rPr>
        <w:t>ERP</w:t>
      </w:r>
      <w:r w:rsidRPr="000765B5">
        <w:rPr>
          <w:rFonts w:ascii="Sakkal Majalla" w:hAnsi="Sakkal Majalla" w:cs="Traditional Arabic" w:hint="cs"/>
          <w:color w:val="000000" w:themeColor="text1"/>
          <w:sz w:val="28"/>
          <w:szCs w:val="28"/>
          <w:rtl/>
        </w:rPr>
        <w:t xml:space="preserve">) المتخصصة، ومنصات تخطيط سلسلة التوريد، وبرامج إدارة النقل، وحلول الشراء الإلكتروني. من الأمثلة على هذه البرامج </w:t>
      </w:r>
      <w:r w:rsidRPr="000765B5">
        <w:rPr>
          <w:rFonts w:ascii="Sakkal Majalla" w:hAnsi="Sakkal Majalla" w:cs="Traditional Arabic" w:hint="cs"/>
          <w:color w:val="000000" w:themeColor="text1"/>
          <w:sz w:val="28"/>
          <w:szCs w:val="28"/>
        </w:rPr>
        <w:t>SAP</w:t>
      </w:r>
      <w:r w:rsidRPr="000765B5">
        <w:rPr>
          <w:rFonts w:ascii="Sakkal Majalla" w:hAnsi="Sakkal Majalla" w:cs="Traditional Arabic" w:hint="cs"/>
          <w:color w:val="000000" w:themeColor="text1"/>
          <w:sz w:val="28"/>
          <w:szCs w:val="28"/>
          <w:rtl/>
        </w:rPr>
        <w:t>، و</w:t>
      </w:r>
      <w:r w:rsidRPr="000765B5">
        <w:rPr>
          <w:rFonts w:ascii="Sakkal Majalla" w:hAnsi="Sakkal Majalla" w:cs="Traditional Arabic" w:hint="cs"/>
          <w:color w:val="000000" w:themeColor="text1"/>
          <w:sz w:val="28"/>
          <w:szCs w:val="28"/>
        </w:rPr>
        <w:t>Oracle</w:t>
      </w:r>
      <w:r w:rsidRPr="000765B5">
        <w:rPr>
          <w:rFonts w:ascii="Sakkal Majalla" w:hAnsi="Sakkal Majalla" w:cs="Traditional Arabic" w:hint="cs"/>
          <w:color w:val="000000" w:themeColor="text1"/>
          <w:sz w:val="28"/>
          <w:szCs w:val="28"/>
          <w:rtl/>
        </w:rPr>
        <w:t>، و</w:t>
      </w:r>
      <w:r w:rsidRPr="000765B5">
        <w:rPr>
          <w:rFonts w:ascii="Sakkal Majalla" w:hAnsi="Sakkal Majalla" w:cs="Traditional Arabic" w:hint="cs"/>
          <w:color w:val="000000" w:themeColor="text1"/>
          <w:sz w:val="28"/>
          <w:szCs w:val="28"/>
        </w:rPr>
        <w:t>SCM</w:t>
      </w:r>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EG"/>
        </w:rPr>
        <w:t xml:space="preserve"> وغيرها </w:t>
      </w:r>
      <w:r w:rsidRPr="000765B5">
        <w:rPr>
          <w:rFonts w:ascii="Sakkal Majalla" w:hAnsi="Sakkal Majalla" w:cs="Traditional Arabic" w:hint="cs"/>
          <w:color w:val="000000" w:themeColor="text1"/>
          <w:sz w:val="28"/>
          <w:szCs w:val="28"/>
          <w:rtl/>
        </w:rPr>
        <w:t xml:space="preserve">بالإضافة إلى أنظمة الشراء الإلكتروني التي تسهل عمليات تقديم العروض والطلبات والدفع </w:t>
      </w:r>
      <w:r w:rsidRPr="000765B5">
        <w:rPr>
          <w:rFonts w:ascii="Sakkal Majalla" w:hAnsi="Sakkal Majalla" w:cs="Traditional Arabic" w:hint="cs"/>
          <w:color w:val="000000" w:themeColor="text1"/>
          <w:sz w:val="28"/>
          <w:szCs w:val="28"/>
          <w:lang w:bidi="ar-EG"/>
        </w:rPr>
        <w:t>Lu et al., 2024)</w:t>
      </w:r>
      <w:r w:rsidRPr="000765B5">
        <w:rPr>
          <w:rFonts w:ascii="Sakkal Majalla" w:hAnsi="Sakkal Majalla" w:cs="Traditional Arabic" w:hint="cs"/>
          <w:color w:val="000000" w:themeColor="text1"/>
          <w:sz w:val="28"/>
          <w:szCs w:val="28"/>
          <w:rtl/>
          <w:lang w:bidi="ar-EG"/>
        </w:rPr>
        <w:t>)</w:t>
      </w:r>
    </w:p>
    <w:p w14:paraId="7E0B312E" w14:textId="4418181E"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ويرى الباحث من خلال التعريف السابق بإدارة سلاسل </w:t>
      </w:r>
      <w:r w:rsidR="00C13FDB" w:rsidRPr="000765B5">
        <w:rPr>
          <w:rFonts w:ascii="Sakkal Majalla" w:hAnsi="Sakkal Majalla" w:cs="Traditional Arabic" w:hint="cs"/>
          <w:color w:val="000000" w:themeColor="text1"/>
          <w:sz w:val="28"/>
          <w:szCs w:val="28"/>
          <w:rtl/>
        </w:rPr>
        <w:t>الامداد انه</w:t>
      </w:r>
      <w:r w:rsidRPr="000765B5">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 يعتمد على 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2D499A6A" w14:textId="5770889C" w:rsidR="00FB2BA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2.3.5</w:t>
      </w:r>
      <w:r w:rsidR="00241A81" w:rsidRPr="000765B5">
        <w:rPr>
          <w:rFonts w:ascii="Sakkal Majalla" w:hAnsi="Sakkal Majalla" w:cs="Traditional Arabic" w:hint="cs"/>
          <w:b/>
          <w:bCs/>
          <w:color w:val="000000" w:themeColor="text1"/>
          <w:sz w:val="28"/>
          <w:szCs w:val="28"/>
          <w:rtl/>
        </w:rPr>
        <w:t xml:space="preserve"> تكامل</w:t>
      </w:r>
      <w:r w:rsidR="00FB2BA0" w:rsidRPr="000765B5">
        <w:rPr>
          <w:rFonts w:ascii="Sakkal Majalla" w:hAnsi="Sakkal Majalla" w:cs="Traditional Arabic" w:hint="cs"/>
          <w:b/>
          <w:bCs/>
          <w:color w:val="000000" w:themeColor="text1"/>
          <w:sz w:val="28"/>
          <w:szCs w:val="28"/>
          <w:rtl/>
        </w:rPr>
        <w:t xml:space="preserve"> إدارة سلسلة الامداد </w:t>
      </w:r>
      <w:r w:rsidR="007C5764" w:rsidRPr="000765B5">
        <w:rPr>
          <w:rFonts w:ascii="Sakkal Majalla" w:hAnsi="Sakkal Majalla" w:cs="Traditional Arabic" w:hint="cs"/>
          <w:b/>
          <w:bCs/>
          <w:color w:val="000000" w:themeColor="text1"/>
          <w:sz w:val="28"/>
          <w:szCs w:val="28"/>
          <w:rtl/>
        </w:rPr>
        <w:t>وأبرز</w:t>
      </w:r>
      <w:r w:rsidR="00132E67" w:rsidRPr="000765B5">
        <w:rPr>
          <w:rFonts w:ascii="Sakkal Majalla" w:hAnsi="Sakkal Majalla" w:cs="Traditional Arabic" w:hint="cs"/>
          <w:b/>
          <w:bCs/>
          <w:color w:val="000000" w:themeColor="text1"/>
          <w:sz w:val="28"/>
          <w:szCs w:val="28"/>
          <w:rtl/>
        </w:rPr>
        <w:t xml:space="preserve"> تحدياتها:</w:t>
      </w:r>
    </w:p>
    <w:p w14:paraId="3CA3C594" w14:textId="769B40B0" w:rsidR="00FB2BA0" w:rsidRPr="000765B5"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5B5">
        <w:rPr>
          <w:rFonts w:ascii="Sakkal Majalla" w:hAnsi="Sakkal Majalla" w:cs="Traditional Arabic" w:hint="cs"/>
          <w:color w:val="000000" w:themeColor="text1"/>
          <w:sz w:val="28"/>
          <w:szCs w:val="28"/>
          <w:rtl/>
        </w:rPr>
        <w:lastRenderedPageBreak/>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0765B5">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0765B5">
        <w:rPr>
          <w:rFonts w:ascii="Sakkal Majalla" w:hAnsi="Sakkal Majalla" w:cs="Traditional Arabic" w:hint="cs"/>
          <w:color w:val="000000" w:themeColor="text1"/>
          <w:sz w:val="28"/>
          <w:szCs w:val="28"/>
          <w:lang w:bidi="ar-EG"/>
        </w:rPr>
        <w:t xml:space="preserve"> Alam et al., 2023)</w:t>
      </w:r>
      <w:r w:rsidR="00A75F8D" w:rsidRPr="000765B5">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1DF9142" w14:textId="7EAB382E" w:rsidR="00FB2BA0" w:rsidRPr="000765B5" w:rsidRDefault="00FB2BA0">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الداخلية</w:t>
      </w:r>
      <w:r w:rsidRPr="000765B5">
        <w:rPr>
          <w:rFonts w:ascii="Sakkal Majalla" w:hAnsi="Sakkal Majalla" w:cs="Traditional Arabic" w:hint="cs"/>
          <w:color w:val="000000" w:themeColor="text1"/>
          <w:sz w:val="28"/>
          <w:szCs w:val="28"/>
        </w:rPr>
        <w:t>.</w:t>
      </w:r>
    </w:p>
    <w:p w14:paraId="28D490A8" w14:textId="069076CC" w:rsidR="00FB2BA0" w:rsidRPr="000765B5" w:rsidRDefault="00FB2BA0">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كتركيز على المورد</w:t>
      </w:r>
      <w:r w:rsidRPr="000765B5">
        <w:rPr>
          <w:rFonts w:ascii="Sakkal Majalla" w:hAnsi="Sakkal Majalla" w:cs="Traditional Arabic" w:hint="cs"/>
          <w:color w:val="000000" w:themeColor="text1"/>
          <w:sz w:val="28"/>
          <w:szCs w:val="28"/>
        </w:rPr>
        <w:t>.</w:t>
      </w:r>
    </w:p>
    <w:p w14:paraId="6EDABF1B" w14:textId="7642F899" w:rsidR="00FB2BA0" w:rsidRPr="000765B5" w:rsidRDefault="00FB2BA0">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لشبكة الأعمال بالمنشآت </w:t>
      </w:r>
      <w:r w:rsidR="008B4083" w:rsidRPr="000765B5">
        <w:rPr>
          <w:rFonts w:ascii="Sakkal Majalla" w:hAnsi="Sakkal Majalla" w:cs="Traditional Arabic" w:hint="cs"/>
          <w:color w:val="000000" w:themeColor="text1"/>
          <w:sz w:val="28"/>
          <w:szCs w:val="28"/>
          <w:rtl/>
        </w:rPr>
        <w:t>وتشمل</w:t>
      </w:r>
      <w:r w:rsidRPr="000765B5">
        <w:rPr>
          <w:rFonts w:ascii="Sakkal Majalla" w:hAnsi="Sakkal Majalla" w:cs="Traditional Arabic" w:hint="cs"/>
          <w:color w:val="000000" w:themeColor="text1"/>
          <w:sz w:val="28"/>
          <w:szCs w:val="28"/>
          <w:rtl/>
        </w:rPr>
        <w:t xml:space="preserve"> العميل </w:t>
      </w:r>
      <w:r w:rsidR="008B4083" w:rsidRPr="000765B5">
        <w:rPr>
          <w:rFonts w:ascii="Sakkal Majalla" w:hAnsi="Sakkal Majalla" w:cs="Traditional Arabic" w:hint="cs"/>
          <w:color w:val="000000" w:themeColor="text1"/>
          <w:sz w:val="28"/>
          <w:szCs w:val="28"/>
          <w:rtl/>
        </w:rPr>
        <w:t>والموردين</w:t>
      </w:r>
      <w:r w:rsidRPr="000765B5">
        <w:rPr>
          <w:rFonts w:ascii="Sakkal Majalla" w:hAnsi="Sakkal Majalla" w:cs="Traditional Arabic" w:hint="cs"/>
          <w:color w:val="000000" w:themeColor="text1"/>
          <w:sz w:val="28"/>
          <w:szCs w:val="28"/>
          <w:rtl/>
        </w:rPr>
        <w:t>.</w:t>
      </w:r>
    </w:p>
    <w:p w14:paraId="02D5A1C6" w14:textId="50FFBCB0" w:rsidR="006B0868" w:rsidRPr="000765B5"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0765B5">
        <w:rPr>
          <w:rFonts w:ascii="Sakkal Majalla" w:hAnsi="Sakkal Majalla" w:cs="Traditional Arabic" w:hint="cs"/>
          <w:color w:val="000000" w:themeColor="text1"/>
          <w:sz w:val="28"/>
          <w:szCs w:val="28"/>
          <w:rtl/>
        </w:rPr>
        <w:t>أبرز</w:t>
      </w:r>
      <w:r w:rsidR="006B0868" w:rsidRPr="000765B5">
        <w:rPr>
          <w:rFonts w:ascii="Sakkal Majalla" w:hAnsi="Sakkal Majalla" w:cs="Traditional Arabic" w:hint="cs"/>
          <w:color w:val="000000" w:themeColor="text1"/>
          <w:sz w:val="28"/>
          <w:szCs w:val="28"/>
          <w:rtl/>
        </w:rPr>
        <w:t xml:space="preserve"> تلك التحديات تتمثل فيما يلي</w:t>
      </w:r>
      <w:r w:rsidR="007C5764" w:rsidRPr="000765B5">
        <w:rPr>
          <w:rFonts w:ascii="Sakkal Majalla" w:hAnsi="Sakkal Majalla" w:cs="Traditional Arabic" w:hint="cs"/>
          <w:b/>
          <w:bCs/>
          <w:color w:val="000000" w:themeColor="text1"/>
          <w:sz w:val="28"/>
          <w:szCs w:val="28"/>
          <w:rtl/>
        </w:rPr>
        <w:t>:</w:t>
      </w:r>
      <w:r w:rsidR="006B0868" w:rsidRPr="000765B5">
        <w:rPr>
          <w:rFonts w:ascii="Sakkal Majalla" w:hAnsi="Sakkal Majalla" w:cs="Traditional Arabic" w:hint="cs"/>
          <w:b/>
          <w:bCs/>
          <w:color w:val="000000" w:themeColor="text1"/>
          <w:sz w:val="28"/>
          <w:szCs w:val="28"/>
          <w:rtl/>
        </w:rPr>
        <w:t xml:space="preserve"> </w:t>
      </w:r>
    </w:p>
    <w:p w14:paraId="0C1B5FA7" w14:textId="7EBD28E6" w:rsidR="006B0868" w:rsidRPr="000765B5" w:rsidRDefault="006B0868">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تؤثر التوترات السياسية والتغيرات في السياسات التجارية على سلاسل الإمداد، مما يؤدي إلى اضطرابات وتأخيرات</w:t>
      </w:r>
      <w:r w:rsidR="00132E67" w:rsidRPr="000765B5">
        <w:rPr>
          <w:rFonts w:ascii="Sakkal Majalla" w:hAnsi="Sakkal Majalla" w:cs="Traditional Arabic" w:hint="cs"/>
          <w:color w:val="000000" w:themeColor="text1"/>
          <w:sz w:val="28"/>
          <w:szCs w:val="28"/>
          <w:rtl/>
        </w:rPr>
        <w:t xml:space="preserve"> حيث</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0765B5">
        <w:rPr>
          <w:rFonts w:ascii="Sakkal Majalla" w:hAnsi="Sakkal Majalla" w:cs="Traditional Arabic" w:hint="cs"/>
          <w:color w:val="000000" w:themeColor="text1"/>
          <w:sz w:val="28"/>
          <w:szCs w:val="28"/>
        </w:rPr>
        <w:t>:</w:t>
      </w:r>
      <w:r w:rsidR="002567B5"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الفيضانات</w:t>
      </w:r>
      <w:r w:rsidR="002567B5" w:rsidRPr="000765B5">
        <w:rPr>
          <w:rFonts w:ascii="Sakkal Majalla" w:hAnsi="Sakkal Majalla" w:cs="Traditional Arabic" w:hint="cs"/>
          <w:color w:val="000000" w:themeColor="text1"/>
          <w:sz w:val="28"/>
          <w:szCs w:val="28"/>
          <w:rtl/>
        </w:rPr>
        <w:t xml:space="preserve"> – </w:t>
      </w:r>
      <w:r w:rsidRPr="000765B5">
        <w:rPr>
          <w:rFonts w:ascii="Sakkal Majalla" w:hAnsi="Sakkal Majalla" w:cs="Traditional Arabic" w:hint="cs"/>
          <w:color w:val="000000" w:themeColor="text1"/>
          <w:sz w:val="28"/>
          <w:szCs w:val="28"/>
          <w:rtl/>
        </w:rPr>
        <w:t>الأعاصير</w:t>
      </w:r>
      <w:r w:rsidR="002567B5" w:rsidRPr="000765B5">
        <w:rPr>
          <w:rFonts w:ascii="Sakkal Majalla" w:hAnsi="Sakkal Majalla" w:cs="Traditional Arabic" w:hint="cs"/>
          <w:color w:val="000000" w:themeColor="text1"/>
          <w:sz w:val="28"/>
          <w:szCs w:val="28"/>
          <w:rtl/>
        </w:rPr>
        <w:t xml:space="preserve"> - </w:t>
      </w:r>
      <w:r w:rsidR="00132E67" w:rsidRPr="000765B5">
        <w:rPr>
          <w:rFonts w:ascii="Sakkal Majalla" w:hAnsi="Sakkal Majalla" w:cs="Traditional Arabic" w:hint="cs"/>
          <w:color w:val="000000" w:themeColor="text1"/>
          <w:sz w:val="28"/>
          <w:szCs w:val="28"/>
          <w:rtl/>
        </w:rPr>
        <w:t>الزلازل</w:t>
      </w:r>
      <w:r w:rsidR="00132E67" w:rsidRPr="000765B5">
        <w:rPr>
          <w:rFonts w:ascii="Sakkal Majalla" w:hAnsi="Sakkal Majalla" w:cs="Traditional Arabic" w:hint="cs"/>
          <w:color w:val="000000" w:themeColor="text1"/>
          <w:sz w:val="28"/>
          <w:szCs w:val="28"/>
          <w:rtl/>
          <w:lang w:bidi="ar-EG"/>
        </w:rPr>
        <w:t xml:space="preserve"> (العزب ،2023)</w:t>
      </w:r>
    </w:p>
    <w:p w14:paraId="67785EBA" w14:textId="30781637" w:rsidR="006B0868" w:rsidRPr="000765B5" w:rsidRDefault="006B0868">
      <w:pPr>
        <w:numPr>
          <w:ilvl w:val="0"/>
          <w:numId w:val="21"/>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تؤثر تقلبات السوق وأسعار المواد الخام على استقرار سلاسل </w:t>
      </w:r>
      <w:r w:rsidR="002567B5" w:rsidRPr="000765B5">
        <w:rPr>
          <w:rFonts w:ascii="Sakkal Majalla" w:hAnsi="Sakkal Majalla" w:cs="Traditional Arabic" w:hint="cs"/>
          <w:color w:val="000000" w:themeColor="text1"/>
          <w:sz w:val="28"/>
          <w:szCs w:val="28"/>
          <w:rtl/>
        </w:rPr>
        <w:t>الإمداد،</w:t>
      </w:r>
      <w:r w:rsidR="002567B5" w:rsidRPr="000765B5">
        <w:rPr>
          <w:rFonts w:ascii="Sakkal Majalla" w:hAnsi="Sakkal Majalla" w:cs="Traditional Arabic" w:hint="cs"/>
          <w:color w:val="000000" w:themeColor="text1"/>
          <w:sz w:val="28"/>
          <w:szCs w:val="28"/>
        </w:rPr>
        <w:t xml:space="preserve"> </w:t>
      </w:r>
      <w:r w:rsidR="002567B5" w:rsidRPr="000765B5">
        <w:rPr>
          <w:rFonts w:ascii="Sakkal Majalla" w:hAnsi="Sakkal Majalla" w:cs="Traditional Arabic" w:hint="cs"/>
          <w:color w:val="000000" w:themeColor="text1"/>
          <w:sz w:val="28"/>
          <w:szCs w:val="28"/>
          <w:rtl/>
          <w:lang w:bidi="ar-EG"/>
        </w:rPr>
        <w:t>ويتطلب</w:t>
      </w:r>
      <w:r w:rsidRPr="000765B5">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w:t>
      </w:r>
      <w:r w:rsidR="00132E67" w:rsidRPr="000765B5">
        <w:rPr>
          <w:rFonts w:ascii="Sakkal Majalla" w:hAnsi="Sakkal Majalla" w:cs="Traditional Arabic" w:hint="cs"/>
          <w:color w:val="000000" w:themeColor="text1"/>
          <w:sz w:val="28"/>
          <w:szCs w:val="28"/>
          <w:rtl/>
        </w:rPr>
        <w:t xml:space="preserve"> كما أن </w:t>
      </w:r>
      <w:r w:rsidR="00132E67" w:rsidRPr="000765B5">
        <w:rPr>
          <w:rFonts w:ascii="Sakkal Majalla" w:hAnsi="Sakkal Majalla" w:cs="Traditional Arabic" w:hint="cs"/>
          <w:color w:val="000000" w:themeColor="text1"/>
          <w:sz w:val="28"/>
          <w:szCs w:val="28"/>
          <w:rtl/>
          <w:lang w:bidi="ar-EG"/>
        </w:rPr>
        <w:t>ا</w:t>
      </w:r>
      <w:r w:rsidR="00132E67" w:rsidRPr="000765B5">
        <w:rPr>
          <w:rFonts w:ascii="Sakkal Majalla" w:hAnsi="Sakkal Majalla" w:cs="Traditional Arabic" w:hint="cs"/>
          <w:color w:val="000000" w:themeColor="text1"/>
          <w:sz w:val="28"/>
          <w:szCs w:val="28"/>
          <w:rtl/>
        </w:rPr>
        <w:t>دارة المخزون بشكل دقيق تمثل تحديًا بسبب تغير سلوك المستهلك وصعوبة التنبؤ بالطلب مما يصعب في بعض الأحيان جمع وتحليل البيانات بشكل فعال (ماجد،2018).</w:t>
      </w:r>
    </w:p>
    <w:p w14:paraId="6FCD6653" w14:textId="3B80DDE8" w:rsidR="006B0868" w:rsidRPr="000765B5" w:rsidRDefault="00132E67">
      <w:pPr>
        <w:numPr>
          <w:ilvl w:val="0"/>
          <w:numId w:val="21"/>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w:t>
      </w:r>
      <w:r w:rsidR="006B0868" w:rsidRPr="000765B5">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0765B5">
        <w:rPr>
          <w:rFonts w:ascii="Sakkal Majalla" w:hAnsi="Sakkal Majalla" w:cs="Traditional Arabic" w:hint="cs"/>
          <w:color w:val="000000" w:themeColor="text1"/>
          <w:sz w:val="28"/>
          <w:szCs w:val="28"/>
          <w:rtl/>
        </w:rPr>
        <w:t xml:space="preserve"> وأيضا </w:t>
      </w:r>
      <w:r w:rsidR="006B0868" w:rsidRPr="000765B5">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Pr="000765B5">
        <w:rPr>
          <w:rFonts w:ascii="Sakkal Majalla" w:hAnsi="Sakkal Majalla" w:cs="Traditional Arabic" w:hint="cs"/>
          <w:color w:val="000000" w:themeColor="text1"/>
          <w:sz w:val="28"/>
          <w:szCs w:val="28"/>
          <w:lang w:bidi="ar-EG"/>
        </w:rPr>
        <w:t>(Yong, el, al, 2022)</w:t>
      </w:r>
    </w:p>
    <w:p w14:paraId="408F7E68" w14:textId="420252EC"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2.3.6</w:t>
      </w:r>
      <w:r w:rsidR="00241A81" w:rsidRPr="000765B5">
        <w:rPr>
          <w:rFonts w:ascii="Sakkal Majalla" w:hAnsi="Sakkal Majalla" w:cs="Traditional Arabic" w:hint="cs"/>
          <w:b/>
          <w:bCs/>
          <w:color w:val="000000" w:themeColor="text1"/>
          <w:sz w:val="28"/>
          <w:szCs w:val="28"/>
          <w:rtl/>
        </w:rPr>
        <w:t xml:space="preserve"> </w:t>
      </w:r>
      <w:r w:rsidR="00E37ACF" w:rsidRPr="000765B5">
        <w:rPr>
          <w:rFonts w:ascii="Sakkal Majalla" w:hAnsi="Sakkal Majalla" w:cs="Traditional Arabic" w:hint="cs"/>
          <w:b/>
          <w:bCs/>
          <w:color w:val="000000" w:themeColor="text1"/>
          <w:sz w:val="28"/>
          <w:szCs w:val="28"/>
          <w:rtl/>
        </w:rPr>
        <w:t>أهمية</w:t>
      </w:r>
      <w:r w:rsidR="00F7776F" w:rsidRPr="000765B5">
        <w:rPr>
          <w:rFonts w:ascii="Sakkal Majalla" w:hAnsi="Sakkal Majalla" w:cs="Traditional Arabic" w:hint="cs"/>
          <w:b/>
          <w:bCs/>
          <w:color w:val="000000" w:themeColor="text1"/>
          <w:sz w:val="28"/>
          <w:szCs w:val="28"/>
          <w:rtl/>
        </w:rPr>
        <w:t xml:space="preserve"> وفوائد إدارة</w:t>
      </w:r>
      <w:r w:rsidR="00E37ACF" w:rsidRPr="000765B5">
        <w:rPr>
          <w:rFonts w:ascii="Sakkal Majalla" w:hAnsi="Sakkal Majalla" w:cs="Traditional Arabic" w:hint="cs"/>
          <w:b/>
          <w:bCs/>
          <w:color w:val="000000" w:themeColor="text1"/>
          <w:sz w:val="28"/>
          <w:szCs w:val="28"/>
          <w:rtl/>
        </w:rPr>
        <w:t xml:space="preserve"> سلسلة </w:t>
      </w:r>
      <w:r w:rsidR="000A27FC" w:rsidRPr="000765B5">
        <w:rPr>
          <w:rFonts w:ascii="Sakkal Majalla" w:hAnsi="Sakkal Majalla" w:cs="Traditional Arabic" w:hint="cs"/>
          <w:b/>
          <w:bCs/>
          <w:color w:val="000000" w:themeColor="text1"/>
          <w:sz w:val="28"/>
          <w:szCs w:val="28"/>
          <w:rtl/>
        </w:rPr>
        <w:t>الامداد</w:t>
      </w:r>
      <w:r w:rsidR="008B4083" w:rsidRPr="000765B5">
        <w:rPr>
          <w:rFonts w:ascii="Sakkal Majalla" w:hAnsi="Sakkal Majalla" w:cs="Traditional Arabic" w:hint="cs"/>
          <w:b/>
          <w:bCs/>
          <w:color w:val="000000" w:themeColor="text1"/>
          <w:sz w:val="28"/>
          <w:szCs w:val="28"/>
          <w:rtl/>
        </w:rPr>
        <w:t>:</w:t>
      </w:r>
    </w:p>
    <w:p w14:paraId="5BF12463" w14:textId="491A8E8D"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وهي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(ضيف الله،2017).</w:t>
      </w:r>
    </w:p>
    <w:p w14:paraId="242BE6DD" w14:textId="26C26ADA" w:rsidR="00E37ACF" w:rsidRPr="000765B5" w:rsidRDefault="00E37ACF">
      <w:pPr>
        <w:pStyle w:val="a4"/>
        <w:numPr>
          <w:ilvl w:val="1"/>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الحاجة إلى تحسين العمليات</w:t>
      </w:r>
      <w:r w:rsidR="00132E67" w:rsidRPr="000765B5">
        <w:rPr>
          <w:rFonts w:ascii="Sakkal Majalla" w:hAnsi="Sakkal Majalla" w:cs="Traditional Arabic" w:hint="cs"/>
          <w:color w:val="000000" w:themeColor="text1"/>
          <w:sz w:val="28"/>
          <w:szCs w:val="28"/>
          <w:rtl/>
        </w:rPr>
        <w:t xml:space="preserve"> من خلال </w:t>
      </w:r>
      <w:r w:rsidRPr="000765B5">
        <w:rPr>
          <w:rFonts w:ascii="Sakkal Majalla" w:hAnsi="Sakkal Majalla" w:cs="Traditional Arabic" w:hint="cs"/>
          <w:color w:val="000000" w:themeColor="text1"/>
          <w:sz w:val="28"/>
          <w:szCs w:val="28"/>
          <w:rtl/>
        </w:rPr>
        <w:t>رفع مستوى الشراء الخارجي</w:t>
      </w:r>
      <w:r w:rsidRPr="000765B5">
        <w:rPr>
          <w:rFonts w:ascii="Sakkal Majalla" w:hAnsi="Sakkal Majalla" w:cs="Traditional Arabic" w:hint="cs"/>
          <w:color w:val="000000" w:themeColor="text1"/>
          <w:sz w:val="28"/>
          <w:szCs w:val="28"/>
        </w:rPr>
        <w:t>.</w:t>
      </w:r>
    </w:p>
    <w:p w14:paraId="33B28FA3" w14:textId="483ACFEF" w:rsidR="00E37ACF" w:rsidRPr="000765B5" w:rsidRDefault="00E37ACF">
      <w:pPr>
        <w:pStyle w:val="a4"/>
        <w:numPr>
          <w:ilvl w:val="1"/>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تخفيض تكاليف النقل</w:t>
      </w:r>
      <w:r w:rsidR="00132E67" w:rsidRPr="000765B5">
        <w:rPr>
          <w:rFonts w:ascii="Sakkal Majalla" w:hAnsi="Sakkal Majalla" w:cs="Traditional Arabic" w:hint="cs"/>
          <w:color w:val="000000" w:themeColor="text1"/>
          <w:sz w:val="28"/>
          <w:szCs w:val="28"/>
          <w:rtl/>
        </w:rPr>
        <w:t xml:space="preserve"> والعمل على </w:t>
      </w:r>
      <w:r w:rsidRPr="000765B5">
        <w:rPr>
          <w:rFonts w:ascii="Sakkal Majalla" w:hAnsi="Sakkal Majalla" w:cs="Traditional Arabic" w:hint="cs"/>
          <w:color w:val="000000" w:themeColor="text1"/>
          <w:sz w:val="28"/>
          <w:szCs w:val="28"/>
          <w:rtl/>
        </w:rPr>
        <w:t>زيادة أهمية التجارة الالكترونية</w:t>
      </w:r>
      <w:r w:rsidRPr="000765B5">
        <w:rPr>
          <w:rFonts w:ascii="Sakkal Majalla" w:hAnsi="Sakkal Majalla" w:cs="Traditional Arabic" w:hint="cs"/>
          <w:color w:val="000000" w:themeColor="text1"/>
          <w:sz w:val="28"/>
          <w:szCs w:val="28"/>
        </w:rPr>
        <w:t>.</w:t>
      </w:r>
    </w:p>
    <w:p w14:paraId="1CE8D140" w14:textId="7B90CFF8" w:rsidR="00E37ACF" w:rsidRPr="000765B5" w:rsidRDefault="00E37ACF">
      <w:pPr>
        <w:pStyle w:val="a4"/>
        <w:numPr>
          <w:ilvl w:val="1"/>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زيادة ضغوط المنافسة واتساع مدى العولمة</w:t>
      </w:r>
      <w:r w:rsidR="00132E67" w:rsidRPr="000765B5">
        <w:rPr>
          <w:rFonts w:ascii="Sakkal Majalla" w:hAnsi="Sakkal Majalla" w:cs="Traditional Arabic" w:hint="cs"/>
          <w:color w:val="000000" w:themeColor="text1"/>
          <w:sz w:val="28"/>
          <w:szCs w:val="28"/>
          <w:rtl/>
        </w:rPr>
        <w:t xml:space="preserve"> نظرا ل</w:t>
      </w:r>
      <w:r w:rsidRPr="000765B5">
        <w:rPr>
          <w:rFonts w:ascii="Sakkal Majalla" w:hAnsi="Sakkal Majalla" w:cs="Traditional Arabic" w:hint="cs"/>
          <w:color w:val="000000" w:themeColor="text1"/>
          <w:sz w:val="28"/>
          <w:szCs w:val="28"/>
          <w:rtl/>
        </w:rPr>
        <w:t xml:space="preserve">تعقيد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وقدرتها على التكيف مع التحديات، وتحسين رضا العملاء عبر تلبية توقعاتهم، وتعزيز السمعة والعلامة التجارية </w:t>
      </w:r>
      <w:r w:rsidR="00F7776F" w:rsidRPr="000765B5">
        <w:rPr>
          <w:rFonts w:ascii="Sakkal Majalla" w:hAnsi="Sakkal Majalla" w:cs="Traditional Arabic" w:hint="cs"/>
          <w:color w:val="000000" w:themeColor="text1"/>
          <w:sz w:val="28"/>
          <w:szCs w:val="28"/>
          <w:lang w:bidi="ar-EG"/>
        </w:rPr>
        <w:t>(</w:t>
      </w:r>
      <w:r w:rsidR="00132E67" w:rsidRPr="000765B5">
        <w:rPr>
          <w:rFonts w:ascii="Sakkal Majalla" w:hAnsi="Sakkal Majalla" w:cs="Traditional Arabic" w:hint="cs"/>
          <w:color w:val="000000" w:themeColor="text1"/>
          <w:sz w:val="28"/>
          <w:szCs w:val="28"/>
          <w:lang w:bidi="ar-EG"/>
        </w:rPr>
        <w:t>Yong, el, al, 2022)</w:t>
      </w:r>
    </w:p>
    <w:p w14:paraId="232390BB" w14:textId="58C2F840" w:rsidR="00602EE3"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w:t>
      </w:r>
      <w:r w:rsidR="00602EE3" w:rsidRPr="000765B5">
        <w:rPr>
          <w:rFonts w:ascii="Sakkal Majalla" w:hAnsi="Sakkal Majalla" w:cs="Traditional Arabic" w:hint="cs"/>
          <w:color w:val="000000" w:themeColor="text1"/>
          <w:sz w:val="28"/>
          <w:szCs w:val="28"/>
          <w:rtl/>
        </w:rPr>
        <w:t xml:space="preserve">وقد تتمثل فوائد إدارة سلاسل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فيما </w:t>
      </w:r>
      <w:r w:rsidR="00A75F8D" w:rsidRPr="000765B5">
        <w:rPr>
          <w:rFonts w:ascii="Sakkal Majalla" w:hAnsi="Sakkal Majalla" w:cs="Traditional Arabic" w:hint="cs"/>
          <w:color w:val="000000" w:themeColor="text1"/>
          <w:sz w:val="28"/>
          <w:szCs w:val="28"/>
          <w:rtl/>
        </w:rPr>
        <w:t>يلي</w:t>
      </w:r>
      <w:r w:rsidR="00602EE3" w:rsidRPr="000765B5">
        <w:rPr>
          <w:rFonts w:ascii="Sakkal Majalla" w:hAnsi="Sakkal Majalla" w:cs="Traditional Arabic" w:hint="cs"/>
          <w:color w:val="000000" w:themeColor="text1"/>
          <w:sz w:val="28"/>
          <w:szCs w:val="28"/>
        </w:rPr>
        <w:t>:</w:t>
      </w:r>
      <w:r w:rsidR="00A75F8D" w:rsidRPr="000765B5">
        <w:rPr>
          <w:rFonts w:ascii="Sakkal Majalla" w:hAnsi="Sakkal Majalla" w:cs="Traditional Arabic" w:hint="cs"/>
          <w:color w:val="000000" w:themeColor="text1"/>
          <w:sz w:val="28"/>
          <w:szCs w:val="28"/>
          <w:rtl/>
        </w:rPr>
        <w:t xml:space="preserve"> (ممدوح،2006)</w:t>
      </w:r>
    </w:p>
    <w:p w14:paraId="26741B3F" w14:textId="70C20CD3" w:rsidR="00602EE3" w:rsidRPr="000765B5" w:rsidRDefault="00602EE3">
      <w:pPr>
        <w:pStyle w:val="a4"/>
        <w:numPr>
          <w:ilvl w:val="0"/>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0765B5">
        <w:rPr>
          <w:rFonts w:ascii="Sakkal Majalla" w:hAnsi="Sakkal Majalla" w:cs="Traditional Arabic" w:hint="cs"/>
          <w:color w:val="000000" w:themeColor="text1"/>
          <w:sz w:val="28"/>
          <w:szCs w:val="28"/>
        </w:rPr>
        <w:t>.</w:t>
      </w:r>
    </w:p>
    <w:p w14:paraId="4F45F409" w14:textId="28CE76FC" w:rsidR="00602EE3" w:rsidRPr="000765B5" w:rsidRDefault="00602EE3">
      <w:pPr>
        <w:pStyle w:val="a4"/>
        <w:numPr>
          <w:ilvl w:val="0"/>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0765B5">
        <w:rPr>
          <w:rFonts w:ascii="Sakkal Majalla" w:hAnsi="Sakkal Majalla" w:cs="Traditional Arabic" w:hint="cs"/>
          <w:color w:val="000000" w:themeColor="text1"/>
          <w:sz w:val="28"/>
          <w:szCs w:val="28"/>
        </w:rPr>
        <w:t>.</w:t>
      </w:r>
    </w:p>
    <w:p w14:paraId="49AFE74B" w14:textId="519B31A8" w:rsidR="00602EE3" w:rsidRPr="000765B5" w:rsidRDefault="00602EE3">
      <w:pPr>
        <w:pStyle w:val="a4"/>
        <w:numPr>
          <w:ilvl w:val="0"/>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شكل من أشكال تجارة الشركاء</w:t>
      </w:r>
      <w:r w:rsidRPr="000765B5">
        <w:rPr>
          <w:rFonts w:ascii="Sakkal Majalla" w:hAnsi="Sakkal Majalla" w:cs="Traditional Arabic" w:hint="cs"/>
          <w:color w:val="000000" w:themeColor="text1"/>
          <w:sz w:val="28"/>
          <w:szCs w:val="28"/>
        </w:rPr>
        <w:t>.</w:t>
      </w:r>
    </w:p>
    <w:p w14:paraId="5289D844" w14:textId="09997CD5" w:rsidR="00C661CE" w:rsidRPr="000765B5" w:rsidRDefault="00602EE3">
      <w:pPr>
        <w:pStyle w:val="a4"/>
        <w:numPr>
          <w:ilvl w:val="0"/>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تحقيق الاتصال بصورة أفضل</w:t>
      </w:r>
      <w:r w:rsidR="008B4083" w:rsidRPr="000765B5">
        <w:rPr>
          <w:rFonts w:ascii="Sakkal Majalla" w:hAnsi="Sakkal Majalla" w:cs="Traditional Arabic" w:hint="cs"/>
          <w:color w:val="000000" w:themeColor="text1"/>
          <w:sz w:val="28"/>
          <w:szCs w:val="28"/>
        </w:rPr>
        <w:t xml:space="preserve"> </w:t>
      </w:r>
      <w:r w:rsidR="008B4083" w:rsidRPr="000765B5">
        <w:rPr>
          <w:rFonts w:ascii="Sakkal Majalla" w:hAnsi="Sakkal Majalla" w:cs="Traditional Arabic" w:hint="cs"/>
          <w:color w:val="000000" w:themeColor="text1"/>
          <w:sz w:val="28"/>
          <w:szCs w:val="28"/>
          <w:rtl/>
          <w:lang w:bidi="ar-EG"/>
        </w:rPr>
        <w:t xml:space="preserve">من خلال </w:t>
      </w:r>
      <w:r w:rsidRPr="000765B5">
        <w:rPr>
          <w:rFonts w:ascii="Sakkal Majalla" w:hAnsi="Sakkal Majalla" w:cs="Traditional Arabic" w:hint="cs"/>
          <w:color w:val="000000" w:themeColor="text1"/>
          <w:sz w:val="28"/>
          <w:szCs w:val="28"/>
          <w:rtl/>
        </w:rPr>
        <w:t>تقوية العلاقات مع العملاء الحاليين</w:t>
      </w:r>
      <w:r w:rsidR="008B4083" w:rsidRPr="000765B5">
        <w:rPr>
          <w:rFonts w:ascii="Sakkal Majalla" w:hAnsi="Sakkal Majalla" w:cs="Traditional Arabic" w:hint="cs"/>
          <w:color w:val="000000" w:themeColor="text1"/>
          <w:sz w:val="28"/>
          <w:szCs w:val="28"/>
          <w:rtl/>
          <w:lang w:bidi="ar-EG"/>
        </w:rPr>
        <w:t>.</w:t>
      </w:r>
    </w:p>
    <w:p w14:paraId="13DA9675" w14:textId="57B69A20" w:rsidR="00602EE3"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2.3.7</w:t>
      </w:r>
      <w:r w:rsidR="00241A81" w:rsidRPr="000765B5">
        <w:rPr>
          <w:rFonts w:ascii="Sakkal Majalla" w:hAnsi="Sakkal Majalla" w:cs="Traditional Arabic" w:hint="cs"/>
          <w:b/>
          <w:bCs/>
          <w:color w:val="000000" w:themeColor="text1"/>
          <w:sz w:val="28"/>
          <w:szCs w:val="28"/>
          <w:rtl/>
        </w:rPr>
        <w:t xml:space="preserve"> </w:t>
      </w:r>
      <w:r w:rsidR="00602EE3" w:rsidRPr="000765B5">
        <w:rPr>
          <w:rFonts w:ascii="Sakkal Majalla" w:hAnsi="Sakkal Majalla" w:cs="Traditional Arabic" w:hint="cs"/>
          <w:b/>
          <w:bCs/>
          <w:color w:val="000000" w:themeColor="text1"/>
          <w:sz w:val="28"/>
          <w:szCs w:val="28"/>
          <w:rtl/>
        </w:rPr>
        <w:t xml:space="preserve">المبادئ السبعة لإدارة سلسلة </w:t>
      </w:r>
      <w:r w:rsidR="00C13FDB" w:rsidRPr="000765B5">
        <w:rPr>
          <w:rFonts w:ascii="Sakkal Majalla" w:hAnsi="Sakkal Majalla" w:cs="Traditional Arabic" w:hint="cs"/>
          <w:b/>
          <w:bCs/>
          <w:color w:val="000000" w:themeColor="text1"/>
          <w:sz w:val="28"/>
          <w:szCs w:val="28"/>
          <w:rtl/>
        </w:rPr>
        <w:t>الامداد</w:t>
      </w:r>
      <w:r w:rsidR="00C13FDB" w:rsidRPr="000765B5">
        <w:rPr>
          <w:rFonts w:ascii="Sakkal Majalla" w:hAnsi="Sakkal Majalla" w:cs="Traditional Arabic" w:hint="cs"/>
          <w:b/>
          <w:bCs/>
          <w:color w:val="000000" w:themeColor="text1"/>
          <w:sz w:val="28"/>
          <w:szCs w:val="28"/>
        </w:rPr>
        <w:t>:</w:t>
      </w:r>
      <w:r w:rsidR="00602EE3" w:rsidRPr="000765B5">
        <w:rPr>
          <w:rFonts w:ascii="Sakkal Majalla" w:hAnsi="Sakkal Majalla" w:cs="Traditional Arabic" w:hint="cs"/>
          <w:b/>
          <w:bCs/>
          <w:color w:val="000000" w:themeColor="text1"/>
          <w:sz w:val="28"/>
          <w:szCs w:val="28"/>
        </w:rPr>
        <w:t xml:space="preserve"> </w:t>
      </w:r>
    </w:p>
    <w:p w14:paraId="43CAC6B8" w14:textId="0588E23C" w:rsidR="00602EE3" w:rsidRPr="000765B5"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تتحرك عديد من الشركات بصورة قوية لتحسين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تعمل بصورة مجتمعة ويمكن أن تزيد من </w:t>
      </w:r>
      <w:r w:rsidR="002E3B5D" w:rsidRPr="000765B5">
        <w:rPr>
          <w:rFonts w:ascii="Sakkal Majalla" w:hAnsi="Sakkal Majalla" w:cs="Traditional Arabic" w:hint="cs"/>
          <w:color w:val="000000" w:themeColor="text1"/>
          <w:sz w:val="28"/>
          <w:szCs w:val="28"/>
          <w:rtl/>
        </w:rPr>
        <w:t>الإيرادات،</w:t>
      </w:r>
      <w:r w:rsidRPr="000765B5">
        <w:rPr>
          <w:rFonts w:ascii="Sakkal Majalla" w:hAnsi="Sakkal Majalla" w:cs="Traditional Arabic" w:hint="cs"/>
          <w:color w:val="000000" w:themeColor="text1"/>
          <w:sz w:val="28"/>
          <w:szCs w:val="28"/>
          <w:rtl/>
        </w:rPr>
        <w:t xml:space="preserve"> وتحقق مراقبة أفضل </w:t>
      </w:r>
      <w:r w:rsidR="002E3B5D" w:rsidRPr="000765B5">
        <w:rPr>
          <w:rFonts w:ascii="Sakkal Majalla" w:hAnsi="Sakkal Majalla" w:cs="Traditional Arabic" w:hint="cs"/>
          <w:color w:val="000000" w:themeColor="text1"/>
          <w:sz w:val="28"/>
          <w:szCs w:val="28"/>
          <w:rtl/>
        </w:rPr>
        <w:t>للتكلفة،</w:t>
      </w:r>
      <w:r w:rsidRPr="000765B5">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0765B5">
        <w:rPr>
          <w:rFonts w:ascii="Sakkal Majalla" w:hAnsi="Sakkal Majalla" w:cs="Traditional Arabic" w:hint="cs"/>
          <w:color w:val="000000" w:themeColor="text1"/>
          <w:sz w:val="28"/>
          <w:szCs w:val="28"/>
          <w:rtl/>
        </w:rPr>
        <w:t>العميل،</w:t>
      </w:r>
      <w:r w:rsidRPr="000765B5">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0765B5">
        <w:rPr>
          <w:rFonts w:ascii="Sakkal Majalla" w:hAnsi="Sakkal Majalla" w:cs="Traditional Arabic" w:hint="cs"/>
          <w:color w:val="000000" w:themeColor="text1"/>
          <w:sz w:val="28"/>
          <w:szCs w:val="28"/>
          <w:rtl/>
        </w:rPr>
        <w:t>أكبر</w:t>
      </w:r>
      <w:r w:rsidR="00A75F8D" w:rsidRPr="000765B5">
        <w:rPr>
          <w:rFonts w:ascii="Sakkal Majalla" w:hAnsi="Sakkal Majalla" w:cs="Traditional Arabic" w:hint="cs"/>
          <w:color w:val="000000" w:themeColor="text1"/>
          <w:sz w:val="28"/>
          <w:szCs w:val="28"/>
        </w:rPr>
        <w:t xml:space="preserve"> (Evseeva, et, al. 2021)</w:t>
      </w:r>
      <w:r w:rsidR="00A75F8D" w:rsidRPr="000765B5">
        <w:rPr>
          <w:rFonts w:ascii="Sakkal Majalla" w:hAnsi="Sakkal Majalla" w:cs="Traditional Arabic" w:hint="cs"/>
          <w:color w:val="000000" w:themeColor="text1"/>
          <w:sz w:val="28"/>
          <w:szCs w:val="28"/>
          <w:rtl/>
        </w:rPr>
        <w:t xml:space="preserve"> </w:t>
      </w:r>
    </w:p>
    <w:p w14:paraId="5386F50E" w14:textId="751E5A32"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الأول:</w:t>
      </w:r>
      <w:r w:rsidRPr="000765B5">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للخدمة وتطويع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لخدمة هذه الشرائح المربحة</w:t>
      </w:r>
      <w:r w:rsidRPr="000765B5">
        <w:rPr>
          <w:rFonts w:ascii="Sakkal Majalla" w:hAnsi="Sakkal Majalla" w:cs="Traditional Arabic" w:hint="cs"/>
          <w:color w:val="000000" w:themeColor="text1"/>
          <w:sz w:val="28"/>
          <w:szCs w:val="28"/>
        </w:rPr>
        <w:t xml:space="preserve"> </w:t>
      </w:r>
    </w:p>
    <w:p w14:paraId="2D109DDD" w14:textId="16954424"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الثاني: إعداد</w:t>
      </w:r>
      <w:r w:rsidRPr="000765B5">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شرائح العملاء</w:t>
      </w:r>
    </w:p>
    <w:p w14:paraId="21FB6E50" w14:textId="7B2EE9DE"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 xml:space="preserve">المبدأ </w:t>
      </w:r>
      <w:r w:rsidR="002E3B5D" w:rsidRPr="000765B5">
        <w:rPr>
          <w:rFonts w:ascii="Sakkal Majalla" w:hAnsi="Sakkal Majalla" w:cs="Traditional Arabic" w:hint="cs"/>
          <w:color w:val="000000" w:themeColor="text1"/>
          <w:sz w:val="28"/>
          <w:szCs w:val="28"/>
          <w:rtl/>
        </w:rPr>
        <w:t>الثالث: إدراك</w:t>
      </w:r>
      <w:r w:rsidRPr="000765B5">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سلسلة </w:t>
      </w:r>
      <w:r w:rsidR="00BB79C1" w:rsidRPr="000765B5">
        <w:rPr>
          <w:rFonts w:ascii="Sakkal Majalla" w:hAnsi="Sakkal Majalla" w:cs="Traditional Arabic" w:hint="cs"/>
          <w:color w:val="000000" w:themeColor="text1"/>
          <w:sz w:val="28"/>
          <w:szCs w:val="28"/>
          <w:rtl/>
        </w:rPr>
        <w:t>الامداد</w:t>
      </w:r>
      <w:r w:rsidR="002E3B5D" w:rsidRPr="000765B5">
        <w:rPr>
          <w:rFonts w:ascii="Sakkal Majalla" w:hAnsi="Sakkal Majalla" w:cs="Traditional Arabic" w:hint="cs"/>
          <w:color w:val="000000" w:themeColor="text1"/>
          <w:sz w:val="28"/>
          <w:szCs w:val="28"/>
          <w:rtl/>
        </w:rPr>
        <w:t>، محققا</w:t>
      </w:r>
      <w:r w:rsidRPr="000765B5">
        <w:rPr>
          <w:rFonts w:ascii="Sakkal Majalla" w:hAnsi="Sakkal Majalla" w:cs="Traditional Arabic" w:hint="cs"/>
          <w:color w:val="000000" w:themeColor="text1"/>
          <w:sz w:val="28"/>
          <w:szCs w:val="28"/>
          <w:rtl/>
        </w:rPr>
        <w:t xml:space="preserve"> دقة التنبؤ والتخصيص الأمثل للموارد</w:t>
      </w:r>
      <w:r w:rsidRPr="000765B5">
        <w:rPr>
          <w:rFonts w:ascii="Sakkal Majalla" w:hAnsi="Sakkal Majalla" w:cs="Traditional Arabic" w:hint="cs"/>
          <w:color w:val="000000" w:themeColor="text1"/>
          <w:sz w:val="28"/>
          <w:szCs w:val="28"/>
        </w:rPr>
        <w:t xml:space="preserve"> </w:t>
      </w:r>
    </w:p>
    <w:p w14:paraId="1EC567AE" w14:textId="07675F1E"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الرابع: تحقيق</w:t>
      </w:r>
      <w:r w:rsidRPr="000765B5">
        <w:rPr>
          <w:rFonts w:ascii="Sakkal Majalla" w:hAnsi="Sakkal Majalla" w:cs="Traditional Arabic" w:hint="cs"/>
          <w:color w:val="000000" w:themeColor="text1"/>
          <w:sz w:val="28"/>
          <w:szCs w:val="28"/>
          <w:rtl/>
        </w:rPr>
        <w:t xml:space="preserve"> التميز </w:t>
      </w:r>
      <w:r w:rsidR="002E3B5D"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المنتج بصورة كاملة للعميل والتحول السريع</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عبر سلسلة </w:t>
      </w:r>
      <w:r w:rsidR="00BB79C1" w:rsidRPr="000765B5">
        <w:rPr>
          <w:rFonts w:ascii="Sakkal Majalla" w:hAnsi="Sakkal Majalla" w:cs="Traditional Arabic" w:hint="cs"/>
          <w:color w:val="000000" w:themeColor="text1"/>
          <w:sz w:val="28"/>
          <w:szCs w:val="28"/>
          <w:rtl/>
        </w:rPr>
        <w:t>الامداد</w:t>
      </w:r>
    </w:p>
    <w:p w14:paraId="7A812D06" w14:textId="0B9BC588"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الخامس: إدارة</w:t>
      </w:r>
      <w:r w:rsidRPr="000765B5">
        <w:rPr>
          <w:rFonts w:ascii="Sakkal Majalla" w:hAnsi="Sakkal Majalla" w:cs="Traditional Arabic" w:hint="cs"/>
          <w:color w:val="000000" w:themeColor="text1"/>
          <w:sz w:val="28"/>
          <w:szCs w:val="28"/>
          <w:rtl/>
        </w:rPr>
        <w:t xml:space="preserve"> مصدر السلسلة بصورة استراتيجية وذلك لتخفيض</w:t>
      </w:r>
      <w:r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ا</w:t>
      </w:r>
      <w:r w:rsidRPr="000765B5">
        <w:rPr>
          <w:rFonts w:ascii="Sakkal Majalla" w:hAnsi="Sakkal Majalla" w:cs="Traditional Arabic" w:hint="cs"/>
          <w:color w:val="000000" w:themeColor="text1"/>
          <w:sz w:val="28"/>
          <w:szCs w:val="28"/>
          <w:rtl/>
        </w:rPr>
        <w:t>لتكلفة الكلية للمواد والخدمات</w:t>
      </w:r>
      <w:r w:rsidRPr="000765B5">
        <w:rPr>
          <w:rFonts w:ascii="Sakkal Majalla" w:hAnsi="Sakkal Majalla" w:cs="Traditional Arabic" w:hint="cs"/>
          <w:color w:val="000000" w:themeColor="text1"/>
          <w:sz w:val="28"/>
          <w:szCs w:val="28"/>
        </w:rPr>
        <w:t xml:space="preserve"> </w:t>
      </w:r>
      <w:r w:rsidR="00132E67" w:rsidRPr="000765B5">
        <w:rPr>
          <w:rFonts w:ascii="Sakkal Majalla" w:hAnsi="Sakkal Majalla" w:cs="Traditional Arabic" w:hint="cs"/>
          <w:color w:val="000000" w:themeColor="text1"/>
          <w:sz w:val="28"/>
          <w:szCs w:val="28"/>
          <w:lang w:bidi="ar-EG"/>
        </w:rPr>
        <w:t>(Yong, el, al, 2022)</w:t>
      </w:r>
    </w:p>
    <w:p w14:paraId="4F2DB3F9" w14:textId="03127305"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السادس: تطوير</w:t>
      </w:r>
      <w:r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باستراتيجية التوسع </w:t>
      </w:r>
      <w:r w:rsidR="002E3B5D" w:rsidRPr="000765B5">
        <w:rPr>
          <w:rFonts w:ascii="Sakkal Majalla" w:hAnsi="Sakkal Majalla" w:cs="Traditional Arabic" w:hint="cs"/>
          <w:color w:val="000000" w:themeColor="text1"/>
          <w:sz w:val="28"/>
          <w:szCs w:val="28"/>
          <w:rtl/>
        </w:rPr>
        <w:t>التكنولوجي</w:t>
      </w:r>
      <w:r w:rsidR="002E3B5D"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والتي</w:t>
      </w:r>
      <w:r w:rsidRPr="000765B5">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نظرة واضحة </w:t>
      </w:r>
      <w:r w:rsidR="002E3B5D" w:rsidRPr="000765B5">
        <w:rPr>
          <w:rFonts w:ascii="Sakkal Majalla" w:hAnsi="Sakkal Majalla" w:cs="Traditional Arabic" w:hint="cs"/>
          <w:color w:val="000000" w:themeColor="text1"/>
          <w:sz w:val="28"/>
          <w:szCs w:val="28"/>
          <w:rtl/>
        </w:rPr>
        <w:t>لتدفق المنتجات</w:t>
      </w:r>
      <w:r w:rsidRPr="000765B5">
        <w:rPr>
          <w:rFonts w:ascii="Sakkal Majalla" w:hAnsi="Sakkal Majalla" w:cs="Traditional Arabic" w:hint="cs"/>
          <w:color w:val="000000" w:themeColor="text1"/>
          <w:sz w:val="28"/>
          <w:szCs w:val="28"/>
          <w:rtl/>
        </w:rPr>
        <w:t xml:space="preserve"> والخدمات والمعلوما</w:t>
      </w:r>
      <w:r w:rsidR="002E3B5D" w:rsidRPr="000765B5">
        <w:rPr>
          <w:rFonts w:ascii="Sakkal Majalla" w:hAnsi="Sakkal Majalla" w:cs="Traditional Arabic" w:hint="cs"/>
          <w:color w:val="000000" w:themeColor="text1"/>
          <w:sz w:val="28"/>
          <w:szCs w:val="28"/>
          <w:rtl/>
        </w:rPr>
        <w:t>ت</w:t>
      </w:r>
    </w:p>
    <w:p w14:paraId="4B586B86" w14:textId="51BB5185" w:rsidR="00602EE3" w:rsidRPr="000765B5" w:rsidRDefault="00602EE3">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السابع: تبنى</w:t>
      </w:r>
      <w:r w:rsidRPr="000765B5">
        <w:rPr>
          <w:rFonts w:ascii="Sakkal Majalla" w:hAnsi="Sakkal Majalla" w:cs="Traditional Arabic" w:hint="cs"/>
          <w:color w:val="000000" w:themeColor="text1"/>
          <w:sz w:val="28"/>
          <w:szCs w:val="28"/>
          <w:rtl/>
        </w:rPr>
        <w:t xml:space="preserve"> قناة تربط مقاييس الأداء لضمان نجاح مجمع للوصول</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إلى المستخدم </w:t>
      </w:r>
      <w:r w:rsidR="002E3B5D" w:rsidRPr="000765B5">
        <w:rPr>
          <w:rFonts w:ascii="Sakkal Majalla" w:hAnsi="Sakkal Majalla" w:cs="Traditional Arabic" w:hint="cs"/>
          <w:color w:val="000000" w:themeColor="text1"/>
          <w:sz w:val="28"/>
          <w:szCs w:val="28"/>
          <w:rtl/>
        </w:rPr>
        <w:t>النهائي</w:t>
      </w:r>
      <w:r w:rsidRPr="000765B5">
        <w:rPr>
          <w:rFonts w:ascii="Sakkal Majalla" w:hAnsi="Sakkal Majalla" w:cs="Traditional Arabic" w:hint="cs"/>
          <w:color w:val="000000" w:themeColor="text1"/>
          <w:sz w:val="28"/>
          <w:szCs w:val="28"/>
          <w:rtl/>
        </w:rPr>
        <w:t xml:space="preserve"> بكفاءة وفعالية</w:t>
      </w:r>
    </w:p>
    <w:p w14:paraId="4A1FF60F" w14:textId="0EC80658" w:rsidR="00B92B20" w:rsidRPr="000765B5"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معظم الشركات تنظر نحو الداخل وتطبق </w:t>
      </w:r>
      <w:r w:rsidR="002E3B5D" w:rsidRPr="000765B5">
        <w:rPr>
          <w:rFonts w:ascii="Sakkal Majalla" w:hAnsi="Sakkal Majalla" w:cs="Traditional Arabic" w:hint="cs"/>
          <w:color w:val="000000" w:themeColor="text1"/>
          <w:sz w:val="28"/>
          <w:szCs w:val="28"/>
          <w:rtl/>
        </w:rPr>
        <w:t>أي</w:t>
      </w:r>
      <w:r w:rsidRPr="000765B5">
        <w:rPr>
          <w:rFonts w:ascii="Sakkal Majalla" w:hAnsi="Sakkal Majalla" w:cs="Traditional Arabic" w:hint="cs"/>
          <w:color w:val="000000" w:themeColor="text1"/>
          <w:sz w:val="28"/>
          <w:szCs w:val="28"/>
          <w:rtl/>
        </w:rPr>
        <w:t xml:space="preserve"> عدد من المقاييس الموجهة </w:t>
      </w:r>
      <w:r w:rsidR="002E3B5D" w:rsidRPr="000765B5">
        <w:rPr>
          <w:rFonts w:ascii="Sakkal Majalla" w:hAnsi="Sakkal Majalla" w:cs="Traditional Arabic" w:hint="cs"/>
          <w:color w:val="000000" w:themeColor="text1"/>
          <w:sz w:val="28"/>
          <w:szCs w:val="28"/>
          <w:rtl/>
        </w:rPr>
        <w:t>وظيفيا،</w:t>
      </w:r>
      <w:r w:rsidRPr="000765B5">
        <w:rPr>
          <w:rFonts w:ascii="Sakkal Majalla" w:hAnsi="Sakkal Majalla" w:cs="Traditional Arabic" w:hint="cs"/>
          <w:color w:val="000000" w:themeColor="text1"/>
          <w:sz w:val="28"/>
          <w:szCs w:val="28"/>
          <w:rtl/>
        </w:rPr>
        <w:t xml:space="preserve"> ولكن مدير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0765B5">
        <w:rPr>
          <w:rFonts w:ascii="Sakkal Majalla" w:hAnsi="Sakkal Majalla" w:cs="Traditional Arabic" w:hint="cs"/>
          <w:color w:val="000000" w:themeColor="text1"/>
          <w:sz w:val="28"/>
          <w:szCs w:val="28"/>
          <w:rtl/>
        </w:rPr>
        <w:t xml:space="preserve"> حالة على حدة</w:t>
      </w:r>
      <w:r w:rsidR="00B92B20" w:rsidRPr="000765B5">
        <w:rPr>
          <w:rFonts w:ascii="Sakkal Majalla" w:hAnsi="Sakkal Majalla" w:cs="Traditional Arabic" w:hint="cs"/>
          <w:color w:val="000000" w:themeColor="text1"/>
          <w:sz w:val="28"/>
          <w:szCs w:val="28"/>
          <w:rtl/>
        </w:rPr>
        <w:t>.</w:t>
      </w:r>
      <w:r w:rsidR="00183119" w:rsidRPr="000765B5">
        <w:rPr>
          <w:rFonts w:ascii="Sakkal Majalla" w:hAnsi="Sakkal Majalla" w:cs="Traditional Arabic" w:hint="cs"/>
          <w:color w:val="000000" w:themeColor="text1"/>
          <w:sz w:val="28"/>
          <w:szCs w:val="28"/>
          <w:lang w:bidi="ar-EG"/>
        </w:rPr>
        <w:t xml:space="preserve"> (Yong, el, al, 2022)</w:t>
      </w:r>
    </w:p>
    <w:p w14:paraId="1A21BF49" w14:textId="5BECE2A7" w:rsidR="00602EE3"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2.3.8</w:t>
      </w:r>
      <w:r w:rsidR="00602EE3" w:rsidRPr="000765B5">
        <w:rPr>
          <w:rFonts w:ascii="Sakkal Majalla" w:hAnsi="Sakkal Majalla" w:cs="Traditional Arabic" w:hint="cs"/>
          <w:b/>
          <w:bCs/>
          <w:color w:val="000000" w:themeColor="text1"/>
          <w:sz w:val="28"/>
          <w:szCs w:val="28"/>
          <w:rtl/>
        </w:rPr>
        <w:t xml:space="preserve"> </w:t>
      </w:r>
      <w:r w:rsidR="00B92B20" w:rsidRPr="000765B5">
        <w:rPr>
          <w:rFonts w:ascii="Sakkal Majalla" w:hAnsi="Sakkal Majalla" w:cs="Traditional Arabic" w:hint="cs"/>
          <w:b/>
          <w:bCs/>
          <w:color w:val="000000" w:themeColor="text1"/>
          <w:sz w:val="28"/>
          <w:szCs w:val="28"/>
          <w:rtl/>
        </w:rPr>
        <w:t>خطوات</w:t>
      </w:r>
      <w:r w:rsidR="00602EE3" w:rsidRPr="000765B5">
        <w:rPr>
          <w:rFonts w:ascii="Sakkal Majalla" w:hAnsi="Sakkal Majalla" w:cs="Traditional Arabic" w:hint="cs"/>
          <w:b/>
          <w:bCs/>
          <w:color w:val="000000" w:themeColor="text1"/>
          <w:sz w:val="28"/>
          <w:szCs w:val="28"/>
          <w:rtl/>
        </w:rPr>
        <w:t xml:space="preserve"> سلسلة </w:t>
      </w:r>
      <w:r w:rsidR="00BB79C1" w:rsidRPr="000765B5">
        <w:rPr>
          <w:rFonts w:ascii="Sakkal Majalla" w:hAnsi="Sakkal Majalla" w:cs="Traditional Arabic" w:hint="cs"/>
          <w:b/>
          <w:bCs/>
          <w:color w:val="000000" w:themeColor="text1"/>
          <w:sz w:val="28"/>
          <w:szCs w:val="28"/>
          <w:rtl/>
        </w:rPr>
        <w:t>الامداد</w:t>
      </w:r>
      <w:r w:rsidR="00602EE3" w:rsidRPr="000765B5">
        <w:rPr>
          <w:rFonts w:ascii="Sakkal Majalla" w:hAnsi="Sakkal Majalla" w:cs="Traditional Arabic" w:hint="cs"/>
          <w:b/>
          <w:bCs/>
          <w:color w:val="000000" w:themeColor="text1"/>
          <w:sz w:val="28"/>
          <w:szCs w:val="28"/>
          <w:rtl/>
        </w:rPr>
        <w:t xml:space="preserve"> وتشمل كل من الخدمة المقدمة وكذلك </w:t>
      </w:r>
      <w:r w:rsidR="002E3B5D" w:rsidRPr="000765B5">
        <w:rPr>
          <w:rFonts w:ascii="Sakkal Majalla" w:hAnsi="Sakkal Majalla" w:cs="Traditional Arabic" w:hint="cs"/>
          <w:b/>
          <w:bCs/>
          <w:color w:val="000000" w:themeColor="text1"/>
          <w:sz w:val="28"/>
          <w:szCs w:val="28"/>
          <w:rtl/>
        </w:rPr>
        <w:t>النواحي</w:t>
      </w:r>
      <w:r w:rsidR="00602EE3" w:rsidRPr="000765B5">
        <w:rPr>
          <w:rFonts w:ascii="Sakkal Majalla" w:hAnsi="Sakkal Majalla" w:cs="Traditional Arabic" w:hint="cs"/>
          <w:b/>
          <w:bCs/>
          <w:color w:val="000000" w:themeColor="text1"/>
          <w:sz w:val="28"/>
          <w:szCs w:val="28"/>
          <w:rtl/>
        </w:rPr>
        <w:t xml:space="preserve"> </w:t>
      </w:r>
      <w:r w:rsidR="002E3B5D" w:rsidRPr="000765B5">
        <w:rPr>
          <w:rFonts w:ascii="Sakkal Majalla" w:hAnsi="Sakkal Majalla" w:cs="Traditional Arabic" w:hint="cs"/>
          <w:b/>
          <w:bCs/>
          <w:color w:val="000000" w:themeColor="text1"/>
          <w:sz w:val="28"/>
          <w:szCs w:val="28"/>
          <w:rtl/>
        </w:rPr>
        <w:t>المالية</w:t>
      </w:r>
      <w:r w:rsidR="002E3B5D" w:rsidRPr="000765B5">
        <w:rPr>
          <w:rFonts w:ascii="Sakkal Majalla" w:hAnsi="Sakkal Majalla" w:cs="Traditional Arabic" w:hint="cs"/>
          <w:b/>
          <w:bCs/>
          <w:color w:val="000000" w:themeColor="text1"/>
          <w:sz w:val="28"/>
          <w:szCs w:val="28"/>
        </w:rPr>
        <w:t>:</w:t>
      </w:r>
    </w:p>
    <w:p w14:paraId="1BB41190" w14:textId="35DBE9E9" w:rsidR="00602EE3" w:rsidRPr="000765B5" w:rsidRDefault="002E3B5D">
      <w:pPr>
        <w:pStyle w:val="a4"/>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الأولى: يتم</w:t>
      </w:r>
      <w:r w:rsidR="00602EE3" w:rsidRPr="000765B5">
        <w:rPr>
          <w:rFonts w:ascii="Sakkal Majalla" w:hAnsi="Sakkal Majalla" w:cs="Traditional Arabic" w:hint="cs"/>
          <w:color w:val="000000" w:themeColor="text1"/>
          <w:sz w:val="28"/>
          <w:szCs w:val="28"/>
          <w:rtl/>
        </w:rPr>
        <w:t xml:space="preserve"> قياس مستوى الخدمة بشروط </w:t>
      </w:r>
      <w:r w:rsidRPr="000765B5">
        <w:rPr>
          <w:rFonts w:ascii="Sakkal Majalla" w:hAnsi="Sakkal Majalla" w:cs="Traditional Arabic" w:hint="cs"/>
          <w:color w:val="000000" w:themeColor="text1"/>
          <w:sz w:val="28"/>
          <w:szCs w:val="28"/>
          <w:rtl/>
        </w:rPr>
        <w:t>اكتمال</w:t>
      </w:r>
      <w:r w:rsidR="00602EE3" w:rsidRPr="000765B5">
        <w:rPr>
          <w:rFonts w:ascii="Sakkal Majalla" w:hAnsi="Sakkal Majalla" w:cs="Traditional Arabic" w:hint="cs"/>
          <w:color w:val="000000" w:themeColor="text1"/>
          <w:sz w:val="28"/>
          <w:szCs w:val="28"/>
          <w:rtl/>
        </w:rPr>
        <w:t xml:space="preserve"> الأمر حتى يصل حيث تم </w:t>
      </w:r>
      <w:r w:rsidR="00132635" w:rsidRPr="000765B5">
        <w:rPr>
          <w:rFonts w:ascii="Sakkal Majalla" w:hAnsi="Sakkal Majalla" w:cs="Traditional Arabic" w:hint="cs"/>
          <w:color w:val="000000" w:themeColor="text1"/>
          <w:sz w:val="28"/>
          <w:szCs w:val="28"/>
          <w:rtl/>
        </w:rPr>
        <w:t>الاتفاق،</w:t>
      </w:r>
      <w:r w:rsidR="00602EE3"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t>أي</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اكتماله</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وتسعيره،</w:t>
      </w:r>
      <w:r w:rsidR="00602EE3" w:rsidRPr="000765B5">
        <w:rPr>
          <w:rFonts w:ascii="Sakkal Majalla" w:hAnsi="Sakkal Majalla" w:cs="Traditional Arabic" w:hint="cs"/>
          <w:color w:val="000000" w:themeColor="text1"/>
          <w:sz w:val="28"/>
          <w:szCs w:val="28"/>
          <w:rtl/>
        </w:rPr>
        <w:t xml:space="preserve"> والفاتورة </w:t>
      </w:r>
      <w:r w:rsidRPr="000765B5">
        <w:rPr>
          <w:rFonts w:ascii="Sakkal Majalla" w:hAnsi="Sakkal Majalla" w:cs="Traditional Arabic" w:hint="cs"/>
          <w:color w:val="000000" w:themeColor="text1"/>
          <w:sz w:val="28"/>
          <w:szCs w:val="28"/>
          <w:rtl/>
        </w:rPr>
        <w:t>السليمة</w:t>
      </w:r>
      <w:r w:rsidR="00602EE3" w:rsidRPr="000765B5">
        <w:rPr>
          <w:rFonts w:ascii="Sakkal Majalla" w:hAnsi="Sakkal Majalla" w:cs="Traditional Arabic" w:hint="cs"/>
          <w:color w:val="000000" w:themeColor="text1"/>
          <w:sz w:val="28"/>
          <w:szCs w:val="28"/>
          <w:rtl/>
        </w:rPr>
        <w:t xml:space="preserve"> وعدم تلف </w:t>
      </w:r>
      <w:r w:rsidR="00132635" w:rsidRPr="000765B5">
        <w:rPr>
          <w:rFonts w:ascii="Sakkal Majalla" w:hAnsi="Sakkal Majalla" w:cs="Traditional Arabic" w:hint="cs"/>
          <w:color w:val="000000" w:themeColor="text1"/>
          <w:sz w:val="28"/>
          <w:szCs w:val="28"/>
          <w:rtl/>
        </w:rPr>
        <w:t>المحتويات،</w:t>
      </w:r>
      <w:r w:rsidR="00602EE3" w:rsidRPr="000765B5">
        <w:rPr>
          <w:rFonts w:ascii="Sakkal Majalla" w:hAnsi="Sakkal Majalla" w:cs="Traditional Arabic" w:hint="cs"/>
          <w:color w:val="000000" w:themeColor="text1"/>
          <w:sz w:val="28"/>
          <w:szCs w:val="28"/>
          <w:rtl/>
        </w:rPr>
        <w:t xml:space="preserve"> والأمر الكامل ليس فقط أن يرتبط بسلسلة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0765B5">
        <w:rPr>
          <w:rFonts w:ascii="Sakkal Majalla" w:hAnsi="Sakkal Majalla" w:cs="Traditional Arabic" w:hint="cs"/>
          <w:color w:val="000000" w:themeColor="text1"/>
          <w:sz w:val="28"/>
          <w:szCs w:val="28"/>
          <w:rtl/>
        </w:rPr>
        <w:t>أيضاً</w:t>
      </w:r>
      <w:r w:rsidR="00183119" w:rsidRPr="000765B5">
        <w:rPr>
          <w:rFonts w:ascii="Sakkal Majalla" w:hAnsi="Sakkal Majalla" w:cs="Traditional Arabic" w:hint="cs"/>
          <w:color w:val="000000" w:themeColor="text1"/>
          <w:sz w:val="28"/>
          <w:szCs w:val="28"/>
          <w:rtl/>
        </w:rPr>
        <w:t xml:space="preserve"> (علاء،2023)</w:t>
      </w:r>
    </w:p>
    <w:p w14:paraId="60B2BCCC" w14:textId="574DC4AD" w:rsidR="00602EE3" w:rsidRPr="000765B5" w:rsidRDefault="002E3B5D">
      <w:pPr>
        <w:pStyle w:val="a4"/>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الخطوة </w:t>
      </w:r>
      <w:r w:rsidR="00132635" w:rsidRPr="000765B5">
        <w:rPr>
          <w:rFonts w:ascii="Sakkal Majalla" w:hAnsi="Sakkal Majalla" w:cs="Traditional Arabic" w:hint="cs"/>
          <w:color w:val="000000" w:themeColor="text1"/>
          <w:sz w:val="28"/>
          <w:szCs w:val="28"/>
          <w:rtl/>
        </w:rPr>
        <w:t>الثانية: يحدد</w:t>
      </w:r>
      <w:r w:rsidR="00602EE3" w:rsidRPr="000765B5">
        <w:rPr>
          <w:rFonts w:ascii="Sakkal Majalla" w:hAnsi="Sakkal Majalla" w:cs="Traditional Arabic" w:hint="cs"/>
          <w:color w:val="000000" w:themeColor="text1"/>
          <w:sz w:val="28"/>
          <w:szCs w:val="28"/>
          <w:rtl/>
        </w:rPr>
        <w:t xml:space="preserve"> مديرو 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0765B5">
        <w:rPr>
          <w:rFonts w:ascii="Sakkal Majalla" w:hAnsi="Sakkal Majalla" w:cs="Traditional Arabic" w:hint="cs"/>
          <w:color w:val="000000" w:themeColor="text1"/>
          <w:sz w:val="28"/>
          <w:szCs w:val="28"/>
          <w:rtl/>
        </w:rPr>
        <w:t>الأستاذ،</w:t>
      </w:r>
      <w:r w:rsidR="00602EE3" w:rsidRPr="000765B5">
        <w:rPr>
          <w:rFonts w:ascii="Sakkal Majalla" w:hAnsi="Sakkal Majalla" w:cs="Traditional Arabic" w:hint="cs"/>
          <w:color w:val="000000" w:themeColor="text1"/>
          <w:sz w:val="28"/>
          <w:szCs w:val="28"/>
          <w:rtl/>
        </w:rPr>
        <w:t xml:space="preserve"> والمحاسبة التقليدية تتجه لعمل أقنعة للتكاليف الحقيقية للسلسلة مركزة على نوع التكلفة أكثر من أنشطة التكلفة وتتجاهل درجة الرقابة </w:t>
      </w:r>
      <w:r w:rsidR="00132635" w:rsidRPr="000765B5">
        <w:rPr>
          <w:rFonts w:ascii="Sakkal Majalla" w:hAnsi="Sakkal Majalla" w:cs="Traditional Arabic" w:hint="cs"/>
          <w:color w:val="000000" w:themeColor="text1"/>
          <w:sz w:val="28"/>
          <w:szCs w:val="28"/>
          <w:rtl/>
        </w:rPr>
        <w:t>لأي</w:t>
      </w:r>
      <w:r w:rsidR="00602EE3" w:rsidRPr="000765B5">
        <w:rPr>
          <w:rFonts w:ascii="Sakkal Majalla" w:hAnsi="Sakkal Majalla" w:cs="Traditional Arabic" w:hint="cs"/>
          <w:color w:val="000000" w:themeColor="text1"/>
          <w:sz w:val="28"/>
          <w:szCs w:val="28"/>
          <w:rtl/>
        </w:rPr>
        <w:t xml:space="preserve"> فرد أو قصور الرقابة عبر مشتقات التكلفة.</w:t>
      </w:r>
      <w:r w:rsidR="00183119" w:rsidRPr="000765B5">
        <w:rPr>
          <w:rFonts w:ascii="Sakkal Majalla" w:hAnsi="Sakkal Majalla" w:cs="Traditional Arabic" w:hint="cs"/>
          <w:color w:val="000000" w:themeColor="text1"/>
          <w:sz w:val="28"/>
          <w:szCs w:val="28"/>
          <w:lang w:bidi="ar-EG"/>
        </w:rPr>
        <w:t xml:space="preserve"> (Yong, el, al, 2022)</w:t>
      </w:r>
    </w:p>
    <w:p w14:paraId="38E46A25" w14:textId="78F8AAFC" w:rsidR="00132635" w:rsidRPr="000765B5"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2.3.9</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استراتيجيات إدارة سلسلة </w:t>
      </w:r>
      <w:r w:rsidR="00BB79C1" w:rsidRPr="000765B5">
        <w:rPr>
          <w:rFonts w:ascii="Sakkal Majalla" w:hAnsi="Sakkal Majalla" w:cs="Traditional Arabic" w:hint="cs"/>
          <w:b/>
          <w:bCs/>
          <w:color w:val="000000" w:themeColor="text1"/>
          <w:sz w:val="28"/>
          <w:szCs w:val="28"/>
          <w:rtl/>
        </w:rPr>
        <w:t>الامداد</w:t>
      </w:r>
    </w:p>
    <w:p w14:paraId="7E321EAC" w14:textId="6A3E6917"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w:t>
      </w:r>
      <w:r w:rsidRPr="000765B5">
        <w:rPr>
          <w:rFonts w:ascii="Sakkal Majalla" w:hAnsi="Sakkal Majalla" w:cs="Traditional Arabic" w:hint="cs"/>
          <w:color w:val="000000" w:themeColor="text1"/>
          <w:sz w:val="28"/>
          <w:szCs w:val="28"/>
          <w:rtl/>
        </w:rPr>
        <w:lastRenderedPageBreak/>
        <w:t>لتقديم المنتج المناسب، بالمكان والوقت المناسبين، وبأقل التكاليف، مع تعزيز رضا العملاء و</w:t>
      </w:r>
      <w:r w:rsidR="007F186B" w:rsidRPr="000765B5">
        <w:rPr>
          <w:rFonts w:ascii="Sakkal Majalla" w:hAnsi="Sakkal Majalla" w:cs="Traditional Arabic" w:hint="cs"/>
          <w:color w:val="000000" w:themeColor="text1"/>
          <w:sz w:val="28"/>
          <w:szCs w:val="28"/>
          <w:rtl/>
        </w:rPr>
        <w:t xml:space="preserve">يجب أن تركز استراتيجيات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على علاقات الأعمال </w:t>
      </w:r>
      <w:r w:rsidR="004232B9"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تتصف ب</w:t>
      </w:r>
      <w:r w:rsidRPr="000765B5">
        <w:rPr>
          <w:rFonts w:ascii="Sakkal Majalla" w:hAnsi="Sakkal Majalla" w:cs="Traditional Arabic" w:hint="cs"/>
          <w:color w:val="000000" w:themeColor="text1"/>
          <w:sz w:val="28"/>
          <w:szCs w:val="28"/>
          <w:rtl/>
        </w:rPr>
        <w:t>ا</w:t>
      </w:r>
      <w:r w:rsidR="007F186B" w:rsidRPr="000765B5">
        <w:rPr>
          <w:rFonts w:ascii="Sakkal Majalla" w:hAnsi="Sakkal Majalla" w:cs="Traditional Arabic" w:hint="cs"/>
          <w:color w:val="000000" w:themeColor="text1"/>
          <w:sz w:val="28"/>
          <w:szCs w:val="28"/>
          <w:rtl/>
        </w:rPr>
        <w:t>لأجل الطويل</w:t>
      </w:r>
      <w:r w:rsidR="00B92B20" w:rsidRPr="000765B5">
        <w:rPr>
          <w:rFonts w:ascii="Sakkal Majalla" w:hAnsi="Sakkal Majalla" w:cs="Traditional Arabic" w:hint="cs"/>
          <w:color w:val="000000" w:themeColor="text1"/>
          <w:sz w:val="28"/>
          <w:szCs w:val="28"/>
        </w:rPr>
        <w:t xml:space="preserve"> </w:t>
      </w:r>
      <w:r w:rsidR="00B92B20" w:rsidRPr="000765B5">
        <w:rPr>
          <w:rFonts w:ascii="Sakkal Majalla" w:hAnsi="Sakkal Majalla" w:cs="Traditional Arabic" w:hint="cs"/>
          <w:color w:val="000000" w:themeColor="text1"/>
          <w:sz w:val="28"/>
          <w:szCs w:val="28"/>
          <w:rtl/>
          <w:lang w:bidi="ar-EG"/>
        </w:rPr>
        <w:t xml:space="preserve">بشكل يدعم </w:t>
      </w:r>
      <w:r w:rsidR="007F186B" w:rsidRPr="000765B5">
        <w:rPr>
          <w:rFonts w:ascii="Sakkal Majalla" w:hAnsi="Sakkal Majalla" w:cs="Traditional Arabic" w:hint="cs"/>
          <w:color w:val="000000" w:themeColor="text1"/>
          <w:sz w:val="28"/>
          <w:szCs w:val="28"/>
          <w:rtl/>
        </w:rPr>
        <w:t xml:space="preserve">التعاون </w:t>
      </w:r>
      <w:r w:rsidR="004232B9" w:rsidRPr="000765B5">
        <w:rPr>
          <w:rFonts w:ascii="Sakkal Majalla" w:hAnsi="Sakkal Majalla" w:cs="Traditional Arabic" w:hint="cs"/>
          <w:color w:val="000000" w:themeColor="text1"/>
          <w:sz w:val="28"/>
          <w:szCs w:val="28"/>
          <w:rtl/>
        </w:rPr>
        <w:t>بطبيعته</w:t>
      </w:r>
      <w:r w:rsidR="00B92B20" w:rsidRPr="000765B5">
        <w:rPr>
          <w:rFonts w:ascii="Sakkal Majalla" w:hAnsi="Sakkal Majalla" w:cs="Traditional Arabic" w:hint="cs"/>
          <w:color w:val="000000" w:themeColor="text1"/>
          <w:sz w:val="28"/>
          <w:szCs w:val="28"/>
          <w:rtl/>
        </w:rPr>
        <w:t xml:space="preserve"> ل</w:t>
      </w:r>
      <w:r w:rsidR="007F186B" w:rsidRPr="000765B5">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البحث عن نهاية لعلاقات المعاداة مع </w:t>
      </w:r>
      <w:r w:rsidR="004232B9" w:rsidRPr="000765B5">
        <w:rPr>
          <w:rFonts w:ascii="Sakkal Majalla" w:hAnsi="Sakkal Majalla" w:cs="Traditional Arabic" w:hint="cs"/>
          <w:color w:val="000000" w:themeColor="text1"/>
          <w:sz w:val="28"/>
          <w:szCs w:val="28"/>
          <w:rtl/>
        </w:rPr>
        <w:t>موردي</w:t>
      </w:r>
      <w:r w:rsidR="007F186B" w:rsidRPr="000765B5">
        <w:rPr>
          <w:rFonts w:ascii="Sakkal Majalla" w:hAnsi="Sakkal Majalla" w:cs="Traditional Arabic" w:hint="cs"/>
          <w:color w:val="000000" w:themeColor="text1"/>
          <w:sz w:val="28"/>
          <w:szCs w:val="28"/>
          <w:rtl/>
        </w:rPr>
        <w:t xml:space="preserve"> المنتجات </w:t>
      </w:r>
      <w:r w:rsidR="004232B9" w:rsidRPr="000765B5">
        <w:rPr>
          <w:rFonts w:ascii="Sakkal Majalla" w:hAnsi="Sakkal Majalla" w:cs="Traditional Arabic" w:hint="cs"/>
          <w:color w:val="000000" w:themeColor="text1"/>
          <w:sz w:val="28"/>
          <w:szCs w:val="28"/>
          <w:rtl/>
        </w:rPr>
        <w:t>والخدمات</w:t>
      </w:r>
      <w:r w:rsidR="00D17B39" w:rsidRPr="000765B5">
        <w:rPr>
          <w:rFonts w:ascii="Sakkal Majalla" w:hAnsi="Sakkal Majalla" w:cs="Traditional Arabic" w:hint="cs"/>
          <w:color w:val="000000" w:themeColor="text1"/>
          <w:sz w:val="28"/>
          <w:szCs w:val="28"/>
          <w:rtl/>
          <w:lang w:bidi="ar-EG"/>
        </w:rPr>
        <w:t xml:space="preserve"> (شقراني،2024)</w:t>
      </w:r>
    </w:p>
    <w:p w14:paraId="612858F4" w14:textId="6056ABFA" w:rsidR="00C661CE"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w:t>
      </w:r>
      <w:r w:rsidR="007F186B" w:rsidRPr="000765B5">
        <w:rPr>
          <w:rFonts w:ascii="Sakkal Majalla" w:hAnsi="Sakkal Majalla" w:cs="Traditional Arabic" w:hint="cs"/>
          <w:color w:val="000000" w:themeColor="text1"/>
          <w:sz w:val="28"/>
          <w:szCs w:val="28"/>
          <w:rtl/>
        </w:rPr>
        <w:t xml:space="preserve">النظر إلى الهدف </w:t>
      </w:r>
      <w:r w:rsidR="004232B9" w:rsidRPr="000765B5">
        <w:rPr>
          <w:rFonts w:ascii="Sakkal Majalla" w:hAnsi="Sakkal Majalla" w:cs="Traditional Arabic" w:hint="cs"/>
          <w:color w:val="000000" w:themeColor="text1"/>
          <w:sz w:val="28"/>
          <w:szCs w:val="28"/>
          <w:rtl/>
        </w:rPr>
        <w:t>النهائي</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يضمن أن يكون مدير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ليس مجرد خبير </w:t>
      </w:r>
      <w:r w:rsidR="004232B9" w:rsidRPr="000765B5">
        <w:rPr>
          <w:rFonts w:ascii="Sakkal Majalla" w:hAnsi="Sakkal Majalla" w:cs="Traditional Arabic" w:hint="cs"/>
          <w:color w:val="000000" w:themeColor="text1"/>
          <w:sz w:val="28"/>
          <w:szCs w:val="28"/>
          <w:rtl/>
        </w:rPr>
        <w:t>فني</w:t>
      </w:r>
      <w:r w:rsidR="007F186B" w:rsidRPr="000765B5">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0765B5">
        <w:rPr>
          <w:rFonts w:ascii="Sakkal Majalla" w:hAnsi="Sakkal Majalla" w:cs="Traditional Arabic" w:hint="cs"/>
          <w:color w:val="000000" w:themeColor="text1"/>
          <w:sz w:val="28"/>
          <w:szCs w:val="28"/>
          <w:rtl/>
        </w:rPr>
        <w:t>والخارجية</w:t>
      </w:r>
      <w:r w:rsidR="004232B9"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4232B9" w:rsidRPr="000765B5">
        <w:rPr>
          <w:rFonts w:ascii="Sakkal Majalla" w:hAnsi="Sakkal Majalla" w:cs="Traditional Arabic" w:hint="cs"/>
          <w:color w:val="000000" w:themeColor="text1"/>
          <w:sz w:val="28"/>
          <w:szCs w:val="28"/>
          <w:rtl/>
        </w:rPr>
        <w:t>السعي</w:t>
      </w:r>
      <w:r w:rsidR="007F186B" w:rsidRPr="000765B5">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ينتج عنه تخفيض التوسطية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يعنى تخفيض واحد أو أكثر من خطوات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0765B5">
        <w:rPr>
          <w:rFonts w:ascii="Sakkal Majalla" w:hAnsi="Sakkal Majalla" w:cs="Traditional Arabic" w:hint="cs"/>
          <w:color w:val="000000" w:themeColor="text1"/>
          <w:sz w:val="28"/>
          <w:szCs w:val="28"/>
          <w:rtl/>
        </w:rPr>
        <w:t>الداخلية.</w:t>
      </w:r>
      <w:r w:rsidRPr="000765B5">
        <w:rPr>
          <w:rFonts w:ascii="Sakkal Majalla" w:hAnsi="Sakkal Majalla" w:cs="Traditional Arabic" w:hint="cs"/>
          <w:color w:val="000000" w:themeColor="text1"/>
          <w:sz w:val="28"/>
          <w:szCs w:val="28"/>
          <w:lang w:bidi="ar-EG"/>
        </w:rPr>
        <w:t xml:space="preserve"> Stanley &amp; Aggarwal,2019)</w:t>
      </w:r>
      <w:r w:rsidRPr="000765B5">
        <w:rPr>
          <w:rFonts w:ascii="Sakkal Majalla" w:hAnsi="Sakkal Majalla" w:cs="Traditional Arabic" w:hint="cs"/>
          <w:color w:val="000000" w:themeColor="text1"/>
          <w:sz w:val="28"/>
          <w:szCs w:val="28"/>
          <w:rtl/>
          <w:lang w:bidi="ar-EG"/>
        </w:rPr>
        <w:t>)</w:t>
      </w:r>
    </w:p>
    <w:p w14:paraId="0AB3379D"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p>
    <w:p w14:paraId="082290A0" w14:textId="77777777" w:rsidR="008F1F7C" w:rsidRPr="000765B5"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1E1A58CF" w14:textId="70AD0A2B" w:rsidR="00132635"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2.3.10</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الشروط الأساسية لإدارة سلسلة </w:t>
      </w:r>
      <w:r w:rsidR="00BB79C1" w:rsidRPr="000765B5">
        <w:rPr>
          <w:rFonts w:ascii="Sakkal Majalla" w:hAnsi="Sakkal Majalla" w:cs="Traditional Arabic" w:hint="cs"/>
          <w:b/>
          <w:bCs/>
          <w:color w:val="000000" w:themeColor="text1"/>
          <w:sz w:val="28"/>
          <w:szCs w:val="28"/>
          <w:rtl/>
        </w:rPr>
        <w:t>الامداد</w:t>
      </w:r>
    </w:p>
    <w:p w14:paraId="3459B3F8" w14:textId="4A6A6854"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0765B5">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بكفاءة وفعالية</w:t>
      </w:r>
      <w:r w:rsidR="00CB1BBF" w:rsidRPr="000765B5">
        <w:rPr>
          <w:rFonts w:ascii="Sakkal Majalla" w:hAnsi="Sakkal Majalla" w:cs="Traditional Arabic" w:hint="cs"/>
          <w:color w:val="000000" w:themeColor="text1"/>
          <w:sz w:val="28"/>
          <w:szCs w:val="28"/>
          <w:rtl/>
        </w:rPr>
        <w:t xml:space="preserve"> (الطبال ،2024)</w:t>
      </w:r>
    </w:p>
    <w:p w14:paraId="22716608" w14:textId="4F62A02F"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وتتمثل</w:t>
      </w:r>
      <w:r w:rsidR="00D17B39" w:rsidRPr="000765B5">
        <w:rPr>
          <w:rFonts w:ascii="Sakkal Majalla" w:hAnsi="Sakkal Majalla" w:cs="Traditional Arabic" w:hint="cs"/>
          <w:color w:val="000000" w:themeColor="text1"/>
          <w:sz w:val="28"/>
          <w:szCs w:val="28"/>
          <w:rtl/>
        </w:rPr>
        <w:t xml:space="preserve"> الشروط الأساسية لإدارة سلسلة الامداد</w:t>
      </w:r>
      <w:r w:rsidR="004232B9" w:rsidRPr="000765B5">
        <w:rPr>
          <w:rFonts w:ascii="Sakkal Majalla" w:hAnsi="Sakkal Majalla" w:cs="Traditional Arabic" w:hint="cs"/>
          <w:color w:val="000000" w:themeColor="text1"/>
          <w:sz w:val="28"/>
          <w:szCs w:val="28"/>
          <w:rtl/>
        </w:rPr>
        <w:t xml:space="preserve"> فيما يلي:</w:t>
      </w:r>
      <w:r w:rsidR="00B8303E" w:rsidRPr="000765B5">
        <w:rPr>
          <w:rFonts w:ascii="Sakkal Majalla" w:hAnsi="Sakkal Majalla" w:cs="Traditional Arabic" w:hint="cs"/>
          <w:color w:val="000000" w:themeColor="text1"/>
          <w:sz w:val="28"/>
          <w:szCs w:val="28"/>
          <w:rtl/>
        </w:rPr>
        <w:t xml:space="preserve"> </w:t>
      </w:r>
    </w:p>
    <w:p w14:paraId="3ED250A1" w14:textId="01F9FFBB"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lang w:bidi="ar-EG"/>
        </w:rPr>
        <w:t>أولا:</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رضــا </w:t>
      </w:r>
      <w:r w:rsidRPr="000765B5">
        <w:rPr>
          <w:rFonts w:ascii="Sakkal Majalla" w:hAnsi="Sakkal Majalla" w:cs="Traditional Arabic" w:hint="cs"/>
          <w:color w:val="000000" w:themeColor="text1"/>
          <w:sz w:val="28"/>
          <w:szCs w:val="28"/>
          <w:rtl/>
        </w:rPr>
        <w:t>العميــل</w:t>
      </w:r>
      <w:r w:rsidRPr="000765B5">
        <w:rPr>
          <w:rFonts w:ascii="Sakkal Majalla" w:hAnsi="Sakkal Majalla" w:cs="Traditional Arabic" w:hint="cs"/>
          <w:color w:val="000000" w:themeColor="text1"/>
          <w:sz w:val="28"/>
          <w:szCs w:val="28"/>
        </w:rPr>
        <w:t>:</w:t>
      </w:r>
    </w:p>
    <w:p w14:paraId="372C9DB5" w14:textId="15A81ACC"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 xml:space="preserve">يعتبر رضاء العملاء نتيجة نهائية مرغوبة لإستراتيجية إدارة 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والقياس </w:t>
      </w:r>
      <w:r w:rsidR="004232B9" w:rsidRPr="000765B5">
        <w:rPr>
          <w:rFonts w:ascii="Sakkal Majalla" w:hAnsi="Sakkal Majalla" w:cs="Traditional Arabic" w:hint="cs"/>
          <w:color w:val="000000" w:themeColor="text1"/>
          <w:sz w:val="28"/>
          <w:szCs w:val="28"/>
          <w:rtl/>
        </w:rPr>
        <w:t>النموذجي</w:t>
      </w:r>
      <w:r w:rsidRPr="000765B5">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إطار الوقت المتفق عليه " التسليم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w:t>
      </w:r>
      <w:r w:rsidRPr="000765B5">
        <w:rPr>
          <w:rFonts w:ascii="Sakkal Majalla" w:hAnsi="Sakkal Majalla" w:cs="Traditional Arabic" w:hint="cs"/>
          <w:color w:val="000000" w:themeColor="text1"/>
          <w:sz w:val="28"/>
          <w:szCs w:val="28"/>
        </w:rPr>
        <w:t xml:space="preserve"> "</w:t>
      </w:r>
      <w:r w:rsidR="00CB1BBF" w:rsidRPr="000765B5">
        <w:rPr>
          <w:rFonts w:ascii="Sakkal Majalla" w:hAnsi="Sakkal Majalla" w:cs="Traditional Arabic" w:hint="cs"/>
          <w:color w:val="000000" w:themeColor="text1"/>
          <w:sz w:val="28"/>
          <w:szCs w:val="28"/>
        </w:rPr>
        <w:t>(Opioid, M. et al, 2023).</w:t>
      </w:r>
    </w:p>
    <w:p w14:paraId="396571C3" w14:textId="706BC3A5"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lang w:bidi="ar-EG"/>
        </w:rPr>
        <w:t>ثانيا: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المخـــزون</w:t>
      </w:r>
      <w:r w:rsidRPr="000765B5">
        <w:rPr>
          <w:rFonts w:ascii="Sakkal Majalla" w:hAnsi="Sakkal Majalla" w:cs="Traditional Arabic" w:hint="cs"/>
          <w:color w:val="000000" w:themeColor="text1"/>
          <w:sz w:val="28"/>
          <w:szCs w:val="28"/>
        </w:rPr>
        <w:t>:</w:t>
      </w:r>
    </w:p>
    <w:p w14:paraId="03CA1A4A" w14:textId="2267DDD9"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0765B5">
        <w:rPr>
          <w:rFonts w:ascii="Sakkal Majalla" w:hAnsi="Sakkal Majalla" w:cs="Traditional Arabic" w:hint="cs"/>
          <w:color w:val="000000" w:themeColor="text1"/>
          <w:sz w:val="28"/>
          <w:szCs w:val="28"/>
          <w:rtl/>
        </w:rPr>
        <w:t>المال،</w:t>
      </w:r>
      <w:r w:rsidRPr="000765B5">
        <w:rPr>
          <w:rFonts w:ascii="Sakkal Majalla" w:hAnsi="Sakkal Majalla" w:cs="Traditional Arabic" w:hint="cs"/>
          <w:color w:val="000000" w:themeColor="text1"/>
          <w:sz w:val="28"/>
          <w:szCs w:val="28"/>
          <w:rtl/>
        </w:rPr>
        <w:t xml:space="preserve"> علاوة على ذلك غالبا ما تبلغ تكلفة </w:t>
      </w:r>
      <w:r w:rsidR="004232B9" w:rsidRPr="000765B5">
        <w:rPr>
          <w:rFonts w:ascii="Sakkal Majalla" w:hAnsi="Sakkal Majalla" w:cs="Traditional Arabic" w:hint="cs"/>
          <w:color w:val="000000" w:themeColor="text1"/>
          <w:sz w:val="28"/>
          <w:szCs w:val="28"/>
          <w:rtl/>
        </w:rPr>
        <w:t>الاحتفاظ</w:t>
      </w:r>
      <w:r w:rsidRPr="000765B5">
        <w:rPr>
          <w:rFonts w:ascii="Sakkal Majalla" w:hAnsi="Sakkal Majalla" w:cs="Traditional Arabic" w:hint="cs"/>
          <w:color w:val="000000" w:themeColor="text1"/>
          <w:sz w:val="28"/>
          <w:szCs w:val="28"/>
          <w:rtl/>
        </w:rPr>
        <w:t xml:space="preserve"> بالمخزون من </w:t>
      </w:r>
      <w:r w:rsidR="004232B9" w:rsidRPr="000765B5">
        <w:rPr>
          <w:rFonts w:ascii="Sakkal Majalla" w:hAnsi="Sakkal Majalla" w:cs="Traditional Arabic" w:hint="cs"/>
          <w:color w:val="000000" w:themeColor="text1"/>
          <w:sz w:val="28"/>
          <w:szCs w:val="28"/>
          <w:rtl/>
        </w:rPr>
        <w:t>20:</w:t>
      </w:r>
      <w:r w:rsidRPr="000765B5">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0765B5">
        <w:rPr>
          <w:rFonts w:ascii="Sakkal Majalla" w:hAnsi="Sakkal Majalla" w:cs="Traditional Arabic" w:hint="cs"/>
          <w:color w:val="000000" w:themeColor="text1"/>
          <w:sz w:val="28"/>
          <w:szCs w:val="28"/>
          <w:rtl/>
        </w:rPr>
        <w:t>الراكد</w:t>
      </w:r>
      <w:r w:rsidR="00CB1BBF" w:rsidRPr="000765B5">
        <w:rPr>
          <w:rFonts w:ascii="Sakkal Majalla" w:hAnsi="Sakkal Majalla" w:cs="Traditional Arabic" w:hint="cs"/>
          <w:color w:val="000000" w:themeColor="text1"/>
          <w:sz w:val="28"/>
          <w:szCs w:val="28"/>
          <w:rtl/>
        </w:rPr>
        <w:t xml:space="preserve"> (الحربي،2021).</w:t>
      </w:r>
    </w:p>
    <w:p w14:paraId="7B5F3131" w14:textId="130D4BF2"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ثالثا: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المرونــــة</w:t>
      </w:r>
      <w:r w:rsidRPr="000765B5">
        <w:rPr>
          <w:rFonts w:ascii="Sakkal Majalla" w:hAnsi="Sakkal Majalla" w:cs="Traditional Arabic" w:hint="cs"/>
          <w:color w:val="000000" w:themeColor="text1"/>
          <w:sz w:val="28"/>
          <w:szCs w:val="28"/>
        </w:rPr>
        <w:t>:</w:t>
      </w:r>
    </w:p>
    <w:p w14:paraId="373040CE" w14:textId="5545CB3D" w:rsidR="00132635"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المرونة بصفة عامة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الاستجابة للتغيرات </w:t>
      </w:r>
      <w:r w:rsidR="00833EBC" w:rsidRPr="000765B5">
        <w:rPr>
          <w:rFonts w:ascii="Sakkal Majalla" w:hAnsi="Sakkal Majalla" w:cs="Traditional Arabic" w:hint="cs"/>
          <w:color w:val="000000" w:themeColor="text1"/>
          <w:sz w:val="28"/>
          <w:szCs w:val="28"/>
          <w:rtl/>
        </w:rPr>
        <w:t>البيئية،</w:t>
      </w:r>
      <w:r w:rsidRPr="000765B5">
        <w:rPr>
          <w:rFonts w:ascii="Sakkal Majalla" w:hAnsi="Sakkal Majalla" w:cs="Traditional Arabic" w:hint="cs"/>
          <w:color w:val="000000" w:themeColor="text1"/>
          <w:sz w:val="28"/>
          <w:szCs w:val="28"/>
          <w:rtl/>
        </w:rPr>
        <w:t xml:space="preserve"> وفى حالة المنتج </w:t>
      </w:r>
      <w:r w:rsidR="001B4325" w:rsidRPr="000765B5">
        <w:rPr>
          <w:rFonts w:ascii="Sakkal Majalla" w:hAnsi="Sakkal Majalla" w:cs="Traditional Arabic" w:hint="cs"/>
          <w:color w:val="000000" w:themeColor="text1"/>
          <w:sz w:val="28"/>
          <w:szCs w:val="28"/>
          <w:rtl/>
        </w:rPr>
        <w:t>الذي</w:t>
      </w:r>
      <w:r w:rsidRPr="000765B5">
        <w:rPr>
          <w:rFonts w:ascii="Sakkal Majalla" w:hAnsi="Sakkal Majalla" w:cs="Traditional Arabic" w:hint="cs"/>
          <w:color w:val="000000" w:themeColor="text1"/>
          <w:sz w:val="28"/>
          <w:szCs w:val="28"/>
          <w:rtl/>
        </w:rPr>
        <w:t xml:space="preserve"> يعتمد على عملية التصنيع فإن المرونة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الطلب،</w:t>
      </w:r>
      <w:r w:rsidRPr="000765B5">
        <w:rPr>
          <w:rFonts w:ascii="Sakkal Majalla" w:hAnsi="Sakkal Majalla" w:cs="Traditional Arabic" w:hint="cs"/>
          <w:color w:val="000000" w:themeColor="text1"/>
          <w:sz w:val="28"/>
          <w:szCs w:val="28"/>
          <w:rtl/>
        </w:rPr>
        <w:t xml:space="preserve"> وفى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فإن المرونة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0765B5">
        <w:rPr>
          <w:rFonts w:ascii="Sakkal Majalla" w:hAnsi="Sakkal Majalla" w:cs="Traditional Arabic" w:hint="cs"/>
          <w:color w:val="000000" w:themeColor="text1"/>
          <w:sz w:val="28"/>
          <w:szCs w:val="28"/>
          <w:rtl/>
        </w:rPr>
        <w:t>التي</w:t>
      </w:r>
      <w:r w:rsidRPr="000765B5">
        <w:rPr>
          <w:rFonts w:ascii="Sakkal Majalla" w:hAnsi="Sakkal Majalla" w:cs="Traditional Arabic" w:hint="cs"/>
          <w:color w:val="000000" w:themeColor="text1"/>
          <w:sz w:val="28"/>
          <w:szCs w:val="28"/>
          <w:rtl/>
        </w:rPr>
        <w:t xml:space="preserve"> يتدفق منها المخزون</w:t>
      </w:r>
      <w:r w:rsidR="004A764D" w:rsidRPr="000765B5">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0765B5">
        <w:rPr>
          <w:rFonts w:ascii="Sakkal Majalla" w:hAnsi="Sakkal Majalla" w:cs="Traditional Arabic" w:hint="cs"/>
          <w:color w:val="000000" w:themeColor="text1"/>
          <w:sz w:val="28"/>
          <w:szCs w:val="28"/>
          <w:rtl/>
        </w:rPr>
        <w:t xml:space="preserve"> (</w:t>
      </w:r>
      <w:r w:rsidR="004A764D" w:rsidRPr="000765B5">
        <w:rPr>
          <w:rFonts w:ascii="Sakkal Majalla" w:hAnsi="Sakkal Majalla" w:cs="Traditional Arabic" w:hint="cs"/>
          <w:color w:val="000000" w:themeColor="text1"/>
          <w:sz w:val="28"/>
          <w:szCs w:val="28"/>
          <w:rtl/>
        </w:rPr>
        <w:t>عبيد والشامي،2023).</w:t>
      </w:r>
      <w:r w:rsidRPr="000765B5">
        <w:rPr>
          <w:rFonts w:ascii="Sakkal Majalla" w:hAnsi="Sakkal Majalla" w:cs="Traditional Arabic" w:hint="cs"/>
          <w:color w:val="000000" w:themeColor="text1"/>
          <w:sz w:val="28"/>
          <w:szCs w:val="28"/>
          <w:rtl/>
        </w:rPr>
        <w:t xml:space="preserve">   </w:t>
      </w:r>
    </w:p>
    <w:p w14:paraId="41F04BC8" w14:textId="71965F4D"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Pr>
        <w:t xml:space="preserve"> </w:t>
      </w:r>
      <w:r w:rsidR="00D154C1" w:rsidRPr="000765B5">
        <w:rPr>
          <w:rFonts w:ascii="Sakkal Majalla" w:hAnsi="Sakkal Majalla" w:cs="Traditional Arabic" w:hint="cs"/>
          <w:b/>
          <w:bCs/>
          <w:color w:val="000000" w:themeColor="text1"/>
          <w:sz w:val="28"/>
          <w:szCs w:val="28"/>
          <w:rtl/>
        </w:rPr>
        <w:t>2.3.11</w:t>
      </w:r>
      <w:r w:rsidRPr="000765B5">
        <w:rPr>
          <w:rFonts w:ascii="Sakkal Majalla" w:hAnsi="Sakkal Majalla" w:cs="Traditional Arabic" w:hint="cs"/>
          <w:b/>
          <w:bCs/>
          <w:color w:val="000000" w:themeColor="text1"/>
          <w:sz w:val="28"/>
          <w:szCs w:val="28"/>
        </w:rPr>
        <w:t xml:space="preserve"> </w:t>
      </w:r>
      <w:r w:rsidRPr="000765B5">
        <w:rPr>
          <w:rFonts w:ascii="Sakkal Majalla" w:hAnsi="Sakkal Majalla" w:cs="Traditional Arabic" w:hint="cs"/>
          <w:b/>
          <w:bCs/>
          <w:color w:val="000000" w:themeColor="text1"/>
          <w:sz w:val="28"/>
          <w:szCs w:val="28"/>
          <w:rtl/>
        </w:rPr>
        <w:t xml:space="preserve">عناصر </w:t>
      </w:r>
      <w:r w:rsidR="001B56C5" w:rsidRPr="000765B5">
        <w:rPr>
          <w:rFonts w:ascii="Sakkal Majalla" w:hAnsi="Sakkal Majalla" w:cs="Traditional Arabic" w:hint="cs"/>
          <w:b/>
          <w:bCs/>
          <w:color w:val="000000" w:themeColor="text1"/>
          <w:sz w:val="28"/>
          <w:szCs w:val="28"/>
          <w:rtl/>
        </w:rPr>
        <w:t xml:space="preserve">وابعاد </w:t>
      </w:r>
      <w:r w:rsidRPr="000765B5">
        <w:rPr>
          <w:rFonts w:ascii="Sakkal Majalla" w:hAnsi="Sakkal Majalla" w:cs="Traditional Arabic" w:hint="cs"/>
          <w:b/>
          <w:bCs/>
          <w:color w:val="000000" w:themeColor="text1"/>
          <w:sz w:val="28"/>
          <w:szCs w:val="28"/>
          <w:rtl/>
        </w:rPr>
        <w:t xml:space="preserve">إدارة سلسلة </w:t>
      </w:r>
      <w:r w:rsidR="00833EBC" w:rsidRPr="000765B5">
        <w:rPr>
          <w:rFonts w:ascii="Sakkal Majalla" w:hAnsi="Sakkal Majalla" w:cs="Traditional Arabic" w:hint="cs"/>
          <w:b/>
          <w:bCs/>
          <w:color w:val="000000" w:themeColor="text1"/>
          <w:sz w:val="28"/>
          <w:szCs w:val="28"/>
          <w:rtl/>
        </w:rPr>
        <w:t>الامداد</w:t>
      </w:r>
      <w:r w:rsidR="00833EBC" w:rsidRPr="000765B5">
        <w:rPr>
          <w:rFonts w:ascii="Sakkal Majalla" w:hAnsi="Sakkal Majalla" w:cs="Traditional Arabic" w:hint="cs"/>
          <w:color w:val="000000" w:themeColor="text1"/>
          <w:sz w:val="28"/>
          <w:szCs w:val="28"/>
        </w:rPr>
        <w:t>:</w:t>
      </w:r>
    </w:p>
    <w:p w14:paraId="3A9800B6" w14:textId="05B69BC3" w:rsidR="007F186B"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0765B5">
        <w:rPr>
          <w:rFonts w:ascii="Sakkal Majalla" w:hAnsi="Sakkal Majalla" w:cs="Traditional Arabic" w:hint="cs"/>
          <w:color w:val="000000" w:themeColor="text1"/>
          <w:sz w:val="28"/>
          <w:szCs w:val="28"/>
          <w:rtl/>
        </w:rPr>
        <w:t xml:space="preserve">تتمثل عناصر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تحدد كيفية العمل </w:t>
      </w:r>
      <w:r w:rsidR="00B92B20"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بالتفصيل</w:t>
      </w:r>
      <w:r w:rsidR="00B92B20" w:rsidRPr="000765B5">
        <w:rPr>
          <w:rFonts w:ascii="Sakkal Majalla" w:hAnsi="Sakkal Majalla" w:cs="Traditional Arabic" w:hint="cs"/>
          <w:color w:val="000000" w:themeColor="text1"/>
          <w:sz w:val="28"/>
          <w:szCs w:val="28"/>
          <w:rtl/>
        </w:rPr>
        <w:t xml:space="preserve"> عبر أطر ومعايير محددة</w:t>
      </w:r>
      <w:r w:rsidR="007F186B" w:rsidRPr="000765B5">
        <w:rPr>
          <w:rFonts w:ascii="Sakkal Majalla" w:hAnsi="Sakkal Majalla" w:cs="Traditional Arabic" w:hint="cs"/>
          <w:color w:val="000000" w:themeColor="text1"/>
          <w:sz w:val="28"/>
          <w:szCs w:val="28"/>
          <w:rtl/>
        </w:rPr>
        <w:t xml:space="preserve"> </w:t>
      </w:r>
      <w:r w:rsidR="00B8303E" w:rsidRPr="000765B5">
        <w:rPr>
          <w:rFonts w:ascii="Sakkal Majalla" w:hAnsi="Sakkal Majalla" w:cs="Traditional Arabic" w:hint="cs"/>
          <w:color w:val="000000" w:themeColor="text1"/>
          <w:sz w:val="28"/>
          <w:szCs w:val="28"/>
          <w:rtl/>
        </w:rPr>
        <w:t>(ممدوح،2006)</w:t>
      </w:r>
    </w:p>
    <w:p w14:paraId="302B1D99" w14:textId="04233A71"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تشمل اولا</w:t>
      </w:r>
      <w:r w:rsidR="007F186B" w:rsidRPr="000765B5">
        <w:rPr>
          <w:rFonts w:ascii="Sakkal Majalla" w:hAnsi="Sakkal Majalla" w:cs="Traditional Arabic" w:hint="cs"/>
          <w:color w:val="000000" w:themeColor="text1"/>
          <w:sz w:val="28"/>
          <w:szCs w:val="28"/>
        </w:rPr>
        <w:t xml:space="preserve"> </w:t>
      </w:r>
      <w:r w:rsidR="00833EBC" w:rsidRPr="000765B5">
        <w:rPr>
          <w:rFonts w:ascii="Sakkal Majalla" w:hAnsi="Sakkal Majalla" w:cs="Traditional Arabic" w:hint="cs"/>
          <w:color w:val="000000" w:themeColor="text1"/>
          <w:sz w:val="28"/>
          <w:szCs w:val="28"/>
          <w:rtl/>
        </w:rPr>
        <w:t>الخطــة و</w:t>
      </w:r>
      <w:r w:rsidR="007F186B" w:rsidRPr="000765B5">
        <w:rPr>
          <w:rFonts w:ascii="Sakkal Majalla" w:hAnsi="Sakkal Majalla" w:cs="Traditional Arabic" w:hint="cs"/>
          <w:color w:val="000000" w:themeColor="text1"/>
          <w:sz w:val="28"/>
          <w:szCs w:val="28"/>
          <w:rtl/>
        </w:rPr>
        <w:t>ه</w:t>
      </w:r>
      <w:r w:rsidR="00833EBC" w:rsidRPr="000765B5">
        <w:rPr>
          <w:rFonts w:ascii="Sakkal Majalla" w:hAnsi="Sakkal Majalla" w:cs="Traditional Arabic" w:hint="cs"/>
          <w:color w:val="000000" w:themeColor="text1"/>
          <w:sz w:val="28"/>
          <w:szCs w:val="28"/>
          <w:rtl/>
        </w:rPr>
        <w:t>ي</w:t>
      </w:r>
      <w:r w:rsidR="007F186B" w:rsidRPr="000765B5">
        <w:rPr>
          <w:rFonts w:ascii="Sakkal Majalla" w:hAnsi="Sakkal Majalla" w:cs="Traditional Arabic" w:hint="cs"/>
          <w:color w:val="000000" w:themeColor="text1"/>
          <w:sz w:val="28"/>
          <w:szCs w:val="28"/>
          <w:rtl/>
        </w:rPr>
        <w:t xml:space="preserve"> الجزء </w:t>
      </w:r>
      <w:r w:rsidR="00833EBC" w:rsidRPr="000765B5">
        <w:rPr>
          <w:rFonts w:ascii="Sakkal Majalla" w:hAnsi="Sakkal Majalla" w:cs="Traditional Arabic" w:hint="cs"/>
          <w:color w:val="000000" w:themeColor="text1"/>
          <w:sz w:val="28"/>
          <w:szCs w:val="28"/>
          <w:rtl/>
        </w:rPr>
        <w:t>الاستراتيجي</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لأن الهدف </w:t>
      </w:r>
      <w:r w:rsidR="00833EBC" w:rsidRPr="000765B5">
        <w:rPr>
          <w:rFonts w:ascii="Sakkal Majalla" w:hAnsi="Sakkal Majalla" w:cs="Traditional Arabic" w:hint="cs"/>
          <w:color w:val="000000" w:themeColor="text1"/>
          <w:sz w:val="28"/>
          <w:szCs w:val="28"/>
          <w:rtl/>
        </w:rPr>
        <w:t>الأساسي</w:t>
      </w:r>
      <w:r w:rsidR="007F186B" w:rsidRPr="000765B5">
        <w:rPr>
          <w:rFonts w:ascii="Sakkal Majalla" w:hAnsi="Sakkal Majalla" w:cs="Traditional Arabic" w:hint="cs"/>
          <w:color w:val="000000" w:themeColor="text1"/>
          <w:sz w:val="28"/>
          <w:szCs w:val="28"/>
          <w:rtl/>
        </w:rPr>
        <w:t xml:space="preserve"> هو تحقيق طلب العميل من المنتج </w:t>
      </w:r>
      <w:r w:rsidR="00833EBC" w:rsidRPr="000765B5">
        <w:rPr>
          <w:rFonts w:ascii="Sakkal Majalla" w:hAnsi="Sakkal Majalla" w:cs="Traditional Arabic" w:hint="cs"/>
          <w:color w:val="000000" w:themeColor="text1"/>
          <w:sz w:val="28"/>
          <w:szCs w:val="28"/>
          <w:rtl/>
        </w:rPr>
        <w:t>والخدمة</w:t>
      </w:r>
      <w:r w:rsidR="00B92B20" w:rsidRPr="000765B5">
        <w:rPr>
          <w:rFonts w:ascii="Sakkal Majalla" w:hAnsi="Sakkal Majalla" w:cs="Traditional Arabic" w:hint="cs"/>
          <w:color w:val="000000" w:themeColor="text1"/>
          <w:sz w:val="28"/>
          <w:szCs w:val="28"/>
          <w:rtl/>
        </w:rPr>
        <w:t>،</w:t>
      </w:r>
      <w:r w:rsidR="007F186B" w:rsidRPr="000765B5">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حتى </w:t>
      </w:r>
      <w:r w:rsidR="007F186B" w:rsidRPr="000765B5">
        <w:rPr>
          <w:rFonts w:ascii="Sakkal Majalla" w:hAnsi="Sakkal Majalla" w:cs="Traditional Arabic" w:hint="cs"/>
          <w:color w:val="000000" w:themeColor="text1"/>
          <w:sz w:val="28"/>
          <w:szCs w:val="28"/>
          <w:rtl/>
        </w:rPr>
        <w:lastRenderedPageBreak/>
        <w:t xml:space="preserve">توصف </w:t>
      </w:r>
      <w:r w:rsidR="00833EBC" w:rsidRPr="000765B5">
        <w:rPr>
          <w:rFonts w:ascii="Sakkal Majalla" w:hAnsi="Sakkal Majalla" w:cs="Traditional Arabic" w:hint="cs"/>
          <w:color w:val="000000" w:themeColor="text1"/>
          <w:sz w:val="28"/>
          <w:szCs w:val="28"/>
          <w:rtl/>
        </w:rPr>
        <w:t>بالكفاءة،</w:t>
      </w:r>
      <w:r w:rsidR="007F186B" w:rsidRPr="000765B5">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0765B5">
        <w:rPr>
          <w:rFonts w:ascii="Sakkal Majalla" w:hAnsi="Sakkal Majalla" w:cs="Traditional Arabic" w:hint="cs"/>
          <w:color w:val="000000" w:themeColor="text1"/>
          <w:sz w:val="28"/>
          <w:szCs w:val="28"/>
          <w:rtl/>
        </w:rPr>
        <w:t>للعملاء</w:t>
      </w:r>
      <w:r w:rsidRPr="000765B5">
        <w:rPr>
          <w:rFonts w:ascii="Sakkal Majalla" w:hAnsi="Sakkal Majalla" w:cs="Traditional Arabic" w:hint="cs"/>
          <w:color w:val="000000" w:themeColor="text1"/>
          <w:sz w:val="28"/>
          <w:szCs w:val="28"/>
          <w:rtl/>
        </w:rPr>
        <w:t xml:space="preserve"> وتضم</w:t>
      </w:r>
      <w:r w:rsidR="007F186B" w:rsidRPr="000765B5">
        <w:rPr>
          <w:rFonts w:ascii="Sakkal Majalla" w:hAnsi="Sakkal Majalla" w:cs="Traditional Arabic" w:hint="cs"/>
          <w:color w:val="000000" w:themeColor="text1"/>
          <w:sz w:val="28"/>
          <w:szCs w:val="28"/>
          <w:rtl/>
        </w:rPr>
        <w:t xml:space="preserve"> بعض العناصر التفصيلية </w:t>
      </w:r>
      <w:r w:rsidRPr="000765B5">
        <w:rPr>
          <w:rFonts w:ascii="Sakkal Majalla" w:hAnsi="Sakkal Majalla" w:cs="Traditional Arabic" w:hint="cs"/>
          <w:color w:val="000000" w:themeColor="text1"/>
          <w:sz w:val="28"/>
          <w:szCs w:val="28"/>
          <w:rtl/>
        </w:rPr>
        <w:t>هي (</w:t>
      </w:r>
      <w:r w:rsidR="00833EBC" w:rsidRPr="000765B5">
        <w:rPr>
          <w:rFonts w:ascii="Sakkal Majalla" w:hAnsi="Sakkal Majalla" w:cs="Traditional Arabic" w:hint="cs"/>
          <w:color w:val="000000" w:themeColor="text1"/>
          <w:sz w:val="28"/>
          <w:szCs w:val="28"/>
          <w:rtl/>
        </w:rPr>
        <w:t>العملاء</w:t>
      </w:r>
      <w:r w:rsidR="00B92B20"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تحديد ما </w:t>
      </w:r>
      <w:r w:rsidR="00833EBC" w:rsidRPr="000765B5">
        <w:rPr>
          <w:rFonts w:ascii="Sakkal Majalla" w:hAnsi="Sakkal Majalla" w:cs="Traditional Arabic" w:hint="cs"/>
          <w:color w:val="000000" w:themeColor="text1"/>
          <w:sz w:val="28"/>
          <w:szCs w:val="28"/>
          <w:rtl/>
        </w:rPr>
        <w:t>هي</w:t>
      </w:r>
      <w:r w:rsidR="007F186B" w:rsidRPr="000765B5">
        <w:rPr>
          <w:rFonts w:ascii="Sakkal Majalla" w:hAnsi="Sakkal Majalla" w:cs="Traditional Arabic" w:hint="cs"/>
          <w:color w:val="000000" w:themeColor="text1"/>
          <w:sz w:val="28"/>
          <w:szCs w:val="28"/>
          <w:rtl/>
        </w:rPr>
        <w:t xml:space="preserve"> المنتجات والخدمات </w:t>
      </w:r>
      <w:r w:rsidR="00833EBC" w:rsidRPr="000765B5">
        <w:rPr>
          <w:rFonts w:ascii="Sakkal Majalla" w:hAnsi="Sakkal Majalla" w:cs="Traditional Arabic" w:hint="cs"/>
          <w:color w:val="000000" w:themeColor="text1"/>
          <w:sz w:val="28"/>
          <w:szCs w:val="28"/>
          <w:rtl/>
        </w:rPr>
        <w:t>التي</w:t>
      </w:r>
      <w:r w:rsidR="007F186B" w:rsidRPr="000765B5">
        <w:rPr>
          <w:rFonts w:ascii="Sakkal Majalla" w:hAnsi="Sakkal Majalla" w:cs="Traditional Arabic" w:hint="cs"/>
          <w:color w:val="000000" w:themeColor="text1"/>
          <w:sz w:val="28"/>
          <w:szCs w:val="28"/>
          <w:rtl/>
        </w:rPr>
        <w:t xml:space="preserve"> يطلبها </w:t>
      </w:r>
      <w:r w:rsidR="00833EBC"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التنبؤ</w:t>
      </w:r>
      <w:r w:rsidR="00B92B20" w:rsidRPr="000765B5">
        <w:rPr>
          <w:rFonts w:ascii="Sakkal Majalla" w:hAnsi="Sakkal Majalla" w:cs="Traditional Arabic" w:hint="cs"/>
          <w:color w:val="000000" w:themeColor="text1"/>
          <w:sz w:val="28"/>
          <w:szCs w:val="28"/>
          <w:rtl/>
        </w:rPr>
        <w:t xml:space="preserve"> من خلال </w:t>
      </w:r>
      <w:r w:rsidR="007F186B" w:rsidRPr="000765B5">
        <w:rPr>
          <w:rFonts w:ascii="Sakkal Majalla" w:hAnsi="Sakkal Majalla" w:cs="Traditional Arabic" w:hint="cs"/>
          <w:color w:val="000000" w:themeColor="text1"/>
          <w:sz w:val="28"/>
          <w:szCs w:val="28"/>
          <w:rtl/>
        </w:rPr>
        <w:t xml:space="preserve">التنبؤ بكمية ووقت طلب </w:t>
      </w:r>
      <w:r w:rsidR="00833EBC" w:rsidRPr="000765B5">
        <w:rPr>
          <w:rFonts w:ascii="Sakkal Majalla" w:hAnsi="Sakkal Majalla" w:cs="Traditional Arabic" w:hint="cs"/>
          <w:color w:val="000000" w:themeColor="text1"/>
          <w:sz w:val="28"/>
          <w:szCs w:val="28"/>
          <w:rtl/>
        </w:rPr>
        <w:t>العميل</w:t>
      </w:r>
      <w:r w:rsidR="00833EBC"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(ماجد،2018).</w:t>
      </w:r>
    </w:p>
    <w:p w14:paraId="57F2597F" w14:textId="3C4BC13A"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الثانية تشمل</w:t>
      </w:r>
      <w:r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0765B5">
        <w:rPr>
          <w:rFonts w:ascii="Sakkal Majalla" w:hAnsi="Sakkal Majalla" w:cs="Traditional Arabic" w:hint="cs"/>
          <w:color w:val="000000" w:themeColor="text1"/>
          <w:sz w:val="28"/>
          <w:szCs w:val="28"/>
          <w:rtl/>
        </w:rPr>
        <w:t>الخدمة،</w:t>
      </w:r>
      <w:r w:rsidR="007F186B" w:rsidRPr="000765B5">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0765B5">
        <w:rPr>
          <w:rFonts w:ascii="Sakkal Majalla" w:hAnsi="Sakkal Majalla" w:cs="Traditional Arabic" w:hint="cs"/>
          <w:color w:val="000000" w:themeColor="text1"/>
          <w:sz w:val="28"/>
          <w:szCs w:val="28"/>
          <w:rtl/>
        </w:rPr>
        <w:t xml:space="preserve"> (الحسين،2023).</w:t>
      </w:r>
    </w:p>
    <w:p w14:paraId="6588C39F" w14:textId="3490EB25"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تمثل الخطة الثالثة </w:t>
      </w:r>
      <w:r w:rsidR="007F186B" w:rsidRPr="000765B5">
        <w:rPr>
          <w:rFonts w:ascii="Sakkal Majalla" w:hAnsi="Sakkal Majalla" w:cs="Traditional Arabic" w:hint="cs"/>
          <w:color w:val="000000" w:themeColor="text1"/>
          <w:sz w:val="28"/>
          <w:szCs w:val="28"/>
          <w:rtl/>
        </w:rPr>
        <w:t xml:space="preserve">خطوة </w:t>
      </w:r>
      <w:r w:rsidR="00833EBC" w:rsidRPr="000765B5">
        <w:rPr>
          <w:rFonts w:ascii="Sakkal Majalla" w:hAnsi="Sakkal Majalla" w:cs="Traditional Arabic" w:hint="cs"/>
          <w:color w:val="000000" w:themeColor="text1"/>
          <w:sz w:val="28"/>
          <w:szCs w:val="28"/>
          <w:rtl/>
        </w:rPr>
        <w:t>التصنيع،</w:t>
      </w:r>
      <w:r w:rsidR="007F186B" w:rsidRPr="000765B5">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0765B5">
        <w:rPr>
          <w:rFonts w:ascii="Sakkal Majalla" w:hAnsi="Sakkal Majalla" w:cs="Traditional Arabic" w:hint="cs"/>
          <w:color w:val="000000" w:themeColor="text1"/>
          <w:sz w:val="28"/>
          <w:szCs w:val="28"/>
          <w:rtl/>
        </w:rPr>
        <w:t>للتسليم</w:t>
      </w:r>
      <w:r w:rsidRPr="000765B5">
        <w:rPr>
          <w:rFonts w:ascii="Sakkal Majalla" w:hAnsi="Sakkal Majalla" w:cs="Traditional Arabic" w:hint="cs"/>
          <w:color w:val="000000" w:themeColor="text1"/>
          <w:sz w:val="28"/>
          <w:szCs w:val="28"/>
          <w:rtl/>
        </w:rPr>
        <w:t xml:space="preserve"> حيث </w:t>
      </w:r>
      <w:r w:rsidR="007F186B" w:rsidRPr="000765B5">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0765B5">
        <w:rPr>
          <w:rFonts w:ascii="Sakkal Majalla" w:hAnsi="Sakkal Majalla" w:cs="Traditional Arabic" w:hint="cs"/>
          <w:color w:val="000000" w:themeColor="text1"/>
          <w:sz w:val="28"/>
          <w:szCs w:val="28"/>
          <w:rtl/>
        </w:rPr>
        <w:t>الموارد البشرية.</w:t>
      </w:r>
      <w:r w:rsidR="007F186B" w:rsidRPr="000765B5">
        <w:rPr>
          <w:rFonts w:ascii="Sakkal Majalla" w:hAnsi="Sakkal Majalla" w:cs="Traditional Arabic" w:hint="cs"/>
          <w:color w:val="000000" w:themeColor="text1"/>
          <w:sz w:val="28"/>
          <w:szCs w:val="28"/>
          <w:rtl/>
        </w:rPr>
        <w:t xml:space="preserve"> وتضم عنصرين فرعيين </w:t>
      </w:r>
      <w:r w:rsidRPr="000765B5">
        <w:rPr>
          <w:rFonts w:ascii="Sakkal Majalla" w:hAnsi="Sakkal Majalla" w:cs="Traditional Arabic" w:hint="cs"/>
          <w:color w:val="000000" w:themeColor="text1"/>
          <w:sz w:val="28"/>
          <w:szCs w:val="28"/>
          <w:rtl/>
        </w:rPr>
        <w:t>هما (</w:t>
      </w:r>
      <w:r w:rsidR="00833EBC" w:rsidRPr="000765B5">
        <w:rPr>
          <w:rFonts w:ascii="Sakkal Majalla" w:hAnsi="Sakkal Majalla" w:cs="Traditional Arabic" w:hint="cs"/>
          <w:color w:val="000000" w:themeColor="text1"/>
          <w:sz w:val="28"/>
          <w:szCs w:val="28"/>
          <w:rtl/>
        </w:rPr>
        <w:t>التصميم</w:t>
      </w:r>
      <w:r w:rsidR="00C13FDB"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دمج العملاء </w:t>
      </w:r>
      <w:r w:rsidR="00C13FDB" w:rsidRPr="000765B5">
        <w:rPr>
          <w:rFonts w:ascii="Sakkal Majalla" w:hAnsi="Sakkal Majalla" w:cs="Traditional Arabic" w:hint="cs"/>
          <w:color w:val="000000" w:themeColor="text1"/>
          <w:sz w:val="28"/>
          <w:szCs w:val="28"/>
          <w:rtl/>
        </w:rPr>
        <w:t>واحتياجاتهم،</w:t>
      </w:r>
      <w:r w:rsidR="007F186B" w:rsidRPr="000765B5">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0765B5">
        <w:rPr>
          <w:rFonts w:ascii="Sakkal Majalla" w:hAnsi="Sakkal Majalla" w:cs="Traditional Arabic" w:hint="cs"/>
          <w:color w:val="000000" w:themeColor="text1"/>
          <w:sz w:val="28"/>
          <w:szCs w:val="28"/>
          <w:rtl/>
        </w:rPr>
        <w:t>السوق</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التشغيل من خلال</w:t>
      </w:r>
      <w:r w:rsidR="007F186B" w:rsidRPr="000765B5">
        <w:rPr>
          <w:rFonts w:ascii="Sakkal Majalla" w:hAnsi="Sakkal Majalla" w:cs="Traditional Arabic" w:hint="cs"/>
          <w:color w:val="000000" w:themeColor="text1"/>
          <w:sz w:val="28"/>
          <w:szCs w:val="28"/>
          <w:rtl/>
        </w:rPr>
        <w:t xml:space="preserve"> التركيز على مراقبة الجودة وجدولة العمل</w:t>
      </w:r>
      <w:r w:rsidRPr="000765B5">
        <w:rPr>
          <w:rFonts w:ascii="Sakkal Majalla" w:hAnsi="Sakkal Majalla" w:cs="Traditional Arabic" w:hint="cs"/>
          <w:color w:val="000000" w:themeColor="text1"/>
          <w:sz w:val="28"/>
          <w:szCs w:val="28"/>
          <w:rtl/>
        </w:rPr>
        <w:t xml:space="preserve"> (عبد القادر،2021).</w:t>
      </w:r>
    </w:p>
    <w:p w14:paraId="2FAB0590" w14:textId="7810834A" w:rsidR="00DA79CC"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والخطوة الأخيرة هي</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التسليم </w:t>
      </w:r>
      <w:r w:rsidR="00C13FDB" w:rsidRPr="000765B5">
        <w:rPr>
          <w:rFonts w:ascii="Sakkal Majalla" w:hAnsi="Sakkal Majalla" w:cs="Traditional Arabic" w:hint="cs"/>
          <w:color w:val="000000" w:themeColor="text1"/>
          <w:sz w:val="28"/>
          <w:szCs w:val="28"/>
          <w:rtl/>
        </w:rPr>
        <w:t>وهو ما يطلق عليه</w:t>
      </w:r>
      <w:r w:rsidR="007F186B" w:rsidRPr="000765B5">
        <w:rPr>
          <w:rFonts w:ascii="Sakkal Majalla" w:hAnsi="Sakkal Majalla" w:cs="Traditional Arabic" w:hint="cs"/>
          <w:color w:val="000000" w:themeColor="text1"/>
          <w:sz w:val="28"/>
          <w:szCs w:val="28"/>
          <w:rtl/>
        </w:rPr>
        <w:t xml:space="preserve"> نظم </w:t>
      </w:r>
      <w:r w:rsidR="00C13FDB" w:rsidRPr="000765B5">
        <w:rPr>
          <w:rFonts w:ascii="Sakkal Majalla" w:hAnsi="Sakkal Majalla" w:cs="Traditional Arabic" w:hint="cs"/>
          <w:color w:val="000000" w:themeColor="text1"/>
          <w:sz w:val="28"/>
          <w:szCs w:val="28"/>
          <w:rtl/>
        </w:rPr>
        <w:t>الإمداد ويقصد</w:t>
      </w:r>
      <w:r w:rsidR="007F186B" w:rsidRPr="000765B5">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0765B5">
        <w:rPr>
          <w:rFonts w:ascii="Sakkal Majalla" w:hAnsi="Sakkal Majalla" w:cs="Traditional Arabic" w:hint="cs"/>
          <w:color w:val="000000" w:themeColor="text1"/>
          <w:sz w:val="28"/>
          <w:szCs w:val="28"/>
          <w:rtl/>
        </w:rPr>
        <w:t>المخازن،</w:t>
      </w:r>
      <w:r w:rsidR="007F186B" w:rsidRPr="000765B5">
        <w:rPr>
          <w:rFonts w:ascii="Sakkal Majalla" w:hAnsi="Sakkal Majalla" w:cs="Traditional Arabic" w:hint="cs"/>
          <w:color w:val="000000" w:themeColor="text1"/>
          <w:sz w:val="28"/>
          <w:szCs w:val="28"/>
          <w:rtl/>
        </w:rPr>
        <w:t xml:space="preserve"> وترتيب أسطول نقل وذلك لتوصيل المنتجات النهائية إلى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بالإضافة إلى ما سبق هناك خمس قضايا أساسية لفعالية نظم الإمداد </w:t>
      </w:r>
      <w:r w:rsidR="00C13FDB" w:rsidRPr="000765B5">
        <w:rPr>
          <w:rFonts w:ascii="Sakkal Majalla" w:hAnsi="Sakkal Majalla" w:cs="Traditional Arabic" w:hint="cs"/>
          <w:color w:val="000000" w:themeColor="text1"/>
          <w:sz w:val="28"/>
          <w:szCs w:val="28"/>
          <w:rtl/>
        </w:rPr>
        <w:t>وهي</w:t>
      </w:r>
      <w:r w:rsidR="007F186B" w:rsidRPr="000765B5">
        <w:rPr>
          <w:rFonts w:ascii="Sakkal Majalla" w:hAnsi="Sakkal Majalla" w:cs="Traditional Arabic" w:hint="cs"/>
          <w:color w:val="000000" w:themeColor="text1"/>
          <w:sz w:val="28"/>
          <w:szCs w:val="28"/>
          <w:rtl/>
        </w:rPr>
        <w:t xml:space="preserve"> تحرك </w:t>
      </w:r>
      <w:r w:rsidR="00C13FDB" w:rsidRPr="000765B5">
        <w:rPr>
          <w:rFonts w:ascii="Sakkal Majalla" w:hAnsi="Sakkal Majalla" w:cs="Traditional Arabic" w:hint="cs"/>
          <w:color w:val="000000" w:themeColor="text1"/>
          <w:sz w:val="28"/>
          <w:szCs w:val="28"/>
          <w:rtl/>
        </w:rPr>
        <w:t>المنتج تحرك</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المعلومات،</w:t>
      </w:r>
      <w:r w:rsidR="007F186B" w:rsidRPr="000765B5">
        <w:rPr>
          <w:rFonts w:ascii="Sakkal Majalla" w:hAnsi="Sakkal Majalla" w:cs="Traditional Arabic" w:hint="cs"/>
          <w:color w:val="000000" w:themeColor="text1"/>
          <w:sz w:val="28"/>
          <w:szCs w:val="28"/>
          <w:rtl/>
        </w:rPr>
        <w:t xml:space="preserve"> الوقت </w:t>
      </w:r>
      <w:r w:rsidR="00C13FDB" w:rsidRPr="000765B5">
        <w:rPr>
          <w:rFonts w:ascii="Sakkal Majalla" w:hAnsi="Sakkal Majalla" w:cs="Traditional Arabic" w:hint="cs"/>
          <w:color w:val="000000" w:themeColor="text1"/>
          <w:sz w:val="28"/>
          <w:szCs w:val="28"/>
          <w:rtl/>
        </w:rPr>
        <w:t>والخدمة،</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التكلفة،</w:t>
      </w:r>
      <w:r w:rsidR="007F186B" w:rsidRPr="000765B5">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5C137B88" w14:textId="5BF18DF7" w:rsidR="00C13FDB"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lang w:bidi="ar-EG"/>
        </w:rPr>
        <w:t>2.3.12</w:t>
      </w:r>
      <w:r w:rsidR="007003A0" w:rsidRPr="000765B5">
        <w:rPr>
          <w:rFonts w:ascii="Sakkal Majalla" w:hAnsi="Sakkal Majalla" w:cs="Traditional Arabic" w:hint="cs"/>
          <w:b/>
          <w:bCs/>
          <w:color w:val="000000" w:themeColor="text1"/>
          <w:sz w:val="28"/>
          <w:szCs w:val="28"/>
          <w:rtl/>
          <w:lang w:bidi="ar-EG"/>
        </w:rPr>
        <w:t xml:space="preserve"> </w:t>
      </w:r>
      <w:r w:rsidR="00E40520" w:rsidRPr="000765B5">
        <w:rPr>
          <w:rFonts w:ascii="Sakkal Majalla" w:hAnsi="Sakkal Majalla" w:cs="Traditional Arabic" w:hint="cs"/>
          <w:b/>
          <w:bCs/>
          <w:color w:val="000000" w:themeColor="text1"/>
          <w:sz w:val="28"/>
          <w:szCs w:val="28"/>
          <w:rtl/>
        </w:rPr>
        <w:t>ابعاد</w:t>
      </w:r>
      <w:r w:rsidR="00C13FDB" w:rsidRPr="000765B5">
        <w:rPr>
          <w:rFonts w:ascii="Sakkal Majalla" w:hAnsi="Sakkal Majalla" w:cs="Traditional Arabic" w:hint="cs"/>
          <w:b/>
          <w:bCs/>
          <w:color w:val="000000" w:themeColor="text1"/>
          <w:sz w:val="28"/>
          <w:szCs w:val="28"/>
          <w:rtl/>
        </w:rPr>
        <w:t xml:space="preserve"> نظام الامداد</w:t>
      </w:r>
      <w:r w:rsidR="00B92B20" w:rsidRPr="000765B5">
        <w:rPr>
          <w:rFonts w:ascii="Sakkal Majalla" w:hAnsi="Sakkal Majalla" w:cs="Traditional Arabic" w:hint="cs"/>
          <w:b/>
          <w:bCs/>
          <w:color w:val="000000" w:themeColor="text1"/>
          <w:sz w:val="28"/>
          <w:szCs w:val="28"/>
          <w:rtl/>
        </w:rPr>
        <w:t>:</w:t>
      </w:r>
    </w:p>
    <w:p w14:paraId="2545FA35" w14:textId="0FE11EF4" w:rsidR="00C26616"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0765B5">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0765B5">
        <w:rPr>
          <w:rFonts w:ascii="Sakkal Majalla" w:hAnsi="Sakkal Majalla" w:cs="Traditional Arabic" w:hint="cs"/>
          <w:color w:val="000000" w:themeColor="text1"/>
          <w:sz w:val="28"/>
          <w:szCs w:val="28"/>
          <w:rtl/>
        </w:rPr>
        <w:t>وهي</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الاستجابة</w:t>
      </w:r>
      <w:r w:rsidR="007F186B" w:rsidRPr="000765B5">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0765B5">
        <w:rPr>
          <w:rFonts w:ascii="Sakkal Majalla" w:hAnsi="Sakkal Majalla" w:cs="Traditional Arabic" w:hint="cs"/>
          <w:color w:val="000000" w:themeColor="text1"/>
          <w:sz w:val="28"/>
          <w:szCs w:val="28"/>
          <w:rtl/>
        </w:rPr>
        <w:t>المالية</w:t>
      </w:r>
      <w:r w:rsidR="00C26616" w:rsidRPr="000765B5">
        <w:rPr>
          <w:rFonts w:ascii="Sakkal Majalla" w:hAnsi="Sakkal Majalla" w:cs="Traditional Arabic" w:hint="cs"/>
          <w:color w:val="000000" w:themeColor="text1"/>
          <w:sz w:val="28"/>
          <w:szCs w:val="28"/>
          <w:rtl/>
        </w:rPr>
        <w:t xml:space="preserve"> (ممدوح،2006)</w:t>
      </w:r>
    </w:p>
    <w:p w14:paraId="0766235F" w14:textId="4BF749B0" w:rsidR="00132635"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 xml:space="preserve"> عبر </w:t>
      </w:r>
      <w:r w:rsidR="007F186B" w:rsidRPr="000765B5">
        <w:rPr>
          <w:rFonts w:ascii="Sakkal Majalla" w:hAnsi="Sakkal Majalla" w:cs="Traditional Arabic" w:hint="cs"/>
          <w:color w:val="000000" w:themeColor="text1"/>
          <w:sz w:val="28"/>
          <w:szCs w:val="28"/>
          <w:rtl/>
        </w:rPr>
        <w:t xml:space="preserve">تجهيز الدفعة من حيث التغليف والعلامة </w:t>
      </w:r>
      <w:r w:rsidR="00C13FDB" w:rsidRPr="000765B5">
        <w:rPr>
          <w:rFonts w:ascii="Sakkal Majalla" w:hAnsi="Sakkal Majalla" w:cs="Traditional Arabic" w:hint="cs"/>
          <w:color w:val="000000" w:themeColor="text1"/>
          <w:sz w:val="28"/>
          <w:szCs w:val="28"/>
          <w:rtl/>
        </w:rPr>
        <w:t>التجارية</w:t>
      </w:r>
      <w:r w:rsidR="007F186B" w:rsidRPr="000765B5">
        <w:rPr>
          <w:rFonts w:ascii="Sakkal Majalla" w:hAnsi="Sakkal Majalla" w:cs="Traditional Arabic" w:hint="cs"/>
          <w:color w:val="000000" w:themeColor="text1"/>
          <w:sz w:val="28"/>
          <w:szCs w:val="28"/>
          <w:rtl/>
        </w:rPr>
        <w:t xml:space="preserve"> والطبع على الأغلفة</w:t>
      </w:r>
      <w:r w:rsidR="00C13FDB" w:rsidRPr="000765B5">
        <w:rPr>
          <w:rFonts w:ascii="Sakkal Majalla" w:hAnsi="Sakkal Majalla" w:cs="Traditional Arabic" w:hint="cs"/>
          <w:color w:val="000000" w:themeColor="text1"/>
          <w:sz w:val="28"/>
          <w:szCs w:val="28"/>
        </w:rPr>
        <w:t>.</w:t>
      </w:r>
      <w:r w:rsidR="00B92B20" w:rsidRPr="000765B5">
        <w:rPr>
          <w:rFonts w:ascii="Sakkal Majalla" w:hAnsi="Sakkal Majalla" w:cs="Traditional Arabic" w:hint="cs"/>
          <w:color w:val="000000" w:themeColor="text1"/>
          <w:sz w:val="28"/>
          <w:szCs w:val="28"/>
          <w:rtl/>
        </w:rPr>
        <w:t xml:space="preserve"> ثم </w:t>
      </w:r>
      <w:r w:rsidR="00C13FDB" w:rsidRPr="000765B5">
        <w:rPr>
          <w:rFonts w:ascii="Sakkal Majalla" w:hAnsi="Sakkal Majalla" w:cs="Traditional Arabic" w:hint="cs"/>
          <w:color w:val="000000" w:themeColor="text1"/>
          <w:sz w:val="28"/>
          <w:szCs w:val="28"/>
          <w:rtl/>
        </w:rPr>
        <w:t>التوكيد</w:t>
      </w:r>
      <w:r w:rsidRPr="000765B5">
        <w:rPr>
          <w:rFonts w:ascii="Sakkal Majalla" w:hAnsi="Sakkal Majalla" w:cs="Traditional Arabic" w:hint="cs"/>
          <w:color w:val="000000" w:themeColor="text1"/>
          <w:sz w:val="28"/>
          <w:szCs w:val="28"/>
          <w:rtl/>
        </w:rPr>
        <w:t xml:space="preserve"> ثم </w:t>
      </w:r>
      <w:r w:rsidR="007F186B" w:rsidRPr="000765B5">
        <w:rPr>
          <w:rFonts w:ascii="Sakkal Majalla" w:hAnsi="Sakkal Majalla" w:cs="Traditional Arabic" w:hint="cs"/>
          <w:color w:val="000000" w:themeColor="text1"/>
          <w:sz w:val="28"/>
          <w:szCs w:val="28"/>
          <w:rtl/>
        </w:rPr>
        <w:t xml:space="preserve">اكتمال ودقة الأوامر </w:t>
      </w:r>
      <w:r w:rsidR="00C13FDB" w:rsidRPr="000765B5">
        <w:rPr>
          <w:rFonts w:ascii="Sakkal Majalla" w:hAnsi="Sakkal Majalla" w:cs="Traditional Arabic" w:hint="cs"/>
          <w:color w:val="000000" w:themeColor="text1"/>
          <w:sz w:val="28"/>
          <w:szCs w:val="28"/>
          <w:rtl/>
        </w:rPr>
        <w:t>أي</w:t>
      </w:r>
      <w:r w:rsidR="007F186B" w:rsidRPr="000765B5">
        <w:rPr>
          <w:rFonts w:ascii="Sakkal Majalla" w:hAnsi="Sakkal Majalla" w:cs="Traditional Arabic" w:hint="cs"/>
          <w:color w:val="000000" w:themeColor="text1"/>
          <w:sz w:val="28"/>
          <w:szCs w:val="28"/>
          <w:rtl/>
        </w:rPr>
        <w:t xml:space="preserve"> عدم وجود أوامر </w:t>
      </w:r>
      <w:r w:rsidR="00C13FDB" w:rsidRPr="000765B5">
        <w:rPr>
          <w:rFonts w:ascii="Sakkal Majalla" w:hAnsi="Sakkal Majalla" w:cs="Traditional Arabic" w:hint="cs"/>
          <w:color w:val="000000" w:themeColor="text1"/>
          <w:sz w:val="28"/>
          <w:szCs w:val="28"/>
          <w:rtl/>
        </w:rPr>
        <w:t>مرتجعة</w:t>
      </w:r>
      <w:r w:rsidR="00C13FDB"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استلام المردودات من المنتجات </w:t>
      </w:r>
      <w:r w:rsidR="00C13FDB" w:rsidRPr="000765B5">
        <w:rPr>
          <w:rFonts w:ascii="Sakkal Majalla" w:hAnsi="Sakkal Majalla" w:cs="Traditional Arabic" w:hint="cs"/>
          <w:color w:val="000000" w:themeColor="text1"/>
          <w:sz w:val="28"/>
          <w:szCs w:val="28"/>
          <w:rtl/>
        </w:rPr>
        <w:t>المعيبة أو</w:t>
      </w:r>
      <w:r w:rsidR="007F186B" w:rsidRPr="000765B5">
        <w:rPr>
          <w:rFonts w:ascii="Sakkal Majalla" w:hAnsi="Sakkal Majalla" w:cs="Traditional Arabic" w:hint="cs"/>
          <w:color w:val="000000" w:themeColor="text1"/>
          <w:sz w:val="28"/>
          <w:szCs w:val="28"/>
          <w:rtl/>
        </w:rPr>
        <w:t xml:space="preserve"> الزائدة عن حاجة </w:t>
      </w:r>
      <w:r w:rsidR="00BB79C1"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0765B5">
        <w:rPr>
          <w:rFonts w:ascii="Sakkal Majalla" w:hAnsi="Sakkal Majalla" w:cs="Traditional Arabic" w:hint="cs"/>
          <w:color w:val="000000" w:themeColor="text1"/>
          <w:sz w:val="28"/>
          <w:szCs w:val="28"/>
          <w:rtl/>
        </w:rPr>
        <w:t>حلها</w:t>
      </w:r>
      <w:r w:rsidRPr="000765B5">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p>
    <w:p w14:paraId="5985C3FC" w14:textId="1497932F" w:rsidR="00E4052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2.3.13</w:t>
      </w:r>
      <w:r w:rsidR="007003A0" w:rsidRPr="000765B5">
        <w:rPr>
          <w:rFonts w:ascii="Sakkal Majalla" w:hAnsi="Sakkal Majalla" w:cs="Traditional Arabic" w:hint="cs"/>
          <w:b/>
          <w:bCs/>
          <w:color w:val="000000" w:themeColor="text1"/>
          <w:sz w:val="28"/>
          <w:szCs w:val="28"/>
          <w:rtl/>
        </w:rPr>
        <w:t xml:space="preserve"> </w:t>
      </w:r>
      <w:r w:rsidR="00D17B39" w:rsidRPr="000765B5">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0765B5"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تحسن</w:t>
      </w:r>
      <w:r w:rsidR="00C26616" w:rsidRPr="000765B5">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0765B5">
        <w:rPr>
          <w:rFonts w:ascii="Sakkal Majalla" w:hAnsi="Sakkal Majalla" w:cs="Traditional Arabic"/>
          <w:color w:val="000000" w:themeColor="text1"/>
          <w:sz w:val="28"/>
          <w:szCs w:val="28"/>
          <w:rtl/>
        </w:rPr>
        <w:t>كتل</w:t>
      </w:r>
      <w:r w:rsidR="00C26616" w:rsidRPr="000765B5">
        <w:rPr>
          <w:rFonts w:ascii="Sakkal Majalla" w:hAnsi="Sakkal Majalla" w:cs="Traditional Arabic" w:hint="cs"/>
          <w:color w:val="000000" w:themeColor="text1"/>
          <w:sz w:val="28"/>
          <w:szCs w:val="28"/>
          <w:rtl/>
        </w:rPr>
        <w:t xml:space="preserve"> التي</w:t>
      </w:r>
      <w:r w:rsidR="00C26616" w:rsidRPr="000765B5">
        <w:rPr>
          <w:rFonts w:ascii="Sakkal Majalla" w:hAnsi="Sakkal Majalla" w:cs="Traditional Arabic" w:hint="cs"/>
          <w:color w:val="000000" w:themeColor="text1"/>
          <w:sz w:val="28"/>
          <w:szCs w:val="28"/>
        </w:rPr>
        <w:t xml:space="preserve"> </w:t>
      </w:r>
      <w:r w:rsidR="00C26616" w:rsidRPr="000765B5">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0765B5">
        <w:rPr>
          <w:rFonts w:ascii="Sakkal Majalla" w:hAnsi="Sakkal Majalla" w:cs="Traditional Arabic" w:hint="cs"/>
          <w:color w:val="000000" w:themeColor="text1"/>
          <w:sz w:val="28"/>
          <w:szCs w:val="28"/>
        </w:rPr>
        <w:t> </w:t>
      </w:r>
      <w:r w:rsidR="00C26616" w:rsidRPr="000765B5">
        <w:rPr>
          <w:rFonts w:ascii="Sakkal Majalla" w:hAnsi="Sakkal Majalla" w:cs="Traditional Arabic" w:hint="cs"/>
          <w:color w:val="000000" w:themeColor="text1"/>
          <w:sz w:val="28"/>
          <w:szCs w:val="28"/>
          <w:rtl/>
          <w:lang w:bidi="ar-EG"/>
        </w:rPr>
        <w:t>(عزام،2021).</w:t>
      </w:r>
    </w:p>
    <w:p w14:paraId="6BED5FCB" w14:textId="5CF4C55F" w:rsidR="00C26616" w:rsidRPr="000765B5"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كيف تحسن التقنيات المتقدمة سلسلة التوريد تحسين الرؤية والشفافية</w:t>
      </w:r>
      <w:r w:rsidR="004512FA" w:rsidRPr="000765B5">
        <w:rPr>
          <w:rFonts w:ascii="Sakkal Majalla" w:hAnsi="Sakkal Majalla" w:cs="Traditional Arabic" w:hint="cs"/>
          <w:color w:val="000000" w:themeColor="text1"/>
          <w:sz w:val="28"/>
          <w:szCs w:val="28"/>
          <w:rtl/>
        </w:rPr>
        <w:t xml:space="preserve"> حيث يمكن</w:t>
      </w:r>
      <w:r w:rsidRPr="000765B5">
        <w:rPr>
          <w:rFonts w:ascii="Sakkal Majalla" w:hAnsi="Sakkal Majalla" w:cs="Traditional Arabic" w:hint="cs"/>
          <w:color w:val="000000" w:themeColor="text1"/>
          <w:sz w:val="28"/>
          <w:szCs w:val="28"/>
          <w:rtl/>
        </w:rPr>
        <w:t xml:space="preserve"> إنترنت الأشياء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 xml:space="preserve">تُوفّر تقنية </w:t>
      </w:r>
      <w:r w:rsidR="00A03CDF" w:rsidRPr="000765B5">
        <w:rPr>
          <w:rFonts w:ascii="Sakkal Majalla" w:hAnsi="Sakkal Majalla" w:cs="Traditional Arabic"/>
          <w:color w:val="000000" w:themeColor="text1"/>
          <w:sz w:val="28"/>
          <w:szCs w:val="28"/>
          <w:rtl/>
        </w:rPr>
        <w:t>سلسلة الكتل</w:t>
      </w:r>
      <w:r w:rsidRPr="000765B5">
        <w:rPr>
          <w:rFonts w:ascii="Sakkal Majalla" w:hAnsi="Sakkal Majalla" w:cs="Traditional Arabic" w:hint="cs"/>
          <w:color w:val="000000" w:themeColor="text1"/>
          <w:sz w:val="28"/>
          <w:szCs w:val="28"/>
          <w:rtl/>
        </w:rPr>
        <w:t xml:space="preserve"> سجلاً آمنًا وشفافًا للمعاملات، مما يقلل من الاحتيال ويُعزز الثقة بين الشركاء</w:t>
      </w:r>
      <w:r w:rsidR="004512FA" w:rsidRPr="000765B5">
        <w:rPr>
          <w:rFonts w:ascii="Sakkal Majalla" w:hAnsi="Sakkal Majalla" w:cs="Traditional Arabic" w:hint="cs"/>
          <w:color w:val="000000" w:themeColor="text1"/>
          <w:sz w:val="28"/>
          <w:szCs w:val="28"/>
          <w:rtl/>
        </w:rPr>
        <w:t xml:space="preserve"> وأيضا </w:t>
      </w:r>
      <w:r w:rsidRPr="000765B5">
        <w:rPr>
          <w:rFonts w:ascii="Sakkal Majalla" w:hAnsi="Sakkal Majalla" w:cs="Traditional Arabic" w:hint="cs"/>
          <w:color w:val="000000" w:themeColor="text1"/>
          <w:sz w:val="28"/>
          <w:szCs w:val="28"/>
          <w:rtl/>
        </w:rPr>
        <w:t>زيادة الكفاءة والأتمتة</w:t>
      </w:r>
      <w:r w:rsidR="004512FA" w:rsidRPr="000765B5">
        <w:rPr>
          <w:rFonts w:ascii="Sakkal Majalla" w:hAnsi="Sakkal Majalla" w:cs="Traditional Arabic" w:hint="cs"/>
          <w:color w:val="000000" w:themeColor="text1"/>
          <w:sz w:val="28"/>
          <w:szCs w:val="28"/>
          <w:rtl/>
        </w:rPr>
        <w:t xml:space="preserve"> وي</w:t>
      </w:r>
      <w:r w:rsidRPr="000765B5">
        <w:rPr>
          <w:rFonts w:ascii="Sakkal Majalla" w:hAnsi="Sakkal Majalla" w:cs="Traditional Arabic" w:hint="cs"/>
          <w:color w:val="000000" w:themeColor="text1"/>
          <w:sz w:val="28"/>
          <w:szCs w:val="28"/>
          <w:rtl/>
        </w:rPr>
        <w:t>مكن للذكاء الاصطناعي والتعلم الآلي</w:t>
      </w:r>
      <w:r w:rsidR="004512FA" w:rsidRPr="000765B5">
        <w:rPr>
          <w:rFonts w:ascii="Sakkal Majalla" w:hAnsi="Sakkal Majalla" w:cs="Traditional Arabic" w:hint="cs"/>
          <w:color w:val="000000" w:themeColor="text1"/>
          <w:sz w:val="28"/>
          <w:szCs w:val="28"/>
        </w:rPr>
        <w:t>f</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تحليل البيانات الضخمة للتنبؤ بالطلب، وتخطيط المخزون، وتحديد المسارات اللوجستية المثلى</w:t>
      </w:r>
      <w:r w:rsidR="004512FA" w:rsidRPr="000765B5">
        <w:rPr>
          <w:rFonts w:ascii="Sakkal Majalla" w:hAnsi="Sakkal Majalla" w:cs="Traditional Arabic" w:hint="cs"/>
          <w:color w:val="000000" w:themeColor="text1"/>
          <w:sz w:val="28"/>
          <w:szCs w:val="28"/>
          <w:rtl/>
        </w:rPr>
        <w:t xml:space="preserve"> و</w:t>
      </w:r>
      <w:r w:rsidRPr="000765B5">
        <w:rPr>
          <w:rFonts w:ascii="Sakkal Majalla" w:hAnsi="Sakkal Majalla" w:cs="Traditional Arabic" w:hint="cs"/>
          <w:color w:val="000000" w:themeColor="text1"/>
          <w:sz w:val="28"/>
          <w:szCs w:val="28"/>
          <w:rtl/>
        </w:rPr>
        <w:t>تساعد واجهات برمجة التطبيقات</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0765B5">
        <w:rPr>
          <w:rFonts w:ascii="Sakkal Majalla" w:hAnsi="Sakkal Majalla" w:cs="Traditional Arabic" w:hint="cs"/>
          <w:color w:val="000000" w:themeColor="text1"/>
          <w:sz w:val="28"/>
          <w:szCs w:val="28"/>
        </w:rPr>
        <w:t>.</w:t>
      </w:r>
      <w:r w:rsidR="004512FA" w:rsidRPr="000765B5">
        <w:rPr>
          <w:rFonts w:ascii="Sakkal Majalla" w:hAnsi="Sakkal Majalla" w:cs="Traditional Arabic" w:hint="cs"/>
          <w:color w:val="000000" w:themeColor="text1"/>
          <w:sz w:val="28"/>
          <w:szCs w:val="28"/>
        </w:rPr>
        <w:t xml:space="preserve"> (Russell &amp; Norvig, 2020)</w:t>
      </w:r>
      <w:r w:rsidR="004512FA" w:rsidRPr="000765B5">
        <w:rPr>
          <w:rFonts w:ascii="Sakkal Majalla" w:hAnsi="Sakkal Majalla" w:cs="Traditional Arabic" w:hint="cs"/>
          <w:color w:val="000000" w:themeColor="text1"/>
          <w:sz w:val="28"/>
          <w:szCs w:val="28"/>
          <w:rtl/>
        </w:rPr>
        <w:t xml:space="preserve"> </w:t>
      </w:r>
    </w:p>
    <w:p w14:paraId="498F03C8" w14:textId="7958DF65" w:rsidR="00C26616"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تحسين إدارة </w:t>
      </w:r>
      <w:r w:rsidR="004512FA" w:rsidRPr="000765B5">
        <w:rPr>
          <w:rFonts w:ascii="Sakkal Majalla" w:hAnsi="Sakkal Majalla" w:cs="Traditional Arabic" w:hint="cs"/>
          <w:color w:val="000000" w:themeColor="text1"/>
          <w:sz w:val="28"/>
          <w:szCs w:val="28"/>
          <w:rtl/>
        </w:rPr>
        <w:t>المخزون</w:t>
      </w:r>
      <w:r w:rsidR="004512FA" w:rsidRPr="000765B5">
        <w:rPr>
          <w:rFonts w:ascii="Sakkal Majalla" w:hAnsi="Sakkal Majalla" w:cs="Traditional Arabic" w:hint="cs"/>
          <w:color w:val="000000" w:themeColor="text1"/>
          <w:sz w:val="28"/>
          <w:szCs w:val="28"/>
          <w:lang w:bidi="ar-EG"/>
        </w:rPr>
        <w:t xml:space="preserve"> </w:t>
      </w:r>
      <w:r w:rsidR="004512FA" w:rsidRPr="000765B5">
        <w:rPr>
          <w:rFonts w:ascii="Sakkal Majalla" w:hAnsi="Sakkal Majalla" w:cs="Traditional Arabic" w:hint="cs"/>
          <w:color w:val="000000" w:themeColor="text1"/>
          <w:sz w:val="28"/>
          <w:szCs w:val="28"/>
          <w:rtl/>
          <w:lang w:bidi="ar-EG"/>
        </w:rPr>
        <w:t>حيث تمكن ا</w:t>
      </w:r>
      <w:r w:rsidRPr="000765B5">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0765B5">
        <w:rPr>
          <w:rFonts w:ascii="Sakkal Majalla" w:hAnsi="Sakkal Majalla" w:cs="Traditional Arabic" w:hint="cs"/>
          <w:color w:val="000000" w:themeColor="text1"/>
          <w:sz w:val="28"/>
          <w:szCs w:val="28"/>
          <w:rtl/>
        </w:rPr>
        <w:t xml:space="preserve"> غبر </w:t>
      </w:r>
      <w:r w:rsidRPr="000765B5">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تعزيز تجربة العملاء</w:t>
      </w:r>
      <w:r w:rsidR="004512FA" w:rsidRPr="000765B5">
        <w:rPr>
          <w:rFonts w:ascii="Sakkal Majalla" w:hAnsi="Sakkal Majalla" w:cs="Traditional Arabic" w:hint="cs"/>
          <w:color w:val="000000" w:themeColor="text1"/>
          <w:sz w:val="28"/>
          <w:szCs w:val="28"/>
          <w:rtl/>
        </w:rPr>
        <w:t xml:space="preserve"> التي </w:t>
      </w:r>
      <w:r w:rsidRPr="000765B5">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0765B5">
        <w:rPr>
          <w:rFonts w:ascii="Sakkal Majalla" w:hAnsi="Sakkal Majalla" w:cs="Traditional Arabic" w:hint="cs"/>
          <w:color w:val="000000" w:themeColor="text1"/>
          <w:sz w:val="28"/>
          <w:szCs w:val="28"/>
          <w:rtl/>
        </w:rPr>
        <w:t xml:space="preserve"> عبر تحسين</w:t>
      </w:r>
      <w:r w:rsidRPr="000765B5">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0765B5">
        <w:rPr>
          <w:rFonts w:ascii="Sakkal Majalla" w:hAnsi="Sakkal Majalla" w:cs="Traditional Arabic" w:hint="cs"/>
          <w:color w:val="000000" w:themeColor="text1"/>
          <w:sz w:val="28"/>
          <w:szCs w:val="28"/>
          <w:rtl/>
        </w:rPr>
        <w:t xml:space="preserve"> (علاء،2023).</w:t>
      </w:r>
    </w:p>
    <w:p w14:paraId="5D9B7121" w14:textId="2C89962F" w:rsidR="00DA79CC"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تعزيز المرونة والقدرة على التكيف</w:t>
      </w:r>
      <w:r w:rsidR="004512FA" w:rsidRPr="000765B5">
        <w:rPr>
          <w:rFonts w:ascii="Sakkal Majalla" w:hAnsi="Sakkal Majalla" w:cs="Traditional Arabic" w:hint="cs"/>
          <w:color w:val="000000" w:themeColor="text1"/>
          <w:sz w:val="28"/>
          <w:szCs w:val="28"/>
          <w:rtl/>
        </w:rPr>
        <w:t xml:space="preserve"> والتي </w:t>
      </w:r>
      <w:r w:rsidRPr="000765B5">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0765B5">
        <w:rPr>
          <w:rFonts w:ascii="Sakkal Majalla" w:hAnsi="Sakkal Majalla" w:cs="Traditional Arabic" w:hint="cs"/>
          <w:color w:val="000000" w:themeColor="text1"/>
          <w:sz w:val="28"/>
          <w:szCs w:val="28"/>
          <w:rtl/>
        </w:rPr>
        <w:t xml:space="preserve"> تساعد علي </w:t>
      </w:r>
      <w:r w:rsidRPr="000765B5">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0765B5">
        <w:rPr>
          <w:rFonts w:ascii="Sakkal Majalla" w:hAnsi="Sakkal Majalla" w:cs="Traditional Arabic" w:hint="cs"/>
          <w:color w:val="000000" w:themeColor="text1"/>
          <w:sz w:val="28"/>
          <w:szCs w:val="28"/>
          <w:rtl/>
        </w:rPr>
        <w:t xml:space="preserve"> (عرفة،2021).</w:t>
      </w:r>
    </w:p>
    <w:p w14:paraId="2AB04823" w14:textId="36F189B4"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2.3.14</w:t>
      </w:r>
      <w:r w:rsidR="00CB2AF9" w:rsidRPr="000765B5">
        <w:rPr>
          <w:rFonts w:ascii="Sakkal Majalla" w:hAnsi="Sakkal Majalla" w:cs="Traditional Arabic" w:hint="cs"/>
          <w:b/>
          <w:bCs/>
          <w:color w:val="000000" w:themeColor="text1"/>
          <w:sz w:val="28"/>
          <w:szCs w:val="28"/>
          <w:rtl/>
        </w:rPr>
        <w:t xml:space="preserve">دور التقنيات المتقدمة </w:t>
      </w:r>
      <w:r w:rsidR="00E37ACF" w:rsidRPr="000765B5">
        <w:rPr>
          <w:rFonts w:ascii="Sakkal Majalla" w:hAnsi="Sakkal Majalla" w:cs="Traditional Arabic" w:hint="cs"/>
          <w:b/>
          <w:bCs/>
          <w:color w:val="000000" w:themeColor="text1"/>
          <w:sz w:val="28"/>
          <w:szCs w:val="28"/>
          <w:rtl/>
        </w:rPr>
        <w:t xml:space="preserve">إعادة هندسة إدارة سلسلة </w:t>
      </w:r>
      <w:r w:rsidR="000A27FC" w:rsidRPr="000765B5">
        <w:rPr>
          <w:rFonts w:ascii="Sakkal Majalla" w:hAnsi="Sakkal Majalla" w:cs="Traditional Arabic" w:hint="cs"/>
          <w:b/>
          <w:bCs/>
          <w:color w:val="000000" w:themeColor="text1"/>
          <w:sz w:val="28"/>
          <w:szCs w:val="28"/>
          <w:rtl/>
        </w:rPr>
        <w:t>الامداد</w:t>
      </w:r>
    </w:p>
    <w:p w14:paraId="47CC2FEB" w14:textId="33409523"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0765B5">
        <w:rPr>
          <w:rFonts w:ascii="Sakkal Majalla" w:hAnsi="Sakkal Majalla" w:cs="Traditional Arabic" w:hint="cs"/>
          <w:color w:val="000000" w:themeColor="text1"/>
          <w:sz w:val="28"/>
          <w:szCs w:val="28"/>
          <w:rtl/>
        </w:rPr>
        <w:t>(ضيف الله،2017)</w:t>
      </w:r>
    </w:p>
    <w:p w14:paraId="5BD9A4FB" w14:textId="126BF969" w:rsidR="00C26616"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0765B5">
        <w:rPr>
          <w:rFonts w:ascii="Sakkal Majalla" w:hAnsi="Sakkal Majalla" w:cs="Traditional Arabic" w:hint="cs"/>
          <w:color w:val="000000" w:themeColor="text1"/>
          <w:sz w:val="28"/>
          <w:szCs w:val="28"/>
        </w:rPr>
        <w:t xml:space="preserve"> Kilofarad, et, al. 2019)</w:t>
      </w:r>
      <w:r w:rsidR="00C26616" w:rsidRPr="000765B5">
        <w:rPr>
          <w:rFonts w:ascii="Sakkal Majalla" w:hAnsi="Sakkal Majalla" w:cs="Traditional Arabic" w:hint="cs"/>
          <w:color w:val="000000" w:themeColor="text1"/>
          <w:sz w:val="28"/>
          <w:szCs w:val="28"/>
          <w:rtl/>
          <w:lang w:bidi="ar-EG"/>
        </w:rPr>
        <w:t>)</w:t>
      </w:r>
    </w:p>
    <w:p w14:paraId="6AD8407C" w14:textId="5A5722A9" w:rsidR="00CB2AF9"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(شقراني،2024).</w:t>
      </w:r>
    </w:p>
    <w:p w14:paraId="052ECCB6" w14:textId="534BFA6C" w:rsidR="00CB2AF9" w:rsidRPr="000765B5" w:rsidRDefault="00CB2AF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تأدية العملية بشكل مرتب</w:t>
      </w:r>
      <w:r w:rsidRPr="000765B5">
        <w:rPr>
          <w:rFonts w:ascii="Sakkal Majalla" w:hAnsi="Sakkal Majalla" w:cs="Traditional Arabic" w:hint="cs"/>
          <w:color w:val="000000" w:themeColor="text1"/>
          <w:sz w:val="28"/>
          <w:szCs w:val="28"/>
        </w:rPr>
        <w:t>.</w:t>
      </w:r>
    </w:p>
    <w:p w14:paraId="6F7018BD" w14:textId="77777777" w:rsidR="00CB2AF9" w:rsidRPr="000765B5" w:rsidRDefault="00CB2AF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0765B5" w:rsidRDefault="00CB2AF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جمعها في عملية واحدة</w:t>
      </w:r>
      <w:r w:rsidRPr="000765B5">
        <w:rPr>
          <w:rFonts w:ascii="Sakkal Majalla" w:hAnsi="Sakkal Majalla" w:cs="Traditional Arabic" w:hint="cs"/>
          <w:color w:val="000000" w:themeColor="text1"/>
          <w:sz w:val="28"/>
          <w:szCs w:val="28"/>
        </w:rPr>
        <w:t>.</w:t>
      </w:r>
    </w:p>
    <w:p w14:paraId="40BC18A0" w14:textId="77777777" w:rsidR="00CB2AF9" w:rsidRPr="000765B5" w:rsidRDefault="00CB2AF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C3E30AB" w:rsidR="00E37ACF" w:rsidRPr="000765B5" w:rsidRDefault="00E37ACF" w:rsidP="00DA6341">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يتم ممارستها، ويمكن تقييمها بطرق مختلفة </w:t>
      </w:r>
      <w:r w:rsidRPr="000765B5">
        <w:rPr>
          <w:rFonts w:ascii="Sakkal Majalla" w:hAnsi="Sakkal Majalla" w:cs="Traditional Arabic" w:hint="cs"/>
          <w:color w:val="000000" w:themeColor="text1"/>
          <w:sz w:val="28"/>
          <w:szCs w:val="28"/>
          <w:rtl/>
          <w:lang w:bidi="ar-BH"/>
        </w:rPr>
        <w:t>(</w:t>
      </w:r>
      <w:r w:rsidR="00B8303E" w:rsidRPr="000765B5">
        <w:rPr>
          <w:rFonts w:ascii="Sakkal Majalla" w:hAnsi="Sakkal Majalla" w:cs="Traditional Arabic" w:hint="cs"/>
          <w:color w:val="000000" w:themeColor="text1"/>
          <w:sz w:val="28"/>
          <w:szCs w:val="28"/>
        </w:rPr>
        <w:t>Jenni, et, al, (2024</w:t>
      </w:r>
      <w:r w:rsidRPr="000765B5">
        <w:rPr>
          <w:rFonts w:ascii="Sakkal Majalla" w:hAnsi="Sakkal Majalla" w:cs="Traditional Arabic" w:hint="cs"/>
          <w:color w:val="000000" w:themeColor="text1"/>
          <w:sz w:val="28"/>
          <w:szCs w:val="28"/>
          <w:rtl/>
          <w:lang w:bidi="ar-BH"/>
        </w:rPr>
        <w:t>).</w:t>
      </w:r>
    </w:p>
    <w:p w14:paraId="25E4F0E6" w14:textId="77777777" w:rsidR="000A473A" w:rsidRPr="000765B5" w:rsidRDefault="000A473A" w:rsidP="000A473A">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F0DDF90" w14:textId="3D5183E7" w:rsidR="00DA6341" w:rsidRPr="000765B5" w:rsidRDefault="00DA6341" w:rsidP="00FE1C66">
      <w:pPr>
        <w:bidi/>
        <w:spacing w:line="360" w:lineRule="auto"/>
        <w:jc w:val="both"/>
        <w:rPr>
          <w:rFonts w:ascii="Traditional Arabic" w:hAnsi="Traditional Arabic" w:cs="Traditional Arabic"/>
          <w:b/>
          <w:bCs/>
          <w:sz w:val="28"/>
          <w:szCs w:val="28"/>
          <w:rtl/>
        </w:rPr>
      </w:pPr>
      <w:r w:rsidRPr="000765B5">
        <w:rPr>
          <w:rFonts w:ascii="Traditional Arabic" w:hAnsi="Traditional Arabic" w:cs="Traditional Arabic" w:hint="cs"/>
          <w:b/>
          <w:bCs/>
          <w:sz w:val="28"/>
          <w:szCs w:val="28"/>
          <w:rtl/>
        </w:rPr>
        <w:t xml:space="preserve">أبعاد كفاءة سلسلة الامداد </w:t>
      </w:r>
    </w:p>
    <w:p w14:paraId="62467772" w14:textId="3242A2B8"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lastRenderedPageBreak/>
        <w:t>صبحت كفاءة سلسلة التوريد عاملاً حاسماً في النجاح. فالشركات التي تُحسّن عمليات سلسلة التوريد لديها لا تُخفّض التكاليف فحسب، بل تُعزّز أيضاً تجارب العملاء، مما يُهيّئها في نهاية المطاف لتحقيق نمو مستدام</w:t>
      </w:r>
      <w:r w:rsidR="004A13AF" w:rsidRPr="000765B5">
        <w:rPr>
          <w:rFonts w:ascii="Traditional Arabic" w:hAnsi="Traditional Arabic" w:cs="Traditional Arabic" w:hint="cs"/>
          <w:sz w:val="28"/>
          <w:szCs w:val="28"/>
          <w:rtl/>
        </w:rPr>
        <w:t xml:space="preserve"> (طلعت،2022)</w:t>
      </w:r>
    </w:p>
    <w:p w14:paraId="44612BFA" w14:textId="26AB3F81"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تتمحور كفاءة سلسلة التوريد في جوهرها حول مدى قدرة الشركة على إيصال منتجاتها إلى المكان المناسب في الوقت المناسب وبأقل تكلفة ممكنة. وتتعلق باستخدام الموارد، كالمواد والعمالة، بأكثر الطرق كفاءة لإنتاج السلع وتوصيلها إلى العملاء. ويختلف هذا المعيار الداخلي للأداء عن فعالية سلسلة التوريد، التي تركز على تلبية متطلبات العملاء وتوقعاتهم الخارجية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EE0EE4F" w14:textId="2DDC4650" w:rsidR="00DA6341" w:rsidRPr="000765B5" w:rsidRDefault="00DA6341" w:rsidP="00FE1C66">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كفاءة سلاسل الإمداد هي منظومة متكاملة تهدف إلى إدارة تدفق السلع والخدمات بكفاءة من المورد إلى المستهلك النهائي. وتُعد الأبعاد المذكورة (سرعة الاستجابة، خفض التكاليف، دقة المخزون، رضاء العملاء، والمرونة التشغيلية) الركائز الأساسية لتقييم ونجاح أي مؤسسة</w:t>
      </w:r>
      <w:r w:rsidR="008D2AF3" w:rsidRPr="000765B5">
        <w:rPr>
          <w:rFonts w:ascii="Traditional Arabic" w:hAnsi="Traditional Arabic" w:cs="Traditional Arabic" w:hint="cs"/>
          <w:sz w:val="28"/>
          <w:szCs w:val="28"/>
          <w:rtl/>
          <w:lang w:bidi="ar-EG"/>
        </w:rPr>
        <w:t xml:space="preserve"> </w:t>
      </w:r>
      <w:r w:rsidR="008D2AF3" w:rsidRPr="000765B5">
        <w:rPr>
          <w:rFonts w:asciiTheme="majorBidi" w:hAnsiTheme="majorBidi" w:cstheme="majorBidi"/>
          <w:color w:val="000000" w:themeColor="text1"/>
          <w:sz w:val="28"/>
          <w:szCs w:val="28"/>
          <w:lang w:bidi="ar-EG"/>
        </w:rPr>
        <w:t>Russell, &amp; Norvig, 2020)</w:t>
      </w:r>
      <w:r w:rsidR="008D2AF3" w:rsidRPr="000765B5">
        <w:rPr>
          <w:rFonts w:ascii="Traditional Arabic" w:hAnsi="Traditional Arabic" w:cs="Traditional Arabic" w:hint="cs"/>
          <w:sz w:val="28"/>
          <w:szCs w:val="28"/>
          <w:rtl/>
          <w:lang w:bidi="ar-EG"/>
        </w:rPr>
        <w:t>)</w:t>
      </w:r>
    </w:p>
    <w:p w14:paraId="4E98DDFF" w14:textId="4881A771" w:rsidR="000A473A" w:rsidRPr="000765B5" w:rsidRDefault="000A473A"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76233A64" w14:textId="77777777" w:rsidR="00DA6341" w:rsidRPr="000765B5" w:rsidRDefault="00DA6341" w:rsidP="00FE1C66">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كفاءة سلاسل الإمداد هي القدرة على تحريك السلع والموارد بأقل تكلفة ووقت ممكنين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وتُقاس هذه الكفاءة عبر خمسة أبعاد مترابطة تضمن التدفق السلس من المورد إلى العميل النهائي، وهي</w:t>
      </w:r>
      <w:r w:rsidRPr="000765B5">
        <w:rPr>
          <w:rFonts w:ascii="Traditional Arabic" w:hAnsi="Traditional Arabic" w:cs="Traditional Arabic" w:hint="cs"/>
          <w:sz w:val="28"/>
          <w:szCs w:val="28"/>
        </w:rPr>
        <w:t>:</w:t>
      </w:r>
    </w:p>
    <w:p w14:paraId="40840B8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أولا: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سرعة الاستجابة</w:t>
      </w:r>
    </w:p>
    <w:p w14:paraId="24BB4E54" w14:textId="15A0E779" w:rsidR="00DA6341" w:rsidRPr="000765B5" w:rsidRDefault="00DA6341">
      <w:pPr>
        <w:numPr>
          <w:ilvl w:val="0"/>
          <w:numId w:val="5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المفهوم تشير سرعة استجابة سلسلة التوريد إلى قدرة المنشأة على اكتشاف التغيرات في طلب المستهلك أو السوق، وتعديل عمليات الإنتاج والتوزيع فوراً لتلبية تلك التغيرات دون التضحية بالجودة، مما يعزز الكفاءة العامة للمؤسسة، ويقلل الهدر، ويحسن تجربة </w:t>
      </w:r>
      <w:r w:rsidR="001C25C7" w:rsidRPr="000765B5">
        <w:rPr>
          <w:rFonts w:ascii="Traditional Arabic" w:hAnsi="Traditional Arabic" w:cs="Traditional Arabic" w:hint="cs"/>
          <w:sz w:val="28"/>
          <w:szCs w:val="28"/>
          <w:rtl/>
        </w:rPr>
        <w:t>العملاء وتعنى</w:t>
      </w:r>
      <w:r w:rsidRPr="000765B5">
        <w:rPr>
          <w:rFonts w:ascii="Traditional Arabic" w:hAnsi="Traditional Arabic" w:cs="Traditional Arabic" w:hint="cs"/>
          <w:sz w:val="28"/>
          <w:szCs w:val="28"/>
          <w:rtl/>
        </w:rPr>
        <w:t xml:space="preserve"> أيضا القدرة على تلبية طلبات العملاء وإتمام دورة الطلب (من استلام الطلب وحتى تسليم المنتج) في أقل وقت ممكن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0B8B1E6" w14:textId="77777777" w:rsidR="00DA6341" w:rsidRPr="000765B5" w:rsidRDefault="00DA6341">
      <w:pPr>
        <w:numPr>
          <w:ilvl w:val="0"/>
          <w:numId w:val="5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تمنح الشركة ميزة تنافسية عالية في الأسواق سريعة التغير وتمنع تحول العملاء للمنافسين</w:t>
      </w:r>
    </w:p>
    <w:p w14:paraId="088DA60A" w14:textId="32DBD13C"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lastRenderedPageBreak/>
        <w:t>بينما يركز مفهوم كفاءة سلسلة التوريد على تقليل التكاليف إلى أدنى حد وزيادة استغلال الموارد إلى أقصى حد، فإن مفهوم استجابة سلسلة التوريد يؤكد على القدرة على التفاعل السريع مع التغيرات المفاجئة في بيئة الأعمال. وتتميز سلسلة التوريد المستجيبة بالمرونة والتنويع واعتماد التكنولوجيا والشراكات القوية، مما يسمح للشركات بالتكيف مع ظروف السوق المتقلبة ومتطلبات العملاء</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من خلال الأبعاد الرئيسية لسرعة استجابة سلسلة التوريد كما يلي:</w:t>
      </w:r>
      <w:r w:rsidR="004A13AF" w:rsidRPr="000765B5">
        <w:rPr>
          <w:rFonts w:asciiTheme="majorBidi" w:hAnsiTheme="majorBidi" w:cstheme="majorBidi"/>
          <w:color w:val="000000" w:themeColor="text1"/>
          <w:sz w:val="28"/>
          <w:szCs w:val="28"/>
          <w:lang w:bidi="ar-EG"/>
        </w:rPr>
        <w:t xml:space="preserve"> Alshurideh et al. 2023)</w:t>
      </w:r>
      <w:r w:rsidR="004A13AF" w:rsidRPr="000765B5">
        <w:rPr>
          <w:rFonts w:ascii="Traditional Arabic" w:hAnsi="Traditional Arabic" w:cs="Traditional Arabic" w:hint="cs"/>
          <w:sz w:val="28"/>
          <w:szCs w:val="28"/>
          <w:rtl/>
          <w:lang w:bidi="ar-EG"/>
        </w:rPr>
        <w:t>)</w:t>
      </w:r>
    </w:p>
    <w:p w14:paraId="3D278D2C" w14:textId="77777777" w:rsidR="00DA6341" w:rsidRPr="000765B5" w:rsidRDefault="00DA6341">
      <w:pPr>
        <w:pStyle w:val="a9"/>
        <w:numPr>
          <w:ilvl w:val="0"/>
          <w:numId w:val="61"/>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التوريد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القدرة على توفير المواد الخام والمكونات في وقت قياسي بالتعاون مع شبكة الموردين</w:t>
      </w:r>
      <w:r w:rsidRPr="000765B5">
        <w:rPr>
          <w:rFonts w:ascii="Traditional Arabic" w:hAnsi="Traditional Arabic" w:cs="Traditional Arabic" w:hint="cs"/>
          <w:color w:val="212529"/>
          <w:sz w:val="28"/>
          <w:szCs w:val="28"/>
        </w:rPr>
        <w:t>.</w:t>
      </w:r>
    </w:p>
    <w:p w14:paraId="315FAC06" w14:textId="7F791000" w:rsidR="00DA6341" w:rsidRPr="000765B5" w:rsidRDefault="00DA6341">
      <w:pPr>
        <w:pStyle w:val="a9"/>
        <w:numPr>
          <w:ilvl w:val="0"/>
          <w:numId w:val="61"/>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نظام التشغيل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مرونة خطوط الإنتاج وسرعتها في التكيف مع أحجام الطلب المتغيرة، سواء بالتوسع أو تقليص الإنتاج</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3E573041" w14:textId="77777777" w:rsidR="00DA6341" w:rsidRPr="000765B5" w:rsidRDefault="00DA6341">
      <w:pPr>
        <w:pStyle w:val="a9"/>
        <w:numPr>
          <w:ilvl w:val="0"/>
          <w:numId w:val="61"/>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التوزيع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سرعة تلبية الطلبات، النقل، وإيصال المنتجات النهائية للعملاء النهائيين</w:t>
      </w:r>
    </w:p>
    <w:p w14:paraId="63171FDD"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ثانيا: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خفض التكاليف</w:t>
      </w:r>
      <w:r w:rsidRPr="000765B5">
        <w:rPr>
          <w:rFonts w:ascii="Traditional Arabic" w:hAnsi="Traditional Arabic" w:cs="Traditional Arabic" w:hint="cs"/>
          <w:b/>
          <w:bCs/>
          <w:sz w:val="28"/>
          <w:szCs w:val="28"/>
        </w:rPr>
        <w:t xml:space="preserve"> </w:t>
      </w:r>
    </w:p>
    <w:p w14:paraId="092E3CED" w14:textId="45C84687" w:rsidR="00DA6341" w:rsidRPr="000765B5" w:rsidRDefault="00DA6341">
      <w:pPr>
        <w:numPr>
          <w:ilvl w:val="0"/>
          <w:numId w:val="5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تقليص إجمالي النفقات التشغيلية المتعلقة بالشراء، التخزين، النقل، وإدارة العمليات دون المساس بجودة المنتج</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Lu et al., 2024)</w:t>
      </w:r>
      <w:r w:rsidR="008D2AF3" w:rsidRPr="000765B5">
        <w:rPr>
          <w:rFonts w:asciiTheme="majorBidi" w:hAnsiTheme="majorBidi" w:cstheme="majorBidi" w:hint="cs"/>
          <w:color w:val="000000" w:themeColor="text1"/>
          <w:sz w:val="28"/>
          <w:szCs w:val="28"/>
          <w:rtl/>
          <w:lang w:bidi="ar-EG"/>
        </w:rPr>
        <w:t>)</w:t>
      </w:r>
    </w:p>
    <w:p w14:paraId="4DE40931" w14:textId="437A4C96" w:rsidR="00DA6341" w:rsidRPr="000765B5" w:rsidRDefault="00DA6341">
      <w:pPr>
        <w:numPr>
          <w:ilvl w:val="0"/>
          <w:numId w:val="5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مباشرة في زيادة هامش الربح وتعزيز مرونة الشركة في تسعير منتجاتها</w:t>
      </w:r>
      <w:r w:rsidR="008D2AF3" w:rsidRPr="000765B5">
        <w:rPr>
          <w:rFonts w:asciiTheme="majorBidi" w:hAnsiTheme="majorBidi" w:cstheme="majorBidi"/>
          <w:color w:val="000000" w:themeColor="text1"/>
          <w:sz w:val="28"/>
          <w:szCs w:val="28"/>
          <w:lang w:bidi="ar-EG"/>
        </w:rPr>
        <w:t xml:space="preserve"> Russell, &amp; Norvig, 2020)</w:t>
      </w:r>
      <w:r w:rsidR="008D2AF3" w:rsidRPr="000765B5">
        <w:rPr>
          <w:rFonts w:ascii="Traditional Arabic" w:hAnsi="Traditional Arabic" w:cs="Traditional Arabic" w:hint="cs"/>
          <w:sz w:val="28"/>
          <w:szCs w:val="28"/>
          <w:rtl/>
          <w:lang w:bidi="ar-EG"/>
        </w:rPr>
        <w:t>)</w:t>
      </w:r>
      <w:r w:rsidRPr="000765B5">
        <w:rPr>
          <w:rFonts w:ascii="Traditional Arabic" w:hAnsi="Traditional Arabic" w:cs="Traditional Arabic" w:hint="cs"/>
          <w:sz w:val="28"/>
          <w:szCs w:val="28"/>
        </w:rPr>
        <w:t xml:space="preserve"> </w:t>
      </w:r>
    </w:p>
    <w:p w14:paraId="40418660" w14:textId="5409B8F3"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من أهم فوائد سلسلة التوريد الفعالة القدرة على خفض التكاليف. فمن خلال تحسين استخدام الموارد، وتقليل الهدر، وتبسيط العمليات، تستطيع الشركات خفض نفقاتها اللوجستية الإجمالية، بما في ذلك تلك المرتبطة بمعالجة الطلبات، وإدارة المخزون، يمكن أن تساهم هذه الوفورات في التكاليف بشكل مباشر في تحسين هوامش الربح وتعزيز القدرة التنافسية في السوق</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4BF0A4AE" w14:textId="70B98E48" w:rsidR="00DA6341" w:rsidRPr="000765B5" w:rsidRDefault="00DA6341" w:rsidP="00FE1C66">
      <w:pPr>
        <w:pStyle w:val="a9"/>
        <w:bidi/>
        <w:spacing w:after="300" w:line="360" w:lineRule="auto"/>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لتحقيق أقصى قدر من الكفاءة، تعتمد إدارة التكاليف الفعالة على الأبعاد الاستراتيجية التالية</w:t>
      </w:r>
      <w:r w:rsidRPr="000765B5">
        <w:rPr>
          <w:rFonts w:ascii="Traditional Arabic" w:hAnsi="Traditional Arabic" w:cs="Traditional Arabic" w:hint="cs"/>
          <w:color w:val="212529"/>
          <w:sz w:val="28"/>
          <w:szCs w:val="28"/>
        </w:rPr>
        <w:t>:</w:t>
      </w:r>
      <w:r w:rsidR="008D2AF3" w:rsidRPr="000765B5">
        <w:rPr>
          <w:rFonts w:asciiTheme="majorBidi" w:hAnsiTheme="majorBidi" w:cstheme="majorBidi"/>
          <w:color w:val="000000" w:themeColor="text1"/>
          <w:sz w:val="28"/>
          <w:szCs w:val="28"/>
          <w:lang w:bidi="ar-EG"/>
        </w:rPr>
        <w:t xml:space="preserve"> Alshurideh et al. 2023)</w:t>
      </w:r>
      <w:r w:rsidR="008D2AF3" w:rsidRPr="000765B5">
        <w:rPr>
          <w:rFonts w:ascii="Traditional Arabic" w:hAnsi="Traditional Arabic" w:cs="Traditional Arabic" w:hint="cs"/>
          <w:sz w:val="28"/>
          <w:szCs w:val="28"/>
          <w:rtl/>
          <w:lang w:bidi="ar-EG"/>
        </w:rPr>
        <w:t>)</w:t>
      </w:r>
    </w:p>
    <w:p w14:paraId="69EA7762" w14:textId="14FD9493" w:rsidR="00DA6341" w:rsidRPr="000765B5" w:rsidRDefault="00DA6341">
      <w:pPr>
        <w:pStyle w:val="a9"/>
        <w:numPr>
          <w:ilvl w:val="0"/>
          <w:numId w:val="60"/>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lastRenderedPageBreak/>
        <w:t>تحسين النقل والشحن</w:t>
      </w:r>
      <w:r w:rsidRPr="000765B5">
        <w:rPr>
          <w:rFonts w:ascii="Traditional Arabic" w:hAnsi="Traditional Arabic" w:cs="Traditional Arabic" w:hint="cs"/>
          <w:color w:val="212529"/>
          <w:sz w:val="28"/>
          <w:szCs w:val="28"/>
          <w:rtl/>
          <w:lang w:bidi="ar-EG"/>
        </w:rPr>
        <w:t xml:space="preserve"> من </w:t>
      </w:r>
      <w:r w:rsidR="001C25C7" w:rsidRPr="000765B5">
        <w:rPr>
          <w:rFonts w:ascii="Traditional Arabic" w:hAnsi="Traditional Arabic" w:cs="Traditional Arabic" w:hint="cs"/>
          <w:color w:val="212529"/>
          <w:sz w:val="28"/>
          <w:szCs w:val="28"/>
          <w:rtl/>
          <w:lang w:bidi="ar-EG"/>
        </w:rPr>
        <w:t xml:space="preserve">خلال </w:t>
      </w:r>
      <w:r w:rsidR="001C25C7" w:rsidRPr="000765B5">
        <w:rPr>
          <w:rFonts w:ascii="Traditional Arabic" w:hAnsi="Traditional Arabic" w:cs="Traditional Arabic"/>
          <w:color w:val="212529"/>
          <w:sz w:val="28"/>
          <w:szCs w:val="28"/>
          <w:rtl/>
        </w:rPr>
        <w:t>الموازنة</w:t>
      </w:r>
      <w:r w:rsidRPr="000765B5">
        <w:rPr>
          <w:rFonts w:ascii="Traditional Arabic" w:hAnsi="Traditional Arabic" w:cs="Traditional Arabic" w:hint="cs"/>
          <w:color w:val="212529"/>
          <w:sz w:val="28"/>
          <w:szCs w:val="28"/>
          <w:rtl/>
        </w:rPr>
        <w:t xml:space="preserve"> بين تكلفة الشحن والسرعة، وتقييم خيارات الشحن (الجوي، البحري، أو البري) بناءً على طبيعة </w:t>
      </w:r>
      <w:r w:rsidR="001C25C7" w:rsidRPr="000765B5">
        <w:rPr>
          <w:rFonts w:ascii="Traditional Arabic" w:hAnsi="Traditional Arabic" w:cs="Traditional Arabic" w:hint="cs"/>
          <w:color w:val="212529"/>
          <w:sz w:val="28"/>
          <w:szCs w:val="28"/>
          <w:rtl/>
        </w:rPr>
        <w:t>المواد</w:t>
      </w:r>
      <w:r w:rsidR="001C25C7" w:rsidRPr="000765B5">
        <w:rPr>
          <w:rFonts w:ascii="Traditional Arabic" w:hAnsi="Traditional Arabic" w:cs="Traditional Arabic"/>
          <w:color w:val="212529"/>
          <w:sz w:val="28"/>
          <w:szCs w:val="28"/>
        </w:rPr>
        <w:t>.</w:t>
      </w:r>
      <w:r w:rsidR="001C25C7" w:rsidRPr="000765B5">
        <w:rPr>
          <w:rFonts w:ascii="Traditional Arabic" w:hAnsi="Traditional Arabic" w:cs="Traditional Arabic" w:hint="cs"/>
          <w:color w:val="212529"/>
          <w:sz w:val="28"/>
          <w:szCs w:val="28"/>
          <w:rtl/>
        </w:rPr>
        <w:t xml:space="preserve"> عب</w:t>
      </w:r>
      <w:r w:rsidR="001C25C7" w:rsidRPr="000765B5">
        <w:rPr>
          <w:rFonts w:ascii="Traditional Arabic" w:hAnsi="Traditional Arabic" w:cs="Traditional Arabic" w:hint="eastAsia"/>
          <w:color w:val="212529"/>
          <w:sz w:val="28"/>
          <w:szCs w:val="28"/>
          <w:rtl/>
        </w:rPr>
        <w:t>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برمجيات التخطيط اللوجستي لتقصير مسافات النقل واستهلاك الوقود</w:t>
      </w:r>
      <w:r w:rsidRPr="000765B5">
        <w:rPr>
          <w:rFonts w:ascii="Traditional Arabic" w:hAnsi="Traditional Arabic" w:cs="Traditional Arabic" w:hint="cs"/>
          <w:color w:val="212529"/>
          <w:sz w:val="28"/>
          <w:szCs w:val="28"/>
        </w:rPr>
        <w:t>.</w:t>
      </w:r>
    </w:p>
    <w:p w14:paraId="62F2D213" w14:textId="3A082D0A" w:rsidR="00DA6341" w:rsidRPr="000765B5" w:rsidRDefault="00DA6341">
      <w:pPr>
        <w:pStyle w:val="a9"/>
        <w:numPr>
          <w:ilvl w:val="0"/>
          <w:numId w:val="60"/>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المخزون والمستودعات من خلال التنبؤ الدقيق بالطلب وخفض تكاليف التخزين عبر التخلص من المنتجات الراكدة أو التالفة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w:t>
      </w:r>
      <w:r w:rsidR="001C25C7" w:rsidRPr="000765B5">
        <w:rPr>
          <w:rFonts w:ascii="Traditional Arabic" w:hAnsi="Traditional Arabic" w:cs="Traditional Arabic" w:hint="cs"/>
          <w:color w:val="212529"/>
          <w:sz w:val="28"/>
          <w:szCs w:val="28"/>
          <w:rtl/>
        </w:rPr>
        <w:t>و</w:t>
      </w:r>
      <w:r w:rsidR="001C25C7" w:rsidRPr="000765B5">
        <w:rPr>
          <w:rFonts w:ascii="Traditional Arabic" w:hAnsi="Traditional Arabic" w:cs="Traditional Arabic"/>
          <w:color w:val="212529"/>
          <w:sz w:val="28"/>
          <w:szCs w:val="28"/>
          <w:rtl/>
        </w:rPr>
        <w:t>ترتيب</w:t>
      </w:r>
      <w:r w:rsidRPr="000765B5">
        <w:rPr>
          <w:rFonts w:ascii="Traditional Arabic" w:hAnsi="Traditional Arabic" w:cs="Traditional Arabic" w:hint="cs"/>
          <w:color w:val="212529"/>
          <w:sz w:val="28"/>
          <w:szCs w:val="28"/>
          <w:rtl/>
        </w:rPr>
        <w:t xml:space="preserve"> المنتجات بناءً على معدل دورانها لتسريع عمليات المناولة والشحن</w:t>
      </w:r>
      <w:r w:rsidRPr="000765B5">
        <w:rPr>
          <w:rFonts w:ascii="Traditional Arabic" w:hAnsi="Traditional Arabic" w:cs="Traditional Arabic" w:hint="cs"/>
          <w:color w:val="212529"/>
          <w:sz w:val="28"/>
          <w:szCs w:val="28"/>
        </w:rPr>
        <w:t>.</w:t>
      </w:r>
    </w:p>
    <w:p w14:paraId="18721D30" w14:textId="77777777" w:rsidR="00DA6341" w:rsidRPr="000765B5" w:rsidRDefault="00DA6341">
      <w:pPr>
        <w:pStyle w:val="a9"/>
        <w:numPr>
          <w:ilvl w:val="0"/>
          <w:numId w:val="60"/>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الموردين والمشتريات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إعادة التفاوض مع الموردين للحصول على أسعار تفضيلية أو خصومات على الكميات،</w:t>
      </w:r>
      <w:r w:rsidRPr="000765B5">
        <w:rPr>
          <w:rFonts w:ascii="Traditional Arabic" w:hAnsi="Traditional Arabic" w:cs="Traditional Arabic" w:hint="cs"/>
          <w:color w:val="212529"/>
          <w:sz w:val="28"/>
          <w:szCs w:val="28"/>
          <w:rtl/>
          <w:lang w:bidi="ar-EG"/>
        </w:rPr>
        <w:t xml:space="preserve"> والتعامل</w:t>
      </w:r>
      <w:r w:rsidRPr="000765B5">
        <w:rPr>
          <w:rFonts w:ascii="Traditional Arabic" w:hAnsi="Traditional Arabic" w:cs="Traditional Arabic" w:hint="cs"/>
          <w:color w:val="212529"/>
          <w:sz w:val="28"/>
          <w:szCs w:val="28"/>
          <w:rtl/>
        </w:rPr>
        <w:t xml:space="preserve"> مع عدد أقل من الموردين الموثوقين لبناء علاقات طويلة الأمد وتقليل تعقيدات وعمولات الشراء</w:t>
      </w:r>
      <w:r w:rsidRPr="000765B5">
        <w:rPr>
          <w:rFonts w:ascii="Traditional Arabic" w:hAnsi="Traditional Arabic" w:cs="Traditional Arabic" w:hint="cs"/>
          <w:color w:val="212529"/>
          <w:sz w:val="28"/>
          <w:szCs w:val="28"/>
        </w:rPr>
        <w:t>.</w:t>
      </w:r>
    </w:p>
    <w:p w14:paraId="6CD67EB2" w14:textId="32A677DE" w:rsidR="00DA6341" w:rsidRPr="000765B5" w:rsidRDefault="00DA6341">
      <w:pPr>
        <w:pStyle w:val="a9"/>
        <w:numPr>
          <w:ilvl w:val="0"/>
          <w:numId w:val="60"/>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التحول الرقمي والأتمتة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الاعتماد على البرمجيات لأتمتة حركة البضائع وتقليل الأخطاء البشرية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والسعي نحو التكامل التكنولوجي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منصات تتيح الرؤية الشاملة لسلسلة التوريد في الوقت الفعلي لاتخاذ قرارات سريعة وتجنب الاختناقات</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heme="majorBidi" w:hAnsiTheme="majorBidi" w:cstheme="majorBidi"/>
          <w:color w:val="000000" w:themeColor="text1"/>
          <w:sz w:val="28"/>
          <w:szCs w:val="28"/>
          <w:lang w:bidi="ar-EG"/>
        </w:rPr>
        <w:t>Lu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2024)</w:t>
      </w:r>
      <w:r w:rsidR="00136467" w:rsidRPr="000765B5">
        <w:rPr>
          <w:rFonts w:asciiTheme="majorBidi" w:hAnsiTheme="majorBidi" w:cstheme="majorBidi" w:hint="cs"/>
          <w:color w:val="000000" w:themeColor="text1"/>
          <w:sz w:val="28"/>
          <w:szCs w:val="28"/>
          <w:rtl/>
          <w:lang w:bidi="ar-EG"/>
        </w:rPr>
        <w:t>)</w:t>
      </w:r>
    </w:p>
    <w:p w14:paraId="6EE61E67" w14:textId="781448A8" w:rsidR="00DA6341" w:rsidRPr="000765B5" w:rsidRDefault="007F21BA"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t>ثالثا</w:t>
      </w:r>
      <w:r w:rsidRPr="000765B5">
        <w:rPr>
          <w:rFonts w:ascii="Traditional Arabic" w:hAnsi="Traditional Arabic" w:cs="Traditional Arabic"/>
          <w:b/>
          <w:bCs/>
          <w:sz w:val="28"/>
          <w:szCs w:val="28"/>
        </w:rPr>
        <w:t xml:space="preserve">: </w:t>
      </w:r>
      <w:r w:rsidRPr="000765B5">
        <w:rPr>
          <w:rFonts w:ascii="Traditional Arabic" w:hAnsi="Traditional Arabic" w:cs="Traditional Arabic"/>
          <w:b/>
          <w:bCs/>
          <w:sz w:val="28"/>
          <w:szCs w:val="28"/>
          <w:rtl/>
        </w:rPr>
        <w:t>دقة</w:t>
      </w:r>
      <w:r w:rsidR="00DA6341" w:rsidRPr="000765B5">
        <w:rPr>
          <w:rFonts w:ascii="Traditional Arabic" w:hAnsi="Traditional Arabic" w:cs="Traditional Arabic" w:hint="cs"/>
          <w:b/>
          <w:bCs/>
          <w:sz w:val="28"/>
          <w:szCs w:val="28"/>
          <w:rtl/>
        </w:rPr>
        <w:t xml:space="preserve"> المخزون</w:t>
      </w:r>
      <w:r w:rsidR="00DA6341" w:rsidRPr="000765B5">
        <w:rPr>
          <w:rFonts w:ascii="Traditional Arabic" w:hAnsi="Traditional Arabic" w:cs="Traditional Arabic" w:hint="cs"/>
          <w:b/>
          <w:bCs/>
          <w:sz w:val="28"/>
          <w:szCs w:val="28"/>
        </w:rPr>
        <w:t xml:space="preserve"> </w:t>
      </w:r>
    </w:p>
    <w:p w14:paraId="0D29570C" w14:textId="29B4621A" w:rsidR="00DA6341" w:rsidRPr="008F1F7C" w:rsidRDefault="00DA6341">
      <w:pPr>
        <w:numPr>
          <w:ilvl w:val="0"/>
          <w:numId w:val="54"/>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التطابق التام بين المخزون الفعلي في المستودعات وبين البيانات المسجلة في أنظمة إدارة المؤسسة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color w:val="000000" w:themeColor="text1"/>
          <w:sz w:val="28"/>
          <w:szCs w:val="28"/>
          <w:lang w:bidi="ar-EG"/>
        </w:rPr>
        <w:t>Alshurideh et al. 2023)</w:t>
      </w:r>
      <w:r w:rsidR="008D2AF3" w:rsidRPr="008F1F7C">
        <w:rPr>
          <w:rFonts w:ascii="Traditional Arabic" w:hAnsi="Traditional Arabic" w:cs="Traditional Arabic" w:hint="cs"/>
          <w:color w:val="000000" w:themeColor="text1"/>
          <w:sz w:val="28"/>
          <w:szCs w:val="28"/>
          <w:rtl/>
          <w:lang w:bidi="ar-EG"/>
        </w:rPr>
        <w:t>)</w:t>
      </w:r>
    </w:p>
    <w:p w14:paraId="05FD2421" w14:textId="77777777" w:rsidR="00DA6341" w:rsidRPr="000765B5" w:rsidRDefault="00DA6341">
      <w:pPr>
        <w:numPr>
          <w:ilvl w:val="0"/>
          <w:numId w:val="5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تمنع حدوث حالات نفاد المخزون (مما يضر بالعملاء) أو تكدسه (مما يرفع التكاليف)</w:t>
      </w:r>
      <w:r w:rsidRPr="000765B5">
        <w:rPr>
          <w:rFonts w:ascii="Traditional Arabic" w:hAnsi="Traditional Arabic" w:cs="Traditional Arabic" w:hint="cs"/>
          <w:sz w:val="28"/>
          <w:szCs w:val="28"/>
        </w:rPr>
        <w:t xml:space="preserve">. </w:t>
      </w:r>
    </w:p>
    <w:p w14:paraId="5B5FC560" w14:textId="1F80E3E7"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غالباً ما يرتبط الإدارة الفعّالة لسلسلة التوريد ارتباطاً وثيقاً بالتحكم الفعّال في المخزون. فمن خلال تطبيق أنظمة واستراتيجيات متطورة لإدارة المخزون، تستطيع الشركات التنبؤ بالطلب بشكل أفضل، والحد من حالات نفاد المخزون، وخفض تكاليف الاحتفاظ بالمخزون الزائد. وهذا بدوره يحرر رأس مال يمكن إعادة استثماره في مجالات أخرى من المؤسسة، مما يعزز النمو والابتكار</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 xml:space="preserve">Russell, &amp; </w:t>
      </w:r>
      <w:r w:rsidR="008D2AF3" w:rsidRPr="008F1F7C">
        <w:rPr>
          <w:rFonts w:ascii="Traditional Arabic" w:eastAsiaTheme="minorHAnsi" w:hAnsi="Traditional Arabic" w:cs="Traditional Arabic"/>
          <w:color w:val="000000" w:themeColor="text1"/>
          <w:sz w:val="28"/>
          <w:szCs w:val="28"/>
          <w:lang w:bidi="ar-EG"/>
        </w:rPr>
        <w:t>Norvig</w:t>
      </w:r>
      <w:r w:rsidR="008D2AF3" w:rsidRPr="000765B5">
        <w:rPr>
          <w:rFonts w:asciiTheme="majorBidi" w:hAnsiTheme="majorBidi" w:cstheme="majorBidi"/>
          <w:color w:val="000000" w:themeColor="text1"/>
          <w:sz w:val="28"/>
          <w:szCs w:val="28"/>
          <w:lang w:bidi="ar-EG"/>
        </w:rPr>
        <w:t>, 2020)</w:t>
      </w:r>
      <w:r w:rsidR="008D2AF3" w:rsidRPr="000765B5">
        <w:rPr>
          <w:rFonts w:ascii="Traditional Arabic" w:hAnsi="Traditional Arabic" w:cs="Traditional Arabic" w:hint="cs"/>
          <w:sz w:val="28"/>
          <w:szCs w:val="28"/>
          <w:rtl/>
          <w:lang w:bidi="ar-EG"/>
        </w:rPr>
        <w:t>)</w:t>
      </w:r>
    </w:p>
    <w:p w14:paraId="0423E758" w14:textId="41FEDFFB" w:rsidR="00DA6341" w:rsidRPr="000765B5" w:rsidRDefault="00DA6341" w:rsidP="00FE1C66">
      <w:pPr>
        <w:bidi/>
        <w:spacing w:line="360" w:lineRule="auto"/>
        <w:ind w:left="360"/>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إدارة مخزون سلسلة التوريد هي تنسيق استراتيجي لحركة وتخزين المواد</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تعتمد كفاءتها على </w:t>
      </w:r>
      <w:r w:rsidRPr="000765B5">
        <w:rPr>
          <w:rFonts w:ascii="Traditional Arabic" w:hAnsi="Traditional Arabic" w:cs="Traditional Arabic" w:hint="cs"/>
          <w:sz w:val="28"/>
          <w:szCs w:val="28"/>
        </w:rPr>
        <w:t xml:space="preserve">4 </w:t>
      </w:r>
      <w:r w:rsidRPr="000765B5">
        <w:rPr>
          <w:rFonts w:ascii="Traditional Arabic" w:hAnsi="Traditional Arabic" w:cs="Traditional Arabic" w:hint="cs"/>
          <w:sz w:val="28"/>
          <w:szCs w:val="28"/>
          <w:rtl/>
        </w:rPr>
        <w:t>أبعاد رئيسية تشمل</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Sinaga, et al.2019)</w:t>
      </w:r>
      <w:r w:rsidR="008D2AF3" w:rsidRPr="000765B5">
        <w:rPr>
          <w:rFonts w:ascii="Traditional Arabic" w:hAnsi="Traditional Arabic" w:cs="Traditional Arabic" w:hint="cs"/>
          <w:sz w:val="28"/>
          <w:szCs w:val="28"/>
          <w:rtl/>
          <w:lang w:bidi="ar-EG"/>
        </w:rPr>
        <w:t>)</w:t>
      </w:r>
    </w:p>
    <w:p w14:paraId="706ECAEC" w14:textId="77777777" w:rsidR="00DA6341" w:rsidRPr="000765B5" w:rsidRDefault="00DA6341">
      <w:pPr>
        <w:numPr>
          <w:ilvl w:val="0"/>
          <w:numId w:val="5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تحليل بيانات السوق لتوقع حجم الطلب بدقة لتجنب النقص أو تكدس البضائع</w:t>
      </w:r>
      <w:r w:rsidRPr="000765B5">
        <w:rPr>
          <w:rFonts w:ascii="Traditional Arabic" w:hAnsi="Traditional Arabic" w:cs="Traditional Arabic" w:hint="cs"/>
          <w:sz w:val="28"/>
          <w:szCs w:val="28"/>
        </w:rPr>
        <w:t>.</w:t>
      </w:r>
    </w:p>
    <w:p w14:paraId="656BA32A" w14:textId="77777777" w:rsidR="00DA6341" w:rsidRPr="000765B5" w:rsidRDefault="00DA6341">
      <w:pPr>
        <w:numPr>
          <w:ilvl w:val="0"/>
          <w:numId w:val="5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lastRenderedPageBreak/>
        <w:t xml:space="preserve"> </w:t>
      </w:r>
      <w:r w:rsidRPr="000765B5">
        <w:rPr>
          <w:rFonts w:ascii="Traditional Arabic" w:hAnsi="Traditional Arabic" w:cs="Traditional Arabic" w:hint="cs"/>
          <w:sz w:val="28"/>
          <w:szCs w:val="28"/>
          <w:rtl/>
        </w:rPr>
        <w:t>تحديد كميات إعادة الطلب والمخزون الاحتياطي لخفض التكاليف وزيادة السيولة</w:t>
      </w:r>
      <w:r w:rsidRPr="000765B5">
        <w:rPr>
          <w:rFonts w:ascii="Traditional Arabic" w:hAnsi="Traditional Arabic" w:cs="Traditional Arabic" w:hint="cs"/>
          <w:sz w:val="28"/>
          <w:szCs w:val="28"/>
        </w:rPr>
        <w:t>.</w:t>
      </w:r>
    </w:p>
    <w:p w14:paraId="6D5F5D98" w14:textId="77777777" w:rsidR="00DA6341" w:rsidRPr="000765B5" w:rsidRDefault="00DA6341">
      <w:pPr>
        <w:numPr>
          <w:ilvl w:val="0"/>
          <w:numId w:val="5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مراقبة تدفق السلع من الموردين، مروراً بالتصنيع، وصولاً للمستهلك النهائي</w:t>
      </w:r>
      <w:r w:rsidRPr="000765B5">
        <w:rPr>
          <w:rFonts w:ascii="Traditional Arabic" w:hAnsi="Traditional Arabic" w:cs="Traditional Arabic" w:hint="cs"/>
          <w:sz w:val="28"/>
          <w:szCs w:val="28"/>
        </w:rPr>
        <w:t>.</w:t>
      </w:r>
    </w:p>
    <w:p w14:paraId="7E967A2A" w14:textId="77777777" w:rsidR="00DA6341" w:rsidRPr="000765B5" w:rsidRDefault="00DA6341">
      <w:pPr>
        <w:numPr>
          <w:ilvl w:val="0"/>
          <w:numId w:val="59"/>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مؤشرات مثل معدل دوران المخزون ومتوسط أيام الإمداد لتقييم الكفاءة والربحية</w:t>
      </w:r>
    </w:p>
    <w:p w14:paraId="11FD1538" w14:textId="77777777" w:rsidR="00DA6341" w:rsidRPr="000765B5" w:rsidRDefault="00DA6341" w:rsidP="00FE1C66">
      <w:pPr>
        <w:bidi/>
        <w:spacing w:line="360" w:lineRule="auto"/>
        <w:ind w:left="360"/>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rPr>
        <w:t>رابعا: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رضاء العملاء</w:t>
      </w:r>
      <w:r w:rsidRPr="000765B5">
        <w:rPr>
          <w:rFonts w:ascii="Traditional Arabic" w:hAnsi="Traditional Arabic" w:cs="Traditional Arabic" w:hint="cs"/>
          <w:b/>
          <w:bCs/>
          <w:sz w:val="28"/>
          <w:szCs w:val="28"/>
        </w:rPr>
        <w:t xml:space="preserve"> </w:t>
      </w:r>
    </w:p>
    <w:p w14:paraId="3523B872" w14:textId="11E32123" w:rsidR="00DA6341" w:rsidRPr="000765B5" w:rsidRDefault="00DA6341">
      <w:pPr>
        <w:pStyle w:val="a4"/>
        <w:numPr>
          <w:ilvl w:val="0"/>
          <w:numId w:val="58"/>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مدى تحقيق السلسلة لتوقعات العميل من حيث جودة المنتج، دقة الطلب، والتسليم في الموعد المحدد</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w:t>
      </w:r>
      <w:r w:rsidR="008D2AF3" w:rsidRPr="008F1F7C">
        <w:rPr>
          <w:rFonts w:ascii="Traditional Arabic" w:hAnsi="Traditional Arabic" w:cs="Traditional Arabic"/>
          <w:color w:val="000000" w:themeColor="text1"/>
          <w:sz w:val="28"/>
          <w:szCs w:val="28"/>
          <w:lang w:bidi="ar-EG"/>
        </w:rPr>
        <w:t>Alshurideh</w:t>
      </w:r>
      <w:r w:rsidR="008D2AF3" w:rsidRPr="000765B5">
        <w:rPr>
          <w:rFonts w:asciiTheme="majorBidi" w:hAnsiTheme="majorBidi" w:cstheme="majorBidi"/>
          <w:color w:val="000000" w:themeColor="text1"/>
          <w:sz w:val="28"/>
          <w:szCs w:val="28"/>
          <w:lang w:bidi="ar-EG"/>
        </w:rPr>
        <w:t xml:space="preserve"> et al. 2023)</w:t>
      </w:r>
      <w:r w:rsidR="008D2AF3" w:rsidRPr="000765B5">
        <w:rPr>
          <w:rFonts w:ascii="Traditional Arabic" w:hAnsi="Traditional Arabic" w:cs="Traditional Arabic" w:hint="cs"/>
          <w:sz w:val="28"/>
          <w:szCs w:val="28"/>
          <w:rtl/>
          <w:lang w:bidi="ar-EG"/>
        </w:rPr>
        <w:t>)</w:t>
      </w:r>
    </w:p>
    <w:p w14:paraId="3667C29C" w14:textId="77777777" w:rsidR="00DA6341" w:rsidRPr="000765B5" w:rsidRDefault="00DA6341">
      <w:pPr>
        <w:pStyle w:val="a4"/>
        <w:numPr>
          <w:ilvl w:val="0"/>
          <w:numId w:val="58"/>
        </w:num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هو الهدف النهائي لسلاسل الإمداد، ويؤدي إلى زيادة ولاء العملاء وجذب عملاء جدد</w:t>
      </w:r>
      <w:r w:rsidRPr="000765B5">
        <w:rPr>
          <w:rFonts w:ascii="Traditional Arabic" w:hAnsi="Traditional Arabic" w:cs="Traditional Arabic" w:hint="cs"/>
          <w:b/>
          <w:bCs/>
          <w:sz w:val="28"/>
          <w:szCs w:val="28"/>
        </w:rPr>
        <w:t xml:space="preserve">. </w:t>
      </w:r>
    </w:p>
    <w:p w14:paraId="45A1A24E" w14:textId="77777777"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لا تقتصر فوائد سلسلة التوريد الفعّالة على الشركة فحسب، بل تمتد لتشمل تحسين تجربة العملاء. فتقليل وقت معالجة الطلبات، والالتزام بمواعيد التسليم، ودقة تنفيذ الطلبات، كلها عوامل تُسهم في زيادة رضا العملاء وولائهم. ومن المرجح أن يستمر العملاء الراضون في التعامل مع الشركة، مما يؤدي إلى تكرار عمليات الشراء والتوصيات الإيجابية</w:t>
      </w:r>
      <w:r w:rsidRPr="000765B5">
        <w:rPr>
          <w:rFonts w:ascii="Traditional Arabic" w:hAnsi="Traditional Arabic" w:cs="Traditional Arabic" w:hint="cs"/>
          <w:color w:val="212529"/>
          <w:sz w:val="28"/>
          <w:szCs w:val="28"/>
        </w:rPr>
        <w:t>.</w:t>
      </w:r>
    </w:p>
    <w:p w14:paraId="64DC56B0" w14:textId="713A600D" w:rsidR="00DA6341" w:rsidRPr="000765B5" w:rsidRDefault="00DA6341" w:rsidP="00FE1C66">
      <w:pPr>
        <w:pStyle w:val="a9"/>
        <w:bidi/>
        <w:spacing w:after="300" w:line="360" w:lineRule="auto"/>
        <w:jc w:val="both"/>
        <w:rPr>
          <w:rFonts w:ascii="Traditional Arabic" w:hAnsi="Traditional Arabic" w:cs="Traditional Arabic"/>
          <w:color w:val="212529"/>
          <w:sz w:val="28"/>
          <w:szCs w:val="28"/>
          <w:rtl/>
          <w:lang w:bidi="ar-EG"/>
        </w:rPr>
      </w:pPr>
      <w:r w:rsidRPr="000765B5">
        <w:rPr>
          <w:rFonts w:ascii="Traditional Arabic" w:hAnsi="Traditional Arabic" w:cs="Traditional Arabic" w:hint="cs"/>
          <w:color w:val="212529"/>
          <w:sz w:val="28"/>
          <w:szCs w:val="28"/>
          <w:rtl/>
        </w:rPr>
        <w:t xml:space="preserve">ابعاد رضا </w:t>
      </w:r>
      <w:r w:rsidR="001C25C7" w:rsidRPr="000765B5">
        <w:rPr>
          <w:rFonts w:ascii="Traditional Arabic" w:hAnsi="Traditional Arabic" w:cs="Traditional Arabic" w:hint="cs"/>
          <w:color w:val="212529"/>
          <w:sz w:val="28"/>
          <w:szCs w:val="28"/>
          <w:rtl/>
        </w:rPr>
        <w:t>العملاء:</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2023)</w:t>
      </w:r>
    </w:p>
    <w:p w14:paraId="73F67B4C" w14:textId="77777777" w:rsidR="00DA6341" w:rsidRPr="000765B5" w:rsidRDefault="00DA6341">
      <w:pPr>
        <w:pStyle w:val="a9"/>
        <w:numPr>
          <w:ilvl w:val="0"/>
          <w:numId w:val="57"/>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السرعة (التسليم في الوقت المحدد) لبيان مدى قدرة السلسلة على الوفاء بالمواعيد النهائية، وتقصير الوقت المستغرق من لحظة تقديم الطلب وحتى وصوله للعميل</w:t>
      </w:r>
      <w:r w:rsidRPr="000765B5">
        <w:rPr>
          <w:rFonts w:ascii="Traditional Arabic" w:hAnsi="Traditional Arabic" w:cs="Traditional Arabic" w:hint="cs"/>
          <w:color w:val="212529"/>
          <w:sz w:val="28"/>
          <w:szCs w:val="28"/>
        </w:rPr>
        <w:t>.</w:t>
      </w:r>
    </w:p>
    <w:p w14:paraId="51E4F8E3" w14:textId="77777777" w:rsidR="00DA6341" w:rsidRPr="000765B5" w:rsidRDefault="00DA6341">
      <w:pPr>
        <w:pStyle w:val="a9"/>
        <w:numPr>
          <w:ilvl w:val="0"/>
          <w:numId w:val="57"/>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الجودة والموثوقية لضمان</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خلو المنتجات من العيوب أثناء النقل، وتسليمها بحالة ممتازة وتتطابق تماماً مع مواصفات الطلب</w:t>
      </w:r>
      <w:r w:rsidRPr="000765B5">
        <w:rPr>
          <w:rFonts w:ascii="Traditional Arabic" w:hAnsi="Traditional Arabic" w:cs="Traditional Arabic" w:hint="cs"/>
          <w:color w:val="212529"/>
          <w:sz w:val="28"/>
          <w:szCs w:val="28"/>
        </w:rPr>
        <w:t>.</w:t>
      </w:r>
    </w:p>
    <w:p w14:paraId="582CF40E" w14:textId="566EFD07" w:rsidR="00DA6341" w:rsidRPr="000765B5" w:rsidRDefault="00DA6341">
      <w:pPr>
        <w:pStyle w:val="a9"/>
        <w:numPr>
          <w:ilvl w:val="0"/>
          <w:numId w:val="57"/>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الشفافية والتواصل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توفير إمكانية تتبع الشحنات، وإبقاء العميل على اطلاع دائم بمراحل سير الطلب ومواعيد التوصيل لتجنب المفاجآت</w:t>
      </w:r>
      <w:r w:rsidR="008D2AF3" w:rsidRPr="000765B5">
        <w:rPr>
          <w:rFonts w:ascii="Traditional Arabic" w:hAnsi="Traditional Arabic" w:cs="Traditional Arabic" w:hint="cs"/>
          <w:color w:val="212529"/>
          <w:sz w:val="28"/>
          <w:szCs w:val="28"/>
          <w:rtl/>
        </w:rPr>
        <w:t xml:space="preserve"> </w:t>
      </w:r>
      <w:r w:rsidR="008D2AF3" w:rsidRPr="008F1F7C">
        <w:rPr>
          <w:rFonts w:ascii="Traditional Arabic" w:eastAsiaTheme="minorHAnsi" w:hAnsi="Traditional Arabic" w:cs="Traditional Arabic"/>
          <w:color w:val="000000" w:themeColor="text1"/>
          <w:sz w:val="28"/>
          <w:szCs w:val="28"/>
          <w:lang w:bidi="ar-EG"/>
        </w:rPr>
        <w:t>Alshurideh et al. 2023)</w:t>
      </w:r>
      <w:r w:rsidR="008D2AF3" w:rsidRPr="008F1F7C">
        <w:rPr>
          <w:rFonts w:ascii="Traditional Arabic" w:eastAsiaTheme="minorHAnsi" w:hAnsi="Traditional Arabic" w:cs="Traditional Arabic" w:hint="cs"/>
          <w:color w:val="000000" w:themeColor="text1"/>
          <w:sz w:val="28"/>
          <w:szCs w:val="28"/>
          <w:rtl/>
          <w:lang w:bidi="ar-EG"/>
        </w:rPr>
        <w:t>)</w:t>
      </w:r>
    </w:p>
    <w:p w14:paraId="4F9BA3E3" w14:textId="77777777" w:rsidR="00DA6341" w:rsidRPr="000765B5" w:rsidRDefault="00DA6341">
      <w:pPr>
        <w:pStyle w:val="a9"/>
        <w:numPr>
          <w:ilvl w:val="0"/>
          <w:numId w:val="57"/>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قدرة المنظومة على تلبية التغيرات المفاجئة في طلبات العملاء (مثل زيادة حجم الطلب أو تعديل الوجهة)</w:t>
      </w:r>
      <w:r w:rsidRPr="000765B5">
        <w:rPr>
          <w:rFonts w:ascii="Traditional Arabic" w:hAnsi="Traditional Arabic" w:cs="Traditional Arabic" w:hint="cs"/>
          <w:color w:val="212529"/>
          <w:sz w:val="28"/>
          <w:szCs w:val="28"/>
        </w:rPr>
        <w:t>.</w:t>
      </w:r>
    </w:p>
    <w:p w14:paraId="20EB1D66" w14:textId="77777777" w:rsidR="00DA6341" w:rsidRPr="000765B5" w:rsidRDefault="00DA6341">
      <w:pPr>
        <w:pStyle w:val="a9"/>
        <w:numPr>
          <w:ilvl w:val="0"/>
          <w:numId w:val="57"/>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تقديم أسعار تنافسية مع خلو عملية الشحن والتسليم من أي رسوم أو تكاليف خفية غير متوقعة</w:t>
      </w:r>
    </w:p>
    <w:p w14:paraId="3EE56C19" w14:textId="77777777" w:rsidR="00DA6341" w:rsidRPr="000765B5" w:rsidRDefault="00DA6341" w:rsidP="00FE1C66">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b/>
          <w:bCs/>
          <w:sz w:val="28"/>
          <w:szCs w:val="28"/>
          <w:rtl/>
          <w:lang w:bidi="ar-EG"/>
        </w:rPr>
        <w:lastRenderedPageBreak/>
        <w:t>خامسا:</w:t>
      </w:r>
      <w:r w:rsidRPr="000765B5">
        <w:rPr>
          <w:rFonts w:ascii="Traditional Arabic" w:hAnsi="Traditional Arabic" w:cs="Traditional Arabic" w:hint="cs"/>
          <w:b/>
          <w:bCs/>
          <w:sz w:val="28"/>
          <w:szCs w:val="28"/>
        </w:rPr>
        <w:t xml:space="preserve"> </w:t>
      </w:r>
      <w:r w:rsidRPr="000765B5">
        <w:rPr>
          <w:rFonts w:ascii="Traditional Arabic" w:hAnsi="Traditional Arabic" w:cs="Traditional Arabic" w:hint="cs"/>
          <w:b/>
          <w:bCs/>
          <w:sz w:val="28"/>
          <w:szCs w:val="28"/>
          <w:rtl/>
        </w:rPr>
        <w:t>المرونة التشغيلية</w:t>
      </w:r>
      <w:r w:rsidRPr="000765B5">
        <w:rPr>
          <w:rFonts w:ascii="Traditional Arabic" w:hAnsi="Traditional Arabic" w:cs="Traditional Arabic" w:hint="cs"/>
          <w:b/>
          <w:bCs/>
          <w:sz w:val="28"/>
          <w:szCs w:val="28"/>
        </w:rPr>
        <w:t xml:space="preserve"> </w:t>
      </w:r>
    </w:p>
    <w:p w14:paraId="0270D11B" w14:textId="77777777" w:rsidR="00DA6341" w:rsidRPr="000765B5" w:rsidRDefault="00DA6341">
      <w:pPr>
        <w:numPr>
          <w:ilvl w:val="0"/>
          <w:numId w:val="5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مرونة وسرعة استجابة المنشأة للتغيرات المفاجئة في حجم الطلب، تقلبات السوق، أو اضطرابات الموردين</w:t>
      </w:r>
      <w:r w:rsidRPr="000765B5">
        <w:rPr>
          <w:rFonts w:ascii="Traditional Arabic" w:hAnsi="Traditional Arabic" w:cs="Traditional Arabic" w:hint="cs"/>
          <w:sz w:val="28"/>
          <w:szCs w:val="28"/>
        </w:rPr>
        <w:t>.</w:t>
      </w:r>
    </w:p>
    <w:p w14:paraId="3D129A01" w14:textId="58DB122F" w:rsidR="00DA6341" w:rsidRPr="000765B5" w:rsidRDefault="00DA6341">
      <w:pPr>
        <w:numPr>
          <w:ilvl w:val="0"/>
          <w:numId w:val="5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تقلل من المخاطر وتضمن استمرارية الأعمال في أوقات الأزمات</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8D2AF3" w:rsidRPr="000765B5">
        <w:rPr>
          <w:rFonts w:ascii="Traditional Arabic" w:hAnsi="Traditional Arabic" w:cs="Traditional Arabic" w:hint="cs"/>
          <w:sz w:val="28"/>
          <w:szCs w:val="28"/>
          <w:rtl/>
          <w:lang w:bidi="ar-EG"/>
        </w:rPr>
        <w:t>)</w:t>
      </w:r>
    </w:p>
    <w:p w14:paraId="0DAADDC1" w14:textId="245FD4BC" w:rsidR="00DA6341" w:rsidRPr="000765B5" w:rsidRDefault="00DA6341" w:rsidP="00FE1C66">
      <w:pPr>
        <w:pStyle w:val="a9"/>
        <w:bidi/>
        <w:spacing w:after="300" w:afterAutospacing="0" w:line="360" w:lineRule="auto"/>
        <w:ind w:left="360"/>
        <w:jc w:val="both"/>
        <w:rPr>
          <w:rFonts w:ascii="Traditional Arabic" w:hAnsi="Traditional Arabic" w:cs="Traditional Arabic"/>
          <w:sz w:val="28"/>
          <w:szCs w:val="28"/>
        </w:rPr>
      </w:pPr>
      <w:r w:rsidRPr="000765B5">
        <w:rPr>
          <w:rFonts w:ascii="Traditional Arabic" w:hAnsi="Traditional Arabic" w:cs="Traditional Arabic" w:hint="cs"/>
          <w:color w:val="212529"/>
          <w:sz w:val="28"/>
          <w:szCs w:val="28"/>
          <w:rtl/>
        </w:rPr>
        <w:t xml:space="preserve">تعد كفاءة سلسلة التوريد عاملاً تنافسياً هاماً. فالشركات التي تستطيع تقديم منتجات وخدمات عالية الجودة باستمرار وبتكلفة أقل، مع الحفاظ على مستوى عالٍ من الاستجابة للعملاء، غالباً ما تكون في وضع أفضل للتفوق على منافسيها والاستحواذ على حصة سوقية </w:t>
      </w:r>
      <w:r w:rsidR="007F21BA" w:rsidRPr="000765B5">
        <w:rPr>
          <w:rFonts w:ascii="Traditional Arabic" w:hAnsi="Traditional Arabic" w:cs="Traditional Arabic" w:hint="cs"/>
          <w:color w:val="212529"/>
          <w:sz w:val="28"/>
          <w:szCs w:val="28"/>
          <w:rtl/>
        </w:rPr>
        <w:t>أكبر</w:t>
      </w:r>
      <w:r w:rsidR="007F21BA" w:rsidRPr="000765B5">
        <w:rPr>
          <w:rFonts w:ascii="Traditional Arabic" w:hAnsi="Traditional Arabic" w:cs="Traditional Arabic"/>
          <w:color w:val="212529"/>
          <w:sz w:val="28"/>
          <w:szCs w:val="28"/>
        </w:rPr>
        <w:t xml:space="preserve"> </w:t>
      </w:r>
      <w:r w:rsidR="007F21BA" w:rsidRPr="000765B5">
        <w:rPr>
          <w:rFonts w:ascii="Traditional Arabic" w:hAnsi="Traditional Arabic" w:cs="Traditional Arabic" w:hint="cs"/>
          <w:color w:val="212529"/>
          <w:sz w:val="28"/>
          <w:szCs w:val="28"/>
          <w:rtl/>
          <w:lang w:bidi="ar-EG"/>
        </w:rPr>
        <w:t>حيث</w:t>
      </w:r>
      <w:r w:rsidRPr="000765B5">
        <w:rPr>
          <w:rFonts w:ascii="Traditional Arabic" w:hAnsi="Traditional Arabic" w:cs="Traditional Arabic" w:hint="cs"/>
          <w:color w:val="212529"/>
          <w:sz w:val="28"/>
          <w:szCs w:val="28"/>
          <w:rtl/>
          <w:lang w:bidi="ar-EG"/>
        </w:rPr>
        <w:t xml:space="preserve"> </w:t>
      </w:r>
      <w:r w:rsidRPr="000765B5">
        <w:rPr>
          <w:rFonts w:ascii="Traditional Arabic" w:hAnsi="Traditional Arabic" w:cs="Traditional Arabic" w:hint="cs"/>
          <w:sz w:val="28"/>
          <w:szCs w:val="28"/>
          <w:rtl/>
        </w:rPr>
        <w:t>ترتكز المرونة التشغيلية لسلسلة التوريد على خمسة أبعاد أساسية تضمن التكيف السريع مع تقلبات السوق والتعافي من الاضطرابات، وهي</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F09E0DE" w14:textId="77777777" w:rsidR="00DA6341" w:rsidRPr="000765B5" w:rsidRDefault="00DA6341">
      <w:pPr>
        <w:numPr>
          <w:ilvl w:val="0"/>
          <w:numId w:val="5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التوريد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القدرة على تحويل مصادر المواد وتعديل شبكة الموردين بسرعة لمواجهة النقص</w:t>
      </w:r>
      <w:r w:rsidRPr="000765B5">
        <w:rPr>
          <w:rFonts w:ascii="Traditional Arabic" w:hAnsi="Traditional Arabic" w:cs="Traditional Arabic" w:hint="cs"/>
          <w:sz w:val="28"/>
          <w:szCs w:val="28"/>
        </w:rPr>
        <w:t>.</w:t>
      </w:r>
    </w:p>
    <w:p w14:paraId="6904A7D8" w14:textId="3353C8A0" w:rsidR="00DA6341" w:rsidRPr="000765B5" w:rsidRDefault="00DA6341">
      <w:pPr>
        <w:numPr>
          <w:ilvl w:val="0"/>
          <w:numId w:val="5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العمليات (الإنتاج)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تعديل خطط الإنتاج، تغيير أحجام التصنيع، وإعادة تخصيص الموارد لتلبية الطلب المتغير</w:t>
      </w:r>
      <w:r w:rsidR="008D2AF3" w:rsidRPr="000765B5">
        <w:rPr>
          <w:rFonts w:asciiTheme="majorBidi" w:hAnsiTheme="majorBidi" w:cstheme="majorBidi"/>
          <w:color w:val="000000" w:themeColor="text1"/>
          <w:sz w:val="28"/>
          <w:szCs w:val="28"/>
          <w:lang w:bidi="ar-EG"/>
        </w:rPr>
        <w:t xml:space="preserve"> Lu et al., 2024)</w:t>
      </w:r>
      <w:r w:rsidR="008D2AF3" w:rsidRPr="000765B5">
        <w:rPr>
          <w:rFonts w:asciiTheme="majorBidi" w:hAnsiTheme="majorBidi" w:cstheme="majorBidi" w:hint="cs"/>
          <w:color w:val="000000" w:themeColor="text1"/>
          <w:sz w:val="28"/>
          <w:szCs w:val="28"/>
          <w:rtl/>
          <w:lang w:bidi="ar-EG"/>
        </w:rPr>
        <w:t>)</w:t>
      </w:r>
    </w:p>
    <w:p w14:paraId="72A80BC4" w14:textId="79FF3386" w:rsidR="00DA6341" w:rsidRPr="008F1F7C" w:rsidRDefault="00DA6341">
      <w:pPr>
        <w:numPr>
          <w:ilvl w:val="0"/>
          <w:numId w:val="56"/>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مرونة التسليم والتوزيع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القدرة على تغيير طرق الشحن، وتعديل جداول التسليم، وإعادة توجيه المخزون </w:t>
      </w:r>
      <w:r w:rsidRPr="008F1F7C">
        <w:rPr>
          <w:rFonts w:ascii="Traditional Arabic" w:hAnsi="Traditional Arabic" w:cs="Traditional Arabic" w:hint="cs"/>
          <w:color w:val="000000" w:themeColor="text1"/>
          <w:sz w:val="28"/>
          <w:szCs w:val="28"/>
          <w:rtl/>
          <w:lang w:bidi="ar-EG"/>
        </w:rPr>
        <w:t>للعملاء في الوقت المناسب</w:t>
      </w:r>
      <w:r w:rsidR="008D2AF3" w:rsidRPr="008F1F7C">
        <w:rPr>
          <w:rFonts w:ascii="Traditional Arabic" w:hAnsi="Traditional Arabic" w:cs="Traditional Arabic" w:hint="cs"/>
          <w:color w:val="000000" w:themeColor="text1"/>
          <w:sz w:val="28"/>
          <w:szCs w:val="28"/>
          <w:rtl/>
          <w:lang w:bidi="ar-EG"/>
        </w:rPr>
        <w:t xml:space="preserve"> </w:t>
      </w:r>
      <w:r w:rsidR="008D2AF3" w:rsidRPr="008F1F7C">
        <w:rPr>
          <w:rFonts w:ascii="Traditional Arabic" w:hAnsi="Traditional Arabic" w:cs="Traditional Arabic"/>
          <w:color w:val="000000" w:themeColor="text1"/>
          <w:sz w:val="28"/>
          <w:szCs w:val="28"/>
          <w:lang w:bidi="ar-EG"/>
        </w:rPr>
        <w:t>Alshurideh et al. 2023)</w:t>
      </w:r>
      <w:r w:rsidR="008D2AF3" w:rsidRPr="008F1F7C">
        <w:rPr>
          <w:rFonts w:ascii="Traditional Arabic" w:hAnsi="Traditional Arabic" w:cs="Traditional Arabic" w:hint="cs"/>
          <w:color w:val="000000" w:themeColor="text1"/>
          <w:sz w:val="28"/>
          <w:szCs w:val="28"/>
          <w:rtl/>
          <w:lang w:bidi="ar-EG"/>
        </w:rPr>
        <w:t>)</w:t>
      </w:r>
    </w:p>
    <w:p w14:paraId="33D85989" w14:textId="6D0567F6" w:rsidR="00DA6341" w:rsidRPr="000765B5" w:rsidRDefault="00DA6341">
      <w:pPr>
        <w:numPr>
          <w:ilvl w:val="0"/>
          <w:numId w:val="5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نظم المعلومات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التقنيات لتبادل البيانات في الوقت الفعلي، مما يوفر رؤية شاملة تمكن الإدارة من اتخاذ قرارات سريعة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hint="cs"/>
          <w:color w:val="000000" w:themeColor="text1"/>
          <w:sz w:val="28"/>
          <w:szCs w:val="28"/>
          <w:lang w:bidi="ar-EG"/>
        </w:rPr>
        <w:t>Russell, &amp; Norvig, 2020)</w:t>
      </w:r>
      <w:r w:rsidR="008D2AF3" w:rsidRPr="008F1F7C">
        <w:rPr>
          <w:rFonts w:ascii="Traditional Arabic" w:hAnsi="Traditional Arabic" w:cs="Traditional Arabic" w:hint="cs"/>
          <w:sz w:val="28"/>
          <w:szCs w:val="28"/>
          <w:rtl/>
          <w:lang w:bidi="ar-EG"/>
        </w:rPr>
        <w:t>)</w:t>
      </w:r>
    </w:p>
    <w:p w14:paraId="0DEFB603" w14:textId="77DFB8B6" w:rsidR="00DA6341" w:rsidRPr="000765B5" w:rsidRDefault="00DA6341">
      <w:pPr>
        <w:numPr>
          <w:ilvl w:val="0"/>
          <w:numId w:val="5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المنتج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إدخال تعديلات على المنتجات الحالية أو تقديم منتجات جديدة استجابةً لاحتياجات العملاء أو تغيرات السوق</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8F1F7C">
        <w:rPr>
          <w:rFonts w:ascii="Traditional Arabic" w:hAnsi="Traditional Arabic" w:cs="Traditional Arabic"/>
          <w:color w:val="000000" w:themeColor="text1"/>
          <w:sz w:val="28"/>
          <w:szCs w:val="28"/>
          <w:lang w:bidi="ar-EG"/>
        </w:rPr>
        <w:t>Opioid, M. et al., 2023).</w:t>
      </w:r>
    </w:p>
    <w:p w14:paraId="7522F3D9" w14:textId="77777777" w:rsidR="00DA6341" w:rsidRPr="000765B5" w:rsidRDefault="00DA6341" w:rsidP="00FE1C66">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216BF7C0" w14:textId="2329148D" w:rsidR="00E72DF0" w:rsidRPr="000765B5" w:rsidRDefault="000D5F94" w:rsidP="004A0339">
      <w:pPr>
        <w:pStyle w:val="2"/>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 </w:t>
      </w:r>
      <w:r w:rsidR="008C76E5" w:rsidRPr="000765B5">
        <w:rPr>
          <w:rFonts w:ascii="Sakkal Majalla" w:hAnsi="Sakkal Majalla" w:cs="Traditional Arabic" w:hint="cs"/>
          <w:bCs/>
          <w:color w:val="000000" w:themeColor="text1"/>
          <w:sz w:val="28"/>
          <w:szCs w:val="28"/>
          <w:rtl/>
        </w:rPr>
        <w:t xml:space="preserve">المبحث الرابع: </w:t>
      </w:r>
      <w:r w:rsidRPr="000765B5">
        <w:rPr>
          <w:rFonts w:ascii="Sakkal Majalla" w:hAnsi="Sakkal Majalla" w:cs="Traditional Arabic" w:hint="cs"/>
          <w:bCs/>
          <w:color w:val="000000" w:themeColor="text1"/>
          <w:sz w:val="28"/>
          <w:szCs w:val="28"/>
          <w:rtl/>
        </w:rPr>
        <w:t>قطاع</w:t>
      </w:r>
      <w:r w:rsidR="00E40520" w:rsidRPr="000765B5">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lastRenderedPageBreak/>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0765B5">
        <w:rPr>
          <w:rFonts w:ascii="Sakkal Majalla" w:hAnsi="Sakkal Majalla" w:cs="Traditional Arabic" w:hint="cs"/>
          <w:b/>
          <w:color w:val="000000" w:themeColor="text1"/>
          <w:sz w:val="28"/>
          <w:szCs w:val="28"/>
        </w:rPr>
        <w:t>. </w:t>
      </w:r>
    </w:p>
    <w:p w14:paraId="760480A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0765B5" w:rsidRDefault="00E40520">
      <w:pPr>
        <w:pStyle w:val="2"/>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تحلية مياه البحر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0765B5">
        <w:rPr>
          <w:rFonts w:ascii="Sakkal Majalla" w:hAnsi="Sakkal Majalla" w:cs="Traditional Arabic" w:hint="cs"/>
          <w:color w:val="000000" w:themeColor="text1"/>
          <w:sz w:val="28"/>
          <w:szCs w:val="28"/>
        </w:rPr>
        <w:t>.</w:t>
      </w:r>
    </w:p>
    <w:p w14:paraId="0B072AD0" w14:textId="77777777" w:rsidR="00E40520" w:rsidRPr="000765B5" w:rsidRDefault="00E40520">
      <w:pPr>
        <w:pStyle w:val="2"/>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المياه الجوفية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0765B5">
        <w:rPr>
          <w:rFonts w:ascii="Sakkal Majalla" w:hAnsi="Sakkal Majalla" w:cs="Traditional Arabic" w:hint="cs"/>
          <w:color w:val="000000" w:themeColor="text1"/>
          <w:sz w:val="28"/>
          <w:szCs w:val="28"/>
        </w:rPr>
        <w:t>.</w:t>
      </w:r>
    </w:p>
    <w:p w14:paraId="2D0229F5" w14:textId="77777777" w:rsidR="00E40520" w:rsidRPr="000765B5" w:rsidRDefault="00E40520">
      <w:pPr>
        <w:pStyle w:val="2"/>
        <w:numPr>
          <w:ilvl w:val="0"/>
          <w:numId w:val="24"/>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color w:val="000000" w:themeColor="text1"/>
          <w:sz w:val="28"/>
          <w:szCs w:val="28"/>
          <w:rtl/>
        </w:rPr>
        <w:t>المياه السطحية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0765B5">
        <w:rPr>
          <w:rFonts w:ascii="Sakkal Majalla" w:hAnsi="Sakkal Majalla" w:cs="Traditional Arabic" w:hint="cs"/>
          <w:b/>
          <w:color w:val="000000" w:themeColor="text1"/>
          <w:sz w:val="28"/>
          <w:szCs w:val="28"/>
        </w:rPr>
        <w:t>. </w:t>
      </w:r>
    </w:p>
    <w:p w14:paraId="47105EEA"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وزارة البيئة والمياه والزراعة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0765B5">
        <w:rPr>
          <w:rFonts w:ascii="Sakkal Majalla" w:hAnsi="Sakkal Majalla" w:cs="Traditional Arabic" w:hint="cs"/>
          <w:color w:val="000000" w:themeColor="text1"/>
          <w:sz w:val="28"/>
          <w:szCs w:val="28"/>
        </w:rPr>
        <w:t>.</w:t>
      </w:r>
    </w:p>
    <w:p w14:paraId="1CBEF8ED"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المؤسسة العامة لتحلية المياه المالحة</w:t>
      </w:r>
      <w:r w:rsidRPr="000765B5">
        <w:rPr>
          <w:rFonts w:ascii="Sakkal Majalla" w:hAnsi="Sakkal Majalla" w:cs="Traditional Arabic" w:hint="cs"/>
          <w:color w:val="000000" w:themeColor="text1"/>
          <w:sz w:val="28"/>
          <w:szCs w:val="28"/>
        </w:rPr>
        <w:t xml:space="preserve"> (SWPC): </w:t>
      </w:r>
      <w:r w:rsidRPr="000765B5">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0765B5">
        <w:rPr>
          <w:rFonts w:ascii="Sakkal Majalla" w:hAnsi="Sakkal Majalla" w:cs="Traditional Arabic" w:hint="cs"/>
          <w:color w:val="000000" w:themeColor="text1"/>
          <w:sz w:val="28"/>
          <w:szCs w:val="28"/>
        </w:rPr>
        <w:t>.</w:t>
      </w:r>
    </w:p>
    <w:p w14:paraId="65606AC5"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الهيئة السعودية للمياه</w:t>
      </w:r>
      <w:r w:rsidRPr="000765B5">
        <w:rPr>
          <w:rFonts w:ascii="Sakkal Majalla" w:hAnsi="Sakkal Majalla" w:cs="Traditional Arabic" w:hint="cs"/>
          <w:color w:val="000000" w:themeColor="text1"/>
          <w:sz w:val="28"/>
          <w:szCs w:val="28"/>
        </w:rPr>
        <w:t xml:space="preserve"> (SWA): </w:t>
      </w:r>
      <w:r w:rsidRPr="000765B5">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0765B5">
        <w:rPr>
          <w:rFonts w:ascii="Sakkal Majalla" w:hAnsi="Sakkal Majalla" w:cs="Traditional Arabic" w:hint="cs"/>
          <w:color w:val="000000" w:themeColor="text1"/>
          <w:sz w:val="28"/>
          <w:szCs w:val="28"/>
        </w:rPr>
        <w:t>.</w:t>
      </w:r>
    </w:p>
    <w:p w14:paraId="3EECFD21"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شركة المياه الوطنية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0765B5">
        <w:rPr>
          <w:rFonts w:ascii="Sakkal Majalla" w:hAnsi="Sakkal Majalla" w:cs="Traditional Arabic" w:hint="cs"/>
          <w:color w:val="000000" w:themeColor="text1"/>
          <w:sz w:val="28"/>
          <w:szCs w:val="28"/>
        </w:rPr>
        <w:t>.</w:t>
      </w:r>
    </w:p>
    <w:p w14:paraId="24B7B49B"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هيئة تنظيم الكهرباء والإنتاج المزدوج</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0765B5">
        <w:rPr>
          <w:rFonts w:ascii="Sakkal Majalla" w:hAnsi="Sakkal Majalla" w:cs="Traditional Arabic" w:hint="cs"/>
          <w:color w:val="000000" w:themeColor="text1"/>
          <w:sz w:val="28"/>
          <w:szCs w:val="28"/>
        </w:rPr>
        <w:t>.</w:t>
      </w:r>
    </w:p>
    <w:p w14:paraId="36985B14" w14:textId="77777777" w:rsidR="00E40520" w:rsidRPr="000765B5" w:rsidRDefault="00E40520">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القطاع الخاص</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0765B5">
        <w:rPr>
          <w:rFonts w:ascii="Sakkal Majalla" w:hAnsi="Sakkal Majalla" w:cs="Traditional Arabic" w:hint="cs"/>
          <w:color w:val="000000" w:themeColor="text1"/>
          <w:sz w:val="28"/>
          <w:szCs w:val="28"/>
        </w:rPr>
        <w:t>. </w:t>
      </w:r>
    </w:p>
    <w:p w14:paraId="0DEACDA9"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الأهداف والتحديات</w:t>
      </w:r>
    </w:p>
    <w:p w14:paraId="271F448E" w14:textId="0E12CEE1" w:rsidR="00E40520" w:rsidRPr="000765B5" w:rsidRDefault="00E40520">
      <w:pPr>
        <w:pStyle w:val="2"/>
        <w:numPr>
          <w:ilvl w:val="0"/>
          <w:numId w:val="26"/>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الاستدامة</w:t>
      </w:r>
      <w:r w:rsidR="00FD6B2C" w:rsidRPr="000765B5">
        <w:rPr>
          <w:rFonts w:ascii="Sakkal Majalla" w:hAnsi="Sakkal Majalla" w:cs="Traditional Arabic" w:hint="cs"/>
          <w:color w:val="000000" w:themeColor="text1"/>
          <w:sz w:val="28"/>
          <w:szCs w:val="28"/>
          <w:rtl/>
        </w:rPr>
        <w:t xml:space="preserve"> عبر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تحويل القطاع نحو نموذج مستدام يراعي البيئة ويحافظ على الموارد </w:t>
      </w:r>
      <w:r w:rsidR="007F21BA" w:rsidRPr="000765B5">
        <w:rPr>
          <w:rFonts w:ascii="Sakkal Majalla" w:hAnsi="Sakkal Majalla" w:cs="Traditional Arabic" w:hint="cs"/>
          <w:color w:val="000000" w:themeColor="text1"/>
          <w:sz w:val="28"/>
          <w:szCs w:val="28"/>
          <w:rtl/>
        </w:rPr>
        <w:t>المائية</w:t>
      </w:r>
      <w:r w:rsidR="007F21BA" w:rsidRPr="000765B5">
        <w:rPr>
          <w:rFonts w:ascii="Sakkal Majalla" w:hAnsi="Sakkal Majalla" w:cs="Traditional Arabic"/>
          <w:color w:val="000000" w:themeColor="text1"/>
          <w:sz w:val="28"/>
          <w:szCs w:val="28"/>
        </w:rPr>
        <w:t xml:space="preserve">. </w:t>
      </w:r>
      <w:r w:rsidR="007F21BA" w:rsidRPr="000765B5">
        <w:rPr>
          <w:rFonts w:ascii="Sakkal Majalla" w:hAnsi="Sakkal Majalla" w:cs="Traditional Arabic"/>
          <w:color w:val="000000" w:themeColor="text1"/>
          <w:sz w:val="28"/>
          <w:szCs w:val="28"/>
          <w:rtl/>
        </w:rPr>
        <w:t>وتليها</w:t>
      </w:r>
      <w:r w:rsidR="00FD6B2C"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الكفاءة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إعادة استخدام المياه</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0765B5">
        <w:rPr>
          <w:rFonts w:ascii="Sakkal Majalla" w:hAnsi="Sakkal Majalla" w:cs="Traditional Arabic" w:hint="cs"/>
          <w:color w:val="000000" w:themeColor="text1"/>
          <w:sz w:val="28"/>
          <w:szCs w:val="28"/>
        </w:rPr>
        <w:t>.</w:t>
      </w:r>
    </w:p>
    <w:p w14:paraId="651DECE7" w14:textId="790262B0" w:rsidR="00E40520" w:rsidRPr="000765B5" w:rsidRDefault="00E40520">
      <w:pPr>
        <w:pStyle w:val="2"/>
        <w:numPr>
          <w:ilvl w:val="0"/>
          <w:numId w:val="2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الابتكار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p>
    <w:p w14:paraId="1A94A41A" w14:textId="0F4A81C0" w:rsidR="00E40520" w:rsidRPr="000765B5" w:rsidRDefault="00803A94" w:rsidP="004A0339">
      <w:pPr>
        <w:pStyle w:val="2"/>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2.4.1 </w:t>
      </w:r>
      <w:r w:rsidR="00E40520" w:rsidRPr="000765B5">
        <w:rPr>
          <w:rFonts w:ascii="Sakkal Majalla" w:hAnsi="Sakkal Majalla" w:cs="Traditional Arabic" w:hint="cs"/>
          <w:bCs/>
          <w:color w:val="000000" w:themeColor="text1"/>
          <w:sz w:val="28"/>
          <w:szCs w:val="28"/>
          <w:rtl/>
        </w:rPr>
        <w:t>شركة المياه الوطنية</w:t>
      </w:r>
    </w:p>
    <w:p w14:paraId="1A075ADC" w14:textId="0948E9B4" w:rsidR="00E72DF0" w:rsidRPr="000765B5"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0765B5">
        <w:rPr>
          <w:rFonts w:ascii="Sakkal Majalla" w:hAnsi="Sakkal Majalla" w:cs="Traditional Arabic" w:hint="cs"/>
          <w:b/>
          <w:color w:val="000000" w:themeColor="text1"/>
          <w:sz w:val="28"/>
          <w:szCs w:val="28"/>
          <w:rtl/>
        </w:rPr>
        <w:t>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بتاريخ 1429/03/23</w:t>
      </w:r>
      <w:r w:rsidRPr="000765B5">
        <w:rPr>
          <w:rFonts w:ascii="Arial" w:hAnsi="Arial" w:cs="Arial" w:hint="cs"/>
          <w:b/>
          <w:color w:val="000000" w:themeColor="text1"/>
          <w:sz w:val="28"/>
          <w:szCs w:val="28"/>
          <w:rtl/>
        </w:rPr>
        <w:t>​</w:t>
      </w:r>
      <w:r w:rsidRPr="000765B5">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02A412AD" w:rsidR="00B34C8E" w:rsidRPr="000765B5" w:rsidRDefault="00B34C8E">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الرؤية</w:t>
      </w:r>
      <w:r w:rsidRPr="000765B5">
        <w:rPr>
          <w:rFonts w:ascii="Arial" w:hAnsi="Arial" w:cs="Arial" w:hint="cs"/>
          <w:color w:val="000000" w:themeColor="text1"/>
          <w:sz w:val="28"/>
          <w:szCs w:val="28"/>
          <w:rtl/>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تقديم خدمات مياه مستدامة ذات جودة عالية في كافة مناطق المملكة لتحسين جودة الحياة </w:t>
      </w:r>
    </w:p>
    <w:p w14:paraId="3630AEF6" w14:textId="0009B18A" w:rsidR="00B34C8E" w:rsidRPr="000765B5" w:rsidRDefault="00B34C8E">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الرسالة</w:t>
      </w: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نسـعى إلى توفير المـياه وخـدماتها وتحـسين مـستوى الـجودة في جـميع انحاء المملـكة بالتعاون مع شركائنا من خلال رفع الكفاءة والفعالية وتحقيق الاستدامة المالية</w:t>
      </w:r>
      <w:r w:rsidRPr="000765B5">
        <w:rPr>
          <w:rFonts w:ascii="Sakkal Majalla" w:hAnsi="Sakkal Majalla" w:cs="Traditional Arabic" w:hint="cs"/>
          <w:color w:val="000000" w:themeColor="text1"/>
          <w:sz w:val="28"/>
          <w:szCs w:val="28"/>
        </w:rPr>
        <w:t>.</w:t>
      </w:r>
      <w:r w:rsidRPr="000765B5">
        <w:rPr>
          <w:rFonts w:ascii="Times New Roman" w:hAnsi="Times New Roman" w:cs="Traditional Arabic"/>
          <w:color w:val="000000" w:themeColor="text1"/>
          <w:sz w:val="28"/>
          <w:szCs w:val="28"/>
        </w:rPr>
        <w:t>​</w:t>
      </w:r>
    </w:p>
    <w:p w14:paraId="04B4F5AD" w14:textId="7D21765F" w:rsidR="00B34C8E" w:rsidRPr="000765B5" w:rsidRDefault="00B34C8E">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القيم</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2"/>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0765B5">
        <w:rPr>
          <w:rFonts w:ascii="Sakkal Majalla" w:hAnsi="Sakkal Majalla" w:cs="Traditional Arabic" w:hint="cs"/>
          <w:b/>
          <w:color w:val="000000" w:themeColor="text1"/>
          <w:sz w:val="28"/>
          <w:szCs w:val="28"/>
        </w:rPr>
        <w:t>.</w:t>
      </w:r>
      <w:r w:rsidRPr="000765B5">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تعزيز مصادر المياه، ومنظومة البنى التحتية للتوزيع والمعالجة، وتشغيلها وإدارتها بصورة إلكترونية، وصولاً إلى خدمات مائية رقمية مستدامة</w:t>
      </w:r>
      <w:r w:rsidRPr="000765B5">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59399F">
          <w:headerReference w:type="even" r:id="rId13"/>
          <w:footerReference w:type="default" r:id="rId14"/>
          <w:headerReference w:type="first" r:id="rId15"/>
          <w:pgSz w:w="11906" w:h="16838"/>
          <w:pgMar w:top="1440" w:right="1797" w:bottom="1440" w:left="1644" w:header="709" w:footer="709" w:gutter="0"/>
          <w:cols w:space="708"/>
          <w:titlePg/>
          <w:bidi/>
          <w:rtlGutter/>
          <w:docGrid w:linePitch="360"/>
        </w:sectPr>
      </w:pPr>
    </w:p>
    <w:p w14:paraId="3C40263E" w14:textId="51CED5E0" w:rsidR="000E4D46" w:rsidRPr="001C25C7" w:rsidRDefault="007F21BA" w:rsidP="006A7A82">
      <w:pPr>
        <w:shd w:val="clear" w:color="auto" w:fill="FFFFFF" w:themeFill="background1"/>
        <w:bidi/>
        <w:spacing w:after="200" w:line="360" w:lineRule="auto"/>
        <w:jc w:val="center"/>
        <w:outlineLvl w:val="0"/>
        <w:rPr>
          <w:rFonts w:ascii="Sakkal Majalla" w:hAnsi="Sakkal Majalla" w:cs="Traditional Arabic"/>
          <w:b/>
          <w:color w:val="000000" w:themeColor="text1"/>
          <w:sz w:val="28"/>
          <w:szCs w:val="28"/>
          <w:u w:val="single"/>
          <w:rtl/>
        </w:rPr>
      </w:pPr>
      <w:bookmarkStart w:id="37" w:name="_Toc233339212"/>
      <w:r w:rsidRPr="001C25C7">
        <w:rPr>
          <w:rFonts w:ascii="Sakkal Majalla" w:hAnsi="Sakkal Majalla" w:cs="Traditional Arabic" w:hint="cs"/>
          <w:bCs/>
          <w:color w:val="000000" w:themeColor="text1"/>
          <w:sz w:val="28"/>
          <w:szCs w:val="28"/>
          <w:u w:val="single"/>
          <w:rtl/>
        </w:rPr>
        <w:lastRenderedPageBreak/>
        <w:t>2.5 المبحث</w:t>
      </w:r>
      <w:r w:rsidR="008C76E5"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الرابع: الدراسا</w:t>
      </w:r>
      <w:r w:rsidRPr="001C25C7">
        <w:rPr>
          <w:rFonts w:ascii="Sakkal Majalla" w:hAnsi="Sakkal Majalla" w:cs="Traditional Arabic" w:hint="eastAsia"/>
          <w:bCs/>
          <w:color w:val="000000" w:themeColor="text1"/>
          <w:sz w:val="28"/>
          <w:szCs w:val="28"/>
          <w:u w:val="single"/>
          <w:rtl/>
        </w:rPr>
        <w:t>ت</w:t>
      </w:r>
      <w:r w:rsidR="00533AA9"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السابقة</w:t>
      </w:r>
      <w:r w:rsidR="00533AA9" w:rsidRPr="001C25C7">
        <w:rPr>
          <w:rFonts w:ascii="Sakkal Majalla" w:hAnsi="Sakkal Majalla" w:cs="Traditional Arabic" w:hint="cs"/>
          <w:b/>
          <w:color w:val="000000" w:themeColor="text1"/>
          <w:sz w:val="28"/>
          <w:szCs w:val="28"/>
          <w:u w:val="single"/>
          <w:rtl/>
        </w:rPr>
        <w:t>:</w:t>
      </w:r>
      <w:bookmarkEnd w:id="37"/>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294983CB"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w:t>
      </w:r>
      <w:r w:rsidR="00C77DCC" w:rsidRPr="002A0562">
        <w:rPr>
          <w:rFonts w:ascii="Sakkal Majalla" w:hAnsi="Sakkal Majalla" w:cs="Traditional Arabic" w:hint="cs"/>
          <w:b/>
          <w:color w:val="000000" w:themeColor="text1"/>
          <w:sz w:val="28"/>
          <w:szCs w:val="28"/>
          <w:rtl/>
        </w:rPr>
        <w:t xml:space="preserve">الدراسات </w:t>
      </w:r>
      <w:r w:rsidR="00C77DCC">
        <w:rPr>
          <w:rFonts w:ascii="Sakkal Majalla" w:hAnsi="Sakkal Majalla" w:cs="Traditional Arabic" w:hint="cs"/>
          <w:b/>
          <w:color w:val="000000" w:themeColor="text1"/>
          <w:sz w:val="28"/>
          <w:szCs w:val="28"/>
          <w:rtl/>
        </w:rPr>
        <w:t>حسب</w:t>
      </w:r>
      <w:r w:rsidR="00A15A70">
        <w:rPr>
          <w:rFonts w:ascii="Sakkal Majalla" w:hAnsi="Sakkal Majalla" w:cs="Traditional Arabic" w:hint="cs"/>
          <w:b/>
          <w:color w:val="000000" w:themeColor="text1"/>
          <w:sz w:val="28"/>
          <w:szCs w:val="28"/>
          <w:rtl/>
        </w:rPr>
        <w:t xml:space="preserve"> متغيرات الدراسة </w:t>
      </w:r>
      <w:r w:rsidRPr="002A0562">
        <w:rPr>
          <w:rFonts w:ascii="Sakkal Majalla" w:hAnsi="Sakkal Majalla" w:cs="Traditional Arabic"/>
          <w:b/>
          <w:color w:val="000000" w:themeColor="text1"/>
          <w:sz w:val="28"/>
          <w:szCs w:val="28"/>
          <w:rtl/>
        </w:rPr>
        <w:t xml:space="preserve">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r w:rsidRPr="002A0562">
        <w:rPr>
          <w:rFonts w:ascii="Sakkal Majalla" w:hAnsi="Sakkal Majalla" w:cs="Traditional Arabic" w:hint="cs"/>
          <w:b/>
          <w:color w:val="000000" w:themeColor="text1"/>
          <w:sz w:val="28"/>
          <w:szCs w:val="28"/>
          <w:rtl/>
          <w:lang w:bidi="ar-EG"/>
        </w:rPr>
        <w:t>جدول رقم (2) الدراسات السابقة</w:t>
      </w:r>
    </w:p>
    <w:tbl>
      <w:tblPr>
        <w:bidiVisual/>
        <w:tblW w:w="12803"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4531"/>
        <w:gridCol w:w="1560"/>
        <w:gridCol w:w="5099"/>
      </w:tblGrid>
      <w:tr w:rsidR="00A15A70" w:rsidRPr="00A15A70" w14:paraId="4E116826" w14:textId="77777777" w:rsidTr="00D262FA">
        <w:trPr>
          <w:trHeight w:val="20"/>
        </w:trPr>
        <w:tc>
          <w:tcPr>
            <w:tcW w:w="12803" w:type="dxa"/>
            <w:gridSpan w:val="4"/>
            <w:noWrap/>
            <w:vAlign w:val="center"/>
          </w:tcPr>
          <w:p w14:paraId="1005EAE7"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b/>
                <w:bCs/>
                <w:color w:val="EE0000"/>
                <w:sz w:val="28"/>
                <w:szCs w:val="28"/>
                <w:rtl/>
              </w:rPr>
            </w:pPr>
            <w:r w:rsidRPr="00A15A70">
              <w:rPr>
                <w:rFonts w:ascii="Sakkal Majalla" w:eastAsia="Times New Roman" w:hAnsi="Sakkal Majalla" w:cs="Sakkal Majalla" w:hint="cs"/>
                <w:b/>
                <w:bCs/>
                <w:color w:val="EE0000"/>
                <w:sz w:val="36"/>
                <w:szCs w:val="36"/>
                <w:rtl/>
              </w:rPr>
              <w:t xml:space="preserve">الدراسات السباقة التي تناولت (المتغير المستقل </w:t>
            </w:r>
          </w:p>
        </w:tc>
      </w:tr>
      <w:tr w:rsidR="00A15A70" w:rsidRPr="00A15A70" w14:paraId="06F39A8B" w14:textId="77777777" w:rsidTr="00D262FA">
        <w:trPr>
          <w:trHeight w:val="20"/>
        </w:trPr>
        <w:tc>
          <w:tcPr>
            <w:tcW w:w="1613" w:type="dxa"/>
            <w:noWrap/>
            <w:vAlign w:val="center"/>
            <w:hideMark/>
          </w:tcPr>
          <w:p w14:paraId="0CD5578B"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الباحث - السنة</w:t>
            </w:r>
          </w:p>
        </w:tc>
        <w:tc>
          <w:tcPr>
            <w:tcW w:w="4531" w:type="dxa"/>
            <w:noWrap/>
            <w:vAlign w:val="center"/>
            <w:hideMark/>
          </w:tcPr>
          <w:p w14:paraId="6F8C2BE3"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 الدراسة</w:t>
            </w:r>
          </w:p>
        </w:tc>
        <w:tc>
          <w:tcPr>
            <w:tcW w:w="1560" w:type="dxa"/>
            <w:noWrap/>
            <w:vAlign w:val="center"/>
            <w:hideMark/>
          </w:tcPr>
          <w:p w14:paraId="6F7C8CBD"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المنهجية</w:t>
            </w:r>
          </w:p>
        </w:tc>
        <w:tc>
          <w:tcPr>
            <w:tcW w:w="5099" w:type="dxa"/>
            <w:noWrap/>
            <w:vAlign w:val="center"/>
            <w:hideMark/>
          </w:tcPr>
          <w:p w14:paraId="18301072"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اهم النتائج</w:t>
            </w:r>
          </w:p>
        </w:tc>
      </w:tr>
      <w:tr w:rsidR="00A15A70" w:rsidRPr="00A15A70" w14:paraId="7812B9E8" w14:textId="77777777" w:rsidTr="00D262FA">
        <w:trPr>
          <w:trHeight w:val="20"/>
        </w:trPr>
        <w:tc>
          <w:tcPr>
            <w:tcW w:w="1613" w:type="dxa"/>
            <w:vAlign w:val="center"/>
            <w:hideMark/>
          </w:tcPr>
          <w:p w14:paraId="4A7C71A8" w14:textId="77777777" w:rsidR="00900206" w:rsidRPr="00A15A70" w:rsidRDefault="00900206" w:rsidP="00DB125C">
            <w:pPr>
              <w:shd w:val="clear" w:color="auto" w:fill="FFFFFF" w:themeFill="background1"/>
              <w:spacing w:after="0" w:line="240" w:lineRule="auto"/>
              <w:jc w:val="center"/>
              <w:rPr>
                <w:rFonts w:ascii="Sakkal Majalla" w:eastAsia="Times New Roman" w:hAnsi="Sakkal Majalla" w:cs="Sakkal Majalla"/>
                <w:color w:val="EE0000"/>
                <w:sz w:val="28"/>
                <w:szCs w:val="28"/>
                <w:rtl/>
              </w:rPr>
            </w:pPr>
            <w:bookmarkStart w:id="38" w:name="_Hlk237954130"/>
            <w:r w:rsidRPr="00A15A70">
              <w:rPr>
                <w:rFonts w:ascii="Sakkal Majalla" w:eastAsia="Times New Roman" w:hAnsi="Sakkal Majalla" w:cs="Sakkal Majalla" w:hint="cs"/>
                <w:color w:val="EE0000"/>
                <w:sz w:val="28"/>
                <w:szCs w:val="28"/>
                <w:rtl/>
              </w:rPr>
              <w:t>دراسة</w:t>
            </w:r>
          </w:p>
          <w:p w14:paraId="2321057C" w14:textId="2AD457C3"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(ذكرى</w:t>
            </w:r>
            <w:r w:rsidR="00743DF8" w:rsidRPr="00A15A70">
              <w:rPr>
                <w:rFonts w:ascii="Sakkal Majalla" w:eastAsia="Times New Roman" w:hAnsi="Sakkal Majalla" w:cs="Sakkal Majalla" w:hint="cs"/>
                <w:color w:val="EE0000"/>
                <w:sz w:val="28"/>
                <w:szCs w:val="28"/>
                <w:rtl/>
              </w:rPr>
              <w:t xml:space="preserve"> واخرون</w:t>
            </w:r>
            <w:r w:rsidRPr="00A15A70">
              <w:rPr>
                <w:rFonts w:ascii="Sakkal Majalla" w:eastAsia="Times New Roman" w:hAnsi="Sakkal Majalla" w:cs="Sakkal Majalla" w:hint="cs"/>
                <w:color w:val="EE0000"/>
                <w:sz w:val="28"/>
                <w:szCs w:val="28"/>
                <w:rtl/>
              </w:rPr>
              <w:t>، 2024)</w:t>
            </w:r>
          </w:p>
        </w:tc>
        <w:tc>
          <w:tcPr>
            <w:tcW w:w="4531" w:type="dxa"/>
            <w:vAlign w:val="center"/>
            <w:hideMark/>
          </w:tcPr>
          <w:p w14:paraId="44DC3C84" w14:textId="1876FBA0" w:rsidR="00900206" w:rsidRPr="00A15A70" w:rsidRDefault="00900206" w:rsidP="00743DF8">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تهدف هذه الدراسة الي تقييم تأثير التحول الرقمي على أداء شركة مصر للطيران بعد جائحة كورونا</w:t>
            </w:r>
            <w:r w:rsidR="00743DF8" w:rsidRPr="00A15A70">
              <w:rPr>
                <w:rFonts w:ascii="Sakkal Majalla" w:eastAsia="Times New Roman" w:hAnsi="Sakkal Majalla" w:cs="Sakkal Majalla" w:hint="cs"/>
                <w:color w:val="EE0000"/>
                <w:sz w:val="28"/>
                <w:szCs w:val="28"/>
                <w:rtl/>
              </w:rPr>
              <w:t xml:space="preserve"> و</w:t>
            </w:r>
            <w:r w:rsidR="00743DF8" w:rsidRPr="00A15A70">
              <w:rPr>
                <w:rFonts w:ascii="Sakkal Majalla" w:eastAsia="Times New Roman" w:hAnsi="Sakkal Majalla" w:cs="Sakkal Majalla"/>
                <w:color w:val="EE0000"/>
                <w:sz w:val="28"/>
                <w:szCs w:val="28"/>
                <w:rtl/>
              </w:rPr>
              <w:t>معرفة مدى تبني الشركة للتقنيات الرقمية الحديثة للتعامل مع الأزمات وتقليل الخسائر</w:t>
            </w:r>
          </w:p>
        </w:tc>
        <w:tc>
          <w:tcPr>
            <w:tcW w:w="1560" w:type="dxa"/>
            <w:vAlign w:val="center"/>
            <w:hideMark/>
          </w:tcPr>
          <w:p w14:paraId="500A5EF5" w14:textId="7CFEB235"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اعتمدت الدراسة على المنهج الوصفي </w:t>
            </w:r>
            <w:r w:rsidRPr="00A15A70">
              <w:rPr>
                <w:rFonts w:ascii="Sakkal Majalla" w:eastAsia="Times New Roman" w:hAnsi="Sakkal Majalla" w:cs="Sakkal Majalla" w:hint="cs"/>
                <w:color w:val="EE0000"/>
                <w:sz w:val="28"/>
                <w:szCs w:val="28"/>
                <w:rtl/>
              </w:rPr>
              <w:lastRenderedPageBreak/>
              <w:t xml:space="preserve">التحليلي،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عينة 342 موظفا</w:t>
            </w:r>
          </w:p>
        </w:tc>
        <w:tc>
          <w:tcPr>
            <w:tcW w:w="5099" w:type="dxa"/>
            <w:vAlign w:val="center"/>
            <w:hideMark/>
          </w:tcPr>
          <w:p w14:paraId="38E9B006" w14:textId="51F9FF85" w:rsidR="00900206" w:rsidRPr="00A15A70" w:rsidRDefault="00900206" w:rsidP="00743DF8">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وجود أثر للتحول الرقمي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أداء شركات الطيران بعد جائحة كورونا، حيث توصلت الدراسة الي وجود علاقة طردية بين التحول الرقمي وأداء شركات </w:t>
            </w:r>
            <w:r w:rsidR="00743DF8" w:rsidRPr="00A15A70">
              <w:rPr>
                <w:rFonts w:ascii="Sakkal Majalla" w:eastAsia="Times New Roman" w:hAnsi="Sakkal Majalla" w:cs="Sakkal Majalla" w:hint="cs"/>
                <w:color w:val="EE0000"/>
                <w:sz w:val="28"/>
                <w:szCs w:val="28"/>
                <w:rtl/>
              </w:rPr>
              <w:t>و</w:t>
            </w:r>
            <w:r w:rsidR="00743DF8" w:rsidRPr="00A15A70">
              <w:rPr>
                <w:rFonts w:ascii="Sakkal Majalla" w:eastAsia="Times New Roman" w:hAnsi="Sakkal Majalla" w:cs="Sakkal Majalla"/>
                <w:color w:val="EE0000"/>
                <w:sz w:val="28"/>
                <w:szCs w:val="28"/>
                <w:rtl/>
              </w:rPr>
              <w:t xml:space="preserve">يساهم التحول الرقمي في تفسير </w:t>
            </w:r>
            <w:r w:rsidR="00743DF8" w:rsidRPr="00A15A70">
              <w:rPr>
                <w:rFonts w:ascii="Sakkal Majalla" w:eastAsia="Times New Roman" w:hAnsi="Sakkal Majalla" w:cs="Sakkal Majalla"/>
                <w:color w:val="EE0000"/>
                <w:sz w:val="28"/>
                <w:szCs w:val="28"/>
                <w:rtl/>
              </w:rPr>
              <w:lastRenderedPageBreak/>
              <w:t>ما نسبته 47% من التغيرات التي تطرأ على الأداء المؤسسي للشركة</w:t>
            </w:r>
          </w:p>
        </w:tc>
      </w:tr>
      <w:tr w:rsidR="00A15A70" w:rsidRPr="00A15A70" w14:paraId="055EF1E1" w14:textId="77777777" w:rsidTr="00D262FA">
        <w:trPr>
          <w:trHeight w:val="20"/>
        </w:trPr>
        <w:tc>
          <w:tcPr>
            <w:tcW w:w="1613" w:type="dxa"/>
            <w:vAlign w:val="center"/>
            <w:hideMark/>
          </w:tcPr>
          <w:p w14:paraId="0172F06C"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bookmarkStart w:id="39" w:name="RANGE!A7"/>
            <w:r w:rsidRPr="00A15A70">
              <w:rPr>
                <w:rFonts w:ascii="Sakkal Majalla" w:eastAsia="Times New Roman" w:hAnsi="Sakkal Majalla" w:cs="Sakkal Majalla" w:hint="cs"/>
                <w:color w:val="EE0000"/>
                <w:sz w:val="28"/>
                <w:szCs w:val="28"/>
                <w:rtl/>
              </w:rPr>
              <w:lastRenderedPageBreak/>
              <w:t>دراسة (</w:t>
            </w:r>
            <w:r w:rsidRPr="00A15A70">
              <w:rPr>
                <w:rFonts w:ascii="Sakkal Majalla" w:eastAsia="Times New Roman" w:hAnsi="Sakkal Majalla" w:cs="Sakkal Majalla" w:hint="cs"/>
                <w:color w:val="EE0000"/>
                <w:sz w:val="28"/>
                <w:szCs w:val="28"/>
              </w:rPr>
              <w:t>Ekonomi,2024</w:t>
            </w:r>
            <w:r w:rsidRPr="00A15A70">
              <w:rPr>
                <w:rFonts w:ascii="Sakkal Majalla" w:eastAsia="Times New Roman" w:hAnsi="Sakkal Majalla" w:cs="Sakkal Majalla" w:hint="cs"/>
                <w:color w:val="EE0000"/>
                <w:sz w:val="28"/>
                <w:szCs w:val="28"/>
                <w:rtl/>
              </w:rPr>
              <w:t>)</w:t>
            </w:r>
            <w:bookmarkEnd w:id="39"/>
          </w:p>
        </w:tc>
        <w:tc>
          <w:tcPr>
            <w:tcW w:w="4531" w:type="dxa"/>
            <w:vAlign w:val="center"/>
            <w:hideMark/>
          </w:tcPr>
          <w:p w14:paraId="317E0B85"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يهدف هذا البحث إلى دراسة دور تكنولوجيا المعلومات في تحفيز الابتكار في الإدارة الاستراتيجية في مختلف المؤسسات</w:t>
            </w:r>
          </w:p>
        </w:tc>
        <w:tc>
          <w:tcPr>
            <w:tcW w:w="1560" w:type="dxa"/>
            <w:vAlign w:val="center"/>
            <w:hideMark/>
          </w:tcPr>
          <w:p w14:paraId="4B8CAE35"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يستخدم هذا البحث منهجا نوعيا ومنهجا وصفيا.</w:t>
            </w:r>
          </w:p>
        </w:tc>
        <w:tc>
          <w:tcPr>
            <w:tcW w:w="5099" w:type="dxa"/>
            <w:vAlign w:val="center"/>
            <w:hideMark/>
          </w:tcPr>
          <w:p w14:paraId="6F03F1C4"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تظهر نتائج هذا البحث أن لدور تكنولوجيا المعلومات في تشجيع الابتكار في الإدارة الاستراتيجية تأثيرا إيجابيا كبيرا. يتيح دمج تكنولوجيا المعلومات في استراتيجية الأعمال فرصا لزيادة الكفاءة التشغيلية، وفهم أعمق للسوق، ومرونة في التعامل مع التغيرات في بيئة الأعمال</w:t>
            </w:r>
          </w:p>
        </w:tc>
      </w:tr>
      <w:tr w:rsidR="00A15A70" w:rsidRPr="00A15A70" w14:paraId="0B65D392" w14:textId="77777777" w:rsidTr="00D262FA">
        <w:trPr>
          <w:trHeight w:val="20"/>
        </w:trPr>
        <w:tc>
          <w:tcPr>
            <w:tcW w:w="1613" w:type="dxa"/>
            <w:vAlign w:val="center"/>
            <w:hideMark/>
          </w:tcPr>
          <w:p w14:paraId="2671FA04" w14:textId="77777777" w:rsidR="00900206" w:rsidRPr="00A15A70" w:rsidRDefault="00900206" w:rsidP="00DB125C">
            <w:pPr>
              <w:shd w:val="clear" w:color="auto" w:fill="FFFFFF" w:themeFill="background1"/>
              <w:spacing w:after="0" w:line="240" w:lineRule="auto"/>
              <w:jc w:val="center"/>
              <w:rPr>
                <w:rFonts w:ascii="Sakkal Majalla" w:eastAsia="Times New Roman" w:hAnsi="Sakkal Majalla" w:cs="Sakkal Majalla"/>
                <w:color w:val="EE0000"/>
                <w:sz w:val="28"/>
                <w:szCs w:val="28"/>
                <w:rtl/>
              </w:rPr>
            </w:pPr>
            <w:bookmarkStart w:id="40" w:name="RANGE!A8"/>
            <w:r w:rsidRPr="00A15A70">
              <w:rPr>
                <w:rFonts w:ascii="Sakkal Majalla" w:eastAsia="Times New Roman" w:hAnsi="Sakkal Majalla" w:cs="Sakkal Majalla" w:hint="cs"/>
                <w:color w:val="EE0000"/>
                <w:sz w:val="28"/>
                <w:szCs w:val="28"/>
                <w:rtl/>
              </w:rPr>
              <w:t>دراسة</w:t>
            </w:r>
          </w:p>
          <w:p w14:paraId="7D91248C"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(بركات،2023)</w:t>
            </w:r>
            <w:bookmarkEnd w:id="40"/>
          </w:p>
        </w:tc>
        <w:tc>
          <w:tcPr>
            <w:tcW w:w="4531" w:type="dxa"/>
            <w:vAlign w:val="center"/>
            <w:hideMark/>
          </w:tcPr>
          <w:p w14:paraId="4433F86F"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تهدف إلى اختبار أثر تكنولوجيا المعلومات على الأداء المؤسسي للهيئات العامة</w:t>
            </w:r>
          </w:p>
        </w:tc>
        <w:tc>
          <w:tcPr>
            <w:tcW w:w="1560" w:type="dxa"/>
            <w:vAlign w:val="center"/>
            <w:hideMark/>
          </w:tcPr>
          <w:p w14:paraId="18CE919E"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تم استخدام المنهج الوصفي التحليلي وأجريت على عينة تضم 162 مبحوثا </w:t>
            </w:r>
          </w:p>
        </w:tc>
        <w:tc>
          <w:tcPr>
            <w:tcW w:w="5099" w:type="dxa"/>
            <w:vAlign w:val="center"/>
            <w:hideMark/>
          </w:tcPr>
          <w:p w14:paraId="47B52554"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أن تكنولوجيا المعلومات ساهمت في تحسين الأداء المؤسسي للهيئات العامة، من خلال ما يلي: تحسين كفاءة الهيئات العامة</w:t>
            </w:r>
          </w:p>
        </w:tc>
      </w:tr>
      <w:tr w:rsidR="00A15A70" w:rsidRPr="00A15A70" w14:paraId="313CDDB7" w14:textId="77777777" w:rsidTr="00D262FA">
        <w:trPr>
          <w:trHeight w:val="20"/>
        </w:trPr>
        <w:tc>
          <w:tcPr>
            <w:tcW w:w="1613" w:type="dxa"/>
            <w:vAlign w:val="center"/>
            <w:hideMark/>
          </w:tcPr>
          <w:p w14:paraId="5C724986" w14:textId="77777777" w:rsidR="00900206" w:rsidRPr="00A15A70" w:rsidRDefault="00900206" w:rsidP="00DB125C">
            <w:pPr>
              <w:shd w:val="clear" w:color="auto" w:fill="FFFFFF" w:themeFill="background1"/>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دراسة </w:t>
            </w:r>
          </w:p>
          <w:p w14:paraId="277B9071"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w:t>
            </w:r>
            <w:r w:rsidRPr="00A15A70">
              <w:rPr>
                <w:rFonts w:ascii="Sakkal Majalla" w:eastAsia="Times New Roman" w:hAnsi="Sakkal Majalla" w:cs="Sakkal Majalla" w:hint="cs"/>
                <w:color w:val="EE0000"/>
                <w:sz w:val="28"/>
                <w:szCs w:val="28"/>
              </w:rPr>
              <w:t>Neirotti,2023</w:t>
            </w:r>
            <w:r w:rsidRPr="00A15A70">
              <w:rPr>
                <w:rFonts w:ascii="Sakkal Majalla" w:eastAsia="Times New Roman" w:hAnsi="Sakkal Majalla" w:cs="Sakkal Majalla" w:hint="cs"/>
                <w:color w:val="EE0000"/>
                <w:sz w:val="28"/>
                <w:szCs w:val="28"/>
                <w:rtl/>
              </w:rPr>
              <w:t>)</w:t>
            </w:r>
          </w:p>
        </w:tc>
        <w:tc>
          <w:tcPr>
            <w:tcW w:w="4531" w:type="dxa"/>
            <w:vAlign w:val="center"/>
            <w:hideMark/>
          </w:tcPr>
          <w:p w14:paraId="4A611511"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تقترح هذه الدراسة وتثبت صحة تصنيف صناعي جديد لفهم استخدام تكنولوجيا المعلومات الذي يحقق عوائد اقتصادية متفوقة، استنادا إلى الخصائص الاقتصادية والتنافسية المحددة لأربعة أنواع صناعية مختلفة</w:t>
            </w:r>
          </w:p>
        </w:tc>
        <w:tc>
          <w:tcPr>
            <w:tcW w:w="1560" w:type="dxa"/>
            <w:vAlign w:val="center"/>
            <w:hideMark/>
          </w:tcPr>
          <w:p w14:paraId="09721B19"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 الوصفي  </w:t>
            </w:r>
          </w:p>
        </w:tc>
        <w:tc>
          <w:tcPr>
            <w:tcW w:w="5099" w:type="dxa"/>
            <w:vAlign w:val="center"/>
            <w:hideMark/>
          </w:tcPr>
          <w:p w14:paraId="79865376"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تساعد نتائج هذه الدراسة المديرين على اتخاذ قرارات ذكية بشأن الاستراتيجيات التنافسية واستثمارات تكنولوجيا المعلومات، اعتمادا على بيئة الأعمال </w:t>
            </w:r>
          </w:p>
        </w:tc>
      </w:tr>
      <w:tr w:rsidR="00A15A70" w:rsidRPr="00A15A70" w14:paraId="117EDB7F" w14:textId="77777777" w:rsidTr="00D262FA">
        <w:trPr>
          <w:trHeight w:val="20"/>
        </w:trPr>
        <w:tc>
          <w:tcPr>
            <w:tcW w:w="1613" w:type="dxa"/>
            <w:vAlign w:val="center"/>
            <w:hideMark/>
          </w:tcPr>
          <w:p w14:paraId="07127519"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(بركات،2023)</w:t>
            </w:r>
          </w:p>
        </w:tc>
        <w:tc>
          <w:tcPr>
            <w:tcW w:w="4531" w:type="dxa"/>
            <w:vAlign w:val="center"/>
            <w:hideMark/>
          </w:tcPr>
          <w:p w14:paraId="6A22FBB9"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في هذا السياق، تأتي هذه الدراسة التي تهدف إلى اختبار أثر تكنولوجيا المعلومات على الأداء المؤسسي للهيئات العامة</w:t>
            </w:r>
          </w:p>
        </w:tc>
        <w:tc>
          <w:tcPr>
            <w:tcW w:w="1560" w:type="dxa"/>
            <w:vAlign w:val="center"/>
            <w:hideMark/>
          </w:tcPr>
          <w:p w14:paraId="5B1FD886"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ويضم عينة تضم 162 مبحوثا </w:t>
            </w:r>
          </w:p>
        </w:tc>
        <w:tc>
          <w:tcPr>
            <w:tcW w:w="5099" w:type="dxa"/>
            <w:vAlign w:val="center"/>
            <w:hideMark/>
          </w:tcPr>
          <w:p w14:paraId="6FC2713B"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أن تكنولوجيا المعلومات ساهمت في تحسين الأداء المؤسسي للهيئات العامة، من خلال ما يلي:</w:t>
            </w:r>
            <w:r w:rsidRPr="00A15A70">
              <w:rPr>
                <w:rFonts w:ascii="Sakkal Majalla" w:eastAsia="Times New Roman" w:hAnsi="Sakkal Majalla" w:cs="Sakkal Majalla" w:hint="cs"/>
                <w:color w:val="EE0000"/>
                <w:sz w:val="28"/>
                <w:szCs w:val="28"/>
                <w:rtl/>
              </w:rPr>
              <w:br/>
              <w:t>×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p>
        </w:tc>
      </w:tr>
      <w:tr w:rsidR="00A15A70" w:rsidRPr="00A15A70" w14:paraId="0F6F2890" w14:textId="77777777" w:rsidTr="00D262FA">
        <w:trPr>
          <w:trHeight w:val="20"/>
        </w:trPr>
        <w:tc>
          <w:tcPr>
            <w:tcW w:w="1613" w:type="dxa"/>
            <w:vAlign w:val="center"/>
            <w:hideMark/>
          </w:tcPr>
          <w:p w14:paraId="4AB762BD"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دراسة (عبد العال،2022):</w:t>
            </w:r>
          </w:p>
        </w:tc>
        <w:tc>
          <w:tcPr>
            <w:tcW w:w="4531" w:type="dxa"/>
            <w:vAlign w:val="center"/>
            <w:hideMark/>
          </w:tcPr>
          <w:p w14:paraId="7853D110"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يهدف البحث إلى التعرف على أثر استخدام تكنولوجيا المعلومات في التنمية البشرية مهارات الموارد وأثرها على أدائهم الوظيفي </w:t>
            </w:r>
          </w:p>
        </w:tc>
        <w:tc>
          <w:tcPr>
            <w:tcW w:w="1560" w:type="dxa"/>
            <w:vAlign w:val="center"/>
            <w:hideMark/>
          </w:tcPr>
          <w:p w14:paraId="42883BF0"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تم استخدام المنهج الوصفي التحليلي وأجريت على عينة تضم عدد من شركات السياحة </w:t>
            </w:r>
          </w:p>
        </w:tc>
        <w:tc>
          <w:tcPr>
            <w:tcW w:w="5099" w:type="dxa"/>
            <w:vAlign w:val="center"/>
            <w:hideMark/>
          </w:tcPr>
          <w:p w14:paraId="7F703A07"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w:t>
            </w:r>
          </w:p>
        </w:tc>
      </w:tr>
      <w:tr w:rsidR="00A15A70" w:rsidRPr="00A15A70" w14:paraId="40379B50" w14:textId="77777777" w:rsidTr="00D262FA">
        <w:trPr>
          <w:trHeight w:val="20"/>
        </w:trPr>
        <w:tc>
          <w:tcPr>
            <w:tcW w:w="1613" w:type="dxa"/>
            <w:vAlign w:val="center"/>
            <w:hideMark/>
          </w:tcPr>
          <w:p w14:paraId="3673E645"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(عبد السلام 2021):</w:t>
            </w:r>
          </w:p>
        </w:tc>
        <w:tc>
          <w:tcPr>
            <w:tcW w:w="4531" w:type="dxa"/>
            <w:vAlign w:val="center"/>
            <w:hideMark/>
          </w:tcPr>
          <w:p w14:paraId="1755A342"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 البحث إلى توضيح كل ما يتعلق بالإدارة الإلكترونية وتأثيرها على أداء المؤسسات الحكومية حيث تم تحديد مفهوم الإدارة الإلكترونية والتعرف على ماهية الإدارة الإلكترونية</w:t>
            </w:r>
          </w:p>
        </w:tc>
        <w:tc>
          <w:tcPr>
            <w:tcW w:w="1560" w:type="dxa"/>
            <w:vAlign w:val="center"/>
            <w:hideMark/>
          </w:tcPr>
          <w:p w14:paraId="4B64EBAD"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الاستقرائي والاستنباطي </w:t>
            </w:r>
          </w:p>
        </w:tc>
        <w:tc>
          <w:tcPr>
            <w:tcW w:w="5099" w:type="dxa"/>
            <w:vAlign w:val="center"/>
            <w:hideMark/>
          </w:tcPr>
          <w:p w14:paraId="79B2175F"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التعرف على انعكاسات الإدارة الإلكترونية على تطوير الجانب الوظيفي والإداري للمؤسسات وتحديد مميزات الإدارة الإلكترونية</w:t>
            </w:r>
          </w:p>
        </w:tc>
      </w:tr>
      <w:tr w:rsidR="00A15A70" w:rsidRPr="00A15A70" w14:paraId="536D304D" w14:textId="77777777" w:rsidTr="00D262FA">
        <w:trPr>
          <w:trHeight w:val="20"/>
        </w:trPr>
        <w:tc>
          <w:tcPr>
            <w:tcW w:w="1613" w:type="dxa"/>
            <w:vAlign w:val="center"/>
            <w:hideMark/>
          </w:tcPr>
          <w:p w14:paraId="304E1305"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(عيد 2021)</w:t>
            </w:r>
          </w:p>
        </w:tc>
        <w:tc>
          <w:tcPr>
            <w:tcW w:w="4531" w:type="dxa"/>
            <w:vAlign w:val="center"/>
            <w:hideMark/>
          </w:tcPr>
          <w:p w14:paraId="3E3C812E"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هدفت الدراسة إلى تحديد متطلبات تطبيق الادارة الإلكترونية لرفع كفاءة الأداء الوظيفي للمنظم الاجتماع بإدارة خدمة المواطنين بالتأمين الصحي </w:t>
            </w:r>
          </w:p>
        </w:tc>
        <w:tc>
          <w:tcPr>
            <w:tcW w:w="1560" w:type="dxa"/>
            <w:vAlign w:val="center"/>
            <w:hideMark/>
          </w:tcPr>
          <w:p w14:paraId="32349DCD"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استخدمت المنهج المسحي الاجتماعي لعينة مقدراها 34 مفردة </w:t>
            </w:r>
          </w:p>
        </w:tc>
        <w:tc>
          <w:tcPr>
            <w:tcW w:w="5099" w:type="dxa"/>
            <w:vAlign w:val="center"/>
            <w:hideMark/>
          </w:tcPr>
          <w:p w14:paraId="27967E04"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w:t>
            </w:r>
          </w:p>
        </w:tc>
      </w:tr>
      <w:tr w:rsidR="00A15A70" w:rsidRPr="00A15A70" w14:paraId="5B97B6BD" w14:textId="77777777" w:rsidTr="00D262FA">
        <w:trPr>
          <w:trHeight w:val="20"/>
        </w:trPr>
        <w:tc>
          <w:tcPr>
            <w:tcW w:w="1613" w:type="dxa"/>
            <w:noWrap/>
            <w:vAlign w:val="center"/>
            <w:hideMark/>
          </w:tcPr>
          <w:p w14:paraId="1EE2D370"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(خير الدين2021)</w:t>
            </w:r>
          </w:p>
        </w:tc>
        <w:tc>
          <w:tcPr>
            <w:tcW w:w="4531" w:type="dxa"/>
            <w:vAlign w:val="center"/>
            <w:hideMark/>
          </w:tcPr>
          <w:p w14:paraId="7ED644E1"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هدفت الدراسة إلى بيان أثر</w:t>
            </w:r>
            <w:r w:rsidRPr="00A15A70">
              <w:rPr>
                <w:rFonts w:ascii="Sakkal Majalla" w:eastAsia="Times New Roman" w:hAnsi="Sakkal Majalla" w:cs="Sakkal Majalla" w:hint="cs"/>
                <w:color w:val="EE0000"/>
                <w:sz w:val="28"/>
                <w:szCs w:val="28"/>
                <w:rtl/>
              </w:rPr>
              <w:br/>
              <w:t>استخدام تكنولوجيا المعلومات في تحسين أداء المؤسسات من منظور بطاقة الأداء المتوازن بمؤسسة</w:t>
            </w:r>
            <w:r w:rsidRPr="00A15A70">
              <w:rPr>
                <w:rFonts w:ascii="Sakkal Majalla" w:eastAsia="Times New Roman" w:hAnsi="Sakkal Majalla" w:cs="Sakkal Majalla" w:hint="cs"/>
                <w:color w:val="EE0000"/>
                <w:sz w:val="28"/>
                <w:szCs w:val="28"/>
                <w:rtl/>
              </w:rPr>
              <w:br/>
              <w:t>سونلغاز بسكرة</w:t>
            </w:r>
          </w:p>
        </w:tc>
        <w:tc>
          <w:tcPr>
            <w:tcW w:w="1560" w:type="dxa"/>
            <w:noWrap/>
            <w:vAlign w:val="center"/>
            <w:hideMark/>
          </w:tcPr>
          <w:p w14:paraId="7D1D59BB"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w:t>
            </w:r>
          </w:p>
        </w:tc>
        <w:tc>
          <w:tcPr>
            <w:tcW w:w="5099" w:type="dxa"/>
            <w:vAlign w:val="center"/>
            <w:hideMark/>
          </w:tcPr>
          <w:p w14:paraId="6A084DA6" w14:textId="77777777" w:rsidR="00900206" w:rsidRPr="00A15A70" w:rsidRDefault="00900206" w:rsidP="00DB125C">
            <w:pPr>
              <w:shd w:val="clear" w:color="auto" w:fill="FFFFFF" w:themeFill="background1"/>
              <w:bidi/>
              <w:spacing w:after="0" w:line="24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وجود أثر ذو دلالة إحصائية الاستخدام تكنولوجيا المعلومات</w:t>
            </w:r>
            <w:r w:rsidRPr="00A15A70">
              <w:rPr>
                <w:rFonts w:ascii="Sakkal Majalla" w:eastAsia="Times New Roman" w:hAnsi="Sakkal Majalla" w:cs="Sakkal Majalla" w:hint="cs"/>
                <w:color w:val="EE0000"/>
                <w:sz w:val="28"/>
                <w:szCs w:val="28"/>
                <w:rtl/>
              </w:rPr>
              <w:br/>
              <w:t>في تحسين أداء المؤسسات من المنظور المالي، منظور العمليات الداخلية ومنظور النمو والتعلم، على</w:t>
            </w:r>
            <w:r w:rsidRPr="00A15A70">
              <w:rPr>
                <w:rFonts w:ascii="Sakkal Majalla" w:eastAsia="Times New Roman" w:hAnsi="Sakkal Majalla" w:cs="Sakkal Majalla" w:hint="cs"/>
                <w:color w:val="EE0000"/>
                <w:sz w:val="28"/>
                <w:szCs w:val="28"/>
                <w:rtl/>
              </w:rPr>
              <w:br/>
              <w:t>عكس منظور العمالء</w:t>
            </w:r>
          </w:p>
        </w:tc>
      </w:tr>
      <w:bookmarkEnd w:id="38"/>
    </w:tbl>
    <w:p w14:paraId="56838EB0" w14:textId="77777777" w:rsidR="00900206" w:rsidRPr="00A15A70" w:rsidRDefault="00900206" w:rsidP="00900206">
      <w:pPr>
        <w:bidi/>
        <w:rPr>
          <w:color w:val="EE0000"/>
          <w:rtl/>
        </w:rPr>
      </w:pPr>
    </w:p>
    <w:p w14:paraId="74B0BF0C" w14:textId="77777777" w:rsidR="00283F63" w:rsidRPr="00A15A70" w:rsidRDefault="00283F63" w:rsidP="00283F63">
      <w:pPr>
        <w:bidi/>
        <w:rPr>
          <w:color w:val="EE0000"/>
          <w:rtl/>
        </w:rPr>
      </w:pPr>
    </w:p>
    <w:p w14:paraId="7776C1A5" w14:textId="77777777" w:rsidR="00283F63" w:rsidRPr="00A15A70" w:rsidRDefault="00283F63" w:rsidP="00283F63">
      <w:pPr>
        <w:bidi/>
        <w:rPr>
          <w:color w:val="EE0000"/>
          <w:rtl/>
        </w:rPr>
      </w:pPr>
    </w:p>
    <w:p w14:paraId="06ADB455" w14:textId="77777777" w:rsidR="00283F63" w:rsidRPr="00A15A70" w:rsidRDefault="00283F63" w:rsidP="00283F63">
      <w:pPr>
        <w:bidi/>
        <w:rPr>
          <w:color w:val="EE0000"/>
        </w:rPr>
      </w:pPr>
    </w:p>
    <w:tbl>
      <w:tblPr>
        <w:bidiVisual/>
        <w:tblW w:w="4821" w:type="pct"/>
        <w:tblInd w:w="80" w:type="dxa"/>
        <w:tblLayout w:type="fixed"/>
        <w:tblLook w:val="04A0" w:firstRow="1" w:lastRow="0" w:firstColumn="1" w:lastColumn="0" w:noHBand="0" w:noVBand="1"/>
      </w:tblPr>
      <w:tblGrid>
        <w:gridCol w:w="236"/>
        <w:gridCol w:w="1778"/>
        <w:gridCol w:w="4613"/>
        <w:gridCol w:w="1512"/>
        <w:gridCol w:w="5073"/>
        <w:gridCol w:w="237"/>
      </w:tblGrid>
      <w:tr w:rsidR="00A15A70" w:rsidRPr="00A15A70" w14:paraId="6CF10798" w14:textId="77777777" w:rsidTr="00D262FA">
        <w:trPr>
          <w:gridAfter w:val="1"/>
          <w:wAfter w:w="88" w:type="pct"/>
          <w:trHeight w:val="20"/>
        </w:trPr>
        <w:tc>
          <w:tcPr>
            <w:tcW w:w="4912" w:type="pct"/>
            <w:gridSpan w:val="5"/>
            <w:tcBorders>
              <w:top w:val="single" w:sz="4" w:space="0" w:color="auto"/>
              <w:left w:val="single" w:sz="8" w:space="0" w:color="auto"/>
              <w:bottom w:val="single" w:sz="8" w:space="0" w:color="auto"/>
            </w:tcBorders>
            <w:vAlign w:val="center"/>
          </w:tcPr>
          <w:p w14:paraId="425F9EE7" w14:textId="2429D6C9" w:rsidR="009941A8" w:rsidRPr="00A15A70" w:rsidRDefault="00900206" w:rsidP="001822BE">
            <w:pPr>
              <w:bidi/>
              <w:spacing w:after="0" w:line="240" w:lineRule="auto"/>
              <w:jc w:val="center"/>
              <w:rPr>
                <w:rFonts w:ascii="Sakkal Majalla" w:eastAsia="Times New Roman" w:hAnsi="Sakkal Majalla" w:cs="Traditional Arabic"/>
                <w:b/>
                <w:bCs/>
                <w:color w:val="EE0000"/>
                <w:sz w:val="32"/>
                <w:szCs w:val="32"/>
              </w:rPr>
            </w:pPr>
            <w:r w:rsidRPr="00A15A70">
              <w:rPr>
                <w:rFonts w:ascii="Sakkal Majalla" w:eastAsia="Times New Roman" w:hAnsi="Sakkal Majalla" w:cs="Traditional Arabic" w:hint="cs"/>
                <w:b/>
                <w:bCs/>
                <w:color w:val="EE0000"/>
                <w:sz w:val="36"/>
                <w:szCs w:val="36"/>
                <w:rtl/>
              </w:rPr>
              <w:t>الدراسات السابقة التي تناولت المتغير التابع</w:t>
            </w:r>
          </w:p>
        </w:tc>
      </w:tr>
      <w:tr w:rsidR="00A15A70" w:rsidRPr="00A15A70" w14:paraId="3E9A65C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564C9B33" w14:textId="7D3B9A8C" w:rsidR="00FF4120" w:rsidRPr="00A15A70" w:rsidRDefault="00FF4120" w:rsidP="00FF4120">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t>المؤلف والسنة</w:t>
            </w:r>
          </w:p>
        </w:tc>
        <w:tc>
          <w:tcPr>
            <w:tcW w:w="1715" w:type="pct"/>
            <w:tcBorders>
              <w:top w:val="single" w:sz="4" w:space="0" w:color="auto"/>
              <w:left w:val="nil"/>
              <w:bottom w:val="single" w:sz="8" w:space="0" w:color="auto"/>
              <w:right w:val="single" w:sz="8" w:space="0" w:color="auto"/>
            </w:tcBorders>
            <w:vAlign w:val="center"/>
          </w:tcPr>
          <w:p w14:paraId="53EAD768" w14:textId="72A4D648" w:rsidR="00FF4120" w:rsidRPr="00A15A70" w:rsidRDefault="00FF4120" w:rsidP="00FF4120">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4" w:space="0" w:color="auto"/>
              <w:left w:val="nil"/>
              <w:bottom w:val="single" w:sz="8" w:space="0" w:color="auto"/>
              <w:right w:val="single" w:sz="8" w:space="0" w:color="auto"/>
            </w:tcBorders>
            <w:vAlign w:val="center"/>
          </w:tcPr>
          <w:p w14:paraId="73568F7D" w14:textId="38BD77E0" w:rsidR="00FF4120" w:rsidRPr="00A15A70" w:rsidRDefault="00FF4120" w:rsidP="00FF4120">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4" w:space="0" w:color="auto"/>
              <w:left w:val="nil"/>
              <w:bottom w:val="single" w:sz="8" w:space="0" w:color="auto"/>
              <w:right w:val="single" w:sz="8" w:space="0" w:color="auto"/>
            </w:tcBorders>
            <w:vAlign w:val="center"/>
          </w:tcPr>
          <w:p w14:paraId="5ACB9F07" w14:textId="57AC9F9F" w:rsidR="00FF4120" w:rsidRPr="00A15A70" w:rsidRDefault="00FF4120" w:rsidP="00FF4120">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النتائج</w:t>
            </w:r>
          </w:p>
        </w:tc>
        <w:tc>
          <w:tcPr>
            <w:tcW w:w="88" w:type="pct"/>
            <w:vAlign w:val="center"/>
          </w:tcPr>
          <w:p w14:paraId="50A0A9AE" w14:textId="77777777" w:rsidR="00FF4120" w:rsidRPr="00A15A70" w:rsidRDefault="00FF4120" w:rsidP="00FF4120">
            <w:pPr>
              <w:bidi/>
              <w:spacing w:after="0" w:line="240" w:lineRule="auto"/>
              <w:jc w:val="both"/>
              <w:rPr>
                <w:rFonts w:ascii="Times New Roman" w:eastAsia="Times New Roman" w:hAnsi="Times New Roman" w:cs="Traditional Arabic"/>
                <w:color w:val="EE0000"/>
                <w:sz w:val="28"/>
                <w:szCs w:val="28"/>
              </w:rPr>
            </w:pPr>
          </w:p>
        </w:tc>
      </w:tr>
      <w:tr w:rsidR="00A15A70" w:rsidRPr="00A15A70" w14:paraId="40887A16"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622CE62C" w14:textId="6C0696D3" w:rsidR="00FF4120" w:rsidRPr="00A15A70" w:rsidRDefault="00FF4120" w:rsidP="00DB125C">
            <w:pPr>
              <w:bidi/>
              <w:spacing w:after="0" w:line="240" w:lineRule="auto"/>
              <w:jc w:val="both"/>
              <w:rPr>
                <w:rFonts w:ascii="Sakkal Majalla" w:eastAsia="Times New Roman" w:hAnsi="Sakkal Majalla" w:cs="Traditional Arabic"/>
                <w:b/>
                <w:bCs/>
                <w:color w:val="EE0000"/>
                <w:sz w:val="28"/>
                <w:szCs w:val="28"/>
              </w:rPr>
            </w:pPr>
            <w:bookmarkStart w:id="41" w:name="_Hlk237954215"/>
            <w:r w:rsidRPr="00A15A70">
              <w:rPr>
                <w:rFonts w:ascii="Sakkal Majalla" w:eastAsia="Times New Roman" w:hAnsi="Sakkal Majalla" w:cs="Traditional Arabic" w:hint="cs"/>
                <w:b/>
                <w:bCs/>
                <w:color w:val="EE0000"/>
                <w:sz w:val="28"/>
                <w:szCs w:val="28"/>
                <w:rtl/>
              </w:rPr>
              <w:t xml:space="preserve">دراسة </w:t>
            </w:r>
            <w:r w:rsidRPr="00A15A70">
              <w:rPr>
                <w:rFonts w:ascii="Sakkal Majalla" w:eastAsia="Times New Roman" w:hAnsi="Sakkal Majalla" w:cs="Traditional Arabic"/>
                <w:b/>
                <w:bCs/>
                <w:color w:val="EE0000"/>
                <w:sz w:val="28"/>
                <w:szCs w:val="28"/>
              </w:rPr>
              <w:t>Zhang &amp; Liu</w:t>
            </w:r>
            <w:r w:rsidRPr="00A15A70">
              <w:rPr>
                <w:rFonts w:ascii="Sakkal Majalla" w:eastAsia="Times New Roman" w:hAnsi="Sakkal Majalla" w:cs="Traditional Arabic"/>
                <w:b/>
                <w:bCs/>
                <w:color w:val="EE0000"/>
                <w:sz w:val="28"/>
                <w:szCs w:val="28"/>
                <w:rtl/>
              </w:rPr>
              <w:t xml:space="preserve"> (2023)</w:t>
            </w:r>
          </w:p>
        </w:tc>
        <w:tc>
          <w:tcPr>
            <w:tcW w:w="1715" w:type="pct"/>
            <w:tcBorders>
              <w:top w:val="single" w:sz="4" w:space="0" w:color="auto"/>
              <w:left w:val="nil"/>
              <w:bottom w:val="single" w:sz="8" w:space="0" w:color="auto"/>
              <w:right w:val="single" w:sz="8" w:space="0" w:color="auto"/>
            </w:tcBorders>
            <w:vAlign w:val="center"/>
          </w:tcPr>
          <w:p w14:paraId="6F87176C" w14:textId="69F55C27" w:rsidR="00FF4120" w:rsidRPr="00A15A70" w:rsidRDefault="00FF4120"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تهدف</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hint="cs"/>
                <w:color w:val="EE0000"/>
                <w:sz w:val="28"/>
                <w:szCs w:val="28"/>
                <w:rtl/>
              </w:rPr>
              <w:t>الي</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color w:val="EE0000"/>
                <w:sz w:val="28"/>
                <w:szCs w:val="28"/>
                <w:rtl/>
              </w:rPr>
              <w:t>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r w:rsidRPr="00A15A70">
              <w:rPr>
                <w:rFonts w:ascii="Sakkal Majalla" w:eastAsia="Times New Roman" w:hAnsi="Sakkal Majalla" w:cs="Traditional Arabic"/>
                <w:color w:val="EE0000"/>
                <w:sz w:val="28"/>
                <w:szCs w:val="28"/>
                <w:rtl/>
              </w:rPr>
              <w:t>.</w:t>
            </w:r>
          </w:p>
        </w:tc>
        <w:tc>
          <w:tcPr>
            <w:tcW w:w="562" w:type="pct"/>
            <w:tcBorders>
              <w:top w:val="single" w:sz="4" w:space="0" w:color="auto"/>
              <w:left w:val="nil"/>
              <w:bottom w:val="single" w:sz="8" w:space="0" w:color="auto"/>
              <w:right w:val="single" w:sz="8" w:space="0" w:color="auto"/>
            </w:tcBorders>
            <w:vAlign w:val="center"/>
          </w:tcPr>
          <w:p w14:paraId="2C9A8A97" w14:textId="2A383286" w:rsidR="00FF4120" w:rsidRPr="00A15A70" w:rsidRDefault="00C536D0"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الاستقرائي</w:t>
            </w:r>
          </w:p>
        </w:tc>
        <w:tc>
          <w:tcPr>
            <w:tcW w:w="1886" w:type="pct"/>
            <w:tcBorders>
              <w:top w:val="single" w:sz="4" w:space="0" w:color="auto"/>
              <w:left w:val="nil"/>
              <w:bottom w:val="single" w:sz="8" w:space="0" w:color="auto"/>
              <w:right w:val="single" w:sz="8" w:space="0" w:color="auto"/>
            </w:tcBorders>
            <w:vAlign w:val="center"/>
          </w:tcPr>
          <w:p w14:paraId="3FC37C2D" w14:textId="503A9D91" w:rsidR="00FF4120" w:rsidRPr="00A15A70" w:rsidRDefault="00C536D0" w:rsidP="00743DF8">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أظهر التحليل أن تعزيز مرونة سلسلة التوريد هو المحرك الرئيسي للحد من الهشاشة في أوقات الاضطرابات.</w:t>
            </w:r>
            <w:r w:rsidR="00743DF8" w:rsidRPr="00A15A70">
              <w:rPr>
                <w:rFonts w:ascii="Sakkal Majalla" w:eastAsia="Times New Roman" w:hAnsi="Sakkal Majalla" w:cs="Traditional Arabic" w:hint="cs"/>
                <w:color w:val="EE0000"/>
                <w:sz w:val="28"/>
                <w:szCs w:val="28"/>
                <w:rtl/>
              </w:rPr>
              <w:t xml:space="preserve"> و</w:t>
            </w:r>
            <w:r w:rsidR="00743DF8" w:rsidRPr="00A15A70">
              <w:rPr>
                <w:rFonts w:ascii="Sakkal Majalla" w:eastAsia="Times New Roman" w:hAnsi="Sakkal Majalla" w:cs="Traditional Arabic"/>
                <w:color w:val="EE0000"/>
                <w:sz w:val="28"/>
                <w:szCs w:val="28"/>
                <w:rtl/>
              </w:rPr>
              <w:t>أشارت الرؤى الاستراتيجية إلى أن سلاسل التوريد المستقبلية ستتجه نحو التقليص والاعتماد على</w:t>
            </w:r>
            <w:r w:rsidR="00743DF8" w:rsidRPr="00A15A70">
              <w:rPr>
                <w:rFonts w:ascii="Sakkal Majalla" w:eastAsia="Times New Roman" w:hAnsi="Sakkal Majalla" w:cs="Traditional Arabic"/>
                <w:color w:val="EE0000"/>
                <w:sz w:val="28"/>
                <w:szCs w:val="28"/>
              </w:rPr>
              <w:t xml:space="preserve"> strategies </w:t>
            </w:r>
            <w:r w:rsidR="00743DF8" w:rsidRPr="00A15A70">
              <w:rPr>
                <w:rFonts w:ascii="Sakkal Majalla" w:eastAsia="Times New Roman" w:hAnsi="Sakkal Majalla" w:cs="Traditional Arabic"/>
                <w:color w:val="EE0000"/>
                <w:sz w:val="28"/>
                <w:szCs w:val="28"/>
                <w:rtl/>
              </w:rPr>
              <w:t>إعادة توطين الأنشطة</w:t>
            </w:r>
            <w:r w:rsidR="00743DF8" w:rsidRPr="00A15A70">
              <w:rPr>
                <w:rFonts w:ascii="Sakkal Majalla" w:eastAsia="Times New Roman" w:hAnsi="Sakkal Majalla" w:cs="Traditional Arabic"/>
                <w:color w:val="EE0000"/>
                <w:sz w:val="28"/>
                <w:szCs w:val="28"/>
              </w:rPr>
              <w:t xml:space="preserve"> (Back-shoring) </w:t>
            </w:r>
            <w:r w:rsidR="00743DF8" w:rsidRPr="00A15A70">
              <w:rPr>
                <w:rFonts w:ascii="Sakkal Majalla" w:eastAsia="Times New Roman" w:hAnsi="Sakkal Majalla" w:cs="Traditional Arabic"/>
                <w:color w:val="EE0000"/>
                <w:sz w:val="28"/>
                <w:szCs w:val="28"/>
                <w:rtl/>
              </w:rPr>
              <w:t>وتنوّع الموردين</w:t>
            </w:r>
          </w:p>
        </w:tc>
        <w:tc>
          <w:tcPr>
            <w:tcW w:w="88" w:type="pct"/>
            <w:vAlign w:val="center"/>
          </w:tcPr>
          <w:p w14:paraId="497FA277" w14:textId="77777777" w:rsidR="00FF4120" w:rsidRPr="00A15A70" w:rsidRDefault="00FF4120" w:rsidP="00DB125C">
            <w:pPr>
              <w:bidi/>
              <w:spacing w:after="0" w:line="240" w:lineRule="auto"/>
              <w:jc w:val="both"/>
              <w:rPr>
                <w:rFonts w:ascii="Times New Roman" w:eastAsia="Times New Roman" w:hAnsi="Times New Roman" w:cs="Traditional Arabic"/>
                <w:color w:val="EE0000"/>
                <w:sz w:val="28"/>
                <w:szCs w:val="28"/>
              </w:rPr>
            </w:pPr>
          </w:p>
        </w:tc>
      </w:tr>
      <w:tr w:rsidR="00A15A70" w:rsidRPr="00A15A70" w14:paraId="4F6477A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hideMark/>
          </w:tcPr>
          <w:p w14:paraId="0C008567" w14:textId="77777777" w:rsidR="009941A8" w:rsidRPr="00A15A70" w:rsidRDefault="009941A8" w:rsidP="00DB125C">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Wang &amp; Li (2023)</w:t>
            </w:r>
          </w:p>
        </w:tc>
        <w:tc>
          <w:tcPr>
            <w:tcW w:w="1715" w:type="pct"/>
            <w:tcBorders>
              <w:top w:val="single" w:sz="4" w:space="0" w:color="auto"/>
              <w:left w:val="nil"/>
              <w:bottom w:val="single" w:sz="8" w:space="0" w:color="auto"/>
              <w:right w:val="single" w:sz="8" w:space="0" w:color="auto"/>
            </w:tcBorders>
            <w:vAlign w:val="center"/>
            <w:hideMark/>
          </w:tcPr>
          <w:p w14:paraId="0B0A7432" w14:textId="16F6D3DC" w:rsidR="009941A8" w:rsidRPr="00A15A70" w:rsidRDefault="00FB292A" w:rsidP="00FB292A">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الى </w:t>
            </w:r>
            <w:r w:rsidRPr="00A15A70">
              <w:rPr>
                <w:rFonts w:ascii="Sakkal Majalla" w:eastAsia="Times New Roman" w:hAnsi="Sakkal Majalla" w:cs="Traditional Arabic"/>
                <w:color w:val="EE0000"/>
                <w:sz w:val="28"/>
                <w:szCs w:val="28"/>
                <w:rtl/>
              </w:rPr>
              <w:t>دمج الاستدامة في سلاسل الإمداد المائية على تقييم كفاءة استخدام الموارد وتحقيق التوازن البيئي والاقتصادي، مستخدمة نماذج تحليلية لتقليل الهدر وتعزيز الأمن المائي</w:t>
            </w:r>
          </w:p>
        </w:tc>
        <w:tc>
          <w:tcPr>
            <w:tcW w:w="562" w:type="pct"/>
            <w:tcBorders>
              <w:top w:val="single" w:sz="4" w:space="0" w:color="auto"/>
              <w:left w:val="nil"/>
              <w:bottom w:val="single" w:sz="8" w:space="0" w:color="auto"/>
              <w:right w:val="single" w:sz="8" w:space="0" w:color="auto"/>
            </w:tcBorders>
            <w:vAlign w:val="center"/>
            <w:hideMark/>
          </w:tcPr>
          <w:p w14:paraId="2B186959" w14:textId="77777777" w:rsidR="009941A8" w:rsidRPr="00A15A70" w:rsidRDefault="009941A8"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حالة</w:t>
            </w:r>
          </w:p>
        </w:tc>
        <w:tc>
          <w:tcPr>
            <w:tcW w:w="1886" w:type="pct"/>
            <w:tcBorders>
              <w:top w:val="single" w:sz="4" w:space="0" w:color="auto"/>
              <w:left w:val="nil"/>
              <w:bottom w:val="single" w:sz="8" w:space="0" w:color="auto"/>
              <w:right w:val="single" w:sz="8" w:space="0" w:color="auto"/>
            </w:tcBorders>
            <w:vAlign w:val="center"/>
            <w:hideMark/>
          </w:tcPr>
          <w:p w14:paraId="628E443C" w14:textId="57B689BF" w:rsidR="009941A8" w:rsidRPr="00A15A70" w:rsidRDefault="00FB292A"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تتمثل النتائج في تحسين كفاءة سلاسل الإمداد لتقليل التكاليف التشغيلية والتخفيف من شح المياه من خلال تبني بنى تحتية ذكية</w:t>
            </w:r>
            <w:r w:rsidRPr="00A15A70">
              <w:rPr>
                <w:rFonts w:ascii="Sakkal Majalla" w:eastAsia="Times New Roman" w:hAnsi="Sakkal Majalla" w:cs="Traditional Arabic" w:hint="cs"/>
                <w:color w:val="EE0000"/>
                <w:sz w:val="28"/>
                <w:szCs w:val="28"/>
                <w:rtl/>
              </w:rPr>
              <w:t xml:space="preserve"> و</w:t>
            </w:r>
            <w:r w:rsidR="009941A8" w:rsidRPr="00A15A70">
              <w:rPr>
                <w:rFonts w:ascii="Sakkal Majalla" w:eastAsia="Times New Roman" w:hAnsi="Sakkal Majalla" w:cs="Traditional Arabic" w:hint="cs"/>
                <w:color w:val="EE0000"/>
                <w:sz w:val="28"/>
                <w:szCs w:val="28"/>
                <w:rtl/>
              </w:rPr>
              <w:t>تبني ممارسات الاستدامة ضروري في البيئات ذات الموارد المحدودة</w:t>
            </w:r>
          </w:p>
        </w:tc>
        <w:tc>
          <w:tcPr>
            <w:tcW w:w="88" w:type="pct"/>
            <w:vAlign w:val="center"/>
            <w:hideMark/>
          </w:tcPr>
          <w:p w14:paraId="5A216D21" w14:textId="77777777" w:rsidR="009941A8" w:rsidRPr="00A15A70" w:rsidRDefault="009941A8" w:rsidP="00DB125C">
            <w:pPr>
              <w:bidi/>
              <w:spacing w:after="0" w:line="240" w:lineRule="auto"/>
              <w:jc w:val="both"/>
              <w:rPr>
                <w:rFonts w:ascii="Times New Roman" w:eastAsia="Times New Roman" w:hAnsi="Times New Roman" w:cs="Traditional Arabic"/>
                <w:color w:val="EE0000"/>
                <w:sz w:val="28"/>
                <w:szCs w:val="28"/>
              </w:rPr>
            </w:pPr>
          </w:p>
        </w:tc>
      </w:tr>
      <w:tr w:rsidR="00A15A70" w:rsidRPr="00A15A70" w14:paraId="4EA86A7F" w14:textId="77777777" w:rsidTr="00D262FA">
        <w:trPr>
          <w:trHeight w:val="20"/>
        </w:trPr>
        <w:tc>
          <w:tcPr>
            <w:tcW w:w="749" w:type="pct"/>
            <w:gridSpan w:val="2"/>
            <w:vMerge w:val="restart"/>
            <w:tcBorders>
              <w:top w:val="nil"/>
              <w:left w:val="single" w:sz="8" w:space="0" w:color="auto"/>
              <w:bottom w:val="single" w:sz="8" w:space="0" w:color="000000"/>
              <w:right w:val="single" w:sz="8" w:space="0" w:color="auto"/>
            </w:tcBorders>
            <w:vAlign w:val="center"/>
          </w:tcPr>
          <w:p w14:paraId="5C4E6A3A" w14:textId="77777777"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b/>
                <w:bCs/>
                <w:color w:val="EE0000"/>
                <w:sz w:val="28"/>
                <w:szCs w:val="28"/>
              </w:rPr>
              <w:t>Alshurideh, el, al, 2023</w:t>
            </w:r>
            <w:r w:rsidRPr="00A15A70">
              <w:rPr>
                <w:rFonts w:ascii="Sakkal Majalla" w:eastAsia="Times New Roman" w:hAnsi="Sakkal Majalla" w:cs="Traditional Arabic" w:hint="cs"/>
                <w:color w:val="EE0000"/>
                <w:sz w:val="28"/>
                <w:szCs w:val="28"/>
                <w:rtl/>
              </w:rPr>
              <w:t>)</w:t>
            </w:r>
          </w:p>
        </w:tc>
        <w:tc>
          <w:tcPr>
            <w:tcW w:w="1715" w:type="pct"/>
            <w:vMerge w:val="restart"/>
            <w:tcBorders>
              <w:top w:val="nil"/>
              <w:left w:val="single" w:sz="8" w:space="0" w:color="auto"/>
              <w:bottom w:val="single" w:sz="8" w:space="0" w:color="000000"/>
              <w:right w:val="single" w:sz="8" w:space="0" w:color="auto"/>
            </w:tcBorders>
            <w:vAlign w:val="center"/>
          </w:tcPr>
          <w:p w14:paraId="474E0DE2" w14:textId="4FD27A4B"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w:t>
            </w:r>
            <w:r w:rsidRPr="00A15A70">
              <w:rPr>
                <w:rFonts w:ascii="Sakkal Majalla" w:eastAsia="Times New Roman" w:hAnsi="Sakkal Majalla" w:cs="Traditional Arabic"/>
                <w:color w:val="EE0000"/>
                <w:sz w:val="28"/>
                <w:szCs w:val="28"/>
                <w:rtl/>
              </w:rPr>
              <w:t>بشكل مباشر على قياس أثر المرونة والمتانة السيبرانية في أداء سلاسل التوريد.</w:t>
            </w:r>
          </w:p>
        </w:tc>
        <w:tc>
          <w:tcPr>
            <w:tcW w:w="562" w:type="pct"/>
            <w:vMerge w:val="restart"/>
            <w:tcBorders>
              <w:top w:val="nil"/>
              <w:left w:val="single" w:sz="8" w:space="0" w:color="auto"/>
              <w:bottom w:val="single" w:sz="8" w:space="0" w:color="000000"/>
              <w:right w:val="single" w:sz="8" w:space="0" w:color="auto"/>
            </w:tcBorders>
            <w:vAlign w:val="center"/>
          </w:tcPr>
          <w:p w14:paraId="187776A3" w14:textId="3FF86CEF"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المنهج وصفي تحليلي </w:t>
            </w:r>
            <w:r w:rsidRPr="00A15A70">
              <w:rPr>
                <w:rFonts w:ascii="Sakkal Majalla" w:eastAsia="Times New Roman" w:hAnsi="Sakkal Majalla" w:cs="Traditional Arabic"/>
                <w:color w:val="EE0000"/>
                <w:sz w:val="28"/>
                <w:szCs w:val="28"/>
                <w:rtl/>
              </w:rPr>
              <w:t>اعتمدت الدراسة على نمذجة المعادلات الهيكلية</w:t>
            </w:r>
          </w:p>
        </w:tc>
        <w:tc>
          <w:tcPr>
            <w:tcW w:w="1886" w:type="pct"/>
            <w:vMerge w:val="restart"/>
            <w:tcBorders>
              <w:top w:val="nil"/>
              <w:left w:val="single" w:sz="8" w:space="0" w:color="auto"/>
              <w:bottom w:val="single" w:sz="8" w:space="0" w:color="000000"/>
              <w:right w:val="single" w:sz="8" w:space="0" w:color="auto"/>
            </w:tcBorders>
            <w:vAlign w:val="center"/>
          </w:tcPr>
          <w:p w14:paraId="3A0F1565" w14:textId="0AC6BDC5" w:rsidR="00E91E19" w:rsidRPr="00A15A70" w:rsidRDefault="00E91E19" w:rsidP="00E91E19">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أظهرت النتائج وجود أثر ذو دلالة إحصائية إيجابية لكل من المرونة السيبرانية والمتانة على تحسين الأداء العام لسلاسل التوريد</w:t>
            </w:r>
            <w:r w:rsidRPr="00A15A70">
              <w:rPr>
                <w:rFonts w:ascii="Sakkal Majalla" w:eastAsia="Times New Roman" w:hAnsi="Sakkal Majalla" w:cs="Traditional Arabic" w:hint="cs"/>
                <w:color w:val="EE0000"/>
                <w:sz w:val="28"/>
                <w:szCs w:val="28"/>
                <w:rtl/>
              </w:rPr>
              <w:t xml:space="preserve">، كما </w:t>
            </w:r>
            <w:r w:rsidRPr="00A15A70">
              <w:rPr>
                <w:rFonts w:ascii="Sakkal Majalla" w:eastAsia="Times New Roman" w:hAnsi="Sakkal Majalla" w:cs="Traditional Arabic"/>
                <w:color w:val="EE0000"/>
                <w:sz w:val="28"/>
                <w:szCs w:val="28"/>
                <w:rtl/>
              </w:rPr>
              <w:t>شددت النتائج على أن التعاون السيبراني المشترك ومشاركة البيانات الآمنة بين أطراف سلسلة التوريد يُعظّم من مستويات الكفاءة التشغيلية ويقلل المخاطر</w:t>
            </w:r>
          </w:p>
        </w:tc>
        <w:tc>
          <w:tcPr>
            <w:tcW w:w="88" w:type="pct"/>
            <w:vAlign w:val="center"/>
            <w:hideMark/>
          </w:tcPr>
          <w:p w14:paraId="7E0987B7" w14:textId="77777777" w:rsidR="00E91E19" w:rsidRPr="00A15A70" w:rsidRDefault="00E91E19" w:rsidP="00E91E19">
            <w:pPr>
              <w:bidi/>
              <w:spacing w:after="0" w:line="240" w:lineRule="auto"/>
              <w:jc w:val="both"/>
              <w:rPr>
                <w:rFonts w:ascii="Times New Roman" w:eastAsia="Times New Roman" w:hAnsi="Times New Roman" w:cs="Traditional Arabic"/>
                <w:color w:val="EE0000"/>
                <w:sz w:val="28"/>
                <w:szCs w:val="28"/>
              </w:rPr>
            </w:pPr>
          </w:p>
        </w:tc>
      </w:tr>
      <w:tr w:rsidR="00A15A70" w:rsidRPr="00A15A70" w14:paraId="0B92A59A" w14:textId="77777777" w:rsidTr="00D262FA">
        <w:trPr>
          <w:trHeight w:val="20"/>
        </w:trPr>
        <w:tc>
          <w:tcPr>
            <w:tcW w:w="749" w:type="pct"/>
            <w:gridSpan w:val="2"/>
            <w:vMerge/>
            <w:tcBorders>
              <w:top w:val="nil"/>
              <w:left w:val="single" w:sz="8" w:space="0" w:color="auto"/>
              <w:bottom w:val="single" w:sz="4" w:space="0" w:color="auto"/>
              <w:right w:val="single" w:sz="8" w:space="0" w:color="auto"/>
            </w:tcBorders>
            <w:vAlign w:val="center"/>
          </w:tcPr>
          <w:p w14:paraId="2E0A5D15" w14:textId="77777777" w:rsidR="009941A8" w:rsidRPr="00A15A70" w:rsidRDefault="009941A8" w:rsidP="00DB125C">
            <w:pPr>
              <w:bidi/>
              <w:spacing w:after="0" w:line="240" w:lineRule="auto"/>
              <w:jc w:val="both"/>
              <w:rPr>
                <w:rFonts w:ascii="Sakkal Majalla" w:eastAsia="Times New Roman" w:hAnsi="Sakkal Majalla" w:cs="Traditional Arabic"/>
                <w:color w:val="EE0000"/>
                <w:sz w:val="28"/>
                <w:szCs w:val="28"/>
              </w:rPr>
            </w:pPr>
          </w:p>
        </w:tc>
        <w:tc>
          <w:tcPr>
            <w:tcW w:w="1715" w:type="pct"/>
            <w:vMerge/>
            <w:tcBorders>
              <w:top w:val="nil"/>
              <w:left w:val="single" w:sz="8" w:space="0" w:color="auto"/>
              <w:bottom w:val="single" w:sz="4" w:space="0" w:color="auto"/>
              <w:right w:val="single" w:sz="8" w:space="0" w:color="auto"/>
            </w:tcBorders>
            <w:vAlign w:val="center"/>
          </w:tcPr>
          <w:p w14:paraId="5EA1CB63" w14:textId="77777777" w:rsidR="009941A8" w:rsidRPr="00A15A70" w:rsidRDefault="009941A8" w:rsidP="00DB125C">
            <w:pPr>
              <w:bidi/>
              <w:spacing w:after="0" w:line="240" w:lineRule="auto"/>
              <w:jc w:val="both"/>
              <w:rPr>
                <w:rFonts w:ascii="Sakkal Majalla" w:eastAsia="Times New Roman" w:hAnsi="Sakkal Majalla" w:cs="Traditional Arabic"/>
                <w:color w:val="EE0000"/>
                <w:sz w:val="28"/>
                <w:szCs w:val="28"/>
              </w:rPr>
            </w:pPr>
          </w:p>
        </w:tc>
        <w:tc>
          <w:tcPr>
            <w:tcW w:w="562" w:type="pct"/>
            <w:vMerge/>
            <w:tcBorders>
              <w:top w:val="nil"/>
              <w:left w:val="single" w:sz="8" w:space="0" w:color="auto"/>
              <w:bottom w:val="single" w:sz="4" w:space="0" w:color="auto"/>
              <w:right w:val="single" w:sz="8" w:space="0" w:color="auto"/>
            </w:tcBorders>
            <w:vAlign w:val="center"/>
          </w:tcPr>
          <w:p w14:paraId="0004903A" w14:textId="77777777" w:rsidR="009941A8" w:rsidRPr="00A15A70" w:rsidRDefault="009941A8" w:rsidP="00DB125C">
            <w:pPr>
              <w:bidi/>
              <w:spacing w:after="0" w:line="240" w:lineRule="auto"/>
              <w:jc w:val="both"/>
              <w:rPr>
                <w:rFonts w:ascii="Sakkal Majalla" w:eastAsia="Times New Roman" w:hAnsi="Sakkal Majalla" w:cs="Traditional Arabic"/>
                <w:color w:val="EE0000"/>
                <w:sz w:val="28"/>
                <w:szCs w:val="28"/>
              </w:rPr>
            </w:pPr>
          </w:p>
        </w:tc>
        <w:tc>
          <w:tcPr>
            <w:tcW w:w="1886" w:type="pct"/>
            <w:vMerge/>
            <w:tcBorders>
              <w:top w:val="nil"/>
              <w:left w:val="single" w:sz="8" w:space="0" w:color="auto"/>
              <w:bottom w:val="single" w:sz="4" w:space="0" w:color="auto"/>
              <w:right w:val="single" w:sz="8" w:space="0" w:color="auto"/>
            </w:tcBorders>
            <w:vAlign w:val="center"/>
          </w:tcPr>
          <w:p w14:paraId="4A1DACD4" w14:textId="77777777" w:rsidR="009941A8" w:rsidRPr="00A15A70" w:rsidRDefault="009941A8" w:rsidP="00DB125C">
            <w:pPr>
              <w:bidi/>
              <w:spacing w:after="0" w:line="240" w:lineRule="auto"/>
              <w:jc w:val="both"/>
              <w:rPr>
                <w:rFonts w:ascii="Sakkal Majalla" w:eastAsia="Times New Roman" w:hAnsi="Sakkal Majalla" w:cs="Traditional Arabic"/>
                <w:color w:val="EE0000"/>
                <w:sz w:val="28"/>
                <w:szCs w:val="28"/>
              </w:rPr>
            </w:pPr>
          </w:p>
        </w:tc>
        <w:tc>
          <w:tcPr>
            <w:tcW w:w="88" w:type="pct"/>
            <w:tcBorders>
              <w:top w:val="nil"/>
              <w:left w:val="nil"/>
              <w:bottom w:val="nil"/>
              <w:right w:val="nil"/>
            </w:tcBorders>
            <w:noWrap/>
            <w:vAlign w:val="bottom"/>
            <w:hideMark/>
          </w:tcPr>
          <w:p w14:paraId="07921DEC" w14:textId="77777777" w:rsidR="009941A8" w:rsidRPr="00A15A70" w:rsidRDefault="009941A8" w:rsidP="00DB125C">
            <w:pPr>
              <w:bidi/>
              <w:spacing w:after="0" w:line="240" w:lineRule="auto"/>
              <w:jc w:val="both"/>
              <w:rPr>
                <w:rFonts w:ascii="Sakkal Majalla" w:eastAsia="Times New Roman" w:hAnsi="Sakkal Majalla" w:cs="Traditional Arabic"/>
                <w:color w:val="EE0000"/>
                <w:sz w:val="28"/>
                <w:szCs w:val="28"/>
                <w:rtl/>
              </w:rPr>
            </w:pPr>
          </w:p>
        </w:tc>
      </w:tr>
      <w:tr w:rsidR="00A15A70" w:rsidRPr="00A15A70" w14:paraId="5CE1E9E3"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hideMark/>
          </w:tcPr>
          <w:p w14:paraId="13E7C7A2" w14:textId="77777777" w:rsidR="009941A8" w:rsidRPr="00A15A70" w:rsidRDefault="009941A8" w:rsidP="00DB125C">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Al-Ghamdi et al. (2022)</w:t>
            </w:r>
          </w:p>
        </w:tc>
        <w:tc>
          <w:tcPr>
            <w:tcW w:w="1715" w:type="pct"/>
            <w:tcBorders>
              <w:top w:val="single" w:sz="4" w:space="0" w:color="auto"/>
              <w:left w:val="single" w:sz="4" w:space="0" w:color="auto"/>
              <w:bottom w:val="single" w:sz="4" w:space="0" w:color="auto"/>
              <w:right w:val="single" w:sz="4" w:space="0" w:color="auto"/>
            </w:tcBorders>
            <w:vAlign w:val="center"/>
            <w:hideMark/>
          </w:tcPr>
          <w:p w14:paraId="3DE25EA7" w14:textId="7972FC0E" w:rsidR="009941A8" w:rsidRPr="00A15A70" w:rsidRDefault="00D3097E"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تهدف </w:t>
            </w:r>
            <w:r w:rsidRPr="00A15A70">
              <w:rPr>
                <w:rFonts w:ascii="Sakkal Majalla" w:eastAsia="Times New Roman" w:hAnsi="Sakkal Majalla" w:cs="Traditional Arabic" w:hint="cs"/>
                <w:color w:val="EE0000"/>
                <w:sz w:val="28"/>
                <w:szCs w:val="28"/>
                <w:rtl/>
              </w:rPr>
              <w:t>الدراسة المتعلقة</w:t>
            </w:r>
            <w:r w:rsidRPr="00A15A70">
              <w:rPr>
                <w:rFonts w:ascii="Sakkal Majalla" w:eastAsia="Times New Roman" w:hAnsi="Sakkal Majalla" w:cs="Traditional Arabic"/>
                <w:color w:val="EE0000"/>
                <w:sz w:val="28"/>
                <w:szCs w:val="28"/>
                <w:rtl/>
              </w:rPr>
              <w:t xml:space="preserve"> بإدارة وتطوير الموارد المائية وتقنيات سلاسل الإمداد في السعودية إلى استكشاف دور التقنيات </w:t>
            </w:r>
            <w:r w:rsidRPr="00A15A70">
              <w:rPr>
                <w:rFonts w:ascii="Sakkal Majalla" w:eastAsia="Times New Roman" w:hAnsi="Sakkal Majalla" w:cs="Traditional Arabic"/>
                <w:color w:val="EE0000"/>
                <w:sz w:val="28"/>
                <w:szCs w:val="28"/>
                <w:rtl/>
              </w:rPr>
              <w:lastRenderedPageBreak/>
              <w:t>الحديثة كالذكاء الاصطناعي وإنترنت الأشياء في رفع كفاءة شبكات المياه ومواجهة شح الموارد</w:t>
            </w:r>
          </w:p>
        </w:tc>
        <w:tc>
          <w:tcPr>
            <w:tcW w:w="562" w:type="pct"/>
            <w:tcBorders>
              <w:top w:val="single" w:sz="4" w:space="0" w:color="auto"/>
              <w:left w:val="single" w:sz="4" w:space="0" w:color="auto"/>
              <w:bottom w:val="single" w:sz="4" w:space="0" w:color="auto"/>
              <w:right w:val="single" w:sz="4" w:space="0" w:color="auto"/>
            </w:tcBorders>
            <w:vAlign w:val="center"/>
            <w:hideMark/>
          </w:tcPr>
          <w:p w14:paraId="30560D7A" w14:textId="591A1F31" w:rsidR="009941A8" w:rsidRPr="00A15A70" w:rsidRDefault="00D3097E"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 xml:space="preserve">تعتمد الدراسات التحليلية في هذا المجال غالباً على </w:t>
            </w:r>
            <w:r w:rsidRPr="00A15A70">
              <w:rPr>
                <w:rFonts w:ascii="Sakkal Majalla" w:eastAsia="Times New Roman" w:hAnsi="Sakkal Majalla" w:cs="Traditional Arabic"/>
                <w:color w:val="EE0000"/>
                <w:sz w:val="28"/>
                <w:szCs w:val="28"/>
                <w:rtl/>
              </w:rPr>
              <w:lastRenderedPageBreak/>
              <w:t>مراجعة الأدبيات العلمية أو دراسات الحالة التحليلية</w:t>
            </w:r>
          </w:p>
        </w:tc>
        <w:tc>
          <w:tcPr>
            <w:tcW w:w="1886" w:type="pct"/>
            <w:tcBorders>
              <w:top w:val="single" w:sz="4" w:space="0" w:color="auto"/>
              <w:left w:val="single" w:sz="4" w:space="0" w:color="auto"/>
              <w:bottom w:val="single" w:sz="4" w:space="0" w:color="auto"/>
              <w:right w:val="single" w:sz="4" w:space="0" w:color="auto"/>
            </w:tcBorders>
            <w:vAlign w:val="center"/>
            <w:hideMark/>
          </w:tcPr>
          <w:p w14:paraId="704FCEDE" w14:textId="23B478BA" w:rsidR="009941A8" w:rsidRPr="00A15A70" w:rsidRDefault="00D3097E"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أثبتت التقنيات الذكية قدرتها العالية على خفض التكاليف التشغيلية، تقليل الفاقد المائي، وتحسين دقة التنبؤ بالاستهلاك بنسب متقدمة</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hint="cs"/>
                <w:color w:val="EE0000"/>
                <w:sz w:val="28"/>
                <w:szCs w:val="28"/>
                <w:rtl/>
              </w:rPr>
              <w:lastRenderedPageBreak/>
              <w:t>وبرزت</w:t>
            </w:r>
            <w:r w:rsidRPr="00A15A70">
              <w:rPr>
                <w:rFonts w:ascii="Sakkal Majalla" w:eastAsia="Times New Roman" w:hAnsi="Sakkal Majalla" w:cs="Traditional Arabic"/>
                <w:color w:val="EE0000"/>
                <w:sz w:val="28"/>
                <w:szCs w:val="28"/>
                <w:rtl/>
              </w:rPr>
              <w:t xml:space="preserve"> التحديات المتعلقة بارتفاع تكلفة الاستثمار الأولي، والحاجة لتطوير البنية التحتية والقدرات التقنية كأهم عوائق للتنفيذ الكامل</w:t>
            </w:r>
          </w:p>
        </w:tc>
        <w:tc>
          <w:tcPr>
            <w:tcW w:w="88" w:type="pct"/>
            <w:tcBorders>
              <w:left w:val="single" w:sz="4" w:space="0" w:color="auto"/>
            </w:tcBorders>
            <w:vAlign w:val="center"/>
            <w:hideMark/>
          </w:tcPr>
          <w:p w14:paraId="24D00F26" w14:textId="77777777" w:rsidR="009941A8" w:rsidRPr="00A15A70" w:rsidRDefault="009941A8" w:rsidP="00DB125C">
            <w:pPr>
              <w:bidi/>
              <w:spacing w:after="0" w:line="240" w:lineRule="auto"/>
              <w:jc w:val="both"/>
              <w:rPr>
                <w:rFonts w:ascii="Times New Roman" w:eastAsia="Times New Roman" w:hAnsi="Times New Roman" w:cs="Traditional Arabic"/>
                <w:color w:val="EE0000"/>
                <w:sz w:val="28"/>
                <w:szCs w:val="28"/>
              </w:rPr>
            </w:pPr>
          </w:p>
        </w:tc>
      </w:tr>
      <w:tr w:rsidR="00A15A70" w:rsidRPr="00A15A70" w14:paraId="0D3D18D9"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tcPr>
          <w:p w14:paraId="2663EF4A" w14:textId="3B88721D"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الزهراني (2021)</w:t>
            </w:r>
          </w:p>
        </w:tc>
        <w:tc>
          <w:tcPr>
            <w:tcW w:w="1715" w:type="pct"/>
            <w:tcBorders>
              <w:top w:val="single" w:sz="4" w:space="0" w:color="auto"/>
              <w:left w:val="single" w:sz="4" w:space="0" w:color="auto"/>
              <w:bottom w:val="single" w:sz="4" w:space="0" w:color="auto"/>
              <w:right w:val="single" w:sz="4" w:space="0" w:color="auto"/>
            </w:tcBorders>
            <w:vAlign w:val="center"/>
          </w:tcPr>
          <w:p w14:paraId="62DFA1A1" w14:textId="5D279C51" w:rsidR="00900206" w:rsidRPr="00A15A70" w:rsidRDefault="00D3097E" w:rsidP="00D3097E">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 xml:space="preserve">تهدف الدراسة الي بيان </w:t>
            </w:r>
            <w:r w:rsidRPr="00A15A70">
              <w:rPr>
                <w:rFonts w:ascii="Sakkal Majalla" w:eastAsia="Times New Roman" w:hAnsi="Sakkal Majalla" w:cs="Traditional Arabic"/>
                <w:color w:val="EE0000"/>
                <w:sz w:val="28"/>
                <w:szCs w:val="28"/>
                <w:rtl/>
              </w:rPr>
              <w:t>أثر إدارة سلسلة الإمداد على جودة الخدمات في القطاع الحكومي</w:t>
            </w:r>
            <w:r w:rsidRPr="00A15A70">
              <w:rPr>
                <w:rFonts w:ascii="Sakkal Majalla" w:eastAsia="Times New Roman" w:hAnsi="Sakkal Majalla" w:cs="Traditional Arabic" w:hint="cs"/>
                <w:color w:val="EE0000"/>
                <w:sz w:val="28"/>
                <w:szCs w:val="28"/>
                <w:rtl/>
              </w:rPr>
              <w:t xml:space="preserve"> مع </w:t>
            </w:r>
            <w:r w:rsidRPr="00A15A70">
              <w:rPr>
                <w:rFonts w:ascii="Sakkal Majalla" w:eastAsia="Times New Roman" w:hAnsi="Sakkal Majalla" w:cs="Traditional Arabic"/>
                <w:color w:val="EE0000"/>
                <w:sz w:val="28"/>
                <w:szCs w:val="28"/>
                <w:rtl/>
              </w:rPr>
              <w:t>ضرورة تطوير وتحديث أنشطة وسلاسل الإمداد لتعزيز كفاءة الأداء الحكومي</w:t>
            </w:r>
          </w:p>
        </w:tc>
        <w:tc>
          <w:tcPr>
            <w:tcW w:w="562" w:type="pct"/>
            <w:tcBorders>
              <w:top w:val="single" w:sz="4" w:space="0" w:color="auto"/>
              <w:left w:val="single" w:sz="4" w:space="0" w:color="auto"/>
              <w:bottom w:val="single" w:sz="4" w:space="0" w:color="auto"/>
              <w:right w:val="single" w:sz="4" w:space="0" w:color="auto"/>
            </w:tcBorders>
            <w:vAlign w:val="center"/>
          </w:tcPr>
          <w:p w14:paraId="38487CB9" w14:textId="01075F92"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استخدمت الدراسة المنهج الوصفي التحليلي مع أداة الاستبانة لجمع البيانات.</w:t>
            </w:r>
          </w:p>
        </w:tc>
        <w:tc>
          <w:tcPr>
            <w:tcW w:w="1886" w:type="pct"/>
            <w:tcBorders>
              <w:top w:val="single" w:sz="4" w:space="0" w:color="auto"/>
              <w:left w:val="single" w:sz="4" w:space="0" w:color="auto"/>
              <w:bottom w:val="single" w:sz="4" w:space="0" w:color="auto"/>
              <w:right w:val="single" w:sz="4" w:space="0" w:color="auto"/>
            </w:tcBorders>
            <w:vAlign w:val="center"/>
          </w:tcPr>
          <w:p w14:paraId="4FE599E0" w14:textId="7EFFAC81"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و</w:t>
            </w:r>
            <w:r w:rsidRPr="00A15A70">
              <w:rPr>
                <w:rFonts w:ascii="Sakkal Majalla" w:eastAsia="Times New Roman" w:hAnsi="Sakkal Majalla" w:cs="Traditional Arabic"/>
                <w:color w:val="EE0000"/>
                <w:sz w:val="28"/>
                <w:szCs w:val="28"/>
                <w:rtl/>
              </w:rPr>
              <w:t>جود أثر إيجابي ذو دلالة إحصائية لإدارة سلسلة الإمداد على جودة الخدمات.</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تحسين عمليات الإمداد يسهم بفعالية في رفع مستوى رضا المستفيدين.</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وأظهرت النتائج وجود أثر إحصائي دال لتطبيق ممارسات سلاسل الإمداد في تحسين كفاءة ومستوى الخدمات الحكومية المقدمة</w:t>
            </w:r>
          </w:p>
        </w:tc>
        <w:tc>
          <w:tcPr>
            <w:tcW w:w="88" w:type="pct"/>
            <w:tcBorders>
              <w:top w:val="nil"/>
              <w:left w:val="single" w:sz="4" w:space="0" w:color="auto"/>
              <w:bottom w:val="nil"/>
              <w:right w:val="nil"/>
            </w:tcBorders>
            <w:noWrap/>
            <w:vAlign w:val="bottom"/>
            <w:hideMark/>
          </w:tcPr>
          <w:p w14:paraId="4483BED7"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p>
        </w:tc>
      </w:tr>
      <w:tr w:rsidR="00A15A70" w:rsidRPr="00A15A70" w14:paraId="443C2EED"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2FBE3BA4" w14:textId="56E3A5D3"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الشمري (2020)</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765D746E" w14:textId="77777777" w:rsidR="00900206" w:rsidRPr="00A15A70" w:rsidRDefault="00900206" w:rsidP="00D3097E">
            <w:pPr>
              <w:jc w:val="right"/>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تهدف الدراسة الي بيان أثر تكامل سلاسل الإمداد على رفع كفاءة العمليات والخدمات اللوجستية داخل المنظمات</w:t>
            </w:r>
            <w:r w:rsidRPr="00A15A70">
              <w:rPr>
                <w:rFonts w:ascii="Sakkal Majalla" w:eastAsia="Times New Roman" w:hAnsi="Sakkal Majalla" w:cs="Traditional Arabic"/>
                <w:color w:val="EE0000"/>
                <w:sz w:val="28"/>
                <w:szCs w:val="28"/>
              </w:rPr>
              <w:t>.</w:t>
            </w:r>
          </w:p>
          <w:p w14:paraId="3002DC6B" w14:textId="1121140A"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lang w:bidi="ar-EG"/>
              </w:rPr>
            </w:pP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8CEC68A" w14:textId="7A48858F"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استخدام المنهج الوصفي التحليلي لوصف الظاهرة وتحديد طبيعة العلاقات الإحصائية</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FA39BE3" w14:textId="4B38CAD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ذو دلالة إحصائية لتكامل سلاسل الإمداد في تحسين كفاءة العمليات والخدمات اللوجستية.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تعزيز التنسيق بين الأقسام الداخلية والخارجية يسهم في تقليل التكاليف الإجمالية وسرعة إنجاز المهام.</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رفع مستوى الأداء التشغيلي وسرعة الاستجابة لمتطلبات العملاء من خلال تكامل عمليات النقل</w:t>
            </w:r>
          </w:p>
        </w:tc>
        <w:tc>
          <w:tcPr>
            <w:tcW w:w="88" w:type="pct"/>
            <w:vAlign w:val="center"/>
          </w:tcPr>
          <w:p w14:paraId="32A021C4"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1E97AB0B"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72F96B7F" w14:textId="5CCA78BD"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hint="cs"/>
                <w:b/>
                <w:bCs/>
                <w:color w:val="EE0000"/>
                <w:sz w:val="28"/>
                <w:szCs w:val="28"/>
              </w:rPr>
              <w:t>Kilofarad</w:t>
            </w:r>
            <w:r w:rsidRPr="00A15A70">
              <w:rPr>
                <w:rFonts w:ascii="Sakkal Majalla" w:eastAsia="Times New Roman" w:hAnsi="Sakkal Majalla" w:cs="Traditional Arabic" w:hint="cs"/>
                <w:b/>
                <w:bCs/>
                <w:color w:val="EE0000"/>
                <w:sz w:val="28"/>
                <w:szCs w:val="28"/>
                <w:rtl/>
              </w:rPr>
              <w:t xml:space="preserve">, </w:t>
            </w:r>
            <w:r w:rsidRPr="00A15A70">
              <w:rPr>
                <w:rFonts w:ascii="Sakkal Majalla" w:eastAsia="Times New Roman" w:hAnsi="Sakkal Majalla" w:cs="Traditional Arabic" w:hint="cs"/>
                <w:b/>
                <w:bCs/>
                <w:color w:val="EE0000"/>
                <w:sz w:val="28"/>
                <w:szCs w:val="28"/>
              </w:rPr>
              <w:t>et, al, 2019</w:t>
            </w:r>
            <w:r w:rsidRPr="00A15A70">
              <w:rPr>
                <w:rFonts w:ascii="Sakkal Majalla" w:eastAsia="Times New Roman" w:hAnsi="Sakkal Majalla" w:cs="Traditional Arabic" w:hint="cs"/>
                <w:color w:val="EE0000"/>
                <w:sz w:val="28"/>
                <w:szCs w:val="28"/>
                <w:rtl/>
              </w:rPr>
              <w:t>):</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659DEF48" w14:textId="43C1E3B2" w:rsidR="00900206" w:rsidRPr="00A15A70" w:rsidRDefault="00900206" w:rsidP="00D3097E">
            <w:pPr>
              <w:bidi/>
              <w:spacing w:after="0" w:line="24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hint="cs"/>
                <w:color w:val="EE0000"/>
                <w:sz w:val="28"/>
                <w:szCs w:val="28"/>
                <w:rtl/>
              </w:rPr>
              <w:t xml:space="preserve">تهدف الدراسة إلى عرض الاتجاهات المعاصرة للموارد البشرية في اللوجستــيات وسلاسل الــتــوريد في دول مختلفة، </w:t>
            </w:r>
            <w:r w:rsidR="00D3097E" w:rsidRPr="00A15A70">
              <w:rPr>
                <w:rFonts w:ascii="Sakkal Majalla" w:eastAsia="Times New Roman" w:hAnsi="Sakkal Majalla" w:cs="Traditional Arabic" w:hint="cs"/>
                <w:color w:val="EE0000"/>
                <w:sz w:val="28"/>
                <w:szCs w:val="28"/>
                <w:rtl/>
                <w:lang w:bidi="ar-EG"/>
              </w:rPr>
              <w:t>و</w:t>
            </w:r>
            <w:r w:rsidR="00D3097E" w:rsidRPr="00A15A70">
              <w:rPr>
                <w:rFonts w:ascii="Sakkal Majalla" w:eastAsia="Times New Roman" w:hAnsi="Sakkal Majalla" w:cs="Traditional Arabic"/>
                <w:color w:val="EE0000"/>
                <w:sz w:val="28"/>
                <w:szCs w:val="28"/>
                <w:rtl/>
              </w:rPr>
              <w:t>استعراض التحديات المرتبطة بالتوظيف، والاحتفاظ بالعاملين، وتطوير الكفاءات اللوجستية</w:t>
            </w:r>
            <w:r w:rsidR="00D3097E" w:rsidRPr="00A15A70">
              <w:rPr>
                <w:rFonts w:ascii="Sakkal Majalla" w:eastAsia="Times New Roman" w:hAnsi="Sakkal Majalla" w:cs="Traditional Arabic"/>
                <w:color w:val="EE0000"/>
                <w:sz w:val="28"/>
                <w:szCs w:val="28"/>
                <w:lang w:bidi="ar-EG"/>
              </w:rPr>
              <w:t>.</w:t>
            </w: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6F178A4" w14:textId="17494F96"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اعتمدت منهجية تحليل الأدبيات ودراسة مسحية استهدفت عينة من 314 مختصاً،</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8AE2377" w14:textId="622E8177" w:rsidR="00900206" w:rsidRPr="00A15A70" w:rsidRDefault="00D3097E"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عجز واضح ونقص في الكفاءات والمهارات اللوجستية المؤهلة في مختلف المستويات، بدءاً من السائقين وصولاً إلى وظائف الإدارة العليا</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ارتفاع معدلات ترك العمل والدوران الوظيفي نتيجة تدني الرواتب، وانعدام فرص الترقي الوظيفي، وغياب الرؤية الواضحة للشركات</w:t>
            </w:r>
          </w:p>
        </w:tc>
        <w:tc>
          <w:tcPr>
            <w:tcW w:w="88" w:type="pct"/>
            <w:vAlign w:val="center"/>
          </w:tcPr>
          <w:p w14:paraId="3B9357AF"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bookmarkEnd w:id="41"/>
      <w:tr w:rsidR="00D262FA" w:rsidRPr="002A0562" w14:paraId="242C6CCA" w14:textId="77777777" w:rsidTr="00D262FA">
        <w:trPr>
          <w:gridAfter w:val="5"/>
          <w:wAfter w:w="4912" w:type="pct"/>
          <w:trHeight w:val="20"/>
        </w:trPr>
        <w:tc>
          <w:tcPr>
            <w:tcW w:w="88" w:type="pct"/>
            <w:tcBorders>
              <w:top w:val="nil"/>
              <w:left w:val="nil"/>
              <w:bottom w:val="nil"/>
              <w:right w:val="nil"/>
            </w:tcBorders>
            <w:noWrap/>
            <w:vAlign w:val="bottom"/>
            <w:hideMark/>
          </w:tcPr>
          <w:p w14:paraId="6D8F0E81" w14:textId="77777777" w:rsidR="00D262FA" w:rsidRPr="002A0562" w:rsidRDefault="00D262FA" w:rsidP="00900206">
            <w:pPr>
              <w:bidi/>
              <w:spacing w:after="0" w:line="240" w:lineRule="auto"/>
              <w:jc w:val="both"/>
              <w:rPr>
                <w:rFonts w:ascii="Sakkal Majalla" w:eastAsia="Times New Roman" w:hAnsi="Sakkal Majalla" w:cs="Traditional Arabic"/>
                <w:color w:val="000000" w:themeColor="text1"/>
                <w:sz w:val="28"/>
                <w:szCs w:val="28"/>
                <w:rtl/>
              </w:rPr>
            </w:pPr>
          </w:p>
        </w:tc>
      </w:tr>
    </w:tbl>
    <w:p w14:paraId="10382640" w14:textId="77777777" w:rsidR="00371DC4" w:rsidRDefault="00371DC4"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lang w:bidi="ar-EG"/>
        </w:rPr>
      </w:pPr>
    </w:p>
    <w:p w14:paraId="4E9A6420" w14:textId="77777777" w:rsidR="00283F63" w:rsidRDefault="00283F63" w:rsidP="00283F63">
      <w:pPr>
        <w:bidi/>
        <w:rPr>
          <w:rFonts w:ascii="Sakkal Majalla" w:hAnsi="Sakkal Majalla" w:cs="Traditional Arabic"/>
          <w:b/>
          <w:color w:val="000000" w:themeColor="text1"/>
          <w:sz w:val="28"/>
          <w:szCs w:val="28"/>
          <w:u w:val="single"/>
          <w:rtl/>
          <w:lang w:bidi="ar-EG"/>
        </w:rPr>
      </w:pPr>
    </w:p>
    <w:tbl>
      <w:tblPr>
        <w:bidiVisual/>
        <w:tblW w:w="4811" w:type="pct"/>
        <w:tblLayout w:type="fixed"/>
        <w:tblLook w:val="04A0" w:firstRow="1" w:lastRow="0" w:firstColumn="1" w:lastColumn="0" w:noHBand="0" w:noVBand="1"/>
      </w:tblPr>
      <w:tblGrid>
        <w:gridCol w:w="2009"/>
        <w:gridCol w:w="4600"/>
        <w:gridCol w:w="1507"/>
        <w:gridCol w:w="5059"/>
        <w:gridCol w:w="236"/>
      </w:tblGrid>
      <w:tr w:rsidR="00A15A70" w:rsidRPr="00A15A70" w14:paraId="5546C5F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1CF1FEBE" w14:textId="77777777" w:rsidR="00283F63" w:rsidRPr="00A15A70" w:rsidRDefault="00283F63" w:rsidP="00DB125C">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t>المؤلف والسنة</w:t>
            </w:r>
          </w:p>
        </w:tc>
        <w:tc>
          <w:tcPr>
            <w:tcW w:w="1715" w:type="pct"/>
            <w:tcBorders>
              <w:top w:val="single" w:sz="8" w:space="0" w:color="auto"/>
              <w:left w:val="nil"/>
              <w:bottom w:val="single" w:sz="8" w:space="0" w:color="auto"/>
              <w:right w:val="single" w:sz="8" w:space="0" w:color="auto"/>
            </w:tcBorders>
            <w:vAlign w:val="center"/>
            <w:hideMark/>
          </w:tcPr>
          <w:p w14:paraId="0AC67799" w14:textId="77777777" w:rsidR="00283F63" w:rsidRPr="00A15A70" w:rsidRDefault="00283F63" w:rsidP="00DB125C">
            <w:pPr>
              <w:bidi/>
              <w:spacing w:after="0" w:line="24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8" w:space="0" w:color="auto"/>
              <w:left w:val="nil"/>
              <w:bottom w:val="single" w:sz="8" w:space="0" w:color="auto"/>
              <w:right w:val="single" w:sz="8" w:space="0" w:color="auto"/>
            </w:tcBorders>
            <w:vAlign w:val="center"/>
            <w:hideMark/>
          </w:tcPr>
          <w:p w14:paraId="7AE6E160" w14:textId="77777777" w:rsidR="00283F63" w:rsidRPr="00A15A70" w:rsidRDefault="00283F63" w:rsidP="00DB125C">
            <w:pPr>
              <w:bidi/>
              <w:spacing w:after="0" w:line="24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8" w:space="0" w:color="auto"/>
              <w:left w:val="nil"/>
              <w:bottom w:val="single" w:sz="8" w:space="0" w:color="auto"/>
              <w:right w:val="single" w:sz="8" w:space="0" w:color="auto"/>
            </w:tcBorders>
            <w:vAlign w:val="center"/>
            <w:hideMark/>
          </w:tcPr>
          <w:p w14:paraId="066113F1" w14:textId="77777777" w:rsidR="00283F63" w:rsidRPr="00A15A70" w:rsidRDefault="00283F63" w:rsidP="00DB125C">
            <w:pPr>
              <w:bidi/>
              <w:spacing w:after="0" w:line="24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النتائج</w:t>
            </w:r>
          </w:p>
        </w:tc>
      </w:tr>
      <w:tr w:rsidR="00A15A70" w:rsidRPr="00A15A70" w14:paraId="0F9A2509" w14:textId="77777777" w:rsidTr="00900206">
        <w:trPr>
          <w:gridAfter w:val="1"/>
          <w:wAfter w:w="88" w:type="pct"/>
          <w:trHeight w:val="20"/>
        </w:trPr>
        <w:tc>
          <w:tcPr>
            <w:tcW w:w="4912" w:type="pct"/>
            <w:gridSpan w:val="4"/>
            <w:tcBorders>
              <w:top w:val="single" w:sz="8" w:space="0" w:color="auto"/>
              <w:left w:val="single" w:sz="8" w:space="0" w:color="auto"/>
              <w:bottom w:val="single" w:sz="8" w:space="0" w:color="auto"/>
              <w:right w:val="single" w:sz="8" w:space="0" w:color="auto"/>
            </w:tcBorders>
            <w:vAlign w:val="center"/>
          </w:tcPr>
          <w:p w14:paraId="17255E2A" w14:textId="2C8165E8" w:rsidR="00283F63" w:rsidRPr="00A15A70" w:rsidRDefault="00283F63" w:rsidP="00DB125C">
            <w:pPr>
              <w:bidi/>
              <w:spacing w:after="0" w:line="240" w:lineRule="auto"/>
              <w:jc w:val="center"/>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32"/>
                <w:szCs w:val="32"/>
                <w:rtl/>
              </w:rPr>
              <w:t xml:space="preserve">الدراسات التي تناولت المتغير </w:t>
            </w:r>
            <w:r w:rsidR="0010686E" w:rsidRPr="00A15A70">
              <w:rPr>
                <w:rFonts w:ascii="Sakkal Majalla" w:eastAsia="Times New Roman" w:hAnsi="Sakkal Majalla" w:cs="Traditional Arabic" w:hint="cs"/>
                <w:b/>
                <w:bCs/>
                <w:color w:val="EE0000"/>
                <w:sz w:val="32"/>
                <w:szCs w:val="32"/>
                <w:rtl/>
              </w:rPr>
              <w:t>(المستقل</w:t>
            </w:r>
            <w:r w:rsidRPr="00A15A70">
              <w:rPr>
                <w:rFonts w:ascii="Sakkal Majalla" w:eastAsia="Times New Roman" w:hAnsi="Sakkal Majalla" w:cs="Traditional Arabic" w:hint="cs"/>
                <w:b/>
                <w:bCs/>
                <w:color w:val="EE0000"/>
                <w:sz w:val="32"/>
                <w:szCs w:val="32"/>
                <w:rtl/>
              </w:rPr>
              <w:t xml:space="preserve"> والتابع)</w:t>
            </w:r>
          </w:p>
        </w:tc>
      </w:tr>
      <w:tr w:rsidR="00A15A70" w:rsidRPr="00A15A70" w14:paraId="576B12AD"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78B9174"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bookmarkStart w:id="42" w:name="_Hlk237954289"/>
            <w:r w:rsidRPr="00A15A70">
              <w:rPr>
                <w:rFonts w:ascii="Sakkal Majalla" w:eastAsia="Times New Roman" w:hAnsi="Sakkal Majalla" w:cs="Traditional Arabic" w:hint="cs"/>
                <w:color w:val="EE0000"/>
                <w:sz w:val="28"/>
                <w:szCs w:val="28"/>
                <w:rtl/>
              </w:rPr>
              <w:t>دراسة (المطيري،2025)</w:t>
            </w:r>
          </w:p>
        </w:tc>
        <w:tc>
          <w:tcPr>
            <w:tcW w:w="1715" w:type="pct"/>
            <w:tcBorders>
              <w:top w:val="single" w:sz="8" w:space="0" w:color="auto"/>
              <w:left w:val="nil"/>
              <w:bottom w:val="single" w:sz="8" w:space="0" w:color="auto"/>
              <w:right w:val="single" w:sz="8" w:space="0" w:color="auto"/>
            </w:tcBorders>
            <w:vAlign w:val="center"/>
            <w:hideMark/>
          </w:tcPr>
          <w:p w14:paraId="3057D80C" w14:textId="26A069DF"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إستخدام تقنيات ذكاء </w:t>
            </w:r>
            <w:r w:rsidRPr="00A15A70">
              <w:rPr>
                <w:rFonts w:ascii="Sakkal Majalla" w:eastAsia="Times New Roman" w:hAnsi="Sakkal Majalla" w:cs="Traditional Arabic" w:hint="cs"/>
                <w:color w:val="EE0000"/>
                <w:sz w:val="28"/>
                <w:szCs w:val="28"/>
                <w:rtl/>
              </w:rPr>
              <w:t>الأعمال)</w:t>
            </w:r>
            <w:r w:rsidRPr="00A15A70">
              <w:rPr>
                <w:rFonts w:ascii="Sakkal Majalla" w:eastAsia="Times New Roman" w:hAnsi="Sakkal Majalla" w:cs="Traditional Arabic"/>
                <w:color w:val="EE0000"/>
                <w:sz w:val="28"/>
                <w:szCs w:val="28"/>
                <w:rtl/>
              </w:rPr>
              <w:t xml:space="preserve"> متغير </w:t>
            </w:r>
            <w:r w:rsidRPr="00A15A70">
              <w:rPr>
                <w:rFonts w:ascii="Sakkal Majalla" w:eastAsia="Times New Roman" w:hAnsi="Sakkal Majalla" w:cs="Traditional Arabic" w:hint="cs"/>
                <w:color w:val="EE0000"/>
                <w:sz w:val="28"/>
                <w:szCs w:val="28"/>
                <w:rtl/>
              </w:rPr>
              <w:t>مستقل(بأبعاده) المعالجة</w:t>
            </w:r>
            <w:r w:rsidRPr="00A15A70">
              <w:rPr>
                <w:rFonts w:ascii="Sakkal Majalla" w:eastAsia="Times New Roman" w:hAnsi="Sakkal Majalla" w:cs="Traditional Arabic"/>
                <w:color w:val="EE0000"/>
                <w:sz w:val="28"/>
                <w:szCs w:val="28"/>
                <w:rtl/>
              </w:rPr>
              <w:t xml:space="preserve"> التحليلية الفورية، مستودعات البيانات، التنقيب عن </w:t>
            </w:r>
            <w:r w:rsidRPr="00A15A70">
              <w:rPr>
                <w:rFonts w:ascii="Sakkal Majalla" w:eastAsia="Times New Roman" w:hAnsi="Sakkal Majalla" w:cs="Traditional Arabic" w:hint="cs"/>
                <w:color w:val="EE0000"/>
                <w:sz w:val="28"/>
                <w:szCs w:val="28"/>
                <w:rtl/>
              </w:rPr>
              <w:t xml:space="preserve">البيانات </w:t>
            </w:r>
            <w:r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أداء سلاسل </w:t>
            </w:r>
            <w:r w:rsidRPr="00A15A70">
              <w:rPr>
                <w:rFonts w:ascii="Sakkal Majalla" w:eastAsia="Times New Roman" w:hAnsi="Sakkal Majalla" w:cs="Traditional Arabic" w:hint="cs"/>
                <w:color w:val="EE0000"/>
                <w:sz w:val="28"/>
                <w:szCs w:val="28"/>
                <w:rtl/>
              </w:rPr>
              <w:t>التوريد) متغير</w:t>
            </w:r>
            <w:r w:rsidRPr="00A15A70">
              <w:rPr>
                <w:rFonts w:ascii="Sakkal Majalla" w:eastAsia="Times New Roman" w:hAnsi="Sakkal Majalla" w:cs="Traditional Arabic"/>
                <w:color w:val="EE0000"/>
                <w:sz w:val="28"/>
                <w:szCs w:val="28"/>
                <w:rtl/>
              </w:rPr>
              <w:t xml:space="preserve"> تابع </w:t>
            </w:r>
            <w:r w:rsidRPr="00A15A70">
              <w:rPr>
                <w:rFonts w:ascii="Sakkal Majalla" w:eastAsia="Times New Roman" w:hAnsi="Sakkal Majalla" w:cs="Traditional Arabic" w:hint="cs"/>
                <w:color w:val="EE0000"/>
                <w:sz w:val="28"/>
                <w:szCs w:val="28"/>
                <w:rtl/>
              </w:rPr>
              <w:t>(</w:t>
            </w:r>
            <w:r w:rsidR="0010686E" w:rsidRPr="00A15A70">
              <w:rPr>
                <w:rFonts w:ascii="Sakkal Majalla" w:eastAsia="Times New Roman" w:hAnsi="Sakkal Majalla" w:cs="Traditional Arabic" w:hint="cs"/>
                <w:color w:val="EE0000"/>
                <w:sz w:val="28"/>
                <w:szCs w:val="28"/>
                <w:rtl/>
              </w:rPr>
              <w:t>بأبعادها)</w:t>
            </w:r>
            <w:r w:rsidRPr="00A15A70">
              <w:rPr>
                <w:rFonts w:ascii="Sakkal Majalla" w:eastAsia="Times New Roman" w:hAnsi="Sakkal Majalla" w:cs="Traditional Arabic"/>
                <w:color w:val="EE0000"/>
                <w:sz w:val="28"/>
                <w:szCs w:val="28"/>
              </w:rPr>
              <w:t xml:space="preserve"> </w:t>
            </w:r>
            <w:r w:rsidRPr="00A15A70">
              <w:rPr>
                <w:rFonts w:ascii="Sakkal Majalla" w:eastAsia="Times New Roman" w:hAnsi="Sakkal Majalla" w:cs="Traditional Arabic" w:hint="cs"/>
                <w:color w:val="EE0000"/>
                <w:sz w:val="28"/>
                <w:szCs w:val="28"/>
                <w:rtl/>
              </w:rPr>
              <w:t>الاستجابة</w:t>
            </w:r>
            <w:r w:rsidRPr="00A15A70">
              <w:rPr>
                <w:rFonts w:ascii="Sakkal Majalla" w:eastAsia="Times New Roman" w:hAnsi="Sakkal Majalla" w:cs="Traditional Arabic"/>
                <w:color w:val="EE0000"/>
                <w:sz w:val="28"/>
                <w:szCs w:val="28"/>
                <w:rtl/>
              </w:rPr>
              <w:t xml:space="preserve">، تكامل </w:t>
            </w:r>
            <w:r w:rsidRPr="00A15A70">
              <w:rPr>
                <w:rFonts w:ascii="Sakkal Majalla" w:eastAsia="Times New Roman" w:hAnsi="Sakkal Majalla" w:cs="Traditional Arabic" w:hint="cs"/>
                <w:color w:val="EE0000"/>
                <w:sz w:val="28"/>
                <w:szCs w:val="28"/>
                <w:rtl/>
              </w:rPr>
              <w:t>العملاء</w:t>
            </w:r>
            <w:r w:rsidRPr="00A15A70">
              <w:rPr>
                <w:rFonts w:ascii="Sakkal Majalla" w:eastAsia="Times New Roman" w:hAnsi="Sakkal Majalla" w:cs="Traditional Arabic"/>
                <w:color w:val="EE0000"/>
                <w:sz w:val="28"/>
                <w:szCs w:val="28"/>
                <w:rtl/>
              </w:rPr>
              <w:t xml:space="preserve"> مع الشركة، تكامل </w:t>
            </w:r>
            <w:r w:rsidRPr="00A15A70">
              <w:rPr>
                <w:rFonts w:ascii="Sakkal Majalla" w:eastAsia="Times New Roman" w:hAnsi="Sakkal Majalla" w:cs="Traditional Arabic" w:hint="cs"/>
                <w:color w:val="EE0000"/>
                <w:sz w:val="28"/>
                <w:szCs w:val="28"/>
                <w:rtl/>
              </w:rPr>
              <w:t>الأنشطة</w:t>
            </w:r>
            <w:r w:rsidRPr="00A15A70">
              <w:rPr>
                <w:rFonts w:ascii="Sakkal Majalla" w:eastAsia="Times New Roman" w:hAnsi="Sakkal Majalla" w:cs="Traditional Arabic"/>
                <w:color w:val="EE0000"/>
                <w:sz w:val="28"/>
                <w:szCs w:val="28"/>
                <w:rtl/>
              </w:rPr>
              <w:t xml:space="preserve"> </w:t>
            </w:r>
            <w:r w:rsidR="0010686E" w:rsidRPr="00A15A70">
              <w:rPr>
                <w:rFonts w:ascii="Sakkal Majalla" w:eastAsia="Times New Roman" w:hAnsi="Sakkal Majalla" w:cs="Traditional Arabic" w:hint="cs"/>
                <w:color w:val="EE0000"/>
                <w:sz w:val="28"/>
                <w:szCs w:val="28"/>
                <w:rtl/>
              </w:rPr>
              <w:t xml:space="preserve">الداخلية </w:t>
            </w:r>
            <w:r w:rsidR="0010686E"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color w:val="EE0000"/>
                <w:sz w:val="28"/>
                <w:szCs w:val="28"/>
                <w:rtl/>
              </w:rPr>
              <w:t>، بالتطبيق على شركة سمسا اكسبريس بالمملكة العربية السعودية</w:t>
            </w:r>
          </w:p>
        </w:tc>
        <w:tc>
          <w:tcPr>
            <w:tcW w:w="562" w:type="pct"/>
            <w:tcBorders>
              <w:top w:val="single" w:sz="8" w:space="0" w:color="auto"/>
              <w:left w:val="nil"/>
              <w:bottom w:val="single" w:sz="8" w:space="0" w:color="auto"/>
              <w:right w:val="single" w:sz="8" w:space="0" w:color="auto"/>
            </w:tcBorders>
            <w:vAlign w:val="center"/>
            <w:hideMark/>
          </w:tcPr>
          <w:p w14:paraId="35081416"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تعتمد الدراسة على استخدام المنهج الوصفي</w:t>
            </w:r>
          </w:p>
        </w:tc>
        <w:tc>
          <w:tcPr>
            <w:tcW w:w="1886" w:type="pct"/>
            <w:tcBorders>
              <w:top w:val="single" w:sz="8" w:space="0" w:color="auto"/>
              <w:left w:val="nil"/>
              <w:bottom w:val="single" w:sz="8" w:space="0" w:color="auto"/>
              <w:right w:val="single" w:sz="8" w:space="0" w:color="auto"/>
            </w:tcBorders>
            <w:vAlign w:val="center"/>
            <w:hideMark/>
          </w:tcPr>
          <w:p w14:paraId="11F74DA9" w14:textId="6DE84BC4"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Pr="00A15A70">
              <w:rPr>
                <w:rFonts w:ascii="Sakkal Majalla" w:eastAsia="Times New Roman" w:hAnsi="Sakkal Majalla" w:cs="Traditional Arabic" w:hint="cs"/>
                <w:color w:val="EE0000"/>
                <w:sz w:val="28"/>
                <w:szCs w:val="28"/>
                <w:rtl/>
              </w:rPr>
              <w:t>علاقة</w:t>
            </w:r>
            <w:r w:rsidRPr="00A15A70">
              <w:rPr>
                <w:rFonts w:ascii="Sakkal Majalla" w:eastAsia="Times New Roman" w:hAnsi="Sakkal Majalla" w:cs="Traditional Arabic"/>
                <w:color w:val="EE0000"/>
                <w:sz w:val="28"/>
                <w:szCs w:val="28"/>
                <w:rtl/>
              </w:rPr>
              <w:t xml:space="preserve"> ارتباط ذات دلاله معنوية بين تقنيات ذكاء الأعمال </w:t>
            </w:r>
            <w:r w:rsidRPr="00A15A70">
              <w:rPr>
                <w:rFonts w:ascii="Sakkal Majalla" w:eastAsia="Times New Roman" w:hAnsi="Sakkal Majalla" w:cs="Traditional Arabic" w:hint="cs"/>
                <w:color w:val="EE0000"/>
                <w:sz w:val="28"/>
                <w:szCs w:val="28"/>
                <w:rtl/>
              </w:rPr>
              <w:t>وأداء</w:t>
            </w:r>
            <w:r w:rsidRPr="00A15A70">
              <w:rPr>
                <w:rFonts w:ascii="Sakkal Majalla" w:eastAsia="Times New Roman" w:hAnsi="Sakkal Majalla" w:cs="Traditional Arabic"/>
                <w:color w:val="EE0000"/>
                <w:sz w:val="28"/>
                <w:szCs w:val="28"/>
                <w:rtl/>
              </w:rPr>
              <w:t xml:space="preserve"> سلاسل التوريد </w:t>
            </w:r>
            <w:r w:rsidR="0010686E" w:rsidRPr="00A15A70">
              <w:rPr>
                <w:rFonts w:ascii="Sakkal Majalla" w:eastAsia="Times New Roman" w:hAnsi="Sakkal Majalla" w:cs="Traditional Arabic" w:hint="cs"/>
                <w:color w:val="EE0000"/>
                <w:sz w:val="28"/>
                <w:szCs w:val="28"/>
                <w:rtl/>
              </w:rPr>
              <w:t>ووجود</w:t>
            </w:r>
            <w:r w:rsidRPr="00A15A70">
              <w:rPr>
                <w:rFonts w:ascii="Sakkal Majalla" w:eastAsia="Times New Roman" w:hAnsi="Sakkal Majalla" w:cs="Traditional Arabic"/>
                <w:color w:val="EE0000"/>
                <w:sz w:val="28"/>
                <w:szCs w:val="28"/>
                <w:rtl/>
              </w:rPr>
              <w:t xml:space="preserve"> تأثير معنوي إيجابي لتقنيات ذكاء الأعمال على أداء سلاسل التوريد</w:t>
            </w:r>
            <w:r w:rsidRPr="00A15A70">
              <w:rPr>
                <w:rFonts w:ascii="Sakkal Majalla" w:eastAsia="Times New Roman" w:hAnsi="Sakkal Majalla" w:cs="Traditional Arabic"/>
                <w:color w:val="EE0000"/>
                <w:sz w:val="28"/>
                <w:szCs w:val="28"/>
              </w:rPr>
              <w:t>.</w:t>
            </w:r>
          </w:p>
        </w:tc>
      </w:tr>
      <w:tr w:rsidR="00A15A70" w:rsidRPr="00A15A70" w14:paraId="642833F8"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41B85F39"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(هاني،2025)</w:t>
            </w:r>
          </w:p>
        </w:tc>
        <w:tc>
          <w:tcPr>
            <w:tcW w:w="1715" w:type="pct"/>
            <w:tcBorders>
              <w:top w:val="single" w:sz="8" w:space="0" w:color="auto"/>
              <w:left w:val="nil"/>
              <w:bottom w:val="single" w:sz="8" w:space="0" w:color="auto"/>
              <w:right w:val="single" w:sz="8" w:space="0" w:color="auto"/>
            </w:tcBorders>
            <w:vAlign w:val="center"/>
            <w:hideMark/>
          </w:tcPr>
          <w:p w14:paraId="5929E885"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 بيان</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p>
        </w:tc>
        <w:tc>
          <w:tcPr>
            <w:tcW w:w="562" w:type="pct"/>
            <w:tcBorders>
              <w:top w:val="single" w:sz="8" w:space="0" w:color="auto"/>
              <w:left w:val="nil"/>
              <w:bottom w:val="single" w:sz="8" w:space="0" w:color="auto"/>
              <w:right w:val="single" w:sz="8" w:space="0" w:color="auto"/>
            </w:tcBorders>
            <w:vAlign w:val="center"/>
            <w:hideMark/>
          </w:tcPr>
          <w:p w14:paraId="37CA15DA"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5EB5165F"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أشارت النتائج إلى أن كلًّا من الذَكَاء الاصطِنَاعي وأداء سَلاسِل التَورِيد جاءا بمُستَوى تقييم مرتفع، وأيضا وجود أثر إيجابي ذو دلالة إحصائية لتطبيق تقنيات الذكاء الاصطناعي في تحسين الكفاءة التشغيلية وأداء سلاسل التوريد بشكل عام داخل الشركات الدوائية الأردنية.</w:t>
            </w:r>
          </w:p>
        </w:tc>
      </w:tr>
      <w:tr w:rsidR="00A15A70" w:rsidRPr="00A15A70" w14:paraId="51897744"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3689366B"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(البلوي،2025)</w:t>
            </w:r>
          </w:p>
        </w:tc>
        <w:tc>
          <w:tcPr>
            <w:tcW w:w="1715" w:type="pct"/>
            <w:tcBorders>
              <w:top w:val="single" w:sz="8" w:space="0" w:color="auto"/>
              <w:left w:val="nil"/>
              <w:bottom w:val="single" w:sz="8" w:space="0" w:color="auto"/>
              <w:right w:val="single" w:sz="8" w:space="0" w:color="auto"/>
            </w:tcBorders>
            <w:vAlign w:val="center"/>
            <w:hideMark/>
          </w:tcPr>
          <w:p w14:paraId="48F983B5"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يهدف هذا البحث إلى تحليل أثر رقمنة العمليات اللوجستية، بما يشمل النقل، التخزين، والتسليم، على أداء إدارة سلاسل الإمداد في شركة المراعي السعودية</w:t>
            </w:r>
          </w:p>
        </w:tc>
        <w:tc>
          <w:tcPr>
            <w:tcW w:w="562" w:type="pct"/>
            <w:tcBorders>
              <w:top w:val="single" w:sz="8" w:space="0" w:color="auto"/>
              <w:left w:val="nil"/>
              <w:bottom w:val="single" w:sz="8" w:space="0" w:color="auto"/>
              <w:right w:val="single" w:sz="8" w:space="0" w:color="auto"/>
            </w:tcBorders>
            <w:vAlign w:val="center"/>
            <w:hideMark/>
          </w:tcPr>
          <w:p w14:paraId="273E929E"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268B8567"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w:t>
            </w:r>
            <w:r w:rsidRPr="00A15A70">
              <w:rPr>
                <w:rFonts w:ascii="Sakkal Majalla" w:eastAsia="Times New Roman" w:hAnsi="Sakkal Majalla" w:cs="Traditional Arabic"/>
                <w:color w:val="EE0000"/>
                <w:sz w:val="28"/>
                <w:szCs w:val="28"/>
              </w:rPr>
              <w:t>.</w:t>
            </w:r>
          </w:p>
        </w:tc>
      </w:tr>
      <w:tr w:rsidR="00A15A70" w:rsidRPr="00A15A70" w14:paraId="6F582ECC"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1B1440C"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(السردي،2024)</w:t>
            </w:r>
          </w:p>
        </w:tc>
        <w:tc>
          <w:tcPr>
            <w:tcW w:w="1715" w:type="pct"/>
            <w:tcBorders>
              <w:top w:val="single" w:sz="8" w:space="0" w:color="auto"/>
              <w:left w:val="nil"/>
              <w:bottom w:val="single" w:sz="8" w:space="0" w:color="auto"/>
              <w:right w:val="single" w:sz="8" w:space="0" w:color="auto"/>
            </w:tcBorders>
            <w:vAlign w:val="center"/>
            <w:hideMark/>
          </w:tcPr>
          <w:p w14:paraId="288C39C2"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w:t>
            </w:r>
            <w:r w:rsidRPr="00A15A70">
              <w:rPr>
                <w:rFonts w:ascii="Sakkal Majalla" w:eastAsia="Times New Roman" w:hAnsi="Sakkal Majalla" w:cs="Traditional Arabic"/>
                <w:color w:val="EE0000"/>
                <w:sz w:val="28"/>
                <w:szCs w:val="28"/>
                <w:rtl/>
              </w:rPr>
              <w:lastRenderedPageBreak/>
              <w:t>الأدوية في الأردن على إدارة سلاسل التوريد: الدور المعدل لدعم الإدارة العليا في شركات تصنيع الأدوية الأردنية</w:t>
            </w:r>
          </w:p>
        </w:tc>
        <w:tc>
          <w:tcPr>
            <w:tcW w:w="562" w:type="pct"/>
            <w:tcBorders>
              <w:top w:val="single" w:sz="8" w:space="0" w:color="auto"/>
              <w:left w:val="nil"/>
              <w:bottom w:val="single" w:sz="8" w:space="0" w:color="auto"/>
              <w:right w:val="single" w:sz="8" w:space="0" w:color="auto"/>
            </w:tcBorders>
            <w:vAlign w:val="center"/>
            <w:hideMark/>
          </w:tcPr>
          <w:p w14:paraId="26908033"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 xml:space="preserve">المنهج الوصفي </w:t>
            </w:r>
          </w:p>
        </w:tc>
        <w:tc>
          <w:tcPr>
            <w:tcW w:w="1886" w:type="pct"/>
            <w:tcBorders>
              <w:top w:val="single" w:sz="8" w:space="0" w:color="auto"/>
              <w:left w:val="nil"/>
              <w:bottom w:val="single" w:sz="8" w:space="0" w:color="auto"/>
              <w:right w:val="single" w:sz="8" w:space="0" w:color="auto"/>
            </w:tcBorders>
            <w:vAlign w:val="center"/>
            <w:hideMark/>
          </w:tcPr>
          <w:p w14:paraId="1092EB43"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أن </w:t>
            </w:r>
            <w:r w:rsidRPr="00A15A70">
              <w:rPr>
                <w:rFonts w:ascii="Sakkal Majalla" w:eastAsia="Times New Roman" w:hAnsi="Sakkal Majalla" w:cs="Traditional Arabic" w:hint="cs"/>
                <w:color w:val="EE0000"/>
                <w:sz w:val="28"/>
                <w:szCs w:val="28"/>
                <w:rtl/>
              </w:rPr>
              <w:t>دعم</w:t>
            </w:r>
            <w:r w:rsidRPr="00A15A70">
              <w:rPr>
                <w:rFonts w:ascii="Sakkal Majalla" w:eastAsia="Times New Roman" w:hAnsi="Sakkal Majalla" w:cs="Traditional Arabic"/>
                <w:color w:val="EE0000"/>
                <w:sz w:val="28"/>
                <w:szCs w:val="28"/>
                <w:rtl/>
              </w:rPr>
              <w:t xml:space="preserve"> الإدارة العليا المحرك الاستراتيجي الأساسي، فهو يوفر الموارد والتمويل اللازم، ويدفع نحو الابتكار، مما يعظم أثر هذه التقنيات ويخلق ميزة تنافسية مستدامة</w:t>
            </w:r>
            <w:r w:rsidRPr="00A15A70">
              <w:rPr>
                <w:rFonts w:ascii="Sakkal Majalla" w:eastAsia="Times New Roman" w:hAnsi="Sakkal Majalla" w:cs="Traditional Arabic"/>
                <w:color w:val="EE0000"/>
                <w:sz w:val="28"/>
                <w:szCs w:val="28"/>
              </w:rPr>
              <w:t>.</w:t>
            </w:r>
          </w:p>
        </w:tc>
      </w:tr>
      <w:tr w:rsidR="00A15A70" w:rsidRPr="00A15A70" w14:paraId="18255C5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5083090"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(الطبال،2024):</w:t>
            </w:r>
          </w:p>
        </w:tc>
        <w:tc>
          <w:tcPr>
            <w:tcW w:w="1715" w:type="pct"/>
            <w:tcBorders>
              <w:top w:val="single" w:sz="8" w:space="0" w:color="auto"/>
              <w:left w:val="nil"/>
              <w:bottom w:val="single" w:sz="8" w:space="0" w:color="auto"/>
              <w:right w:val="single" w:sz="8" w:space="0" w:color="auto"/>
            </w:tcBorders>
            <w:vAlign w:val="center"/>
            <w:hideMark/>
          </w:tcPr>
          <w:p w14:paraId="463BBFE1" w14:textId="28B30DD0" w:rsidR="00283F63" w:rsidRPr="00A15A70" w:rsidRDefault="00D3097E"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دراسة وتحليل العلاقة التأثيرية بين تطبيقات الذكاء الاصطناعي وأبعاد سلاسل توريد الموارد البشرية.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تقديم إطار مقترح لتوظيف التقنيات الحديثة داخل المؤسسات</w:t>
            </w:r>
            <w:r w:rsidRPr="00A15A70">
              <w:rPr>
                <w:rFonts w:ascii="Sakkal Majalla" w:eastAsia="Times New Roman" w:hAnsi="Sakkal Majalla" w:cs="Traditional Arabic" w:hint="cs"/>
                <w:color w:val="EE0000"/>
                <w:sz w:val="28"/>
                <w:szCs w:val="28"/>
                <w:rtl/>
              </w:rPr>
              <w:t xml:space="preserve"> والاختبار</w:t>
            </w:r>
            <w:r w:rsidRPr="00A15A70">
              <w:rPr>
                <w:rFonts w:ascii="Sakkal Majalla" w:eastAsia="Times New Roman" w:hAnsi="Sakkal Majalla" w:cs="Traditional Arabic"/>
                <w:color w:val="EE0000"/>
                <w:sz w:val="28"/>
                <w:szCs w:val="28"/>
                <w:rtl/>
              </w:rPr>
              <w:t xml:space="preserve"> الميداني للفرضيات الأساسية للبحث على قطاع الجمارك.</w:t>
            </w:r>
          </w:p>
        </w:tc>
        <w:tc>
          <w:tcPr>
            <w:tcW w:w="562" w:type="pct"/>
            <w:tcBorders>
              <w:top w:val="single" w:sz="8" w:space="0" w:color="auto"/>
              <w:left w:val="nil"/>
              <w:bottom w:val="single" w:sz="8" w:space="0" w:color="auto"/>
              <w:right w:val="single" w:sz="8" w:space="0" w:color="auto"/>
            </w:tcBorders>
            <w:vAlign w:val="center"/>
            <w:hideMark/>
          </w:tcPr>
          <w:p w14:paraId="7D3D0416" w14:textId="531FB335"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 xml:space="preserve">عينة عشوائية </w:t>
            </w:r>
            <w:r w:rsidR="00D3097E" w:rsidRPr="00A15A70">
              <w:rPr>
                <w:rFonts w:ascii="Sakkal Majalla" w:eastAsia="Times New Roman" w:hAnsi="Sakkal Majalla" w:cs="Traditional Arabic" w:hint="cs"/>
                <w:color w:val="EE0000"/>
                <w:sz w:val="28"/>
                <w:szCs w:val="28"/>
                <w:rtl/>
              </w:rPr>
              <w:t xml:space="preserve">313 </w:t>
            </w:r>
            <w:r w:rsidRPr="00A15A70">
              <w:rPr>
                <w:rFonts w:ascii="Sakkal Majalla" w:eastAsia="Times New Roman" w:hAnsi="Sakkal Majalla" w:cs="Traditional Arabic"/>
                <w:color w:val="EE0000"/>
                <w:sz w:val="28"/>
                <w:szCs w:val="28"/>
                <w:rtl/>
              </w:rPr>
              <w:t>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349D7885" w14:textId="5B81F67B" w:rsidR="00283F63" w:rsidRPr="00A15A70" w:rsidRDefault="00D3097E"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علاقة تأثير قوي وذو دلالة إحصائية ومعنوية مباشرة لأبعاد تطبيقات الذكاء الاصطناعي (النظم الخبيرة، الروبوت، نظم التحكم والنقل الذكية، البيانات الضخمة) في أبعاد سلاسل توريد الموارد البشرية.</w:t>
            </w:r>
          </w:p>
        </w:tc>
      </w:tr>
      <w:tr w:rsidR="00A15A70" w:rsidRPr="00A15A70" w14:paraId="1DF3B989"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6C5416CC"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(سرحان وبو لحديد، 2024)</w:t>
            </w:r>
          </w:p>
        </w:tc>
        <w:tc>
          <w:tcPr>
            <w:tcW w:w="1715" w:type="pct"/>
            <w:tcBorders>
              <w:top w:val="single" w:sz="8" w:space="0" w:color="auto"/>
              <w:left w:val="nil"/>
              <w:bottom w:val="single" w:sz="8" w:space="0" w:color="auto"/>
              <w:right w:val="single" w:sz="8" w:space="0" w:color="auto"/>
            </w:tcBorders>
            <w:vAlign w:val="center"/>
            <w:hideMark/>
          </w:tcPr>
          <w:p w14:paraId="70FB7BDB"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إلى إبراز الدور الذي يمكن أن يؤديه </w:t>
            </w:r>
            <w:r w:rsidRPr="00A15A70">
              <w:rPr>
                <w:rFonts w:ascii="Sakkal Majalla" w:eastAsia="Times New Roman" w:hAnsi="Sakkal Majalla" w:cs="Traditional Arabic"/>
                <w:color w:val="EE0000"/>
                <w:sz w:val="28"/>
                <w:szCs w:val="28"/>
                <w:rtl/>
              </w:rPr>
              <w:t xml:space="preserve">استخدام الذكاء الاصطناعي في إدارة سلاسل الإمداد بالمؤسسات الصناعية كمدخل لتحقيق الريادة المستدامة: محفظة سلسلة الإمداد الرقمية من </w:t>
            </w:r>
            <w:r w:rsidRPr="00A15A70">
              <w:rPr>
                <w:rFonts w:ascii="Sakkal Majalla" w:eastAsia="Times New Roman" w:hAnsi="Sakkal Majalla" w:cs="Traditional Arabic"/>
                <w:color w:val="EE0000"/>
                <w:sz w:val="28"/>
                <w:szCs w:val="28"/>
              </w:rPr>
              <w:t>SAP</w:t>
            </w:r>
            <w:r w:rsidRPr="00A15A70">
              <w:rPr>
                <w:rFonts w:ascii="Sakkal Majalla" w:eastAsia="Times New Roman" w:hAnsi="Sakkal Majalla" w:cs="Traditional Arabic"/>
                <w:color w:val="EE0000"/>
                <w:sz w:val="28"/>
                <w:szCs w:val="28"/>
                <w:rtl/>
              </w:rPr>
              <w:t xml:space="preserve"> أنموذج</w:t>
            </w:r>
          </w:p>
        </w:tc>
        <w:tc>
          <w:tcPr>
            <w:tcW w:w="562" w:type="pct"/>
            <w:tcBorders>
              <w:top w:val="single" w:sz="8" w:space="0" w:color="auto"/>
              <w:left w:val="nil"/>
              <w:bottom w:val="single" w:sz="8" w:space="0" w:color="auto"/>
              <w:right w:val="single" w:sz="8" w:space="0" w:color="auto"/>
            </w:tcBorders>
            <w:vAlign w:val="center"/>
            <w:hideMark/>
          </w:tcPr>
          <w:p w14:paraId="7ACB6230"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عينة قصدية (غرضية) أو عينة عشوائية 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6782BF59"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تم الاستفادة من الــتكنولوجيا الحديثة لــتحسين إدارة سلاسل الامداد وأيضا </w:t>
            </w:r>
            <w:r w:rsidRPr="00A15A70">
              <w:rPr>
                <w:rFonts w:ascii="Sakkal Majalla" w:eastAsia="Times New Roman" w:hAnsi="Sakkal Majalla" w:cs="Traditional Arabic"/>
                <w:color w:val="EE0000"/>
                <w:sz w:val="28"/>
                <w:szCs w:val="28"/>
                <w:rtl/>
              </w:rPr>
              <w:t>خلصت الدراسة إلى أن توظيف الذكاء الاصطناعي يساهم بفعالية في تحقيق الريادة المستدامة عبر تحليل البيانات الضخمة بدقة، والتنبؤ بحجم الطلب، وتحسين العمليات اللوجستية، وإدارة المخازن بكفاءة عالية</w:t>
            </w:r>
            <w:r w:rsidRPr="00A15A70">
              <w:rPr>
                <w:rFonts w:ascii="Sakkal Majalla" w:eastAsia="Times New Roman" w:hAnsi="Sakkal Majalla" w:cs="Traditional Arabic"/>
                <w:color w:val="EE0000"/>
                <w:sz w:val="28"/>
                <w:szCs w:val="28"/>
              </w:rPr>
              <w:t>.</w:t>
            </w:r>
          </w:p>
        </w:tc>
      </w:tr>
      <w:tr w:rsidR="00A15A70" w:rsidRPr="00A15A70" w14:paraId="785D54D5"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A218E71"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العنزي (2022)</w:t>
            </w:r>
          </w:p>
        </w:tc>
        <w:tc>
          <w:tcPr>
            <w:tcW w:w="1715" w:type="pct"/>
            <w:tcBorders>
              <w:top w:val="single" w:sz="8" w:space="0" w:color="auto"/>
              <w:left w:val="nil"/>
              <w:bottom w:val="single" w:sz="8" w:space="0" w:color="auto"/>
              <w:right w:val="single" w:sz="8" w:space="0" w:color="auto"/>
            </w:tcBorders>
            <w:vAlign w:val="center"/>
            <w:hideMark/>
          </w:tcPr>
          <w:p w14:paraId="64625E70" w14:textId="2EE08132" w:rsidR="00283F63" w:rsidRPr="00A15A70" w:rsidRDefault="0010686E"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دور التحول الرقمي في تحسين الأنشطة اللوجستية (تطبيقاً على إحدى الجهات مثل الهيئة العامة للنقل النهري)، حيث هدف البحث إلى قياس أثر أبعاد الرقمنة على كفاءة وجودة العمليات اللوجستية</w:t>
            </w:r>
          </w:p>
        </w:tc>
        <w:tc>
          <w:tcPr>
            <w:tcW w:w="562" w:type="pct"/>
            <w:tcBorders>
              <w:top w:val="single" w:sz="8" w:space="0" w:color="auto"/>
              <w:left w:val="nil"/>
              <w:bottom w:val="single" w:sz="8" w:space="0" w:color="auto"/>
              <w:right w:val="single" w:sz="8" w:space="0" w:color="auto"/>
            </w:tcBorders>
            <w:vAlign w:val="center"/>
            <w:hideMark/>
          </w:tcPr>
          <w:p w14:paraId="2CCDE347" w14:textId="29FB5BC0" w:rsidR="00283F63" w:rsidRPr="00A15A70" w:rsidRDefault="0010686E"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استخدام المنهج الوصفي التحليلي لملاءمته لطبيعة البحث</w:t>
            </w:r>
          </w:p>
        </w:tc>
        <w:tc>
          <w:tcPr>
            <w:tcW w:w="1886" w:type="pct"/>
            <w:tcBorders>
              <w:top w:val="single" w:sz="8" w:space="0" w:color="auto"/>
              <w:left w:val="nil"/>
              <w:bottom w:val="single" w:sz="8" w:space="0" w:color="auto"/>
              <w:right w:val="single" w:sz="8" w:space="0" w:color="auto"/>
            </w:tcBorders>
            <w:vAlign w:val="center"/>
            <w:hideMark/>
          </w:tcPr>
          <w:p w14:paraId="7194E68B" w14:textId="2F05B27C" w:rsidR="00283F63" w:rsidRPr="00A15A70" w:rsidRDefault="0010686E" w:rsidP="0010686E">
            <w:pPr>
              <w:bidi/>
              <w:spacing w:after="0" w:line="24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color w:val="EE0000"/>
                <w:sz w:val="28"/>
                <w:szCs w:val="28"/>
                <w:rtl/>
              </w:rPr>
              <w:t>وجود أثر ذو دلالة إحصائية للتحول الرقمي (بأبعاده التقنية والاستراتيجية) في تحسين كفاءة العمليات اللوجستية كالنقل والتخزين</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سهم الأنظمة الرقمية والتتبع اللحظي في خفض التكاليف وتقليص الزمن اللازم لإنجاز</w:t>
            </w:r>
          </w:p>
        </w:tc>
      </w:tr>
      <w:tr w:rsidR="00A15A70" w:rsidRPr="00A15A70" w14:paraId="5D909C55" w14:textId="77777777" w:rsidTr="00900206">
        <w:trPr>
          <w:trHeight w:val="20"/>
        </w:trPr>
        <w:tc>
          <w:tcPr>
            <w:tcW w:w="749" w:type="pct"/>
            <w:vMerge w:val="restart"/>
            <w:tcBorders>
              <w:top w:val="single" w:sz="4" w:space="0" w:color="auto"/>
              <w:left w:val="single" w:sz="4" w:space="0" w:color="auto"/>
              <w:bottom w:val="single" w:sz="4" w:space="0" w:color="auto"/>
              <w:right w:val="single" w:sz="4" w:space="0" w:color="auto"/>
            </w:tcBorders>
            <w:vAlign w:val="center"/>
          </w:tcPr>
          <w:p w14:paraId="2F8C76C7"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دراسة (رشوان،2022)</w:t>
            </w:r>
          </w:p>
        </w:tc>
        <w:tc>
          <w:tcPr>
            <w:tcW w:w="1715" w:type="pct"/>
            <w:vMerge w:val="restart"/>
            <w:tcBorders>
              <w:top w:val="single" w:sz="4" w:space="0" w:color="auto"/>
              <w:left w:val="single" w:sz="4" w:space="0" w:color="auto"/>
              <w:bottom w:val="single" w:sz="4" w:space="0" w:color="auto"/>
              <w:right w:val="single" w:sz="4" w:space="0" w:color="auto"/>
            </w:tcBorders>
            <w:vAlign w:val="center"/>
          </w:tcPr>
          <w:p w14:paraId="3AB56C76"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تهدف هذه الدراسة الي التعرف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تأثير</w:t>
            </w:r>
            <w:r w:rsidRPr="00A15A70">
              <w:rPr>
                <w:rFonts w:ascii="Sakkal Majalla" w:eastAsia="Times New Roman" w:hAnsi="Sakkal Majalla" w:cs="Traditional Arabic" w:hint="cs"/>
                <w:color w:val="EE0000"/>
                <w:sz w:val="28"/>
                <w:szCs w:val="28"/>
                <w:rtl/>
              </w:rPr>
              <w:t xml:space="preserve"> تحليلات</w:t>
            </w:r>
            <w:r w:rsidRPr="00A15A70">
              <w:rPr>
                <w:rFonts w:ascii="Sakkal Majalla" w:eastAsia="Times New Roman" w:hAnsi="Sakkal Majalla" w:cs="Traditional Arabic"/>
                <w:color w:val="EE0000"/>
                <w:sz w:val="28"/>
                <w:szCs w:val="28"/>
                <w:rtl/>
              </w:rPr>
              <w:t xml:space="preserve"> البيانات الضخمة على استدامة اداء سلسلة </w:t>
            </w:r>
            <w:r w:rsidRPr="00A15A70">
              <w:rPr>
                <w:rFonts w:ascii="Sakkal Majalla" w:eastAsia="Times New Roman" w:hAnsi="Sakkal Majalla" w:cs="Traditional Arabic" w:hint="cs"/>
                <w:color w:val="EE0000"/>
                <w:sz w:val="28"/>
                <w:szCs w:val="28"/>
                <w:rtl/>
              </w:rPr>
              <w:t>التوريد،</w:t>
            </w:r>
            <w:r w:rsidRPr="00A15A70">
              <w:rPr>
                <w:rFonts w:ascii="Sakkal Majalla" w:eastAsia="Times New Roman" w:hAnsi="Sakkal Majalla" w:cs="Traditional Arabic"/>
                <w:color w:val="EE0000"/>
                <w:sz w:val="28"/>
                <w:szCs w:val="28"/>
                <w:rtl/>
              </w:rPr>
              <w:t xml:space="preserve"> بالتطبيق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عينة من شركات قطاع الصناعات الغذائية</w:t>
            </w:r>
          </w:p>
        </w:tc>
        <w:tc>
          <w:tcPr>
            <w:tcW w:w="562" w:type="pct"/>
            <w:vMerge w:val="restart"/>
            <w:tcBorders>
              <w:top w:val="single" w:sz="4" w:space="0" w:color="auto"/>
              <w:left w:val="single" w:sz="4" w:space="0" w:color="auto"/>
              <w:bottom w:val="single" w:sz="4" w:space="0" w:color="auto"/>
              <w:right w:val="single" w:sz="4" w:space="0" w:color="auto"/>
            </w:tcBorders>
            <w:vAlign w:val="center"/>
          </w:tcPr>
          <w:p w14:paraId="5D0EBF3C"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vMerge w:val="restart"/>
            <w:tcBorders>
              <w:top w:val="single" w:sz="4" w:space="0" w:color="auto"/>
              <w:left w:val="single" w:sz="4" w:space="0" w:color="auto"/>
              <w:bottom w:val="single" w:sz="4" w:space="0" w:color="auto"/>
              <w:right w:val="single" w:sz="4" w:space="0" w:color="auto"/>
            </w:tcBorders>
            <w:vAlign w:val="center"/>
          </w:tcPr>
          <w:p w14:paraId="19CB4EDF" w14:textId="55414F4B"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004E5FA0">
              <w:rPr>
                <w:rFonts w:ascii="Sakkal Majalla" w:eastAsia="Times New Roman" w:hAnsi="Sakkal Majalla" w:cs="Traditional Arabic"/>
                <w:color w:val="EE0000"/>
                <w:sz w:val="28"/>
                <w:szCs w:val="28"/>
                <w:rtl/>
              </w:rPr>
              <w:t>تأثير</w:t>
            </w:r>
            <w:r w:rsidRPr="00A15A70">
              <w:rPr>
                <w:rFonts w:ascii="Sakkal Majalla" w:eastAsia="Times New Roman" w:hAnsi="Sakkal Majalla" w:cs="Traditional Arabic"/>
                <w:color w:val="EE0000"/>
                <w:sz w:val="28"/>
                <w:szCs w:val="28"/>
                <w:rtl/>
              </w:rPr>
              <w:t xml:space="preserve"> ذو دلاله إحصائية </w:t>
            </w:r>
            <w:r w:rsidRPr="00A15A70">
              <w:rPr>
                <w:rFonts w:ascii="Sakkal Majalla" w:eastAsia="Times New Roman" w:hAnsi="Sakkal Majalla" w:cs="Traditional Arabic" w:hint="cs"/>
                <w:color w:val="EE0000"/>
                <w:sz w:val="28"/>
                <w:szCs w:val="28"/>
                <w:rtl/>
              </w:rPr>
              <w:t>لتحليلات</w:t>
            </w:r>
            <w:r w:rsidRPr="00A15A70">
              <w:rPr>
                <w:rFonts w:ascii="Sakkal Majalla" w:eastAsia="Times New Roman" w:hAnsi="Sakkal Majalla" w:cs="Traditional Arabic"/>
                <w:color w:val="EE0000"/>
                <w:sz w:val="28"/>
                <w:szCs w:val="28"/>
                <w:rtl/>
              </w:rPr>
              <w:t xml:space="preserve"> البيانات </w:t>
            </w:r>
            <w:r w:rsidRPr="00A15A70">
              <w:rPr>
                <w:rFonts w:ascii="Sakkal Majalla" w:eastAsia="Times New Roman" w:hAnsi="Sakkal Majalla" w:cs="Traditional Arabic" w:hint="cs"/>
                <w:color w:val="EE0000"/>
                <w:sz w:val="28"/>
                <w:szCs w:val="28"/>
                <w:rtl/>
              </w:rPr>
              <w:t>الضخمة،</w:t>
            </w:r>
            <w:r w:rsidRPr="00A15A70">
              <w:rPr>
                <w:rFonts w:ascii="Sakkal Majalla" w:eastAsia="Times New Roman" w:hAnsi="Sakkal Majalla" w:cs="Traditional Arabic"/>
                <w:color w:val="EE0000"/>
                <w:sz w:val="28"/>
                <w:szCs w:val="28"/>
                <w:rtl/>
              </w:rPr>
              <w:t xml:space="preserve"> على أداء سلسلة التوريد المستدام في الشركات محل الدراسة</w:t>
            </w:r>
            <w:r w:rsidRPr="00A15A70">
              <w:rPr>
                <w:rFonts w:ascii="Sakkal Majalla" w:eastAsia="Times New Roman" w:hAnsi="Sakkal Majalla" w:cs="Traditional Arabic"/>
                <w:color w:val="EE0000"/>
                <w:sz w:val="28"/>
                <w:szCs w:val="28"/>
              </w:rPr>
              <w:t>.</w:t>
            </w:r>
          </w:p>
        </w:tc>
        <w:tc>
          <w:tcPr>
            <w:tcW w:w="88" w:type="pct"/>
            <w:tcBorders>
              <w:left w:val="single" w:sz="4" w:space="0" w:color="auto"/>
            </w:tcBorders>
            <w:vAlign w:val="center"/>
            <w:hideMark/>
          </w:tcPr>
          <w:p w14:paraId="279D6DF8" w14:textId="77777777" w:rsidR="00283F63" w:rsidRPr="00A15A70" w:rsidRDefault="00283F63" w:rsidP="00DB125C">
            <w:pPr>
              <w:bidi/>
              <w:spacing w:after="0" w:line="240" w:lineRule="auto"/>
              <w:jc w:val="both"/>
              <w:rPr>
                <w:rFonts w:ascii="Times New Roman" w:eastAsia="Times New Roman" w:hAnsi="Times New Roman" w:cs="Traditional Arabic"/>
                <w:color w:val="EE0000"/>
                <w:sz w:val="28"/>
                <w:szCs w:val="28"/>
              </w:rPr>
            </w:pPr>
          </w:p>
        </w:tc>
      </w:tr>
      <w:tr w:rsidR="00A15A70" w:rsidRPr="00A15A70" w14:paraId="71F98A7F" w14:textId="77777777" w:rsidTr="00900206">
        <w:trPr>
          <w:trHeight w:val="20"/>
        </w:trPr>
        <w:tc>
          <w:tcPr>
            <w:tcW w:w="749" w:type="pct"/>
            <w:vMerge/>
            <w:tcBorders>
              <w:top w:val="single" w:sz="4" w:space="0" w:color="auto"/>
              <w:left w:val="single" w:sz="4" w:space="0" w:color="auto"/>
              <w:bottom w:val="single" w:sz="4" w:space="0" w:color="auto"/>
              <w:right w:val="single" w:sz="4" w:space="0" w:color="auto"/>
            </w:tcBorders>
            <w:vAlign w:val="center"/>
          </w:tcPr>
          <w:p w14:paraId="0FCA4F89"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Pr>
            </w:pPr>
          </w:p>
        </w:tc>
        <w:tc>
          <w:tcPr>
            <w:tcW w:w="1715" w:type="pct"/>
            <w:vMerge/>
            <w:tcBorders>
              <w:top w:val="single" w:sz="4" w:space="0" w:color="auto"/>
              <w:left w:val="single" w:sz="4" w:space="0" w:color="auto"/>
              <w:bottom w:val="single" w:sz="4" w:space="0" w:color="auto"/>
              <w:right w:val="single" w:sz="4" w:space="0" w:color="auto"/>
            </w:tcBorders>
            <w:vAlign w:val="center"/>
          </w:tcPr>
          <w:p w14:paraId="5F59E866"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Pr>
            </w:pPr>
          </w:p>
        </w:tc>
        <w:tc>
          <w:tcPr>
            <w:tcW w:w="562" w:type="pct"/>
            <w:vMerge/>
            <w:tcBorders>
              <w:top w:val="single" w:sz="4" w:space="0" w:color="auto"/>
              <w:left w:val="single" w:sz="4" w:space="0" w:color="auto"/>
              <w:bottom w:val="single" w:sz="4" w:space="0" w:color="auto"/>
              <w:right w:val="single" w:sz="4" w:space="0" w:color="auto"/>
            </w:tcBorders>
            <w:vAlign w:val="center"/>
          </w:tcPr>
          <w:p w14:paraId="173582A6"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7AE1DBDD"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Pr>
            </w:pPr>
          </w:p>
        </w:tc>
        <w:tc>
          <w:tcPr>
            <w:tcW w:w="88" w:type="pct"/>
            <w:tcBorders>
              <w:top w:val="nil"/>
              <w:left w:val="single" w:sz="4" w:space="0" w:color="auto"/>
              <w:bottom w:val="nil"/>
              <w:right w:val="nil"/>
            </w:tcBorders>
            <w:noWrap/>
            <w:vAlign w:val="bottom"/>
            <w:hideMark/>
          </w:tcPr>
          <w:p w14:paraId="45BCAB04" w14:textId="77777777" w:rsidR="00283F63" w:rsidRPr="00A15A70" w:rsidRDefault="00283F63" w:rsidP="00DB125C">
            <w:pPr>
              <w:bidi/>
              <w:spacing w:after="0" w:line="240" w:lineRule="auto"/>
              <w:jc w:val="both"/>
              <w:rPr>
                <w:rFonts w:ascii="Sakkal Majalla" w:eastAsia="Times New Roman" w:hAnsi="Sakkal Majalla" w:cs="Traditional Arabic"/>
                <w:color w:val="EE0000"/>
                <w:sz w:val="28"/>
                <w:szCs w:val="28"/>
                <w:rtl/>
              </w:rPr>
            </w:pPr>
          </w:p>
        </w:tc>
      </w:tr>
      <w:tr w:rsidR="00A15A70" w:rsidRPr="00A15A70" w14:paraId="65D9E03E"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0D43265F" w14:textId="7D8BCDD1"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Mamoon, el, al, 2021(</w:t>
            </w:r>
          </w:p>
        </w:tc>
        <w:tc>
          <w:tcPr>
            <w:tcW w:w="1715" w:type="pct"/>
            <w:tcBorders>
              <w:top w:val="single" w:sz="4" w:space="0" w:color="auto"/>
              <w:left w:val="nil"/>
              <w:bottom w:val="single" w:sz="8" w:space="0" w:color="auto"/>
              <w:right w:val="single" w:sz="8" w:space="0" w:color="auto"/>
            </w:tcBorders>
            <w:vAlign w:val="center"/>
          </w:tcPr>
          <w:p w14:paraId="6423C448" w14:textId="7763C9DA"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lang w:bidi="ar-EG"/>
              </w:rPr>
              <w:t>تهدف هذه الدراسة إلى وصف كيف تُعيد تقنيات الذكاء الاصطناعي وتحليلات البيانات الضخمة وذكاء الأعمال تعريف إدارة سلسلة التوريد، مما يجعلها أكثر استجابة وكفاءة وسرعة في اتخاذ القرارات</w:t>
            </w:r>
          </w:p>
        </w:tc>
        <w:tc>
          <w:tcPr>
            <w:tcW w:w="562" w:type="pct"/>
            <w:tcBorders>
              <w:top w:val="single" w:sz="4" w:space="0" w:color="auto"/>
              <w:left w:val="nil"/>
              <w:bottom w:val="single" w:sz="8" w:space="0" w:color="auto"/>
              <w:right w:val="single" w:sz="8" w:space="0" w:color="auto"/>
            </w:tcBorders>
            <w:vAlign w:val="center"/>
          </w:tcPr>
          <w:p w14:paraId="4B2DD9B8" w14:textId="4A43A502"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المنهج وصفي تحليلي</w:t>
            </w:r>
          </w:p>
        </w:tc>
        <w:tc>
          <w:tcPr>
            <w:tcW w:w="1886" w:type="pct"/>
            <w:tcBorders>
              <w:top w:val="single" w:sz="4" w:space="0" w:color="auto"/>
              <w:left w:val="nil"/>
              <w:bottom w:val="single" w:sz="8" w:space="0" w:color="auto"/>
              <w:right w:val="single" w:sz="8" w:space="0" w:color="auto"/>
            </w:tcBorders>
            <w:vAlign w:val="center"/>
          </w:tcPr>
          <w:p w14:paraId="39064056" w14:textId="201E1E76"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تحدد</w:t>
            </w:r>
            <w:r w:rsidRPr="00A15A70">
              <w:rPr>
                <w:rFonts w:ascii="Sakkal Majalla" w:eastAsia="Times New Roman" w:hAnsi="Sakkal Majalla" w:cs="Traditional Arabic"/>
                <w:color w:val="EE0000"/>
                <w:sz w:val="28"/>
                <w:szCs w:val="28"/>
                <w:rtl/>
              </w:rPr>
              <w:t xml:space="preserve"> الدراسة الوسائل الاستراتيجية لتحقيق التوازن بين فوائد التكنولوجيا وقيود التكلفة، بما يتناسب مع متطلبات قابلية التوسع.</w:t>
            </w:r>
          </w:p>
        </w:tc>
        <w:tc>
          <w:tcPr>
            <w:tcW w:w="88" w:type="pct"/>
            <w:vAlign w:val="center"/>
          </w:tcPr>
          <w:p w14:paraId="3FDEEA93"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4B1DC616"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727C985E" w14:textId="3E835B73"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Deepu and Ravi</w:t>
            </w:r>
            <w:r w:rsidRPr="00A15A70">
              <w:rPr>
                <w:rFonts w:ascii="Sakkal Majalla" w:eastAsia="Times New Roman" w:hAnsi="Sakkal Majalla" w:cs="Traditional Arabic"/>
                <w:b/>
                <w:bCs/>
                <w:color w:val="EE0000"/>
                <w:sz w:val="28"/>
                <w:szCs w:val="28"/>
                <w:rtl/>
                <w:lang w:bidi="ar-EG"/>
              </w:rPr>
              <w:t xml:space="preserve"> (2021)</w:t>
            </w:r>
          </w:p>
        </w:tc>
        <w:tc>
          <w:tcPr>
            <w:tcW w:w="1715" w:type="pct"/>
            <w:tcBorders>
              <w:top w:val="single" w:sz="4" w:space="0" w:color="auto"/>
              <w:left w:val="nil"/>
              <w:bottom w:val="single" w:sz="8" w:space="0" w:color="auto"/>
              <w:right w:val="single" w:sz="8" w:space="0" w:color="auto"/>
            </w:tcBorders>
            <w:vAlign w:val="center"/>
          </w:tcPr>
          <w:p w14:paraId="3D2493C7" w14:textId="505828A9"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تهدف الدراسة الى </w:t>
            </w:r>
            <w:r w:rsidRPr="00A15A70">
              <w:rPr>
                <w:rFonts w:ascii="Sakkal Majalla" w:eastAsia="Times New Roman" w:hAnsi="Sakkal Majalla" w:cs="Traditional Arabic"/>
                <w:color w:val="EE0000"/>
                <w:sz w:val="28"/>
                <w:szCs w:val="28"/>
                <w:rtl/>
                <w:lang w:bidi="ar-EG"/>
              </w:rPr>
              <w:t>تطوير سلسلة إمداد قوية وديناميكية باستخدام التقنيات الرقمية المتقدمة، مما يتيح تبادل المعلومات في الوقت الفعلي. تقدم هذه الدراسة إطارًا مفاهيميًا لرقمنة سلسلة الإمداد بفعالية</w:t>
            </w:r>
          </w:p>
        </w:tc>
        <w:tc>
          <w:tcPr>
            <w:tcW w:w="562" w:type="pct"/>
            <w:tcBorders>
              <w:top w:val="single" w:sz="4" w:space="0" w:color="auto"/>
              <w:left w:val="nil"/>
              <w:bottom w:val="single" w:sz="8" w:space="0" w:color="auto"/>
              <w:right w:val="single" w:sz="8" w:space="0" w:color="auto"/>
            </w:tcBorders>
            <w:vAlign w:val="center"/>
          </w:tcPr>
          <w:p w14:paraId="3F45FF6D" w14:textId="611CCC16"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الوصفي الاستقرائي</w:t>
            </w:r>
          </w:p>
        </w:tc>
        <w:tc>
          <w:tcPr>
            <w:tcW w:w="1886" w:type="pct"/>
            <w:tcBorders>
              <w:top w:val="single" w:sz="4" w:space="0" w:color="auto"/>
              <w:left w:val="nil"/>
              <w:bottom w:val="single" w:sz="8" w:space="0" w:color="auto"/>
              <w:right w:val="single" w:sz="8" w:space="0" w:color="auto"/>
            </w:tcBorders>
            <w:vAlign w:val="center"/>
          </w:tcPr>
          <w:p w14:paraId="7B64D308" w14:textId="28CE490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تم تطوير نظام دعم قرار متكامل لاتخاذ قرارات فعالة بشأن الرقمنة. وصُنفت العوامل المحددة ضمن ثلاثة أبعاد رئيسية هي: الأبعاد التنظيمية، والتكنولوجية، والابتكارية، وذلك لتحقيق إدارة فعالة.</w:t>
            </w:r>
          </w:p>
        </w:tc>
        <w:tc>
          <w:tcPr>
            <w:tcW w:w="88" w:type="pct"/>
            <w:vAlign w:val="center"/>
          </w:tcPr>
          <w:p w14:paraId="6600E353"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0C024B8F"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50451927" w14:textId="77777777"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t>دراسة (العزام ،2020)</w:t>
            </w:r>
          </w:p>
        </w:tc>
        <w:tc>
          <w:tcPr>
            <w:tcW w:w="1715" w:type="pct"/>
            <w:tcBorders>
              <w:top w:val="single" w:sz="4" w:space="0" w:color="auto"/>
              <w:left w:val="nil"/>
              <w:bottom w:val="single" w:sz="8" w:space="0" w:color="auto"/>
              <w:right w:val="single" w:sz="8" w:space="0" w:color="auto"/>
            </w:tcBorders>
            <w:vAlign w:val="center"/>
          </w:tcPr>
          <w:p w14:paraId="05E2BADF"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تبحث هذه الدراسة في كيفية تأثير التحول الرقمي على مرونة سلسلة الامداد. تقنيات القياس الاقتصادي</w:t>
            </w:r>
          </w:p>
        </w:tc>
        <w:tc>
          <w:tcPr>
            <w:tcW w:w="562" w:type="pct"/>
            <w:tcBorders>
              <w:top w:val="single" w:sz="4" w:space="0" w:color="auto"/>
              <w:left w:val="nil"/>
              <w:bottom w:val="single" w:sz="8" w:space="0" w:color="auto"/>
              <w:right w:val="single" w:sz="8" w:space="0" w:color="auto"/>
            </w:tcBorders>
            <w:vAlign w:val="center"/>
          </w:tcPr>
          <w:p w14:paraId="6627BE59"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الكمي</w:t>
            </w:r>
          </w:p>
        </w:tc>
        <w:tc>
          <w:tcPr>
            <w:tcW w:w="1886" w:type="pct"/>
            <w:tcBorders>
              <w:top w:val="single" w:sz="4" w:space="0" w:color="auto"/>
              <w:left w:val="nil"/>
              <w:bottom w:val="single" w:sz="8" w:space="0" w:color="auto"/>
              <w:right w:val="single" w:sz="8" w:space="0" w:color="auto"/>
            </w:tcBorders>
            <w:vAlign w:val="center"/>
          </w:tcPr>
          <w:p w14:paraId="1DBE4529"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بيان دور الذكاء الاصطناعي في رفع كفاءة النظم الإدارية لسلسلة الــتــوريد بجامعة تبوك</w:t>
            </w:r>
          </w:p>
        </w:tc>
        <w:tc>
          <w:tcPr>
            <w:tcW w:w="88" w:type="pct"/>
            <w:vAlign w:val="center"/>
          </w:tcPr>
          <w:p w14:paraId="276FEDCB"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tr w:rsidR="00A15A70" w:rsidRPr="00A15A70" w14:paraId="523F7DA9"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4F195303" w14:textId="77777777" w:rsidR="00900206" w:rsidRPr="00A15A70" w:rsidRDefault="00900206" w:rsidP="00900206">
            <w:pPr>
              <w:bidi/>
              <w:spacing w:after="0" w:line="24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t>دراسة (مصاروة،2019)</w:t>
            </w:r>
          </w:p>
        </w:tc>
        <w:tc>
          <w:tcPr>
            <w:tcW w:w="1715" w:type="pct"/>
            <w:tcBorders>
              <w:top w:val="single" w:sz="4" w:space="0" w:color="auto"/>
              <w:left w:val="nil"/>
              <w:bottom w:val="single" w:sz="8" w:space="0" w:color="auto"/>
              <w:right w:val="single" w:sz="8" w:space="0" w:color="auto"/>
            </w:tcBorders>
            <w:vAlign w:val="center"/>
          </w:tcPr>
          <w:p w14:paraId="19927E6C"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562" w:type="pct"/>
            <w:tcBorders>
              <w:top w:val="single" w:sz="4" w:space="0" w:color="auto"/>
              <w:left w:val="nil"/>
              <w:bottom w:val="single" w:sz="8" w:space="0" w:color="auto"/>
              <w:right w:val="single" w:sz="8" w:space="0" w:color="auto"/>
            </w:tcBorders>
            <w:vAlign w:val="center"/>
          </w:tcPr>
          <w:p w14:paraId="2408B107" w14:textId="77777777" w:rsidR="00900206" w:rsidRPr="00A15A70" w:rsidRDefault="00900206"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المختلط (الكمي والوصفي)</w:t>
            </w:r>
          </w:p>
        </w:tc>
        <w:tc>
          <w:tcPr>
            <w:tcW w:w="1886" w:type="pct"/>
            <w:tcBorders>
              <w:top w:val="single" w:sz="4" w:space="0" w:color="auto"/>
              <w:left w:val="nil"/>
              <w:bottom w:val="single" w:sz="8" w:space="0" w:color="auto"/>
              <w:right w:val="single" w:sz="8" w:space="0" w:color="auto"/>
            </w:tcBorders>
            <w:vAlign w:val="center"/>
          </w:tcPr>
          <w:p w14:paraId="7C7C316E" w14:textId="5B89FF97" w:rsidR="00900206" w:rsidRPr="00A15A70" w:rsidRDefault="00743DF8" w:rsidP="00900206">
            <w:pPr>
              <w:bidi/>
              <w:spacing w:after="0" w:line="24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وفعّال لتكنولوجيا المعلومات بأبعادها المجتمعة في دعم وتحسين تكامل سلسلة التوريد.</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أظهرت النتائج أن توفر البنية التحتية للشبكات وقواعد البيانات يسهم بشكل مباشر في سرعة وسهولة تدفق المعلومات بين الشركة ومورديها وعملائها.</w:t>
            </w:r>
          </w:p>
        </w:tc>
        <w:tc>
          <w:tcPr>
            <w:tcW w:w="88" w:type="pct"/>
            <w:vAlign w:val="center"/>
          </w:tcPr>
          <w:p w14:paraId="43814BA3" w14:textId="77777777" w:rsidR="00900206" w:rsidRPr="00A15A70" w:rsidRDefault="00900206" w:rsidP="00900206">
            <w:pPr>
              <w:bidi/>
              <w:spacing w:after="0" w:line="240" w:lineRule="auto"/>
              <w:jc w:val="both"/>
              <w:rPr>
                <w:rFonts w:ascii="Times New Roman" w:eastAsia="Times New Roman" w:hAnsi="Times New Roman" w:cs="Traditional Arabic"/>
                <w:color w:val="EE0000"/>
                <w:sz w:val="28"/>
                <w:szCs w:val="28"/>
              </w:rPr>
            </w:pPr>
          </w:p>
        </w:tc>
      </w:tr>
      <w:bookmarkEnd w:id="42"/>
    </w:tbl>
    <w:p w14:paraId="5EFAF16D" w14:textId="77777777" w:rsidR="00283F63" w:rsidRPr="00283F63" w:rsidRDefault="00283F63" w:rsidP="00283F63">
      <w:pPr>
        <w:bidi/>
        <w:rPr>
          <w:rFonts w:ascii="Sakkal Majalla" w:hAnsi="Sakkal Majalla" w:cs="Traditional Arabic"/>
          <w:b/>
          <w:color w:val="000000" w:themeColor="text1"/>
          <w:sz w:val="28"/>
          <w:szCs w:val="28"/>
          <w:u w:val="single"/>
          <w:rtl/>
          <w:lang w:bidi="ar-EG"/>
        </w:rPr>
      </w:pPr>
    </w:p>
    <w:p w14:paraId="714C7359" w14:textId="77777777" w:rsidR="00283F63" w:rsidRDefault="00283F63" w:rsidP="00283F63">
      <w:pPr>
        <w:bidi/>
        <w:rPr>
          <w:rFonts w:ascii="Sakkal Majalla" w:hAnsi="Sakkal Majalla" w:cs="Traditional Arabic"/>
          <w:b/>
          <w:color w:val="000000" w:themeColor="text1"/>
          <w:sz w:val="28"/>
          <w:szCs w:val="28"/>
          <w:u w:val="single"/>
          <w:rtl/>
          <w:lang w:bidi="ar-EG"/>
        </w:rPr>
      </w:pPr>
    </w:p>
    <w:p w14:paraId="4B27F13F" w14:textId="77777777" w:rsidR="00283F63" w:rsidRPr="00283F63" w:rsidRDefault="00283F63" w:rsidP="00283F63">
      <w:pPr>
        <w:bidi/>
        <w:rPr>
          <w:rFonts w:ascii="Sakkal Majalla" w:hAnsi="Sakkal Majalla" w:cs="Traditional Arabic"/>
          <w:sz w:val="28"/>
          <w:szCs w:val="28"/>
          <w:rtl/>
          <w:lang w:bidi="ar-EG"/>
        </w:rPr>
        <w:sectPr w:rsidR="00283F63" w:rsidRPr="00283F63" w:rsidSect="0059399F">
          <w:pgSz w:w="16838" w:h="11906" w:orient="landscape"/>
          <w:pgMar w:top="1797" w:right="1440" w:bottom="1644" w:left="1440" w:header="709" w:footer="709" w:gutter="0"/>
          <w:cols w:space="708"/>
          <w:titlePg/>
          <w:bidi/>
          <w:rtlGutter/>
          <w:docGrid w:linePitch="360"/>
        </w:sectPr>
      </w:pPr>
    </w:p>
    <w:p w14:paraId="45DABB74" w14:textId="6847AA30" w:rsidR="00C55503" w:rsidRPr="00C77DCC" w:rsidRDefault="009C1FB7" w:rsidP="004A0339">
      <w:pPr>
        <w:tabs>
          <w:tab w:val="left" w:pos="2225"/>
        </w:tabs>
        <w:bidi/>
        <w:spacing w:line="360" w:lineRule="auto"/>
        <w:jc w:val="both"/>
        <w:rPr>
          <w:rFonts w:ascii="Sakkal Majalla" w:hAnsi="Sakkal Majalla" w:cs="Traditional Arabic"/>
          <w:b/>
          <w:bCs/>
          <w:color w:val="EE0000"/>
          <w:sz w:val="28"/>
          <w:szCs w:val="28"/>
          <w:rtl/>
        </w:rPr>
      </w:pPr>
      <w:r w:rsidRPr="002A0562">
        <w:rPr>
          <w:rFonts w:ascii="Sakkal Majalla" w:hAnsi="Sakkal Majalla" w:cs="Traditional Arabic" w:hint="cs"/>
          <w:b/>
          <w:bCs/>
          <w:color w:val="000000" w:themeColor="text1"/>
          <w:sz w:val="28"/>
          <w:szCs w:val="28"/>
          <w:rtl/>
        </w:rPr>
        <w:lastRenderedPageBreak/>
        <w:t>2.</w:t>
      </w:r>
      <w:r w:rsidRPr="00C77DCC">
        <w:rPr>
          <w:rFonts w:ascii="Sakkal Majalla" w:hAnsi="Sakkal Majalla" w:cs="Traditional Arabic" w:hint="cs"/>
          <w:b/>
          <w:bCs/>
          <w:color w:val="EE0000"/>
          <w:sz w:val="28"/>
          <w:szCs w:val="28"/>
          <w:rtl/>
        </w:rPr>
        <w:t>6</w:t>
      </w:r>
      <w:r w:rsidR="001224A7" w:rsidRPr="00C77DCC">
        <w:rPr>
          <w:rFonts w:ascii="Sakkal Majalla" w:hAnsi="Sakkal Majalla" w:cs="Traditional Arabic" w:hint="cs"/>
          <w:b/>
          <w:bCs/>
          <w:color w:val="EE0000"/>
          <w:sz w:val="28"/>
          <w:szCs w:val="28"/>
          <w:rtl/>
        </w:rPr>
        <w:t xml:space="preserve"> </w:t>
      </w:r>
      <w:r w:rsidR="00C55503" w:rsidRPr="00C77DCC">
        <w:rPr>
          <w:rFonts w:ascii="Sakkal Majalla" w:hAnsi="Sakkal Majalla" w:cs="Traditional Arabic" w:hint="cs"/>
          <w:b/>
          <w:bCs/>
          <w:color w:val="EE0000"/>
          <w:sz w:val="28"/>
          <w:szCs w:val="28"/>
          <w:rtl/>
        </w:rPr>
        <w:t>الــتعليق على الــدراسات السابقة:</w:t>
      </w:r>
    </w:p>
    <w:p w14:paraId="735622BC" w14:textId="77777777" w:rsidR="00C55503" w:rsidRPr="00C77DCC" w:rsidRDefault="00C55503" w:rsidP="004A0339">
      <w:pPr>
        <w:bidi/>
        <w:spacing w:line="360" w:lineRule="auto"/>
        <w:jc w:val="both"/>
        <w:rPr>
          <w:rFonts w:ascii="Sakkal Majalla" w:hAnsi="Sakkal Majalla" w:cs="Traditional Arabic"/>
          <w:color w:val="EE0000"/>
          <w:sz w:val="28"/>
          <w:szCs w:val="28"/>
          <w:rtl/>
        </w:rPr>
      </w:pPr>
      <w:bookmarkStart w:id="43" w:name="_Hlk214911807"/>
      <w:r w:rsidRPr="00C77DCC">
        <w:rPr>
          <w:rFonts w:ascii="Sakkal Majalla" w:hAnsi="Sakkal Majalla" w:cs="Traditional Arabic" w:hint="cs"/>
          <w:color w:val="EE0000"/>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43"/>
    <w:p w14:paraId="4A7F7F15" w14:textId="77777777" w:rsidR="00C55503" w:rsidRPr="00C77DCC" w:rsidRDefault="00C55503" w:rsidP="004A0339">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أولا: أوجه الشبه بين الدراسة الحالية والدراسات السابقة</w:t>
      </w:r>
    </w:p>
    <w:p w14:paraId="2AF5503E" w14:textId="77777777" w:rsidR="00A15A70" w:rsidRPr="00C60281" w:rsidRDefault="00A15A70" w:rsidP="00A15A70">
      <w:p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تتقاطع الدراسة الحالية مع الأدبيات والدراسات السابقة في عدة محاور رئيسية، ويمكن إجمال أوجه الشبه في النقاط التالية</w:t>
      </w:r>
      <w:r w:rsidRPr="00C60281">
        <w:rPr>
          <w:rFonts w:ascii="Traditional Arabic" w:hAnsi="Traditional Arabic" w:cs="Traditional Arabic" w:hint="cs"/>
          <w:color w:val="EE0000"/>
          <w:sz w:val="28"/>
          <w:szCs w:val="28"/>
          <w:lang w:bidi="ar-EG"/>
        </w:rPr>
        <w:t>:</w:t>
      </w:r>
    </w:p>
    <w:p w14:paraId="20142A2D" w14:textId="77777777" w:rsidR="00A15A70" w:rsidRPr="00C60281" w:rsidRDefault="00A15A70">
      <w:pPr>
        <w:numPr>
          <w:ilvl w:val="0"/>
          <w:numId w:val="7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تتكامل الدراسة الحالية مع دراسات كل من</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(Ekonomi, 2024)</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التركيز على دور التقنيات المتقدمة (كالذكاء الاصطناعي، وإنترنت الأشياء، وتحليل البيانات الضخمة) كعوامل حاسمة في تطوير الأداء المؤسسي</w:t>
      </w:r>
      <w:r w:rsidRPr="00C60281">
        <w:rPr>
          <w:rFonts w:ascii="Traditional Arabic" w:hAnsi="Traditional Arabic" w:cs="Traditional Arabic" w:hint="cs"/>
          <w:color w:val="EE0000"/>
          <w:sz w:val="28"/>
          <w:szCs w:val="28"/>
          <w:lang w:bidi="ar-EG"/>
        </w:rPr>
        <w:t>.</w:t>
      </w:r>
    </w:p>
    <w:p w14:paraId="40A2B70C" w14:textId="77777777" w:rsidR="00A15A70" w:rsidRPr="00C60281" w:rsidRDefault="00A15A70">
      <w:pPr>
        <w:numPr>
          <w:ilvl w:val="0"/>
          <w:numId w:val="7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تشترك الدراسة بشكل مباشر مع 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معالجة سلاسل الإمداد، والسعي نحو تحسين تدفق الموارد، وتقليل الفاقد، ورفع كفاءة العمليات التشغيلية واللوجستية</w:t>
      </w:r>
      <w:r w:rsidRPr="00C60281">
        <w:rPr>
          <w:rFonts w:ascii="Traditional Arabic" w:hAnsi="Traditional Arabic" w:cs="Traditional Arabic" w:hint="cs"/>
          <w:color w:val="EE0000"/>
          <w:sz w:val="28"/>
          <w:szCs w:val="28"/>
          <w:lang w:bidi="ar-EG"/>
        </w:rPr>
        <w:t>.</w:t>
      </w:r>
    </w:p>
    <w:p w14:paraId="3D5511C3" w14:textId="77777777" w:rsidR="00A15A70" w:rsidRPr="00C60281" w:rsidRDefault="00A15A70">
      <w:pPr>
        <w:numPr>
          <w:ilvl w:val="0"/>
          <w:numId w:val="7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تلتقي الدراسة مع توجهات دراسات</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عيد،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تسليط الضوء على القطاعات الخدمية الحيوية والمرافق العامة (وفي مقدمتها قطاع المياه)، نظراً لحساسية هذا القطاع ارتباطه بالأمن المائي والتنمية المستدامة</w:t>
      </w:r>
      <w:r w:rsidRPr="00C60281">
        <w:rPr>
          <w:rFonts w:ascii="Traditional Arabic" w:hAnsi="Traditional Arabic" w:cs="Traditional Arabic" w:hint="cs"/>
          <w:color w:val="EE0000"/>
          <w:sz w:val="28"/>
          <w:szCs w:val="28"/>
          <w:lang w:bidi="ar-EG"/>
        </w:rPr>
        <w:t>.</w:t>
      </w:r>
    </w:p>
    <w:p w14:paraId="03974DD8" w14:textId="77777777" w:rsidR="00A15A70" w:rsidRPr="00C60281" w:rsidRDefault="00A15A70">
      <w:pPr>
        <w:numPr>
          <w:ilvl w:val="0"/>
          <w:numId w:val="7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تتشابه الدراسة مع دراستي</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استهداف مجتمع دراسة يتكون من القيادات الإدارية، المهندسين، والمشرفين على سلاسل الإمداد، لضمان الحصول على بيانات دقيقة من واقع الممارسة الميدانية</w:t>
      </w:r>
      <w:r w:rsidRPr="00C60281">
        <w:rPr>
          <w:rFonts w:ascii="Traditional Arabic" w:hAnsi="Traditional Arabic" w:cs="Traditional Arabic" w:hint="cs"/>
          <w:color w:val="EE0000"/>
          <w:sz w:val="28"/>
          <w:szCs w:val="28"/>
          <w:lang w:bidi="ar-EG"/>
        </w:rPr>
        <w:t>.</w:t>
      </w:r>
    </w:p>
    <w:p w14:paraId="5E920F70" w14:textId="77777777" w:rsidR="00A15A70" w:rsidRPr="00C60281" w:rsidRDefault="00A15A70">
      <w:pPr>
        <w:numPr>
          <w:ilvl w:val="0"/>
          <w:numId w:val="7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تتقاطع الدراسة الحالية مع الدراسات المحلية والعربية الحديثة مثل</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الارتباط الوثيق بأهداف التنمية المستدامة والخطط الاستراتيجية الوطنية، وتحديداً محوري "التحول الرقمي" و"استدامة الموارد الطبيعية" في البيئة السعودية</w:t>
      </w:r>
      <w:r w:rsidRPr="00C60281">
        <w:rPr>
          <w:rFonts w:ascii="Traditional Arabic" w:hAnsi="Traditional Arabic" w:cs="Traditional Arabic" w:hint="cs"/>
          <w:color w:val="EE0000"/>
          <w:sz w:val="28"/>
          <w:szCs w:val="28"/>
          <w:lang w:bidi="ar-EG"/>
        </w:rPr>
        <w:t>.</w:t>
      </w:r>
    </w:p>
    <w:p w14:paraId="24672FD4" w14:textId="77777777" w:rsidR="00A15A70" w:rsidRPr="00C60281" w:rsidRDefault="00A15A70">
      <w:pPr>
        <w:numPr>
          <w:ilvl w:val="0"/>
          <w:numId w:val="7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تتفق الدراسة مع إطار عمل</w:t>
      </w:r>
      <w:r w:rsidRPr="00C60281">
        <w:rPr>
          <w:rFonts w:ascii="Traditional Arabic" w:hAnsi="Traditional Arabic" w:cs="Traditional Arabic" w:hint="cs"/>
          <w:color w:val="EE0000"/>
          <w:sz w:val="28"/>
          <w:szCs w:val="28"/>
          <w:lang w:bidi="ar-EG"/>
        </w:rPr>
        <w:t xml:space="preserve"> (Ekonomi, 2024)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البحث عن آليات لتقليل التكاليف التشغيلية، وتحسين مرونة سلاسل الإمداد</w:t>
      </w:r>
      <w:r w:rsidRPr="00C60281">
        <w:rPr>
          <w:rFonts w:ascii="Traditional Arabic" w:hAnsi="Traditional Arabic" w:cs="Traditional Arabic" w:hint="cs"/>
          <w:color w:val="EE0000"/>
          <w:sz w:val="28"/>
          <w:szCs w:val="28"/>
          <w:lang w:bidi="ar-EG"/>
        </w:rPr>
        <w:t xml:space="preserve"> (Supply Chain Flexibility)</w:t>
      </w:r>
      <w:r w:rsidRPr="00C60281">
        <w:rPr>
          <w:rFonts w:ascii="Traditional Arabic" w:hAnsi="Traditional Arabic" w:cs="Traditional Arabic" w:hint="cs"/>
          <w:color w:val="EE0000"/>
          <w:sz w:val="28"/>
          <w:szCs w:val="28"/>
          <w:rtl/>
        </w:rPr>
        <w:t>، وسرعة الاستجابة للأزمات الطارئة في توزيع المياه</w:t>
      </w:r>
      <w:r w:rsidRPr="00C60281">
        <w:rPr>
          <w:rFonts w:ascii="Traditional Arabic" w:hAnsi="Traditional Arabic" w:cs="Traditional Arabic" w:hint="cs"/>
          <w:color w:val="EE0000"/>
          <w:sz w:val="28"/>
          <w:szCs w:val="28"/>
          <w:lang w:bidi="ar-EG"/>
        </w:rPr>
        <w:t>.</w:t>
      </w:r>
    </w:p>
    <w:p w14:paraId="25A2A053" w14:textId="77777777" w:rsidR="00A15A70" w:rsidRPr="00A2614B" w:rsidRDefault="00A15A70">
      <w:pPr>
        <w:numPr>
          <w:ilvl w:val="0"/>
          <w:numId w:val="7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تلتقي الدراسة الحالية بشكل مباشر مع دراسة</w:t>
      </w:r>
      <w:r w:rsidRPr="00A2614B">
        <w:rPr>
          <w:rFonts w:ascii="Traditional Arabic" w:hAnsi="Traditional Arabic" w:cs="Traditional Arabic" w:hint="cs"/>
          <w:color w:val="EE0000"/>
          <w:sz w:val="28"/>
          <w:szCs w:val="28"/>
          <w:lang w:bidi="ar-EG"/>
        </w:rPr>
        <w:t xml:space="preserve"> (Al-Ghamdi et al., 2022)</w:t>
      </w:r>
      <w:r w:rsidRPr="00A2614B">
        <w:rPr>
          <w:rFonts w:ascii="Traditional Arabic" w:hAnsi="Traditional Arabic" w:cs="Traditional Arabic" w:hint="cs"/>
          <w:color w:val="EE0000"/>
          <w:sz w:val="28"/>
          <w:szCs w:val="28"/>
          <w:rtl/>
        </w:rPr>
        <w:t>، ودراسة (الزهراني، 2021)، ودراسة (الشمري، 2020) في التركيز على البيئة الجغرافية والمؤسسية للمملكة العربية السعودية، مما يعزز فهم التحديات المحلية المرتبطة بسلاسل إمداد المياه</w:t>
      </w:r>
      <w:r w:rsidRPr="00A2614B">
        <w:rPr>
          <w:rFonts w:ascii="Traditional Arabic" w:hAnsi="Traditional Arabic" w:cs="Traditional Arabic" w:hint="cs"/>
          <w:color w:val="EE0000"/>
          <w:sz w:val="28"/>
          <w:szCs w:val="28"/>
          <w:lang w:bidi="ar-EG"/>
        </w:rPr>
        <w:t>.</w:t>
      </w:r>
    </w:p>
    <w:p w14:paraId="6AED4E7E" w14:textId="77777777" w:rsidR="00A15A70" w:rsidRPr="00A2614B" w:rsidRDefault="00A15A70">
      <w:pPr>
        <w:numPr>
          <w:ilvl w:val="0"/>
          <w:numId w:val="7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تتشابه الدراسة الحالية مع دراسات كل من</w:t>
      </w:r>
      <w:r w:rsidRPr="00A2614B">
        <w:rPr>
          <w:rFonts w:ascii="Traditional Arabic" w:hAnsi="Traditional Arabic" w:cs="Traditional Arabic" w:hint="cs"/>
          <w:color w:val="EE0000"/>
          <w:sz w:val="28"/>
          <w:szCs w:val="28"/>
          <w:lang w:bidi="ar-EG"/>
        </w:rPr>
        <w:t xml:space="preserve"> (Zhang &amp; Liu,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(Wang &amp; Li, 2023) </w:t>
      </w:r>
      <w:r w:rsidRPr="00A2614B">
        <w:rPr>
          <w:rFonts w:ascii="Traditional Arabic" w:hAnsi="Traditional Arabic" w:cs="Traditional Arabic" w:hint="cs"/>
          <w:color w:val="EE0000"/>
          <w:sz w:val="28"/>
          <w:szCs w:val="28"/>
          <w:rtl/>
        </w:rPr>
        <w:t>في تبني منظور التحول الرقمي، والتركيز على قياس أثر التقنيات المتقدمة (مثل إنترنت الأشياء، الذكاء الاصطناعي، وسلاسل الكتل) في رفع كفاءة العمليات التشغيلية</w:t>
      </w:r>
      <w:r w:rsidRPr="00A2614B">
        <w:rPr>
          <w:rFonts w:ascii="Traditional Arabic" w:hAnsi="Traditional Arabic" w:cs="Traditional Arabic" w:hint="cs"/>
          <w:color w:val="EE0000"/>
          <w:sz w:val="28"/>
          <w:szCs w:val="28"/>
          <w:lang w:bidi="ar-EG"/>
        </w:rPr>
        <w:t>.</w:t>
      </w:r>
    </w:p>
    <w:p w14:paraId="2CE91669" w14:textId="77777777" w:rsidR="00A15A70" w:rsidRPr="00A2614B" w:rsidRDefault="00A15A70">
      <w:pPr>
        <w:numPr>
          <w:ilvl w:val="0"/>
          <w:numId w:val="7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الدراسة الحالية مع أطروحة</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(Kilofarad et al., 2019) </w:t>
      </w:r>
      <w:r w:rsidRPr="00A2614B">
        <w:rPr>
          <w:rFonts w:ascii="Traditional Arabic" w:hAnsi="Traditional Arabic" w:cs="Traditional Arabic" w:hint="cs"/>
          <w:color w:val="EE0000"/>
          <w:sz w:val="28"/>
          <w:szCs w:val="28"/>
          <w:rtl/>
        </w:rPr>
        <w:t>في رصد مؤشرات الأداء والكفاءة كمتغيرات تابعة، والسعي لتحديد كيف يسهم التدخل التقني في تقليل الهدر وتحسين مرونة الاستجابة داخل سلاسل الإمداد</w:t>
      </w:r>
      <w:r w:rsidRPr="00A2614B">
        <w:rPr>
          <w:rFonts w:ascii="Traditional Arabic" w:hAnsi="Traditional Arabic" w:cs="Traditional Arabic" w:hint="cs"/>
          <w:color w:val="EE0000"/>
          <w:sz w:val="28"/>
          <w:szCs w:val="28"/>
          <w:lang w:bidi="ar-EG"/>
        </w:rPr>
        <w:t>.</w:t>
      </w:r>
    </w:p>
    <w:p w14:paraId="050D7D82" w14:textId="77777777" w:rsidR="00A15A70" w:rsidRPr="00A2614B" w:rsidRDefault="00A15A70">
      <w:pPr>
        <w:numPr>
          <w:ilvl w:val="0"/>
          <w:numId w:val="7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الدراسة الحالية مع النمط المنهجي السائد في دراسات</w:t>
      </w:r>
      <w:r w:rsidRPr="00A2614B">
        <w:rPr>
          <w:rFonts w:ascii="Traditional Arabic" w:hAnsi="Traditional Arabic" w:cs="Traditional Arabic" w:hint="cs"/>
          <w:color w:val="EE0000"/>
          <w:sz w:val="28"/>
          <w:szCs w:val="28"/>
          <w:lang w:bidi="ar-EG"/>
        </w:rPr>
        <w:t xml:space="preserve"> (Wang &amp; Li, 2023) </w:t>
      </w:r>
      <w:r w:rsidRPr="00A2614B">
        <w:rPr>
          <w:rFonts w:ascii="Traditional Arabic" w:hAnsi="Traditional Arabic" w:cs="Traditional Arabic" w:hint="cs"/>
          <w:color w:val="EE0000"/>
          <w:sz w:val="28"/>
          <w:szCs w:val="28"/>
          <w:rtl/>
        </w:rPr>
        <w:t>والشمري (2020) في الاعتماد على المنهج الوصفي التحليلي لتشخيص واقع سلاسل الإمداد وتحليل العلاقات بين المتغيرات المستقلة والتابعة</w:t>
      </w:r>
      <w:r w:rsidRPr="00A2614B">
        <w:rPr>
          <w:rFonts w:ascii="Traditional Arabic" w:hAnsi="Traditional Arabic" w:cs="Traditional Arabic" w:hint="cs"/>
          <w:color w:val="EE0000"/>
          <w:sz w:val="28"/>
          <w:szCs w:val="28"/>
          <w:lang w:bidi="ar-EG"/>
        </w:rPr>
        <w:t>.</w:t>
      </w:r>
    </w:p>
    <w:p w14:paraId="7194A304" w14:textId="77777777" w:rsidR="00A15A70" w:rsidRPr="00A2614B" w:rsidRDefault="00A15A70">
      <w:pPr>
        <w:numPr>
          <w:ilvl w:val="0"/>
          <w:numId w:val="7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تتشابه الدراسة مع التوجه التطبيقي لدى</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والزهراني (2021) في الاعتماد على أدوات جمع البيانات الميدانية (كالاستبيانات والمقابلات المقننة) الموجهة للمتخصصين وصناع القرار في قطاع المياه/الإمداد</w:t>
      </w:r>
      <w:r w:rsidRPr="00A2614B">
        <w:rPr>
          <w:rFonts w:ascii="Traditional Arabic" w:hAnsi="Traditional Arabic" w:cs="Traditional Arabic" w:hint="cs"/>
          <w:color w:val="EE0000"/>
          <w:sz w:val="28"/>
          <w:szCs w:val="28"/>
          <w:lang w:bidi="ar-EG"/>
        </w:rPr>
        <w:t>.</w:t>
      </w:r>
    </w:p>
    <w:p w14:paraId="6E3EB288" w14:textId="77777777" w:rsidR="00A15A70" w:rsidRPr="00A2614B" w:rsidRDefault="00A15A70">
      <w:pPr>
        <w:numPr>
          <w:ilvl w:val="0"/>
          <w:numId w:val="7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تلتقي جميع الدراسات (من مصاروة، 2019 وصولاً إلى المطيري، 2025) في هدف رئيسي وهو رفع كفاءة سلاسل الإمداد وتقليص الهدر المائي والزمني</w:t>
      </w:r>
      <w:r w:rsidRPr="00A2614B">
        <w:rPr>
          <w:rFonts w:ascii="Traditional Arabic" w:hAnsi="Traditional Arabic" w:cs="Traditional Arabic" w:hint="cs"/>
          <w:color w:val="EE0000"/>
          <w:sz w:val="28"/>
          <w:szCs w:val="28"/>
          <w:lang w:bidi="ar-EG"/>
        </w:rPr>
        <w:t>.</w:t>
      </w:r>
    </w:p>
    <w:p w14:paraId="765402C4" w14:textId="77777777" w:rsidR="00A15A70" w:rsidRPr="00A2614B" w:rsidRDefault="00A15A70">
      <w:pPr>
        <w:numPr>
          <w:ilvl w:val="0"/>
          <w:numId w:val="7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الدراسات الحديثة مثل (هاني، 2025؛ البلوي، 2025؛ السردي، 2024) مع دراسة المطيري في التركيز على دور التقنيات المتقدمة كعامل تمكين أساسي لتطوير الأداء</w:t>
      </w:r>
      <w:r w:rsidRPr="00A2614B">
        <w:rPr>
          <w:rFonts w:ascii="Traditional Arabic" w:hAnsi="Traditional Arabic" w:cs="Traditional Arabic" w:hint="cs"/>
          <w:color w:val="EE0000"/>
          <w:sz w:val="28"/>
          <w:szCs w:val="28"/>
          <w:lang w:bidi="ar-EG"/>
        </w:rPr>
        <w:t>.</w:t>
      </w:r>
    </w:p>
    <w:p w14:paraId="0FFB00AF" w14:textId="77777777" w:rsidR="00A15A70" w:rsidRPr="00A2614B" w:rsidRDefault="00A15A70">
      <w:pPr>
        <w:numPr>
          <w:ilvl w:val="0"/>
          <w:numId w:val="7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تتقاطع دراسة المطيري مع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الطبال، 2024؛ وسرحان وبو لحديد، 2024؛ و</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في بحث أثر أنظمة الذكاء الاصطناعي، وإنترنت الأشياء</w:t>
      </w:r>
      <w:r w:rsidRPr="00A2614B">
        <w:rPr>
          <w:rFonts w:ascii="Traditional Arabic" w:hAnsi="Traditional Arabic" w:cs="Traditional Arabic" w:hint="cs"/>
          <w:color w:val="EE0000"/>
          <w:sz w:val="28"/>
          <w:szCs w:val="28"/>
          <w:lang w:bidi="ar-EG"/>
        </w:rPr>
        <w:t xml:space="preserve"> (IoT)</w:t>
      </w:r>
      <w:r w:rsidRPr="00A2614B">
        <w:rPr>
          <w:rFonts w:ascii="Traditional Arabic" w:hAnsi="Traditional Arabic" w:cs="Traditional Arabic" w:hint="cs"/>
          <w:color w:val="EE0000"/>
          <w:sz w:val="28"/>
          <w:szCs w:val="28"/>
          <w:rtl/>
        </w:rPr>
        <w:t>، وتحليلات البيانات الضخمة في التنبؤ بالطلب وإدارة الشبكات</w:t>
      </w:r>
      <w:r w:rsidRPr="00A2614B">
        <w:rPr>
          <w:rFonts w:ascii="Traditional Arabic" w:hAnsi="Traditional Arabic" w:cs="Traditional Arabic" w:hint="cs"/>
          <w:color w:val="EE0000"/>
          <w:sz w:val="28"/>
          <w:szCs w:val="28"/>
          <w:lang w:bidi="ar-EG"/>
        </w:rPr>
        <w:t>.</w:t>
      </w:r>
    </w:p>
    <w:p w14:paraId="2B55E735" w14:textId="77777777" w:rsidR="00A15A70" w:rsidRPr="00A2614B" w:rsidRDefault="00A15A70">
      <w:pPr>
        <w:numPr>
          <w:ilvl w:val="0"/>
          <w:numId w:val="7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العنزي، 2022؛ ورشوان، 2022؛ و</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مع التوجه الحالي في استكشاف كيف تسهم التكنولوجيا في تعزيز مرونة سلاسل الإمداد ومواجهة الأزمات المائية غير المتوقعة</w:t>
      </w:r>
      <w:r w:rsidRPr="00A2614B">
        <w:rPr>
          <w:rFonts w:ascii="Traditional Arabic" w:hAnsi="Traditional Arabic" w:cs="Traditional Arabic" w:hint="cs"/>
          <w:color w:val="EE0000"/>
          <w:sz w:val="28"/>
          <w:szCs w:val="28"/>
          <w:lang w:bidi="ar-EG"/>
        </w:rPr>
        <w:t>.</w:t>
      </w:r>
    </w:p>
    <w:p w14:paraId="1993A77C" w14:textId="77777777" w:rsidR="00A15A70" w:rsidRPr="00A2614B" w:rsidRDefault="00A15A70">
      <w:pPr>
        <w:numPr>
          <w:ilvl w:val="0"/>
          <w:numId w:val="78"/>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البيئة السعودية والخليجية</w:t>
      </w:r>
      <w:r w:rsidRPr="00C77DCC">
        <w:rPr>
          <w:rFonts w:ascii="Traditional Arabic" w:hAnsi="Traditional Arabic" w:cs="Traditional Arabic" w:hint="cs"/>
          <w:color w:val="EE0000"/>
          <w:sz w:val="28"/>
          <w:szCs w:val="28"/>
          <w:rtl/>
          <w:lang w:bidi="ar-EG"/>
        </w:rPr>
        <w:t xml:space="preserve"> ت</w:t>
      </w:r>
      <w:r w:rsidRPr="00A2614B">
        <w:rPr>
          <w:rFonts w:ascii="Traditional Arabic" w:hAnsi="Traditional Arabic" w:cs="Traditional Arabic" w:hint="cs"/>
          <w:color w:val="EE0000"/>
          <w:sz w:val="28"/>
          <w:szCs w:val="28"/>
          <w:rtl/>
        </w:rPr>
        <w:t>تشابه دراسة المطيري (2025) بشكل مباشر مع دراسات (البلوي، 2025؛ والعنزي، 2022) في تطبيقها على البيئة السعودية. وتتفق مع دراسة (العزام، 2020) في مراعاة تحديات شح المياه الطبيعية في المنطقة، مما يجعل نتائجها تتكامل في دعم رؤية السعودية 2030 لقطاع المياه</w:t>
      </w:r>
      <w:r w:rsidRPr="00A2614B">
        <w:rPr>
          <w:rFonts w:ascii="Traditional Arabic" w:hAnsi="Traditional Arabic" w:cs="Traditional Arabic" w:hint="cs"/>
          <w:color w:val="EE0000"/>
          <w:sz w:val="28"/>
          <w:szCs w:val="28"/>
          <w:lang w:bidi="ar-EG"/>
        </w:rPr>
        <w:t>.</w:t>
      </w:r>
    </w:p>
    <w:p w14:paraId="126B7614" w14:textId="77777777" w:rsidR="00A15A70" w:rsidRPr="00C77DCC" w:rsidRDefault="00A15A70" w:rsidP="004A0339">
      <w:pPr>
        <w:bidi/>
        <w:spacing w:line="360" w:lineRule="auto"/>
        <w:jc w:val="both"/>
        <w:rPr>
          <w:rFonts w:ascii="Sakkal Majalla" w:hAnsi="Sakkal Majalla" w:cs="Traditional Arabic"/>
          <w:b/>
          <w:bCs/>
          <w:color w:val="EE0000"/>
          <w:sz w:val="28"/>
          <w:szCs w:val="28"/>
          <w:rtl/>
        </w:rPr>
      </w:pPr>
    </w:p>
    <w:p w14:paraId="415B53AB" w14:textId="676114E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ثانيا: أوجه الاختلاف بين الدراسة الحالية والدراسات السابقة</w:t>
      </w:r>
    </w:p>
    <w:p w14:paraId="619FB951" w14:textId="77777777" w:rsidR="00A15A70" w:rsidRPr="00C77DCC" w:rsidRDefault="00A15A70" w:rsidP="00A15A70">
      <w:p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تتميز الدراسة الحالية ("دراسة تحليلية لتأثير التقنيات المتقدمة على كفاءة سلاسل الإمداد في قطاع المياه بالسعودية") عن الأدبيات والدراسات السابقة بمجموعة من الفروق الجوهرية التي تشكل في مجموعها الفجوة البحثية التي تسعى هذه الدراسة لسدّها، وتتضح هذه الاختلافات على النحو التالي:</w:t>
      </w:r>
    </w:p>
    <w:p w14:paraId="47954FA3" w14:textId="77777777" w:rsidR="00A15A70" w:rsidRPr="00C60281" w:rsidRDefault="00A15A70">
      <w:pPr>
        <w:numPr>
          <w:ilvl w:val="0"/>
          <w:numId w:val="7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الدراسة الحالية</w:t>
      </w:r>
      <w:r w:rsidRPr="00C77DCC">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rtl/>
        </w:rPr>
        <w:t>تنفرد بالتركيز الحصري على قطاع المياه في المملكة العربية السعودية، وهو قطاع ذو طبيعة استراتيجية وحساسة ترتبط بمستهدفات رؤية المملكة 2030 لتحقيق الأمن المائي</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rtl/>
        </w:rPr>
        <w:t>ر</w:t>
      </w:r>
      <w:r w:rsidRPr="00C60281">
        <w:rPr>
          <w:rFonts w:ascii="Traditional Arabic" w:hAnsi="Traditional Arabic" w:cs="Traditional Arabic" w:hint="cs"/>
          <w:color w:val="EE0000"/>
          <w:sz w:val="28"/>
          <w:szCs w:val="28"/>
          <w:rtl/>
        </w:rPr>
        <w:t xml:space="preserve">كزت دراسات مثل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و(عيد، 2021) على قطاعات اقتصادية أو خدمية أو صناعية عامة دون تخصيص لقطاع المياه. بينما ركزت دراسة </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 xml:space="preserve">(Ekonomi, 2024) </w:t>
      </w:r>
      <w:r w:rsidRPr="00C60281">
        <w:rPr>
          <w:rFonts w:ascii="Traditional Arabic" w:hAnsi="Traditional Arabic" w:cs="Traditional Arabic" w:hint="cs"/>
          <w:color w:val="EE0000"/>
          <w:sz w:val="28"/>
          <w:szCs w:val="28"/>
          <w:rtl/>
        </w:rPr>
        <w:t>على بيئات جغرافية وثقافية ومؤسسية غربية وإقليمية تختلف في بنيتها التحتية وتشريعاتها عن البيئة السعودية</w:t>
      </w:r>
      <w:r w:rsidRPr="00C60281">
        <w:rPr>
          <w:rFonts w:ascii="Traditional Arabic" w:hAnsi="Traditional Arabic" w:cs="Traditional Arabic" w:hint="cs"/>
          <w:color w:val="EE0000"/>
          <w:sz w:val="28"/>
          <w:szCs w:val="28"/>
          <w:lang w:bidi="ar-EG"/>
        </w:rPr>
        <w:t>.</w:t>
      </w:r>
    </w:p>
    <w:p w14:paraId="461CF9AE" w14:textId="77777777" w:rsidR="00A15A70" w:rsidRPr="00C60281" w:rsidRDefault="00A15A70">
      <w:pPr>
        <w:numPr>
          <w:ilvl w:val="0"/>
          <w:numId w:val="8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الدراسة الحالية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تبنت منظوراً شاملاً من خلال إجراء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دراسة تحليلية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تقيس أثر حزمة من التقنيات المتقدمة (مثل: الذكاء الاصطناعي، إنترنت الأشياء، وسلاسل الكتل) مجتمعة على كفاءة سلاسل الإمداد المائية</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بينما </w:t>
      </w:r>
      <w:r w:rsidRPr="00C60281">
        <w:rPr>
          <w:rFonts w:ascii="Traditional Arabic" w:hAnsi="Traditional Arabic" w:cs="Traditional Arabic" w:hint="cs"/>
          <w:color w:val="EE0000"/>
          <w:sz w:val="28"/>
          <w:szCs w:val="28"/>
          <w:rtl/>
        </w:rPr>
        <w:t xml:space="preserve">اتجهت بعض الدراسات نحو مناقشة تقنيات محددة بذاتها أو ركزت على الجوانب الرقمية العامة، مثل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التي تناولت التحول الرقمي بمفهومه الواسع، أو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التي ركزت على تطوير سلاسل الإمداد التقليدية دون التعمق في أثر التقنيات الجيل الرابع والمتقدمة بالشكل التحليلي الاستقصائي الذي تبنته الدراسة الحالية</w:t>
      </w:r>
      <w:r w:rsidRPr="00C60281">
        <w:rPr>
          <w:rFonts w:ascii="Traditional Arabic" w:hAnsi="Traditional Arabic" w:cs="Traditional Arabic" w:hint="cs"/>
          <w:color w:val="EE0000"/>
          <w:sz w:val="28"/>
          <w:szCs w:val="28"/>
          <w:lang w:bidi="ar-EG"/>
        </w:rPr>
        <w:t>.</w:t>
      </w:r>
    </w:p>
    <w:p w14:paraId="60A35D67" w14:textId="422D3B7E" w:rsidR="00A15A70" w:rsidRPr="00C60281" w:rsidRDefault="00A15A70">
      <w:pPr>
        <w:numPr>
          <w:ilvl w:val="0"/>
          <w:numId w:val="8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 xml:space="preserve">الدراسة </w:t>
      </w:r>
      <w:r w:rsidRPr="00C77DCC">
        <w:rPr>
          <w:rFonts w:ascii="Traditional Arabic" w:hAnsi="Traditional Arabic" w:cs="Traditional Arabic" w:hint="cs"/>
          <w:color w:val="EE0000"/>
          <w:sz w:val="28"/>
          <w:szCs w:val="28"/>
          <w:rtl/>
        </w:rPr>
        <w:t>الحالية</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color w:val="EE0000"/>
          <w:sz w:val="28"/>
          <w:szCs w:val="28"/>
          <w:rtl/>
          <w:lang w:bidi="ar-EG"/>
        </w:rPr>
        <w:t>تربط</w:t>
      </w:r>
      <w:r w:rsidRPr="00C60281">
        <w:rPr>
          <w:rFonts w:ascii="Traditional Arabic" w:hAnsi="Traditional Arabic" w:cs="Traditional Arabic" w:hint="cs"/>
          <w:color w:val="EE0000"/>
          <w:sz w:val="28"/>
          <w:szCs w:val="28"/>
          <w:rtl/>
        </w:rPr>
        <w:t xml:space="preserve"> التقنيات المتقدمة بمؤشرات كفاءة خاصة بـ سلاسل إمداد المياه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كالحد من الهدر، التنبؤ بالطلب، الاستجابة للأزمات المائية، وإدارة الشبكات الذكية</w:t>
      </w:r>
      <w:r w:rsidRPr="00C77DCC">
        <w:rPr>
          <w:rFonts w:ascii="Traditional Arabic" w:hAnsi="Traditional Arabic" w:cs="Traditional Arabic" w:hint="cs"/>
          <w:color w:val="EE0000"/>
          <w:sz w:val="28"/>
          <w:szCs w:val="28"/>
          <w:rtl/>
        </w:rPr>
        <w:t xml:space="preserve"> بينما </w:t>
      </w:r>
      <w:r w:rsidRPr="00C60281">
        <w:rPr>
          <w:rFonts w:ascii="Traditional Arabic" w:hAnsi="Traditional Arabic" w:cs="Traditional Arabic" w:hint="cs"/>
          <w:color w:val="EE0000"/>
          <w:sz w:val="28"/>
          <w:szCs w:val="28"/>
          <w:rtl/>
        </w:rPr>
        <w:t xml:space="preserve">ركزت جل الدراسات السابقة كدراسة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على مؤشرات الكفاءة التشغيلية والمالية العامة للشركات والمصانع (مثل تقليل التكلفة الإجمالية وزيادة الأرباح)، دون إسقاط هذه المؤشرات على خصوصية الفقد المائي وإدارته </w:t>
      </w:r>
      <w:r w:rsidRPr="00C77DCC">
        <w:rPr>
          <w:rFonts w:ascii="Traditional Arabic" w:hAnsi="Traditional Arabic" w:cs="Traditional Arabic" w:hint="cs"/>
          <w:color w:val="EE0000"/>
          <w:sz w:val="28"/>
          <w:szCs w:val="28"/>
          <w:rtl/>
        </w:rPr>
        <w:t>الخاصة بالأمداد</w:t>
      </w:r>
      <w:r w:rsidRPr="00C60281">
        <w:rPr>
          <w:rFonts w:ascii="Traditional Arabic" w:hAnsi="Traditional Arabic" w:cs="Traditional Arabic" w:hint="cs"/>
          <w:color w:val="EE0000"/>
          <w:sz w:val="28"/>
          <w:szCs w:val="28"/>
          <w:lang w:bidi="ar-EG"/>
        </w:rPr>
        <w:t>.</w:t>
      </w:r>
    </w:p>
    <w:p w14:paraId="76432669" w14:textId="77777777" w:rsidR="00A15A70" w:rsidRPr="00C60281" w:rsidRDefault="00A15A70">
      <w:pPr>
        <w:numPr>
          <w:ilvl w:val="0"/>
          <w:numId w:val="8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الدراسات العالمية</w:t>
      </w:r>
      <w:r w:rsidRPr="00C60281">
        <w:rPr>
          <w:rFonts w:ascii="Traditional Arabic" w:hAnsi="Traditional Arabic" w:cs="Traditional Arabic" w:hint="cs"/>
          <w:color w:val="EE0000"/>
          <w:sz w:val="28"/>
          <w:szCs w:val="28"/>
          <w:lang w:bidi="ar-EG"/>
        </w:rPr>
        <w:t xml:space="preserve"> (Zhang &amp; Liu,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Wang &amp; Li,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ركزت هذه الدراسات على بيئات اقتصادية وصناعية مختلفة تماماً (مثل الصين والدول الغربية)، كما ناقشت سلاسل الإمداد بمفهومها العام أو تطبيقاها في قطاعات التصنيع والتجارة الإلكترونية، في حين تنفرد الدراسة الحالية بتركيزها الكامل على قطاع المياه في المملكة العربية السعودية، وهو قطاع ذو طبيعة استراتيجية وخاصة نظراً للتحديات المائية في البيئات الجافة</w:t>
      </w:r>
      <w:r w:rsidRPr="00C60281">
        <w:rPr>
          <w:rFonts w:ascii="Traditional Arabic" w:hAnsi="Traditional Arabic" w:cs="Traditional Arabic" w:hint="cs"/>
          <w:color w:val="EE0000"/>
          <w:sz w:val="28"/>
          <w:szCs w:val="28"/>
          <w:lang w:bidi="ar-EG"/>
        </w:rPr>
        <w:t>.</w:t>
      </w:r>
    </w:p>
    <w:p w14:paraId="09257CDD" w14:textId="77777777" w:rsidR="00A15A70" w:rsidRPr="00C60281" w:rsidRDefault="00A15A70">
      <w:pPr>
        <w:numPr>
          <w:ilvl w:val="0"/>
          <w:numId w:val="8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الدراسات المحلية والعربية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الزهراني، 2021؛ الشمري، 2020؛</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رغم اشتراك هذه الدراسات مع الدراسة الحالية في البيئة السعودية، إلا أنها ركزت على قطاعات أخرى؛ حيث تناولت دراسة الشمري (2020) والزهراني (2021) قطاعات الرعاية الصحية أو القطاعات الخدمية العامة، بينما ركزت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على إدارة الموارد المائية من منظور بيئي أو هندسي مستدام، دون الربط المباشر والعميق بكفاءة "سلاسل الإمداد" من منظور إداري وتشغيلي كما تفعل الدراسة الحالية</w:t>
      </w:r>
      <w:r w:rsidRPr="00C60281">
        <w:rPr>
          <w:rFonts w:ascii="Traditional Arabic" w:hAnsi="Traditional Arabic" w:cs="Traditional Arabic" w:hint="cs"/>
          <w:color w:val="EE0000"/>
          <w:sz w:val="28"/>
          <w:szCs w:val="28"/>
          <w:lang w:bidi="ar-EG"/>
        </w:rPr>
        <w:t>.</w:t>
      </w:r>
    </w:p>
    <w:p w14:paraId="7E33E15B" w14:textId="77777777" w:rsidR="00A15A70" w:rsidRPr="00C60281" w:rsidRDefault="00A15A70">
      <w:pPr>
        <w:numPr>
          <w:ilvl w:val="0"/>
          <w:numId w:val="8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ركزت الدراسات الأقدم نسبياً مثل</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والشمري (2020) على أنظمة الأتمتة التقليدية أو تطبيقات الحوكمة الإلكترونية العامة</w:t>
      </w:r>
      <w:r w:rsidRPr="00C60281">
        <w:rPr>
          <w:rFonts w:ascii="Traditional Arabic" w:hAnsi="Traditional Arabic" w:cs="Traditional Arabic" w:hint="cs"/>
          <w:color w:val="EE0000"/>
          <w:sz w:val="28"/>
          <w:szCs w:val="28"/>
          <w:lang w:bidi="ar-EG"/>
        </w:rPr>
        <w:t>.</w:t>
      </w:r>
    </w:p>
    <w:p w14:paraId="27594D4E" w14:textId="77777777" w:rsidR="00A15A70" w:rsidRPr="00C60281" w:rsidRDefault="00A15A70">
      <w:pPr>
        <w:numPr>
          <w:ilvl w:val="0"/>
          <w:numId w:val="8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تركز الدراسة الحالية على الجيل الأحدث من التقنيات المتقدمة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مثل: الذكاء الاصطناعي، إنترنت الأشياء</w:t>
      </w:r>
      <w:r w:rsidRPr="00C60281">
        <w:rPr>
          <w:rFonts w:ascii="Traditional Arabic" w:hAnsi="Traditional Arabic" w:cs="Traditional Arabic" w:hint="cs"/>
          <w:color w:val="EE0000"/>
          <w:sz w:val="28"/>
          <w:szCs w:val="28"/>
          <w:lang w:bidi="ar-EG"/>
        </w:rPr>
        <w:t xml:space="preserve"> IoT </w:t>
      </w:r>
      <w:r w:rsidRPr="00C60281">
        <w:rPr>
          <w:rFonts w:ascii="Traditional Arabic" w:hAnsi="Traditional Arabic" w:cs="Traditional Arabic" w:hint="cs"/>
          <w:color w:val="EE0000"/>
          <w:sz w:val="28"/>
          <w:szCs w:val="28"/>
          <w:rtl/>
        </w:rPr>
        <w:t xml:space="preserve">لتتبع شبكات المياه، تقنيات </w:t>
      </w:r>
      <w:r w:rsidRPr="00C77DCC">
        <w:rPr>
          <w:rFonts w:ascii="Traditional Arabic" w:hAnsi="Traditional Arabic" w:cs="Traditional Arabic" w:hint="cs"/>
          <w:color w:val="EE0000"/>
          <w:sz w:val="28"/>
          <w:szCs w:val="28"/>
          <w:rtl/>
        </w:rPr>
        <w:t>البلوك شي</w:t>
      </w:r>
      <w:r w:rsidRPr="00C77DCC">
        <w:rPr>
          <w:rFonts w:ascii="Traditional Arabic" w:hAnsi="Traditional Arabic" w:cs="Traditional Arabic" w:hint="eastAsia"/>
          <w:color w:val="EE0000"/>
          <w:sz w:val="28"/>
          <w:szCs w:val="28"/>
          <w:rtl/>
        </w:rPr>
        <w:t>ن</w:t>
      </w:r>
      <w:r w:rsidRPr="00C60281">
        <w:rPr>
          <w:rFonts w:ascii="Traditional Arabic" w:hAnsi="Traditional Arabic" w:cs="Traditional Arabic" w:hint="cs"/>
          <w:color w:val="EE0000"/>
          <w:sz w:val="28"/>
          <w:szCs w:val="28"/>
          <w:rtl/>
        </w:rPr>
        <w:t xml:space="preserve"> لتأمين العقود، وتحليلات البيانات الضخمة للتنبؤ بالطلب</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وهو ما يختلف عن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التي ركزت بشكل أكبر على التحول الرقمي العام ورضا العملاء أو الأداء التنظيمي دون الدخول في تفاصيل سلاسل إمداد المياه المعقدة (الإنتاج، التحلية، النقل، التوزيع)</w:t>
      </w:r>
      <w:r w:rsidRPr="00C60281">
        <w:rPr>
          <w:rFonts w:ascii="Traditional Arabic" w:hAnsi="Traditional Arabic" w:cs="Traditional Arabic" w:hint="cs"/>
          <w:color w:val="EE0000"/>
          <w:sz w:val="28"/>
          <w:szCs w:val="28"/>
          <w:lang w:bidi="ar-EG"/>
        </w:rPr>
        <w:t>.</w:t>
      </w:r>
    </w:p>
    <w:p w14:paraId="27F77CE2" w14:textId="77777777" w:rsidR="00A15A70" w:rsidRPr="00C60281" w:rsidRDefault="00A15A70">
      <w:pPr>
        <w:numPr>
          <w:ilvl w:val="0"/>
          <w:numId w:val="84"/>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تسعى الدراسة الحالية إلى تقديم دراسة تحليلية تقيس الأثر الكمي والنوعي لهذه التقنيات على مؤشرات كفاءة سلسلة الإمداد (مثل: خفض الهدر المائي، تقليل التكاليف التشغيلية، سرعة الاستجابة للأزمات، واستدامة التوريد)</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60281">
        <w:rPr>
          <w:rFonts w:ascii="Traditional Arabic" w:hAnsi="Traditional Arabic" w:cs="Traditional Arabic" w:hint="cs"/>
          <w:color w:val="EE0000"/>
          <w:sz w:val="28"/>
          <w:szCs w:val="28"/>
          <w:rtl/>
        </w:rPr>
        <w:t>بالمقابل، ركزت دراسة</w:t>
      </w:r>
      <w:r w:rsidRPr="00C60281">
        <w:rPr>
          <w:rFonts w:ascii="Traditional Arabic" w:hAnsi="Traditional Arabic" w:cs="Traditional Arabic" w:hint="cs"/>
          <w:color w:val="EE0000"/>
          <w:sz w:val="28"/>
          <w:szCs w:val="28"/>
          <w:lang w:bidi="ar-EG"/>
        </w:rPr>
        <w:t xml:space="preserve"> Wang &amp; Li (2023) </w:t>
      </w:r>
      <w:r w:rsidRPr="00C60281">
        <w:rPr>
          <w:rFonts w:ascii="Traditional Arabic" w:hAnsi="Traditional Arabic" w:cs="Traditional Arabic" w:hint="cs"/>
          <w:color w:val="EE0000"/>
          <w:sz w:val="28"/>
          <w:szCs w:val="28"/>
          <w:rtl/>
        </w:rPr>
        <w:t>على الجوانب النظرية أو النمذجة الرياضية المجردة لسلاسل الإمداد، بينما ركزت دراسة الزهراني (2021) على معوقات التبني التكنولوجي الإداري بشكل عام دون قياس الأثر الفعلي على كفاءة الإمداد والخدمات اللوجستية المائية</w:t>
      </w:r>
      <w:r w:rsidRPr="00C60281">
        <w:rPr>
          <w:rFonts w:ascii="Traditional Arabic" w:hAnsi="Traditional Arabic" w:cs="Traditional Arabic" w:hint="cs"/>
          <w:color w:val="EE0000"/>
          <w:sz w:val="28"/>
          <w:szCs w:val="28"/>
          <w:lang w:bidi="ar-EG"/>
        </w:rPr>
        <w:t>.</w:t>
      </w:r>
    </w:p>
    <w:p w14:paraId="218AA273" w14:textId="6965FDB4" w:rsidR="00A15A70" w:rsidRPr="00A2614B" w:rsidRDefault="00A15A70">
      <w:pPr>
        <w:numPr>
          <w:ilvl w:val="0"/>
          <w:numId w:val="8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يبرز وجه الاختلاف الجوهري في تركيز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الحالية على قطاع المياه في المملكة العربية السعودية؛ وهو قطاع ذو طبيعة استراتيجية وحرجة ترتبط بالأمن المائي</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في المقابل، ركزت دراسات مثل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السردي، 2024</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و(الطبال، 2024) على قطاعات صناعية وخدمية وتجارية عامة، دون الخوض في الخصائص الديناميكية لسلاسل إمداد المياه (كالتحلية، المعالجة، والشبكات</w:t>
      </w:r>
      <w:r w:rsidRPr="00C77DCC">
        <w:rPr>
          <w:rFonts w:ascii="Traditional Arabic" w:hAnsi="Traditional Arabic" w:cs="Traditional Arabic" w:hint="cs"/>
          <w:color w:val="EE0000"/>
          <w:sz w:val="28"/>
          <w:szCs w:val="28"/>
          <w:rtl/>
        </w:rPr>
        <w:t>)</w:t>
      </w:r>
      <w:r w:rsidRPr="00C77DCC">
        <w:rPr>
          <w:rFonts w:ascii="Traditional Arabic" w:hAnsi="Traditional Arabic" w:cs="Traditional Arabic"/>
          <w:color w:val="EE0000"/>
          <w:sz w:val="28"/>
          <w:szCs w:val="28"/>
          <w:lang w:bidi="ar-EG"/>
        </w:rPr>
        <w:t>.</w:t>
      </w:r>
      <w:r w:rsidRPr="00C77DCC">
        <w:rPr>
          <w:rFonts w:ascii="Traditional Arabic" w:hAnsi="Traditional Arabic" w:cs="Traditional Arabic" w:hint="cs"/>
          <w:color w:val="EE0000"/>
          <w:sz w:val="28"/>
          <w:szCs w:val="28"/>
          <w:rtl/>
        </w:rPr>
        <w:t xml:space="preserve"> أم</w:t>
      </w:r>
      <w:r w:rsidRPr="00C77DCC">
        <w:rPr>
          <w:rFonts w:ascii="Traditional Arabic" w:hAnsi="Traditional Arabic" w:cs="Traditional Arabic" w:hint="eastAsia"/>
          <w:color w:val="EE0000"/>
          <w:sz w:val="28"/>
          <w:szCs w:val="28"/>
          <w:rtl/>
        </w:rPr>
        <w:t>ا</w:t>
      </w:r>
      <w:r w:rsidRPr="00A2614B">
        <w:rPr>
          <w:rFonts w:ascii="Traditional Arabic" w:hAnsi="Traditional Arabic" w:cs="Traditional Arabic" w:hint="cs"/>
          <w:color w:val="EE0000"/>
          <w:sz w:val="28"/>
          <w:szCs w:val="28"/>
          <w:rtl/>
        </w:rPr>
        <w:t xml:space="preserve">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سرحان وبو لحديد، </w:t>
      </w:r>
      <w:r w:rsidRPr="00A2614B">
        <w:rPr>
          <w:rFonts w:ascii="Traditional Arabic" w:hAnsi="Traditional Arabic" w:cs="Traditional Arabic" w:hint="cs"/>
          <w:color w:val="EE0000"/>
          <w:sz w:val="28"/>
          <w:szCs w:val="28"/>
          <w:rtl/>
        </w:rPr>
        <w:lastRenderedPageBreak/>
        <w:t>2024</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رشوان، 2022</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فقد ركزتا على الجوانب اللوجستية العامة وأثر التحول الرقمي الشامل، دون تخصيص الأثر المباشر للتقنيات المتقدمة في تحسين كفاءة الفقد والهدر المائي</w:t>
      </w:r>
      <w:r w:rsidRPr="00A2614B">
        <w:rPr>
          <w:rFonts w:ascii="Traditional Arabic" w:hAnsi="Traditional Arabic" w:cs="Traditional Arabic" w:hint="cs"/>
          <w:color w:val="EE0000"/>
          <w:sz w:val="28"/>
          <w:szCs w:val="28"/>
          <w:lang w:bidi="ar-EG"/>
        </w:rPr>
        <w:t>.</w:t>
      </w:r>
    </w:p>
    <w:p w14:paraId="5E86D670" w14:textId="77777777" w:rsidR="00A15A70" w:rsidRPr="00A2614B" w:rsidRDefault="00A15A70">
      <w:pPr>
        <w:numPr>
          <w:ilvl w:val="0"/>
          <w:numId w:val="8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ترتبط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مباشرة ببيئة المملكة العربية السعودية ومستهدفات رؤية 2030 في الاستدامة المائية، وهو ما يتقاطع جزئياً مع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و(العنزي، 2022) من حيث البيئة المحلية</w:t>
      </w:r>
      <w:r w:rsidRPr="00A2614B">
        <w:rPr>
          <w:rFonts w:ascii="Traditional Arabic" w:hAnsi="Traditional Arabic" w:cs="Traditional Arabic" w:hint="cs"/>
          <w:color w:val="EE0000"/>
          <w:sz w:val="28"/>
          <w:szCs w:val="28"/>
          <w:lang w:bidi="ar-EG"/>
        </w:rPr>
        <w:t>.</w:t>
      </w:r>
    </w:p>
    <w:p w14:paraId="75DD7D85" w14:textId="77777777" w:rsidR="00A15A70" w:rsidRPr="00A2614B" w:rsidRDefault="00A15A70">
      <w:pPr>
        <w:numPr>
          <w:ilvl w:val="0"/>
          <w:numId w:val="8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ومع ذلك، فإن دراسات مثل </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مصاروة، 2019</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تناولت بيئات جغرافية تختلف تماماً في وفرتها المائية وطبيعة تحدياتها اللوجستية (كسياقات دولية أو إقليمية مغايرة تختلف فيها البنية التحتية وحجم الاستثمارات الحكومية عن السياق السعودي)</w:t>
      </w:r>
      <w:r w:rsidRPr="00A2614B">
        <w:rPr>
          <w:rFonts w:ascii="Traditional Arabic" w:hAnsi="Traditional Arabic" w:cs="Traditional Arabic" w:hint="cs"/>
          <w:color w:val="EE0000"/>
          <w:sz w:val="28"/>
          <w:szCs w:val="28"/>
          <w:lang w:bidi="ar-EG"/>
        </w:rPr>
        <w:t>.</w:t>
      </w:r>
    </w:p>
    <w:p w14:paraId="4D255AAA" w14:textId="77777777" w:rsidR="00A15A70" w:rsidRPr="00A2614B" w:rsidRDefault="00A15A70">
      <w:pPr>
        <w:numPr>
          <w:ilvl w:val="0"/>
          <w:numId w:val="8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اعتمدت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التحليلي (الكمي أو المختلط) لقياس الأثر الفعلي على مؤشرات الكفاءة بقطاع المياه</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بينما اتجهت بعض الدراسات المرجعية مثل </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نحو المنهج المكتبي الاستقرائي</w:t>
      </w:r>
      <w:r w:rsidRPr="00A2614B">
        <w:rPr>
          <w:rFonts w:ascii="Traditional Arabic" w:hAnsi="Traditional Arabic" w:cs="Traditional Arabic" w:hint="cs"/>
          <w:color w:val="EE0000"/>
          <w:sz w:val="28"/>
          <w:szCs w:val="28"/>
          <w:lang w:bidi="ar-EG"/>
        </w:rPr>
        <w:t xml:space="preserve"> (Systematic Literature Review) </w:t>
      </w:r>
      <w:r w:rsidRPr="00A2614B">
        <w:rPr>
          <w:rFonts w:ascii="Traditional Arabic" w:hAnsi="Traditional Arabic" w:cs="Traditional Arabic" w:hint="cs"/>
          <w:color w:val="EE0000"/>
          <w:sz w:val="28"/>
          <w:szCs w:val="28"/>
          <w:rtl/>
        </w:rPr>
        <w:t xml:space="preserve">لتطوير أطر نظرية عامة، واقتصرت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مصاروة، 2019</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الوصفي لرصد واقع تبني التكنولوجيا دون قياس أثرها التحليلي على كفاءة سلسلة الإمداد</w:t>
      </w:r>
      <w:r w:rsidRPr="00A2614B">
        <w:rPr>
          <w:rFonts w:ascii="Traditional Arabic" w:hAnsi="Traditional Arabic" w:cs="Traditional Arabic" w:hint="cs"/>
          <w:color w:val="EE0000"/>
          <w:sz w:val="28"/>
          <w:szCs w:val="28"/>
          <w:lang w:bidi="ar-EG"/>
        </w:rPr>
        <w:t>.</w:t>
      </w:r>
    </w:p>
    <w:p w14:paraId="20D02013" w14:textId="77777777" w:rsidR="00A15A70" w:rsidRPr="00C77DCC" w:rsidRDefault="00A15A70" w:rsidP="004A0339">
      <w:pPr>
        <w:bidi/>
        <w:spacing w:line="360" w:lineRule="auto"/>
        <w:jc w:val="both"/>
        <w:rPr>
          <w:rFonts w:ascii="Sakkal Majalla" w:hAnsi="Sakkal Majalla" w:cs="Traditional Arabic"/>
          <w:b/>
          <w:bCs/>
          <w:color w:val="EE0000"/>
          <w:sz w:val="28"/>
          <w:szCs w:val="28"/>
          <w:rtl/>
        </w:rPr>
      </w:pPr>
    </w:p>
    <w:p w14:paraId="20E24130" w14:textId="212C185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 xml:space="preserve">ثالثا: أوجه </w:t>
      </w:r>
      <w:r w:rsidR="00A15A70" w:rsidRPr="00C77DCC">
        <w:rPr>
          <w:rFonts w:ascii="Sakkal Majalla" w:hAnsi="Sakkal Majalla" w:cs="Traditional Arabic" w:hint="cs"/>
          <w:b/>
          <w:bCs/>
          <w:color w:val="EE0000"/>
          <w:sz w:val="28"/>
          <w:szCs w:val="28"/>
          <w:rtl/>
        </w:rPr>
        <w:t>الاستفادة من</w:t>
      </w:r>
      <w:r w:rsidRPr="00C77DCC">
        <w:rPr>
          <w:rFonts w:ascii="Sakkal Majalla" w:hAnsi="Sakkal Majalla" w:cs="Traditional Arabic" w:hint="cs"/>
          <w:b/>
          <w:bCs/>
          <w:color w:val="EE0000"/>
          <w:sz w:val="28"/>
          <w:szCs w:val="28"/>
          <w:rtl/>
        </w:rPr>
        <w:t xml:space="preserve"> الدراسات السابقة</w:t>
      </w:r>
    </w:p>
    <w:p w14:paraId="377AC447" w14:textId="77777777" w:rsidR="00A15A70" w:rsidRPr="00C60281" w:rsidRDefault="00A15A70">
      <w:pPr>
        <w:numPr>
          <w:ilvl w:val="0"/>
          <w:numId w:val="88"/>
        </w:numPr>
        <w:bidi/>
        <w:spacing w:line="360" w:lineRule="auto"/>
        <w:jc w:val="both"/>
        <w:rPr>
          <w:rFonts w:ascii="Traditional Arabic" w:hAnsi="Traditional Arabic" w:cs="Traditional Arabic"/>
          <w:color w:val="EE0000"/>
          <w:sz w:val="28"/>
          <w:szCs w:val="28"/>
          <w:lang w:bidi="ar-EG"/>
        </w:rPr>
      </w:pPr>
      <w:bookmarkStart w:id="44" w:name="_Toc233339213"/>
      <w:r w:rsidRPr="00C60281">
        <w:rPr>
          <w:rFonts w:ascii="Traditional Arabic" w:hAnsi="Traditional Arabic" w:cs="Traditional Arabic" w:hint="cs"/>
          <w:color w:val="EE0000"/>
          <w:sz w:val="28"/>
          <w:szCs w:val="28"/>
          <w:rtl/>
        </w:rPr>
        <w:t>تنفرد الدراسة الحالية بتطبيق التحليل حصرياً على قطاع المياه السعودي، بينما تناولت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 و</w:t>
      </w:r>
      <w:r w:rsidRPr="00C60281">
        <w:rPr>
          <w:rFonts w:ascii="Traditional Arabic" w:hAnsi="Traditional Arabic" w:cs="Traditional Arabic" w:hint="cs"/>
          <w:color w:val="EE0000"/>
          <w:sz w:val="28"/>
          <w:szCs w:val="28"/>
          <w:lang w:bidi="ar-EG"/>
        </w:rPr>
        <w:t>Neirotti</w:t>
      </w:r>
      <w:r w:rsidRPr="00C60281">
        <w:rPr>
          <w:rFonts w:ascii="Traditional Arabic" w:hAnsi="Traditional Arabic" w:cs="Traditional Arabic" w:hint="cs"/>
          <w:color w:val="EE0000"/>
          <w:sz w:val="28"/>
          <w:szCs w:val="28"/>
          <w:rtl/>
        </w:rPr>
        <w:t>،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سلاسل الإمداد بشكل عام أو في قطاعات تصنيعية وخدمية أخرى</w:t>
      </w:r>
      <w:r w:rsidRPr="00C60281">
        <w:rPr>
          <w:rFonts w:ascii="Traditional Arabic" w:hAnsi="Traditional Arabic" w:cs="Traditional Arabic" w:hint="cs"/>
          <w:color w:val="EE0000"/>
          <w:sz w:val="28"/>
          <w:szCs w:val="28"/>
          <w:lang w:bidi="ar-EG"/>
        </w:rPr>
        <w:t>.</w:t>
      </w:r>
    </w:p>
    <w:p w14:paraId="7BC8ACE8" w14:textId="77777777" w:rsidR="00A15A70" w:rsidRPr="00C60281" w:rsidRDefault="00A15A70">
      <w:pPr>
        <w:numPr>
          <w:ilvl w:val="0"/>
          <w:numId w:val="8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تبني على أسس دراسة (ذكرى وآخرون، 2024) ودراسة (بركات، 2023) في مواكبة أحدث تطبيقات الثورة الصناعية الرابعة والذكاء الاصطناعي، وتطبيقها عملياً على كفاءة شبكات المياه</w:t>
      </w:r>
      <w:r w:rsidRPr="00C60281">
        <w:rPr>
          <w:rFonts w:ascii="Traditional Arabic" w:hAnsi="Traditional Arabic" w:cs="Traditional Arabic" w:hint="cs"/>
          <w:color w:val="EE0000"/>
          <w:sz w:val="28"/>
          <w:szCs w:val="28"/>
          <w:lang w:bidi="ar-EG"/>
        </w:rPr>
        <w:t>.</w:t>
      </w:r>
    </w:p>
    <w:p w14:paraId="5C9E4DAB" w14:textId="77777777" w:rsidR="00A15A70" w:rsidRPr="00C60281" w:rsidRDefault="00A15A70">
      <w:pPr>
        <w:numPr>
          <w:ilvl w:val="0"/>
          <w:numId w:val="8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تستلهم الأبعاد الاقتصادية من دراسة</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 (عبد العال، 2022) لتقليل الهدر وتحسين إدارة المخزون، وربطها بالمتطلبات الوطنية السعودية لاستدامة الموارد المائية</w:t>
      </w:r>
      <w:r w:rsidRPr="00C60281">
        <w:rPr>
          <w:rFonts w:ascii="Traditional Arabic" w:hAnsi="Traditional Arabic" w:cs="Traditional Arabic" w:hint="cs"/>
          <w:color w:val="EE0000"/>
          <w:sz w:val="28"/>
          <w:szCs w:val="28"/>
          <w:lang w:bidi="ar-EG"/>
        </w:rPr>
        <w:t>.</w:t>
      </w:r>
    </w:p>
    <w:p w14:paraId="40169008" w14:textId="77777777" w:rsidR="00A15A70" w:rsidRPr="00C77DCC" w:rsidRDefault="00A15A70">
      <w:pPr>
        <w:numPr>
          <w:ilvl w:val="0"/>
          <w:numId w:val="8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تستفيد من الأدبيات السابقة (مثل عبد السلام، 2021؛ وعيد، 2021؛ وخير الدين، 2021) في تأصيل مفاهيم سلاسل الإمداد، لتقديم نموذج تحليلي يربط بين تبني التقنية ورفع كفاءة الأداء في قطاع المياه بأسلوب علمي رصين</w:t>
      </w:r>
    </w:p>
    <w:p w14:paraId="3CA066DC" w14:textId="77777777" w:rsidR="00A15A70" w:rsidRPr="00C60281" w:rsidRDefault="00A15A70">
      <w:pPr>
        <w:numPr>
          <w:ilvl w:val="0"/>
          <w:numId w:val="8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ساهمت دراستا</w:t>
      </w:r>
      <w:r w:rsidRPr="00C60281">
        <w:rPr>
          <w:rFonts w:ascii="Traditional Arabic" w:hAnsi="Traditional Arabic" w:cs="Traditional Arabic" w:hint="cs"/>
          <w:color w:val="EE0000"/>
          <w:sz w:val="28"/>
          <w:szCs w:val="28"/>
          <w:lang w:bidi="ar-EG"/>
        </w:rPr>
        <w:t xml:space="preserve"> (Zhang &amp; Liu, 2023)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(Wang &amp; Li, 2023) </w:t>
      </w:r>
      <w:r w:rsidRPr="00C60281">
        <w:rPr>
          <w:rFonts w:ascii="Traditional Arabic" w:hAnsi="Traditional Arabic" w:cs="Traditional Arabic" w:hint="cs"/>
          <w:color w:val="EE0000"/>
          <w:sz w:val="28"/>
          <w:szCs w:val="28"/>
          <w:rtl/>
        </w:rPr>
        <w:t>في تحديد وتصنيف "التقنيات المتقدمة" بدقة (مثل الذكاء الاصطناعي، إنترنت الأشياء، وسلاسل الكتل)، وكيفية قياس أثرها على "كفاءة سلاسل الإمداد</w:t>
      </w:r>
      <w:r w:rsidRPr="00C60281">
        <w:rPr>
          <w:rFonts w:ascii="Traditional Arabic" w:hAnsi="Traditional Arabic" w:cs="Traditional Arabic" w:hint="cs"/>
          <w:color w:val="EE0000"/>
          <w:sz w:val="28"/>
          <w:szCs w:val="28"/>
          <w:lang w:bidi="ar-EG"/>
        </w:rPr>
        <w:t>".</w:t>
      </w:r>
    </w:p>
    <w:p w14:paraId="7096EB99" w14:textId="77777777" w:rsidR="00A15A70" w:rsidRPr="00C60281" w:rsidRDefault="00A15A70">
      <w:pPr>
        <w:numPr>
          <w:ilvl w:val="0"/>
          <w:numId w:val="9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قدمت دراسة</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ركيزة أساسية لفهم التحديات الهيكلية التقليدية في سلاسل إمداد المياه، مما يتيح للبحث الحالي قياس حجم "الفجوة الرقمية" والتطور الذي حدث بعد إدخال التقنيات الحديثة</w:t>
      </w:r>
      <w:r w:rsidRPr="00C60281">
        <w:rPr>
          <w:rFonts w:ascii="Traditional Arabic" w:hAnsi="Traditional Arabic" w:cs="Traditional Arabic" w:hint="cs"/>
          <w:color w:val="EE0000"/>
          <w:sz w:val="28"/>
          <w:szCs w:val="28"/>
          <w:lang w:bidi="ar-EG"/>
        </w:rPr>
        <w:t>.</w:t>
      </w:r>
    </w:p>
    <w:p w14:paraId="68D93913" w14:textId="77777777" w:rsidR="00A15A70" w:rsidRPr="00C60281" w:rsidRDefault="00A15A70">
      <w:pPr>
        <w:numPr>
          <w:ilvl w:val="0"/>
          <w:numId w:val="9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أضافت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عمقاً معرفياً يتعلق بكيفية مرونة سلاسل الإمداد واستجابتها للأزمات الطارئة باستخدام التكنولوجيا الرقمية</w:t>
      </w:r>
      <w:r w:rsidRPr="00C60281">
        <w:rPr>
          <w:rFonts w:ascii="Traditional Arabic" w:hAnsi="Traditional Arabic" w:cs="Traditional Arabic" w:hint="cs"/>
          <w:color w:val="EE0000"/>
          <w:sz w:val="28"/>
          <w:szCs w:val="28"/>
          <w:lang w:bidi="ar-EG"/>
        </w:rPr>
        <w:t>.</w:t>
      </w:r>
    </w:p>
    <w:p w14:paraId="706F8EB4" w14:textId="77777777" w:rsidR="00A15A70" w:rsidRPr="00C60281" w:rsidRDefault="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شكلت دراسة الزهراني (2021) ودراسة الشمري (2020) قاعدة بيانات مرجعية لفهم قطاع المياه السعودي وتحدياته الجغرافية والمناخية، وتأثير التحول الرقمي وفق المستهدفات الوطنية</w:t>
      </w:r>
      <w:r w:rsidRPr="00C60281">
        <w:rPr>
          <w:rFonts w:ascii="Traditional Arabic" w:hAnsi="Traditional Arabic" w:cs="Traditional Arabic" w:hint="cs"/>
          <w:color w:val="EE0000"/>
          <w:sz w:val="28"/>
          <w:szCs w:val="28"/>
          <w:lang w:bidi="ar-EG"/>
        </w:rPr>
        <w:t>.</w:t>
      </w:r>
    </w:p>
    <w:p w14:paraId="02C27273" w14:textId="77777777" w:rsidR="00A15A70" w:rsidRPr="00C60281" w:rsidRDefault="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أثرت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البحث الحالي بتقديم مؤشرات واقعية حول مدى جاهزية البنية التحتية في المملكة لاستيعاب التقنيات المتقدمة في حوكمة وإدارة موارد المياه</w:t>
      </w:r>
      <w:r w:rsidRPr="00C60281">
        <w:rPr>
          <w:rFonts w:ascii="Traditional Arabic" w:hAnsi="Traditional Arabic" w:cs="Traditional Arabic" w:hint="cs"/>
          <w:color w:val="EE0000"/>
          <w:sz w:val="28"/>
          <w:szCs w:val="28"/>
          <w:lang w:bidi="ar-EG"/>
        </w:rPr>
        <w:t>.</w:t>
      </w:r>
    </w:p>
    <w:p w14:paraId="78AD5E58" w14:textId="77777777" w:rsidR="00A15A70" w:rsidRPr="00C77DCC" w:rsidRDefault="00A15A70">
      <w:pPr>
        <w:numPr>
          <w:ilvl w:val="0"/>
          <w:numId w:val="9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الاستفادة من الاستبيانات وبطاقات الملاحظة المقننة التي استخدمتها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والشمراني وعلي، 2020</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لتطوير أداة الدراسة الحالية بما يتلاءم مع مجتمع البحث</w:t>
      </w:r>
      <w:r w:rsidRPr="00C60281">
        <w:rPr>
          <w:rFonts w:ascii="Traditional Arabic" w:hAnsi="Traditional Arabic" w:cs="Traditional Arabic" w:hint="cs"/>
          <w:color w:val="EE0000"/>
          <w:sz w:val="28"/>
          <w:szCs w:val="28"/>
          <w:lang w:bidi="ar-EG"/>
        </w:rPr>
        <w:t>.</w:t>
      </w:r>
    </w:p>
    <w:p w14:paraId="2BCA7447" w14:textId="7B00B077" w:rsidR="00A15A70" w:rsidRPr="00C77DCC" w:rsidRDefault="00A15A70">
      <w:pPr>
        <w:numPr>
          <w:ilvl w:val="0"/>
          <w:numId w:val="92"/>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استفادت الدراسة الحالية من الأطر المنهجية المتبعة في دراسات (العزام، 2020؛ ومصاروة، 2019) في تصميم أدوات الدراسة (الاستبانة/ المقابلات) وبناء المقاييس الخاصة بكفاءة الإمداد، مع تطويرها وتعديلها لتتناسب مع البيئة الرقمية الحديثة وخصائص قطاع المياه السعودي</w:t>
      </w:r>
      <w:r w:rsidRPr="00A2614B">
        <w:rPr>
          <w:rFonts w:ascii="Traditional Arabic" w:hAnsi="Traditional Arabic" w:cs="Traditional Arabic" w:hint="cs"/>
          <w:color w:val="EE0000"/>
          <w:sz w:val="28"/>
          <w:szCs w:val="28"/>
          <w:lang w:bidi="ar-EG"/>
        </w:rPr>
        <w:t>.</w:t>
      </w:r>
    </w:p>
    <w:p w14:paraId="0B779213" w14:textId="77777777" w:rsidR="00A15A70" w:rsidRPr="00C77DCC" w:rsidRDefault="00A15A70" w:rsidP="004A0339">
      <w:pPr>
        <w:pStyle w:val="1"/>
        <w:bidi/>
        <w:spacing w:before="0" w:line="360" w:lineRule="auto"/>
        <w:jc w:val="both"/>
        <w:rPr>
          <w:rFonts w:ascii="Sakkal Majalla" w:eastAsiaTheme="minorHAnsi" w:hAnsi="Sakkal Majalla" w:cs="Traditional Arabic"/>
          <w:b/>
          <w:bCs/>
          <w:color w:val="EE0000"/>
          <w:sz w:val="28"/>
          <w:szCs w:val="28"/>
          <w:rtl/>
        </w:rPr>
      </w:pPr>
    </w:p>
    <w:p w14:paraId="4A3CB741" w14:textId="6B432F39" w:rsidR="00C55503" w:rsidRPr="00C77DCC" w:rsidRDefault="003F44B3" w:rsidP="00A15A70">
      <w:pPr>
        <w:pStyle w:val="1"/>
        <w:bidi/>
        <w:spacing w:before="0" w:line="360" w:lineRule="auto"/>
        <w:jc w:val="both"/>
        <w:rPr>
          <w:rFonts w:ascii="Sakkal Majalla" w:eastAsiaTheme="minorHAnsi" w:hAnsi="Sakkal Majalla" w:cs="Traditional Arabic"/>
          <w:b/>
          <w:bCs/>
          <w:color w:val="EE0000"/>
          <w:sz w:val="28"/>
          <w:szCs w:val="28"/>
        </w:rPr>
      </w:pPr>
      <w:r w:rsidRPr="00C77DCC">
        <w:rPr>
          <w:rFonts w:ascii="Sakkal Majalla" w:eastAsiaTheme="minorHAnsi" w:hAnsi="Sakkal Majalla" w:cs="Traditional Arabic" w:hint="cs"/>
          <w:b/>
          <w:bCs/>
          <w:color w:val="EE0000"/>
          <w:sz w:val="28"/>
          <w:szCs w:val="28"/>
          <w:rtl/>
        </w:rPr>
        <w:t>رابعا</w:t>
      </w:r>
      <w:r w:rsidR="00C55503" w:rsidRPr="00C77DCC">
        <w:rPr>
          <w:rFonts w:ascii="Sakkal Majalla" w:eastAsiaTheme="minorHAnsi" w:hAnsi="Sakkal Majalla" w:cs="Traditional Arabic" w:hint="cs"/>
          <w:b/>
          <w:bCs/>
          <w:color w:val="EE0000"/>
          <w:sz w:val="28"/>
          <w:szCs w:val="28"/>
          <w:rtl/>
        </w:rPr>
        <w:t>: الفجوة البحثية:</w:t>
      </w:r>
      <w:bookmarkEnd w:id="44"/>
    </w:p>
    <w:p w14:paraId="38E5944E" w14:textId="77777777" w:rsidR="00A15A70" w:rsidRPr="00C77DCC" w:rsidRDefault="00A15A70">
      <w:pPr>
        <w:pStyle w:val="a4"/>
        <w:numPr>
          <w:ilvl w:val="0"/>
          <w:numId w:val="95"/>
        </w:numPr>
        <w:bidi/>
        <w:spacing w:line="360" w:lineRule="auto"/>
        <w:jc w:val="both"/>
        <w:rPr>
          <w:rFonts w:ascii="Traditional Arabic" w:hAnsi="Traditional Arabic" w:cs="Traditional Arabic"/>
          <w:color w:val="EE0000"/>
          <w:sz w:val="28"/>
          <w:szCs w:val="28"/>
          <w:lang w:bidi="ar-EG"/>
        </w:rPr>
      </w:pPr>
      <w:bookmarkStart w:id="45" w:name="_Toc233339214"/>
      <w:r w:rsidRPr="00C77DCC">
        <w:rPr>
          <w:rFonts w:ascii="Traditional Arabic" w:hAnsi="Traditional Arabic" w:cs="Traditional Arabic" w:hint="cs"/>
          <w:color w:val="EE0000"/>
          <w:sz w:val="28"/>
          <w:szCs w:val="28"/>
          <w:rtl/>
          <w:lang w:bidi="ar-EG"/>
        </w:rPr>
        <w:t>م</w:t>
      </w:r>
      <w:r w:rsidRPr="00C77DCC">
        <w:rPr>
          <w:rFonts w:ascii="Traditional Arabic" w:hAnsi="Traditional Arabic" w:cs="Traditional Arabic" w:hint="cs"/>
          <w:color w:val="EE0000"/>
          <w:sz w:val="28"/>
          <w:szCs w:val="28"/>
          <w:rtl/>
        </w:rPr>
        <w:t>ن خلال المراجعة الشاملة للأدبيات السابقة، تبين وجود فجوة بحثية واضحة؛ حيث ركزت الدراسات الحديثة جداً مثل دراسة (المطيري، 2025)، ودراسة (هاني، 2025)، ودراسة (البلوي، 2025) على أثر التقنيات الحديثة في سلاسل الإمداد لقطاعات تجارية وصناعية عامة، في حين ركزت دراسات أخرى كدراسة (السردي، 2024)، ودراسة (الطبال، 2024)، ودراسة (سرحان وبو لحديد، 2024) على سياقات إقليمية تختلف في طبيعتها الجغرافية والمائية عن المملكة العربية السعودية</w:t>
      </w:r>
      <w:r w:rsidRPr="00C77DCC">
        <w:rPr>
          <w:rFonts w:ascii="Traditional Arabic" w:hAnsi="Traditional Arabic" w:cs="Traditional Arabic" w:hint="cs"/>
          <w:color w:val="EE0000"/>
          <w:sz w:val="28"/>
          <w:szCs w:val="28"/>
          <w:lang w:bidi="ar-EG"/>
        </w:rPr>
        <w:t>.</w:t>
      </w:r>
    </w:p>
    <w:p w14:paraId="5A7749E7" w14:textId="77777777" w:rsidR="00A15A70" w:rsidRPr="00C77DCC" w:rsidRDefault="00A15A70">
      <w:pPr>
        <w:pStyle w:val="a4"/>
        <w:numPr>
          <w:ilvl w:val="0"/>
          <w:numId w:val="95"/>
        </w:numPr>
        <w:bidi/>
        <w:spacing w:line="360" w:lineRule="auto"/>
        <w:jc w:val="both"/>
        <w:rPr>
          <w:rFonts w:ascii="Traditional Arabic" w:hAnsi="Traditional Arabic" w:cs="Traditional Arabic"/>
          <w:color w:val="EE0000"/>
          <w:sz w:val="28"/>
          <w:szCs w:val="28"/>
          <w:lang w:bidi="ar-EG"/>
        </w:rPr>
      </w:pPr>
      <w:r w:rsidRPr="00C77DCC">
        <w:rPr>
          <w:rFonts w:ascii="Traditional Arabic" w:hAnsi="Traditional Arabic" w:cs="Traditional Arabic" w:hint="cs"/>
          <w:color w:val="EE0000"/>
          <w:sz w:val="28"/>
          <w:szCs w:val="28"/>
          <w:rtl/>
        </w:rPr>
        <w:t>ومن جانب آخر، فإن الدراسات المحلية والأجنبية المتخصصة في التقنية مثل دراسة (العنزي، 2022)، ودراسة (رشوان، 2022)، ودراسات</w:t>
      </w:r>
      <w:r w:rsidRPr="00C77DCC">
        <w:rPr>
          <w:rFonts w:ascii="Traditional Arabic" w:hAnsi="Traditional Arabic" w:cs="Traditional Arabic" w:hint="cs"/>
          <w:color w:val="EE0000"/>
          <w:sz w:val="28"/>
          <w:szCs w:val="28"/>
          <w:lang w:bidi="ar-EG"/>
        </w:rPr>
        <w:t xml:space="preserve"> (Mamoon et al., 2021) </w:t>
      </w:r>
      <w:r w:rsidRPr="00C77DCC">
        <w:rPr>
          <w:rFonts w:ascii="Traditional Arabic" w:hAnsi="Traditional Arabic" w:cs="Traditional Arabic" w:hint="cs"/>
          <w:color w:val="EE0000"/>
          <w:sz w:val="28"/>
          <w:szCs w:val="28"/>
          <w:rtl/>
        </w:rPr>
        <w:t>و</w:t>
      </w:r>
      <w:r w:rsidRPr="00C77DCC">
        <w:rPr>
          <w:rFonts w:ascii="Traditional Arabic" w:hAnsi="Traditional Arabic" w:cs="Traditional Arabic" w:hint="cs"/>
          <w:color w:val="EE0000"/>
          <w:sz w:val="28"/>
          <w:szCs w:val="28"/>
          <w:lang w:bidi="ar-EG"/>
        </w:rPr>
        <w:t xml:space="preserve">(Deepu &amp; Ravi, 2021) </w:t>
      </w:r>
      <w:r w:rsidRPr="00C77DCC">
        <w:rPr>
          <w:rFonts w:ascii="Traditional Arabic" w:hAnsi="Traditional Arabic" w:cs="Traditional Arabic" w:hint="cs"/>
          <w:color w:val="EE0000"/>
          <w:sz w:val="28"/>
          <w:szCs w:val="28"/>
          <w:rtl/>
        </w:rPr>
        <w:t>ناقشت التكنولوجيا من منظور هندسي أو إداري عام دون ربطها المباشر بمؤشرات كفاءة واستدامة سلاسل إمداد المياه. كما أن الدراسات الأكثر شبهاً كدراسة (العزام، 2020) ودراسة (مصاروة، 2019) باتت لا توائم التسارع التقني والتنظيمي الحالي لقطاع المياه بالمملكة</w:t>
      </w:r>
    </w:p>
    <w:p w14:paraId="2D5B0D64" w14:textId="75A037BE" w:rsidR="00A15A70" w:rsidRPr="00A2614B" w:rsidRDefault="00A15A70">
      <w:pPr>
        <w:numPr>
          <w:ilvl w:val="0"/>
          <w:numId w:val="9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ركزت الدراسات السابقة (مثل: المطيري، 2025؛ وهاني، 2025؛ </w:t>
      </w:r>
      <w:r w:rsidRPr="00C77DCC">
        <w:rPr>
          <w:rFonts w:ascii="Traditional Arabic" w:hAnsi="Traditional Arabic" w:cs="Traditional Arabic" w:hint="cs"/>
          <w:color w:val="EE0000"/>
          <w:sz w:val="28"/>
          <w:szCs w:val="28"/>
          <w:rtl/>
        </w:rPr>
        <w:t>والبلوى</w:t>
      </w:r>
      <w:r w:rsidRPr="00A2614B">
        <w:rPr>
          <w:rFonts w:ascii="Traditional Arabic" w:hAnsi="Traditional Arabic" w:cs="Traditional Arabic" w:hint="cs"/>
          <w:color w:val="EE0000"/>
          <w:sz w:val="28"/>
          <w:szCs w:val="28"/>
          <w:rtl/>
        </w:rPr>
        <w:t>، 2025) على أثر التقنيات المتقدمة في قطاعات خدمية ولوجستية عامة، بينما تتميز الدراسة الحالية بتخصيص وتوطين هذه التقنيات لقياس كفاءة سلاسل الإمداد في قطاع المياه بالمملكة العربية السعودية تحديداً، وهو قطاع حيوي يحظى بخصوصية استراتيجية بالغة لتوافقه مع مستهدفات رؤية المملكة 2030</w:t>
      </w:r>
      <w:r w:rsidRPr="00A2614B">
        <w:rPr>
          <w:rFonts w:ascii="Traditional Arabic" w:hAnsi="Traditional Arabic" w:cs="Traditional Arabic" w:hint="cs"/>
          <w:color w:val="EE0000"/>
          <w:sz w:val="28"/>
          <w:szCs w:val="28"/>
          <w:lang w:bidi="ar-EG"/>
        </w:rPr>
        <w:t>.</w:t>
      </w:r>
    </w:p>
    <w:p w14:paraId="191D9371" w14:textId="77777777" w:rsidR="00A15A70" w:rsidRPr="00A2614B" w:rsidRDefault="00A15A70">
      <w:pPr>
        <w:numPr>
          <w:ilvl w:val="0"/>
          <w:numId w:val="9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أسهمت دراسات كل من (السردي، 2024؛ والطبال، 2024؛ وسرحان وبو لحديد، 2024) في تعميق الفهم الفلسفي لآليات عمل التقنيات المتقدمة (كالذكاء الاصطناعي، وإنترنت الأشياء، وسلسلة الكتل)؛ مما </w:t>
      </w:r>
      <w:r w:rsidRPr="00A2614B">
        <w:rPr>
          <w:rFonts w:ascii="Traditional Arabic" w:hAnsi="Traditional Arabic" w:cs="Traditional Arabic" w:hint="cs"/>
          <w:color w:val="EE0000"/>
          <w:sz w:val="28"/>
          <w:szCs w:val="28"/>
          <w:rtl/>
        </w:rPr>
        <w:lastRenderedPageBreak/>
        <w:t>مكن الباحث من صياغة إطار نظري متكامل يربط بدقة بين متغيرات التقنية ومؤشرات كفاءة سلاسل الإمداد (المرونة، السرعة، الاستجابة، خفض التكاليف)</w:t>
      </w:r>
      <w:r w:rsidRPr="00A2614B">
        <w:rPr>
          <w:rFonts w:ascii="Traditional Arabic" w:hAnsi="Traditional Arabic" w:cs="Traditional Arabic" w:hint="cs"/>
          <w:color w:val="EE0000"/>
          <w:sz w:val="28"/>
          <w:szCs w:val="28"/>
          <w:lang w:bidi="ar-EG"/>
        </w:rPr>
        <w:t>.</w:t>
      </w:r>
    </w:p>
    <w:p w14:paraId="1EAE0EEC" w14:textId="77777777" w:rsidR="00A15A70" w:rsidRPr="00C77DCC" w:rsidRDefault="00A15A70">
      <w:pPr>
        <w:pStyle w:val="a4"/>
        <w:numPr>
          <w:ilvl w:val="0"/>
          <w:numId w:val="93"/>
        </w:num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ساعدت الدراسات الأقدم نسبياً</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مثل: العنزي، 2022؛ ورشوان، 2022؛ ودراسة</w:t>
      </w:r>
      <w:r w:rsidRPr="00C77DCC">
        <w:rPr>
          <w:rFonts w:ascii="Traditional Arabic" w:hAnsi="Traditional Arabic" w:cs="Traditional Arabic" w:hint="cs"/>
          <w:color w:val="EE0000"/>
          <w:sz w:val="28"/>
          <w:szCs w:val="28"/>
          <w:lang w:bidi="ar-EG"/>
        </w:rPr>
        <w:t xml:space="preserve"> Mamoon et al., 2021</w:t>
      </w:r>
      <w:r w:rsidRPr="00C77DCC">
        <w:rPr>
          <w:rFonts w:ascii="Traditional Arabic" w:hAnsi="Traditional Arabic" w:cs="Traditional Arabic" w:hint="cs"/>
          <w:color w:val="EE0000"/>
          <w:sz w:val="28"/>
          <w:szCs w:val="28"/>
          <w:rtl/>
        </w:rPr>
        <w:t>؛ ودراسة</w:t>
      </w:r>
      <w:r w:rsidRPr="00C77DCC">
        <w:rPr>
          <w:rFonts w:ascii="Traditional Arabic" w:hAnsi="Traditional Arabic" w:cs="Traditional Arabic" w:hint="cs"/>
          <w:color w:val="EE0000"/>
          <w:sz w:val="28"/>
          <w:szCs w:val="28"/>
          <w:lang w:bidi="ar-EG"/>
        </w:rPr>
        <w:t xml:space="preserve"> Deepu and Ravi, 2021) </w:t>
      </w:r>
      <w:r w:rsidRPr="00C77DCC">
        <w:rPr>
          <w:rFonts w:ascii="Traditional Arabic" w:hAnsi="Traditional Arabic" w:cs="Traditional Arabic" w:hint="cs"/>
          <w:color w:val="EE0000"/>
          <w:sz w:val="28"/>
          <w:szCs w:val="28"/>
          <w:rtl/>
        </w:rPr>
        <w:t>في تتبع منحنى التطور التكنولوجي في إدارة الإمدادات، مما وفّر خط أساس</w:t>
      </w:r>
      <w:r w:rsidRPr="00C77DCC">
        <w:rPr>
          <w:rFonts w:ascii="Traditional Arabic" w:hAnsi="Traditional Arabic" w:cs="Traditional Arabic" w:hint="cs"/>
          <w:color w:val="EE0000"/>
          <w:sz w:val="28"/>
          <w:szCs w:val="28"/>
          <w:lang w:bidi="ar-EG"/>
        </w:rPr>
        <w:t xml:space="preserve"> (Baseline) </w:t>
      </w:r>
      <w:r w:rsidRPr="00C77DCC">
        <w:rPr>
          <w:rFonts w:ascii="Traditional Arabic" w:hAnsi="Traditional Arabic" w:cs="Traditional Arabic" w:hint="cs"/>
          <w:color w:val="EE0000"/>
          <w:sz w:val="28"/>
          <w:szCs w:val="28"/>
          <w:rtl/>
        </w:rPr>
        <w:t>مرجعي للمقارنة بين الأنظمة التقليدية والأنظمة الذكية الحديثة المستخدمة حالياً</w:t>
      </w:r>
    </w:p>
    <w:p w14:paraId="2C097B00" w14:textId="77777777" w:rsidR="00A15A70" w:rsidRPr="00C77DCC" w:rsidRDefault="00A15A70">
      <w:pPr>
        <w:numPr>
          <w:ilvl w:val="0"/>
          <w:numId w:val="94"/>
        </w:numPr>
        <w:bidi/>
        <w:spacing w:line="360" w:lineRule="auto"/>
        <w:jc w:val="both"/>
        <w:rPr>
          <w:rFonts w:ascii="Traditional Arabic" w:hAnsi="Traditional Arabic" w:cs="Traditional Arabic"/>
          <w:color w:val="EE0000"/>
          <w:sz w:val="28"/>
          <w:szCs w:val="28"/>
          <w:rtl/>
        </w:rPr>
      </w:pPr>
      <w:r w:rsidRPr="00C60281">
        <w:rPr>
          <w:rFonts w:ascii="Traditional Arabic" w:hAnsi="Traditional Arabic" w:cs="Traditional Arabic" w:hint="cs"/>
          <w:color w:val="EE0000"/>
          <w:sz w:val="28"/>
          <w:szCs w:val="28"/>
          <w:rtl/>
        </w:rPr>
        <w:t>لا توجد دراسة تحليلية متكاملة تربط بين المتغيرات المذكورة وتستهدف تحديات قطاع المياه السعودي (مثل شح الموارد وندرة المياه وارتفاع تكلفة التحلية والنقل)</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rPr>
        <w:t>بناءً على ما تقدم، تتضح الفجوة البحثية في ندرة الدراسات العربية والمحلية - في حدود علم الباحث - التي جمعت بين ركيزتين</w:t>
      </w:r>
      <w:r w:rsidRPr="00C77DCC">
        <w:rPr>
          <w:rFonts w:ascii="Traditional Arabic" w:hAnsi="Traditional Arabic" w:cs="Traditional Arabic" w:hint="cs"/>
          <w:color w:val="EE0000"/>
          <w:sz w:val="28"/>
          <w:szCs w:val="28"/>
          <w:lang w:bidi="ar-EG"/>
        </w:rPr>
        <w:t xml:space="preserve">: (1) </w:t>
      </w:r>
      <w:r w:rsidRPr="00C77DCC">
        <w:rPr>
          <w:rFonts w:ascii="Traditional Arabic" w:hAnsi="Traditional Arabic" w:cs="Traditional Arabic" w:hint="cs"/>
          <w:color w:val="EE0000"/>
          <w:sz w:val="28"/>
          <w:szCs w:val="28"/>
          <w:rtl/>
        </w:rPr>
        <w:t>تقنيات الثورة الصناعية الرابعة المتقدمة، (2) كفاءة سلاسل إمداد قطاع المياه في البيئة السعودية</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 xml:space="preserve">ومن هنا تستمد دراسة </w:t>
      </w:r>
      <w:r w:rsidRPr="00C77DCC">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rPr>
        <w:t>المطيري، 2025</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قيمتها العلمية والتطبيقية، حيث تسعى لتغطية هذا القصور المعرفي وتقديم نموذج تحليلي يخدم صناع القرار في المؤسسات المائية بالمملكة</w:t>
      </w:r>
      <w:r w:rsidRPr="00C77DCC">
        <w:rPr>
          <w:rFonts w:ascii="Traditional Arabic" w:hAnsi="Traditional Arabic" w:cs="Traditional Arabic" w:hint="cs"/>
          <w:color w:val="EE0000"/>
          <w:sz w:val="28"/>
          <w:szCs w:val="28"/>
          <w:lang w:bidi="ar-EG"/>
        </w:rPr>
        <w:t>."</w:t>
      </w:r>
    </w:p>
    <w:p w14:paraId="02C071D7" w14:textId="77777777" w:rsidR="00A15A70" w:rsidRDefault="00A15A70">
      <w:pPr>
        <w:pStyle w:val="a4"/>
        <w:numPr>
          <w:ilvl w:val="0"/>
          <w:numId w:val="94"/>
        </w:numPr>
        <w:bidi/>
        <w:spacing w:line="360" w:lineRule="auto"/>
        <w:jc w:val="both"/>
        <w:rPr>
          <w:rFonts w:ascii="Traditional Arabic" w:hAnsi="Traditional Arabic" w:cs="Traditional Arabic"/>
          <w:sz w:val="28"/>
          <w:szCs w:val="28"/>
          <w:lang w:bidi="ar-EG"/>
        </w:rPr>
      </w:pPr>
      <w:r w:rsidRPr="00C77DCC">
        <w:rPr>
          <w:rFonts w:ascii="Traditional Arabic" w:hAnsi="Traditional Arabic" w:cs="Traditional Arabic" w:hint="cs"/>
          <w:color w:val="EE0000"/>
          <w:sz w:val="28"/>
          <w:szCs w:val="28"/>
          <w:rtl/>
          <w:lang w:bidi="ar-EG"/>
        </w:rPr>
        <w:t>على الرغم من ثراء الدراسات السابقة التي تناولت التقنيات المتقدمة في سلاسل الإمداد بشكل عام، كدراسات (بركات، 2023) و(</w:t>
      </w:r>
      <w:r w:rsidRPr="00C77DCC">
        <w:rPr>
          <w:rFonts w:ascii="Traditional Arabic" w:hAnsi="Traditional Arabic" w:cs="Traditional Arabic" w:hint="cs"/>
          <w:color w:val="EE0000"/>
          <w:sz w:val="28"/>
          <w:szCs w:val="28"/>
          <w:lang w:bidi="ar-EG"/>
        </w:rPr>
        <w:t>Neirotti, 2023</w:t>
      </w:r>
      <w:r w:rsidRPr="00C77DCC">
        <w:rPr>
          <w:rFonts w:ascii="Traditional Arabic" w:hAnsi="Traditional Arabic" w:cs="Traditional Arabic" w:hint="cs"/>
          <w:color w:val="EE0000"/>
          <w:sz w:val="28"/>
          <w:szCs w:val="28"/>
          <w:rtl/>
          <w:lang w:bidi="ar-EG"/>
        </w:rPr>
        <w:t>) ودراسات التحول الرقمي العام مثل (ذكرى وآخرون، 2024) و(</w:t>
      </w:r>
      <w:r w:rsidRPr="00C77DCC">
        <w:rPr>
          <w:rFonts w:ascii="Traditional Arabic" w:hAnsi="Traditional Arabic" w:cs="Traditional Arabic" w:hint="cs"/>
          <w:color w:val="EE0000"/>
          <w:sz w:val="28"/>
          <w:szCs w:val="28"/>
          <w:lang w:bidi="ar-EG"/>
        </w:rPr>
        <w:t>Ekonomi, 2024</w:t>
      </w:r>
      <w:r w:rsidRPr="00C77DCC">
        <w:rPr>
          <w:rFonts w:ascii="Traditional Arabic" w:hAnsi="Traditional Arabic" w:cs="Traditional Arabic" w:hint="cs"/>
          <w:color w:val="EE0000"/>
          <w:sz w:val="28"/>
          <w:szCs w:val="28"/>
          <w:rtl/>
          <w:lang w:bidi="ar-EG"/>
        </w:rPr>
        <w:t>)، إلا أن هناك ندرة في الأبحاث التي تربط هذه التقنيات بكفاءة سلاسل إمداد المياه في سياق السعودية. تتبلور الفجوة البحثية في غياب دراسة تحليلية تطبيقية شاملة تقيس الأثر المباشر للتقنيات المتقدمة على كفاءة قطاع المياه السعودي، وهو ما تسعى الدراسة الحالية لسده.</w:t>
      </w:r>
    </w:p>
    <w:p w14:paraId="5E18E355" w14:textId="77777777" w:rsidR="00C77DCC" w:rsidRDefault="00C77DCC" w:rsidP="00C77DCC">
      <w:pPr>
        <w:bidi/>
        <w:spacing w:line="360" w:lineRule="auto"/>
        <w:jc w:val="both"/>
        <w:rPr>
          <w:rFonts w:ascii="Traditional Arabic" w:hAnsi="Traditional Arabic" w:cs="Traditional Arabic"/>
          <w:sz w:val="28"/>
          <w:szCs w:val="28"/>
          <w:rtl/>
          <w:lang w:bidi="ar-EG"/>
        </w:rPr>
      </w:pPr>
    </w:p>
    <w:p w14:paraId="4149193A" w14:textId="77777777" w:rsidR="00C77DCC" w:rsidRPr="00C77DCC" w:rsidRDefault="00C77DCC" w:rsidP="00C77DCC">
      <w:pPr>
        <w:bidi/>
        <w:spacing w:line="360" w:lineRule="auto"/>
        <w:jc w:val="both"/>
        <w:rPr>
          <w:rFonts w:ascii="Traditional Arabic" w:hAnsi="Traditional Arabic" w:cs="Traditional Arabic"/>
          <w:sz w:val="28"/>
          <w:szCs w:val="28"/>
          <w:rtl/>
          <w:lang w:bidi="ar-EG"/>
        </w:rPr>
      </w:pPr>
    </w:p>
    <w:p w14:paraId="503AE53D" w14:textId="3B66EB7B" w:rsidR="00E96F6C" w:rsidRPr="002A0562" w:rsidRDefault="009C1FB7" w:rsidP="004A0339">
      <w:pPr>
        <w:pStyle w:val="1"/>
        <w:bidi/>
        <w:jc w:val="both"/>
        <w:rPr>
          <w:rFonts w:ascii="Sakkal Majalla" w:eastAsiaTheme="minorHAnsi" w:hAnsi="Sakkal Majalla" w:cs="Traditional Arabic"/>
          <w:b/>
          <w:bCs/>
          <w:color w:val="000000" w:themeColor="text1"/>
          <w:sz w:val="28"/>
          <w:szCs w:val="28"/>
          <w:rtl/>
        </w:rPr>
      </w:pPr>
      <w:r w:rsidRPr="002A0562">
        <w:rPr>
          <w:rFonts w:ascii="Sakkal Majalla" w:eastAsiaTheme="minorHAnsi" w:hAnsi="Sakkal Majalla" w:cs="Traditional Arabic" w:hint="cs"/>
          <w:b/>
          <w:bCs/>
          <w:color w:val="000000" w:themeColor="text1"/>
          <w:sz w:val="28"/>
          <w:szCs w:val="28"/>
          <w:rtl/>
        </w:rPr>
        <w:lastRenderedPageBreak/>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bookmarkEnd w:id="45"/>
    </w:p>
    <w:p w14:paraId="7E7937C3" w14:textId="3F18F777"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00665356" w:rsidRPr="002A0562">
        <w:rPr>
          <w:rFonts w:ascii="Sakkal Majalla" w:hAnsi="Sakkal Majalla" w:cs="Traditional Arabic" w:hint="cs"/>
          <w:color w:val="000000" w:themeColor="text1"/>
          <w:sz w:val="28"/>
          <w:szCs w:val="28"/>
          <w:rtl/>
        </w:rPr>
        <w:t xml:space="preserve">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2A0562">
        <w:rPr>
          <w:rFonts w:ascii="Sakkal Majalla" w:hAnsi="Sakkal Majalla" w:cs="Traditional Arabic" w:hint="cs"/>
          <w:color w:val="000000" w:themeColor="text1"/>
          <w:sz w:val="28"/>
          <w:szCs w:val="28"/>
          <w:rtl/>
        </w:rPr>
        <w:lastRenderedPageBreak/>
        <w:t xml:space="preserve">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Default="00AD6477" w:rsidP="004A0339">
      <w:pPr>
        <w:bidi/>
        <w:spacing w:after="200" w:line="276" w:lineRule="auto"/>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br w:type="page"/>
      </w:r>
    </w:p>
    <w:p w14:paraId="1E35D396"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4C893C92"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084C6890" w14:textId="77777777" w:rsidR="0059399F" w:rsidRPr="004A0339"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46" w:name="_Hlk216318431"/>
    </w:p>
    <w:p w14:paraId="18ADA238" w14:textId="77777777" w:rsidR="001C25C7" w:rsidRDefault="0059399F" w:rsidP="0059399F">
      <w:pPr>
        <w:jc w:val="center"/>
        <w:outlineLvl w:val="0"/>
        <w:rPr>
          <w:b/>
          <w:bCs/>
          <w:sz w:val="48"/>
          <w:szCs w:val="48"/>
          <w:rtl/>
          <w:lang w:bidi="ar-EG"/>
        </w:rPr>
      </w:pPr>
      <w:bookmarkStart w:id="47" w:name="_Toc233339215"/>
      <w:r w:rsidRPr="00E72DF0">
        <w:rPr>
          <w:rFonts w:hint="cs"/>
          <w:b/>
          <w:bCs/>
          <w:sz w:val="48"/>
          <w:szCs w:val="48"/>
          <w:rtl/>
          <w:lang w:bidi="ar-EG"/>
        </w:rPr>
        <w:t xml:space="preserve">الفصل </w:t>
      </w:r>
      <w:r>
        <w:rPr>
          <w:rFonts w:hint="cs"/>
          <w:b/>
          <w:bCs/>
          <w:sz w:val="48"/>
          <w:szCs w:val="48"/>
          <w:rtl/>
          <w:lang w:bidi="ar-EG"/>
        </w:rPr>
        <w:t>الثالث</w:t>
      </w:r>
      <w:bookmarkEnd w:id="47"/>
    </w:p>
    <w:p w14:paraId="4BE7793D" w14:textId="309C23FF" w:rsidR="0059399F" w:rsidRPr="00E72DF0" w:rsidRDefault="001C25C7" w:rsidP="0059399F">
      <w:pPr>
        <w:jc w:val="center"/>
        <w:outlineLvl w:val="0"/>
        <w:rPr>
          <w:b/>
          <w:bCs/>
          <w:sz w:val="48"/>
          <w:szCs w:val="48"/>
          <w:rtl/>
          <w:lang w:bidi="ar-EG"/>
        </w:rPr>
      </w:pPr>
      <w:r>
        <w:rPr>
          <w:rFonts w:hint="cs"/>
          <w:b/>
          <w:bCs/>
          <w:sz w:val="48"/>
          <w:szCs w:val="48"/>
          <w:rtl/>
          <w:lang w:bidi="ar-EG"/>
        </w:rPr>
        <w:t>منهجية الدراسة</w:t>
      </w:r>
      <w:r w:rsidR="0059399F" w:rsidRPr="00E72DF0">
        <w:rPr>
          <w:rFonts w:hint="cs"/>
          <w:b/>
          <w:bCs/>
          <w:sz w:val="48"/>
          <w:szCs w:val="48"/>
          <w:rtl/>
          <w:lang w:bidi="ar-EG"/>
        </w:rPr>
        <w:t xml:space="preserve"> </w:t>
      </w:r>
    </w:p>
    <w:p w14:paraId="0A22F207" w14:textId="77777777" w:rsidR="0059399F" w:rsidRPr="003C3552" w:rsidRDefault="0059399F" w:rsidP="0059399F">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79ABBA5A" w14:textId="38387B07" w:rsidR="0059399F" w:rsidRDefault="001C25C7">
      <w:pPr>
        <w:pStyle w:val="a4"/>
        <w:numPr>
          <w:ilvl w:val="0"/>
          <w:numId w:val="31"/>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المنهج العلمي</w:t>
      </w:r>
      <w:r w:rsidR="0059399F" w:rsidRPr="004E1218">
        <w:rPr>
          <w:rFonts w:ascii="Traditional Arabic" w:eastAsia="Times New Roman" w:hAnsi="Traditional Arabic" w:cs="Traditional Arabic"/>
          <w:b/>
          <w:bCs/>
          <w:color w:val="404040"/>
          <w:sz w:val="36"/>
          <w:szCs w:val="36"/>
        </w:rPr>
        <w:t>:</w:t>
      </w:r>
    </w:p>
    <w:p w14:paraId="4C18F74B" w14:textId="77777777" w:rsidR="0059399F" w:rsidRDefault="0059399F">
      <w:pPr>
        <w:pStyle w:val="a4"/>
        <w:numPr>
          <w:ilvl w:val="0"/>
          <w:numId w:val="31"/>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4D3E7F6" w14:textId="77777777" w:rsidR="0059399F" w:rsidRDefault="0059399F">
      <w:pPr>
        <w:pStyle w:val="a4"/>
        <w:numPr>
          <w:ilvl w:val="0"/>
          <w:numId w:val="31"/>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076C1E8" w14:textId="77777777" w:rsidR="0059399F" w:rsidRDefault="0059399F">
      <w:pPr>
        <w:pStyle w:val="a4"/>
        <w:numPr>
          <w:ilvl w:val="0"/>
          <w:numId w:val="31"/>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66F9865E" w14:textId="77777777" w:rsidR="0059399F" w:rsidRDefault="0059399F">
      <w:pPr>
        <w:pStyle w:val="a4"/>
        <w:numPr>
          <w:ilvl w:val="0"/>
          <w:numId w:val="31"/>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DA4C0FC" w14:textId="77777777" w:rsidR="0059399F" w:rsidRDefault="0059399F">
      <w:pPr>
        <w:pStyle w:val="a4"/>
        <w:numPr>
          <w:ilvl w:val="0"/>
          <w:numId w:val="31"/>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51ED4129" w14:textId="5735F43C"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Default="00AD6477" w:rsidP="004A0339">
      <w:pPr>
        <w:bidi/>
        <w:spacing w:after="200" w:line="360" w:lineRule="auto"/>
        <w:jc w:val="both"/>
        <w:rPr>
          <w:rFonts w:ascii="Calibri" w:eastAsia="Calibri" w:hAnsi="Calibri" w:cs="Arial"/>
          <w:color w:val="000000" w:themeColor="text1"/>
          <w:sz w:val="28"/>
          <w:szCs w:val="28"/>
          <w:rtl/>
          <w:lang w:bidi="ar-EG"/>
        </w:rPr>
      </w:pPr>
    </w:p>
    <w:p w14:paraId="50EAB4B6" w14:textId="77777777" w:rsidR="00C77DCC" w:rsidRPr="004A0339" w:rsidRDefault="00C77DCC" w:rsidP="00C77DCC">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7BBF5C6D" w:rsidR="00AD6477" w:rsidRPr="00C77DCC" w:rsidRDefault="00C77DCC" w:rsidP="00BE2227">
      <w:pPr>
        <w:bidi/>
        <w:spacing w:after="200" w:line="360" w:lineRule="auto"/>
        <w:jc w:val="center"/>
        <w:rPr>
          <w:rFonts w:ascii="Calibri" w:eastAsia="Calibri" w:hAnsi="Calibri" w:cs="Arial"/>
          <w:b/>
          <w:bCs/>
          <w:color w:val="000000" w:themeColor="text1"/>
          <w:sz w:val="36"/>
          <w:szCs w:val="36"/>
          <w:rtl/>
          <w:lang w:bidi="ar-EG"/>
        </w:rPr>
      </w:pPr>
      <w:r w:rsidRPr="00C77DCC">
        <w:rPr>
          <w:rFonts w:ascii="Calibri" w:eastAsia="Calibri" w:hAnsi="Calibri" w:cs="Arial" w:hint="cs"/>
          <w:b/>
          <w:bCs/>
          <w:color w:val="000000" w:themeColor="text1"/>
          <w:sz w:val="36"/>
          <w:szCs w:val="36"/>
          <w:rtl/>
          <w:lang w:bidi="ar-EG"/>
        </w:rPr>
        <w:lastRenderedPageBreak/>
        <w:t>الفصل الثالث: منهجية الدراسة</w:t>
      </w:r>
    </w:p>
    <w:p w14:paraId="640AAD97" w14:textId="43826FD2" w:rsidR="00D45A2B" w:rsidRPr="004A0339" w:rsidRDefault="0003356F" w:rsidP="00BE2227">
      <w:pPr>
        <w:bidi/>
        <w:spacing w:after="120" w:line="360" w:lineRule="auto"/>
        <w:jc w:val="both"/>
        <w:outlineLvl w:val="0"/>
        <w:rPr>
          <w:rFonts w:ascii="Traditional Arabic" w:hAnsi="Traditional Arabic" w:cs="Traditional Arabic"/>
          <w:b/>
          <w:bCs/>
          <w:color w:val="000000" w:themeColor="text1"/>
          <w:sz w:val="28"/>
          <w:szCs w:val="28"/>
          <w:rtl/>
          <w:lang w:bidi="ar-EG"/>
        </w:rPr>
      </w:pPr>
      <w:bookmarkStart w:id="48" w:name="_Toc233339216"/>
      <w:bookmarkStart w:id="49" w:name="_Hlk212517707"/>
      <w:bookmarkEnd w:id="46"/>
      <w:r>
        <w:rPr>
          <w:rFonts w:ascii="Traditional Arabic" w:hAnsi="Traditional Arabic" w:cs="Traditional Arabic" w:hint="cs"/>
          <w:b/>
          <w:bCs/>
          <w:color w:val="000000" w:themeColor="text1"/>
          <w:sz w:val="28"/>
          <w:szCs w:val="28"/>
          <w:rtl/>
          <w:lang w:bidi="ar-EG"/>
        </w:rPr>
        <w:t xml:space="preserve">3.1 </w:t>
      </w:r>
      <w:r w:rsidR="00D45A2B" w:rsidRPr="004A0339">
        <w:rPr>
          <w:rFonts w:ascii="Traditional Arabic" w:hAnsi="Traditional Arabic" w:cs="Traditional Arabic" w:hint="cs"/>
          <w:b/>
          <w:bCs/>
          <w:color w:val="000000" w:themeColor="text1"/>
          <w:sz w:val="28"/>
          <w:szCs w:val="28"/>
          <w:rtl/>
          <w:lang w:bidi="ar-EG"/>
        </w:rPr>
        <w:t>مقدمة:</w:t>
      </w:r>
      <w:bookmarkEnd w:id="48"/>
    </w:p>
    <w:bookmarkEnd w:id="49"/>
    <w:p w14:paraId="4BDF236E" w14:textId="6EC9A089" w:rsidR="000F1EAC" w:rsidRPr="000F1EAC" w:rsidRDefault="000F1EAC" w:rsidP="00BE2227">
      <w:pPr>
        <w:bidi/>
        <w:spacing w:after="120" w:line="360" w:lineRule="auto"/>
        <w:ind w:hanging="58"/>
        <w:jc w:val="both"/>
        <w:rPr>
          <w:rFonts w:ascii="Traditional Arabic" w:eastAsia="Times New Roman" w:hAnsi="Traditional Arabic" w:cs="Traditional Arabic"/>
          <w:color w:val="000000" w:themeColor="text1"/>
          <w:sz w:val="28"/>
          <w:szCs w:val="28"/>
          <w:rtl/>
        </w:rPr>
      </w:pPr>
      <w:r w:rsidRPr="000F1EAC">
        <w:rPr>
          <w:rFonts w:ascii="Traditional Arabic" w:hAnsi="Traditional Arabic" w:cs="Traditional Arabic"/>
          <w:color w:val="000000" w:themeColor="text1"/>
          <w:sz w:val="28"/>
          <w:szCs w:val="28"/>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منهجية دراسة المشكلة هي نفسها منهجية البحث العلمي وهي جزء لا يتجزأ منه وتشتمل على مجموعة الخطوات والإجراءات المدروسة بعناية التي </w:t>
      </w:r>
      <w:r w:rsidR="00FE053D">
        <w:rPr>
          <w:rFonts w:ascii="Traditional Arabic" w:hAnsi="Traditional Arabic" w:cs="Traditional Arabic" w:hint="cs"/>
          <w:color w:val="000000" w:themeColor="text1"/>
          <w:sz w:val="28"/>
          <w:szCs w:val="28"/>
          <w:rtl/>
        </w:rPr>
        <w:t>يق</w:t>
      </w:r>
      <w:r w:rsidRPr="000F1EAC">
        <w:rPr>
          <w:rFonts w:ascii="Traditional Arabic" w:hAnsi="Traditional Arabic" w:cs="Traditional Arabic"/>
          <w:color w:val="000000" w:themeColor="text1"/>
          <w:sz w:val="28"/>
          <w:szCs w:val="28"/>
          <w:rtl/>
        </w:rPr>
        <w:t>وم بها الباحث ل</w:t>
      </w:r>
      <w:r w:rsidR="00FE053D">
        <w:rPr>
          <w:rFonts w:ascii="Traditional Arabic" w:hAnsi="Traditional Arabic" w:cs="Traditional Arabic" w:hint="cs"/>
          <w:color w:val="000000" w:themeColor="text1"/>
          <w:sz w:val="28"/>
          <w:szCs w:val="28"/>
          <w:rtl/>
        </w:rPr>
        <w:t>ي</w:t>
      </w:r>
      <w:r w:rsidRPr="000F1EAC">
        <w:rPr>
          <w:rFonts w:ascii="Traditional Arabic" w:hAnsi="Traditional Arabic" w:cs="Traditional Arabic"/>
          <w:color w:val="000000" w:themeColor="text1"/>
          <w:sz w:val="28"/>
          <w:szCs w:val="28"/>
          <w:rtl/>
        </w:rPr>
        <w:t>صل إلى نتائج البحث والحقائق المرتبطة بموضوعه العلمي في سبيل إيجاد حلول للمشكلة</w:t>
      </w:r>
      <w:r w:rsidRPr="000F1EAC">
        <w:rPr>
          <w:rFonts w:ascii="Traditional Arabic" w:hAnsi="Traditional Arabic" w:cs="Traditional Arabic" w:hint="cs"/>
          <w:color w:val="000000" w:themeColor="text1"/>
          <w:sz w:val="28"/>
          <w:szCs w:val="28"/>
          <w:rtl/>
        </w:rPr>
        <w:t xml:space="preserve"> حول موضوع </w:t>
      </w:r>
      <w:r w:rsidR="00D45A2B" w:rsidRPr="000F1EAC">
        <w:rPr>
          <w:rFonts w:ascii="Traditional Arabic" w:hAnsi="Traditional Arabic" w:cs="Traditional Arabic"/>
          <w:color w:val="000000" w:themeColor="text1"/>
          <w:sz w:val="28"/>
          <w:szCs w:val="28"/>
          <w:rtl/>
        </w:rPr>
        <w:t xml:space="preserve">تحليل تأثير التقنيات المتقدمة على كفاءة سلاسل </w:t>
      </w:r>
      <w:r w:rsidR="00D45A2B" w:rsidRPr="000F1EAC">
        <w:rPr>
          <w:rFonts w:ascii="Traditional Arabic" w:hAnsi="Traditional Arabic" w:cs="Traditional Arabic" w:hint="cs"/>
          <w:color w:val="000000" w:themeColor="text1"/>
          <w:sz w:val="28"/>
          <w:szCs w:val="28"/>
          <w:rtl/>
        </w:rPr>
        <w:t>الإمداد في</w:t>
      </w:r>
      <w:r w:rsidR="00D45A2B" w:rsidRPr="000F1EAC">
        <w:rPr>
          <w:rFonts w:ascii="Traditional Arabic" w:hAnsi="Traditional Arabic" w:cs="Traditional Arabic"/>
          <w:color w:val="000000" w:themeColor="text1"/>
          <w:sz w:val="28"/>
          <w:szCs w:val="28"/>
          <w:rtl/>
        </w:rPr>
        <w:t xml:space="preserve"> قطاع المياه بالمملكة العربية السعودية، </w:t>
      </w:r>
      <w:bookmarkStart w:id="50" w:name="_Toc233339217"/>
    </w:p>
    <w:p w14:paraId="7DE634AD" w14:textId="77777777" w:rsidR="000F1EAC" w:rsidRDefault="000F1EAC"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p>
    <w:p w14:paraId="151DCC1B" w14:textId="56866639" w:rsidR="00D45A2B" w:rsidRPr="004A0339" w:rsidRDefault="0003356F"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hint="cs"/>
          <w:b/>
          <w:bCs/>
          <w:color w:val="000000" w:themeColor="text1"/>
          <w:sz w:val="28"/>
          <w:szCs w:val="28"/>
          <w:rtl/>
        </w:rPr>
        <w:t xml:space="preserve">3.2 </w:t>
      </w:r>
      <w:r w:rsidR="001C25C7">
        <w:rPr>
          <w:rFonts w:ascii="Traditional Arabic" w:eastAsia="Times New Roman" w:hAnsi="Traditional Arabic" w:cs="Traditional Arabic" w:hint="cs"/>
          <w:b/>
          <w:bCs/>
          <w:color w:val="000000" w:themeColor="text1"/>
          <w:sz w:val="28"/>
          <w:szCs w:val="28"/>
          <w:rtl/>
        </w:rPr>
        <w:t>المنهج العلمي</w:t>
      </w:r>
      <w:r w:rsidR="00D45A2B" w:rsidRPr="004A0339">
        <w:rPr>
          <w:rFonts w:ascii="Traditional Arabic" w:eastAsia="Times New Roman" w:hAnsi="Traditional Arabic" w:cs="Traditional Arabic"/>
          <w:b/>
          <w:bCs/>
          <w:color w:val="000000" w:themeColor="text1"/>
          <w:sz w:val="28"/>
          <w:szCs w:val="28"/>
        </w:rPr>
        <w:t>:</w:t>
      </w:r>
      <w:bookmarkEnd w:id="50"/>
    </w:p>
    <w:p w14:paraId="332BD6B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5B7D9AF6"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 xml:space="preserve">سرحان، </w:t>
      </w:r>
      <w:r w:rsidR="007F21BA" w:rsidRPr="004A0339">
        <w:rPr>
          <w:rFonts w:ascii="Traditional Arabic" w:eastAsia="Times New Roman" w:hAnsi="Traditional Arabic" w:cs="Traditional Arabic" w:hint="cs"/>
          <w:color w:val="000000" w:themeColor="text1"/>
          <w:sz w:val="28"/>
          <w:szCs w:val="28"/>
          <w:rtl/>
        </w:rPr>
        <w:t>بو لحدي</w:t>
      </w:r>
      <w:r w:rsidR="007F21BA" w:rsidRPr="004A0339">
        <w:rPr>
          <w:rFonts w:ascii="Traditional Arabic" w:eastAsia="Times New Roman" w:hAnsi="Traditional Arabic" w:cs="Traditional Arabic" w:hint="eastAsia"/>
          <w:color w:val="000000" w:themeColor="text1"/>
          <w:sz w:val="28"/>
          <w:szCs w:val="28"/>
          <w:rtl/>
        </w:rPr>
        <w:t>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1E37797" w:rsidR="00D45A2B" w:rsidRPr="0003356F" w:rsidRDefault="00D45A2B">
      <w:pPr>
        <w:pStyle w:val="a4"/>
        <w:numPr>
          <w:ilvl w:val="1"/>
          <w:numId w:val="5"/>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51" w:name="_Toc233339218"/>
      <w:r w:rsidRPr="0003356F">
        <w:rPr>
          <w:rFonts w:ascii="Traditional Arabic" w:eastAsia="Times New Roman" w:hAnsi="Traditional Arabic" w:cs="Traditional Arabic"/>
          <w:b/>
          <w:bCs/>
          <w:color w:val="000000" w:themeColor="text1"/>
          <w:sz w:val="28"/>
          <w:szCs w:val="28"/>
          <w:rtl/>
        </w:rPr>
        <w:lastRenderedPageBreak/>
        <w:t xml:space="preserve">تحديد مجتمع وعينة </w:t>
      </w:r>
      <w:r w:rsidRPr="0003356F">
        <w:rPr>
          <w:rFonts w:ascii="Traditional Arabic" w:eastAsia="Times New Roman" w:hAnsi="Traditional Arabic" w:cs="Traditional Arabic" w:hint="cs"/>
          <w:b/>
          <w:bCs/>
          <w:color w:val="000000" w:themeColor="text1"/>
          <w:sz w:val="28"/>
          <w:szCs w:val="28"/>
          <w:rtl/>
        </w:rPr>
        <w:t>البحث</w:t>
      </w:r>
      <w:r w:rsidRPr="0003356F">
        <w:rPr>
          <w:rFonts w:ascii="Traditional Arabic" w:eastAsia="Times New Roman" w:hAnsi="Traditional Arabic" w:cs="Traditional Arabic"/>
          <w:b/>
          <w:bCs/>
          <w:color w:val="000000" w:themeColor="text1"/>
          <w:sz w:val="28"/>
          <w:szCs w:val="28"/>
        </w:rPr>
        <w:t>.</w:t>
      </w:r>
      <w:bookmarkEnd w:id="51"/>
    </w:p>
    <w:p w14:paraId="51510993" w14:textId="77777777" w:rsidR="00435FB0" w:rsidRDefault="00435FB0"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35FB0">
        <w:rPr>
          <w:rFonts w:ascii="Traditional Arabic" w:hAnsi="Traditional Arabic" w:cs="Traditional Arabic"/>
          <w:color w:val="000000" w:themeColor="text1"/>
          <w:sz w:val="28"/>
          <w:szCs w:val="28"/>
          <w:rtl/>
        </w:rPr>
        <w:t>شركة المياه الوطنية هي شركة مساهمة سعودية مملوكة بالكامل للدولة ممثلة في صندوق الاستثمارات العامة. تأسست عام 2008م لتقديم خدمات المياه والصرف الصحي وفقاً لأحدث المعايير العالمية، وتعمل على توسيع الشبكات، ورفع جودة الخدمات، وحماية الموارد الطبيعية والبيئة</w:t>
      </w:r>
    </w:p>
    <w:p w14:paraId="5DA962C9" w14:textId="62FC9AFC" w:rsidR="00D45A2B" w:rsidRPr="004A0339" w:rsidRDefault="004A4945"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4945">
        <w:rPr>
          <w:rFonts w:ascii="Traditional Arabic" w:hAnsi="Traditional Arabic" w:cs="Traditional Arabic"/>
          <w:color w:val="000000" w:themeColor="text1"/>
          <w:sz w:val="28"/>
          <w:szCs w:val="28"/>
          <w:rtl/>
        </w:rPr>
        <w:t xml:space="preserve">يتألف مجتمع الدراسة للشركة الوطنية </w:t>
      </w:r>
      <w:r w:rsidR="001C25C7" w:rsidRPr="004A4945">
        <w:rPr>
          <w:rFonts w:ascii="Traditional Arabic" w:hAnsi="Traditional Arabic" w:cs="Traditional Arabic" w:hint="cs"/>
          <w:color w:val="000000" w:themeColor="text1"/>
          <w:sz w:val="28"/>
          <w:szCs w:val="28"/>
          <w:rtl/>
        </w:rPr>
        <w:t xml:space="preserve">للمياه </w:t>
      </w:r>
      <w:r w:rsidR="001C25C7">
        <w:rPr>
          <w:rFonts w:ascii="Traditional Arabic" w:hAnsi="Traditional Arabic" w:cs="Traditional Arabic" w:hint="cs"/>
          <w:color w:val="000000" w:themeColor="text1"/>
          <w:sz w:val="28"/>
          <w:szCs w:val="28"/>
          <w:rtl/>
        </w:rPr>
        <w:t>بالمنطقة</w:t>
      </w:r>
      <w:r>
        <w:rPr>
          <w:rFonts w:ascii="Traditional Arabic" w:hAnsi="Traditional Arabic" w:cs="Traditional Arabic" w:hint="cs"/>
          <w:color w:val="000000" w:themeColor="text1"/>
          <w:sz w:val="28"/>
          <w:szCs w:val="28"/>
          <w:rtl/>
        </w:rPr>
        <w:t xml:space="preserve"> الشرقية </w:t>
      </w:r>
      <w:r w:rsidRPr="004A4945">
        <w:rPr>
          <w:rFonts w:ascii="Traditional Arabic" w:hAnsi="Traditional Arabic" w:cs="Traditional Arabic"/>
          <w:color w:val="000000" w:themeColor="text1"/>
          <w:sz w:val="28"/>
          <w:szCs w:val="28"/>
          <w:rtl/>
        </w:rPr>
        <w:t xml:space="preserve">في </w:t>
      </w:r>
      <w:r>
        <w:rPr>
          <w:rFonts w:ascii="Traditional Arabic" w:hAnsi="Traditional Arabic" w:cs="Traditional Arabic" w:hint="cs"/>
          <w:color w:val="000000" w:themeColor="text1"/>
          <w:sz w:val="28"/>
          <w:szCs w:val="28"/>
          <w:rtl/>
        </w:rPr>
        <w:t xml:space="preserve">المملكة العربية </w:t>
      </w:r>
      <w:r w:rsidRPr="004A4945">
        <w:rPr>
          <w:rFonts w:ascii="Traditional Arabic" w:hAnsi="Traditional Arabic" w:cs="Traditional Arabic"/>
          <w:color w:val="000000" w:themeColor="text1"/>
          <w:sz w:val="28"/>
          <w:szCs w:val="28"/>
          <w:rtl/>
        </w:rPr>
        <w:t>السعودية من موظفي ومسؤولي</w:t>
      </w:r>
      <w:r>
        <w:rPr>
          <w:rFonts w:ascii="Traditional Arabic" w:hAnsi="Traditional Arabic" w:cs="Traditional Arabic" w:hint="cs"/>
          <w:color w:val="000000" w:themeColor="text1"/>
          <w:sz w:val="28"/>
          <w:szCs w:val="28"/>
          <w:rtl/>
        </w:rPr>
        <w:t xml:space="preserve"> </w:t>
      </w:r>
      <w:r w:rsidR="001C25C7">
        <w:rPr>
          <w:rFonts w:ascii="Traditional Arabic" w:hAnsi="Traditional Arabic" w:cs="Traditional Arabic" w:hint="cs"/>
          <w:color w:val="000000" w:themeColor="text1"/>
          <w:sz w:val="28"/>
          <w:szCs w:val="28"/>
          <w:rtl/>
        </w:rPr>
        <w:t>الإدارا</w:t>
      </w:r>
      <w:r w:rsidR="001C25C7">
        <w:rPr>
          <w:rFonts w:ascii="Traditional Arabic" w:hAnsi="Traditional Arabic" w:cs="Traditional Arabic" w:hint="eastAsia"/>
          <w:color w:val="000000" w:themeColor="text1"/>
          <w:sz w:val="28"/>
          <w:szCs w:val="28"/>
          <w:rtl/>
        </w:rPr>
        <w:t>ت</w:t>
      </w:r>
      <w:r>
        <w:rPr>
          <w:rFonts w:ascii="Traditional Arabic" w:hAnsi="Traditional Arabic" w:cs="Traditional Arabic" w:hint="cs"/>
          <w:color w:val="000000" w:themeColor="text1"/>
          <w:sz w:val="28"/>
          <w:szCs w:val="28"/>
          <w:rtl/>
        </w:rPr>
        <w:t xml:space="preserve"> التشغيلية في الشركة وهم الفئة المستهدفة من تلك الدراسة </w:t>
      </w:r>
      <w:r w:rsidR="001C25C7">
        <w:rPr>
          <w:rFonts w:ascii="Traditional Arabic" w:hAnsi="Traditional Arabic" w:cs="Traditional Arabic" w:hint="cs"/>
          <w:color w:val="000000" w:themeColor="text1"/>
          <w:sz w:val="28"/>
          <w:szCs w:val="28"/>
          <w:rtl/>
        </w:rPr>
        <w:t>حيث</w:t>
      </w:r>
      <w:r>
        <w:rPr>
          <w:rFonts w:ascii="Traditional Arabic" w:hAnsi="Traditional Arabic" w:cs="Traditional Arabic" w:hint="cs"/>
          <w:color w:val="000000" w:themeColor="text1"/>
          <w:sz w:val="28"/>
          <w:szCs w:val="28"/>
          <w:rtl/>
        </w:rPr>
        <w:t xml:space="preserve"> يبلغ </w:t>
      </w:r>
      <w:r w:rsidR="00D45A2B" w:rsidRPr="004A0339">
        <w:rPr>
          <w:rFonts w:ascii="Traditional Arabic" w:hAnsi="Traditional Arabic" w:cs="Traditional Arabic"/>
          <w:color w:val="000000" w:themeColor="text1"/>
          <w:sz w:val="28"/>
          <w:szCs w:val="28"/>
          <w:rtl/>
        </w:rPr>
        <w:t xml:space="preserve">الحجم الكلي للمجتمع </w:t>
      </w:r>
      <w:r w:rsidR="00D45A2B" w:rsidRPr="004A0339">
        <w:rPr>
          <w:rFonts w:ascii="Traditional Arabic" w:hAnsi="Traditional Arabic" w:cs="Traditional Arabic" w:hint="cs"/>
          <w:color w:val="000000" w:themeColor="text1"/>
          <w:sz w:val="28"/>
          <w:szCs w:val="28"/>
          <w:rtl/>
        </w:rPr>
        <w:t>البالغ</w:t>
      </w:r>
      <w:r w:rsidR="00D45A2B" w:rsidRPr="004A0339">
        <w:rPr>
          <w:rFonts w:ascii="Traditional Arabic" w:hAnsi="Traditional Arabic" w:cs="Traditional Arabic"/>
          <w:color w:val="000000" w:themeColor="text1"/>
          <w:sz w:val="28"/>
          <w:szCs w:val="28"/>
          <w:rtl/>
        </w:rPr>
        <w:t xml:space="preserve"> </w:t>
      </w:r>
      <w:r w:rsidR="00D45A2B"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00D45A2B" w:rsidRPr="004A0339">
        <w:rPr>
          <w:rFonts w:ascii="Traditional Arabic" w:hAnsi="Traditional Arabic" w:cs="Traditional Arabic" w:hint="cs"/>
          <w:color w:val="000000" w:themeColor="text1"/>
          <w:sz w:val="28"/>
          <w:szCs w:val="28"/>
          <w:rtl/>
        </w:rPr>
        <w:t>)</w:t>
      </w:r>
      <w:r w:rsidR="00D45A2B" w:rsidRPr="004A0339">
        <w:rPr>
          <w:rFonts w:ascii="Traditional Arabic" w:hAnsi="Traditional Arabic" w:cs="Traditional Arabic"/>
          <w:color w:val="000000" w:themeColor="text1"/>
          <w:sz w:val="28"/>
          <w:szCs w:val="28"/>
          <w:rtl/>
        </w:rPr>
        <w:t xml:space="preserve"> موظفا بالشركة </w:t>
      </w:r>
      <w:r w:rsidR="00D45A2B" w:rsidRPr="004A0339">
        <w:rPr>
          <w:rFonts w:ascii="Traditional Arabic" w:hAnsi="Traditional Arabic" w:cs="Traditional Arabic" w:hint="cs"/>
          <w:color w:val="000000" w:themeColor="text1"/>
          <w:sz w:val="28"/>
          <w:szCs w:val="28"/>
          <w:rtl/>
        </w:rPr>
        <w:t>الوطنية</w:t>
      </w:r>
      <w:r w:rsidR="00D45A2B" w:rsidRPr="004A0339">
        <w:rPr>
          <w:rFonts w:ascii="Traditional Arabic" w:hAnsi="Traditional Arabic" w:cs="Traditional Arabic"/>
          <w:color w:val="000000" w:themeColor="text1"/>
          <w:sz w:val="28"/>
          <w:szCs w:val="28"/>
          <w:rtl/>
        </w:rPr>
        <w:t xml:space="preserve"> للمياه بالمنطقة الشرقية</w:t>
      </w:r>
      <w:r w:rsidR="00D45A2B"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(5</w:t>
      </w:r>
      <w:r w:rsidR="00BE4F8A">
        <w:rPr>
          <w:rFonts w:ascii="Traditional Arabic" w:hAnsi="Traditional Arabic" w:cs="Traditional Arabic" w:hint="cs"/>
          <w:color w:val="000000" w:themeColor="text1"/>
          <w:sz w:val="28"/>
          <w:szCs w:val="28"/>
          <w:rtl/>
        </w:rPr>
        <w:t>12</w:t>
      </w:r>
      <w:r w:rsidR="0013729A" w:rsidRPr="004A0339">
        <w:rPr>
          <w:rFonts w:ascii="Traditional Arabic" w:hAnsi="Traditional Arabic" w:cs="Traditional Arabic"/>
          <w:color w:val="000000" w:themeColor="text1"/>
          <w:sz w:val="28"/>
          <w:szCs w:val="28"/>
          <w:rtl/>
        </w:rPr>
        <w:t>0) موظفًا موزعين 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00D45A2B"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Pr="004A0339" w:rsidRDefault="0013729A"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a8"/>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0"/>
        <w:gridCol w:w="1558"/>
        <w:gridCol w:w="1897"/>
        <w:gridCol w:w="1922"/>
        <w:gridCol w:w="1711"/>
      </w:tblGrid>
      <w:tr w:rsidR="00AD5A3F" w:rsidRPr="004A0339" w14:paraId="697C2412" w14:textId="77777777" w:rsidTr="00AD5A3F">
        <w:trPr>
          <w:trHeight w:val="580"/>
          <w:jc w:val="center"/>
        </w:trPr>
        <w:tc>
          <w:tcPr>
            <w:tcW w:w="1984" w:type="dxa"/>
            <w:tcBorders>
              <w:bottom w:val="thinThickSmallGap" w:sz="18" w:space="0" w:color="auto"/>
            </w:tcBorders>
            <w:vAlign w:val="center"/>
            <w:hideMark/>
          </w:tcPr>
          <w:p w14:paraId="463FA272"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9" w:type="dxa"/>
            <w:tcBorders>
              <w:bottom w:val="thinThickSmallGap" w:sz="18" w:space="0" w:color="auto"/>
            </w:tcBorders>
            <w:vAlign w:val="center"/>
            <w:hideMark/>
          </w:tcPr>
          <w:p w14:paraId="1247B8B2"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902" w:type="dxa"/>
            <w:tcBorders>
              <w:bottom w:val="thinThickSmallGap" w:sz="18"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D5A3F" w:rsidRPr="004A0339" w14:paraId="669D6E44" w14:textId="77777777" w:rsidTr="00DB125C">
              <w:trPr>
                <w:tblCellSpacing w:w="15" w:type="dxa"/>
              </w:trPr>
              <w:tc>
                <w:tcPr>
                  <w:tcW w:w="0" w:type="auto"/>
                  <w:vAlign w:val="center"/>
                  <w:hideMark/>
                </w:tcPr>
                <w:p w14:paraId="512DD6FC" w14:textId="77777777" w:rsidR="00AD5A3F" w:rsidRPr="004A0339" w:rsidRDefault="00AD5A3F" w:rsidP="00BE2227">
                  <w:pPr>
                    <w:bidi/>
                    <w:spacing w:after="0" w:line="360" w:lineRule="auto"/>
                    <w:jc w:val="both"/>
                    <w:rPr>
                      <w:rFonts w:ascii="Times New Roman" w:eastAsia="Times New Roman" w:hAnsi="Times New Roman" w:cs="Times New Roman"/>
                      <w:color w:val="000000" w:themeColor="text1"/>
                      <w:sz w:val="28"/>
                      <w:szCs w:val="28"/>
                    </w:rPr>
                  </w:pPr>
                </w:p>
              </w:tc>
            </w:tr>
          </w:tbl>
          <w:p w14:paraId="409C160C" w14:textId="77777777" w:rsidR="00AD5A3F" w:rsidRPr="004A0339" w:rsidRDefault="00AD5A3F" w:rsidP="00BE2227">
            <w:pPr>
              <w:bidi/>
              <w:spacing w:after="0" w:line="360" w:lineRule="auto"/>
              <w:jc w:val="both"/>
              <w:rPr>
                <w:rFonts w:ascii="Times New Roman" w:eastAsia="Times New Roman" w:hAnsi="Times New Roman" w:cs="Times New Roman"/>
                <w:vanish/>
                <w:color w:val="000000" w:themeColor="text1"/>
                <w:sz w:val="28"/>
                <w:szCs w:val="28"/>
              </w:rPr>
            </w:pPr>
          </w:p>
          <w:p w14:paraId="60551DBE" w14:textId="3F06A10D"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6" w:type="dxa"/>
            <w:tcBorders>
              <w:bottom w:val="thinThickSmallGap" w:sz="18" w:space="0" w:color="auto"/>
            </w:tcBorders>
            <w:vAlign w:val="center"/>
          </w:tcPr>
          <w:p w14:paraId="3AC6B416" w14:textId="7D0D7A41"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697" w:type="dxa"/>
            <w:tcBorders>
              <w:bottom w:val="thinThickSmallGap" w:sz="18" w:space="0" w:color="auto"/>
            </w:tcBorders>
            <w:vAlign w:val="center"/>
            <w:hideMark/>
          </w:tcPr>
          <w:p w14:paraId="648550DD" w14:textId="62A4C35E"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AD5A3F" w:rsidRPr="004A0339" w14:paraId="7BC8A74A" w14:textId="77777777" w:rsidTr="00AD5A3F">
        <w:trPr>
          <w:trHeight w:val="371"/>
          <w:jc w:val="center"/>
        </w:trPr>
        <w:tc>
          <w:tcPr>
            <w:tcW w:w="1984" w:type="dxa"/>
            <w:vAlign w:val="center"/>
            <w:hideMark/>
          </w:tcPr>
          <w:p w14:paraId="3746F80A"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9" w:type="dxa"/>
            <w:vAlign w:val="center"/>
            <w:hideMark/>
          </w:tcPr>
          <w:p w14:paraId="38A666E8" w14:textId="630FC3BA"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902" w:type="dxa"/>
          </w:tcPr>
          <w:p w14:paraId="37827FFE" w14:textId="7C5D4FA1"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164</w:t>
            </w:r>
          </w:p>
        </w:tc>
        <w:tc>
          <w:tcPr>
            <w:tcW w:w="1926" w:type="dxa"/>
            <w:vAlign w:val="bottom"/>
          </w:tcPr>
          <w:p w14:paraId="7A640291" w14:textId="781899A4"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commentRangeStart w:id="52"/>
            <w:commentRangeStart w:id="53"/>
            <w:r>
              <w:rPr>
                <w:rFonts w:ascii="Arial" w:hAnsi="Arial" w:cs="Arial"/>
                <w:color w:val="000000"/>
                <w:sz w:val="22"/>
                <w:szCs w:val="22"/>
              </w:rPr>
              <w:t>21%</w:t>
            </w:r>
          </w:p>
        </w:tc>
        <w:tc>
          <w:tcPr>
            <w:tcW w:w="1697" w:type="dxa"/>
            <w:vAlign w:val="bottom"/>
            <w:hideMark/>
          </w:tcPr>
          <w:p w14:paraId="62C6B2DD" w14:textId="7F2C3AD1"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46%</w:t>
            </w:r>
            <w:commentRangeEnd w:id="52"/>
            <w:r w:rsidR="00C353BA" w:rsidRPr="004A0339">
              <w:rPr>
                <w:rStyle w:val="ae"/>
                <w:rFonts w:asciiTheme="majorHAnsi" w:hAnsiTheme="majorHAnsi" w:cs="Simplified Arabic"/>
                <w:color w:val="000000" w:themeColor="text1"/>
                <w:sz w:val="28"/>
                <w:szCs w:val="28"/>
              </w:rPr>
              <w:commentReference w:id="52"/>
            </w:r>
            <w:commentRangeEnd w:id="53"/>
            <w:r w:rsidR="00C353BA" w:rsidRPr="004A0339">
              <w:rPr>
                <w:rStyle w:val="ae"/>
                <w:rFonts w:asciiTheme="majorHAnsi" w:hAnsiTheme="majorHAnsi" w:cs="Simplified Arabic"/>
                <w:color w:val="000000" w:themeColor="text1"/>
                <w:sz w:val="28"/>
                <w:szCs w:val="28"/>
              </w:rPr>
              <w:commentReference w:id="53"/>
            </w:r>
          </w:p>
        </w:tc>
      </w:tr>
      <w:tr w:rsidR="00AD5A3F" w:rsidRPr="004A0339" w14:paraId="73FC0152" w14:textId="77777777" w:rsidTr="00AD5A3F">
        <w:trPr>
          <w:trHeight w:val="371"/>
          <w:jc w:val="center"/>
        </w:trPr>
        <w:tc>
          <w:tcPr>
            <w:tcW w:w="1984" w:type="dxa"/>
            <w:vAlign w:val="center"/>
            <w:hideMark/>
          </w:tcPr>
          <w:p w14:paraId="5BC6CE5F"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9" w:type="dxa"/>
            <w:vAlign w:val="center"/>
            <w:hideMark/>
          </w:tcPr>
          <w:p w14:paraId="74E80287" w14:textId="0B98668F"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902" w:type="dxa"/>
          </w:tcPr>
          <w:p w14:paraId="38A4AD4C" w14:textId="22C4C083"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52</w:t>
            </w:r>
          </w:p>
        </w:tc>
        <w:tc>
          <w:tcPr>
            <w:tcW w:w="1926" w:type="dxa"/>
            <w:vAlign w:val="bottom"/>
          </w:tcPr>
          <w:p w14:paraId="0714D3C5" w14:textId="277AEBE2"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45%</w:t>
            </w:r>
          </w:p>
        </w:tc>
        <w:tc>
          <w:tcPr>
            <w:tcW w:w="1697" w:type="dxa"/>
            <w:vAlign w:val="bottom"/>
            <w:hideMark/>
          </w:tcPr>
          <w:p w14:paraId="03B5E417" w14:textId="4267CEA2"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15%</w:t>
            </w:r>
          </w:p>
        </w:tc>
      </w:tr>
      <w:tr w:rsidR="00AD5A3F" w:rsidRPr="004A0339" w14:paraId="4310ED46" w14:textId="77777777" w:rsidTr="00AD5A3F">
        <w:trPr>
          <w:trHeight w:val="371"/>
          <w:jc w:val="center"/>
        </w:trPr>
        <w:tc>
          <w:tcPr>
            <w:tcW w:w="1984" w:type="dxa"/>
            <w:vAlign w:val="center"/>
            <w:hideMark/>
          </w:tcPr>
          <w:p w14:paraId="25CBA51F"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9" w:type="dxa"/>
            <w:vAlign w:val="center"/>
            <w:hideMark/>
          </w:tcPr>
          <w:p w14:paraId="108A5355" w14:textId="6EB45B49"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902" w:type="dxa"/>
          </w:tcPr>
          <w:p w14:paraId="285BB55A" w14:textId="711A2027"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22</w:t>
            </w:r>
          </w:p>
        </w:tc>
        <w:tc>
          <w:tcPr>
            <w:tcW w:w="1926" w:type="dxa"/>
            <w:vAlign w:val="bottom"/>
          </w:tcPr>
          <w:p w14:paraId="19CAF9DE" w14:textId="7D9A15A0"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14%</w:t>
            </w:r>
          </w:p>
        </w:tc>
        <w:tc>
          <w:tcPr>
            <w:tcW w:w="1697" w:type="dxa"/>
            <w:vAlign w:val="bottom"/>
            <w:hideMark/>
          </w:tcPr>
          <w:p w14:paraId="25AB98C8" w14:textId="12B2C0CD"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6%</w:t>
            </w:r>
          </w:p>
        </w:tc>
      </w:tr>
      <w:tr w:rsidR="00AD5A3F" w:rsidRPr="004A0339" w14:paraId="1AD1BF59" w14:textId="77777777" w:rsidTr="00AD5A3F">
        <w:trPr>
          <w:trHeight w:val="371"/>
          <w:jc w:val="center"/>
        </w:trPr>
        <w:tc>
          <w:tcPr>
            <w:tcW w:w="1984" w:type="dxa"/>
            <w:vAlign w:val="center"/>
            <w:hideMark/>
          </w:tcPr>
          <w:p w14:paraId="7B6B6E3E"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9" w:type="dxa"/>
            <w:vAlign w:val="center"/>
            <w:hideMark/>
          </w:tcPr>
          <w:p w14:paraId="63713C3A" w14:textId="4F090350"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902" w:type="dxa"/>
          </w:tcPr>
          <w:p w14:paraId="4AE80226" w14:textId="12506BB6"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49</w:t>
            </w:r>
          </w:p>
        </w:tc>
        <w:tc>
          <w:tcPr>
            <w:tcW w:w="1926" w:type="dxa"/>
            <w:vAlign w:val="bottom"/>
          </w:tcPr>
          <w:p w14:paraId="3375E05E" w14:textId="7EF49920"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6%</w:t>
            </w:r>
          </w:p>
        </w:tc>
        <w:tc>
          <w:tcPr>
            <w:tcW w:w="1697" w:type="dxa"/>
            <w:vAlign w:val="bottom"/>
            <w:hideMark/>
          </w:tcPr>
          <w:p w14:paraId="0A207915" w14:textId="0964B96A"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14%</w:t>
            </w:r>
          </w:p>
        </w:tc>
      </w:tr>
      <w:tr w:rsidR="00AD5A3F" w:rsidRPr="004A0339" w14:paraId="7ECA553B" w14:textId="77777777" w:rsidTr="00AD5A3F">
        <w:trPr>
          <w:trHeight w:val="383"/>
          <w:jc w:val="center"/>
        </w:trPr>
        <w:tc>
          <w:tcPr>
            <w:tcW w:w="1984" w:type="dxa"/>
            <w:vAlign w:val="center"/>
            <w:hideMark/>
          </w:tcPr>
          <w:p w14:paraId="7F9C1B6E"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9" w:type="dxa"/>
            <w:vAlign w:val="center"/>
            <w:hideMark/>
          </w:tcPr>
          <w:p w14:paraId="22D53A75" w14:textId="13A25CB5"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902" w:type="dxa"/>
          </w:tcPr>
          <w:p w14:paraId="4B4F83C8" w14:textId="3240DC31"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71</w:t>
            </w:r>
          </w:p>
        </w:tc>
        <w:tc>
          <w:tcPr>
            <w:tcW w:w="1926" w:type="dxa"/>
            <w:vAlign w:val="bottom"/>
          </w:tcPr>
          <w:p w14:paraId="027F01C8" w14:textId="7C793159"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13%</w:t>
            </w:r>
          </w:p>
        </w:tc>
        <w:tc>
          <w:tcPr>
            <w:tcW w:w="1697" w:type="dxa"/>
            <w:vAlign w:val="bottom"/>
            <w:hideMark/>
          </w:tcPr>
          <w:p w14:paraId="693058C4" w14:textId="22B9A4FF"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20%</w:t>
            </w:r>
          </w:p>
        </w:tc>
      </w:tr>
      <w:tr w:rsidR="00AD5A3F" w:rsidRPr="004A0339" w14:paraId="1BBE86CC" w14:textId="77777777" w:rsidTr="00AD5A3F">
        <w:trPr>
          <w:trHeight w:val="371"/>
          <w:jc w:val="center"/>
        </w:trPr>
        <w:tc>
          <w:tcPr>
            <w:tcW w:w="1984" w:type="dxa"/>
            <w:vAlign w:val="center"/>
            <w:hideMark/>
          </w:tcPr>
          <w:p w14:paraId="3334A634" w14:textId="77777777" w:rsidR="00AD5A3F" w:rsidRPr="004A0339" w:rsidRDefault="00AD5A3F"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9" w:type="dxa"/>
            <w:vAlign w:val="center"/>
            <w:hideMark/>
          </w:tcPr>
          <w:p w14:paraId="05D8F6C8" w14:textId="2A389844" w:rsidR="00AD5A3F" w:rsidRPr="004A0339" w:rsidRDefault="00AD5A3F"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902" w:type="dxa"/>
          </w:tcPr>
          <w:p w14:paraId="6915A6C0" w14:textId="7D4C0AAE" w:rsidR="00AD5A3F" w:rsidRDefault="00AD5A3F"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6" w:type="dxa"/>
            <w:vAlign w:val="bottom"/>
          </w:tcPr>
          <w:p w14:paraId="4997779E" w14:textId="1C305A1B" w:rsidR="00AD5A3F" w:rsidRPr="004A0339" w:rsidRDefault="00AD5A3F" w:rsidP="00BE2227">
            <w:pPr>
              <w:pStyle w:val="a9"/>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697" w:type="dxa"/>
            <w:vAlign w:val="bottom"/>
            <w:hideMark/>
          </w:tcPr>
          <w:p w14:paraId="6F7FFA9F" w14:textId="06111A30" w:rsidR="00AD5A3F" w:rsidRPr="004A0339" w:rsidRDefault="00AD5A3F"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7745FC46" w14:textId="1B3D0AC6" w:rsidR="00D45A2B" w:rsidRPr="004A0339" w:rsidRDefault="004A4945"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lastRenderedPageBreak/>
        <w:t>المصدر: الشركة الوطنية للمياه</w:t>
      </w:r>
    </w:p>
    <w:p w14:paraId="2EFC6F1B" w14:textId="59906651" w:rsidR="001C25C7" w:rsidRDefault="001C25C7" w:rsidP="00BE2227">
      <w:pPr>
        <w:pStyle w:val="a9"/>
        <w:bidi/>
        <w:spacing w:before="0" w:beforeAutospacing="0" w:after="120" w:afterAutospacing="0" w:line="360" w:lineRule="auto"/>
        <w:ind w:firstLine="509"/>
        <w:jc w:val="both"/>
        <w:rPr>
          <w:rFonts w:ascii="Traditional Arabic" w:hAnsi="Traditional Arabic" w:cs="Traditional Arabic"/>
          <w:b/>
          <w:bCs/>
          <w:color w:val="000000" w:themeColor="text1"/>
          <w:sz w:val="28"/>
          <w:szCs w:val="28"/>
          <w:rtl/>
        </w:rPr>
      </w:pPr>
      <w:r w:rsidRPr="001C25C7">
        <w:rPr>
          <w:rFonts w:ascii="Traditional Arabic" w:hAnsi="Traditional Arabic" w:cs="Traditional Arabic"/>
          <w:color w:val="000000" w:themeColor="text1"/>
          <w:sz w:val="28"/>
          <w:szCs w:val="28"/>
          <w:rtl/>
        </w:rPr>
        <w:t xml:space="preserve">وطبقا للدوال الرياضية في تحديد حجم العينة باستخدام جدول مورجان فان جحم عينة الدراسة بناء على الجدول يمثل (358) موظفاً تم اختيارهم بطريقة العينة القصدية تستهدف الإدارات ذات الصلة المباشرة بموضوع الدراسة وبالتحديد بإدارة سلاسل الإمداد، لضمان تمثيل موضوعي يعكس واقع العمليات في الميدان العملي. يتم توزيع الاستبيان في العينة القصدية على الإدارات المختارة ومن ثم سوف يتم استهداف الأفراد أو المسؤولين الذين يمتلكون خبرة مباشرة أو صلة وثيقة بموضوع </w:t>
      </w:r>
      <w:r>
        <w:rPr>
          <w:rFonts w:ascii="Traditional Arabic" w:hAnsi="Traditional Arabic" w:cs="Traditional Arabic" w:hint="cs"/>
          <w:color w:val="000000" w:themeColor="text1"/>
          <w:sz w:val="28"/>
          <w:szCs w:val="28"/>
          <w:rtl/>
        </w:rPr>
        <w:t>الدراسة.</w:t>
      </w:r>
    </w:p>
    <w:p w14:paraId="4368871D" w14:textId="647671E6"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1A675AC9" w:rsidR="00D45A2B" w:rsidRPr="004A0339" w:rsidRDefault="00D45A2B">
      <w:pPr>
        <w:pStyle w:val="a9"/>
        <w:numPr>
          <w:ilvl w:val="0"/>
          <w:numId w:val="32"/>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w:t>
      </w:r>
      <w:r w:rsidR="00BE4F8A">
        <w:rPr>
          <w:rFonts w:asciiTheme="majorHAnsi" w:hAnsiTheme="majorHAnsi" w:cs="Traditional Arabic" w:hint="cs"/>
          <w:b/>
          <w:bCs/>
          <w:color w:val="000000" w:themeColor="text1"/>
          <w:sz w:val="28"/>
          <w:szCs w:val="28"/>
          <w:rtl/>
        </w:rPr>
        <w:t>12</w:t>
      </w:r>
      <w:r w:rsidR="00524226" w:rsidRPr="004A0339">
        <w:rPr>
          <w:rFonts w:asciiTheme="majorHAnsi" w:hAnsiTheme="majorHAnsi" w:cs="Traditional Arabic" w:hint="cs"/>
          <w:b/>
          <w:bCs/>
          <w:color w:val="000000" w:themeColor="text1"/>
          <w:sz w:val="28"/>
          <w:szCs w:val="28"/>
          <w:rtl/>
        </w:rPr>
        <w:t>0</w:t>
      </w:r>
    </w:p>
    <w:p w14:paraId="22E3906D" w14:textId="77777777" w:rsidR="00D45A2B" w:rsidRPr="004A0339" w:rsidRDefault="00D45A2B">
      <w:pPr>
        <w:pStyle w:val="a9"/>
        <w:numPr>
          <w:ilvl w:val="0"/>
          <w:numId w:val="32"/>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pPr>
        <w:pStyle w:val="a9"/>
        <w:numPr>
          <w:ilvl w:val="0"/>
          <w:numId w:val="32"/>
        </w:numPr>
        <w:bidi/>
        <w:spacing w:before="0" w:beforeAutospacing="0" w:after="120" w:afterAutospacing="0" w:line="360" w:lineRule="auto"/>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a8"/>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63DEF557" w:rsidR="00D45A2B" w:rsidRPr="004A0339" w:rsidRDefault="00D45A2B" w:rsidP="00BE2227">
      <w:pPr>
        <w:pStyle w:val="a9"/>
        <w:bidi/>
        <w:spacing w:before="0" w:beforeAutospacing="0" w:after="120" w:afterAutospacing="0" w:line="360" w:lineRule="auto"/>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w:t>
      </w:r>
      <w:r w:rsidR="00BE4F8A">
        <w:rPr>
          <w:rFonts w:ascii="Traditional Arabic" w:hAnsi="Traditional Arabic" w:cs="Traditional Arabic" w:hint="cs"/>
          <w:color w:val="000000" w:themeColor="text1"/>
          <w:sz w:val="28"/>
          <w:szCs w:val="28"/>
          <w:rtl/>
        </w:rPr>
        <w:t>12</w:t>
      </w:r>
      <w:r w:rsidR="00524226" w:rsidRPr="004A0339">
        <w:rPr>
          <w:rFonts w:ascii="Traditional Arabic" w:hAnsi="Traditional Arabic" w:cs="Traditional Arabic" w:hint="cs"/>
          <w:color w:val="000000" w:themeColor="text1"/>
          <w:sz w:val="28"/>
          <w:szCs w:val="28"/>
          <w:rtl/>
        </w:rPr>
        <w:t>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7BD71774" w:rsidR="00D45A2B" w:rsidRPr="004A0339" w:rsidRDefault="00D45A2B" w:rsidP="00BE2227">
      <w:pPr>
        <w:pStyle w:val="a9"/>
        <w:bidi/>
        <w:spacing w:before="0" w:beforeAutospacing="0" w:after="120" w:afterAutospacing="0" w:line="360" w:lineRule="auto"/>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5</w:t>
      </w:r>
      <w:r w:rsidR="00BE4F8A">
        <w:rPr>
          <w:rFonts w:ascii="Traditional Arabic" w:hAnsi="Traditional Arabic" w:cs="Traditional Arabic" w:hint="cs"/>
          <w:b/>
          <w:bCs/>
          <w:color w:val="000000" w:themeColor="text1"/>
          <w:sz w:val="28"/>
          <w:szCs w:val="28"/>
          <w:rtl/>
        </w:rPr>
        <w:t>120</w:t>
      </w:r>
      <w:r w:rsidR="00524226" w:rsidRPr="004A0339">
        <w:rPr>
          <w:rFonts w:ascii="Traditional Arabic" w:hAnsi="Traditional Arabic" w:cs="Traditional Arabic" w:hint="cs"/>
          <w:b/>
          <w:bCs/>
          <w:color w:val="000000" w:themeColor="text1"/>
          <w:sz w:val="28"/>
          <w:szCs w:val="28"/>
          <w:rtl/>
        </w:rPr>
        <w:t xml:space="preserve">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BE2227">
      <w:pPr>
        <w:pStyle w:val="a9"/>
        <w:bidi/>
        <w:spacing w:before="0" w:beforeAutospacing="0" w:after="120" w:afterAutospacing="0" w:line="360" w:lineRule="auto"/>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وصف مفردات العينة</w:t>
      </w:r>
    </w:p>
    <w:p w14:paraId="4001A1B2" w14:textId="2A258EED"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129270DC"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مفردة باستخدام أسلوب العينة </w:t>
      </w:r>
      <w:r w:rsidR="00BE4F8A">
        <w:rPr>
          <w:rFonts w:ascii="Traditional Arabic" w:eastAsia="Times New Roman" w:hAnsi="Traditional Arabic" w:cs="Traditional Arabic" w:hint="cs"/>
          <w:color w:val="000000" w:themeColor="text1"/>
          <w:sz w:val="28"/>
          <w:szCs w:val="28"/>
          <w:rtl/>
        </w:rPr>
        <w:t>القصدية</w:t>
      </w:r>
      <w:r w:rsidRPr="004A0339">
        <w:rPr>
          <w:rFonts w:ascii="Traditional Arabic" w:eastAsia="Times New Roman" w:hAnsi="Traditional Arabic" w:cs="Traditional Arabic"/>
          <w:color w:val="000000" w:themeColor="text1"/>
          <w:sz w:val="28"/>
          <w:szCs w:val="28"/>
          <w:rtl/>
        </w:rPr>
        <w:t xml:space="preserve"> ذات التوزيع النسبي،</w:t>
      </w:r>
      <w:r w:rsidR="00BE4F8A">
        <w:rPr>
          <w:rFonts w:ascii="Traditional Arabic" w:eastAsia="Times New Roman" w:hAnsi="Traditional Arabic" w:cs="Traditional Arabic" w:hint="cs"/>
          <w:color w:val="000000" w:themeColor="text1"/>
          <w:sz w:val="28"/>
          <w:szCs w:val="28"/>
          <w:rtl/>
        </w:rPr>
        <w:t xml:space="preserve"> مع مراعاة توفير فرص متساوية للعاملين في كل إدارة للمشاركة في الدراسة</w:t>
      </w:r>
      <w:r w:rsidRPr="004A0339">
        <w:rPr>
          <w:rFonts w:ascii="Traditional Arabic" w:eastAsia="Times New Roman" w:hAnsi="Traditional Arabic" w:cs="Traditional Arabic"/>
          <w:color w:val="000000" w:themeColor="text1"/>
          <w:sz w:val="28"/>
          <w:szCs w:val="28"/>
          <w:rtl/>
        </w:rPr>
        <w:t xml:space="preserve">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Default="00524226"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a8"/>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4"/>
        <w:gridCol w:w="1559"/>
        <w:gridCol w:w="1902"/>
        <w:gridCol w:w="1926"/>
        <w:gridCol w:w="1697"/>
      </w:tblGrid>
      <w:tr w:rsidR="00AF3343" w:rsidRPr="004A0339" w14:paraId="2B6BBC53" w14:textId="77777777" w:rsidTr="00DB125C">
        <w:trPr>
          <w:trHeight w:val="580"/>
          <w:jc w:val="center"/>
        </w:trPr>
        <w:tc>
          <w:tcPr>
            <w:tcW w:w="1984" w:type="dxa"/>
            <w:tcBorders>
              <w:bottom w:val="thinThickSmallGap" w:sz="18" w:space="0" w:color="auto"/>
            </w:tcBorders>
            <w:vAlign w:val="center"/>
            <w:hideMark/>
          </w:tcPr>
          <w:p w14:paraId="51EBF8B8"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9" w:type="dxa"/>
            <w:tcBorders>
              <w:bottom w:val="thinThickSmallGap" w:sz="18" w:space="0" w:color="auto"/>
            </w:tcBorders>
            <w:vAlign w:val="center"/>
            <w:hideMark/>
          </w:tcPr>
          <w:p w14:paraId="64B19338"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902" w:type="dxa"/>
            <w:tcBorders>
              <w:bottom w:val="thinThickSmallGap" w:sz="18"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F3343" w:rsidRPr="004A0339" w14:paraId="6F182C10" w14:textId="77777777" w:rsidTr="00DB125C">
              <w:trPr>
                <w:tblCellSpacing w:w="15" w:type="dxa"/>
              </w:trPr>
              <w:tc>
                <w:tcPr>
                  <w:tcW w:w="0" w:type="auto"/>
                  <w:vAlign w:val="center"/>
                  <w:hideMark/>
                </w:tcPr>
                <w:p w14:paraId="0B69A629" w14:textId="77777777" w:rsidR="00AF3343" w:rsidRPr="004A0339" w:rsidRDefault="00AF3343" w:rsidP="00BE2227">
                  <w:pPr>
                    <w:bidi/>
                    <w:spacing w:after="0" w:line="360" w:lineRule="auto"/>
                    <w:jc w:val="both"/>
                    <w:rPr>
                      <w:rFonts w:ascii="Times New Roman" w:eastAsia="Times New Roman" w:hAnsi="Times New Roman" w:cs="Times New Roman"/>
                      <w:color w:val="000000" w:themeColor="text1"/>
                      <w:sz w:val="28"/>
                      <w:szCs w:val="28"/>
                    </w:rPr>
                  </w:pPr>
                </w:p>
              </w:tc>
            </w:tr>
          </w:tbl>
          <w:p w14:paraId="0D5F525C" w14:textId="77777777" w:rsidR="00AF3343" w:rsidRPr="004A0339" w:rsidRDefault="00AF3343" w:rsidP="00BE2227">
            <w:pPr>
              <w:bidi/>
              <w:spacing w:after="0" w:line="360" w:lineRule="auto"/>
              <w:jc w:val="both"/>
              <w:rPr>
                <w:rFonts w:ascii="Times New Roman" w:eastAsia="Times New Roman" w:hAnsi="Times New Roman" w:cs="Times New Roman"/>
                <w:vanish/>
                <w:color w:val="000000" w:themeColor="text1"/>
                <w:sz w:val="28"/>
                <w:szCs w:val="28"/>
              </w:rPr>
            </w:pPr>
          </w:p>
          <w:p w14:paraId="1CE7404E"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6" w:type="dxa"/>
            <w:tcBorders>
              <w:bottom w:val="thinThickSmallGap" w:sz="18" w:space="0" w:color="auto"/>
            </w:tcBorders>
            <w:vAlign w:val="center"/>
          </w:tcPr>
          <w:p w14:paraId="6E9AC29B"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697" w:type="dxa"/>
            <w:tcBorders>
              <w:bottom w:val="thinThickSmallGap" w:sz="18" w:space="0" w:color="auto"/>
            </w:tcBorders>
            <w:vAlign w:val="center"/>
            <w:hideMark/>
          </w:tcPr>
          <w:p w14:paraId="42289F15"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AF3343" w:rsidRPr="004A0339" w14:paraId="330CF94D" w14:textId="77777777" w:rsidTr="00DB125C">
        <w:trPr>
          <w:trHeight w:val="371"/>
          <w:jc w:val="center"/>
        </w:trPr>
        <w:tc>
          <w:tcPr>
            <w:tcW w:w="1984" w:type="dxa"/>
            <w:vAlign w:val="center"/>
            <w:hideMark/>
          </w:tcPr>
          <w:p w14:paraId="5F2491DE"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9" w:type="dxa"/>
            <w:vAlign w:val="center"/>
            <w:hideMark/>
          </w:tcPr>
          <w:p w14:paraId="18FCEA10"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902" w:type="dxa"/>
          </w:tcPr>
          <w:p w14:paraId="39AC1751"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164</w:t>
            </w:r>
          </w:p>
        </w:tc>
        <w:tc>
          <w:tcPr>
            <w:tcW w:w="1926" w:type="dxa"/>
            <w:vAlign w:val="bottom"/>
          </w:tcPr>
          <w:p w14:paraId="1A075E69"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21%</w:t>
            </w:r>
          </w:p>
        </w:tc>
        <w:tc>
          <w:tcPr>
            <w:tcW w:w="1697" w:type="dxa"/>
            <w:vAlign w:val="bottom"/>
            <w:hideMark/>
          </w:tcPr>
          <w:p w14:paraId="27BDAFC6"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46%</w:t>
            </w:r>
          </w:p>
        </w:tc>
      </w:tr>
      <w:tr w:rsidR="00AF3343" w:rsidRPr="004A0339" w14:paraId="3888429D" w14:textId="77777777" w:rsidTr="00DB125C">
        <w:trPr>
          <w:trHeight w:val="371"/>
          <w:jc w:val="center"/>
        </w:trPr>
        <w:tc>
          <w:tcPr>
            <w:tcW w:w="1984" w:type="dxa"/>
            <w:vAlign w:val="center"/>
            <w:hideMark/>
          </w:tcPr>
          <w:p w14:paraId="13C4C58F"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9" w:type="dxa"/>
            <w:vAlign w:val="center"/>
            <w:hideMark/>
          </w:tcPr>
          <w:p w14:paraId="7EDBB678"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902" w:type="dxa"/>
          </w:tcPr>
          <w:p w14:paraId="4DF40A49"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52</w:t>
            </w:r>
          </w:p>
        </w:tc>
        <w:tc>
          <w:tcPr>
            <w:tcW w:w="1926" w:type="dxa"/>
            <w:vAlign w:val="bottom"/>
          </w:tcPr>
          <w:p w14:paraId="263B738E"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45%</w:t>
            </w:r>
          </w:p>
        </w:tc>
        <w:tc>
          <w:tcPr>
            <w:tcW w:w="1697" w:type="dxa"/>
            <w:vAlign w:val="bottom"/>
            <w:hideMark/>
          </w:tcPr>
          <w:p w14:paraId="51CCCAAD"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15%</w:t>
            </w:r>
          </w:p>
        </w:tc>
      </w:tr>
      <w:tr w:rsidR="00AF3343" w:rsidRPr="004A0339" w14:paraId="0FA9B6E1" w14:textId="77777777" w:rsidTr="00DB125C">
        <w:trPr>
          <w:trHeight w:val="371"/>
          <w:jc w:val="center"/>
        </w:trPr>
        <w:tc>
          <w:tcPr>
            <w:tcW w:w="1984" w:type="dxa"/>
            <w:vAlign w:val="center"/>
            <w:hideMark/>
          </w:tcPr>
          <w:p w14:paraId="5E704CDC"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9" w:type="dxa"/>
            <w:vAlign w:val="center"/>
            <w:hideMark/>
          </w:tcPr>
          <w:p w14:paraId="15418D3C"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902" w:type="dxa"/>
          </w:tcPr>
          <w:p w14:paraId="0ED3ED33"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22</w:t>
            </w:r>
          </w:p>
        </w:tc>
        <w:tc>
          <w:tcPr>
            <w:tcW w:w="1926" w:type="dxa"/>
            <w:vAlign w:val="bottom"/>
          </w:tcPr>
          <w:p w14:paraId="733F6C0E"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14%</w:t>
            </w:r>
          </w:p>
        </w:tc>
        <w:tc>
          <w:tcPr>
            <w:tcW w:w="1697" w:type="dxa"/>
            <w:vAlign w:val="bottom"/>
            <w:hideMark/>
          </w:tcPr>
          <w:p w14:paraId="63214D92"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6%</w:t>
            </w:r>
          </w:p>
        </w:tc>
      </w:tr>
      <w:tr w:rsidR="00AF3343" w:rsidRPr="004A0339" w14:paraId="13FBBF9A" w14:textId="77777777" w:rsidTr="00DB125C">
        <w:trPr>
          <w:trHeight w:val="371"/>
          <w:jc w:val="center"/>
        </w:trPr>
        <w:tc>
          <w:tcPr>
            <w:tcW w:w="1984" w:type="dxa"/>
            <w:vAlign w:val="center"/>
            <w:hideMark/>
          </w:tcPr>
          <w:p w14:paraId="7CD98B3C"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9" w:type="dxa"/>
            <w:vAlign w:val="center"/>
            <w:hideMark/>
          </w:tcPr>
          <w:p w14:paraId="40BF7129"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902" w:type="dxa"/>
          </w:tcPr>
          <w:p w14:paraId="0B650F2F"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49</w:t>
            </w:r>
          </w:p>
        </w:tc>
        <w:tc>
          <w:tcPr>
            <w:tcW w:w="1926" w:type="dxa"/>
            <w:vAlign w:val="bottom"/>
          </w:tcPr>
          <w:p w14:paraId="3F043705"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6%</w:t>
            </w:r>
          </w:p>
        </w:tc>
        <w:tc>
          <w:tcPr>
            <w:tcW w:w="1697" w:type="dxa"/>
            <w:vAlign w:val="bottom"/>
            <w:hideMark/>
          </w:tcPr>
          <w:p w14:paraId="1FBF9675"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14%</w:t>
            </w:r>
          </w:p>
        </w:tc>
      </w:tr>
      <w:tr w:rsidR="00AF3343" w:rsidRPr="004A0339" w14:paraId="58FF6D6A" w14:textId="77777777" w:rsidTr="00DB125C">
        <w:trPr>
          <w:trHeight w:val="383"/>
          <w:jc w:val="center"/>
        </w:trPr>
        <w:tc>
          <w:tcPr>
            <w:tcW w:w="1984" w:type="dxa"/>
            <w:vAlign w:val="center"/>
            <w:hideMark/>
          </w:tcPr>
          <w:p w14:paraId="3BF23A28"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9" w:type="dxa"/>
            <w:vAlign w:val="center"/>
            <w:hideMark/>
          </w:tcPr>
          <w:p w14:paraId="56ADE7BF"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902" w:type="dxa"/>
          </w:tcPr>
          <w:p w14:paraId="68A074B5"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color w:val="000000" w:themeColor="text1"/>
                <w:sz w:val="28"/>
                <w:szCs w:val="28"/>
                <w:rtl/>
              </w:rPr>
              <w:t>71</w:t>
            </w:r>
          </w:p>
        </w:tc>
        <w:tc>
          <w:tcPr>
            <w:tcW w:w="1926" w:type="dxa"/>
            <w:vAlign w:val="bottom"/>
          </w:tcPr>
          <w:p w14:paraId="6EAA3A4A"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tl/>
              </w:rPr>
            </w:pPr>
            <w:r>
              <w:rPr>
                <w:rFonts w:ascii="Arial" w:hAnsi="Arial" w:cs="Arial"/>
                <w:color w:val="000000"/>
                <w:sz w:val="22"/>
                <w:szCs w:val="22"/>
              </w:rPr>
              <w:t>13%</w:t>
            </w:r>
          </w:p>
        </w:tc>
        <w:tc>
          <w:tcPr>
            <w:tcW w:w="1697" w:type="dxa"/>
            <w:vAlign w:val="bottom"/>
            <w:hideMark/>
          </w:tcPr>
          <w:p w14:paraId="138B105D"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20%</w:t>
            </w:r>
          </w:p>
        </w:tc>
      </w:tr>
      <w:tr w:rsidR="00AF3343" w:rsidRPr="004A0339" w14:paraId="335AA60A" w14:textId="77777777" w:rsidTr="00DB125C">
        <w:trPr>
          <w:trHeight w:val="371"/>
          <w:jc w:val="center"/>
        </w:trPr>
        <w:tc>
          <w:tcPr>
            <w:tcW w:w="1984" w:type="dxa"/>
            <w:vAlign w:val="center"/>
            <w:hideMark/>
          </w:tcPr>
          <w:p w14:paraId="5A156D19" w14:textId="77777777" w:rsidR="00AF3343" w:rsidRPr="004A0339" w:rsidRDefault="00AF3343" w:rsidP="00BE2227">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9" w:type="dxa"/>
            <w:vAlign w:val="center"/>
            <w:hideMark/>
          </w:tcPr>
          <w:p w14:paraId="03074003" w14:textId="77777777" w:rsidR="00AF3343" w:rsidRPr="004A0339" w:rsidRDefault="00AF3343" w:rsidP="00BE2227">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902" w:type="dxa"/>
          </w:tcPr>
          <w:p w14:paraId="482F6418" w14:textId="77777777" w:rsidR="00AF3343" w:rsidRDefault="00AF3343" w:rsidP="00BE2227">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6" w:type="dxa"/>
            <w:vAlign w:val="bottom"/>
          </w:tcPr>
          <w:p w14:paraId="5D1FBE9E" w14:textId="77777777" w:rsidR="00AF3343" w:rsidRPr="004A0339" w:rsidRDefault="00AF3343" w:rsidP="00BE2227">
            <w:pPr>
              <w:pStyle w:val="a9"/>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697" w:type="dxa"/>
            <w:vAlign w:val="bottom"/>
            <w:hideMark/>
          </w:tcPr>
          <w:p w14:paraId="25E09256" w14:textId="77777777" w:rsidR="00AF3343" w:rsidRPr="004A0339" w:rsidRDefault="00AF3343" w:rsidP="00BE2227">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567B7ADA" w14:textId="77777777" w:rsidR="00AF3343" w:rsidRDefault="00AF3343"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p>
    <w:p w14:paraId="3293EDDF" w14:textId="77777777" w:rsidR="00D45A2B" w:rsidRPr="00F9601E" w:rsidRDefault="00D45A2B" w:rsidP="00BE2227">
      <w:pPr>
        <w:bidi/>
        <w:spacing w:after="120" w:line="360" w:lineRule="auto"/>
        <w:jc w:val="both"/>
        <w:rPr>
          <w:rFonts w:ascii="Traditional Arabic" w:eastAsia="Times New Roman" w:hAnsi="Traditional Arabic" w:cs="Traditional Arabic"/>
          <w:color w:val="EE0000"/>
          <w:sz w:val="28"/>
          <w:szCs w:val="28"/>
          <w:rtl/>
        </w:rPr>
      </w:pPr>
    </w:p>
    <w:p w14:paraId="2E6821FE" w14:textId="1807D5E0" w:rsidR="00F9601E" w:rsidRPr="00F9601E" w:rsidRDefault="00F9601E" w:rsidP="00BE2227">
      <w:pPr>
        <w:bidi/>
        <w:spacing w:after="200" w:line="360" w:lineRule="auto"/>
        <w:ind w:left="360"/>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lastRenderedPageBreak/>
        <w:t>الجدول</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رقم</w:t>
      </w:r>
      <w:r w:rsidRPr="00F9601E">
        <w:rPr>
          <w:rFonts w:ascii="Sakkal Majalla" w:hAnsi="Sakkal Majalla" w:cs="Sakkal Majalla" w:hint="cs"/>
          <w:color w:val="EE0000"/>
          <w:sz w:val="32"/>
          <w:szCs w:val="32"/>
          <w:rtl/>
        </w:rPr>
        <w:t xml:space="preserve"> (</w:t>
      </w:r>
      <w:r>
        <w:rPr>
          <w:rFonts w:ascii="Sakkal Majalla" w:hAnsi="Sakkal Majalla" w:cs="Sakkal Majalla"/>
          <w:color w:val="EE0000"/>
          <w:sz w:val="32"/>
          <w:szCs w:val="32"/>
        </w:rPr>
        <w:t>6</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توزيع</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اداة</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الدراسة</w:t>
      </w:r>
      <w:r w:rsidRPr="00F9601E">
        <w:rPr>
          <w:rFonts w:ascii="Sakkal Majalla" w:hAnsi="Sakkal Majalla" w:cs="Sakkal Majalla" w:hint="cs"/>
          <w:color w:val="EE0000"/>
          <w:sz w:val="32"/>
          <w:szCs w:val="32"/>
          <w:rtl/>
        </w:rPr>
        <w:t>.</w:t>
      </w:r>
    </w:p>
    <w:tbl>
      <w:tblPr>
        <w:tblStyle w:val="4-4"/>
        <w:bidiVisual/>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1043"/>
        <w:gridCol w:w="1438"/>
        <w:gridCol w:w="1439"/>
        <w:gridCol w:w="1440"/>
        <w:gridCol w:w="2014"/>
      </w:tblGrid>
      <w:tr w:rsidR="00F9601E" w:rsidRPr="00F9601E" w14:paraId="6DE5F562" w14:textId="77777777" w:rsidTr="00BE2227">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6BECD966" w14:textId="77777777" w:rsidR="00F9601E" w:rsidRPr="00F9601E" w:rsidRDefault="00F9601E" w:rsidP="00BE2227">
            <w:pPr>
              <w:spacing w:line="360" w:lineRule="auto"/>
              <w:jc w:val="center"/>
              <w:rPr>
                <w:rFonts w:ascii="Sakkal Majalla" w:hAnsi="Sakkal Majalla" w:cs="Sakkal Majalla"/>
                <w:color w:val="EE0000"/>
                <w:sz w:val="32"/>
                <w:szCs w:val="32"/>
                <w:lang w:bidi="ar-EG"/>
              </w:rPr>
            </w:pPr>
            <w:r w:rsidRPr="00F9601E">
              <w:rPr>
                <w:rFonts w:ascii="Sakkal Majalla" w:hAnsi="Sakkal Majalla" w:cs="Sakkal Majalla" w:hint="cs"/>
                <w:color w:val="EE0000"/>
                <w:sz w:val="32"/>
                <w:szCs w:val="32"/>
                <w:rtl/>
                <w:lang w:bidi="ar-EG"/>
              </w:rPr>
              <w:t>عدد</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الاستبيانات</w:t>
            </w:r>
          </w:p>
        </w:tc>
        <w:tc>
          <w:tcPr>
            <w:tcW w:w="1023" w:type="dxa"/>
            <w:shd w:val="clear" w:color="auto" w:fill="auto"/>
          </w:tcPr>
          <w:p w14:paraId="785D0CDF" w14:textId="77777777"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التوزيع</w:t>
            </w:r>
          </w:p>
        </w:tc>
        <w:tc>
          <w:tcPr>
            <w:tcW w:w="1442" w:type="dxa"/>
            <w:shd w:val="clear" w:color="auto" w:fill="auto"/>
          </w:tcPr>
          <w:p w14:paraId="24C3B9BB" w14:textId="77777777"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المسترد</w:t>
            </w:r>
          </w:p>
        </w:tc>
        <w:tc>
          <w:tcPr>
            <w:tcW w:w="1443" w:type="dxa"/>
            <w:shd w:val="clear" w:color="auto" w:fill="auto"/>
          </w:tcPr>
          <w:p w14:paraId="03B8F203" w14:textId="77777777"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الفاقد</w:t>
            </w:r>
          </w:p>
        </w:tc>
        <w:tc>
          <w:tcPr>
            <w:tcW w:w="1443" w:type="dxa"/>
            <w:shd w:val="clear" w:color="auto" w:fill="auto"/>
          </w:tcPr>
          <w:p w14:paraId="6928FD9B" w14:textId="77777777"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المستبعد</w:t>
            </w:r>
          </w:p>
        </w:tc>
        <w:tc>
          <w:tcPr>
            <w:tcW w:w="2020" w:type="dxa"/>
            <w:shd w:val="clear" w:color="auto" w:fill="auto"/>
          </w:tcPr>
          <w:p w14:paraId="64961D11" w14:textId="304299FE" w:rsidR="00F9601E" w:rsidRPr="00F9601E" w:rsidRDefault="00F9601E" w:rsidP="00BE222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المستهدف النهائي</w:t>
            </w:r>
          </w:p>
        </w:tc>
      </w:tr>
      <w:tr w:rsidR="00F9601E" w:rsidRPr="00F9601E" w14:paraId="2D29B22E" w14:textId="77777777" w:rsidTr="00BE2227">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2A039322" w14:textId="77777777" w:rsidR="00F9601E" w:rsidRPr="00F9601E" w:rsidRDefault="00F9601E" w:rsidP="00BE2227">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المجموع</w:t>
            </w:r>
          </w:p>
        </w:tc>
        <w:tc>
          <w:tcPr>
            <w:tcW w:w="1023" w:type="dxa"/>
            <w:shd w:val="clear" w:color="auto" w:fill="auto"/>
          </w:tcPr>
          <w:p w14:paraId="663053CB" w14:textId="4C71A739"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commentRangeStart w:id="54"/>
            <w:r w:rsidRPr="00F9601E">
              <w:rPr>
                <w:rFonts w:ascii="Sakkal Majalla" w:hAnsi="Sakkal Majalla" w:cs="Sakkal Majalla"/>
                <w:color w:val="EE0000"/>
                <w:sz w:val="32"/>
                <w:szCs w:val="32"/>
              </w:rPr>
              <w:t>423</w:t>
            </w:r>
            <w:commentRangeEnd w:id="54"/>
            <w:r w:rsidR="00C353BA" w:rsidRPr="00F9601E">
              <w:rPr>
                <w:rStyle w:val="ae"/>
                <w:rFonts w:ascii="Sakkal Majalla" w:hAnsi="Sakkal Majalla" w:cs="Sakkal Majalla"/>
                <w:color w:val="EE0000"/>
                <w:sz w:val="32"/>
                <w:szCs w:val="32"/>
                <w:rtl/>
              </w:rPr>
              <w:commentReference w:id="54"/>
            </w:r>
          </w:p>
        </w:tc>
        <w:tc>
          <w:tcPr>
            <w:tcW w:w="1442" w:type="dxa"/>
            <w:shd w:val="clear" w:color="auto" w:fill="auto"/>
          </w:tcPr>
          <w:p w14:paraId="670B87C8" w14:textId="5759E56D"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color w:val="EE0000"/>
                <w:sz w:val="32"/>
                <w:szCs w:val="32"/>
                <w:lang w:bidi="ar-EG"/>
              </w:rPr>
              <w:t>398</w:t>
            </w:r>
          </w:p>
        </w:tc>
        <w:tc>
          <w:tcPr>
            <w:tcW w:w="1443" w:type="dxa"/>
            <w:shd w:val="clear" w:color="auto" w:fill="auto"/>
          </w:tcPr>
          <w:p w14:paraId="4064F938" w14:textId="78FCDD8E"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color w:val="EE0000"/>
                <w:sz w:val="32"/>
                <w:szCs w:val="32"/>
              </w:rPr>
              <w:t>25</w:t>
            </w:r>
          </w:p>
        </w:tc>
        <w:tc>
          <w:tcPr>
            <w:tcW w:w="1443" w:type="dxa"/>
            <w:shd w:val="clear" w:color="auto" w:fill="auto"/>
          </w:tcPr>
          <w:p w14:paraId="7CB9B2F4" w14:textId="7F39942C"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9601E">
              <w:rPr>
                <w:rFonts w:ascii="Sakkal Majalla" w:hAnsi="Sakkal Majalla" w:cs="Sakkal Majalla"/>
                <w:color w:val="EE0000"/>
                <w:sz w:val="32"/>
                <w:szCs w:val="32"/>
              </w:rPr>
              <w:t>40</w:t>
            </w:r>
          </w:p>
        </w:tc>
        <w:tc>
          <w:tcPr>
            <w:tcW w:w="2020" w:type="dxa"/>
            <w:shd w:val="clear" w:color="auto" w:fill="auto"/>
          </w:tcPr>
          <w:p w14:paraId="7B134421" w14:textId="4BA5E1C0" w:rsidR="00F9601E" w:rsidRPr="00F9601E" w:rsidRDefault="00F9601E" w:rsidP="00BE222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9601E">
              <w:rPr>
                <w:rFonts w:ascii="Sakkal Majalla" w:hAnsi="Sakkal Majalla" w:cs="Sakkal Majalla"/>
                <w:color w:val="EE0000"/>
                <w:sz w:val="32"/>
                <w:szCs w:val="32"/>
              </w:rPr>
              <w:t>358</w:t>
            </w:r>
          </w:p>
        </w:tc>
      </w:tr>
      <w:tr w:rsidR="00F9601E" w:rsidRPr="00F9601E" w14:paraId="4251128E" w14:textId="77777777" w:rsidTr="00BE2227">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33A562DB" w14:textId="77777777" w:rsidR="00F9601E" w:rsidRPr="00F9601E" w:rsidRDefault="00F9601E" w:rsidP="00BE2227">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النسبة المئوية</w:t>
            </w:r>
          </w:p>
        </w:tc>
        <w:tc>
          <w:tcPr>
            <w:tcW w:w="1023" w:type="dxa"/>
          </w:tcPr>
          <w:p w14:paraId="6ACE44B9" w14:textId="77777777"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hint="cs"/>
                <w:color w:val="EE0000"/>
                <w:sz w:val="32"/>
                <w:szCs w:val="32"/>
                <w:rtl/>
                <w:lang w:bidi="ar-EG"/>
              </w:rPr>
              <w:t>100</w:t>
            </w:r>
            <w:r w:rsidRPr="00F9601E">
              <w:rPr>
                <w:rFonts w:ascii="Sakkal Majalla" w:hAnsi="Sakkal Majalla" w:cs="Sakkal Majalla"/>
                <w:color w:val="EE0000"/>
                <w:sz w:val="32"/>
                <w:szCs w:val="32"/>
              </w:rPr>
              <w:t>%</w:t>
            </w:r>
          </w:p>
        </w:tc>
        <w:tc>
          <w:tcPr>
            <w:tcW w:w="1442" w:type="dxa"/>
          </w:tcPr>
          <w:p w14:paraId="062F4CE5" w14:textId="300A62D4"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color w:val="EE0000"/>
                <w:sz w:val="32"/>
                <w:szCs w:val="32"/>
              </w:rPr>
              <w:t>94%</w:t>
            </w:r>
          </w:p>
        </w:tc>
        <w:tc>
          <w:tcPr>
            <w:tcW w:w="1443" w:type="dxa"/>
          </w:tcPr>
          <w:p w14:paraId="5FA59F04" w14:textId="4FA1E1C6"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9601E">
              <w:rPr>
                <w:rFonts w:ascii="Sakkal Majalla" w:hAnsi="Sakkal Majalla" w:cs="Sakkal Majalla"/>
                <w:color w:val="EE0000"/>
                <w:sz w:val="32"/>
                <w:szCs w:val="32"/>
              </w:rPr>
              <w:t>6%</w:t>
            </w:r>
          </w:p>
        </w:tc>
        <w:tc>
          <w:tcPr>
            <w:tcW w:w="1443" w:type="dxa"/>
          </w:tcPr>
          <w:p w14:paraId="6FD254A3" w14:textId="1510A87D"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9601E">
              <w:rPr>
                <w:rFonts w:ascii="Sakkal Majalla" w:hAnsi="Sakkal Majalla" w:cs="Sakkal Majalla"/>
                <w:color w:val="EE0000"/>
                <w:sz w:val="32"/>
                <w:szCs w:val="32"/>
              </w:rPr>
              <w:t>9%</w:t>
            </w:r>
          </w:p>
        </w:tc>
        <w:tc>
          <w:tcPr>
            <w:tcW w:w="2020" w:type="dxa"/>
          </w:tcPr>
          <w:p w14:paraId="7305D88A" w14:textId="2A33FAE8" w:rsidR="00F9601E" w:rsidRPr="00F9601E" w:rsidRDefault="00F9601E"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color w:val="EE0000"/>
                <w:sz w:val="32"/>
                <w:szCs w:val="32"/>
              </w:rPr>
              <w:t>85%</w:t>
            </w:r>
          </w:p>
        </w:tc>
      </w:tr>
    </w:tbl>
    <w:p w14:paraId="3B41A522" w14:textId="77777777" w:rsidR="00F9601E" w:rsidRPr="00F9601E" w:rsidRDefault="00F9601E" w:rsidP="00BE2227">
      <w:pPr>
        <w:bidi/>
        <w:spacing w:after="0" w:line="360" w:lineRule="auto"/>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المصدر: اعداد الباحث</w:t>
      </w:r>
    </w:p>
    <w:p w14:paraId="73E5C022" w14:textId="2F80129A" w:rsidR="00F9601E" w:rsidRPr="00F9601E" w:rsidRDefault="00F9601E" w:rsidP="00BE2227">
      <w:pPr>
        <w:bidi/>
        <w:spacing w:after="120" w:line="360" w:lineRule="auto"/>
        <w:jc w:val="both"/>
        <w:rPr>
          <w:rFonts w:ascii="Traditional Arabic" w:eastAsia="Times New Roman" w:hAnsi="Traditional Arabic" w:cs="Traditional Arabic"/>
          <w:color w:val="EE0000"/>
          <w:sz w:val="28"/>
          <w:szCs w:val="28"/>
          <w:rtl/>
          <w:lang w:bidi="ar-EG"/>
        </w:rPr>
      </w:pPr>
      <w:r w:rsidRPr="00F9601E">
        <w:rPr>
          <w:rFonts w:ascii="Traditional Arabic" w:eastAsia="Times New Roman" w:hAnsi="Traditional Arabic" w:cs="Traditional Arabic"/>
          <w:color w:val="EE0000"/>
          <w:sz w:val="28"/>
          <w:szCs w:val="28"/>
          <w:rtl/>
          <w:lang w:bidi="ar-EG"/>
        </w:rPr>
        <w:t>للحصول على 358 استبانة صحيحة ومكتملة مع وجود نسبة فقد متوقعة 15%، يجب أن توزع 422 استبانة على الأقل</w:t>
      </w:r>
    </w:p>
    <w:p w14:paraId="7B5D944D" w14:textId="77777777" w:rsidR="00F9601E" w:rsidRPr="004A0339" w:rsidRDefault="00F9601E" w:rsidP="00BE2227">
      <w:pPr>
        <w:bidi/>
        <w:spacing w:after="120" w:line="360" w:lineRule="auto"/>
        <w:jc w:val="both"/>
        <w:rPr>
          <w:rFonts w:ascii="Traditional Arabic" w:eastAsia="Times New Roman" w:hAnsi="Traditional Arabic" w:cs="Traditional Arabic"/>
          <w:color w:val="000000" w:themeColor="text1"/>
          <w:sz w:val="28"/>
          <w:szCs w:val="28"/>
        </w:rPr>
      </w:pPr>
    </w:p>
    <w:p w14:paraId="701947E5" w14:textId="2A99DA31" w:rsidR="00D45A2B" w:rsidRPr="0003356F" w:rsidRDefault="00D45A2B">
      <w:pPr>
        <w:pStyle w:val="a4"/>
        <w:numPr>
          <w:ilvl w:val="1"/>
          <w:numId w:val="5"/>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55" w:name="_Toc233339219"/>
      <w:r w:rsidRPr="0003356F">
        <w:rPr>
          <w:rFonts w:ascii="Traditional Arabic" w:eastAsia="Times New Roman" w:hAnsi="Traditional Arabic" w:cs="Traditional Arabic"/>
          <w:b/>
          <w:bCs/>
          <w:color w:val="000000" w:themeColor="text1"/>
          <w:sz w:val="28"/>
          <w:szCs w:val="28"/>
          <w:rtl/>
        </w:rPr>
        <w:t xml:space="preserve">بناء </w:t>
      </w:r>
      <w:r w:rsidRPr="0003356F">
        <w:rPr>
          <w:rFonts w:ascii="Traditional Arabic" w:eastAsia="Times New Roman" w:hAnsi="Traditional Arabic" w:cs="Traditional Arabic" w:hint="cs"/>
          <w:b/>
          <w:bCs/>
          <w:color w:val="000000" w:themeColor="text1"/>
          <w:sz w:val="28"/>
          <w:szCs w:val="28"/>
          <w:rtl/>
        </w:rPr>
        <w:t>أداة</w:t>
      </w:r>
      <w:r w:rsidRPr="0003356F">
        <w:rPr>
          <w:rFonts w:ascii="Traditional Arabic" w:eastAsia="Times New Roman" w:hAnsi="Traditional Arabic" w:cs="Traditional Arabic"/>
          <w:b/>
          <w:bCs/>
          <w:color w:val="000000" w:themeColor="text1"/>
          <w:sz w:val="28"/>
          <w:szCs w:val="28"/>
          <w:rtl/>
        </w:rPr>
        <w:t xml:space="preserve"> جمع </w:t>
      </w:r>
      <w:r w:rsidRPr="0003356F">
        <w:rPr>
          <w:rFonts w:ascii="Traditional Arabic" w:eastAsia="Times New Roman" w:hAnsi="Traditional Arabic" w:cs="Traditional Arabic" w:hint="cs"/>
          <w:b/>
          <w:bCs/>
          <w:color w:val="000000" w:themeColor="text1"/>
          <w:sz w:val="28"/>
          <w:szCs w:val="28"/>
          <w:rtl/>
        </w:rPr>
        <w:t>البيانات</w:t>
      </w:r>
      <w:r w:rsidRPr="0003356F">
        <w:rPr>
          <w:rFonts w:ascii="Traditional Arabic" w:eastAsia="Times New Roman" w:hAnsi="Traditional Arabic" w:cs="Traditional Arabic"/>
          <w:b/>
          <w:bCs/>
          <w:color w:val="000000" w:themeColor="text1"/>
          <w:sz w:val="28"/>
          <w:szCs w:val="28"/>
        </w:rPr>
        <w:t>.</w:t>
      </w:r>
      <w:bookmarkEnd w:id="55"/>
    </w:p>
    <w:p w14:paraId="14E80BC3" w14:textId="77777777"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aa"/>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BE2227">
      <w:pPr>
        <w:pStyle w:val="a9"/>
        <w:bidi/>
        <w:spacing w:before="0" w:beforeAutospacing="0" w:after="120" w:afterAutospacing="0" w:line="360" w:lineRule="auto"/>
        <w:jc w:val="both"/>
        <w:rPr>
          <w:rFonts w:ascii="Traditional Arabic" w:hAnsi="Traditional Arabic" w:cs="Traditional Arabic"/>
          <w:color w:val="000000" w:themeColor="text1"/>
          <w:sz w:val="28"/>
          <w:szCs w:val="28"/>
          <w:rtl/>
        </w:rPr>
      </w:pPr>
      <w:r w:rsidRPr="004A0339">
        <w:rPr>
          <w:rStyle w:val="aa"/>
          <w:rFonts w:ascii="Traditional Arabic" w:hAnsi="Traditional Arabic" w:cs="Traditional Arabic"/>
          <w:color w:val="000000" w:themeColor="text1"/>
          <w:sz w:val="28"/>
          <w:szCs w:val="28"/>
          <w:rtl/>
        </w:rPr>
        <w:t>الاستبانة (الأداة الكمية)</w:t>
      </w:r>
      <w:r w:rsidRPr="004A0339">
        <w:rPr>
          <w:rStyle w:val="aa"/>
          <w:rFonts w:ascii="Traditional Arabic" w:hAnsi="Traditional Arabic" w:cs="Traditional Arabic" w:hint="cs"/>
          <w:color w:val="000000" w:themeColor="text1"/>
          <w:sz w:val="28"/>
          <w:szCs w:val="28"/>
          <w:rtl/>
        </w:rPr>
        <w:t>:</w:t>
      </w:r>
    </w:p>
    <w:p w14:paraId="24577552" w14:textId="63A14952"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انطلاقًا من طبيعة هذه الدراسة وأهدافها، فقد اعتمد الباحث على أداة الاستبانة بوصفها الأداة 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4A6015BC"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على استبانة إلكترونية صُممت خصيصًا </w:t>
      </w:r>
      <w:r w:rsidR="00AA0910">
        <w:rPr>
          <w:rFonts w:ascii="Traditional Arabic" w:eastAsia="Times New Roman" w:hAnsi="Traditional Arabic" w:cs="Traditional Arabic" w:hint="cs"/>
          <w:color w:val="000000" w:themeColor="text1"/>
          <w:sz w:val="28"/>
          <w:szCs w:val="28"/>
          <w:rtl/>
        </w:rPr>
        <w:t>لتناسب عينة الدراسة المختارة</w:t>
      </w:r>
      <w:r w:rsidRPr="004A0339">
        <w:rPr>
          <w:rFonts w:ascii="Traditional Arabic" w:eastAsia="Times New Roman" w:hAnsi="Traditional Arabic" w:cs="Traditional Arabic"/>
          <w:color w:val="000000" w:themeColor="text1"/>
          <w:sz w:val="28"/>
          <w:szCs w:val="28"/>
          <w:rtl/>
        </w:rPr>
        <w:t>،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00AA0910" w:rsidRPr="004A0339">
        <w:rPr>
          <w:rFonts w:ascii="Traditional Arabic" w:hAnsi="Traditional Arabic" w:cs="Traditional Arabic" w:hint="cs"/>
          <w:color w:val="000000" w:themeColor="text1"/>
          <w:sz w:val="28"/>
          <w:szCs w:val="28"/>
          <w:rtl/>
        </w:rPr>
        <w:t xml:space="preserve">موظفا </w:t>
      </w:r>
      <w:r w:rsidR="00AA0910">
        <w:rPr>
          <w:rFonts w:ascii="Traditional Arabic" w:hAnsi="Traditional Arabic" w:cs="Traditional Arabic" w:hint="cs"/>
          <w:color w:val="000000" w:themeColor="text1"/>
          <w:sz w:val="28"/>
          <w:szCs w:val="28"/>
          <w:rtl/>
        </w:rPr>
        <w:t xml:space="preserve">بالإدارات المختارة </w:t>
      </w:r>
      <w:r w:rsidRPr="004A0339">
        <w:rPr>
          <w:rFonts w:ascii="Traditional Arabic" w:hAnsi="Traditional Arabic" w:cs="Traditional Arabic"/>
          <w:color w:val="000000" w:themeColor="text1"/>
          <w:sz w:val="28"/>
          <w:szCs w:val="28"/>
          <w:rtl/>
        </w:rPr>
        <w:t xml:space="preserve">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6DB063DF"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lastRenderedPageBreak/>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r w:rsidR="00BE4F8A" w:rsidRPr="00BE4F8A">
        <w:rPr>
          <w:rFonts w:ascii="Traditional Arabic" w:eastAsia="Times New Roman" w:hAnsi="Traditional Arabic" w:cs="Traditional Arabic"/>
          <w:color w:val="000000" w:themeColor="text1"/>
          <w:sz w:val="28"/>
          <w:szCs w:val="28"/>
          <w:rtl/>
        </w:rPr>
        <w:t xml:space="preserve">(البنية التحتية الرقمية </w:t>
      </w:r>
      <w:r w:rsidR="007F21BA" w:rsidRPr="00BE4F8A">
        <w:rPr>
          <w:rFonts w:ascii="Traditional Arabic" w:eastAsia="Times New Roman" w:hAnsi="Traditional Arabic" w:cs="Traditional Arabic" w:hint="cs"/>
          <w:color w:val="000000" w:themeColor="text1"/>
          <w:sz w:val="28"/>
          <w:szCs w:val="28"/>
          <w:rtl/>
        </w:rPr>
        <w:t>- تقنيات</w:t>
      </w:r>
      <w:r w:rsidR="00BE4F8A" w:rsidRPr="00BE4F8A">
        <w:rPr>
          <w:rFonts w:ascii="Traditional Arabic" w:eastAsia="Times New Roman" w:hAnsi="Traditional Arabic" w:cs="Traditional Arabic"/>
          <w:color w:val="000000" w:themeColor="text1"/>
          <w:sz w:val="28"/>
          <w:szCs w:val="28"/>
          <w:rtl/>
        </w:rPr>
        <w:t xml:space="preserve"> الذكاء الاصطناعي– تقنيات سلسلة الكتل " </w:t>
      </w:r>
      <w:r w:rsidR="00BE4F8A" w:rsidRPr="00BE4F8A">
        <w:rPr>
          <w:rFonts w:ascii="Traditional Arabic" w:eastAsia="Times New Roman" w:hAnsi="Traditional Arabic" w:cs="Traditional Arabic"/>
          <w:color w:val="000000" w:themeColor="text1"/>
          <w:sz w:val="28"/>
          <w:szCs w:val="28"/>
        </w:rPr>
        <w:t>Blockchain</w:t>
      </w:r>
      <w:r w:rsidR="00BE4F8A" w:rsidRPr="00BE4F8A">
        <w:rPr>
          <w:rFonts w:ascii="Traditional Arabic" w:eastAsia="Times New Roman" w:hAnsi="Traditional Arabic" w:cs="Traditional Arabic"/>
          <w:color w:val="000000" w:themeColor="text1"/>
          <w:sz w:val="28"/>
          <w:szCs w:val="28"/>
          <w:rtl/>
        </w:rPr>
        <w:t>" – تقنيات إنترنت الأشياء "</w:t>
      </w:r>
      <w:r w:rsidR="00BE4F8A" w:rsidRPr="00BE4F8A">
        <w:rPr>
          <w:rFonts w:ascii="Traditional Arabic" w:eastAsia="Times New Roman" w:hAnsi="Traditional Arabic" w:cs="Traditional Arabic"/>
          <w:color w:val="000000" w:themeColor="text1"/>
          <w:sz w:val="28"/>
          <w:szCs w:val="28"/>
        </w:rPr>
        <w:t>IoT</w:t>
      </w:r>
      <w:r w:rsidR="00BE4F8A" w:rsidRPr="00BE4F8A">
        <w:rPr>
          <w:rFonts w:ascii="Traditional Arabic" w:eastAsia="Times New Roman" w:hAnsi="Traditional Arabic" w:cs="Traditional Arabic"/>
          <w:color w:val="000000" w:themeColor="text1"/>
          <w:sz w:val="28"/>
          <w:szCs w:val="28"/>
          <w:rtl/>
        </w:rPr>
        <w:t xml:space="preserve">"– الأنظمة الرقمية </w:t>
      </w:r>
      <w:r w:rsidR="007F21BA" w:rsidRPr="00BE4F8A">
        <w:rPr>
          <w:rFonts w:ascii="Traditional Arabic" w:eastAsia="Times New Roman" w:hAnsi="Traditional Arabic" w:cs="Traditional Arabic" w:hint="cs"/>
          <w:color w:val="000000" w:themeColor="text1"/>
          <w:sz w:val="28"/>
          <w:szCs w:val="28"/>
          <w:rtl/>
        </w:rPr>
        <w:t xml:space="preserve">الداعمة) </w:t>
      </w:r>
      <w:r w:rsidR="007F21BA" w:rsidRPr="004A0339">
        <w:rPr>
          <w:rFonts w:ascii="Traditional Arabic" w:eastAsia="Times New Roman" w:hAnsi="Traditional Arabic" w:cs="Traditional Arabic"/>
          <w:color w:val="000000" w:themeColor="text1"/>
          <w:sz w:val="28"/>
          <w:szCs w:val="28"/>
          <w:rtl/>
        </w:rPr>
        <w:t>على</w:t>
      </w:r>
      <w:r w:rsidRPr="004A0339">
        <w:rPr>
          <w:rFonts w:ascii="Traditional Arabic" w:eastAsia="Times New Roman" w:hAnsi="Traditional Arabic" w:cs="Traditional Arabic"/>
          <w:color w:val="000000" w:themeColor="text1"/>
          <w:sz w:val="28"/>
          <w:szCs w:val="28"/>
          <w:rtl/>
        </w:rPr>
        <w:t xml:space="preserve">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220143B9"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w:t>
      </w:r>
      <w:r w:rsidR="007F21BA" w:rsidRPr="004A0339">
        <w:rPr>
          <w:rFonts w:ascii="Traditional Arabic" w:eastAsia="Times New Roman" w:hAnsi="Traditional Arabic" w:cs="Traditional Arabic" w:hint="cs"/>
          <w:color w:val="000000" w:themeColor="text1"/>
          <w:sz w:val="28"/>
          <w:szCs w:val="28"/>
          <w:rtl/>
        </w:rPr>
        <w:t>السيكو متري</w:t>
      </w:r>
      <w:r w:rsidR="007F21BA" w:rsidRPr="004A0339">
        <w:rPr>
          <w:rFonts w:ascii="Traditional Arabic" w:eastAsia="Times New Roman" w:hAnsi="Traditional Arabic" w:cs="Traditional Arabic" w:hint="eastAsia"/>
          <w:color w:val="000000" w:themeColor="text1"/>
          <w:sz w:val="28"/>
          <w:szCs w:val="28"/>
          <w:rtl/>
        </w:rPr>
        <w:t>ة</w:t>
      </w:r>
      <w:r w:rsidRPr="004A0339">
        <w:rPr>
          <w:rFonts w:ascii="Traditional Arabic" w:eastAsia="Times New Roman" w:hAnsi="Traditional Arabic" w:cs="Traditional Arabic"/>
          <w:color w:val="000000" w:themeColor="text1"/>
          <w:sz w:val="28"/>
          <w:szCs w:val="28"/>
          <w:rtl/>
        </w:rPr>
        <w:t xml:space="preserve">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1A34C00A" w:rsidR="00D45A2B" w:rsidRPr="004A0339"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تم</w:t>
      </w:r>
      <w:r w:rsidR="00D45A2B" w:rsidRPr="004A0339">
        <w:rPr>
          <w:rFonts w:ascii="Traditional Arabic" w:eastAsia="Times New Roman" w:hAnsi="Traditional Arabic" w:cs="Traditional Arabic"/>
          <w:color w:val="000000" w:themeColor="text1"/>
          <w:sz w:val="28"/>
          <w:szCs w:val="28"/>
          <w:rtl/>
        </w:rPr>
        <w:t xml:space="preserve"> بناء فقرات الاستبانة على مجموعة من المؤشرات المستقاة من الدراسات السابقة والأدبيات العلمية التي تناولت التقنيات المتقدمة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كفاءة سلاسل </w:t>
      </w:r>
      <w:r w:rsidR="00D45A2B" w:rsidRPr="004A0339">
        <w:rPr>
          <w:rFonts w:ascii="Traditional Arabic" w:eastAsia="Times New Roman" w:hAnsi="Traditional Arabic" w:cs="Traditional Arabic" w:hint="cs"/>
          <w:color w:val="000000" w:themeColor="text1"/>
          <w:sz w:val="28"/>
          <w:szCs w:val="28"/>
          <w:rtl/>
        </w:rPr>
        <w:t>الإمداد،</w:t>
      </w:r>
      <w:r w:rsidR="00D45A2B"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00D45A2B" w:rsidRPr="004A0339">
        <w:rPr>
          <w:rFonts w:ascii="Traditional Arabic" w:eastAsia="Times New Roman" w:hAnsi="Traditional Arabic" w:cs="Traditional Arabic" w:hint="cs"/>
          <w:color w:val="000000" w:themeColor="text1"/>
          <w:sz w:val="28"/>
          <w:szCs w:val="28"/>
          <w:rtl/>
        </w:rPr>
        <w:t>،</w:t>
      </w:r>
      <w:r w:rsidR="00D45A2B"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00D45A2B" w:rsidRPr="004A0339">
        <w:rPr>
          <w:rFonts w:ascii="Traditional Arabic" w:eastAsia="Times New Roman" w:hAnsi="Traditional Arabic" w:cs="Traditional Arabic" w:hint="cs"/>
          <w:color w:val="000000" w:themeColor="text1"/>
          <w:sz w:val="28"/>
          <w:szCs w:val="28"/>
          <w:rtl/>
        </w:rPr>
        <w:t>المملكة العربية السعودية</w:t>
      </w:r>
      <w:r w:rsidR="00D45A2B" w:rsidRPr="004A0339">
        <w:rPr>
          <w:rFonts w:ascii="Traditional Arabic" w:eastAsia="Times New Roman" w:hAnsi="Traditional Arabic" w:cs="Traditional Arabic"/>
          <w:color w:val="000000" w:themeColor="text1"/>
          <w:sz w:val="28"/>
          <w:szCs w:val="28"/>
        </w:rPr>
        <w:t>.</w:t>
      </w:r>
    </w:p>
    <w:p w14:paraId="74BA77EA" w14:textId="3248E666" w:rsidR="00D45A2B" w:rsidRPr="004A0339"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 xml:space="preserve">وتم </w:t>
      </w:r>
      <w:r w:rsidR="00D45A2B" w:rsidRPr="004A0339">
        <w:rPr>
          <w:rFonts w:ascii="Traditional Arabic" w:eastAsia="Times New Roman" w:hAnsi="Traditional Arabic" w:cs="Traditional Arabic"/>
          <w:color w:val="000000" w:themeColor="text1"/>
          <w:sz w:val="28"/>
          <w:szCs w:val="28"/>
          <w:rtl/>
        </w:rPr>
        <w:t xml:space="preserve">إضافة بعض الفقرات بصورة محدودة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تحكيم الاستبانة من خلال لجنة المراجعة بجامعة ميد</w:t>
      </w:r>
      <w:r>
        <w:rPr>
          <w:rFonts w:ascii="Traditional Arabic" w:eastAsia="Times New Roman" w:hAnsi="Traditional Arabic" w:cs="Traditional Arabic" w:hint="cs"/>
          <w:color w:val="000000" w:themeColor="text1"/>
          <w:sz w:val="28"/>
          <w:szCs w:val="28"/>
          <w:rtl/>
        </w:rPr>
        <w:t xml:space="preserve"> </w:t>
      </w:r>
      <w:r w:rsidR="00DC7C4B" w:rsidRPr="004A0339">
        <w:rPr>
          <w:rFonts w:ascii="Traditional Arabic" w:eastAsia="Times New Roman" w:hAnsi="Traditional Arabic" w:cs="Traditional Arabic" w:hint="cs"/>
          <w:color w:val="000000" w:themeColor="text1"/>
          <w:sz w:val="28"/>
          <w:szCs w:val="28"/>
          <w:rtl/>
        </w:rPr>
        <w:t>أوشن</w:t>
      </w:r>
      <w:r w:rsidR="00D45A2B"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00D45A2B" w:rsidRPr="004A0339">
        <w:rPr>
          <w:rFonts w:ascii="Traditional Arabic" w:eastAsia="Times New Roman" w:hAnsi="Traditional Arabic" w:cs="Traditional Arabic"/>
          <w:color w:val="000000" w:themeColor="text1"/>
          <w:sz w:val="28"/>
          <w:szCs w:val="28"/>
        </w:rPr>
        <w:t>.</w:t>
      </w:r>
    </w:p>
    <w:p w14:paraId="30973DC0"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7D56A3B3"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5FFCB701"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58B5B025"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469D6E58" w14:textId="77777777" w:rsidR="00BE2227" w:rsidRPr="004A0339"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28BE66" w14:textId="6B27E61B"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lastRenderedPageBreak/>
        <w:t>جدول (</w:t>
      </w:r>
      <w:r w:rsidR="00F9601E">
        <w:rPr>
          <w:rFonts w:ascii="Traditional Arabic" w:eastAsia="Times New Roman" w:hAnsi="Traditional Arabic" w:cs="Traditional Arabic"/>
          <w:color w:val="000000" w:themeColor="text1"/>
          <w:sz w:val="28"/>
          <w:szCs w:val="28"/>
        </w:rPr>
        <w:t>7</w:t>
      </w:r>
      <w:r w:rsidRPr="004A0339">
        <w:rPr>
          <w:rFonts w:ascii="Traditional Arabic" w:eastAsia="Times New Roman" w:hAnsi="Traditional Arabic" w:cs="Traditional Arabic" w:hint="cs"/>
          <w:color w:val="000000" w:themeColor="text1"/>
          <w:sz w:val="28"/>
          <w:szCs w:val="28"/>
          <w:rtl/>
        </w:rPr>
        <w:t>) يوضح مصادر بناء الاستبانة وحالة كل فقرة</w:t>
      </w:r>
    </w:p>
    <w:tbl>
      <w:tblPr>
        <w:tblStyle w:val="4-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1985"/>
        <w:gridCol w:w="1284"/>
        <w:gridCol w:w="2547"/>
      </w:tblGrid>
      <w:tr w:rsidR="00AA0910" w:rsidRPr="00546F1A" w14:paraId="22A8E801"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auto"/>
            <w:vAlign w:val="center"/>
          </w:tcPr>
          <w:p w14:paraId="64838F61" w14:textId="77777777" w:rsidR="00AA0910" w:rsidRPr="00546F1A" w:rsidRDefault="00AA0910" w:rsidP="00BE2227">
            <w:pPr>
              <w:bidi/>
              <w:spacing w:line="360" w:lineRule="auto"/>
              <w:jc w:val="center"/>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بيان</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center"/>
          </w:tcPr>
          <w:p w14:paraId="2620612B"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14:paraId="433C7BCC"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bidi="ar-EG"/>
              </w:rPr>
              <w:t>عدد الفقرات</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02661E66"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المصدر</w:t>
            </w:r>
          </w:p>
        </w:tc>
      </w:tr>
      <w:tr w:rsidR="00AA0910" w:rsidRPr="00546F1A" w14:paraId="56A85E19"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shd w:val="clear" w:color="auto" w:fill="auto"/>
            <w:vAlign w:val="center"/>
          </w:tcPr>
          <w:p w14:paraId="44D923A4"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الجزء الاول</w:t>
            </w:r>
          </w:p>
        </w:tc>
        <w:tc>
          <w:tcPr>
            <w:tcW w:w="1249" w:type="pct"/>
            <w:tcBorders>
              <w:top w:val="single" w:sz="4" w:space="0" w:color="auto"/>
            </w:tcBorders>
            <w:shd w:val="clear" w:color="auto" w:fill="auto"/>
            <w:vAlign w:val="center"/>
          </w:tcPr>
          <w:p w14:paraId="59391AAD"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البيانات الشخصية</w:t>
            </w:r>
          </w:p>
        </w:tc>
        <w:tc>
          <w:tcPr>
            <w:tcW w:w="2410" w:type="pct"/>
            <w:gridSpan w:val="2"/>
            <w:tcBorders>
              <w:top w:val="single" w:sz="4" w:space="0" w:color="auto"/>
            </w:tcBorders>
            <w:shd w:val="clear" w:color="auto" w:fill="auto"/>
            <w:vAlign w:val="center"/>
          </w:tcPr>
          <w:p w14:paraId="7EC13F5A"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العمر – النوع – سنوات الخبرة - الوظيفية</w:t>
            </w:r>
          </w:p>
        </w:tc>
      </w:tr>
      <w:tr w:rsidR="00AA0910" w:rsidRPr="00546F1A" w14:paraId="0413B01F"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142ECF69" w14:textId="40D2621E"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الجزء الثاني:</w:t>
            </w:r>
            <w:r>
              <w:rPr>
                <w:rFonts w:ascii="Traditional Arabic" w:hAnsi="Traditional Arabic" w:cs="Traditional Arabic" w:hint="cs"/>
                <w:b w:val="0"/>
                <w:bCs w:val="0"/>
                <w:sz w:val="24"/>
                <w:szCs w:val="24"/>
                <w:rtl/>
              </w:rPr>
              <w:t xml:space="preserve"> </w:t>
            </w:r>
            <w:r w:rsidRPr="00546F1A">
              <w:rPr>
                <w:rFonts w:ascii="Traditional Arabic" w:hAnsi="Traditional Arabic" w:cs="Traditional Arabic" w:hint="cs"/>
                <w:sz w:val="24"/>
                <w:szCs w:val="24"/>
                <w:rtl/>
              </w:rPr>
              <w:t>المتغير المستقل</w:t>
            </w:r>
          </w:p>
        </w:tc>
        <w:tc>
          <w:tcPr>
            <w:tcW w:w="3659" w:type="pct"/>
            <w:gridSpan w:val="3"/>
            <w:vAlign w:val="center"/>
          </w:tcPr>
          <w:p w14:paraId="62D798F4" w14:textId="6D9B61DD" w:rsidR="00AA0910" w:rsidRPr="00546F1A" w:rsidRDefault="00AA0910" w:rsidP="00BE222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b/>
                <w:bCs/>
                <w:sz w:val="24"/>
                <w:szCs w:val="24"/>
                <w:rtl/>
              </w:rPr>
              <w:t xml:space="preserve">التقنيات المتقدمة </w:t>
            </w:r>
          </w:p>
        </w:tc>
      </w:tr>
      <w:tr w:rsidR="00AA0910" w:rsidRPr="00546F1A" w14:paraId="359BBE25"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25842D2"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0F08368D" w14:textId="6F187D9B"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البنية التحتية الرقمية</w:t>
            </w:r>
          </w:p>
        </w:tc>
        <w:tc>
          <w:tcPr>
            <w:tcW w:w="808" w:type="pct"/>
            <w:shd w:val="clear" w:color="auto" w:fill="auto"/>
            <w:vAlign w:val="center"/>
          </w:tcPr>
          <w:p w14:paraId="492184E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5 فقرات</w:t>
            </w:r>
          </w:p>
        </w:tc>
        <w:tc>
          <w:tcPr>
            <w:tcW w:w="1602" w:type="pct"/>
            <w:shd w:val="clear" w:color="auto" w:fill="auto"/>
          </w:tcPr>
          <w:p w14:paraId="25F4A647" w14:textId="4584AD9F"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0A57724A"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32DA6ECE"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00D994C1" w14:textId="25997A98"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الذكاء الاصطناعي</w:t>
            </w:r>
          </w:p>
        </w:tc>
        <w:tc>
          <w:tcPr>
            <w:tcW w:w="808" w:type="pct"/>
            <w:vAlign w:val="center"/>
          </w:tcPr>
          <w:p w14:paraId="362C6144"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5F9C4D89" w14:textId="615927C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Davenport &amp; Ronanki (2018)</w:t>
            </w:r>
          </w:p>
        </w:tc>
      </w:tr>
      <w:tr w:rsidR="00AA0910" w:rsidRPr="00546F1A" w14:paraId="2707FDD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57C83B7A"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379E92CF" w14:textId="5DED2817"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انترنت الاشياء</w:t>
            </w:r>
          </w:p>
        </w:tc>
        <w:tc>
          <w:tcPr>
            <w:tcW w:w="808" w:type="pct"/>
            <w:shd w:val="clear" w:color="auto" w:fill="auto"/>
            <w:vAlign w:val="center"/>
          </w:tcPr>
          <w:p w14:paraId="5972E0B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2723E4A9" w14:textId="5BB944CD"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Atzori et al. (2010)</w:t>
            </w:r>
          </w:p>
        </w:tc>
      </w:tr>
      <w:tr w:rsidR="00AA0910" w:rsidRPr="00546F1A" w14:paraId="1C52EC69"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44758E4" w14:textId="7A91A2D5"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702A2008" w14:textId="14081552"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 xml:space="preserve">تقنية سلسلة الكتل </w:t>
            </w:r>
          </w:p>
        </w:tc>
        <w:tc>
          <w:tcPr>
            <w:tcW w:w="808" w:type="pct"/>
            <w:vAlign w:val="center"/>
          </w:tcPr>
          <w:p w14:paraId="1B1BC0D4" w14:textId="5B2B034F"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12C14A7A" w14:textId="184D7203"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Crosby et al. (2016)</w:t>
            </w:r>
          </w:p>
        </w:tc>
      </w:tr>
      <w:tr w:rsidR="00AA0910" w:rsidRPr="00546F1A" w14:paraId="2382119F"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4443390" w14:textId="4020ADFB" w:rsidR="00AA0910" w:rsidRPr="00546F1A" w:rsidRDefault="00AA0910" w:rsidP="00BE2227">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377AF6BA" w14:textId="07AFF0A0"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الأنظمة الرقمية الداعمة</w:t>
            </w:r>
          </w:p>
        </w:tc>
        <w:tc>
          <w:tcPr>
            <w:tcW w:w="808" w:type="pct"/>
            <w:shd w:val="clear" w:color="auto" w:fill="auto"/>
            <w:vAlign w:val="center"/>
          </w:tcPr>
          <w:p w14:paraId="03580821" w14:textId="1C2AE1EA"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633C8332" w14:textId="55EECBD6"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1A5608A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8A2D249"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الجزء الثالث: المتغير التابع</w:t>
            </w:r>
          </w:p>
        </w:tc>
        <w:tc>
          <w:tcPr>
            <w:tcW w:w="3659" w:type="pct"/>
            <w:gridSpan w:val="3"/>
            <w:vAlign w:val="center"/>
          </w:tcPr>
          <w:p w14:paraId="196A33E8" w14:textId="00762302" w:rsidR="00AA0910" w:rsidRPr="00546F1A" w:rsidRDefault="00AA0910"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b/>
                <w:bCs/>
                <w:sz w:val="24"/>
                <w:szCs w:val="24"/>
                <w:rtl/>
              </w:rPr>
              <w:t xml:space="preserve">كفاءة سلسلة </w:t>
            </w:r>
            <w:r>
              <w:rPr>
                <w:rFonts w:ascii="Traditional Arabic" w:hAnsi="Traditional Arabic" w:cs="Traditional Arabic" w:hint="cs"/>
                <w:b/>
                <w:bCs/>
                <w:sz w:val="24"/>
                <w:szCs w:val="24"/>
                <w:rtl/>
              </w:rPr>
              <w:t>الامداد</w:t>
            </w:r>
          </w:p>
        </w:tc>
      </w:tr>
      <w:tr w:rsidR="00AA0910" w:rsidRPr="00546F1A" w14:paraId="12EC3026"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71969913"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397B66C3" w14:textId="53076825"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سرعة الاستجابة</w:t>
            </w:r>
          </w:p>
        </w:tc>
        <w:tc>
          <w:tcPr>
            <w:tcW w:w="808" w:type="pct"/>
            <w:shd w:val="clear" w:color="auto" w:fill="auto"/>
            <w:vAlign w:val="center"/>
          </w:tcPr>
          <w:p w14:paraId="4E22203B"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0E3B45A9" w14:textId="2499DCAA"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Christopher (2016)</w:t>
            </w:r>
          </w:p>
        </w:tc>
      </w:tr>
      <w:tr w:rsidR="00AA0910" w:rsidRPr="00546F1A" w14:paraId="3D74803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9FFEDC9"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3A51F28A" w14:textId="78693BBE"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خفض التكاليف</w:t>
            </w:r>
          </w:p>
        </w:tc>
        <w:tc>
          <w:tcPr>
            <w:tcW w:w="808" w:type="pct"/>
            <w:vAlign w:val="center"/>
          </w:tcPr>
          <w:p w14:paraId="74D26CA6"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479F1850" w14:textId="1A7ECD91"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Chopra &amp; Meindl (2016)</w:t>
            </w:r>
          </w:p>
        </w:tc>
      </w:tr>
      <w:tr w:rsidR="00AA0910" w:rsidRPr="00546F1A" w14:paraId="34ECAB33"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9679EF0"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574938AD" w14:textId="5653C134"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دقة إدارة المخزون</w:t>
            </w:r>
          </w:p>
        </w:tc>
        <w:tc>
          <w:tcPr>
            <w:tcW w:w="808" w:type="pct"/>
            <w:shd w:val="clear" w:color="auto" w:fill="auto"/>
            <w:vAlign w:val="center"/>
          </w:tcPr>
          <w:p w14:paraId="2F10165F"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173705F8" w14:textId="65B468C4"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Silver et al. (1998)</w:t>
            </w:r>
          </w:p>
        </w:tc>
      </w:tr>
      <w:tr w:rsidR="00AA0910" w:rsidRPr="00546F1A" w14:paraId="2BEF0788"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6708E87" w14:textId="77777777" w:rsidR="00AA0910" w:rsidRPr="00546F1A" w:rsidRDefault="00AA0910" w:rsidP="00BE2227">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5718CA6D" w14:textId="50A1A356"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رضا العملاء</w:t>
            </w:r>
          </w:p>
        </w:tc>
        <w:tc>
          <w:tcPr>
            <w:tcW w:w="808" w:type="pct"/>
            <w:vAlign w:val="center"/>
          </w:tcPr>
          <w:p w14:paraId="6D1A9B53"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30C5B64A" w14:textId="42D0B13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Mentzer et al. (2001)</w:t>
            </w:r>
          </w:p>
        </w:tc>
      </w:tr>
      <w:tr w:rsidR="00AA0910" w:rsidRPr="00546F1A" w14:paraId="797C04C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B173692" w14:textId="7FC82AC8" w:rsidR="00AA0910" w:rsidRPr="00546F1A" w:rsidRDefault="00AA0910" w:rsidP="00BE2227">
            <w:pPr>
              <w:bidi/>
              <w:spacing w:line="360" w:lineRule="auto"/>
              <w:jc w:val="both"/>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149548EC" w14:textId="7825A96A"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المرونة التشغيلية</w:t>
            </w:r>
          </w:p>
        </w:tc>
        <w:tc>
          <w:tcPr>
            <w:tcW w:w="808" w:type="pct"/>
            <w:shd w:val="clear" w:color="auto" w:fill="auto"/>
            <w:vAlign w:val="center"/>
          </w:tcPr>
          <w:p w14:paraId="3E1B3CF5" w14:textId="1822DA7B"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35FE57D3" w14:textId="52E4E8AE"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Mentzer et al. (2001)</w:t>
            </w:r>
          </w:p>
        </w:tc>
      </w:tr>
    </w:tbl>
    <w:p w14:paraId="25579B82" w14:textId="77777777" w:rsidR="00AA0910"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62B8BEFB" w14:textId="77777777" w:rsidR="00AA0910"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0F4D3A" w14:textId="2CF589EB"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وتم تصميم الأداة وفقاً للخطوات التالية:</w:t>
      </w:r>
    </w:p>
    <w:p w14:paraId="27126C89" w14:textId="451BE066" w:rsidR="00D45A2B" w:rsidRPr="0003356F" w:rsidRDefault="00D45A2B">
      <w:pPr>
        <w:pStyle w:val="a4"/>
        <w:numPr>
          <w:ilvl w:val="1"/>
          <w:numId w:val="5"/>
        </w:numPr>
        <w:bidi/>
        <w:spacing w:after="120" w:line="360" w:lineRule="auto"/>
        <w:jc w:val="both"/>
        <w:rPr>
          <w:rFonts w:ascii="Traditional Arabic" w:eastAsia="Times New Roman" w:hAnsi="Traditional Arabic" w:cs="Traditional Arabic"/>
          <w:b/>
          <w:bCs/>
          <w:color w:val="000000" w:themeColor="text1"/>
          <w:sz w:val="28"/>
          <w:szCs w:val="28"/>
        </w:rPr>
      </w:pPr>
      <w:r w:rsidRPr="0003356F">
        <w:rPr>
          <w:rFonts w:ascii="Traditional Arabic" w:eastAsia="Times New Roman" w:hAnsi="Traditional Arabic" w:cs="Traditional Arabic"/>
          <w:b/>
          <w:bCs/>
          <w:color w:val="000000" w:themeColor="text1"/>
          <w:sz w:val="28"/>
          <w:szCs w:val="28"/>
          <w:rtl/>
        </w:rPr>
        <w:t xml:space="preserve">بناء الأداة في صورتها الأولية: </w:t>
      </w:r>
    </w:p>
    <w:p w14:paraId="08DA7BA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2745E2B2" w:rsidR="00D45A2B" w:rsidRPr="0003356F" w:rsidRDefault="00D45A2B">
      <w:pPr>
        <w:pStyle w:val="a4"/>
        <w:numPr>
          <w:ilvl w:val="2"/>
          <w:numId w:val="5"/>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56" w:name="_Toc233339220"/>
      <w:r w:rsidRPr="0003356F">
        <w:rPr>
          <w:rFonts w:ascii="Traditional Arabic" w:eastAsia="Times New Roman" w:hAnsi="Traditional Arabic" w:cs="Traditional Arabic"/>
          <w:b/>
          <w:bCs/>
          <w:color w:val="000000" w:themeColor="text1"/>
          <w:sz w:val="28"/>
          <w:szCs w:val="28"/>
          <w:rtl/>
        </w:rPr>
        <w:t>اختبار الصدق</w:t>
      </w:r>
      <w:r w:rsidRPr="0003356F">
        <w:rPr>
          <w:rFonts w:ascii="Traditional Arabic" w:eastAsia="Times New Roman" w:hAnsi="Traditional Arabic" w:cs="Traditional Arabic"/>
          <w:b/>
          <w:bCs/>
          <w:color w:val="000000" w:themeColor="text1"/>
          <w:sz w:val="28"/>
          <w:szCs w:val="28"/>
        </w:rPr>
        <w:t xml:space="preserve"> (</w:t>
      </w:r>
      <w:r w:rsidRPr="0003356F">
        <w:rPr>
          <w:rFonts w:asciiTheme="majorHAnsi" w:eastAsia="Times New Roman" w:hAnsiTheme="majorHAnsi" w:cs="Traditional Arabic"/>
          <w:b/>
          <w:bCs/>
          <w:color w:val="000000" w:themeColor="text1"/>
          <w:sz w:val="28"/>
          <w:szCs w:val="28"/>
        </w:rPr>
        <w:t>Validity</w:t>
      </w:r>
      <w:r w:rsidRPr="0003356F">
        <w:rPr>
          <w:rFonts w:ascii="Traditional Arabic" w:eastAsia="Times New Roman" w:hAnsi="Traditional Arabic" w:cs="Traditional Arabic"/>
          <w:b/>
          <w:bCs/>
          <w:color w:val="000000" w:themeColor="text1"/>
          <w:sz w:val="28"/>
          <w:szCs w:val="28"/>
        </w:rPr>
        <w:t>)</w:t>
      </w:r>
      <w:bookmarkEnd w:id="56"/>
    </w:p>
    <w:p w14:paraId="30A117E4" w14:textId="77777777" w:rsidR="00D45A2B" w:rsidRPr="004A0339" w:rsidRDefault="00D45A2B">
      <w:pPr>
        <w:pStyle w:val="a4"/>
        <w:numPr>
          <w:ilvl w:val="0"/>
          <w:numId w:val="34"/>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496F17B4"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تم التحقق من صدق أداة الدراسة (الاستبانة) من </w:t>
      </w:r>
      <w:commentRangeStart w:id="57"/>
      <w:r w:rsidRPr="004A0339">
        <w:rPr>
          <w:rFonts w:ascii="Traditional Arabic" w:eastAsia="Times New Roman" w:hAnsi="Traditional Arabic" w:cs="Traditional Arabic"/>
          <w:color w:val="000000" w:themeColor="text1"/>
          <w:sz w:val="28"/>
          <w:szCs w:val="28"/>
          <w:rtl/>
        </w:rPr>
        <w:t xml:space="preserve">خلال عرضها على مجموعة من المحكمين المتخصصين في مجالات </w:t>
      </w:r>
      <w:commentRangeEnd w:id="57"/>
      <w:r w:rsidR="00C353BA" w:rsidRPr="004A0339">
        <w:rPr>
          <w:rStyle w:val="ae"/>
          <w:rFonts w:ascii="Traditional Arabic" w:eastAsia="Times New Roman" w:hAnsi="Traditional Arabic" w:cs="Traditional Arabic"/>
          <w:color w:val="000000" w:themeColor="text1"/>
          <w:sz w:val="28"/>
          <w:szCs w:val="28"/>
          <w:rtl/>
        </w:rPr>
        <w:commentReference w:id="57"/>
      </w:r>
      <w:r w:rsidRPr="004A0339">
        <w:rPr>
          <w:rFonts w:ascii="Traditional Arabic" w:eastAsia="Times New Roman" w:hAnsi="Traditional Arabic" w:cs="Traditional Arabic"/>
          <w:color w:val="000000" w:themeColor="text1"/>
          <w:sz w:val="28"/>
          <w:szCs w:val="28"/>
          <w:rtl/>
        </w:rPr>
        <w:t>الإدارة وكفاءة سلاسل الإمداد  وتقنية المعلومات</w:t>
      </w:r>
      <w:r w:rsidR="00C56AB1">
        <w:rPr>
          <w:rFonts w:ascii="Traditional Arabic" w:eastAsia="Times New Roman" w:hAnsi="Traditional Arabic" w:cs="Traditional Arabic" w:hint="cs"/>
          <w:color w:val="000000" w:themeColor="text1"/>
          <w:sz w:val="28"/>
          <w:szCs w:val="28"/>
          <w:rtl/>
        </w:rPr>
        <w:t xml:space="preserve"> وعددهم ثلاثة من العاملين في جامعة ميد اوشن</w:t>
      </w:r>
      <w:r w:rsidRPr="004A0339">
        <w:rPr>
          <w:rFonts w:ascii="Traditional Arabic" w:eastAsia="Times New Roman" w:hAnsi="Traditional Arabic" w:cs="Traditional Arabic"/>
          <w:color w:val="000000" w:themeColor="text1"/>
          <w:sz w:val="28"/>
          <w:szCs w:val="28"/>
          <w:rtl/>
        </w:rPr>
        <w:t>،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268D54D8" w:rsidR="00D45A2B" w:rsidRPr="00F9601E" w:rsidRDefault="00D45A2B" w:rsidP="00BE2227">
      <w:pPr>
        <w:bidi/>
        <w:spacing w:after="120" w:line="360" w:lineRule="auto"/>
        <w:ind w:firstLine="509"/>
        <w:jc w:val="both"/>
        <w:rPr>
          <w:rFonts w:ascii="Traditional Arabic" w:eastAsia="Times New Roman" w:hAnsi="Traditional Arabic" w:cs="Traditional Arabic"/>
          <w:color w:val="000000" w:themeColor="text1"/>
          <w:sz w:val="20"/>
          <w:szCs w:val="20"/>
          <w:rtl/>
        </w:rPr>
      </w:pPr>
      <w:r w:rsidRPr="00F9601E">
        <w:rPr>
          <w:rFonts w:ascii="Simplified Arabic" w:hAnsi="Simplified Arabic" w:cs="Simplified Arabic"/>
          <w:color w:val="000000" w:themeColor="text1"/>
          <w:sz w:val="20"/>
          <w:szCs w:val="20"/>
          <w:rtl/>
        </w:rPr>
        <w:t>جدول رقم (</w:t>
      </w:r>
      <w:r w:rsidR="00F9601E" w:rsidRPr="00F9601E">
        <w:rPr>
          <w:rFonts w:ascii="Simplified Arabic" w:hAnsi="Simplified Arabic" w:cs="Simplified Arabic"/>
          <w:color w:val="000000" w:themeColor="text1"/>
          <w:sz w:val="20"/>
          <w:szCs w:val="20"/>
        </w:rPr>
        <w:t>8</w:t>
      </w:r>
      <w:r w:rsidRPr="00F9601E">
        <w:rPr>
          <w:rFonts w:ascii="Simplified Arabic" w:hAnsi="Simplified Arabic" w:cs="Simplified Arabic"/>
          <w:color w:val="000000" w:themeColor="text1"/>
          <w:sz w:val="20"/>
          <w:szCs w:val="20"/>
          <w:rtl/>
        </w:rPr>
        <w:t xml:space="preserve">) يوضح درجات استبيان </w:t>
      </w:r>
      <w:r w:rsidRPr="00F9601E">
        <w:rPr>
          <w:rFonts w:ascii="Simplified Arabic" w:hAnsi="Simplified Arabic" w:cs="Simplified Arabic" w:hint="cs"/>
          <w:color w:val="000000" w:themeColor="text1"/>
          <w:sz w:val="20"/>
          <w:szCs w:val="20"/>
          <w:rtl/>
        </w:rPr>
        <w:t>متخذي القرارات</w:t>
      </w:r>
    </w:p>
    <w:tbl>
      <w:tblPr>
        <w:tblStyle w:val="a8"/>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D45A2B" w:rsidRPr="004A0339" w14:paraId="3D9CFD8A" w14:textId="77777777" w:rsidTr="00BE2227">
        <w:tc>
          <w:tcPr>
            <w:tcW w:w="1708" w:type="dxa"/>
          </w:tcPr>
          <w:p w14:paraId="0F8F2684"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394" w:type="dxa"/>
          </w:tcPr>
          <w:p w14:paraId="01C5410B"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345" w:type="dxa"/>
          </w:tcPr>
          <w:p w14:paraId="075CE11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345" w:type="dxa"/>
          </w:tcPr>
          <w:p w14:paraId="1135167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355" w:type="dxa"/>
          </w:tcPr>
          <w:p w14:paraId="3CAC9B08"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13" w:type="dxa"/>
          </w:tcPr>
          <w:p w14:paraId="44C4667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BE2227">
        <w:tc>
          <w:tcPr>
            <w:tcW w:w="1708" w:type="dxa"/>
          </w:tcPr>
          <w:p w14:paraId="4AB7641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394" w:type="dxa"/>
          </w:tcPr>
          <w:p w14:paraId="7887685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345" w:type="dxa"/>
          </w:tcPr>
          <w:p w14:paraId="7DBBF02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345" w:type="dxa"/>
          </w:tcPr>
          <w:p w14:paraId="2DFA15AA"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355" w:type="dxa"/>
          </w:tcPr>
          <w:p w14:paraId="6E1DE57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13" w:type="dxa"/>
          </w:tcPr>
          <w:p w14:paraId="0BF8BD62"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77777777" w:rsidR="00D45A2B"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p>
    <w:p w14:paraId="0E893CB8" w14:textId="77777777" w:rsidR="00BE2227" w:rsidRDefault="00BE2227" w:rsidP="00BE2227">
      <w:pPr>
        <w:bidi/>
        <w:spacing w:after="120" w:line="360" w:lineRule="auto"/>
        <w:jc w:val="both"/>
        <w:rPr>
          <w:rFonts w:ascii="Traditional Arabic" w:eastAsia="Times New Roman" w:hAnsi="Traditional Arabic" w:cs="Traditional Arabic"/>
          <w:color w:val="000000" w:themeColor="text1"/>
          <w:sz w:val="28"/>
          <w:szCs w:val="28"/>
          <w:rtl/>
        </w:rPr>
      </w:pPr>
    </w:p>
    <w:p w14:paraId="74300E2E"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pPr>
        <w:pStyle w:val="a4"/>
        <w:numPr>
          <w:ilvl w:val="0"/>
          <w:numId w:val="34"/>
        </w:numPr>
        <w:bidi/>
        <w:spacing w:after="120" w:line="36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lastRenderedPageBreak/>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3402027E" w14:textId="739B3060"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جدول رقم (</w:t>
      </w:r>
      <w:r w:rsidR="00F9601E">
        <w:rPr>
          <w:rFonts w:ascii="Traditional Arabic" w:eastAsia="Times New Roman" w:hAnsi="Traditional Arabic" w:cs="Traditional Arabic" w:hint="cs"/>
          <w:b/>
          <w:bCs/>
          <w:color w:val="000000" w:themeColor="text1"/>
          <w:sz w:val="28"/>
          <w:szCs w:val="28"/>
          <w:rtl/>
        </w:rPr>
        <w:t>9</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D45A2B" w:rsidRPr="004A0339" w14:paraId="053A4E74" w14:textId="77777777" w:rsidTr="00BE222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C265D7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vAlign w:val="center"/>
            <w:hideMark/>
          </w:tcPr>
          <w:p w14:paraId="76DD435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vAlign w:val="center"/>
            <w:hideMark/>
          </w:tcPr>
          <w:p w14:paraId="216D9D5A"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BE2227">
        <w:trPr>
          <w:trHeight w:val="39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28E079EE"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F996C2B"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3739362D" w14:textId="77777777" w:rsidR="00D45A2B" w:rsidRPr="004A0339" w:rsidRDefault="00D45A2B" w:rsidP="00BE2227">
            <w:pPr>
              <w:bidi/>
              <w:spacing w:after="120" w:line="360" w:lineRule="auto"/>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56034416" w14:textId="27A5B85B" w:rsidR="00D45A2B" w:rsidRPr="004A0339" w:rsidRDefault="00D45A2B" w:rsidP="00BE2227">
            <w:pPr>
              <w:bidi/>
              <w:spacing w:after="120" w:line="360" w:lineRule="auto"/>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FA7D25" w:rsidRPr="004A0339">
              <w:rPr>
                <w:rFonts w:ascii="Cambria" w:eastAsia="Times New Roman" w:hAnsi="Cambria" w:cs="Traditional Arabic"/>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1EC48BA8" w14:textId="77777777" w:rsidR="00D45A2B" w:rsidRPr="004A0339" w:rsidRDefault="00D45A2B" w:rsidP="00BE2227">
            <w:pPr>
              <w:bidi/>
              <w:spacing w:after="120" w:line="360" w:lineRule="auto"/>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744327C3"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80C09CB" w14:textId="26FFF7D3" w:rsidR="00E56858" w:rsidRPr="00E56858" w:rsidRDefault="00E56858" w:rsidP="00BE2227">
      <w:pPr>
        <w:bidi/>
        <w:spacing w:after="120" w:line="36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 xml:space="preserve">يُظهر الجدول </w:t>
      </w:r>
      <w:r>
        <w:rPr>
          <w:rFonts w:ascii="Traditional Arabic" w:eastAsia="Times New Roman" w:hAnsi="Traditional Arabic" w:cs="Traditional Arabic" w:hint="cs"/>
          <w:b/>
          <w:bCs/>
          <w:color w:val="000000" w:themeColor="text1"/>
          <w:sz w:val="28"/>
          <w:szCs w:val="28"/>
          <w:rtl/>
        </w:rPr>
        <w:t xml:space="preserve">(8) </w:t>
      </w:r>
      <w:r w:rsidRPr="00E56858">
        <w:rPr>
          <w:rFonts w:ascii="Traditional Arabic" w:eastAsia="Times New Roman" w:hAnsi="Traditional Arabic" w:cs="Traditional Arabic"/>
          <w:b/>
          <w:bCs/>
          <w:color w:val="000000" w:themeColor="text1"/>
          <w:sz w:val="28"/>
          <w:szCs w:val="28"/>
          <w:rtl/>
        </w:rPr>
        <w:t>نتائج إحصائية هامة</w:t>
      </w:r>
      <w:r w:rsidRPr="00E56858">
        <w:rPr>
          <w:rFonts w:ascii="Traditional Arabic" w:eastAsia="Times New Roman" w:hAnsi="Traditional Arabic" w:cs="Traditional Arabic"/>
          <w:b/>
          <w:bCs/>
          <w:color w:val="000000" w:themeColor="text1"/>
          <w:sz w:val="28"/>
          <w:szCs w:val="28"/>
        </w:rPr>
        <w:t>:</w:t>
      </w:r>
    </w:p>
    <w:p w14:paraId="30E0A7CF" w14:textId="77777777" w:rsidR="00E56858" w:rsidRPr="00E56858" w:rsidRDefault="00E56858" w:rsidP="00BE2227">
      <w:pPr>
        <w:bidi/>
        <w:spacing w:after="120" w:line="36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معاملات ارتباط مرتفعة: توجد علاقات ارتباط قوية وموجبة بين جميع أبعاد "التقنيات المتقدمة" (مثل البنية التحتية الرقمية، الذكاء الاصطناعي، إنترنت الأشياء) والدرجة الكلية</w:t>
      </w:r>
      <w:r w:rsidRPr="00E56858">
        <w:rPr>
          <w:rFonts w:ascii="Traditional Arabic" w:eastAsia="Times New Roman" w:hAnsi="Traditional Arabic" w:cs="Traditional Arabic"/>
          <w:b/>
          <w:bCs/>
          <w:color w:val="000000" w:themeColor="text1"/>
          <w:sz w:val="28"/>
          <w:szCs w:val="28"/>
        </w:rPr>
        <w:t>.</w:t>
      </w:r>
    </w:p>
    <w:p w14:paraId="35927BBA" w14:textId="2BC89D62" w:rsidR="00E56858" w:rsidRPr="00E56858" w:rsidRDefault="00E56858" w:rsidP="00BE2227">
      <w:pPr>
        <w:bidi/>
        <w:spacing w:after="120" w:line="36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 xml:space="preserve">دلالة إحصائية: جميع معاملات الارتباط، التي تتراوح بين 0.89 </w:t>
      </w:r>
      <w:r w:rsidR="007F21BA" w:rsidRPr="00E56858">
        <w:rPr>
          <w:rFonts w:ascii="Traditional Arabic" w:eastAsia="Times New Roman" w:hAnsi="Traditional Arabic" w:cs="Traditional Arabic" w:hint="cs"/>
          <w:b/>
          <w:bCs/>
          <w:color w:val="000000" w:themeColor="text1"/>
          <w:sz w:val="28"/>
          <w:szCs w:val="28"/>
          <w:rtl/>
        </w:rPr>
        <w:t>و0.92</w:t>
      </w:r>
      <w:r w:rsidRPr="00E56858">
        <w:rPr>
          <w:rFonts w:ascii="Traditional Arabic" w:eastAsia="Times New Roman" w:hAnsi="Traditional Arabic" w:cs="Traditional Arabic"/>
          <w:b/>
          <w:bCs/>
          <w:color w:val="000000" w:themeColor="text1"/>
          <w:sz w:val="28"/>
          <w:szCs w:val="28"/>
          <w:rtl/>
        </w:rPr>
        <w:t>، تعتبر دالة إحصائياً عند مستوى دلالة 0.01</w:t>
      </w:r>
      <w:r w:rsidRPr="00E56858">
        <w:rPr>
          <w:rFonts w:ascii="Traditional Arabic" w:eastAsia="Times New Roman" w:hAnsi="Traditional Arabic" w:cs="Traditional Arabic"/>
          <w:b/>
          <w:bCs/>
          <w:color w:val="000000" w:themeColor="text1"/>
          <w:sz w:val="28"/>
          <w:szCs w:val="28"/>
        </w:rPr>
        <w:t>.</w:t>
      </w:r>
    </w:p>
    <w:p w14:paraId="1D7A0083" w14:textId="4FA16C01" w:rsidR="00D45A2B" w:rsidRPr="004A0339" w:rsidRDefault="00E56858" w:rsidP="00BE2227">
      <w:pPr>
        <w:bidi/>
        <w:spacing w:after="120" w:line="36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قوة العلاقة:</w:t>
      </w:r>
      <w:commentRangeStart w:id="58"/>
      <w:r w:rsidRPr="00E56858">
        <w:rPr>
          <w:rFonts w:ascii="Traditional Arabic" w:eastAsia="Times New Roman" w:hAnsi="Traditional Arabic" w:cs="Traditional Arabic"/>
          <w:b/>
          <w:bCs/>
          <w:color w:val="000000" w:themeColor="text1"/>
          <w:sz w:val="28"/>
          <w:szCs w:val="28"/>
          <w:rtl/>
        </w:rPr>
        <w:t xml:space="preserve"> يشير ذلك إلى أن هذه الأبعاد مجتمعة تفسر نسبة كبيرة من التباين في المتغير المستقل، مما يؤكد قوتها كعوامل تأثير</w:t>
      </w:r>
      <w:commentRangeEnd w:id="58"/>
      <w:r w:rsidR="00C353BA" w:rsidRPr="004A0339">
        <w:rPr>
          <w:rStyle w:val="ae"/>
          <w:rFonts w:ascii="Traditional Arabic" w:eastAsia="Times New Roman" w:hAnsi="Traditional Arabic" w:cs="Traditional Arabic"/>
          <w:b/>
          <w:bCs/>
          <w:color w:val="000000" w:themeColor="text1"/>
          <w:sz w:val="28"/>
          <w:szCs w:val="28"/>
          <w:rtl/>
        </w:rPr>
        <w:commentReference w:id="58"/>
      </w:r>
    </w:p>
    <w:p w14:paraId="6C7251D7" w14:textId="2A4A58DA"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lastRenderedPageBreak/>
        <w:t>جدول رقم (</w:t>
      </w:r>
      <w:r w:rsidR="00F9601E">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11"/>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D45A2B" w:rsidRPr="004A0339" w14:paraId="3DCAB579"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tcBorders>
              <w:bottom w:val="none" w:sz="0" w:space="0" w:color="auto"/>
            </w:tcBorders>
            <w:vAlign w:val="center"/>
            <w:hideMark/>
          </w:tcPr>
          <w:p w14:paraId="78BAA468"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vAlign w:val="center"/>
            <w:hideMark/>
          </w:tcPr>
          <w:p w14:paraId="2B421B00"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vAlign w:val="center"/>
            <w:hideMark/>
          </w:tcPr>
          <w:p w14:paraId="2212942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4A0AEDD"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2126" w:type="dxa"/>
            <w:vAlign w:val="center"/>
            <w:hideMark/>
          </w:tcPr>
          <w:p w14:paraId="436107D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02280AC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4A8ED16F"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5E08AC18"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C4E45B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0AEEC51"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E74AEE1" w14:textId="66309175" w:rsidR="00E56858" w:rsidRDefault="00E56858"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E56858">
        <w:rPr>
          <w:rFonts w:ascii="Traditional Arabic" w:eastAsia="Times New Roman" w:hAnsi="Traditional Arabic" w:cs="Traditional Arabic"/>
          <w:color w:val="000000" w:themeColor="text1"/>
          <w:sz w:val="28"/>
          <w:szCs w:val="28"/>
          <w:rtl/>
        </w:rPr>
        <w:t>يوضح الجدول رقم (9) معاملات الارتباط بين أبعاد محددة والدرجة الكلية لمتغير "كفاءة سلاسل الإمداد". تشير جميع النتائج إلى وجود ارتباط طردي قوي جداً وذو دلالة إحصائية عند مستوى (0.01).</w:t>
      </w:r>
    </w:p>
    <w:p w14:paraId="4924D508" w14:textId="21FA6801"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250D5CD0" w14:textId="1F8226AC" w:rsidR="00D45A2B" w:rsidRPr="0003356F" w:rsidRDefault="00D45A2B">
      <w:pPr>
        <w:pStyle w:val="a4"/>
        <w:numPr>
          <w:ilvl w:val="2"/>
          <w:numId w:val="5"/>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59" w:name="_Toc233339221"/>
      <w:r w:rsidRPr="0003356F">
        <w:rPr>
          <w:rFonts w:ascii="Traditional Arabic" w:eastAsia="Times New Roman" w:hAnsi="Traditional Arabic" w:cs="Traditional Arabic"/>
          <w:b/>
          <w:bCs/>
          <w:color w:val="000000" w:themeColor="text1"/>
          <w:sz w:val="28"/>
          <w:szCs w:val="28"/>
          <w:rtl/>
        </w:rPr>
        <w:t xml:space="preserve">اختبار </w:t>
      </w:r>
      <w:r w:rsidRPr="0003356F">
        <w:rPr>
          <w:rFonts w:ascii="Traditional Arabic" w:eastAsia="Times New Roman" w:hAnsi="Traditional Arabic" w:cs="Traditional Arabic" w:hint="cs"/>
          <w:b/>
          <w:bCs/>
          <w:color w:val="000000" w:themeColor="text1"/>
          <w:sz w:val="28"/>
          <w:szCs w:val="28"/>
          <w:rtl/>
        </w:rPr>
        <w:t xml:space="preserve">الثبات </w:t>
      </w:r>
      <w:r w:rsidRPr="0003356F">
        <w:rPr>
          <w:rFonts w:ascii="Traditional Arabic" w:eastAsia="Times New Roman" w:hAnsi="Traditional Arabic" w:cs="Traditional Arabic"/>
          <w:b/>
          <w:bCs/>
          <w:color w:val="000000" w:themeColor="text1"/>
          <w:sz w:val="28"/>
          <w:szCs w:val="28"/>
        </w:rPr>
        <w:t>(</w:t>
      </w:r>
      <w:r w:rsidRPr="0003356F">
        <w:rPr>
          <w:rFonts w:ascii="Cambria" w:eastAsia="Times New Roman" w:hAnsi="Cambria" w:cs="Traditional Arabic"/>
          <w:b/>
          <w:bCs/>
          <w:color w:val="000000" w:themeColor="text1"/>
          <w:sz w:val="28"/>
          <w:szCs w:val="28"/>
        </w:rPr>
        <w:t>Reliability</w:t>
      </w:r>
      <w:r w:rsidRPr="0003356F">
        <w:rPr>
          <w:rFonts w:ascii="Traditional Arabic" w:eastAsia="Times New Roman" w:hAnsi="Traditional Arabic" w:cs="Traditional Arabic"/>
          <w:b/>
          <w:bCs/>
          <w:color w:val="000000" w:themeColor="text1"/>
          <w:sz w:val="28"/>
          <w:szCs w:val="28"/>
        </w:rPr>
        <w:t>)</w:t>
      </w:r>
      <w:bookmarkEnd w:id="59"/>
    </w:p>
    <w:p w14:paraId="0CAE674A" w14:textId="77777777" w:rsidR="00D45A2B" w:rsidRPr="004A0339" w:rsidRDefault="00D45A2B" w:rsidP="00BE2227">
      <w:pPr>
        <w:bidi/>
        <w:spacing w:after="120" w:line="36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اعتمد الباحث في حساب الاستبيان على معامل ألفا كرونباخ</w:t>
      </w:r>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D45A2B" w:rsidRPr="004A0339" w14:paraId="43374CFE" w14:textId="77777777" w:rsidTr="00BE2227">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CD49F3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vAlign w:val="center"/>
            <w:hideMark/>
          </w:tcPr>
          <w:p w14:paraId="33EDC1F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ألفا كرونباخ</w:t>
            </w:r>
          </w:p>
        </w:tc>
      </w:tr>
      <w:tr w:rsidR="00D45A2B" w:rsidRPr="004A0339" w14:paraId="2440CF7F"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B91767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56507C9"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lastRenderedPageBreak/>
              <w:t>تقنيات الذكاء الاصطناعي</w:t>
            </w:r>
          </w:p>
        </w:tc>
        <w:tc>
          <w:tcPr>
            <w:tcW w:w="3264" w:type="dxa"/>
            <w:vAlign w:val="center"/>
            <w:hideMark/>
          </w:tcPr>
          <w:p w14:paraId="6FE8A340"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0720D0E0"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6A769AE" w14:textId="12A5BFE5"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75534D" w:rsidRPr="004A0339">
              <w:rPr>
                <w:rFonts w:ascii="Cambria" w:eastAsia="Times New Roman" w:hAnsi="Cambria" w:cs="Traditional Arabic"/>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55242F3A"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tcPr>
          <w:p w14:paraId="5F1A1A8F"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rtl/>
                <w14:ligatures w14:val="none"/>
              </w:rPr>
            </w:pPr>
            <w:r w:rsidRPr="004A0339">
              <w:rPr>
                <w:color w:val="000000" w:themeColor="text1"/>
                <w:sz w:val="28"/>
                <w:szCs w:val="28"/>
                <w:rtl/>
              </w:rPr>
              <w:t>الثبات الكلي للمتغير المستقل</w:t>
            </w:r>
          </w:p>
        </w:tc>
        <w:tc>
          <w:tcPr>
            <w:tcW w:w="3264" w:type="dxa"/>
            <w:vAlign w:val="center"/>
          </w:tcPr>
          <w:p w14:paraId="0779B7F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77518000"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500A78EB" w14:textId="037F6BF1" w:rsidR="00626F8E" w:rsidRDefault="00E56858" w:rsidP="00BE2227">
      <w:pPr>
        <w:bidi/>
        <w:spacing w:after="120" w:line="36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يوضح الجدول</w:t>
      </w:r>
      <w:r>
        <w:rPr>
          <w:rFonts w:ascii="Traditional Arabic" w:eastAsia="Times New Roman" w:hAnsi="Traditional Arabic" w:cs="Traditional Arabic" w:hint="cs"/>
          <w:b/>
          <w:bCs/>
          <w:color w:val="000000" w:themeColor="text1"/>
          <w:sz w:val="28"/>
          <w:szCs w:val="28"/>
          <w:rtl/>
        </w:rPr>
        <w:t xml:space="preserve"> (</w:t>
      </w:r>
      <w:commentRangeStart w:id="60"/>
      <w:r w:rsidR="00F9601E">
        <w:rPr>
          <w:rFonts w:ascii="Traditional Arabic" w:eastAsia="Times New Roman" w:hAnsi="Traditional Arabic" w:cs="Traditional Arabic" w:hint="cs"/>
          <w:b/>
          <w:bCs/>
          <w:color w:val="000000" w:themeColor="text1"/>
          <w:sz w:val="28"/>
          <w:szCs w:val="28"/>
          <w:rtl/>
        </w:rPr>
        <w:t>11</w:t>
      </w:r>
      <w:commentRangeEnd w:id="60"/>
      <w:r w:rsidR="00C353BA">
        <w:rPr>
          <w:rStyle w:val="ae"/>
          <w:rFonts w:ascii="Traditional Arabic" w:eastAsia="Times New Roman" w:hAnsi="Traditional Arabic" w:cs="Traditional Arabic" w:hint="cs"/>
          <w:b/>
          <w:bCs/>
          <w:color w:val="000000" w:themeColor="text1"/>
          <w:sz w:val="28"/>
          <w:szCs w:val="28"/>
          <w:rtl/>
        </w:rPr>
        <w:commentReference w:id="60"/>
      </w:r>
      <w:r>
        <w:rPr>
          <w:rFonts w:ascii="Traditional Arabic" w:eastAsia="Times New Roman" w:hAnsi="Traditional Arabic" w:cs="Traditional Arabic" w:hint="cs"/>
          <w:b/>
          <w:bCs/>
          <w:color w:val="000000" w:themeColor="text1"/>
          <w:sz w:val="28"/>
          <w:szCs w:val="28"/>
          <w:rtl/>
        </w:rPr>
        <w:t>)</w:t>
      </w:r>
      <w:r w:rsidRPr="00E56858">
        <w:rPr>
          <w:rFonts w:ascii="Traditional Arabic" w:eastAsia="Times New Roman" w:hAnsi="Traditional Arabic" w:cs="Traditional Arabic"/>
          <w:b/>
          <w:bCs/>
          <w:color w:val="000000" w:themeColor="text1"/>
          <w:sz w:val="28"/>
          <w:szCs w:val="28"/>
          <w:rtl/>
        </w:rPr>
        <w:t xml:space="preserve"> معاملات الثبات (ألفا كرونباخ) لأبعاد المتغير المستقل "التقنيات </w:t>
      </w:r>
      <w:r w:rsidR="007F21BA" w:rsidRPr="00E56858">
        <w:rPr>
          <w:rFonts w:ascii="Traditional Arabic" w:eastAsia="Times New Roman" w:hAnsi="Traditional Arabic" w:cs="Traditional Arabic" w:hint="cs"/>
          <w:b/>
          <w:bCs/>
          <w:color w:val="000000" w:themeColor="text1"/>
          <w:sz w:val="28"/>
          <w:szCs w:val="28"/>
          <w:rtl/>
        </w:rPr>
        <w:t>المتقدمة". أعل</w:t>
      </w:r>
      <w:r w:rsidR="007F21BA" w:rsidRPr="00E56858">
        <w:rPr>
          <w:rFonts w:ascii="Traditional Arabic" w:eastAsia="Times New Roman" w:hAnsi="Traditional Arabic" w:cs="Traditional Arabic" w:hint="eastAsia"/>
          <w:b/>
          <w:bCs/>
          <w:color w:val="000000" w:themeColor="text1"/>
          <w:sz w:val="28"/>
          <w:szCs w:val="28"/>
          <w:rtl/>
        </w:rPr>
        <w:t>ى</w:t>
      </w:r>
      <w:r w:rsidRPr="00E56858">
        <w:rPr>
          <w:rFonts w:ascii="Traditional Arabic" w:eastAsia="Times New Roman" w:hAnsi="Traditional Arabic" w:cs="Traditional Arabic"/>
          <w:b/>
          <w:bCs/>
          <w:color w:val="000000" w:themeColor="text1"/>
          <w:sz w:val="28"/>
          <w:szCs w:val="28"/>
          <w:rtl/>
        </w:rPr>
        <w:t xml:space="preserve"> معامل ثبات: "الثبات الكلي للمتغير المستقل" بقيمة 0.</w:t>
      </w:r>
      <w:r w:rsidR="007F21BA" w:rsidRPr="00E56858">
        <w:rPr>
          <w:rFonts w:ascii="Traditional Arabic" w:eastAsia="Times New Roman" w:hAnsi="Traditional Arabic" w:cs="Traditional Arabic" w:hint="cs"/>
          <w:b/>
          <w:bCs/>
          <w:color w:val="000000" w:themeColor="text1"/>
          <w:sz w:val="28"/>
          <w:szCs w:val="28"/>
          <w:rtl/>
        </w:rPr>
        <w:t>97. أق</w:t>
      </w:r>
      <w:r w:rsidR="007F21BA" w:rsidRPr="00E56858">
        <w:rPr>
          <w:rFonts w:ascii="Traditional Arabic" w:eastAsia="Times New Roman" w:hAnsi="Traditional Arabic" w:cs="Traditional Arabic" w:hint="eastAsia"/>
          <w:b/>
          <w:bCs/>
          <w:color w:val="000000" w:themeColor="text1"/>
          <w:sz w:val="28"/>
          <w:szCs w:val="28"/>
          <w:rtl/>
        </w:rPr>
        <w:t>ل</w:t>
      </w:r>
      <w:r w:rsidRPr="00E56858">
        <w:rPr>
          <w:rFonts w:ascii="Traditional Arabic" w:eastAsia="Times New Roman" w:hAnsi="Traditional Arabic" w:cs="Traditional Arabic"/>
          <w:b/>
          <w:bCs/>
          <w:color w:val="000000" w:themeColor="text1"/>
          <w:sz w:val="28"/>
          <w:szCs w:val="28"/>
          <w:rtl/>
        </w:rPr>
        <w:t xml:space="preserve"> معامل ثبات: "الأنظمة الرقمية الداعمة" بقيمة 0.</w:t>
      </w:r>
      <w:r w:rsidR="007F21BA" w:rsidRPr="00E56858">
        <w:rPr>
          <w:rFonts w:ascii="Traditional Arabic" w:eastAsia="Times New Roman" w:hAnsi="Traditional Arabic" w:cs="Traditional Arabic" w:hint="cs"/>
          <w:b/>
          <w:bCs/>
          <w:color w:val="000000" w:themeColor="text1"/>
          <w:sz w:val="28"/>
          <w:szCs w:val="28"/>
          <w:rtl/>
        </w:rPr>
        <w:t>93. باق</w:t>
      </w:r>
      <w:r w:rsidR="007F21BA" w:rsidRPr="00E56858">
        <w:rPr>
          <w:rFonts w:ascii="Traditional Arabic" w:eastAsia="Times New Roman" w:hAnsi="Traditional Arabic" w:cs="Traditional Arabic" w:hint="eastAsia"/>
          <w:b/>
          <w:bCs/>
          <w:color w:val="000000" w:themeColor="text1"/>
          <w:sz w:val="28"/>
          <w:szCs w:val="28"/>
          <w:rtl/>
        </w:rPr>
        <w:t>ي</w:t>
      </w:r>
      <w:r w:rsidRPr="00E56858">
        <w:rPr>
          <w:rFonts w:ascii="Traditional Arabic" w:eastAsia="Times New Roman" w:hAnsi="Traditional Arabic" w:cs="Traditional Arabic"/>
          <w:b/>
          <w:bCs/>
          <w:color w:val="000000" w:themeColor="text1"/>
          <w:sz w:val="28"/>
          <w:szCs w:val="28"/>
          <w:rtl/>
        </w:rPr>
        <w:t xml:space="preserve"> الأبعاد: "تقنيات الذكاء الاصطناعي" (0.96)، "البنية التحتية الرقمية" (0.95)، "تقنية سلسلة الكتل" (0.95)، و"إنترنت الأشياء </w:t>
      </w:r>
      <w:r w:rsidRPr="00E56858">
        <w:rPr>
          <w:rFonts w:ascii="Traditional Arabic" w:eastAsia="Times New Roman" w:hAnsi="Traditional Arabic" w:cs="Traditional Arabic"/>
          <w:b/>
          <w:bCs/>
          <w:color w:val="000000" w:themeColor="text1"/>
          <w:sz w:val="28"/>
          <w:szCs w:val="28"/>
        </w:rPr>
        <w:t>(IoT)</w:t>
      </w:r>
      <w:r w:rsidRPr="00E56858">
        <w:rPr>
          <w:rFonts w:ascii="Traditional Arabic" w:eastAsia="Times New Roman" w:hAnsi="Traditional Arabic" w:cs="Traditional Arabic"/>
          <w:b/>
          <w:bCs/>
          <w:color w:val="000000" w:themeColor="text1"/>
          <w:sz w:val="28"/>
          <w:szCs w:val="28"/>
          <w:rtl/>
        </w:rPr>
        <w:t>" (0.94).</w:t>
      </w:r>
    </w:p>
    <w:p w14:paraId="4BADA119" w14:textId="7B93FB5D"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جدول (</w:t>
      </w:r>
      <w:r w:rsidR="00F9601E">
        <w:rPr>
          <w:rFonts w:ascii="Traditional Arabic" w:eastAsia="Times New Roman" w:hAnsi="Traditional Arabic" w:cs="Traditional Arabic" w:hint="cs"/>
          <w:b/>
          <w:bCs/>
          <w:color w:val="000000" w:themeColor="text1"/>
          <w:sz w:val="28"/>
          <w:szCs w:val="28"/>
          <w:rtl/>
        </w:rPr>
        <w:t>12</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11"/>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D45A2B" w:rsidRPr="004A0339" w14:paraId="75330741"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5F0A27AD"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vAlign w:val="center"/>
            <w:hideMark/>
          </w:tcPr>
          <w:p w14:paraId="23A111C2"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41AA494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B73AC9"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C1B783A"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900DC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62646C73"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2895D137" w14:textId="77777777" w:rsidR="00D45A2B" w:rsidRPr="004A0339" w:rsidRDefault="00D45A2B" w:rsidP="00BE2227">
            <w:pPr>
              <w:bidi/>
              <w:spacing w:after="120" w:line="360" w:lineRule="auto"/>
              <w:ind w:firstLine="509"/>
              <w:jc w:val="center"/>
              <w:rPr>
                <w:color w:val="000000" w:themeColor="text1"/>
                <w:sz w:val="28"/>
                <w:szCs w:val="28"/>
                <w:rtl/>
              </w:rPr>
            </w:pPr>
            <w:r w:rsidRPr="004A0339">
              <w:rPr>
                <w:color w:val="000000" w:themeColor="text1"/>
                <w:sz w:val="28"/>
                <w:szCs w:val="28"/>
                <w:rtl/>
              </w:rPr>
              <w:lastRenderedPageBreak/>
              <w:t xml:space="preserve">الثبات الكلي للمتغير </w:t>
            </w:r>
            <w:r w:rsidRPr="004A0339">
              <w:rPr>
                <w:rFonts w:hint="cs"/>
                <w:color w:val="000000" w:themeColor="text1"/>
                <w:sz w:val="28"/>
                <w:szCs w:val="28"/>
                <w:rtl/>
              </w:rPr>
              <w:t>التابع</w:t>
            </w:r>
          </w:p>
        </w:tc>
        <w:tc>
          <w:tcPr>
            <w:tcW w:w="3265" w:type="dxa"/>
            <w:vAlign w:val="center"/>
          </w:tcPr>
          <w:p w14:paraId="1687F78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0CA86E4C"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7BA844B1" w14:textId="762CAB9A" w:rsidR="00614C1A" w:rsidRPr="00614C1A" w:rsidRDefault="00614C1A" w:rsidP="00BE2227">
      <w:pPr>
        <w:bidi/>
        <w:spacing w:line="360" w:lineRule="auto"/>
        <w:jc w:val="both"/>
        <w:rPr>
          <w:color w:val="000000" w:themeColor="text1"/>
          <w:sz w:val="24"/>
          <w:szCs w:val="24"/>
        </w:rPr>
      </w:pPr>
      <w:r w:rsidRPr="00614C1A">
        <w:rPr>
          <w:color w:val="000000" w:themeColor="text1"/>
          <w:sz w:val="24"/>
          <w:szCs w:val="24"/>
          <w:rtl/>
        </w:rPr>
        <w:t xml:space="preserve">يوضح الجدول </w:t>
      </w:r>
      <w:r w:rsidRPr="00614C1A">
        <w:rPr>
          <w:rFonts w:hint="cs"/>
          <w:color w:val="000000" w:themeColor="text1"/>
          <w:sz w:val="24"/>
          <w:szCs w:val="24"/>
          <w:rtl/>
        </w:rPr>
        <w:t xml:space="preserve">(11) </w:t>
      </w:r>
      <w:r w:rsidRPr="00614C1A">
        <w:rPr>
          <w:color w:val="000000" w:themeColor="text1"/>
          <w:sz w:val="24"/>
          <w:szCs w:val="24"/>
          <w:rtl/>
        </w:rPr>
        <w:t>معاملات الثبات لأبعاد متغير "كفاءة سلاسل الإمداد</w:t>
      </w:r>
    </w:p>
    <w:p w14:paraId="016023BB" w14:textId="77777777" w:rsidR="00614C1A" w:rsidRPr="00614C1A" w:rsidRDefault="00614C1A">
      <w:pPr>
        <w:pStyle w:val="a4"/>
        <w:numPr>
          <w:ilvl w:val="0"/>
          <w:numId w:val="43"/>
        </w:numPr>
        <w:tabs>
          <w:tab w:val="num" w:pos="720"/>
        </w:tabs>
        <w:bidi/>
        <w:spacing w:line="360" w:lineRule="auto"/>
        <w:jc w:val="both"/>
        <w:rPr>
          <w:color w:val="000000" w:themeColor="text1"/>
          <w:sz w:val="24"/>
          <w:szCs w:val="24"/>
        </w:rPr>
      </w:pPr>
      <w:r w:rsidRPr="00614C1A">
        <w:rPr>
          <w:color w:val="000000" w:themeColor="text1"/>
          <w:sz w:val="24"/>
          <w:szCs w:val="24"/>
          <w:rtl/>
        </w:rPr>
        <w:t xml:space="preserve">أعلى معامل ارتباط هو رضا العملاء بقيمة </w:t>
      </w:r>
      <w:r w:rsidRPr="00614C1A">
        <w:rPr>
          <w:color w:val="000000" w:themeColor="text1"/>
          <w:sz w:val="24"/>
          <w:szCs w:val="24"/>
        </w:rPr>
        <w:t>0.99.</w:t>
      </w:r>
    </w:p>
    <w:p w14:paraId="60475FEC" w14:textId="77777777" w:rsidR="00614C1A" w:rsidRPr="00614C1A" w:rsidRDefault="00614C1A">
      <w:pPr>
        <w:pStyle w:val="a4"/>
        <w:numPr>
          <w:ilvl w:val="0"/>
          <w:numId w:val="43"/>
        </w:numPr>
        <w:tabs>
          <w:tab w:val="num" w:pos="720"/>
        </w:tabs>
        <w:bidi/>
        <w:spacing w:line="360" w:lineRule="auto"/>
        <w:jc w:val="both"/>
        <w:rPr>
          <w:color w:val="000000" w:themeColor="text1"/>
          <w:sz w:val="24"/>
          <w:szCs w:val="24"/>
        </w:rPr>
      </w:pPr>
      <w:r w:rsidRPr="00614C1A">
        <w:rPr>
          <w:color w:val="000000" w:themeColor="text1"/>
          <w:sz w:val="24"/>
          <w:szCs w:val="24"/>
          <w:rtl/>
        </w:rPr>
        <w:t xml:space="preserve">أقل معامل ارتباط هو المرونة التشغيلية بقيمة </w:t>
      </w:r>
      <w:r w:rsidRPr="00614C1A">
        <w:rPr>
          <w:color w:val="000000" w:themeColor="text1"/>
          <w:sz w:val="24"/>
          <w:szCs w:val="24"/>
        </w:rPr>
        <w:t>0.93.</w:t>
      </w:r>
    </w:p>
    <w:p w14:paraId="2D37DA45" w14:textId="77777777" w:rsidR="00614C1A" w:rsidRPr="00614C1A" w:rsidRDefault="00614C1A">
      <w:pPr>
        <w:pStyle w:val="a4"/>
        <w:numPr>
          <w:ilvl w:val="0"/>
          <w:numId w:val="43"/>
        </w:numPr>
        <w:tabs>
          <w:tab w:val="num" w:pos="720"/>
        </w:tabs>
        <w:bidi/>
        <w:spacing w:line="360" w:lineRule="auto"/>
        <w:jc w:val="both"/>
        <w:rPr>
          <w:color w:val="000000" w:themeColor="text1"/>
          <w:sz w:val="24"/>
          <w:szCs w:val="24"/>
        </w:rPr>
      </w:pPr>
      <w:r w:rsidRPr="00614C1A">
        <w:rPr>
          <w:color w:val="000000" w:themeColor="text1"/>
          <w:sz w:val="24"/>
          <w:szCs w:val="24"/>
          <w:rtl/>
        </w:rPr>
        <w:t xml:space="preserve">الثبات الكلي للمتغير التابع يبلغ </w:t>
      </w:r>
      <w:r w:rsidRPr="00614C1A">
        <w:rPr>
          <w:color w:val="000000" w:themeColor="text1"/>
          <w:sz w:val="24"/>
          <w:szCs w:val="24"/>
        </w:rPr>
        <w:t>0.97</w:t>
      </w:r>
    </w:p>
    <w:p w14:paraId="13EBEFD1"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26DA60FB" w14:textId="2981FCA2" w:rsidR="00D45A2B" w:rsidRPr="0003356F" w:rsidRDefault="00D45A2B">
      <w:pPr>
        <w:pStyle w:val="a4"/>
        <w:numPr>
          <w:ilvl w:val="1"/>
          <w:numId w:val="5"/>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المعالجة الإحصائية للنتائج النوعية</w:t>
      </w:r>
      <w:r w:rsidRPr="0003356F">
        <w:rPr>
          <w:rFonts w:ascii="Traditional Arabic" w:eastAsia="Times New Roman" w:hAnsi="Traditional Arabic" w:cs="Traditional Arabic" w:hint="cs"/>
          <w:b/>
          <w:bCs/>
          <w:color w:val="000000" w:themeColor="text1"/>
          <w:sz w:val="28"/>
          <w:szCs w:val="28"/>
          <w:rtl/>
        </w:rPr>
        <w:t>:</w:t>
      </w:r>
    </w:p>
    <w:p w14:paraId="22C7456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اعتمدت الدراسة في تحليل البيانات على الأساليب التالية:</w:t>
      </w:r>
    </w:p>
    <w:p w14:paraId="51BED13E" w14:textId="77777777" w:rsidR="00D45A2B" w:rsidRPr="004A0339" w:rsidRDefault="00D45A2B">
      <w:pPr>
        <w:numPr>
          <w:ilvl w:val="0"/>
          <w:numId w:val="35"/>
        </w:numPr>
        <w:bidi/>
        <w:spacing w:after="120" w:line="360" w:lineRule="auto"/>
        <w:contextualSpacing/>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أسلوب التحليل الكيفي:</w:t>
      </w:r>
      <w:r w:rsidRPr="004A0339">
        <w:rPr>
          <w:rFonts w:ascii="Traditional Arabic" w:hAnsi="Traditional Arabic" w:cs="Traditional Arabic" w:hint="cs"/>
          <w:color w:val="000000" w:themeColor="text1"/>
          <w:sz w:val="28"/>
          <w:szCs w:val="28"/>
          <w:rtl/>
        </w:rPr>
        <w:t xml:space="preserve"> بما يتناسب وطبيعة موضوع الدراسة.</w:t>
      </w:r>
    </w:p>
    <w:p w14:paraId="206E1A48" w14:textId="77777777" w:rsidR="00D45A2B" w:rsidRPr="004A0339" w:rsidRDefault="00D45A2B">
      <w:pPr>
        <w:numPr>
          <w:ilvl w:val="0"/>
          <w:numId w:val="35"/>
        </w:numPr>
        <w:bidi/>
        <w:spacing w:after="120" w:line="360" w:lineRule="auto"/>
        <w:contextualSpacing/>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أسلوب التحليل الكمي:</w:t>
      </w:r>
      <w:r w:rsidRPr="004A0339">
        <w:rPr>
          <w:rFonts w:ascii="Traditional Arabic" w:hAnsi="Traditional Arabic" w:cs="Traditional Arabic" w:hint="cs"/>
          <w:color w:val="000000" w:themeColor="text1"/>
          <w:sz w:val="28"/>
          <w:szCs w:val="28"/>
          <w:rtl/>
        </w:rPr>
        <w:t xml:space="preserve"> تم معالجة البيانات من خلال الحاسب الآلي باستخدام برنامج (</w:t>
      </w:r>
      <w:r w:rsidRPr="004A0339">
        <w:rPr>
          <w:rFonts w:ascii="Cambria" w:hAnsi="Cambria" w:cs="Traditional Arabic"/>
          <w:color w:val="000000" w:themeColor="text1"/>
          <w:sz w:val="28"/>
          <w:szCs w:val="28"/>
        </w:rPr>
        <w:t>SPSS.V. 26.0</w:t>
      </w:r>
      <w:r w:rsidRPr="004A0339">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4A0339" w:rsidRDefault="00D45A2B">
      <w:pPr>
        <w:numPr>
          <w:ilvl w:val="0"/>
          <w:numId w:val="35"/>
        </w:numPr>
        <w:bidi/>
        <w:spacing w:after="120" w:line="360" w:lineRule="auto"/>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كيفية الحكم على مستوى </w:t>
      </w:r>
      <w:r w:rsidRPr="004A0339">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b/>
          <w:bCs/>
          <w:color w:val="000000" w:themeColor="text1"/>
          <w:sz w:val="28"/>
          <w:szCs w:val="28"/>
          <w:rtl/>
        </w:rPr>
        <w:t>:</w:t>
      </w:r>
    </w:p>
    <w:p w14:paraId="173010E3" w14:textId="6BA26D20" w:rsidR="00D45A2B" w:rsidRPr="004A0339" w:rsidRDefault="00D45A2B" w:rsidP="00BE2227">
      <w:pPr>
        <w:bidi/>
        <w:spacing w:after="120" w:line="360" w:lineRule="auto"/>
        <w:ind w:firstLine="72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 xml:space="preserve">يمكننا الحكم على مستوى </w:t>
      </w:r>
      <w:r w:rsidRPr="004A0339">
        <w:rPr>
          <w:rFonts w:ascii="Traditional Arabic" w:eastAsia="Times New Roman" w:hAnsi="Traditional Arabic" w:cs="Traditional Arabic" w:hint="cs"/>
          <w:b/>
          <w:b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أوافق (أربع درجات)، محايد (ثلاث درجات)، أعارض (درجتين)، أعارض بشدة (درجة واحدة)، تم ترميز وإدخال البيانات </w:t>
      </w:r>
      <w:r w:rsidRPr="004A0339">
        <w:rPr>
          <w:rFonts w:ascii="Traditional Arabic" w:hAnsi="Traditional Arabic" w:cs="Traditional Arabic" w:hint="cs"/>
          <w:color w:val="000000" w:themeColor="text1"/>
          <w:sz w:val="28"/>
          <w:szCs w:val="28"/>
          <w:rtl/>
        </w:rPr>
        <w:lastRenderedPageBreak/>
        <w:t xml:space="preserve">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w:t>
      </w:r>
      <w:r w:rsidR="007F21BA">
        <w:rPr>
          <w:rFonts w:ascii="Traditional Arabic" w:hAnsi="Traditional Arabic" w:cs="Traditional Arabic" w:hint="cs"/>
          <w:color w:val="000000" w:themeColor="text1"/>
          <w:sz w:val="28"/>
          <w:szCs w:val="28"/>
          <w:rtl/>
        </w:rPr>
        <w:t xml:space="preserve"> </w:t>
      </w:r>
      <w:r w:rsidRPr="004A0339">
        <w:rPr>
          <w:rFonts w:ascii="Traditional Arabic" w:hAnsi="Traditional Arabic" w:cs="Traditional Arabic" w:hint="cs"/>
          <w:color w:val="000000" w:themeColor="text1"/>
          <w:sz w:val="28"/>
          <w:szCs w:val="28"/>
          <w:rtl/>
        </w:rPr>
        <w:t>على الجدول التالي:</w:t>
      </w:r>
    </w:p>
    <w:p w14:paraId="2A04828C" w14:textId="7F109B88" w:rsidR="00D45A2B" w:rsidRPr="004A0339" w:rsidRDefault="00D45A2B" w:rsidP="00BE2227">
      <w:pPr>
        <w:bidi/>
        <w:spacing w:after="120" w:line="360" w:lineRule="auto"/>
        <w:ind w:firstLine="720"/>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جدول رقم (</w:t>
      </w:r>
      <w:r w:rsidR="00F9601E">
        <w:rPr>
          <w:rFonts w:ascii="Traditional Arabic" w:hAnsi="Traditional Arabic" w:cs="Traditional Arabic" w:hint="cs"/>
          <w:b/>
          <w:bCs/>
          <w:color w:val="000000" w:themeColor="text1"/>
          <w:sz w:val="28"/>
          <w:szCs w:val="28"/>
          <w:rtl/>
        </w:rPr>
        <w:t>13</w:t>
      </w:r>
      <w:r w:rsidRPr="004A0339">
        <w:rPr>
          <w:rFonts w:ascii="Traditional Arabic" w:hAnsi="Traditional Arabic" w:cs="Traditional Arabic" w:hint="cs"/>
          <w:b/>
          <w:bCs/>
          <w:color w:val="000000" w:themeColor="text1"/>
          <w:sz w:val="28"/>
          <w:szCs w:val="28"/>
          <w:rtl/>
        </w:rPr>
        <w:t>) يوضح المتوسطات الحسابية</w:t>
      </w:r>
    </w:p>
    <w:tbl>
      <w:tblPr>
        <w:bidiVisual/>
        <w:tblW w:w="863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772"/>
        <w:gridCol w:w="1859"/>
      </w:tblGrid>
      <w:tr w:rsidR="00D45A2B" w:rsidRPr="004A0339" w14:paraId="1CA49CB6" w14:textId="77777777" w:rsidTr="00BE2227">
        <w:trPr>
          <w:trHeight w:val="907"/>
          <w:jc w:val="center"/>
        </w:trPr>
        <w:tc>
          <w:tcPr>
            <w:tcW w:w="6772" w:type="dxa"/>
            <w:vAlign w:val="center"/>
          </w:tcPr>
          <w:p w14:paraId="0A11038A" w14:textId="77777777" w:rsidR="00D45A2B" w:rsidRPr="004A0339" w:rsidRDefault="00D45A2B" w:rsidP="00BE2227">
            <w:pPr>
              <w:bidi/>
              <w:spacing w:after="120" w:line="36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القيم</w:t>
            </w:r>
          </w:p>
        </w:tc>
        <w:tc>
          <w:tcPr>
            <w:tcW w:w="1859" w:type="dxa"/>
            <w:vAlign w:val="center"/>
          </w:tcPr>
          <w:p w14:paraId="49C16DF8" w14:textId="77777777"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BE2227">
        <w:trPr>
          <w:trHeight w:val="907"/>
          <w:jc w:val="center"/>
        </w:trPr>
        <w:tc>
          <w:tcPr>
            <w:tcW w:w="6772" w:type="dxa"/>
            <w:vAlign w:val="center"/>
          </w:tcPr>
          <w:p w14:paraId="721CAEE2" w14:textId="53AD9654"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w:t>
            </w:r>
            <w:r w:rsidR="00614C1A">
              <w:rPr>
                <w:rFonts w:ascii="Traditional Arabic" w:hAnsi="Traditional Arabic" w:cs="Traditional Arabic" w:hint="cs"/>
                <w:b/>
                <w:bCs/>
                <w:color w:val="000000" w:themeColor="text1"/>
                <w:sz w:val="28"/>
                <w:szCs w:val="28"/>
                <w:rtl/>
              </w:rPr>
              <w:t>79</w:t>
            </w:r>
          </w:p>
        </w:tc>
        <w:tc>
          <w:tcPr>
            <w:tcW w:w="1859" w:type="dxa"/>
            <w:vAlign w:val="center"/>
          </w:tcPr>
          <w:p w14:paraId="516DF9DA" w14:textId="2664B9E9"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r w:rsidR="00614C1A">
              <w:rPr>
                <w:rFonts w:ascii="Traditional Arabic" w:hAnsi="Traditional Arabic" w:cs="Traditional Arabic" w:hint="cs"/>
                <w:b/>
                <w:bCs/>
                <w:color w:val="000000" w:themeColor="text1"/>
                <w:sz w:val="28"/>
                <w:szCs w:val="28"/>
                <w:rtl/>
              </w:rPr>
              <w:t xml:space="preserve"> جدا</w:t>
            </w:r>
          </w:p>
        </w:tc>
      </w:tr>
      <w:tr w:rsidR="00D45A2B" w:rsidRPr="004A0339" w14:paraId="48EE0288" w14:textId="77777777" w:rsidTr="00BE2227">
        <w:trPr>
          <w:trHeight w:val="907"/>
          <w:jc w:val="center"/>
        </w:trPr>
        <w:tc>
          <w:tcPr>
            <w:tcW w:w="6772" w:type="dxa"/>
            <w:vAlign w:val="center"/>
          </w:tcPr>
          <w:p w14:paraId="275FD075" w14:textId="62257446"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w:t>
            </w:r>
            <w:r w:rsidR="00614C1A">
              <w:rPr>
                <w:rFonts w:ascii="Traditional Arabic" w:hAnsi="Traditional Arabic" w:cs="Traditional Arabic" w:hint="cs"/>
                <w:b/>
                <w:bCs/>
                <w:color w:val="000000" w:themeColor="text1"/>
                <w:sz w:val="28"/>
                <w:szCs w:val="28"/>
                <w:rtl/>
              </w:rPr>
              <w:t>80</w:t>
            </w:r>
            <w:r w:rsidRPr="004A0339">
              <w:rPr>
                <w:rFonts w:ascii="Traditional Arabic" w:hAnsi="Traditional Arabic" w:cs="Traditional Arabic" w:hint="cs"/>
                <w:b/>
                <w:bCs/>
                <w:color w:val="000000" w:themeColor="text1"/>
                <w:sz w:val="28"/>
                <w:szCs w:val="28"/>
                <w:rtl/>
              </w:rPr>
              <w:t xml:space="preserve"> - 2.</w:t>
            </w:r>
            <w:r w:rsidR="00614C1A">
              <w:rPr>
                <w:rFonts w:ascii="Traditional Arabic" w:hAnsi="Traditional Arabic" w:cs="Traditional Arabic" w:hint="cs"/>
                <w:b/>
                <w:bCs/>
                <w:color w:val="000000" w:themeColor="text1"/>
                <w:sz w:val="28"/>
                <w:szCs w:val="28"/>
                <w:rtl/>
              </w:rPr>
              <w:t>59</w:t>
            </w:r>
          </w:p>
        </w:tc>
        <w:tc>
          <w:tcPr>
            <w:tcW w:w="1859" w:type="dxa"/>
            <w:vAlign w:val="center"/>
          </w:tcPr>
          <w:p w14:paraId="21CCCD55" w14:textId="568DEDA1"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منخفض</w:t>
            </w:r>
          </w:p>
        </w:tc>
      </w:tr>
      <w:tr w:rsidR="00D45A2B" w:rsidRPr="004A0339" w14:paraId="0F4C2696" w14:textId="77777777" w:rsidTr="00BE2227">
        <w:trPr>
          <w:trHeight w:val="907"/>
          <w:jc w:val="center"/>
        </w:trPr>
        <w:tc>
          <w:tcPr>
            <w:tcW w:w="6772" w:type="dxa"/>
            <w:vAlign w:val="center"/>
          </w:tcPr>
          <w:p w14:paraId="6DE3EE46" w14:textId="2E58D01F"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w:t>
            </w:r>
            <w:r w:rsidR="00614C1A">
              <w:rPr>
                <w:rFonts w:ascii="Traditional Arabic" w:hAnsi="Traditional Arabic" w:cs="Traditional Arabic" w:hint="cs"/>
                <w:b/>
                <w:bCs/>
                <w:color w:val="000000" w:themeColor="text1"/>
                <w:sz w:val="28"/>
                <w:szCs w:val="28"/>
                <w:rtl/>
              </w:rPr>
              <w:t>59</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hint="cs"/>
                <w:b/>
                <w:bCs/>
                <w:color w:val="000000" w:themeColor="text1"/>
                <w:sz w:val="28"/>
                <w:szCs w:val="28"/>
                <w:rtl/>
              </w:rPr>
              <w:t>3.39</w:t>
            </w:r>
          </w:p>
        </w:tc>
        <w:tc>
          <w:tcPr>
            <w:tcW w:w="1859" w:type="dxa"/>
            <w:vAlign w:val="center"/>
          </w:tcPr>
          <w:p w14:paraId="5C38EF96" w14:textId="2B92631D"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متوسط</w:t>
            </w:r>
          </w:p>
        </w:tc>
      </w:tr>
      <w:tr w:rsidR="00614C1A" w:rsidRPr="004A0339" w14:paraId="6EA24CE6" w14:textId="77777777" w:rsidTr="00BE2227">
        <w:trPr>
          <w:trHeight w:val="907"/>
          <w:jc w:val="center"/>
        </w:trPr>
        <w:tc>
          <w:tcPr>
            <w:tcW w:w="6772" w:type="dxa"/>
            <w:vAlign w:val="center"/>
          </w:tcPr>
          <w:p w14:paraId="5D8AA3E6" w14:textId="2C9A3C83" w:rsidR="00614C1A" w:rsidRPr="004A0339"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3</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39</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4.19</w:t>
            </w:r>
          </w:p>
        </w:tc>
        <w:tc>
          <w:tcPr>
            <w:tcW w:w="1859" w:type="dxa"/>
            <w:vAlign w:val="center"/>
          </w:tcPr>
          <w:p w14:paraId="2ABEA3E5" w14:textId="3EECC2F6" w:rsidR="00614C1A" w:rsidRPr="004A0339"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w:t>
            </w:r>
          </w:p>
        </w:tc>
      </w:tr>
      <w:tr w:rsidR="007F21BA" w:rsidRPr="007F21BA" w14:paraId="7278E2CB" w14:textId="77777777" w:rsidTr="00BE2227">
        <w:trPr>
          <w:trHeight w:val="907"/>
          <w:jc w:val="center"/>
        </w:trPr>
        <w:tc>
          <w:tcPr>
            <w:tcW w:w="6772" w:type="dxa"/>
            <w:vAlign w:val="center"/>
          </w:tcPr>
          <w:p w14:paraId="66770C93" w14:textId="733A1097" w:rsidR="00614C1A" w:rsidRPr="007F21BA"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إذا تراوحت قيمة المتوسط للعبارة أو البعد بين أكثر من 4.19 - 5</w:t>
            </w:r>
          </w:p>
        </w:tc>
        <w:tc>
          <w:tcPr>
            <w:tcW w:w="1859" w:type="dxa"/>
            <w:vAlign w:val="center"/>
          </w:tcPr>
          <w:p w14:paraId="002A512D" w14:textId="0A38DD5E" w:rsidR="00614C1A" w:rsidRPr="007F21BA"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مستوى مرتفع جدا</w:t>
            </w:r>
          </w:p>
        </w:tc>
      </w:tr>
    </w:tbl>
    <w:p w14:paraId="63CFDB49" w14:textId="5E1C23AE" w:rsidR="00CF1C1D" w:rsidRPr="007F21BA" w:rsidRDefault="00CF1C1D"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4"/>
          <w:szCs w:val="24"/>
          <w:rtl/>
        </w:rPr>
      </w:pPr>
      <w:r w:rsidRPr="007F21BA">
        <w:rPr>
          <w:rFonts w:ascii="Traditional Arabic" w:hAnsi="Traditional Arabic" w:cs="Traditional Arabic" w:hint="cs"/>
          <w:color w:val="000000" w:themeColor="text1"/>
          <w:sz w:val="24"/>
          <w:szCs w:val="24"/>
          <w:rtl/>
        </w:rPr>
        <w:t xml:space="preserve">المصدر </w:t>
      </w:r>
      <w:r w:rsidRPr="007F21BA">
        <w:rPr>
          <w:rFonts w:ascii="Traditional Arabic" w:hAnsi="Traditional Arabic" w:cs="Traditional Arabic"/>
          <w:color w:val="000000" w:themeColor="text1"/>
          <w:sz w:val="24"/>
          <w:szCs w:val="24"/>
          <w:rtl/>
        </w:rPr>
        <w:t>مقياس ليكرت الخماسي</w:t>
      </w:r>
      <w:r w:rsidRPr="007F21BA">
        <w:rPr>
          <w:rFonts w:ascii="Traditional Arabic" w:hAnsi="Traditional Arabic" w:cs="Traditional Arabic"/>
          <w:color w:val="000000" w:themeColor="text1"/>
          <w:sz w:val="24"/>
          <w:szCs w:val="24"/>
        </w:rPr>
        <w:t xml:space="preserve"> (Likert Scale, 1932)</w:t>
      </w:r>
    </w:p>
    <w:p w14:paraId="7770FAD7" w14:textId="412FDA20" w:rsidR="00D45A2B" w:rsidRPr="004A0339" w:rsidRDefault="0089173E"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Pr>
      </w:pPr>
      <w:r w:rsidRPr="0089173E">
        <w:rPr>
          <w:rFonts w:ascii="Traditional Arabic" w:hAnsi="Traditional Arabic" w:cs="Traditional Arabic"/>
          <w:color w:val="000000" w:themeColor="text1"/>
          <w:sz w:val="28"/>
          <w:szCs w:val="28"/>
          <w:rtl/>
        </w:rPr>
        <w:t xml:space="preserve">يوضح الجدول رقم (12) معايير تفسير </w:t>
      </w:r>
      <w:r w:rsidRPr="0089173E">
        <w:rPr>
          <w:rFonts w:ascii="Traditional Arabic" w:hAnsi="Traditional Arabic" w:cs="Traditional Arabic"/>
          <w:b/>
          <w:bCs/>
          <w:color w:val="000000" w:themeColor="text1"/>
          <w:sz w:val="28"/>
          <w:szCs w:val="28"/>
          <w:rtl/>
        </w:rPr>
        <w:t>المتوسطات الحسابية</w:t>
      </w:r>
      <w:r w:rsidRPr="0089173E">
        <w:rPr>
          <w:rFonts w:ascii="Traditional Arabic" w:hAnsi="Traditional Arabic" w:cs="Traditional Arabic"/>
          <w:color w:val="000000" w:themeColor="text1"/>
          <w:sz w:val="28"/>
          <w:szCs w:val="28"/>
          <w:rtl/>
        </w:rPr>
        <w:t xml:space="preserve"> لتقدير المستويات المختلفة، وذلك وفقاً للقيم</w:t>
      </w:r>
      <w:r>
        <w:rPr>
          <w:rFonts w:ascii="Traditional Arabic" w:hAnsi="Traditional Arabic" w:cs="Traditional Arabic" w:hint="cs"/>
          <w:color w:val="000000" w:themeColor="text1"/>
          <w:sz w:val="28"/>
          <w:szCs w:val="28"/>
          <w:rtl/>
        </w:rPr>
        <w:t xml:space="preserve"> الخمسة السابقة</w:t>
      </w:r>
    </w:p>
    <w:p w14:paraId="44540CB5" w14:textId="77777777" w:rsidR="00D45A2B" w:rsidRPr="004A0339" w:rsidRDefault="00D45A2B">
      <w:pPr>
        <w:pStyle w:val="a4"/>
        <w:numPr>
          <w:ilvl w:val="0"/>
          <w:numId w:val="36"/>
        </w:numPr>
        <w:tabs>
          <w:tab w:val="left" w:pos="386"/>
          <w:tab w:val="left" w:pos="746"/>
        </w:tabs>
        <w:bidi/>
        <w:spacing w:after="120" w:line="360" w:lineRule="auto"/>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6778464E" w14:textId="4A50432C" w:rsidR="00D45A2B" w:rsidRPr="0003356F" w:rsidRDefault="00D45A2B">
      <w:pPr>
        <w:pStyle w:val="a4"/>
        <w:numPr>
          <w:ilvl w:val="1"/>
          <w:numId w:val="5"/>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 xml:space="preserve">تحديد متغيرات </w:t>
      </w:r>
      <w:r w:rsidRPr="0003356F">
        <w:rPr>
          <w:rFonts w:ascii="Traditional Arabic" w:eastAsia="Times New Roman" w:hAnsi="Traditional Arabic" w:cs="Traditional Arabic" w:hint="cs"/>
          <w:b/>
          <w:bCs/>
          <w:color w:val="000000" w:themeColor="text1"/>
          <w:sz w:val="28"/>
          <w:szCs w:val="28"/>
          <w:rtl/>
        </w:rPr>
        <w:t>الدراسة</w:t>
      </w:r>
      <w:r w:rsidRPr="0003356F">
        <w:rPr>
          <w:rFonts w:ascii="Traditional Arabic" w:eastAsia="Times New Roman" w:hAnsi="Traditional Arabic" w:cs="Traditional Arabic"/>
          <w:b/>
          <w:bCs/>
          <w:color w:val="000000" w:themeColor="text1"/>
          <w:sz w:val="28"/>
          <w:szCs w:val="28"/>
        </w:rPr>
        <w:t>.</w:t>
      </w:r>
    </w:p>
    <w:p w14:paraId="0C2E1447" w14:textId="77777777" w:rsidR="00D45A2B"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09530BC7"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5ECC9785"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lastRenderedPageBreak/>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24D23101" w:rsidR="00D45A2B" w:rsidRPr="004A0339" w:rsidRDefault="0089173E" w:rsidP="00BE2227">
      <w:pPr>
        <w:bidi/>
        <w:spacing w:after="120" w:line="360" w:lineRule="auto"/>
        <w:ind w:firstLine="509"/>
        <w:jc w:val="center"/>
        <w:rPr>
          <w:rFonts w:ascii="Traditional Arabic" w:eastAsia="Times New Roman" w:hAnsi="Traditional Arabic" w:cs="Traditional Arabic"/>
          <w:b/>
          <w:bCs/>
          <w:color w:val="000000" w:themeColor="text1"/>
          <w:sz w:val="28"/>
          <w:szCs w:val="28"/>
          <w:rtl/>
          <w:lang w:bidi="ar-EG"/>
        </w:rPr>
      </w:pPr>
      <w:r>
        <w:rPr>
          <w:rFonts w:ascii="Traditional Arabic" w:eastAsia="Times New Roman" w:hAnsi="Traditional Arabic" w:cs="Traditional Arabic" w:hint="cs"/>
          <w:color w:val="000000" w:themeColor="text1"/>
          <w:sz w:val="28"/>
          <w:szCs w:val="28"/>
          <w:rtl/>
        </w:rPr>
        <w:t xml:space="preserve">                       </w:t>
      </w:r>
      <w:r w:rsidR="00D45A2B" w:rsidRPr="004A0339">
        <w:rPr>
          <w:rFonts w:ascii="Traditional Arabic" w:eastAsia="Times New Roman" w:hAnsi="Traditional Arabic" w:cs="Traditional Arabic"/>
          <w:color w:val="000000" w:themeColor="text1"/>
          <w:sz w:val="28"/>
          <w:szCs w:val="28"/>
          <w:rtl/>
        </w:rPr>
        <w:t xml:space="preserve">يتمثل المتغير المستقل في </w:t>
      </w:r>
      <w:r w:rsidR="00D45A2B" w:rsidRPr="004A0339">
        <w:rPr>
          <w:rFonts w:ascii="Traditional Arabic" w:eastAsia="Times New Roman" w:hAnsi="Traditional Arabic" w:cs="Traditional Arabic" w:hint="cs"/>
          <w:color w:val="000000" w:themeColor="text1"/>
          <w:sz w:val="28"/>
          <w:szCs w:val="28"/>
          <w:rtl/>
        </w:rPr>
        <w:t>التقنيات الحديثة</w:t>
      </w:r>
      <w:r w:rsidR="00D45A2B" w:rsidRPr="004A0339">
        <w:rPr>
          <w:rFonts w:ascii="Traditional Arabic" w:eastAsia="Times New Roman" w:hAnsi="Traditional Arabic" w:cs="Traditional Arabic"/>
          <w:color w:val="000000" w:themeColor="text1"/>
          <w:sz w:val="28"/>
          <w:szCs w:val="28"/>
          <w:rtl/>
        </w:rPr>
        <w:t xml:space="preserve">،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00D45A2B" w:rsidRPr="004A0339">
        <w:rPr>
          <w:rFonts w:ascii="Traditional Arabic" w:eastAsia="Times New Roman" w:hAnsi="Traditional Arabic" w:cs="Traditional Arabic" w:hint="cs"/>
          <w:b/>
          <w:bCs/>
          <w:color w:val="000000" w:themeColor="text1"/>
          <w:sz w:val="28"/>
          <w:szCs w:val="28"/>
          <w:rtl/>
        </w:rPr>
        <w:t>الأبعد الأساسية وهي:</w:t>
      </w:r>
      <w:r w:rsidRPr="0089173E">
        <w:rPr>
          <w:rFonts w:asciiTheme="majorBidi" w:hAnsiTheme="majorBidi" w:cstheme="majorBidi"/>
          <w:color w:val="000000" w:themeColor="text1"/>
          <w:sz w:val="28"/>
          <w:szCs w:val="28"/>
          <w:lang w:bidi="ar-EG"/>
        </w:rPr>
        <w:t xml:space="preserve"> </w:t>
      </w: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p w14:paraId="7AD6B883" w14:textId="77777777" w:rsidR="00D45A2B" w:rsidRPr="004A0339" w:rsidRDefault="00D45A2B">
      <w:pPr>
        <w:pStyle w:val="a4"/>
        <w:numPr>
          <w:ilvl w:val="0"/>
          <w:numId w:val="29"/>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pPr>
        <w:pStyle w:val="a4"/>
        <w:numPr>
          <w:ilvl w:val="0"/>
          <w:numId w:val="29"/>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pPr>
        <w:pStyle w:val="a4"/>
        <w:numPr>
          <w:ilvl w:val="0"/>
          <w:numId w:val="29"/>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pPr>
        <w:pStyle w:val="a4"/>
        <w:numPr>
          <w:ilvl w:val="0"/>
          <w:numId w:val="29"/>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pPr>
        <w:pStyle w:val="a4"/>
        <w:numPr>
          <w:ilvl w:val="0"/>
          <w:numId w:val="29"/>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0EC221CC"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r w:rsidR="0089173E" w:rsidRPr="0089173E">
        <w:rPr>
          <w:color w:val="000000" w:themeColor="text1"/>
          <w:sz w:val="24"/>
          <w:szCs w:val="24"/>
          <w:lang w:bidi="ar-EG"/>
        </w:rPr>
        <w:t xml:space="preserve"> Kotler &amp; Keller, 2016)</w:t>
      </w:r>
      <w:r w:rsidR="0089173E" w:rsidRPr="0089173E">
        <w:rPr>
          <w:rFonts w:ascii="Traditional Arabic" w:eastAsia="Times New Roman" w:hAnsi="Traditional Arabic" w:cs="Traditional Arabic" w:hint="cs"/>
          <w:color w:val="000000" w:themeColor="text1"/>
          <w:sz w:val="24"/>
          <w:szCs w:val="24"/>
          <w:rtl/>
        </w:rPr>
        <w:t>)</w:t>
      </w:r>
    </w:p>
    <w:p w14:paraId="00CCB36A" w14:textId="77777777" w:rsidR="00D45A2B" w:rsidRPr="004A0339" w:rsidRDefault="00D45A2B">
      <w:pPr>
        <w:pStyle w:val="a4"/>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pPr>
        <w:pStyle w:val="a4"/>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pPr>
        <w:pStyle w:val="a4"/>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pPr>
        <w:pStyle w:val="a4"/>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pPr>
        <w:pStyle w:val="a4"/>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2C8E6474" w14:textId="731911E2" w:rsidR="00D45A2B" w:rsidRPr="004A0339" w:rsidRDefault="007F21BA" w:rsidP="00BE2227">
      <w:pPr>
        <w:bidi/>
        <w:spacing w:after="120" w:line="360" w:lineRule="auto"/>
        <w:ind w:hanging="57"/>
        <w:jc w:val="both"/>
        <w:outlineLvl w:val="0"/>
        <w:rPr>
          <w:rFonts w:ascii="Traditional Arabic" w:eastAsia="Times New Roman" w:hAnsi="Traditional Arabic" w:cs="Traditional Arabic"/>
          <w:b/>
          <w:bCs/>
          <w:color w:val="000000" w:themeColor="text1"/>
          <w:sz w:val="28"/>
          <w:szCs w:val="28"/>
          <w:rtl/>
        </w:rPr>
      </w:pPr>
      <w:bookmarkStart w:id="61" w:name="_Toc233339222"/>
      <w:r>
        <w:rPr>
          <w:rFonts w:ascii="Traditional Arabic" w:eastAsia="Times New Roman" w:hAnsi="Traditional Arabic" w:cs="Traditional Arabic" w:hint="cs"/>
          <w:b/>
          <w:bCs/>
          <w:color w:val="000000" w:themeColor="text1"/>
          <w:sz w:val="28"/>
          <w:szCs w:val="28"/>
          <w:rtl/>
        </w:rPr>
        <w:t xml:space="preserve">3.8 </w:t>
      </w:r>
      <w:r w:rsidRPr="004A0339">
        <w:rPr>
          <w:rFonts w:ascii="Traditional Arabic" w:eastAsia="Times New Roman" w:hAnsi="Traditional Arabic" w:cs="Traditional Arabic" w:hint="cs"/>
          <w:b/>
          <w:bCs/>
          <w:color w:val="000000" w:themeColor="text1"/>
          <w:sz w:val="28"/>
          <w:szCs w:val="28"/>
          <w:rtl/>
        </w:rPr>
        <w:t>تصميم</w:t>
      </w:r>
      <w:r w:rsidR="00D45A2B" w:rsidRPr="004A0339">
        <w:rPr>
          <w:rFonts w:ascii="Traditional Arabic" w:eastAsia="Times New Roman" w:hAnsi="Traditional Arabic" w:cs="Traditional Arabic"/>
          <w:b/>
          <w:bCs/>
          <w:color w:val="000000" w:themeColor="text1"/>
          <w:sz w:val="28"/>
          <w:szCs w:val="28"/>
          <w:rtl/>
        </w:rPr>
        <w:t xml:space="preserve"> الدراسة والمعالجة </w:t>
      </w:r>
      <w:r w:rsidR="00D45A2B" w:rsidRPr="004A0339">
        <w:rPr>
          <w:rFonts w:ascii="Traditional Arabic" w:eastAsia="Times New Roman" w:hAnsi="Traditional Arabic" w:cs="Traditional Arabic" w:hint="cs"/>
          <w:b/>
          <w:bCs/>
          <w:color w:val="000000" w:themeColor="text1"/>
          <w:sz w:val="28"/>
          <w:szCs w:val="28"/>
          <w:rtl/>
        </w:rPr>
        <w:t>الإحصائية.</w:t>
      </w:r>
      <w:bookmarkEnd w:id="61"/>
    </w:p>
    <w:p w14:paraId="6DB08D6E" w14:textId="624014E2"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lastRenderedPageBreak/>
        <w:t>تصميم الدراسة</w:t>
      </w:r>
    </w:p>
    <w:p w14:paraId="7DACD7A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0D987160"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المعالجة الإحصائية</w:t>
      </w:r>
    </w:p>
    <w:p w14:paraId="2C42362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pPr>
        <w:numPr>
          <w:ilvl w:val="0"/>
          <w:numId w:val="30"/>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BE2227">
      <w:pPr>
        <w:bidi/>
        <w:spacing w:after="120" w:line="36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pPr>
        <w:numPr>
          <w:ilvl w:val="0"/>
          <w:numId w:val="30"/>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الارتباط </w:t>
      </w:r>
      <w:r w:rsidRPr="004A0339">
        <w:rPr>
          <w:rFonts w:ascii="Traditional Arabic" w:eastAsia="Times New Roman" w:hAnsi="Traditional Arabic" w:cs="Traditional Arabic" w:hint="cs"/>
          <w:b/>
          <w:bCs/>
          <w:color w:val="000000" w:themeColor="text1"/>
          <w:sz w:val="28"/>
          <w:szCs w:val="28"/>
          <w:rtl/>
        </w:rPr>
        <w:t>بيرسون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4A0339">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تحليل الانحدار المتعدد </w:t>
      </w:r>
      <w:r w:rsidRPr="004A0339">
        <w:rPr>
          <w:rFonts w:ascii="Traditional Arabic" w:eastAsia="Times New Roman" w:hAnsi="Traditional Arabic" w:cs="Traditional Arabic" w:hint="cs"/>
          <w:b/>
          <w:bCs/>
          <w:color w:val="000000" w:themeColor="text1"/>
          <w:sz w:val="28"/>
          <w:szCs w:val="28"/>
          <w:rtl/>
        </w:rPr>
        <w:t>المتدرج</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لتحديد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w:t>
      </w:r>
      <w:r w:rsidRPr="004A0339">
        <w:rPr>
          <w:rFonts w:ascii="Traditional Arabic" w:eastAsia="Times New Roman" w:hAnsi="Traditional Arabic" w:cs="Traditional Arabic" w:hint="cs"/>
          <w:b/>
          <w:bCs/>
          <w:color w:val="000000" w:themeColor="text1"/>
          <w:sz w:val="28"/>
          <w:szCs w:val="28"/>
          <w:rtl/>
        </w:rPr>
        <w:t>كرونبا</w:t>
      </w:r>
      <w:r w:rsidRPr="004A0339">
        <w:rPr>
          <w:rFonts w:ascii="Traditional Arabic" w:eastAsia="Times New Roman" w:hAnsi="Traditional Arabic" w:cs="Traditional Arabic" w:hint="eastAsia"/>
          <w:b/>
          <w:bCs/>
          <w:color w:val="000000" w:themeColor="text1"/>
          <w:sz w:val="28"/>
          <w:szCs w:val="28"/>
          <w:rtl/>
        </w:rPr>
        <w:t>خ</w:t>
      </w:r>
      <w:r w:rsidRPr="004A0339">
        <w:rPr>
          <w:rFonts w:ascii="Traditional Arabic" w:eastAsia="Times New Roman" w:hAnsi="Traditional Arabic" w:cs="Traditional Arabic"/>
          <w:b/>
          <w:bCs/>
          <w:color w:val="000000" w:themeColor="text1"/>
          <w:sz w:val="28"/>
          <w:szCs w:val="28"/>
          <w:rtl/>
        </w:rPr>
        <w:t xml:space="preserve"> </w:t>
      </w:r>
      <w:r w:rsidRPr="004A0339">
        <w:rPr>
          <w:rFonts w:ascii="Traditional Arabic" w:eastAsia="Times New Roman" w:hAnsi="Traditional Arabic" w:cs="Traditional Arabic" w:hint="cs"/>
          <w:b/>
          <w:bCs/>
          <w:color w:val="000000" w:themeColor="text1"/>
          <w:sz w:val="28"/>
          <w:szCs w:val="28"/>
          <w:rtl/>
        </w:rPr>
        <w:t>ألفا:</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77777777" w:rsidR="009C1FB7" w:rsidRPr="004A0339" w:rsidRDefault="009C1FB7" w:rsidP="00BE2227">
      <w:pPr>
        <w:bidi/>
        <w:spacing w:line="360" w:lineRule="auto"/>
        <w:jc w:val="both"/>
        <w:rPr>
          <w:rFonts w:ascii="Sakkal Majalla" w:hAnsi="Sakkal Majalla" w:cs="Sakkal Majalla"/>
          <w:color w:val="000000" w:themeColor="text1"/>
          <w:sz w:val="28"/>
          <w:szCs w:val="28"/>
          <w:rtl/>
        </w:rPr>
      </w:pPr>
    </w:p>
    <w:p w14:paraId="683C5068" w14:textId="317039C7" w:rsidR="00F07634" w:rsidRDefault="00F07634" w:rsidP="00F07634">
      <w:pPr>
        <w:bidi/>
        <w:spacing w:line="360" w:lineRule="auto"/>
        <w:jc w:val="both"/>
        <w:rPr>
          <w:rFonts w:ascii="Sakkal Majalla" w:hAnsi="Sakkal Majalla" w:cs="Sakkal Majalla"/>
          <w:color w:val="000000" w:themeColor="text1"/>
          <w:sz w:val="28"/>
          <w:szCs w:val="28"/>
          <w:rtl/>
        </w:rPr>
      </w:pPr>
    </w:p>
    <w:p w14:paraId="215C77D7" w14:textId="77777777" w:rsidR="00BE2227" w:rsidRDefault="00BE2227" w:rsidP="00BE2227">
      <w:pPr>
        <w:bidi/>
        <w:spacing w:line="360" w:lineRule="auto"/>
        <w:jc w:val="both"/>
        <w:rPr>
          <w:rFonts w:ascii="Sakkal Majalla" w:hAnsi="Sakkal Majalla" w:cs="Sakkal Majalla"/>
          <w:color w:val="000000" w:themeColor="text1"/>
          <w:sz w:val="28"/>
          <w:szCs w:val="28"/>
        </w:rPr>
      </w:pPr>
    </w:p>
    <w:p w14:paraId="7FDC3793" w14:textId="77777777" w:rsidR="0059399F" w:rsidRDefault="0059399F" w:rsidP="0059399F">
      <w:pPr>
        <w:bidi/>
        <w:spacing w:line="360" w:lineRule="auto"/>
        <w:jc w:val="both"/>
        <w:rPr>
          <w:rFonts w:ascii="Sakkal Majalla" w:hAnsi="Sakkal Majalla" w:cs="Sakkal Majalla"/>
          <w:color w:val="000000" w:themeColor="text1"/>
          <w:sz w:val="28"/>
          <w:szCs w:val="28"/>
        </w:rPr>
      </w:pPr>
    </w:p>
    <w:p w14:paraId="4DFE93EB" w14:textId="77777777" w:rsidR="0059399F" w:rsidRDefault="0059399F" w:rsidP="0059399F">
      <w:pPr>
        <w:jc w:val="center"/>
        <w:outlineLvl w:val="0"/>
        <w:rPr>
          <w:b/>
          <w:bCs/>
          <w:sz w:val="48"/>
          <w:szCs w:val="48"/>
          <w:rtl/>
          <w:lang w:bidi="ar-EG"/>
        </w:rPr>
      </w:pPr>
      <w:bookmarkStart w:id="62" w:name="_Toc233339223"/>
      <w:r w:rsidRPr="00E72DF0">
        <w:rPr>
          <w:rFonts w:hint="cs"/>
          <w:b/>
          <w:bCs/>
          <w:sz w:val="48"/>
          <w:szCs w:val="48"/>
          <w:rtl/>
          <w:lang w:bidi="ar-EG"/>
        </w:rPr>
        <w:t xml:space="preserve">الفصل </w:t>
      </w:r>
      <w:r>
        <w:rPr>
          <w:rFonts w:hint="cs"/>
          <w:b/>
          <w:bCs/>
          <w:sz w:val="48"/>
          <w:szCs w:val="48"/>
          <w:rtl/>
          <w:lang w:bidi="ar-EG"/>
        </w:rPr>
        <w:t>الرابع</w:t>
      </w:r>
      <w:bookmarkEnd w:id="62"/>
    </w:p>
    <w:p w14:paraId="3A7D8074" w14:textId="77777777" w:rsidR="0059399F" w:rsidRPr="005E429A" w:rsidRDefault="0059399F" w:rsidP="0059399F">
      <w:pPr>
        <w:jc w:val="center"/>
        <w:rPr>
          <w:b/>
          <w:bCs/>
          <w:sz w:val="56"/>
          <w:szCs w:val="56"/>
          <w:rtl/>
          <w:lang w:bidi="ar-EG"/>
        </w:rPr>
      </w:pPr>
      <w:r w:rsidRPr="005E429A">
        <w:rPr>
          <w:rFonts w:cs="Arial"/>
          <w:b/>
          <w:bCs/>
          <w:sz w:val="56"/>
          <w:szCs w:val="56"/>
          <w:rtl/>
          <w:lang w:bidi="ar-EG"/>
        </w:rPr>
        <w:t>تــحلــيل الدراسة الميدانية</w:t>
      </w:r>
    </w:p>
    <w:p w14:paraId="7BB5B30F" w14:textId="77777777" w:rsidR="0059399F" w:rsidRDefault="0059399F" w:rsidP="0059399F">
      <w:pPr>
        <w:jc w:val="center"/>
      </w:pPr>
      <w:r w:rsidRPr="005E429A">
        <w:rPr>
          <w:rFonts w:cs="Arial"/>
          <w:b/>
          <w:bCs/>
          <w:sz w:val="56"/>
          <w:szCs w:val="56"/>
          <w:rtl/>
          <w:lang w:bidi="ar-EG"/>
        </w:rPr>
        <w:t>واختــبــار الــفرضيــات</w:t>
      </w:r>
    </w:p>
    <w:p w14:paraId="04A34D40" w14:textId="77777777" w:rsidR="0059399F" w:rsidRPr="00E72DF0" w:rsidRDefault="0059399F" w:rsidP="0059399F">
      <w:pPr>
        <w:jc w:val="center"/>
        <w:outlineLvl w:val="0"/>
        <w:rPr>
          <w:b/>
          <w:bCs/>
          <w:sz w:val="48"/>
          <w:szCs w:val="48"/>
          <w:rtl/>
          <w:lang w:bidi="ar-EG"/>
        </w:rPr>
      </w:pPr>
      <w:r w:rsidRPr="00E72DF0">
        <w:rPr>
          <w:rFonts w:hint="cs"/>
          <w:b/>
          <w:bCs/>
          <w:sz w:val="48"/>
          <w:szCs w:val="48"/>
          <w:rtl/>
          <w:lang w:bidi="ar-EG"/>
        </w:rPr>
        <w:t xml:space="preserve"> </w:t>
      </w:r>
    </w:p>
    <w:p w14:paraId="07D73B0A" w14:textId="77777777" w:rsidR="0059399F" w:rsidRPr="00651839" w:rsidRDefault="0059399F">
      <w:pPr>
        <w:pStyle w:val="a4"/>
        <w:numPr>
          <w:ilvl w:val="0"/>
          <w:numId w:val="42"/>
        </w:numPr>
        <w:bidi/>
        <w:spacing w:before="240" w:after="360" w:line="276" w:lineRule="auto"/>
        <w:rPr>
          <w:rFonts w:ascii="Traditional Arabic" w:eastAsia="Times New Roman" w:hAnsi="Traditional Arabic" w:cs="Traditional Arabic"/>
          <w:b/>
          <w:bCs/>
          <w:sz w:val="36"/>
          <w:szCs w:val="36"/>
        </w:rPr>
      </w:pPr>
      <w:r w:rsidRPr="00651839">
        <w:rPr>
          <w:rFonts w:ascii="Traditional Arabic" w:eastAsia="Times New Roman" w:hAnsi="Traditional Arabic" w:cs="Traditional Arabic" w:hint="cs"/>
          <w:b/>
          <w:bCs/>
          <w:sz w:val="36"/>
          <w:szCs w:val="36"/>
          <w:rtl/>
          <w:lang w:bidi="ar-EG"/>
        </w:rPr>
        <w:t>4.1 مقدمة</w:t>
      </w:r>
    </w:p>
    <w:p w14:paraId="6700973E" w14:textId="77777777" w:rsidR="0059399F" w:rsidRPr="00651839" w:rsidRDefault="0059399F">
      <w:pPr>
        <w:pStyle w:val="a4"/>
        <w:numPr>
          <w:ilvl w:val="0"/>
          <w:numId w:val="42"/>
        </w:numPr>
        <w:bidi/>
        <w:spacing w:line="360" w:lineRule="auto"/>
        <w:jc w:val="both"/>
        <w:outlineLvl w:val="0"/>
        <w:rPr>
          <w:rFonts w:ascii="Sakkal Majalla" w:hAnsi="Sakkal Majalla" w:cs="Sakkal Majalla"/>
          <w:b/>
          <w:bCs/>
          <w:sz w:val="28"/>
          <w:szCs w:val="28"/>
          <w:rtl/>
        </w:rPr>
      </w:pPr>
      <w:bookmarkStart w:id="63" w:name="_Toc233339224"/>
      <w:r w:rsidRPr="00651839">
        <w:rPr>
          <w:rFonts w:ascii="Sakkal Majalla" w:hAnsi="Sakkal Majalla" w:cs="Sakkal Majalla" w:hint="cs"/>
          <w:b/>
          <w:bCs/>
          <w:sz w:val="28"/>
          <w:szCs w:val="28"/>
          <w:rtl/>
        </w:rPr>
        <w:t>4.2أولا: الخصائص الديموغرافية لعينة الدراسة.</w:t>
      </w:r>
      <w:bookmarkEnd w:id="63"/>
    </w:p>
    <w:p w14:paraId="1CB71099" w14:textId="77777777" w:rsidR="0059399F" w:rsidRPr="00651839" w:rsidRDefault="0059399F">
      <w:pPr>
        <w:pStyle w:val="a4"/>
        <w:numPr>
          <w:ilvl w:val="0"/>
          <w:numId w:val="42"/>
        </w:numPr>
        <w:bidi/>
        <w:spacing w:line="360" w:lineRule="auto"/>
        <w:jc w:val="both"/>
        <w:outlineLvl w:val="0"/>
        <w:rPr>
          <w:rFonts w:ascii="Sakkal Majalla" w:hAnsi="Sakkal Majalla" w:cs="Sakkal Majalla"/>
          <w:b/>
          <w:bCs/>
          <w:sz w:val="28"/>
          <w:szCs w:val="28"/>
          <w:rtl/>
        </w:rPr>
      </w:pPr>
      <w:bookmarkStart w:id="64" w:name="_Toc233339225"/>
      <w:r w:rsidRPr="00651839">
        <w:rPr>
          <w:rFonts w:ascii="Sakkal Majalla" w:hAnsi="Sakkal Majalla" w:cs="Sakkal Majalla" w:hint="cs"/>
          <w:b/>
          <w:bCs/>
          <w:sz w:val="28"/>
          <w:szCs w:val="28"/>
          <w:rtl/>
        </w:rPr>
        <w:t>4.3 ثانــيــا: التحليل الوصفي لمــتغيرات الــدراسة</w:t>
      </w:r>
      <w:bookmarkEnd w:id="64"/>
      <w:r w:rsidRPr="00651839">
        <w:rPr>
          <w:rFonts w:ascii="Sakkal Majalla" w:hAnsi="Sakkal Majalla" w:cs="Sakkal Majalla" w:hint="cs"/>
          <w:b/>
          <w:bCs/>
          <w:sz w:val="28"/>
          <w:szCs w:val="28"/>
          <w:rtl/>
        </w:rPr>
        <w:t xml:space="preserve"> </w:t>
      </w:r>
    </w:p>
    <w:p w14:paraId="360486B7" w14:textId="77777777" w:rsidR="0059399F" w:rsidRPr="00651839" w:rsidRDefault="0059399F">
      <w:pPr>
        <w:pStyle w:val="a4"/>
        <w:numPr>
          <w:ilvl w:val="0"/>
          <w:numId w:val="42"/>
        </w:numPr>
        <w:bidi/>
        <w:spacing w:line="360" w:lineRule="auto"/>
        <w:jc w:val="both"/>
        <w:outlineLvl w:val="0"/>
        <w:rPr>
          <w:rFonts w:ascii="Sakkal Majalla" w:hAnsi="Sakkal Majalla" w:cs="Sakkal Majalla"/>
          <w:sz w:val="32"/>
          <w:szCs w:val="32"/>
          <w:lang w:bidi="ar-EG"/>
        </w:rPr>
      </w:pPr>
      <w:bookmarkStart w:id="65" w:name="_Toc233339226"/>
      <w:r w:rsidRPr="00651839">
        <w:rPr>
          <w:rFonts w:ascii="Sakkal Majalla" w:hAnsi="Sakkal Majalla" w:cs="Sakkal Majalla" w:hint="cs"/>
          <w:b/>
          <w:bCs/>
          <w:sz w:val="32"/>
          <w:szCs w:val="32"/>
          <w:rtl/>
          <w:lang w:bidi="ar-EG"/>
        </w:rPr>
        <w:t>4.4 ملخص فرضيات الدراسة</w:t>
      </w:r>
      <w:bookmarkEnd w:id="65"/>
      <w:r w:rsidRPr="00651839">
        <w:rPr>
          <w:rFonts w:ascii="Sakkal Majalla" w:hAnsi="Sakkal Majalla" w:cs="Sakkal Majalla" w:hint="cs"/>
          <w:b/>
          <w:bCs/>
          <w:sz w:val="32"/>
          <w:szCs w:val="32"/>
          <w:rtl/>
          <w:lang w:bidi="ar-EG"/>
        </w:rPr>
        <w:t xml:space="preserve"> </w:t>
      </w:r>
    </w:p>
    <w:p w14:paraId="66B0D8BE" w14:textId="1391696B" w:rsidR="0059399F" w:rsidRPr="00651839" w:rsidRDefault="0059399F">
      <w:pPr>
        <w:pStyle w:val="a4"/>
        <w:numPr>
          <w:ilvl w:val="0"/>
          <w:numId w:val="42"/>
        </w:numPr>
        <w:bidi/>
        <w:spacing w:line="360" w:lineRule="auto"/>
        <w:jc w:val="both"/>
        <w:rPr>
          <w:b/>
          <w:bCs/>
          <w:sz w:val="28"/>
          <w:szCs w:val="28"/>
          <w:rtl/>
          <w:lang w:bidi="ar-EG"/>
        </w:rPr>
      </w:pPr>
      <w:r w:rsidRPr="00651839">
        <w:rPr>
          <w:rFonts w:hint="cs"/>
          <w:b/>
          <w:bCs/>
          <w:sz w:val="28"/>
          <w:szCs w:val="28"/>
          <w:rtl/>
        </w:rPr>
        <w:t xml:space="preserve">4.5 </w:t>
      </w:r>
      <w:r w:rsidRPr="00651839">
        <w:rPr>
          <w:b/>
          <w:bCs/>
          <w:sz w:val="28"/>
          <w:szCs w:val="28"/>
          <w:rtl/>
        </w:rPr>
        <w:t xml:space="preserve">نماذج الانحدار </w:t>
      </w:r>
    </w:p>
    <w:p w14:paraId="2977EF0E" w14:textId="77777777" w:rsidR="0059399F" w:rsidRPr="00651839" w:rsidRDefault="0059399F">
      <w:pPr>
        <w:pStyle w:val="a4"/>
        <w:numPr>
          <w:ilvl w:val="0"/>
          <w:numId w:val="42"/>
        </w:numPr>
        <w:bidi/>
        <w:spacing w:line="360" w:lineRule="auto"/>
        <w:jc w:val="both"/>
        <w:outlineLvl w:val="0"/>
        <w:rPr>
          <w:rFonts w:ascii="Sakkal Majalla" w:hAnsi="Sakkal Majalla" w:cs="Sakkal Majalla"/>
          <w:sz w:val="32"/>
          <w:szCs w:val="32"/>
          <w:lang w:bidi="ar-EG"/>
        </w:rPr>
      </w:pPr>
      <w:bookmarkStart w:id="66" w:name="_Toc233339227"/>
      <w:r w:rsidRPr="00651839">
        <w:rPr>
          <w:rFonts w:ascii="Sakkal Majalla" w:hAnsi="Sakkal Majalla" w:cs="Sakkal Majalla" w:hint="cs"/>
          <w:b/>
          <w:bCs/>
          <w:sz w:val="32"/>
          <w:szCs w:val="32"/>
          <w:rtl/>
          <w:lang w:bidi="ar-EG"/>
        </w:rPr>
        <w:t>4.6 ملخص فرضيات الدراسة</w:t>
      </w:r>
      <w:bookmarkEnd w:id="66"/>
      <w:r w:rsidRPr="00651839">
        <w:rPr>
          <w:rFonts w:ascii="Sakkal Majalla" w:hAnsi="Sakkal Majalla" w:cs="Sakkal Majalla" w:hint="cs"/>
          <w:b/>
          <w:bCs/>
          <w:sz w:val="32"/>
          <w:szCs w:val="32"/>
          <w:rtl/>
          <w:lang w:bidi="ar-EG"/>
        </w:rPr>
        <w:t xml:space="preserve"> </w:t>
      </w:r>
    </w:p>
    <w:p w14:paraId="791AB37D" w14:textId="77777777" w:rsidR="0059399F" w:rsidRPr="00651839" w:rsidRDefault="0059399F">
      <w:pPr>
        <w:pStyle w:val="a4"/>
        <w:numPr>
          <w:ilvl w:val="0"/>
          <w:numId w:val="42"/>
        </w:numPr>
        <w:bidi/>
        <w:spacing w:line="360" w:lineRule="auto"/>
        <w:jc w:val="both"/>
        <w:outlineLvl w:val="0"/>
        <w:rPr>
          <w:rFonts w:ascii="Sakkal Majalla" w:hAnsi="Sakkal Majalla" w:cs="Sakkal Majalla"/>
          <w:sz w:val="32"/>
          <w:szCs w:val="32"/>
          <w:lang w:bidi="ar-EG"/>
        </w:rPr>
      </w:pPr>
      <w:bookmarkStart w:id="67" w:name="_Toc233339228"/>
      <w:r w:rsidRPr="00651839">
        <w:rPr>
          <w:rFonts w:ascii="Sakkal Majalla" w:hAnsi="Sakkal Majalla" w:cs="Sakkal Majalla" w:hint="cs"/>
          <w:sz w:val="32"/>
          <w:szCs w:val="32"/>
          <w:rtl/>
          <w:lang w:bidi="ar-EG"/>
        </w:rPr>
        <w:t>ملخص النتائج</w:t>
      </w:r>
      <w:bookmarkEnd w:id="67"/>
    </w:p>
    <w:p w14:paraId="0B6F7595" w14:textId="77777777" w:rsidR="0059399F" w:rsidRDefault="0059399F" w:rsidP="0059399F">
      <w:pPr>
        <w:bidi/>
        <w:spacing w:line="360" w:lineRule="auto"/>
        <w:jc w:val="both"/>
        <w:rPr>
          <w:rFonts w:ascii="Sakkal Majalla" w:hAnsi="Sakkal Majalla" w:cs="Sakkal Majalla"/>
          <w:color w:val="000000" w:themeColor="text1"/>
          <w:sz w:val="28"/>
          <w:szCs w:val="28"/>
          <w:rtl/>
        </w:rPr>
      </w:pPr>
    </w:p>
    <w:p w14:paraId="3C6EDC26"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1FBE94D7"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3FDA1E83" w14:textId="77777777" w:rsidR="00BE2227" w:rsidRDefault="00BE2227" w:rsidP="00BE2227">
      <w:pPr>
        <w:bidi/>
        <w:spacing w:line="360" w:lineRule="auto"/>
        <w:jc w:val="both"/>
        <w:rPr>
          <w:rFonts w:ascii="Sakkal Majalla" w:hAnsi="Sakkal Majalla" w:cs="Sakkal Majalla"/>
          <w:color w:val="000000" w:themeColor="text1"/>
          <w:sz w:val="28"/>
          <w:szCs w:val="28"/>
          <w:rtl/>
        </w:rPr>
      </w:pPr>
    </w:p>
    <w:p w14:paraId="012A117D" w14:textId="77777777" w:rsidR="00F07634" w:rsidRPr="00651839" w:rsidRDefault="00F07634" w:rsidP="00F07634">
      <w:pPr>
        <w:bidi/>
        <w:spacing w:line="360" w:lineRule="auto"/>
        <w:jc w:val="both"/>
        <w:outlineLvl w:val="0"/>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8" w:name="_Toc217777870"/>
      <w:bookmarkStart w:id="69" w:name="_Toc233339229"/>
      <w:r w:rsidRPr="000F2EA1">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651839">
        <w:rPr>
          <w:rFonts w:ascii="Traditional Arabic" w:hAnsi="Traditional Arabic" w:cs="Traditional Arabic"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68"/>
      <w:bookmarkEnd w:id="69"/>
    </w:p>
    <w:p w14:paraId="45ED8735" w14:textId="77777777" w:rsidR="00F07634" w:rsidRPr="00651839" w:rsidRDefault="00F07634" w:rsidP="00F07634">
      <w:pPr>
        <w:bidi/>
        <w:spacing w:line="360" w:lineRule="auto"/>
        <w:ind w:left="4"/>
        <w:jc w:val="both"/>
        <w:rPr>
          <w:rFonts w:ascii="Traditional Arabic" w:eastAsia="Times New Roman" w:hAnsi="Traditional Arabic" w:cs="Traditional Arabic"/>
          <w:sz w:val="28"/>
          <w:szCs w:val="28"/>
          <w:rtl/>
          <w:lang w:bidi="ar-EG"/>
        </w:rPr>
      </w:pPr>
      <w:r w:rsidRPr="00651839">
        <w:rPr>
          <w:rFonts w:ascii="Traditional Arabic" w:eastAsia="Simplified Arabic" w:hAnsi="Traditional Arabic" w:cs="Traditional Arabic" w:hint="cs"/>
          <w:sz w:val="28"/>
          <w:szCs w:val="28"/>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651839">
        <w:rPr>
          <w:rFonts w:ascii="Traditional Arabic" w:eastAsia="Times New Roman" w:hAnsi="Traditional Arabic" w:cs="Traditional Arabic" w:hint="cs"/>
          <w:sz w:val="28"/>
          <w:szCs w:val="28"/>
        </w:rPr>
        <w:t>t-test</w:t>
      </w:r>
      <w:r w:rsidRPr="00651839">
        <w:rPr>
          <w:rFonts w:ascii="Traditional Arabic" w:eastAsia="Times New Roman" w:hAnsi="Traditional Arabic" w:cs="Traditional Arabic" w:hint="cs"/>
          <w:sz w:val="28"/>
          <w:szCs w:val="28"/>
          <w:rtl/>
        </w:rPr>
        <w:t xml:space="preserve">، وتحليل التباين </w:t>
      </w:r>
      <w:r w:rsidRPr="00651839">
        <w:rPr>
          <w:rFonts w:ascii="Traditional Arabic" w:hAnsi="Traditional Arabic" w:cs="Traditional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دراسة تحليلية لتأثير التقنيات المتقدمة على كفاءة سلاسل الإمداد في قطاع المياه بالمملكة العربية السعودية</w:t>
      </w:r>
      <w:r w:rsidRPr="00651839">
        <w:rPr>
          <w:rFonts w:ascii="Traditional Arabic" w:eastAsia="Times New Roman" w:hAnsi="Traditional Arabic" w:cs="Traditional Arabic" w:hint="cs"/>
          <w:sz w:val="28"/>
          <w:szCs w:val="28"/>
          <w:rtl/>
          <w:lang w:bidi="ar-EG"/>
        </w:rPr>
        <w:t>.</w:t>
      </w:r>
    </w:p>
    <w:p w14:paraId="02ED6AC0" w14:textId="77777777" w:rsidR="00F07634" w:rsidRPr="00651839" w:rsidRDefault="00F07634" w:rsidP="00F07634">
      <w:pPr>
        <w:bidi/>
        <w:spacing w:line="360" w:lineRule="auto"/>
        <w:ind w:left="181"/>
        <w:jc w:val="both"/>
        <w:outlineLvl w:val="0"/>
        <w:rPr>
          <w:rFonts w:ascii="Traditional Arabic" w:hAnsi="Traditional Arabic" w:cs="Traditional Arabic"/>
          <w:b/>
          <w:bCs/>
          <w:sz w:val="28"/>
          <w:szCs w:val="28"/>
          <w:rtl/>
        </w:rPr>
      </w:pPr>
      <w:bookmarkStart w:id="70" w:name="_Toc176232790"/>
      <w:bookmarkStart w:id="71" w:name="_Toc188569573"/>
      <w:bookmarkStart w:id="72" w:name="_Toc233339230"/>
      <w:r w:rsidRPr="00651839">
        <w:rPr>
          <w:rFonts w:ascii="Traditional Arabic" w:hAnsi="Traditional Arabic" w:cs="Traditional Arabic" w:hint="cs"/>
          <w:b/>
          <w:bCs/>
          <w:sz w:val="28"/>
          <w:szCs w:val="28"/>
          <w:u w:val="single"/>
          <w:rtl/>
        </w:rPr>
        <w:t>4.2أولا: الخصائص الديموغرافية لعينة الدراسة.</w:t>
      </w:r>
      <w:bookmarkEnd w:id="70"/>
      <w:bookmarkEnd w:id="71"/>
      <w:bookmarkEnd w:id="72"/>
    </w:p>
    <w:p w14:paraId="6924F348" w14:textId="77777777" w:rsidR="00F07634" w:rsidRPr="00651839" w:rsidRDefault="00F07634">
      <w:pPr>
        <w:pStyle w:val="a4"/>
        <w:numPr>
          <w:ilvl w:val="0"/>
          <w:numId w:val="41"/>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الــجنس:</w:t>
      </w:r>
    </w:p>
    <w:p w14:paraId="4995FF74"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(4-1) توزيع افراد العينة حسب النوع</w:t>
      </w:r>
    </w:p>
    <w:tbl>
      <w:tblPr>
        <w:tblStyle w:val="4-2"/>
        <w:bidiVisual/>
        <w:tblW w:w="866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00"/>
        <w:gridCol w:w="2879"/>
        <w:gridCol w:w="2887"/>
      </w:tblGrid>
      <w:tr w:rsidR="00F07634" w:rsidRPr="00651839" w14:paraId="52AF9BDE" w14:textId="77777777" w:rsidTr="00BE2227">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shd w:val="clear" w:color="auto" w:fill="auto"/>
            <w:vAlign w:val="center"/>
          </w:tcPr>
          <w:p w14:paraId="1A75DE02" w14:textId="77777777" w:rsidR="00F07634" w:rsidRPr="00651839" w:rsidRDefault="00F07634" w:rsidP="00DB125C">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الــجنس</w:t>
            </w:r>
          </w:p>
        </w:tc>
        <w:tc>
          <w:tcPr>
            <w:tcW w:w="2879" w:type="dxa"/>
            <w:tcBorders>
              <w:top w:val="double" w:sz="4" w:space="0" w:color="auto"/>
              <w:left w:val="double" w:sz="4" w:space="0" w:color="auto"/>
              <w:bottom w:val="double" w:sz="4" w:space="0" w:color="auto"/>
              <w:right w:val="double" w:sz="4" w:space="0" w:color="auto"/>
            </w:tcBorders>
            <w:shd w:val="clear" w:color="auto" w:fill="auto"/>
            <w:vAlign w:val="center"/>
          </w:tcPr>
          <w:p w14:paraId="36D2B68A" w14:textId="77777777" w:rsidR="00F07634" w:rsidRPr="00651839" w:rsidRDefault="00F07634" w:rsidP="00DB125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887" w:type="dxa"/>
            <w:tcBorders>
              <w:top w:val="double" w:sz="4" w:space="0" w:color="auto"/>
              <w:left w:val="double" w:sz="4" w:space="0" w:color="auto"/>
              <w:bottom w:val="double" w:sz="4" w:space="0" w:color="auto"/>
              <w:right w:val="double" w:sz="4" w:space="0" w:color="auto"/>
            </w:tcBorders>
            <w:shd w:val="clear" w:color="auto" w:fill="auto"/>
            <w:vAlign w:val="center"/>
          </w:tcPr>
          <w:p w14:paraId="4CB18E5E" w14:textId="77777777" w:rsidR="00F07634" w:rsidRPr="00651839" w:rsidRDefault="00F07634" w:rsidP="00DB125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461F24FF"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shd w:val="clear" w:color="auto" w:fill="auto"/>
            <w:vAlign w:val="center"/>
          </w:tcPr>
          <w:p w14:paraId="35FB66D2"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الذكــور</w:t>
            </w:r>
          </w:p>
        </w:tc>
        <w:tc>
          <w:tcPr>
            <w:tcW w:w="2879" w:type="dxa"/>
            <w:tcBorders>
              <w:top w:val="double" w:sz="4" w:space="0" w:color="auto"/>
            </w:tcBorders>
            <w:shd w:val="clear" w:color="auto" w:fill="auto"/>
            <w:vAlign w:val="center"/>
          </w:tcPr>
          <w:p w14:paraId="08A45198" w14:textId="37E89CFD" w:rsidR="00F07634" w:rsidRPr="00651839" w:rsidRDefault="00393AA2"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322</w:t>
            </w:r>
          </w:p>
        </w:tc>
        <w:tc>
          <w:tcPr>
            <w:tcW w:w="2887" w:type="dxa"/>
            <w:tcBorders>
              <w:top w:val="double" w:sz="4" w:space="0" w:color="auto"/>
            </w:tcBorders>
            <w:shd w:val="clear" w:color="auto" w:fill="auto"/>
            <w:vAlign w:val="center"/>
          </w:tcPr>
          <w:p w14:paraId="22DAFCC0" w14:textId="236473FB" w:rsidR="00F07634" w:rsidRPr="00651839" w:rsidRDefault="00393AA2"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90</w:t>
            </w:r>
            <w:r w:rsidR="00F07634" w:rsidRPr="00651839">
              <w:rPr>
                <w:rFonts w:ascii="Traditional Arabic" w:hAnsi="Traditional Arabic" w:cs="Traditional Arabic" w:hint="cs"/>
                <w:sz w:val="28"/>
                <w:szCs w:val="28"/>
              </w:rPr>
              <w:t>%</w:t>
            </w:r>
          </w:p>
        </w:tc>
      </w:tr>
      <w:tr w:rsidR="00F07634" w:rsidRPr="00651839" w14:paraId="09669D82" w14:textId="77777777" w:rsidTr="00BE2227">
        <w:trPr>
          <w:trHeight w:val="904"/>
          <w:jc w:val="center"/>
        </w:trPr>
        <w:tc>
          <w:tcPr>
            <w:cnfStyle w:val="001000000000" w:firstRow="0" w:lastRow="0" w:firstColumn="1" w:lastColumn="0" w:oddVBand="0" w:evenVBand="0" w:oddHBand="0" w:evenHBand="0" w:firstRowFirstColumn="0" w:firstRowLastColumn="0" w:lastRowFirstColumn="0" w:lastRowLastColumn="0"/>
            <w:tcW w:w="2900" w:type="dxa"/>
            <w:vAlign w:val="center"/>
          </w:tcPr>
          <w:p w14:paraId="33DB1CE9"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الانــاث</w:t>
            </w:r>
          </w:p>
        </w:tc>
        <w:tc>
          <w:tcPr>
            <w:tcW w:w="2879" w:type="dxa"/>
            <w:vAlign w:val="center"/>
          </w:tcPr>
          <w:p w14:paraId="77F0DB0D" w14:textId="0C12B198" w:rsidR="00F07634" w:rsidRPr="00651839" w:rsidRDefault="00393AA2"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36</w:t>
            </w:r>
          </w:p>
        </w:tc>
        <w:tc>
          <w:tcPr>
            <w:tcW w:w="2887" w:type="dxa"/>
            <w:vAlign w:val="center"/>
          </w:tcPr>
          <w:p w14:paraId="6E107BB4" w14:textId="0A74F9E3" w:rsidR="00F07634" w:rsidRPr="00651839" w:rsidRDefault="00393AA2"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w:t>
            </w:r>
            <w:r w:rsidR="00F07634" w:rsidRPr="00651839">
              <w:rPr>
                <w:rFonts w:ascii="Traditional Arabic" w:hAnsi="Traditional Arabic" w:cs="Traditional Arabic" w:hint="cs"/>
                <w:sz w:val="28"/>
                <w:szCs w:val="28"/>
              </w:rPr>
              <w:t>%</w:t>
            </w:r>
          </w:p>
        </w:tc>
      </w:tr>
      <w:tr w:rsidR="00F07634" w:rsidRPr="00651839" w14:paraId="6848E862"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auto"/>
            <w:vAlign w:val="center"/>
          </w:tcPr>
          <w:p w14:paraId="40B5341B"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الإجمــالــي</w:t>
            </w:r>
          </w:p>
        </w:tc>
        <w:tc>
          <w:tcPr>
            <w:tcW w:w="2879" w:type="dxa"/>
            <w:shd w:val="clear" w:color="auto" w:fill="auto"/>
            <w:vAlign w:val="center"/>
          </w:tcPr>
          <w:p w14:paraId="029CCC46"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887" w:type="dxa"/>
            <w:shd w:val="clear" w:color="auto" w:fill="auto"/>
            <w:vAlign w:val="center"/>
          </w:tcPr>
          <w:p w14:paraId="54555273"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007E9F1" w14:textId="77777777" w:rsidR="00F07634" w:rsidRPr="00651839" w:rsidRDefault="00F07634" w:rsidP="00F07634">
      <w:pPr>
        <w:bidi/>
        <w:spacing w:line="360" w:lineRule="auto"/>
        <w:ind w:left="180"/>
        <w:jc w:val="both"/>
        <w:rPr>
          <w:rFonts w:ascii="Traditional Arabic" w:hAnsi="Traditional Arabic" w:cs="Traditional Arabic"/>
          <w:b/>
          <w:bCs/>
          <w:sz w:val="28"/>
          <w:szCs w:val="28"/>
          <w:u w:val="single"/>
          <w:rtl/>
        </w:rPr>
      </w:pPr>
    </w:p>
    <w:p w14:paraId="78ADBE75" w14:textId="77777777" w:rsidR="00790485"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نــوع الــمــوظف</w:t>
      </w:r>
      <w:r w:rsidRPr="00651839">
        <w:rPr>
          <w:rFonts w:ascii="Traditional Arabic" w:hAnsi="Traditional Arabic" w:cs="Traditional Arabic" w:hint="cs"/>
          <w:b/>
          <w:bCs/>
          <w:sz w:val="28"/>
          <w:szCs w:val="28"/>
          <w:rtl/>
        </w:rPr>
        <w:t>:</w:t>
      </w:r>
      <w:r w:rsidRPr="00651839">
        <w:rPr>
          <w:rFonts w:ascii="Traditional Arabic" w:hAnsi="Traditional Arabic" w:cs="Traditional Arabic" w:hint="cs"/>
          <w:sz w:val="28"/>
          <w:szCs w:val="28"/>
          <w:rtl/>
        </w:rPr>
        <w:t xml:space="preserve"> </w:t>
      </w:r>
    </w:p>
    <w:p w14:paraId="5AA6A36F" w14:textId="3ABCD114" w:rsidR="00F07634" w:rsidRPr="00651839" w:rsidRDefault="00790485" w:rsidP="00790485">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تــبــين أن مــعظم عينــة الــدراسة مــن الذكــور حيث بلغ عددهم (</w:t>
      </w:r>
      <w:r>
        <w:rPr>
          <w:rFonts w:ascii="Traditional Arabic" w:hAnsi="Traditional Arabic" w:cs="Traditional Arabic" w:hint="cs"/>
          <w:sz w:val="28"/>
          <w:szCs w:val="28"/>
          <w:rtl/>
        </w:rPr>
        <w:t>322</w:t>
      </w:r>
      <w:r w:rsidRPr="00651839">
        <w:rPr>
          <w:rFonts w:ascii="Traditional Arabic" w:hAnsi="Traditional Arabic" w:cs="Traditional Arabic" w:hint="cs"/>
          <w:sz w:val="28"/>
          <w:szCs w:val="28"/>
          <w:rtl/>
        </w:rPr>
        <w:t>) شخص وبــنسبة مقدارها (</w:t>
      </w:r>
      <w:r>
        <w:rPr>
          <w:rFonts w:ascii="Traditional Arabic" w:hAnsi="Traditional Arabic" w:cs="Traditional Arabic"/>
          <w:sz w:val="28"/>
          <w:szCs w:val="28"/>
        </w:rPr>
        <w:t>90</w:t>
      </w:r>
      <w:r w:rsidRPr="00651839">
        <w:rPr>
          <w:rFonts w:ascii="Traditional Arabic" w:hAnsi="Traditional Arabic" w:cs="Traditional Arabic" w:hint="cs"/>
          <w:sz w:val="28"/>
          <w:szCs w:val="28"/>
          <w:rtl/>
        </w:rPr>
        <w:t>%) فــي حين كــان عدد الإنــاث فقط (</w:t>
      </w:r>
      <w:r>
        <w:rPr>
          <w:rFonts w:ascii="Traditional Arabic" w:hAnsi="Traditional Arabic" w:cs="Traditional Arabic" w:hint="cs"/>
          <w:sz w:val="28"/>
          <w:szCs w:val="28"/>
          <w:rtl/>
        </w:rPr>
        <w:t>36</w:t>
      </w:r>
      <w:r w:rsidRPr="00651839">
        <w:rPr>
          <w:rFonts w:ascii="Traditional Arabic" w:hAnsi="Traditional Arabic" w:cs="Traditional Arabic" w:hint="cs"/>
          <w:sz w:val="28"/>
          <w:szCs w:val="28"/>
          <w:rtl/>
        </w:rPr>
        <w:t>) إنــاث وبــنسبة مقدارها (</w:t>
      </w:r>
      <w:r>
        <w:rPr>
          <w:rFonts w:ascii="Traditional Arabic" w:hAnsi="Traditional Arabic" w:cs="Traditional Arabic" w:hint="cs"/>
          <w:sz w:val="28"/>
          <w:szCs w:val="28"/>
          <w:rtl/>
        </w:rPr>
        <w:t>10</w:t>
      </w:r>
      <w:r w:rsidRPr="00651839">
        <w:rPr>
          <w:rFonts w:ascii="Traditional Arabic" w:hAnsi="Traditional Arabic" w:cs="Traditional Arabic" w:hint="cs"/>
          <w:sz w:val="28"/>
          <w:szCs w:val="28"/>
          <w:rtl/>
        </w:rPr>
        <w:t xml:space="preserve">%) وهذا يدل على تــدنــي نسبة مشاركة الإنــاث في قطاع المياه </w:t>
      </w:r>
      <w:r w:rsidRPr="00651839">
        <w:rPr>
          <w:rFonts w:ascii="Traditional Arabic" w:hAnsi="Traditional Arabic" w:cs="Traditional Arabic" w:hint="cs"/>
          <w:sz w:val="28"/>
          <w:szCs w:val="28"/>
          <w:rtl/>
        </w:rPr>
        <w:lastRenderedPageBreak/>
        <w:t>بالمملكة العربية السعودية</w:t>
      </w:r>
      <w:r>
        <w:rPr>
          <w:rFonts w:ascii="Traditional Arabic" w:hAnsi="Traditional Arabic" w:cs="Traditional Arabic" w:hint="cs"/>
          <w:sz w:val="28"/>
          <w:szCs w:val="28"/>
          <w:rtl/>
        </w:rPr>
        <w:t xml:space="preserve"> نظرا لطبيعة العمل في هذا القطاع. و</w:t>
      </w:r>
      <w:r w:rsidRPr="00FE009D">
        <w:rPr>
          <w:rFonts w:ascii="Traditional Arabic" w:hAnsi="Traditional Arabic" w:cs="Traditional Arabic"/>
          <w:sz w:val="28"/>
          <w:szCs w:val="28"/>
          <w:rtl/>
        </w:rPr>
        <w:t>يمكن عزو هذا التفاوت الكبير إلى طبيعة قطاع العمل المستهدف في الدراسة، وهو "قطاع إمداد المياه في المملكة العربية السعودية"، والذي يغلب عليه الطابع الميداني والهندسي الذي يشغل الذكور النظير الأكبر من وظائفه.</w:t>
      </w:r>
    </w:p>
    <w:p w14:paraId="45D8ADD8"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w:t>
      </w:r>
      <w:bookmarkStart w:id="73" w:name="_Toc176232793"/>
      <w:r w:rsidRPr="00651839">
        <w:rPr>
          <w:rFonts w:ascii="Traditional Arabic" w:hAnsi="Traditional Arabic" w:cs="Traditional Arabic" w:hint="cs"/>
          <w:noProof/>
          <w:sz w:val="28"/>
          <w:szCs w:val="28"/>
          <w14:ligatures w14:val="standardContextual"/>
        </w:rPr>
        <w:drawing>
          <wp:inline distT="0" distB="0" distL="0" distR="0" wp14:anchorId="2B4D763B" wp14:editId="13504240">
            <wp:extent cx="5519420" cy="2991394"/>
            <wp:effectExtent l="0" t="0" r="5080" b="0"/>
            <wp:docPr id="23086556" name="مخطط 1">
              <a:extLst xmlns:a="http://schemas.openxmlformats.org/drawingml/2006/main">
                <a:ext uri="{FF2B5EF4-FFF2-40B4-BE49-F238E27FC236}">
                  <a16:creationId xmlns:a16="http://schemas.microsoft.com/office/drawing/2014/main" id="{DF7AA561-A0B7-7283-54D1-000FEDF62F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920D1D"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(4-1) توزيع افراد العينة حسب النوع</w:t>
      </w:r>
    </w:p>
    <w:p w14:paraId="120DDC9E" w14:textId="77777777" w:rsidR="00F07634" w:rsidRPr="00651839" w:rsidRDefault="00F07634">
      <w:pPr>
        <w:pStyle w:val="a4"/>
        <w:numPr>
          <w:ilvl w:val="0"/>
          <w:numId w:val="41"/>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العمر.</w:t>
      </w:r>
    </w:p>
    <w:p w14:paraId="38D54D06"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(4-2) توزيع افراد العينة حسب سنوات العمر</w:t>
      </w:r>
    </w:p>
    <w:tbl>
      <w:tblPr>
        <w:tblStyle w:val="4-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5"/>
        <w:gridCol w:w="2919"/>
        <w:gridCol w:w="2930"/>
      </w:tblGrid>
      <w:tr w:rsidR="00790485" w:rsidRPr="00651839" w14:paraId="76E4036A"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shd w:val="clear" w:color="auto" w:fill="auto"/>
            <w:vAlign w:val="center"/>
          </w:tcPr>
          <w:p w14:paraId="612AC432" w14:textId="77777777" w:rsidR="00790485" w:rsidRPr="00651839" w:rsidRDefault="00790485">
            <w:pPr>
              <w:pStyle w:val="a4"/>
              <w:numPr>
                <w:ilvl w:val="0"/>
                <w:numId w:val="41"/>
              </w:numPr>
              <w:bidi/>
              <w:spacing w:line="360" w:lineRule="auto"/>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الــعمر</w:t>
            </w:r>
          </w:p>
        </w:tc>
        <w:tc>
          <w:tcPr>
            <w:tcW w:w="2919" w:type="dxa"/>
            <w:tcBorders>
              <w:top w:val="double" w:sz="4" w:space="0" w:color="auto"/>
              <w:left w:val="double" w:sz="4" w:space="0" w:color="auto"/>
              <w:bottom w:val="double" w:sz="4" w:space="0" w:color="auto"/>
              <w:right w:val="double" w:sz="4" w:space="0" w:color="auto"/>
            </w:tcBorders>
            <w:shd w:val="clear" w:color="auto" w:fill="auto"/>
            <w:vAlign w:val="center"/>
          </w:tcPr>
          <w:p w14:paraId="40B59931" w14:textId="77777777" w:rsidR="00790485" w:rsidRPr="00651839" w:rsidRDefault="00790485" w:rsidP="00DB125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30" w:type="dxa"/>
            <w:tcBorders>
              <w:top w:val="double" w:sz="4" w:space="0" w:color="auto"/>
              <w:left w:val="double" w:sz="4" w:space="0" w:color="auto"/>
              <w:bottom w:val="double" w:sz="4" w:space="0" w:color="auto"/>
              <w:right w:val="double" w:sz="4" w:space="0" w:color="auto"/>
            </w:tcBorders>
            <w:shd w:val="clear" w:color="auto" w:fill="auto"/>
            <w:vAlign w:val="center"/>
          </w:tcPr>
          <w:p w14:paraId="11C2BD47" w14:textId="77777777" w:rsidR="00790485" w:rsidRPr="00651839" w:rsidRDefault="00790485" w:rsidP="00DB125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790485" w:rsidRPr="00651839" w14:paraId="26179F88"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shd w:val="clear" w:color="auto" w:fill="auto"/>
            <w:vAlign w:val="center"/>
          </w:tcPr>
          <w:p w14:paraId="2463E34F" w14:textId="77777777" w:rsidR="00790485" w:rsidRPr="00651839" w:rsidRDefault="00790485"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25 سنــة</w:t>
            </w:r>
          </w:p>
        </w:tc>
        <w:tc>
          <w:tcPr>
            <w:tcW w:w="2919" w:type="dxa"/>
            <w:tcBorders>
              <w:top w:val="double" w:sz="4" w:space="0" w:color="auto"/>
            </w:tcBorders>
            <w:shd w:val="clear" w:color="auto" w:fill="auto"/>
          </w:tcPr>
          <w:p w14:paraId="27141376" w14:textId="77777777" w:rsidR="00790485" w:rsidRPr="00651839" w:rsidRDefault="00790485"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36</w:t>
            </w:r>
          </w:p>
        </w:tc>
        <w:tc>
          <w:tcPr>
            <w:tcW w:w="2930" w:type="dxa"/>
            <w:tcBorders>
              <w:top w:val="double" w:sz="4" w:space="0" w:color="auto"/>
            </w:tcBorders>
            <w:shd w:val="clear" w:color="auto" w:fill="auto"/>
          </w:tcPr>
          <w:p w14:paraId="483B4D77" w14:textId="77777777" w:rsidR="00790485" w:rsidRPr="00651839" w:rsidRDefault="00790485"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10%</w:t>
            </w:r>
          </w:p>
        </w:tc>
      </w:tr>
      <w:tr w:rsidR="00790485" w:rsidRPr="00651839" w14:paraId="05E6BB3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734FDAF4" w14:textId="77777777" w:rsidR="00790485" w:rsidRPr="00651839" w:rsidRDefault="00790485"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25 الــي 35 سنــة</w:t>
            </w:r>
          </w:p>
        </w:tc>
        <w:tc>
          <w:tcPr>
            <w:tcW w:w="2919" w:type="dxa"/>
          </w:tcPr>
          <w:p w14:paraId="598FA578" w14:textId="77777777" w:rsidR="00790485" w:rsidRPr="00651839" w:rsidRDefault="00790485"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125</w:t>
            </w:r>
          </w:p>
        </w:tc>
        <w:tc>
          <w:tcPr>
            <w:tcW w:w="2930" w:type="dxa"/>
          </w:tcPr>
          <w:p w14:paraId="76CBDCE9" w14:textId="77777777" w:rsidR="00790485" w:rsidRPr="00651839" w:rsidRDefault="00790485"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35%</w:t>
            </w:r>
          </w:p>
        </w:tc>
      </w:tr>
      <w:tr w:rsidR="00790485" w:rsidRPr="00651839" w14:paraId="6AA2F5E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7FA8645F" w14:textId="77777777" w:rsidR="00790485" w:rsidRPr="00651839" w:rsidRDefault="00790485"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35 الــي 50 سنــة</w:t>
            </w:r>
          </w:p>
        </w:tc>
        <w:tc>
          <w:tcPr>
            <w:tcW w:w="2919" w:type="dxa"/>
            <w:shd w:val="clear" w:color="auto" w:fill="auto"/>
          </w:tcPr>
          <w:p w14:paraId="7A1F9056" w14:textId="77777777" w:rsidR="00790485" w:rsidRPr="00651839" w:rsidRDefault="00790485"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143</w:t>
            </w:r>
          </w:p>
        </w:tc>
        <w:tc>
          <w:tcPr>
            <w:tcW w:w="2930" w:type="dxa"/>
            <w:shd w:val="clear" w:color="auto" w:fill="auto"/>
          </w:tcPr>
          <w:p w14:paraId="27F12EF3" w14:textId="77777777" w:rsidR="00790485" w:rsidRPr="00651839" w:rsidRDefault="00790485"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40%</w:t>
            </w:r>
          </w:p>
        </w:tc>
      </w:tr>
      <w:tr w:rsidR="00790485" w:rsidRPr="00651839" w14:paraId="7195768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08C129D1" w14:textId="77777777" w:rsidR="00790485" w:rsidRPr="00651839" w:rsidRDefault="00790485"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50 الــي 60 سنــة</w:t>
            </w:r>
          </w:p>
        </w:tc>
        <w:tc>
          <w:tcPr>
            <w:tcW w:w="2919" w:type="dxa"/>
          </w:tcPr>
          <w:p w14:paraId="756DEA8C" w14:textId="77777777" w:rsidR="00790485" w:rsidRPr="00651839" w:rsidRDefault="00790485"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54</w:t>
            </w:r>
          </w:p>
        </w:tc>
        <w:tc>
          <w:tcPr>
            <w:tcW w:w="2930" w:type="dxa"/>
          </w:tcPr>
          <w:p w14:paraId="14CC02D6" w14:textId="77777777" w:rsidR="00790485" w:rsidRPr="00651839" w:rsidRDefault="00790485"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15%</w:t>
            </w:r>
          </w:p>
        </w:tc>
      </w:tr>
      <w:tr w:rsidR="00790485" w:rsidRPr="00651839" w14:paraId="203BF08C"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0DF0E805" w14:textId="77777777" w:rsidR="00790485" w:rsidRPr="00651839" w:rsidRDefault="00790485"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الاجمــالــي</w:t>
            </w:r>
          </w:p>
        </w:tc>
        <w:tc>
          <w:tcPr>
            <w:tcW w:w="2919" w:type="dxa"/>
            <w:shd w:val="clear" w:color="auto" w:fill="auto"/>
            <w:vAlign w:val="center"/>
          </w:tcPr>
          <w:p w14:paraId="6E01CCAC" w14:textId="77777777" w:rsidR="00790485" w:rsidRPr="00651839" w:rsidRDefault="00790485"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30" w:type="dxa"/>
            <w:shd w:val="clear" w:color="auto" w:fill="auto"/>
            <w:vAlign w:val="center"/>
          </w:tcPr>
          <w:p w14:paraId="5615DFEA" w14:textId="77777777" w:rsidR="00790485" w:rsidRPr="00651839" w:rsidRDefault="00790485"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3687EAD9" w14:textId="77777777" w:rsidR="00790485" w:rsidRPr="00651839" w:rsidRDefault="00790485" w:rsidP="00790485">
      <w:pPr>
        <w:bidi/>
        <w:spacing w:line="360" w:lineRule="auto"/>
        <w:jc w:val="both"/>
        <w:rPr>
          <w:rFonts w:ascii="Traditional Arabic" w:hAnsi="Traditional Arabic" w:cs="Traditional Arabic"/>
          <w:sz w:val="28"/>
          <w:szCs w:val="28"/>
          <w:rtl/>
        </w:rPr>
      </w:pPr>
    </w:p>
    <w:p w14:paraId="17496552" w14:textId="77777777" w:rsidR="00790485" w:rsidRDefault="00790485" w:rsidP="0079048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b/>
          <w:bCs/>
          <w:sz w:val="28"/>
          <w:szCs w:val="28"/>
          <w:u w:val="single"/>
          <w:rtl/>
        </w:rPr>
        <w:t>تــحلــيل نــتائج الــعمر:</w:t>
      </w:r>
      <w:r w:rsidRPr="00651839">
        <w:rPr>
          <w:rFonts w:ascii="Traditional Arabic" w:hAnsi="Traditional Arabic" w:cs="Traditional Arabic" w:hint="cs"/>
          <w:sz w:val="28"/>
          <w:szCs w:val="28"/>
          <w:rtl/>
        </w:rPr>
        <w:t xml:space="preserve"> تــبــين أن النسبة الأكبر مــن أفراد عينــة الــدراسة تقع أعمــارهم فــي الــفئة الــعمريــة مــن 35 سنــة الــي 50 سنــة حيث بلغ عددهم (143) بــنسبة مقدارها (40%) ويليها النسبة الــفئة الــعمريــة مــن 25 واقل من 35 سنة بــنسه </w:t>
      </w:r>
      <w:r>
        <w:rPr>
          <w:rFonts w:ascii="Traditional Arabic" w:hAnsi="Traditional Arabic" w:cs="Traditional Arabic" w:hint="cs"/>
          <w:sz w:val="28"/>
          <w:szCs w:val="28"/>
          <w:rtl/>
        </w:rPr>
        <w:t>35</w:t>
      </w:r>
      <w:r w:rsidRPr="00651839">
        <w:rPr>
          <w:rFonts w:ascii="Traditional Arabic" w:hAnsi="Traditional Arabic" w:cs="Traditional Arabic" w:hint="cs"/>
          <w:sz w:val="28"/>
          <w:szCs w:val="28"/>
          <w:rtl/>
        </w:rPr>
        <w:t>% الــدراسة</w:t>
      </w:r>
      <w:r>
        <w:rPr>
          <w:rFonts w:ascii="Traditional Arabic" w:hAnsi="Traditional Arabic" w:cs="Traditional Arabic" w:hint="cs"/>
          <w:sz w:val="28"/>
          <w:szCs w:val="28"/>
          <w:rtl/>
        </w:rPr>
        <w:t xml:space="preserve"> ويليها الفئة العمرية من 50 الي 60 سنة بنسبة </w:t>
      </w:r>
      <w:r>
        <w:rPr>
          <w:rFonts w:ascii="Traditional Arabic" w:hAnsi="Traditional Arabic" w:cs="Traditional Arabic"/>
          <w:sz w:val="28"/>
          <w:szCs w:val="28"/>
          <w:rtl/>
        </w:rPr>
        <w:t>(</w:t>
      </w:r>
      <w:r>
        <w:rPr>
          <w:rFonts w:ascii="Traditional Arabic" w:hAnsi="Traditional Arabic" w:cs="Traditional Arabic" w:hint="cs"/>
          <w:sz w:val="28"/>
          <w:szCs w:val="28"/>
          <w:rtl/>
        </w:rPr>
        <w:t>15%)</w:t>
      </w:r>
      <w:r w:rsidRPr="00651839">
        <w:rPr>
          <w:rFonts w:ascii="Traditional Arabic" w:hAnsi="Traditional Arabic" w:cs="Traditional Arabic" w:hint="cs"/>
          <w:sz w:val="28"/>
          <w:szCs w:val="28"/>
          <w:rtl/>
        </w:rPr>
        <w:t xml:space="preserve"> وهذا يبــين أن مــتوسط أعمــار الأفراد عينــة الــدراسة مرتــفع نسبــيــا بــالنسبة الــي الــفئات الأكبر عمرا. في قطاع المياه بالمملكة العربية السعودية.</w:t>
      </w:r>
    </w:p>
    <w:p w14:paraId="75C0B023" w14:textId="77777777" w:rsidR="00790485" w:rsidRDefault="00790485" w:rsidP="00790485">
      <w:pPr>
        <w:bidi/>
        <w:spacing w:line="360" w:lineRule="auto"/>
        <w:jc w:val="both"/>
        <w:rPr>
          <w:rFonts w:ascii="Traditional Arabic" w:hAnsi="Traditional Arabic" w:cs="Traditional Arabic"/>
          <w:sz w:val="28"/>
          <w:szCs w:val="28"/>
          <w:rtl/>
          <w:lang w:bidi="ar-EG"/>
        </w:rPr>
      </w:pPr>
      <w:r>
        <w:rPr>
          <w:noProof/>
        </w:rPr>
        <w:drawing>
          <wp:inline distT="0" distB="0" distL="0" distR="0" wp14:anchorId="2861EB9C" wp14:editId="4F9877F1">
            <wp:extent cx="5515896" cy="2787446"/>
            <wp:effectExtent l="0" t="0" r="8890" b="13335"/>
            <wp:docPr id="395751589" name="مخطط 1">
              <a:extLst xmlns:a="http://schemas.openxmlformats.org/drawingml/2006/main">
                <a:ext uri="{FF2B5EF4-FFF2-40B4-BE49-F238E27FC236}">
                  <a16:creationId xmlns:a16="http://schemas.microsoft.com/office/drawing/2014/main" id="{3E314267-93C8-3D2E-0373-264FFED61F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321523" w14:textId="77777777" w:rsidR="00790485" w:rsidRPr="00651839" w:rsidRDefault="00790485" w:rsidP="00790485">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(4-2) توزيع افراد العينة حسب العمر</w:t>
      </w:r>
    </w:p>
    <w:p w14:paraId="426FA67C" w14:textId="14EC2CE1" w:rsidR="00F07634" w:rsidRPr="00651839" w:rsidRDefault="00F07634">
      <w:pPr>
        <w:pStyle w:val="a4"/>
        <w:numPr>
          <w:ilvl w:val="0"/>
          <w:numId w:val="41"/>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 xml:space="preserve">توزيع افراد الــعينــة حسب </w:t>
      </w:r>
      <w:r w:rsidR="00C91B48" w:rsidRPr="00651839">
        <w:rPr>
          <w:rFonts w:ascii="Traditional Arabic" w:hAnsi="Traditional Arabic" w:cs="Traditional Arabic" w:hint="cs"/>
          <w:sz w:val="28"/>
          <w:szCs w:val="28"/>
          <w:u w:val="single"/>
          <w:rtl/>
        </w:rPr>
        <w:t>سنوات الخبرة</w:t>
      </w:r>
      <w:r w:rsidRPr="00651839">
        <w:rPr>
          <w:rFonts w:ascii="Traditional Arabic" w:hAnsi="Traditional Arabic" w:cs="Traditional Arabic" w:hint="cs"/>
          <w:sz w:val="28"/>
          <w:szCs w:val="28"/>
          <w:u w:val="single"/>
          <w:rtl/>
        </w:rPr>
        <w:t>.</w:t>
      </w:r>
    </w:p>
    <w:p w14:paraId="5052BBE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(4-3) توزيع افراد العينة حسب سنوات الخبرة</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51"/>
        <w:gridCol w:w="2168"/>
        <w:gridCol w:w="2757"/>
      </w:tblGrid>
      <w:tr w:rsidR="00F07634" w:rsidRPr="00651839" w14:paraId="7D94E939" w14:textId="77777777" w:rsidTr="00BE2227">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tcBorders>
              <w:top w:val="none" w:sz="0" w:space="0" w:color="auto"/>
              <w:left w:val="none" w:sz="0" w:space="0" w:color="auto"/>
              <w:bottom w:val="none" w:sz="0" w:space="0" w:color="auto"/>
              <w:right w:val="none" w:sz="0" w:space="0" w:color="auto"/>
            </w:tcBorders>
            <w:shd w:val="clear" w:color="auto" w:fill="auto"/>
            <w:vAlign w:val="center"/>
          </w:tcPr>
          <w:p w14:paraId="10FFC3D2" w14:textId="77777777" w:rsidR="00F07634" w:rsidRPr="00651839" w:rsidRDefault="00F07634" w:rsidP="00DB125C">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سنــوات الخبرة</w:t>
            </w:r>
          </w:p>
        </w:tc>
        <w:tc>
          <w:tcPr>
            <w:tcW w:w="2168" w:type="dxa"/>
            <w:tcBorders>
              <w:top w:val="none" w:sz="0" w:space="0" w:color="auto"/>
              <w:left w:val="none" w:sz="0" w:space="0" w:color="auto"/>
              <w:bottom w:val="none" w:sz="0" w:space="0" w:color="auto"/>
              <w:right w:val="none" w:sz="0" w:space="0" w:color="auto"/>
            </w:tcBorders>
            <w:shd w:val="clear" w:color="auto" w:fill="auto"/>
            <w:vAlign w:val="center"/>
          </w:tcPr>
          <w:p w14:paraId="3F081187" w14:textId="77777777" w:rsidR="00F07634" w:rsidRPr="00651839" w:rsidRDefault="00F07634" w:rsidP="00DB125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7" w:type="dxa"/>
            <w:tcBorders>
              <w:top w:val="none" w:sz="0" w:space="0" w:color="auto"/>
              <w:left w:val="none" w:sz="0" w:space="0" w:color="auto"/>
              <w:bottom w:val="none" w:sz="0" w:space="0" w:color="auto"/>
              <w:right w:val="none" w:sz="0" w:space="0" w:color="auto"/>
            </w:tcBorders>
            <w:shd w:val="clear" w:color="auto" w:fill="auto"/>
            <w:vAlign w:val="center"/>
          </w:tcPr>
          <w:p w14:paraId="33953166" w14:textId="77777777" w:rsidR="00F07634" w:rsidRPr="00651839" w:rsidRDefault="00F07634" w:rsidP="00DB125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1AECD5B6"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54C4215F"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5 سنــة</w:t>
            </w:r>
          </w:p>
        </w:tc>
        <w:tc>
          <w:tcPr>
            <w:tcW w:w="2168" w:type="dxa"/>
            <w:shd w:val="clear" w:color="auto" w:fill="auto"/>
            <w:vAlign w:val="center"/>
          </w:tcPr>
          <w:p w14:paraId="0341287C"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18</w:t>
            </w:r>
          </w:p>
        </w:tc>
        <w:tc>
          <w:tcPr>
            <w:tcW w:w="2757" w:type="dxa"/>
            <w:shd w:val="clear" w:color="auto" w:fill="auto"/>
            <w:vAlign w:val="center"/>
          </w:tcPr>
          <w:p w14:paraId="75BAD0E5"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w:t>
            </w:r>
          </w:p>
        </w:tc>
      </w:tr>
      <w:tr w:rsidR="00F07634" w:rsidRPr="00651839" w14:paraId="2C08E5D8"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ACF5C8B"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مــن 5 الــي اقل مــن 10 سنــة</w:t>
            </w:r>
          </w:p>
        </w:tc>
        <w:tc>
          <w:tcPr>
            <w:tcW w:w="2168" w:type="dxa"/>
            <w:vAlign w:val="center"/>
          </w:tcPr>
          <w:p w14:paraId="501E0787"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125</w:t>
            </w:r>
          </w:p>
        </w:tc>
        <w:tc>
          <w:tcPr>
            <w:tcW w:w="2757" w:type="dxa"/>
            <w:vAlign w:val="center"/>
          </w:tcPr>
          <w:p w14:paraId="2B13A760"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7D7F13DF"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6C664C62"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10 الــي اقل مــن 15 سنــة</w:t>
            </w:r>
          </w:p>
        </w:tc>
        <w:tc>
          <w:tcPr>
            <w:tcW w:w="2168" w:type="dxa"/>
            <w:shd w:val="clear" w:color="auto" w:fill="auto"/>
            <w:vAlign w:val="center"/>
          </w:tcPr>
          <w:p w14:paraId="2B8D3F4B"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7" w:type="dxa"/>
            <w:shd w:val="clear" w:color="auto" w:fill="auto"/>
            <w:vAlign w:val="center"/>
          </w:tcPr>
          <w:p w14:paraId="64C1E51A"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67F9DF75"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F2A54C4"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15 الــي اقل مــن 20 سنــة</w:t>
            </w:r>
          </w:p>
        </w:tc>
        <w:tc>
          <w:tcPr>
            <w:tcW w:w="2168" w:type="dxa"/>
            <w:vAlign w:val="center"/>
          </w:tcPr>
          <w:p w14:paraId="66029554"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72</w:t>
            </w:r>
          </w:p>
        </w:tc>
        <w:tc>
          <w:tcPr>
            <w:tcW w:w="2757" w:type="dxa"/>
            <w:vAlign w:val="center"/>
          </w:tcPr>
          <w:p w14:paraId="0C27A537"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20%</w:t>
            </w:r>
          </w:p>
        </w:tc>
      </w:tr>
      <w:tr w:rsidR="00F07634" w:rsidRPr="00651839" w14:paraId="05747C68"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77FE7958"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20 سنــة فــاكثر</w:t>
            </w:r>
          </w:p>
        </w:tc>
        <w:tc>
          <w:tcPr>
            <w:tcW w:w="2168" w:type="dxa"/>
            <w:shd w:val="clear" w:color="auto" w:fill="auto"/>
            <w:vAlign w:val="center"/>
          </w:tcPr>
          <w:p w14:paraId="7882301C"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7" w:type="dxa"/>
            <w:shd w:val="clear" w:color="auto" w:fill="auto"/>
            <w:vAlign w:val="center"/>
          </w:tcPr>
          <w:p w14:paraId="357C87DA"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0F751A86"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60D55CD3"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168" w:type="dxa"/>
            <w:vAlign w:val="center"/>
          </w:tcPr>
          <w:p w14:paraId="7456E995"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7" w:type="dxa"/>
            <w:vAlign w:val="center"/>
          </w:tcPr>
          <w:p w14:paraId="454BFEA7"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1A872F98" w14:textId="77777777" w:rsidR="00F07634" w:rsidRPr="00651839" w:rsidRDefault="00F07634" w:rsidP="00F07634">
      <w:pPr>
        <w:bidi/>
        <w:spacing w:line="360" w:lineRule="auto"/>
        <w:jc w:val="both"/>
        <w:rPr>
          <w:rFonts w:ascii="Traditional Arabic" w:hAnsi="Traditional Arabic" w:cs="Traditional Arabic"/>
          <w:b/>
          <w:bCs/>
          <w:sz w:val="28"/>
          <w:szCs w:val="28"/>
          <w:u w:val="single"/>
          <w:rtl/>
        </w:rPr>
      </w:pPr>
    </w:p>
    <w:p w14:paraId="4F399470"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سنــوات الخبرة:</w:t>
      </w:r>
      <w:r w:rsidRPr="00651839">
        <w:rPr>
          <w:rFonts w:ascii="Traditional Arabic" w:hAnsi="Traditional Arabic" w:cs="Traditional Arabic" w:hint="cs"/>
          <w:sz w:val="28"/>
          <w:szCs w:val="28"/>
          <w:rtl/>
        </w:rPr>
        <w:t xml:space="preserve"> تــبــين أن الــتوزيع النسبــي لأفراد عينــة الــدراسة حسب عدد سنــوات الخبرة حيث أن النسبة الأكبر كــانــت لذوي الخبرة مــن 5 الــي اقل مــن 10 سنــة فقد بلغ عدد أفرادها (125) فرد وبــنسبة (35%) تــلــتــها مــن 10 الــي اقل مــن 15 سنــة فقد بلغت نسبــتــها (25%)  وعددها 90 فرد وهذا يدل على تمــتــع الأفراد عينــة الــدراسة بخبرات عمــلــيــة طويلة نسبــيــا وذلــك لــمــوضوع الــدراسة الخاص لتأثير التقنيات المتقدمة على كفاءة سلاسل الإمداد في قطاع المياه بالمملكة العربية السعودية.</w:t>
      </w:r>
    </w:p>
    <w:p w14:paraId="7E3071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58B1CE9A" wp14:editId="01F4A259">
            <wp:extent cx="5128260" cy="2743200"/>
            <wp:effectExtent l="0" t="0" r="15240" b="0"/>
            <wp:docPr id="1442222760" name="مخطط 1">
              <a:extLst xmlns:a="http://schemas.openxmlformats.org/drawingml/2006/main">
                <a:ext uri="{FF2B5EF4-FFF2-40B4-BE49-F238E27FC236}">
                  <a16:creationId xmlns:a16="http://schemas.microsoft.com/office/drawing/2014/main" id="{A56177DD-B3FE-4F45-7291-DD7944B43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8A426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(4-3) توزيع افراد العينة حسب سنوات الخبرة</w:t>
      </w:r>
    </w:p>
    <w:p w14:paraId="0A22322D"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الــمؤهل الــعلــمــي.</w:t>
      </w:r>
    </w:p>
    <w:p w14:paraId="5CEBAA22" w14:textId="77777777" w:rsidR="00F07634" w:rsidRPr="007A7B56" w:rsidRDefault="00F07634" w:rsidP="00F07634">
      <w:pPr>
        <w:bidi/>
        <w:spacing w:line="360" w:lineRule="auto"/>
        <w:ind w:left="540"/>
        <w:jc w:val="center"/>
        <w:rPr>
          <w:rFonts w:ascii="Traditional Arabic" w:hAnsi="Traditional Arabic" w:cs="Traditional Arabic"/>
          <w:sz w:val="24"/>
          <w:szCs w:val="24"/>
          <w:rtl/>
        </w:rPr>
      </w:pPr>
      <w:r w:rsidRPr="007A7B56">
        <w:rPr>
          <w:rFonts w:ascii="Traditional Arabic" w:hAnsi="Traditional Arabic" w:cs="Traditional Arabic" w:hint="cs"/>
          <w:sz w:val="24"/>
          <w:szCs w:val="24"/>
          <w:rtl/>
        </w:rPr>
        <w:t>جدول رقم (4-4) توزيع افراد العينة حسب المؤهل العلمي</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76"/>
        <w:gridCol w:w="2745"/>
        <w:gridCol w:w="2755"/>
      </w:tblGrid>
      <w:tr w:rsidR="00F07634" w:rsidRPr="00651839" w14:paraId="66411A70"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tcBorders>
              <w:top w:val="none" w:sz="0" w:space="0" w:color="auto"/>
              <w:left w:val="none" w:sz="0" w:space="0" w:color="auto"/>
              <w:bottom w:val="none" w:sz="0" w:space="0" w:color="auto"/>
              <w:right w:val="none" w:sz="0" w:space="0" w:color="auto"/>
            </w:tcBorders>
            <w:shd w:val="clear" w:color="auto" w:fill="auto"/>
            <w:vAlign w:val="center"/>
          </w:tcPr>
          <w:p w14:paraId="57EAC69F" w14:textId="77777777" w:rsidR="00F07634" w:rsidRPr="00651839" w:rsidRDefault="00F07634" w:rsidP="0014577C">
            <w:pPr>
              <w:pStyle w:val="a4"/>
              <w:bidi/>
              <w:spacing w:line="276"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الــمؤهل الــعلــمــي</w:t>
            </w:r>
          </w:p>
        </w:tc>
        <w:tc>
          <w:tcPr>
            <w:tcW w:w="2745" w:type="dxa"/>
            <w:tcBorders>
              <w:top w:val="none" w:sz="0" w:space="0" w:color="auto"/>
              <w:left w:val="none" w:sz="0" w:space="0" w:color="auto"/>
              <w:bottom w:val="none" w:sz="0" w:space="0" w:color="auto"/>
              <w:right w:val="none" w:sz="0" w:space="0" w:color="auto"/>
            </w:tcBorders>
            <w:shd w:val="clear" w:color="auto" w:fill="auto"/>
            <w:vAlign w:val="center"/>
          </w:tcPr>
          <w:p w14:paraId="64D2ADA8" w14:textId="77777777" w:rsidR="00F07634" w:rsidRPr="00651839" w:rsidRDefault="00F07634" w:rsidP="0014577C">
            <w:pPr>
              <w:pStyle w:val="a4"/>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5" w:type="dxa"/>
            <w:tcBorders>
              <w:top w:val="none" w:sz="0" w:space="0" w:color="auto"/>
              <w:left w:val="none" w:sz="0" w:space="0" w:color="auto"/>
              <w:bottom w:val="none" w:sz="0" w:space="0" w:color="auto"/>
              <w:right w:val="none" w:sz="0" w:space="0" w:color="auto"/>
            </w:tcBorders>
            <w:shd w:val="clear" w:color="auto" w:fill="auto"/>
            <w:vAlign w:val="center"/>
          </w:tcPr>
          <w:p w14:paraId="015CF574" w14:textId="77777777" w:rsidR="00F07634" w:rsidRPr="00651839" w:rsidRDefault="00F07634" w:rsidP="0014577C">
            <w:pPr>
              <w:pStyle w:val="a4"/>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787188C7"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AA01679"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الــجــامــعي</w:t>
            </w:r>
          </w:p>
        </w:tc>
        <w:tc>
          <w:tcPr>
            <w:tcW w:w="2745" w:type="dxa"/>
            <w:shd w:val="clear" w:color="auto" w:fill="auto"/>
            <w:vAlign w:val="center"/>
          </w:tcPr>
          <w:p w14:paraId="1A8B18D2"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755" w:type="dxa"/>
            <w:shd w:val="clear" w:color="auto" w:fill="auto"/>
            <w:vAlign w:val="center"/>
          </w:tcPr>
          <w:p w14:paraId="6543E33D"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6D72C0E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6993088"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دبلــوم مــتوسط</w:t>
            </w:r>
          </w:p>
        </w:tc>
        <w:tc>
          <w:tcPr>
            <w:tcW w:w="2745" w:type="dxa"/>
            <w:vAlign w:val="center"/>
          </w:tcPr>
          <w:p w14:paraId="2DE79D29"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5" w:type="dxa"/>
            <w:vAlign w:val="center"/>
          </w:tcPr>
          <w:p w14:paraId="2984F9E0"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2B13D45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65EE5B5"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جــامــعي</w:t>
            </w:r>
          </w:p>
        </w:tc>
        <w:tc>
          <w:tcPr>
            <w:tcW w:w="2745" w:type="dxa"/>
            <w:shd w:val="clear" w:color="auto" w:fill="auto"/>
            <w:vAlign w:val="center"/>
          </w:tcPr>
          <w:p w14:paraId="619F4CC2"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179</w:t>
            </w:r>
          </w:p>
        </w:tc>
        <w:tc>
          <w:tcPr>
            <w:tcW w:w="2755" w:type="dxa"/>
            <w:shd w:val="clear" w:color="auto" w:fill="auto"/>
            <w:vAlign w:val="center"/>
          </w:tcPr>
          <w:p w14:paraId="37509FEB"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50%</w:t>
            </w:r>
          </w:p>
        </w:tc>
      </w:tr>
      <w:tr w:rsidR="00F07634" w:rsidRPr="00651839" w14:paraId="04E7F78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2C6AD08"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فوق الــجــامــعي</w:t>
            </w:r>
          </w:p>
        </w:tc>
        <w:tc>
          <w:tcPr>
            <w:tcW w:w="2745" w:type="dxa"/>
            <w:vAlign w:val="center"/>
          </w:tcPr>
          <w:p w14:paraId="0AE8DD0F"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5" w:type="dxa"/>
            <w:vAlign w:val="center"/>
          </w:tcPr>
          <w:p w14:paraId="22753110"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421095F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520F98CF"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745" w:type="dxa"/>
            <w:shd w:val="clear" w:color="auto" w:fill="auto"/>
            <w:vAlign w:val="center"/>
          </w:tcPr>
          <w:p w14:paraId="3B6621D4"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5" w:type="dxa"/>
            <w:shd w:val="clear" w:color="auto" w:fill="auto"/>
            <w:vAlign w:val="center"/>
          </w:tcPr>
          <w:p w14:paraId="582C99AE"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42AB48FF"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الــمؤهل الــعلــمــي:</w:t>
      </w:r>
      <w:r w:rsidRPr="00651839">
        <w:rPr>
          <w:rFonts w:ascii="Traditional Arabic" w:hAnsi="Traditional Arabic" w:cs="Traditional Arabic" w:hint="cs"/>
          <w:sz w:val="28"/>
          <w:szCs w:val="28"/>
          <w:rtl/>
        </w:rPr>
        <w:t xml:space="preserve"> تــبــين أن غالــبــيــة أفراد عينــة الــدراسة يحمــلــون الــشهادة الــجــامــعيــة الأولى (بــكــالــوريوس) حيث بلغ عددهم (179) وبــنسبة تمثيل بلغت (50%) وتــلــتــها نسبة حامــلــي درجة فوق الجامعي وبــنسبة بلغت (25%) تــلــتــها نسبة الــحاصلــون على درجة دبلوم متوسط بــنسبة (15%) وهذا بــالــتالــي يبــين أن الأفراد عينــة الــدراسة هم ذوو مؤهلات علــمــيــة عالــيــة نسبــيــا وذلــك لــمــوضوع الــدراسة الخاص لتأثير التقنيات المتقدمة على كفاءة سلاسل الإمداد في قطاع المياه بالمملكة العربية السعودية.</w:t>
      </w:r>
    </w:p>
    <w:p w14:paraId="401C43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927AFE5" wp14:editId="5677AC2A">
            <wp:extent cx="5133474" cy="2678430"/>
            <wp:effectExtent l="0" t="0" r="10160" b="7620"/>
            <wp:docPr id="1841711829" name="مخطط 1">
              <a:extLst xmlns:a="http://schemas.openxmlformats.org/drawingml/2006/main">
                <a:ext uri="{FF2B5EF4-FFF2-40B4-BE49-F238E27FC236}">
                  <a16:creationId xmlns:a16="http://schemas.microsoft.com/office/drawing/2014/main" id="{015F7265-4CAC-A4DA-A64F-CE94F5A4C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617E7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(4-4) توزيع افراد العينة حسب المؤهل العلمي</w:t>
      </w:r>
    </w:p>
    <w:p w14:paraId="123D6C28"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الــمــســتوى الــوظيفــي.</w:t>
      </w:r>
    </w:p>
    <w:p w14:paraId="596AF49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(4-5) توزيع افراد العينة حسب المستوى الوظيفي</w:t>
      </w:r>
    </w:p>
    <w:tbl>
      <w:tblPr>
        <w:tblStyle w:val="4-2"/>
        <w:bidiVisual/>
        <w:tblW w:w="886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2939"/>
        <w:gridCol w:w="2950"/>
      </w:tblGrid>
      <w:tr w:rsidR="00F07634" w:rsidRPr="00651839" w14:paraId="5EF054AC" w14:textId="77777777" w:rsidTr="00BE222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tcBorders>
              <w:top w:val="none" w:sz="0" w:space="0" w:color="auto"/>
              <w:left w:val="none" w:sz="0" w:space="0" w:color="auto"/>
              <w:bottom w:val="none" w:sz="0" w:space="0" w:color="auto"/>
              <w:right w:val="none" w:sz="0" w:space="0" w:color="auto"/>
            </w:tcBorders>
            <w:shd w:val="clear" w:color="auto" w:fill="auto"/>
            <w:vAlign w:val="center"/>
          </w:tcPr>
          <w:p w14:paraId="77368904" w14:textId="77777777" w:rsidR="00F07634" w:rsidRPr="00651839" w:rsidRDefault="00F07634" w:rsidP="00DB125C">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الــمــســتوى الــوظيفــي</w:t>
            </w:r>
          </w:p>
        </w:tc>
        <w:tc>
          <w:tcPr>
            <w:tcW w:w="2939" w:type="dxa"/>
            <w:tcBorders>
              <w:top w:val="none" w:sz="0" w:space="0" w:color="auto"/>
              <w:left w:val="none" w:sz="0" w:space="0" w:color="auto"/>
              <w:bottom w:val="none" w:sz="0" w:space="0" w:color="auto"/>
              <w:right w:val="none" w:sz="0" w:space="0" w:color="auto"/>
            </w:tcBorders>
            <w:shd w:val="clear" w:color="auto" w:fill="auto"/>
            <w:vAlign w:val="center"/>
          </w:tcPr>
          <w:p w14:paraId="02334CD4" w14:textId="77777777" w:rsidR="00F07634" w:rsidRPr="00651839" w:rsidRDefault="00F07634" w:rsidP="00DB125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50" w:type="dxa"/>
            <w:tcBorders>
              <w:top w:val="none" w:sz="0" w:space="0" w:color="auto"/>
              <w:left w:val="none" w:sz="0" w:space="0" w:color="auto"/>
              <w:bottom w:val="none" w:sz="0" w:space="0" w:color="auto"/>
              <w:right w:val="none" w:sz="0" w:space="0" w:color="auto"/>
            </w:tcBorders>
            <w:shd w:val="clear" w:color="auto" w:fill="auto"/>
            <w:vAlign w:val="center"/>
          </w:tcPr>
          <w:p w14:paraId="05170390" w14:textId="77777777" w:rsidR="00F07634" w:rsidRPr="00651839" w:rsidRDefault="00F07634" w:rsidP="00DB125C">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02E3A151"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44ED4582"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مبتدئ</w:t>
            </w:r>
          </w:p>
        </w:tc>
        <w:tc>
          <w:tcPr>
            <w:tcW w:w="2939" w:type="dxa"/>
            <w:shd w:val="clear" w:color="auto" w:fill="auto"/>
            <w:vAlign w:val="center"/>
          </w:tcPr>
          <w:p w14:paraId="5D906085"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90</w:t>
            </w:r>
          </w:p>
        </w:tc>
        <w:tc>
          <w:tcPr>
            <w:tcW w:w="2950" w:type="dxa"/>
            <w:shd w:val="clear" w:color="auto" w:fill="auto"/>
            <w:vAlign w:val="center"/>
          </w:tcPr>
          <w:p w14:paraId="06D3B56C"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2422BCC6"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71B052ED"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متوسط</w:t>
            </w:r>
          </w:p>
        </w:tc>
        <w:tc>
          <w:tcPr>
            <w:tcW w:w="2939" w:type="dxa"/>
            <w:vAlign w:val="center"/>
          </w:tcPr>
          <w:p w14:paraId="146A3847"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125</w:t>
            </w:r>
          </w:p>
        </w:tc>
        <w:tc>
          <w:tcPr>
            <w:tcW w:w="2950" w:type="dxa"/>
            <w:vAlign w:val="center"/>
          </w:tcPr>
          <w:p w14:paraId="49FDAEAB"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0CA1CCA3"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63B0CBEC"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عال</w:t>
            </w:r>
          </w:p>
        </w:tc>
        <w:tc>
          <w:tcPr>
            <w:tcW w:w="2939" w:type="dxa"/>
            <w:shd w:val="clear" w:color="auto" w:fill="auto"/>
            <w:vAlign w:val="center"/>
          </w:tcPr>
          <w:p w14:paraId="108C0E54"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107</w:t>
            </w:r>
          </w:p>
        </w:tc>
        <w:tc>
          <w:tcPr>
            <w:tcW w:w="2950" w:type="dxa"/>
            <w:shd w:val="clear" w:color="auto" w:fill="auto"/>
            <w:vAlign w:val="center"/>
          </w:tcPr>
          <w:p w14:paraId="680E6E13"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30%</w:t>
            </w:r>
          </w:p>
        </w:tc>
      </w:tr>
      <w:tr w:rsidR="00F07634" w:rsidRPr="00651839" w14:paraId="28E67D91"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363434C0"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تنفيذي</w:t>
            </w:r>
          </w:p>
        </w:tc>
        <w:tc>
          <w:tcPr>
            <w:tcW w:w="2939" w:type="dxa"/>
            <w:vAlign w:val="center"/>
          </w:tcPr>
          <w:p w14:paraId="0BD871AF"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50" w:type="dxa"/>
            <w:vAlign w:val="center"/>
          </w:tcPr>
          <w:p w14:paraId="098E0871" w14:textId="77777777" w:rsidR="00F07634" w:rsidRPr="00651839" w:rsidRDefault="00F07634" w:rsidP="00DB125C">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07F62D15"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2D6BE517" w14:textId="77777777" w:rsidR="00F07634" w:rsidRPr="00651839" w:rsidRDefault="00F07634" w:rsidP="00DB125C">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39" w:type="dxa"/>
            <w:shd w:val="clear" w:color="auto" w:fill="auto"/>
            <w:vAlign w:val="center"/>
          </w:tcPr>
          <w:p w14:paraId="1F406CCA"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50" w:type="dxa"/>
            <w:shd w:val="clear" w:color="auto" w:fill="auto"/>
            <w:vAlign w:val="center"/>
          </w:tcPr>
          <w:p w14:paraId="059A352A" w14:textId="77777777" w:rsidR="00F07634" w:rsidRPr="00651839" w:rsidRDefault="00F07634" w:rsidP="00DB125C">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A0164B5"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الــوظيفــة</w:t>
      </w:r>
      <w:r w:rsidRPr="00651839">
        <w:rPr>
          <w:rFonts w:ascii="Traditional Arabic" w:hAnsi="Traditional Arabic" w:cs="Traditional Arabic" w:hint="cs"/>
          <w:sz w:val="28"/>
          <w:szCs w:val="28"/>
          <w:rtl/>
        </w:rPr>
        <w:t>: تــبــين أن غالــبــيــة أفراد عينــة الــدراسة من أعضاء المستوى المتوسط حيث بلغ عددهم (125) وبــنسبة تمثيل بلغت (35%) وتــلــتــها المستوى العالي وبــنسبة بلغت (30%) تلاها أعضاء المستوي المبتدئ بــنسبة (25%) أمــا مدراء التنفيذيون والــتــي بلغ عدد أفرادها (36) وبــنسبة مقدارها (10%) وذلــك لــمــوضوع الــدراسة الخاص لتأثير التقنيات المتقدمة على كفاءة سلاسل الإمداد في قطاع المياه بالمملكة العربية السعودية.</w:t>
      </w:r>
    </w:p>
    <w:p w14:paraId="028157CA"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A35BBD5" wp14:editId="6F3681FA">
            <wp:extent cx="5627370" cy="2429692"/>
            <wp:effectExtent l="0" t="0" r="11430" b="8890"/>
            <wp:docPr id="2080041432" name="مخطط 1">
              <a:extLst xmlns:a="http://schemas.openxmlformats.org/drawingml/2006/main">
                <a:ext uri="{FF2B5EF4-FFF2-40B4-BE49-F238E27FC236}">
                  <a16:creationId xmlns:a16="http://schemas.microsoft.com/office/drawing/2014/main" id="{B9A1AFB3-7CF2-5C94-A1A6-A5FB0B312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711804E" w14:textId="77777777" w:rsidR="00F07634"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(4-5) توزيع افراد العينة حسب المستوى الوظيفي</w:t>
      </w:r>
    </w:p>
    <w:p w14:paraId="2EEF8BB1" w14:textId="77777777" w:rsidR="00F07634" w:rsidRPr="00651839" w:rsidRDefault="00F07634" w:rsidP="00F07634">
      <w:pPr>
        <w:bidi/>
        <w:spacing w:line="360" w:lineRule="auto"/>
        <w:jc w:val="both"/>
        <w:outlineLvl w:val="0"/>
        <w:rPr>
          <w:rFonts w:ascii="Traditional Arabic" w:hAnsi="Traditional Arabic" w:cs="Traditional Arabic"/>
          <w:b/>
          <w:bCs/>
          <w:sz w:val="28"/>
          <w:szCs w:val="28"/>
          <w:u w:val="single"/>
          <w:rtl/>
        </w:rPr>
      </w:pPr>
      <w:bookmarkStart w:id="74" w:name="_Toc188569574"/>
      <w:bookmarkStart w:id="75" w:name="_Toc233339231"/>
      <w:r w:rsidRPr="00651839">
        <w:rPr>
          <w:rFonts w:ascii="Traditional Arabic" w:hAnsi="Traditional Arabic" w:cs="Traditional Arabic" w:hint="cs"/>
          <w:b/>
          <w:bCs/>
          <w:sz w:val="28"/>
          <w:szCs w:val="28"/>
          <w:u w:val="single"/>
          <w:rtl/>
        </w:rPr>
        <w:lastRenderedPageBreak/>
        <w:t xml:space="preserve">4.3 ثانــيــا: التحليل الوصفي </w:t>
      </w:r>
      <w:bookmarkEnd w:id="73"/>
      <w:r w:rsidRPr="00651839">
        <w:rPr>
          <w:rFonts w:ascii="Traditional Arabic" w:hAnsi="Traditional Arabic" w:cs="Traditional Arabic" w:hint="cs"/>
          <w:b/>
          <w:bCs/>
          <w:sz w:val="28"/>
          <w:szCs w:val="28"/>
          <w:u w:val="single"/>
          <w:rtl/>
        </w:rPr>
        <w:t>لمــتغيرات الــدراسة</w:t>
      </w:r>
      <w:bookmarkEnd w:id="74"/>
      <w:bookmarkEnd w:id="75"/>
      <w:r w:rsidRPr="00651839">
        <w:rPr>
          <w:rFonts w:ascii="Traditional Arabic" w:hAnsi="Traditional Arabic" w:cs="Traditional Arabic" w:hint="cs"/>
          <w:b/>
          <w:bCs/>
          <w:sz w:val="28"/>
          <w:szCs w:val="28"/>
          <w:u w:val="single"/>
          <w:rtl/>
        </w:rPr>
        <w:t xml:space="preserve"> </w:t>
      </w:r>
    </w:p>
    <w:p w14:paraId="36CED83F" w14:textId="1212BF4C" w:rsidR="00F07634" w:rsidRPr="00651839" w:rsidRDefault="00865D8A" w:rsidP="00DD1F66">
      <w:pPr>
        <w:bidi/>
        <w:spacing w:line="360" w:lineRule="auto"/>
        <w:jc w:val="both"/>
        <w:outlineLvl w:val="0"/>
        <w:rPr>
          <w:rFonts w:ascii="Traditional Arabic" w:hAnsi="Traditional Arabic" w:cs="Traditional Arabic"/>
          <w:b/>
          <w:bCs/>
          <w:sz w:val="28"/>
          <w:szCs w:val="28"/>
          <w:rtl/>
        </w:rPr>
      </w:pPr>
      <w:bookmarkStart w:id="76" w:name="_Toc233339232"/>
      <w:r>
        <w:rPr>
          <w:rFonts w:ascii="Traditional Arabic" w:hAnsi="Traditional Arabic" w:cs="Traditional Arabic" w:hint="cs"/>
          <w:b/>
          <w:bCs/>
          <w:sz w:val="28"/>
          <w:szCs w:val="28"/>
          <w:u w:val="single"/>
          <w:rtl/>
        </w:rPr>
        <w:t>4.3.1</w:t>
      </w:r>
      <w:r w:rsidR="00F07634" w:rsidRPr="00651839">
        <w:rPr>
          <w:rFonts w:ascii="Traditional Arabic" w:hAnsi="Traditional Arabic" w:cs="Traditional Arabic" w:hint="cs"/>
          <w:b/>
          <w:bCs/>
          <w:sz w:val="28"/>
          <w:szCs w:val="28"/>
          <w:u w:val="single"/>
          <w:rtl/>
        </w:rPr>
        <w:t>الــمحور الاول:</w:t>
      </w:r>
      <w:r w:rsidR="00CF1C1D">
        <w:rPr>
          <w:rFonts w:ascii="Traditional Arabic" w:hAnsi="Traditional Arabic" w:cs="Traditional Arabic" w:hint="cs"/>
          <w:b/>
          <w:bCs/>
          <w:sz w:val="28"/>
          <w:szCs w:val="28"/>
          <w:u w:val="single"/>
          <w:rtl/>
        </w:rPr>
        <w:t xml:space="preserve"> </w:t>
      </w:r>
      <w:r w:rsidR="00CF1C1D" w:rsidRPr="007F21BA">
        <w:rPr>
          <w:rFonts w:ascii="Traditional Arabic" w:hAnsi="Traditional Arabic" w:cs="Traditional Arabic" w:hint="cs"/>
          <w:b/>
          <w:bCs/>
          <w:color w:val="000000" w:themeColor="text1"/>
          <w:sz w:val="28"/>
          <w:szCs w:val="28"/>
          <w:u w:val="single"/>
          <w:rtl/>
        </w:rPr>
        <w:t>التحليل الوصفي لل</w:t>
      </w:r>
      <w:r w:rsidR="00F07634" w:rsidRPr="007F21BA">
        <w:rPr>
          <w:rFonts w:ascii="Traditional Arabic" w:hAnsi="Traditional Arabic" w:cs="Traditional Arabic" w:hint="cs"/>
          <w:b/>
          <w:bCs/>
          <w:color w:val="000000" w:themeColor="text1"/>
          <w:sz w:val="28"/>
          <w:szCs w:val="28"/>
          <w:rtl/>
        </w:rPr>
        <w:t xml:space="preserve">ــمــتغير الــمــســتقل: </w:t>
      </w:r>
      <w:bookmarkEnd w:id="76"/>
    </w:p>
    <w:p w14:paraId="384AC5A6"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الاول</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البنية التحتية الرقمية</w:t>
      </w:r>
      <w:r w:rsidRPr="00F34660">
        <w:rPr>
          <w:rFonts w:ascii="Traditional Arabic" w:hAnsi="Traditional Arabic" w:cs="Traditional Arabic" w:hint="cs"/>
          <w:b/>
          <w:bCs/>
          <w:sz w:val="28"/>
          <w:szCs w:val="28"/>
          <w:rtl/>
        </w:rPr>
        <w:t xml:space="preserve"> </w:t>
      </w:r>
    </w:p>
    <w:p w14:paraId="278D4633" w14:textId="358B76FC" w:rsidR="00F07634" w:rsidRPr="00F34660" w:rsidRDefault="00F07634" w:rsidP="00F34660">
      <w:pPr>
        <w:shd w:val="clear" w:color="auto" w:fill="FFFFFF" w:themeFill="background1"/>
        <w:bidi/>
        <w:spacing w:line="36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 xml:space="preserve">جدول (4-6): </w:t>
      </w:r>
      <w:r w:rsidR="00545F64" w:rsidRPr="00F34660">
        <w:rPr>
          <w:rFonts w:ascii="Traditional Arabic" w:hAnsi="Traditional Arabic" w:cs="Traditional Arabic"/>
          <w:sz w:val="28"/>
          <w:szCs w:val="28"/>
          <w:rtl/>
        </w:rPr>
        <w:t xml:space="preserve">نتائج التحليل الوصفي </w:t>
      </w:r>
      <w:r w:rsidR="00545F64" w:rsidRPr="00F34660">
        <w:rPr>
          <w:rFonts w:ascii="Traditional Arabic" w:hAnsi="Traditional Arabic" w:cs="Traditional Arabic" w:hint="cs"/>
          <w:sz w:val="28"/>
          <w:szCs w:val="28"/>
          <w:rtl/>
        </w:rPr>
        <w:t>ل</w:t>
      </w:r>
      <w:r w:rsidRPr="00F34660">
        <w:rPr>
          <w:rFonts w:ascii="Traditional Arabic" w:hAnsi="Traditional Arabic" w:cs="Traditional Arabic" w:hint="cs"/>
          <w:sz w:val="28"/>
          <w:szCs w:val="28"/>
          <w:rtl/>
        </w:rPr>
        <w:t>لبعد</w:t>
      </w:r>
      <w:r w:rsidRPr="00F34660">
        <w:rPr>
          <w:rFonts w:ascii="Traditional Arabic" w:eastAsia="Times New Roman" w:hAnsi="Traditional Arabic" w:cs="Traditional Arabic" w:hint="cs"/>
          <w:sz w:val="28"/>
          <w:szCs w:val="28"/>
          <w:rtl/>
        </w:rPr>
        <w:t xml:space="preserve"> </w:t>
      </w:r>
      <w:r w:rsidRPr="00F34660">
        <w:rPr>
          <w:rFonts w:ascii="Traditional Arabic" w:eastAsia="Times New Roman" w:hAnsi="Traditional Arabic" w:cs="Traditional Arabic" w:hint="cs"/>
          <w:sz w:val="28"/>
          <w:szCs w:val="28"/>
          <w:rtl/>
          <w:lang w:bidi="ar-EG"/>
        </w:rPr>
        <w:t>الاول</w:t>
      </w:r>
      <w:r w:rsidRPr="00F34660">
        <w:rPr>
          <w:rFonts w:ascii="Traditional Arabic" w:eastAsia="Times New Roman" w:hAnsi="Traditional Arabic" w:cs="Traditional Arabic" w:hint="cs"/>
          <w:sz w:val="28"/>
          <w:szCs w:val="28"/>
          <w:rtl/>
        </w:rPr>
        <w:t xml:space="preserve">: </w:t>
      </w:r>
      <w:r w:rsidRPr="00F34660">
        <w:rPr>
          <w:rFonts w:ascii="Traditional Arabic" w:eastAsia="Times New Roman" w:hAnsi="Traditional Arabic" w:cs="Traditional Arabic" w:hint="cs"/>
          <w:sz w:val="28"/>
          <w:szCs w:val="28"/>
          <w:rtl/>
          <w:lang w:bidi="ar-EG"/>
        </w:rPr>
        <w:t>البنية التحتية الرقمية</w:t>
      </w:r>
      <w:r w:rsidRPr="00F34660">
        <w:rPr>
          <w:rFonts w:ascii="Traditional Arabic" w:hAnsi="Traditional Arabic" w:cs="Traditional Arabic" w:hint="cs"/>
          <w:sz w:val="28"/>
          <w:szCs w:val="28"/>
          <w:rtl/>
          <w:lang w:bidi="ar-EG"/>
        </w:rPr>
        <w:t>.</w:t>
      </w:r>
    </w:p>
    <w:tbl>
      <w:tblPr>
        <w:tblStyle w:val="4-2"/>
        <w:bidiVisual/>
        <w:tblW w:w="9199" w:type="dxa"/>
        <w:tblInd w:w="5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698"/>
        <w:gridCol w:w="1134"/>
        <w:gridCol w:w="1276"/>
        <w:gridCol w:w="1264"/>
        <w:gridCol w:w="1264"/>
      </w:tblGrid>
      <w:tr w:rsidR="00F34660" w:rsidRPr="00F34660" w14:paraId="5ED0E4D4" w14:textId="77777777" w:rsidTr="00BE222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auto"/>
            <w:vAlign w:val="center"/>
          </w:tcPr>
          <w:p w14:paraId="71CAE4A5"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698" w:type="dxa"/>
            <w:shd w:val="clear" w:color="auto" w:fill="auto"/>
            <w:noWrap/>
            <w:vAlign w:val="center"/>
            <w:hideMark/>
          </w:tcPr>
          <w:p w14:paraId="0FB29125"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F34660">
              <w:rPr>
                <w:rFonts w:ascii="Traditional Arabic" w:eastAsia="Times New Roman" w:hAnsi="Traditional Arabic" w:cs="Traditional Arabic" w:hint="cs"/>
                <w:color w:val="auto"/>
                <w:sz w:val="28"/>
                <w:szCs w:val="28"/>
                <w:rtl/>
              </w:rPr>
              <w:t>العناصر</w:t>
            </w:r>
          </w:p>
        </w:tc>
        <w:tc>
          <w:tcPr>
            <w:tcW w:w="1134" w:type="dxa"/>
            <w:shd w:val="clear" w:color="auto" w:fill="auto"/>
            <w:noWrap/>
            <w:vAlign w:val="center"/>
            <w:hideMark/>
          </w:tcPr>
          <w:p w14:paraId="5076EE04"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276" w:type="dxa"/>
            <w:shd w:val="clear" w:color="auto" w:fill="auto"/>
            <w:noWrap/>
            <w:vAlign w:val="center"/>
            <w:hideMark/>
          </w:tcPr>
          <w:p w14:paraId="7D95E46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264" w:type="dxa"/>
            <w:shd w:val="clear" w:color="auto" w:fill="auto"/>
            <w:noWrap/>
            <w:vAlign w:val="center"/>
            <w:hideMark/>
          </w:tcPr>
          <w:p w14:paraId="7A68DC5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264" w:type="dxa"/>
            <w:shd w:val="clear" w:color="auto" w:fill="auto"/>
            <w:vAlign w:val="center"/>
          </w:tcPr>
          <w:p w14:paraId="23D934F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630AA3" w:rsidRPr="00F34660" w14:paraId="2AC38ED0" w14:textId="77777777" w:rsidTr="00BE2227">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63" w:type="dxa"/>
            <w:shd w:val="clear" w:color="auto" w:fill="auto"/>
            <w:vAlign w:val="center"/>
          </w:tcPr>
          <w:p w14:paraId="0EE78CB5"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lang w:bidi="ar-EG"/>
              </w:rPr>
              <w:t>1</w:t>
            </w:r>
          </w:p>
        </w:tc>
        <w:tc>
          <w:tcPr>
            <w:tcW w:w="3698" w:type="dxa"/>
            <w:shd w:val="clear" w:color="auto" w:fill="auto"/>
            <w:noWrap/>
            <w:vAlign w:val="center"/>
          </w:tcPr>
          <w:p w14:paraId="640DC09C" w14:textId="77777777" w:rsidR="00630AA3" w:rsidRPr="00F34660" w:rsidRDefault="00630AA3" w:rsidP="00630AA3">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تعتمد المؤسسة على بنية تحتية رقمية متطورة تدعم إدارة سلاسل الإمداد</w:t>
            </w:r>
          </w:p>
        </w:tc>
        <w:tc>
          <w:tcPr>
            <w:tcW w:w="1134" w:type="dxa"/>
            <w:shd w:val="clear" w:color="auto" w:fill="auto"/>
            <w:noWrap/>
            <w:vAlign w:val="center"/>
          </w:tcPr>
          <w:p w14:paraId="7EA31E19" w14:textId="64FBCADE"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3.73</w:t>
            </w:r>
          </w:p>
        </w:tc>
        <w:tc>
          <w:tcPr>
            <w:tcW w:w="1276" w:type="dxa"/>
            <w:shd w:val="clear" w:color="auto" w:fill="auto"/>
            <w:noWrap/>
            <w:vAlign w:val="center"/>
          </w:tcPr>
          <w:p w14:paraId="52C6A7D5" w14:textId="3A7DC6AC"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9</w:t>
            </w:r>
            <w:r w:rsidRPr="00F34660">
              <w:rPr>
                <w:rFonts w:ascii="Traditional Arabic" w:eastAsia="Times New Roman" w:hAnsi="Traditional Arabic" w:cs="Traditional Arabic" w:hint="cs"/>
                <w:sz w:val="28"/>
                <w:szCs w:val="28"/>
              </w:rPr>
              <w:t>2</w:t>
            </w:r>
          </w:p>
        </w:tc>
        <w:tc>
          <w:tcPr>
            <w:tcW w:w="1264" w:type="dxa"/>
            <w:shd w:val="clear" w:color="auto" w:fill="auto"/>
            <w:noWrap/>
            <w:vAlign w:val="center"/>
          </w:tcPr>
          <w:p w14:paraId="2A216EDF"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hAnsi="Traditional Arabic" w:cs="Traditional Arabic" w:hint="cs"/>
                <w:sz w:val="28"/>
                <w:szCs w:val="28"/>
                <w:rtl/>
              </w:rPr>
              <w:t>3</w:t>
            </w:r>
          </w:p>
        </w:tc>
        <w:tc>
          <w:tcPr>
            <w:tcW w:w="1264" w:type="dxa"/>
            <w:shd w:val="clear" w:color="auto" w:fill="auto"/>
            <w:vAlign w:val="center"/>
          </w:tcPr>
          <w:p w14:paraId="5FA72858"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F34660">
              <w:rPr>
                <w:rFonts w:ascii="Traditional Arabic" w:hAnsi="Traditional Arabic" w:cs="Traditional Arabic" w:hint="cs"/>
                <w:sz w:val="28"/>
                <w:szCs w:val="28"/>
                <w:rtl/>
                <w:lang w:val="en-US" w:bidi="ar-EG"/>
              </w:rPr>
              <w:t>مرتفع</w:t>
            </w:r>
          </w:p>
        </w:tc>
      </w:tr>
      <w:tr w:rsidR="00630AA3" w:rsidRPr="00F34660" w14:paraId="0A06FF8A"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3" w:type="dxa"/>
            <w:vAlign w:val="center"/>
          </w:tcPr>
          <w:p w14:paraId="2B4A890C"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w:t>
            </w:r>
          </w:p>
        </w:tc>
        <w:tc>
          <w:tcPr>
            <w:tcW w:w="3698" w:type="dxa"/>
            <w:noWrap/>
            <w:vAlign w:val="center"/>
          </w:tcPr>
          <w:p w14:paraId="65784FC6" w14:textId="77777777" w:rsidR="00630AA3" w:rsidRPr="00F34660" w:rsidRDefault="00630AA3" w:rsidP="00630AA3">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تتسم الشبكات الرقمية بالسرعة والكفاءة في نقل بيانات سلاسل الإمداد</w:t>
            </w:r>
          </w:p>
        </w:tc>
        <w:tc>
          <w:tcPr>
            <w:tcW w:w="1134" w:type="dxa"/>
            <w:noWrap/>
            <w:vAlign w:val="center"/>
          </w:tcPr>
          <w:p w14:paraId="53994488" w14:textId="364B7244"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3.76</w:t>
            </w:r>
          </w:p>
        </w:tc>
        <w:tc>
          <w:tcPr>
            <w:tcW w:w="1276" w:type="dxa"/>
            <w:noWrap/>
            <w:vAlign w:val="center"/>
          </w:tcPr>
          <w:p w14:paraId="39E6FAEF" w14:textId="3CC253F1"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8</w:t>
            </w:r>
            <w:r w:rsidRPr="00F34660">
              <w:rPr>
                <w:rFonts w:ascii="Traditional Arabic" w:eastAsia="Times New Roman" w:hAnsi="Traditional Arabic" w:cs="Traditional Arabic" w:hint="cs"/>
                <w:sz w:val="28"/>
                <w:szCs w:val="28"/>
              </w:rPr>
              <w:t>7</w:t>
            </w:r>
          </w:p>
        </w:tc>
        <w:tc>
          <w:tcPr>
            <w:tcW w:w="1264" w:type="dxa"/>
            <w:noWrap/>
            <w:vAlign w:val="center"/>
          </w:tcPr>
          <w:p w14:paraId="6D358162"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2</w:t>
            </w:r>
          </w:p>
        </w:tc>
        <w:tc>
          <w:tcPr>
            <w:tcW w:w="1264" w:type="dxa"/>
            <w:vAlign w:val="center"/>
          </w:tcPr>
          <w:p w14:paraId="38B16F48"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630AA3" w:rsidRPr="00F34660" w14:paraId="047C8C74"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auto"/>
            <w:vAlign w:val="center"/>
          </w:tcPr>
          <w:p w14:paraId="49861791"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3</w:t>
            </w:r>
          </w:p>
        </w:tc>
        <w:tc>
          <w:tcPr>
            <w:tcW w:w="3698" w:type="dxa"/>
            <w:shd w:val="clear" w:color="auto" w:fill="auto"/>
            <w:noWrap/>
            <w:vAlign w:val="center"/>
          </w:tcPr>
          <w:p w14:paraId="3842E5A0" w14:textId="77777777" w:rsidR="00630AA3" w:rsidRPr="00F34660" w:rsidRDefault="00630AA3" w:rsidP="00630AA3">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ربط الإدارات المختلفة عبر شبكة رقمية موحدة ومتكاملة</w:t>
            </w:r>
          </w:p>
        </w:tc>
        <w:tc>
          <w:tcPr>
            <w:tcW w:w="1134" w:type="dxa"/>
            <w:shd w:val="clear" w:color="auto" w:fill="auto"/>
            <w:noWrap/>
            <w:vAlign w:val="center"/>
          </w:tcPr>
          <w:p w14:paraId="796FFDB1" w14:textId="579AE8D2"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3.66</w:t>
            </w:r>
          </w:p>
        </w:tc>
        <w:tc>
          <w:tcPr>
            <w:tcW w:w="1276" w:type="dxa"/>
            <w:shd w:val="clear" w:color="auto" w:fill="auto"/>
            <w:noWrap/>
            <w:vAlign w:val="center"/>
          </w:tcPr>
          <w:p w14:paraId="586475F2" w14:textId="4DE082E8"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9</w:t>
            </w:r>
            <w:r w:rsidRPr="00F34660">
              <w:rPr>
                <w:rFonts w:ascii="Traditional Arabic" w:eastAsia="Times New Roman" w:hAnsi="Traditional Arabic" w:cs="Traditional Arabic" w:hint="cs"/>
                <w:sz w:val="28"/>
                <w:szCs w:val="28"/>
              </w:rPr>
              <w:t>4</w:t>
            </w:r>
          </w:p>
        </w:tc>
        <w:tc>
          <w:tcPr>
            <w:tcW w:w="1264" w:type="dxa"/>
            <w:shd w:val="clear" w:color="auto" w:fill="auto"/>
            <w:noWrap/>
            <w:vAlign w:val="center"/>
          </w:tcPr>
          <w:p w14:paraId="210DAE7E"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4</w:t>
            </w:r>
          </w:p>
        </w:tc>
        <w:tc>
          <w:tcPr>
            <w:tcW w:w="1264" w:type="dxa"/>
            <w:shd w:val="clear" w:color="auto" w:fill="auto"/>
            <w:vAlign w:val="center"/>
          </w:tcPr>
          <w:p w14:paraId="24EBC8A1"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630AA3" w:rsidRPr="00F34660" w14:paraId="2E602CC0"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3" w:type="dxa"/>
            <w:vAlign w:val="center"/>
          </w:tcPr>
          <w:p w14:paraId="3924E7F4"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4</w:t>
            </w:r>
          </w:p>
        </w:tc>
        <w:tc>
          <w:tcPr>
            <w:tcW w:w="3698" w:type="dxa"/>
            <w:noWrap/>
            <w:vAlign w:val="center"/>
          </w:tcPr>
          <w:p w14:paraId="57E33CC1" w14:textId="77777777" w:rsidR="00630AA3" w:rsidRPr="00F34660" w:rsidRDefault="00630AA3" w:rsidP="00630AA3">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تساهم البنية التحتية الرقمية في تحسين تدفق البيانات بين مراحل سلسلة الإمداد</w:t>
            </w:r>
          </w:p>
        </w:tc>
        <w:tc>
          <w:tcPr>
            <w:tcW w:w="1134" w:type="dxa"/>
            <w:noWrap/>
            <w:vAlign w:val="center"/>
          </w:tcPr>
          <w:p w14:paraId="439E8C08" w14:textId="72735384"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4.00</w:t>
            </w:r>
          </w:p>
        </w:tc>
        <w:tc>
          <w:tcPr>
            <w:tcW w:w="1276" w:type="dxa"/>
            <w:noWrap/>
            <w:vAlign w:val="center"/>
          </w:tcPr>
          <w:p w14:paraId="346EF988" w14:textId="3CFB1744"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7</w:t>
            </w:r>
            <w:r w:rsidRPr="00F34660">
              <w:rPr>
                <w:rFonts w:ascii="Traditional Arabic" w:eastAsia="Times New Roman" w:hAnsi="Traditional Arabic" w:cs="Traditional Arabic" w:hint="cs"/>
                <w:sz w:val="28"/>
                <w:szCs w:val="28"/>
              </w:rPr>
              <w:t>4</w:t>
            </w:r>
          </w:p>
        </w:tc>
        <w:tc>
          <w:tcPr>
            <w:tcW w:w="1264" w:type="dxa"/>
            <w:noWrap/>
            <w:vAlign w:val="center"/>
          </w:tcPr>
          <w:p w14:paraId="20679C18"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F34660">
              <w:rPr>
                <w:rFonts w:ascii="Traditional Arabic" w:hAnsi="Traditional Arabic" w:cs="Traditional Arabic" w:hint="cs"/>
                <w:sz w:val="28"/>
                <w:szCs w:val="28"/>
                <w:rtl/>
                <w:lang w:bidi="ar-EG"/>
              </w:rPr>
              <w:t>1</w:t>
            </w:r>
          </w:p>
        </w:tc>
        <w:tc>
          <w:tcPr>
            <w:tcW w:w="1264" w:type="dxa"/>
            <w:vAlign w:val="center"/>
          </w:tcPr>
          <w:p w14:paraId="41DBF559"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val="en-US" w:bidi="ar-EG"/>
              </w:rPr>
              <w:t>مرتفع</w:t>
            </w:r>
          </w:p>
        </w:tc>
      </w:tr>
      <w:tr w:rsidR="00630AA3" w:rsidRPr="00F34660" w14:paraId="2C63EF8E" w14:textId="77777777" w:rsidTr="00BE2227">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563" w:type="dxa"/>
            <w:shd w:val="clear" w:color="auto" w:fill="auto"/>
            <w:vAlign w:val="center"/>
          </w:tcPr>
          <w:p w14:paraId="3AA19E49"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5</w:t>
            </w:r>
          </w:p>
        </w:tc>
        <w:tc>
          <w:tcPr>
            <w:tcW w:w="3698" w:type="dxa"/>
            <w:shd w:val="clear" w:color="auto" w:fill="auto"/>
            <w:noWrap/>
            <w:vAlign w:val="center"/>
          </w:tcPr>
          <w:p w14:paraId="65423CDF" w14:textId="77777777" w:rsidR="00630AA3" w:rsidRPr="00F34660" w:rsidRDefault="00630AA3" w:rsidP="00630AA3">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تحديث البنية التحتية الرقمية بشكل دوري لمواكبة التطورات التقنية</w:t>
            </w:r>
          </w:p>
        </w:tc>
        <w:tc>
          <w:tcPr>
            <w:tcW w:w="1134" w:type="dxa"/>
            <w:shd w:val="clear" w:color="auto" w:fill="auto"/>
            <w:noWrap/>
            <w:vAlign w:val="center"/>
          </w:tcPr>
          <w:p w14:paraId="3926157F" w14:textId="4A249FC2"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w:t>
            </w:r>
            <w:r>
              <w:rPr>
                <w:rFonts w:ascii="Traditional Arabic" w:eastAsia="Times New Roman" w:hAnsi="Traditional Arabic" w:cs="Traditional Arabic"/>
                <w:sz w:val="28"/>
                <w:szCs w:val="28"/>
              </w:rPr>
              <w:t>3</w:t>
            </w:r>
            <w:r w:rsidRPr="00F34660">
              <w:rPr>
                <w:rFonts w:ascii="Traditional Arabic" w:eastAsia="Times New Roman" w:hAnsi="Traditional Arabic" w:cs="Traditional Arabic" w:hint="cs"/>
                <w:sz w:val="28"/>
                <w:szCs w:val="28"/>
              </w:rPr>
              <w:t>3</w:t>
            </w:r>
          </w:p>
        </w:tc>
        <w:tc>
          <w:tcPr>
            <w:tcW w:w="1276" w:type="dxa"/>
            <w:shd w:val="clear" w:color="auto" w:fill="auto"/>
            <w:noWrap/>
            <w:vAlign w:val="center"/>
          </w:tcPr>
          <w:p w14:paraId="051384DA" w14:textId="16A18405"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w:t>
            </w:r>
            <w:r>
              <w:rPr>
                <w:rFonts w:ascii="Traditional Arabic" w:eastAsia="Times New Roman" w:hAnsi="Traditional Arabic" w:cs="Traditional Arabic" w:hint="cs"/>
                <w:sz w:val="28"/>
                <w:szCs w:val="28"/>
                <w:rtl/>
              </w:rPr>
              <w:t>9</w:t>
            </w:r>
            <w:r w:rsidRPr="00F34660">
              <w:rPr>
                <w:rFonts w:ascii="Traditional Arabic" w:eastAsia="Times New Roman" w:hAnsi="Traditional Arabic" w:cs="Traditional Arabic" w:hint="cs"/>
                <w:sz w:val="28"/>
                <w:szCs w:val="28"/>
              </w:rPr>
              <w:t>9</w:t>
            </w:r>
          </w:p>
        </w:tc>
        <w:tc>
          <w:tcPr>
            <w:tcW w:w="1264" w:type="dxa"/>
            <w:shd w:val="clear" w:color="auto" w:fill="auto"/>
            <w:noWrap/>
            <w:vAlign w:val="center"/>
          </w:tcPr>
          <w:p w14:paraId="58DC5F42"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5</w:t>
            </w:r>
          </w:p>
        </w:tc>
        <w:tc>
          <w:tcPr>
            <w:tcW w:w="1264" w:type="dxa"/>
            <w:shd w:val="clear" w:color="auto" w:fill="auto"/>
            <w:vAlign w:val="center"/>
          </w:tcPr>
          <w:p w14:paraId="193F4C6F" w14:textId="77777777" w:rsidR="00630AA3" w:rsidRPr="00F34660" w:rsidRDefault="00630AA3" w:rsidP="00630AA3">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lang w:val="en-US" w:bidi="ar-EG"/>
              </w:rPr>
              <w:t>مرتفع</w:t>
            </w:r>
          </w:p>
        </w:tc>
      </w:tr>
      <w:tr w:rsidR="00630AA3" w:rsidRPr="00F34660" w14:paraId="21AB846A" w14:textId="77777777" w:rsidTr="00BE2227">
        <w:trPr>
          <w:trHeight w:val="254"/>
        </w:trPr>
        <w:tc>
          <w:tcPr>
            <w:cnfStyle w:val="001000000000" w:firstRow="0" w:lastRow="0" w:firstColumn="1" w:lastColumn="0" w:oddVBand="0" w:evenVBand="0" w:oddHBand="0" w:evenHBand="0" w:firstRowFirstColumn="0" w:firstRowLastColumn="0" w:lastRowFirstColumn="0" w:lastRowLastColumn="0"/>
            <w:tcW w:w="563" w:type="dxa"/>
            <w:vAlign w:val="center"/>
          </w:tcPr>
          <w:p w14:paraId="10E9DB07" w14:textId="77777777" w:rsidR="00630AA3" w:rsidRPr="00F34660" w:rsidRDefault="00630AA3" w:rsidP="00630AA3">
            <w:pPr>
              <w:shd w:val="clear" w:color="auto" w:fill="FFFFFF" w:themeFill="background1"/>
              <w:bidi/>
              <w:spacing w:line="276" w:lineRule="auto"/>
              <w:jc w:val="center"/>
              <w:rPr>
                <w:rFonts w:ascii="Traditional Arabic" w:hAnsi="Traditional Arabic" w:cs="Traditional Arabic"/>
                <w:sz w:val="28"/>
                <w:szCs w:val="28"/>
                <w:rtl/>
              </w:rPr>
            </w:pPr>
          </w:p>
        </w:tc>
        <w:tc>
          <w:tcPr>
            <w:tcW w:w="3698" w:type="dxa"/>
            <w:noWrap/>
            <w:vAlign w:val="center"/>
          </w:tcPr>
          <w:p w14:paraId="7684571C" w14:textId="77777777" w:rsidR="00630AA3" w:rsidRPr="00F34660" w:rsidRDefault="00630AA3" w:rsidP="00630AA3">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المتوسط العام</w:t>
            </w:r>
          </w:p>
        </w:tc>
        <w:tc>
          <w:tcPr>
            <w:tcW w:w="1134" w:type="dxa"/>
            <w:noWrap/>
          </w:tcPr>
          <w:p w14:paraId="4E0EB685" w14:textId="6D6E389F"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219DF">
              <w:t>3.696</w:t>
            </w:r>
          </w:p>
        </w:tc>
        <w:tc>
          <w:tcPr>
            <w:tcW w:w="1276" w:type="dxa"/>
            <w:noWrap/>
          </w:tcPr>
          <w:p w14:paraId="257CF525" w14:textId="0147FA2C"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219DF">
              <w:t>0.892</w:t>
            </w:r>
          </w:p>
        </w:tc>
        <w:tc>
          <w:tcPr>
            <w:tcW w:w="2528" w:type="dxa"/>
            <w:gridSpan w:val="2"/>
            <w:noWrap/>
            <w:vAlign w:val="center"/>
          </w:tcPr>
          <w:p w14:paraId="45D54456" w14:textId="77777777" w:rsidR="00630AA3" w:rsidRPr="00F34660" w:rsidRDefault="00630AA3" w:rsidP="00630AA3">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lang w:val="en-US" w:bidi="ar-EG"/>
              </w:rPr>
              <w:t>مرتفع</w:t>
            </w:r>
          </w:p>
        </w:tc>
      </w:tr>
    </w:tbl>
    <w:p w14:paraId="1A4DB698"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0FE404EF" w14:textId="77777777" w:rsidR="00630AA3" w:rsidRPr="001C07F8" w:rsidRDefault="00630AA3" w:rsidP="00630AA3">
      <w:pPr>
        <w:shd w:val="clear" w:color="auto" w:fill="FFFFFF" w:themeFill="background1"/>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يُظهر الجدول رقم (4-6) المتوسطات الحسابية، والانحرافات المعيارية، والرتب، والأهمية النسبية لاستجابات أفراد عينة الدراسة حول العبارات المتعلقة بالبعد الأول وهو "البنية التحتية الرقمية".</w:t>
      </w:r>
    </w:p>
    <w:p w14:paraId="399DFB26" w14:textId="77777777" w:rsidR="00630AA3" w:rsidRPr="001C07F8" w:rsidRDefault="00630AA3" w:rsidP="00630AA3">
      <w:pPr>
        <w:shd w:val="clear" w:color="auto" w:fill="FFFFFF" w:themeFill="background1"/>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يتضح من النتائج المدرجة في الجدول أن المتوسط العام لهذا البعد قد بلغ (3.696) من أصل (5.00)، وبانحراف معياري إجمالي قدره (0.892)، مما يشير إلى </w:t>
      </w:r>
      <w:commentRangeStart w:id="77"/>
      <w:r w:rsidRPr="001C07F8">
        <w:rPr>
          <w:rFonts w:ascii="Traditional Arabic" w:hAnsi="Traditional Arabic" w:cs="Traditional Arabic"/>
          <w:sz w:val="28"/>
          <w:szCs w:val="28"/>
          <w:rtl/>
        </w:rPr>
        <w:t xml:space="preserve">درجة أهمية نسبية "مرتفعة" وفقاً لمقياس </w:t>
      </w:r>
      <w:commentRangeEnd w:id="77"/>
      <w:r w:rsidR="002D6D58" w:rsidRPr="001C07F8">
        <w:rPr>
          <w:rStyle w:val="ae"/>
          <w:rFonts w:ascii="Traditional Arabic" w:hAnsi="Traditional Arabic" w:cs="Traditional Arabic"/>
          <w:sz w:val="28"/>
          <w:szCs w:val="28"/>
          <w:rtl/>
        </w:rPr>
        <w:commentReference w:id="77"/>
      </w:r>
      <w:r w:rsidRPr="001C07F8">
        <w:rPr>
          <w:rFonts w:ascii="Traditional Arabic" w:hAnsi="Traditional Arabic" w:cs="Traditional Arabic"/>
          <w:sz w:val="28"/>
          <w:szCs w:val="28"/>
          <w:rtl/>
        </w:rPr>
        <w:t xml:space="preserve">ليكرت الخماسي المعتمد. وتعكس هذه </w:t>
      </w:r>
      <w:r w:rsidRPr="001C07F8">
        <w:rPr>
          <w:rFonts w:ascii="Traditional Arabic" w:hAnsi="Traditional Arabic" w:cs="Traditional Arabic"/>
          <w:sz w:val="28"/>
          <w:szCs w:val="28"/>
          <w:rtl/>
        </w:rPr>
        <w:lastRenderedPageBreak/>
        <w:t>الن</w:t>
      </w:r>
      <w:commentRangeStart w:id="78"/>
      <w:r w:rsidRPr="001C07F8">
        <w:rPr>
          <w:rFonts w:ascii="Traditional Arabic" w:hAnsi="Traditional Arabic" w:cs="Traditional Arabic"/>
          <w:sz w:val="28"/>
          <w:szCs w:val="28"/>
          <w:rtl/>
        </w:rPr>
        <w:t xml:space="preserve">تيجة وعياً </w:t>
      </w:r>
      <w:commentRangeEnd w:id="78"/>
      <w:r w:rsidR="002D6D58" w:rsidRPr="001C07F8">
        <w:rPr>
          <w:rStyle w:val="ae"/>
          <w:rFonts w:ascii="Traditional Arabic" w:hAnsi="Traditional Arabic" w:cs="Traditional Arabic"/>
          <w:sz w:val="28"/>
          <w:szCs w:val="28"/>
          <w:rtl/>
        </w:rPr>
        <w:commentReference w:id="78"/>
      </w:r>
      <w:commentRangeStart w:id="79"/>
      <w:r w:rsidRPr="001C07F8">
        <w:rPr>
          <w:rFonts w:ascii="Traditional Arabic" w:hAnsi="Traditional Arabic" w:cs="Traditional Arabic"/>
          <w:sz w:val="28"/>
          <w:szCs w:val="28"/>
          <w:rtl/>
        </w:rPr>
        <w:t>كبيراً وموافقة عامة من قبل أفراد العينة على الدور الحيوي الذي تلعبه البنية التحتية الرقمية في تعزيز كفاءة سلاسل الإمداد بقطاع المياه في المملكة العربية السعودية. كما يُظهر الانحراف المعياري العام تقارباً وتجانساً نسبياً في آراء المستجيبين حول أهمية هذا البعد.</w:t>
      </w:r>
      <w:commentRangeEnd w:id="79"/>
      <w:r w:rsidR="002D6D58" w:rsidRPr="001C07F8">
        <w:rPr>
          <w:rStyle w:val="ae"/>
          <w:rFonts w:ascii="Traditional Arabic" w:hAnsi="Traditional Arabic" w:cs="Traditional Arabic"/>
          <w:sz w:val="28"/>
          <w:szCs w:val="28"/>
          <w:rtl/>
        </w:rPr>
        <w:commentReference w:id="79"/>
      </w:r>
    </w:p>
    <w:p w14:paraId="7CB8AEBA" w14:textId="5C926492" w:rsidR="00630AA3" w:rsidRPr="001C07F8" w:rsidRDefault="00630AA3" w:rsidP="00630AA3">
      <w:pPr>
        <w:shd w:val="clear" w:color="auto" w:fill="FFFFFF" w:themeFill="background1"/>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وعند تحليل عبارات هذا البعد تفصيلياً وفقاً لترتيب </w:t>
      </w:r>
      <w:r w:rsidRPr="00B471DC">
        <w:rPr>
          <w:rFonts w:ascii="Traditional Arabic" w:hAnsi="Traditional Arabic" w:cs="Traditional Arabic" w:hint="cs"/>
          <w:sz w:val="28"/>
          <w:szCs w:val="28"/>
          <w:rtl/>
        </w:rPr>
        <w:t>المتوسط</w:t>
      </w:r>
      <w:r w:rsidRPr="001C07F8">
        <w:rPr>
          <w:rFonts w:ascii="Traditional Arabic" w:hAnsi="Traditional Arabic" w:cs="Traditional Arabic"/>
          <w:sz w:val="28"/>
          <w:szCs w:val="28"/>
          <w:rtl/>
        </w:rPr>
        <w:t xml:space="preserve"> الحسابي، نجد ما يلي:</w:t>
      </w:r>
    </w:p>
    <w:p w14:paraId="5414122D" w14:textId="77777777" w:rsidR="00630AA3" w:rsidRPr="001C07F8" w:rsidRDefault="00630AA3">
      <w:pPr>
        <w:numPr>
          <w:ilvl w:val="0"/>
          <w:numId w:val="105"/>
        </w:numPr>
        <w:shd w:val="clear" w:color="auto" w:fill="FFFFFF" w:themeFill="background1"/>
        <w:tabs>
          <w:tab w:val="clear" w:pos="360"/>
        </w:tabs>
        <w:bidi/>
        <w:spacing w:line="360" w:lineRule="auto"/>
        <w:jc w:val="both"/>
        <w:rPr>
          <w:rFonts w:ascii="Traditional Arabic" w:hAnsi="Traditional Arabic" w:cs="Traditional Arabic"/>
          <w:sz w:val="28"/>
          <w:szCs w:val="28"/>
          <w:rtl/>
        </w:rPr>
      </w:pPr>
      <w:commentRangeStart w:id="80"/>
      <w:r w:rsidRPr="001C07F8">
        <w:rPr>
          <w:rFonts w:ascii="Traditional Arabic" w:hAnsi="Traditional Arabic" w:cs="Traditional Arabic"/>
          <w:sz w:val="28"/>
          <w:szCs w:val="28"/>
          <w:rtl/>
        </w:rPr>
        <w:t xml:space="preserve">المرتبة الأولى: جاءت العبارة رقم (4) والتي تنص على أن </w:t>
      </w:r>
      <w:r w:rsidRPr="001C07F8">
        <w:rPr>
          <w:rFonts w:ascii="Traditional Arabic" w:hAnsi="Traditional Arabic" w:cs="Traditional Arabic"/>
          <w:i/>
          <w:iCs/>
          <w:sz w:val="28"/>
          <w:szCs w:val="28"/>
          <w:rtl/>
        </w:rPr>
        <w:t>"تساهم البنية التحتية الرقمية في تحسين تدفق البيانات بين مراحل سلسلة الإمداد"</w:t>
      </w:r>
      <w:r w:rsidRPr="001C07F8">
        <w:rPr>
          <w:rFonts w:ascii="Traditional Arabic" w:hAnsi="Traditional Arabic" w:cs="Traditional Arabic"/>
          <w:sz w:val="28"/>
          <w:szCs w:val="28"/>
          <w:rtl/>
        </w:rPr>
        <w:t xml:space="preserve"> في مقدمة العبارات بمتوسط حسابي مرتفع بلغ (4.00) وانحراف معياري قدره (0.74)، وهو أقل </w:t>
      </w:r>
      <w:commentRangeStart w:id="81"/>
      <w:r w:rsidRPr="001C07F8">
        <w:rPr>
          <w:rFonts w:ascii="Traditional Arabic" w:hAnsi="Traditional Arabic" w:cs="Traditional Arabic"/>
          <w:sz w:val="28"/>
          <w:szCs w:val="28"/>
          <w:rtl/>
        </w:rPr>
        <w:t>انحراف معياري في الجدول مما يدل على أعلى نسبة توافق بين الاستجابات. وتؤكد هذه النتيجة أن الوظيفة الأساسية والأكثر وضوحاً للبنية التحتية الرقمية لدى العينة هي دورها في تسييل وانسيابية تدفق المعلومات بين مختلف الحلقات اللوجستية، مما يقلل من فجوات الاتصال.</w:t>
      </w:r>
      <w:commentRangeEnd w:id="81"/>
      <w:r w:rsidR="002D6D58" w:rsidRPr="001C07F8">
        <w:rPr>
          <w:rStyle w:val="ae"/>
          <w:rFonts w:ascii="Traditional Arabic" w:hAnsi="Traditional Arabic" w:cs="Traditional Arabic"/>
          <w:sz w:val="28"/>
          <w:szCs w:val="28"/>
          <w:rtl/>
        </w:rPr>
        <w:commentReference w:id="81"/>
      </w:r>
    </w:p>
    <w:p w14:paraId="210A24E3" w14:textId="77777777" w:rsidR="00630AA3" w:rsidRPr="001C07F8" w:rsidRDefault="00630AA3">
      <w:pPr>
        <w:numPr>
          <w:ilvl w:val="0"/>
          <w:numId w:val="105"/>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المرتبة الثانية: احتلتها العبارة رقم (2) </w:t>
      </w:r>
      <w:r w:rsidRPr="001C07F8">
        <w:rPr>
          <w:rFonts w:ascii="Traditional Arabic" w:hAnsi="Traditional Arabic" w:cs="Traditional Arabic"/>
          <w:i/>
          <w:iCs/>
          <w:sz w:val="28"/>
          <w:szCs w:val="28"/>
          <w:rtl/>
        </w:rPr>
        <w:t>"تتسم الشبكات الرقمية بالسرعة والكفاءة في نقل بيانات سلاسل الإمداد"</w:t>
      </w:r>
      <w:r w:rsidRPr="001C07F8">
        <w:rPr>
          <w:rFonts w:ascii="Traditional Arabic" w:hAnsi="Traditional Arabic" w:cs="Traditional Arabic"/>
          <w:sz w:val="28"/>
          <w:szCs w:val="28"/>
          <w:rtl/>
        </w:rPr>
        <w:t xml:space="preserve"> بمتوسط حسابي بلغ (3.76) وانحراف معياري (0.87)، وبأهمية نسبية "مرتفعة". ويعزز هذا الترتيب النتيجة السابقة، حيث يربط أفراد العينة بين توفر الشبكات الرقمية وبين معايير السرعة والكفاءة الزمنية في معالجة ونقل البيانات اللوجستية.</w:t>
      </w:r>
    </w:p>
    <w:p w14:paraId="1D35D875" w14:textId="77777777" w:rsidR="00630AA3" w:rsidRPr="001C07F8" w:rsidRDefault="00630AA3">
      <w:pPr>
        <w:numPr>
          <w:ilvl w:val="0"/>
          <w:numId w:val="105"/>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المرتبة الثالثة: جاءت العبارة رقم (1) وتتعلق بـ </w:t>
      </w:r>
      <w:r w:rsidRPr="001C07F8">
        <w:rPr>
          <w:rFonts w:ascii="Traditional Arabic" w:hAnsi="Traditional Arabic" w:cs="Traditional Arabic"/>
          <w:i/>
          <w:iCs/>
          <w:sz w:val="28"/>
          <w:szCs w:val="28"/>
          <w:rtl/>
        </w:rPr>
        <w:t>"اعتماد المؤسسة على بنية تحتية رقمية متطورة تدعم إدارة سلاسل الإمداد"</w:t>
      </w:r>
      <w:r w:rsidRPr="001C07F8">
        <w:rPr>
          <w:rFonts w:ascii="Traditional Arabic" w:hAnsi="Traditional Arabic" w:cs="Traditional Arabic"/>
          <w:sz w:val="28"/>
          <w:szCs w:val="28"/>
          <w:rtl/>
        </w:rPr>
        <w:t xml:space="preserve"> بمتوسط حسابي قدره (3.73) وانحراف معياري (0.92) وبدرجة أهمية "مرتفعة". وتدل هذه النتيجة على وجود توجه مؤسسي ملموس نحو تبني الأنظمة الرقمية الحديثة لدعم العمليات اللوجستية في المنظمات المبحوثة.</w:t>
      </w:r>
    </w:p>
    <w:p w14:paraId="35BDB8A0" w14:textId="77777777" w:rsidR="00630AA3" w:rsidRPr="001C07F8" w:rsidRDefault="00630AA3">
      <w:pPr>
        <w:numPr>
          <w:ilvl w:val="0"/>
          <w:numId w:val="105"/>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t xml:space="preserve">المرتبة الرابعة: حصلت عليها العبارة رقم (3) </w:t>
      </w:r>
      <w:r w:rsidRPr="001C07F8">
        <w:rPr>
          <w:rFonts w:ascii="Traditional Arabic" w:hAnsi="Traditional Arabic" w:cs="Traditional Arabic"/>
          <w:i/>
          <w:iCs/>
          <w:sz w:val="28"/>
          <w:szCs w:val="28"/>
          <w:rtl/>
        </w:rPr>
        <w:t>"يتم ربط الإدارات المختلفة عبر شبكة رقمية موحدة ومتكاملة"</w:t>
      </w:r>
      <w:r w:rsidRPr="001C07F8">
        <w:rPr>
          <w:rFonts w:ascii="Traditional Arabic" w:hAnsi="Traditional Arabic" w:cs="Traditional Arabic"/>
          <w:sz w:val="28"/>
          <w:szCs w:val="28"/>
          <w:rtl/>
        </w:rPr>
        <w:t xml:space="preserve"> بمتوسط حسابي بلغ (3.66) وانحراف معياري (0.94)، وبمستوى أهمية "مرتفع". وتشير النتيجة إلى أن عمليات الربط الداخلي والتكامل البيني بين القطاعات المختلفة داخل المؤسسة الواحدة قد حققت تقديراً إيجابياً، وإن كان يقل نسبياً عن مستوى تدفق البيانات الخارجي أو العام.</w:t>
      </w:r>
    </w:p>
    <w:p w14:paraId="4A60ADD6" w14:textId="77777777" w:rsidR="00630AA3" w:rsidRPr="001C07F8" w:rsidRDefault="00630AA3">
      <w:pPr>
        <w:numPr>
          <w:ilvl w:val="0"/>
          <w:numId w:val="105"/>
        </w:numPr>
        <w:shd w:val="clear" w:color="auto" w:fill="FFFFFF" w:themeFill="background1"/>
        <w:tabs>
          <w:tab w:val="clear" w:pos="360"/>
        </w:tabs>
        <w:bidi/>
        <w:spacing w:line="360" w:lineRule="auto"/>
        <w:jc w:val="both"/>
        <w:rPr>
          <w:rFonts w:ascii="Traditional Arabic" w:hAnsi="Traditional Arabic" w:cs="Traditional Arabic"/>
          <w:sz w:val="28"/>
          <w:szCs w:val="28"/>
          <w:rtl/>
        </w:rPr>
      </w:pPr>
      <w:r w:rsidRPr="001C07F8">
        <w:rPr>
          <w:rFonts w:ascii="Traditional Arabic" w:hAnsi="Traditional Arabic" w:cs="Traditional Arabic"/>
          <w:sz w:val="28"/>
          <w:szCs w:val="28"/>
          <w:rtl/>
        </w:rPr>
        <w:lastRenderedPageBreak/>
        <w:t xml:space="preserve">المرتبة الخامسة والأخيرة: حلت فيها العبارة رقم (5) والتي تنص على أنه </w:t>
      </w:r>
      <w:r w:rsidRPr="001C07F8">
        <w:rPr>
          <w:rFonts w:ascii="Traditional Arabic" w:hAnsi="Traditional Arabic" w:cs="Traditional Arabic"/>
          <w:i/>
          <w:iCs/>
          <w:sz w:val="28"/>
          <w:szCs w:val="28"/>
          <w:rtl/>
        </w:rPr>
        <w:t>"يتم تحديث البنية التحتية الرقمية بشكل دوري لمواكبة التطورات التقنية"</w:t>
      </w:r>
      <w:r w:rsidRPr="001C07F8">
        <w:rPr>
          <w:rFonts w:ascii="Traditional Arabic" w:hAnsi="Traditional Arabic" w:cs="Traditional Arabic"/>
          <w:sz w:val="28"/>
          <w:szCs w:val="28"/>
          <w:rtl/>
        </w:rPr>
        <w:t xml:space="preserve"> بمتوسط حسابي بلغ (3.33) وانحراف معياري (0.99)، وبأهمية نسبية "متوسطة". ويُعد هذا التراجع النسبي في المتوسط الحسابي، مع تسجيله لأعلى انحراف معياري، مؤشراً على وجود تباين في آراء العينة وقصور نسبي أو تحديات تواجه المؤسسات في استدامة عمليات التحديث الدوري لمواكبة المتغيرات التكنولوجية المتسارعة، نظراً لما تتطلبه هذه الترقيات من تكاليف تمويلية عالية أو مرونة تنظيمية فائقة.</w:t>
      </w:r>
      <w:commentRangeEnd w:id="80"/>
      <w:r w:rsidR="002D6D58" w:rsidRPr="001C07F8">
        <w:rPr>
          <w:rStyle w:val="ae"/>
          <w:rFonts w:ascii="Traditional Arabic" w:hAnsi="Traditional Arabic" w:cs="Traditional Arabic"/>
          <w:sz w:val="28"/>
          <w:szCs w:val="28"/>
          <w:rtl/>
        </w:rPr>
        <w:commentReference w:id="80"/>
      </w:r>
    </w:p>
    <w:p w14:paraId="18747F63" w14:textId="77777777" w:rsidR="00F07634" w:rsidRPr="00F34660" w:rsidRDefault="00F07634" w:rsidP="00F34660">
      <w:pPr>
        <w:shd w:val="clear" w:color="auto" w:fill="FFFFFF" w:themeFill="background1"/>
        <w:bidi/>
        <w:spacing w:line="360" w:lineRule="auto"/>
        <w:rPr>
          <w:rFonts w:ascii="Traditional Arabic" w:hAnsi="Traditional Arabic" w:cs="Traditional Arabic"/>
          <w:sz w:val="28"/>
          <w:szCs w:val="28"/>
          <w:rtl/>
        </w:rPr>
      </w:pPr>
      <w:r w:rsidRPr="00F34660">
        <w:rPr>
          <w:rFonts w:ascii="Traditional Arabic" w:hAnsi="Traditional Arabic" w:cs="Traditional Arabic" w:hint="cs"/>
          <w:b/>
          <w:bCs/>
          <w:sz w:val="28"/>
          <w:szCs w:val="28"/>
          <w:rtl/>
        </w:rPr>
        <w:t>البعد الثاني: تقنيات الذكاء الإصطناعي</w:t>
      </w:r>
    </w:p>
    <w:p w14:paraId="4847AB17" w14:textId="34E5AFED" w:rsidR="00F07634" w:rsidRPr="00F34660" w:rsidRDefault="00F07634" w:rsidP="00F34660">
      <w:pPr>
        <w:shd w:val="clear" w:color="auto" w:fill="FFFFFF" w:themeFill="background1"/>
        <w:bidi/>
        <w:spacing w:line="36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4.7</w:t>
      </w:r>
      <w:r w:rsidRPr="00F34660">
        <w:rPr>
          <w:rFonts w:ascii="Traditional Arabic" w:hAnsi="Traditional Arabic" w:cs="Traditional Arabic" w:hint="cs"/>
          <w:sz w:val="28"/>
          <w:szCs w:val="28"/>
          <w:rtl/>
        </w:rPr>
        <w:t>):</w:t>
      </w:r>
      <w:r w:rsidRPr="00F34660">
        <w:rPr>
          <w:rFonts w:ascii="Traditional Arabic" w:eastAsia="Times New Roman" w:hAnsi="Traditional Arabic" w:cs="Traditional Arabic" w:hint="cs"/>
          <w:sz w:val="28"/>
          <w:szCs w:val="28"/>
          <w:rtl/>
          <w:lang w:bidi="ar-EG"/>
        </w:rPr>
        <w:t xml:space="preserve"> </w:t>
      </w:r>
      <w:r w:rsidR="00545F64" w:rsidRPr="00F34660">
        <w:rPr>
          <w:rFonts w:ascii="Traditional Arabic" w:eastAsia="Times New Roman" w:hAnsi="Traditional Arabic" w:cs="Traditional Arabic"/>
          <w:sz w:val="28"/>
          <w:szCs w:val="28"/>
          <w:rtl/>
          <w:lang w:bidi="ar-EG"/>
        </w:rPr>
        <w:t xml:space="preserve">نتائج التحليل الوصفي للبعد </w:t>
      </w:r>
      <w:r w:rsidR="00302464" w:rsidRPr="00F34660">
        <w:rPr>
          <w:rFonts w:ascii="Traditional Arabic" w:eastAsia="Times New Roman" w:hAnsi="Traditional Arabic" w:cs="Traditional Arabic" w:hint="cs"/>
          <w:sz w:val="28"/>
          <w:szCs w:val="28"/>
          <w:rtl/>
          <w:lang w:bidi="ar-EG"/>
        </w:rPr>
        <w:t>الثاني</w:t>
      </w:r>
      <w:r w:rsidRPr="00F34660">
        <w:rPr>
          <w:rFonts w:ascii="Traditional Arabic" w:eastAsia="Times New Roman" w:hAnsi="Traditional Arabic" w:cs="Traditional Arabic" w:hint="cs"/>
          <w:sz w:val="28"/>
          <w:szCs w:val="28"/>
          <w:rtl/>
        </w:rPr>
        <w:t xml:space="preserve">: </w:t>
      </w:r>
      <w:bookmarkStart w:id="82" w:name="_Hlk235560757"/>
      <w:r w:rsidRPr="00F34660">
        <w:rPr>
          <w:rFonts w:ascii="Traditional Arabic" w:eastAsia="Times New Roman" w:hAnsi="Traditional Arabic" w:cs="Traditional Arabic" w:hint="cs"/>
          <w:sz w:val="28"/>
          <w:szCs w:val="28"/>
          <w:rtl/>
          <w:lang w:bidi="ar-EG"/>
        </w:rPr>
        <w:t>تقنيات الذكاء الإصطناعي</w:t>
      </w:r>
      <w:bookmarkEnd w:id="82"/>
    </w:p>
    <w:tbl>
      <w:tblPr>
        <w:tblStyle w:val="4-2"/>
        <w:bidiVisual/>
        <w:tblW w:w="9706" w:type="dxa"/>
        <w:tblInd w:w="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3212"/>
        <w:gridCol w:w="1348"/>
        <w:gridCol w:w="1347"/>
        <w:gridCol w:w="1651"/>
        <w:gridCol w:w="1652"/>
      </w:tblGrid>
      <w:tr w:rsidR="00F34660" w:rsidRPr="00F34660" w14:paraId="5019BF05" w14:textId="77777777" w:rsidTr="00BE222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auto"/>
            <w:vAlign w:val="center"/>
          </w:tcPr>
          <w:p w14:paraId="007B7F0E"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lang w:val="en-US"/>
              </w:rPr>
            </w:pPr>
          </w:p>
        </w:tc>
        <w:tc>
          <w:tcPr>
            <w:tcW w:w="3212" w:type="dxa"/>
            <w:shd w:val="clear" w:color="auto" w:fill="auto"/>
            <w:noWrap/>
            <w:vAlign w:val="center"/>
            <w:hideMark/>
          </w:tcPr>
          <w:p w14:paraId="1CC5EC91"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348" w:type="dxa"/>
            <w:shd w:val="clear" w:color="auto" w:fill="auto"/>
            <w:noWrap/>
            <w:vAlign w:val="center"/>
            <w:hideMark/>
          </w:tcPr>
          <w:p w14:paraId="70113E28"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347" w:type="dxa"/>
            <w:shd w:val="clear" w:color="auto" w:fill="auto"/>
            <w:noWrap/>
            <w:vAlign w:val="center"/>
            <w:hideMark/>
          </w:tcPr>
          <w:p w14:paraId="608A74CF"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651" w:type="dxa"/>
            <w:shd w:val="clear" w:color="auto" w:fill="auto"/>
            <w:noWrap/>
            <w:vAlign w:val="center"/>
            <w:hideMark/>
          </w:tcPr>
          <w:p w14:paraId="3AB01D90"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652" w:type="dxa"/>
            <w:shd w:val="clear" w:color="auto" w:fill="auto"/>
            <w:vAlign w:val="center"/>
          </w:tcPr>
          <w:p w14:paraId="116AFA87"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10BC80DB" w14:textId="77777777" w:rsidTr="00BE222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auto"/>
            <w:vAlign w:val="center"/>
          </w:tcPr>
          <w:p w14:paraId="06C2029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6</w:t>
            </w:r>
          </w:p>
        </w:tc>
        <w:tc>
          <w:tcPr>
            <w:tcW w:w="3212" w:type="dxa"/>
            <w:shd w:val="clear" w:color="auto" w:fill="auto"/>
            <w:noWrap/>
            <w:vAlign w:val="center"/>
          </w:tcPr>
          <w:p w14:paraId="5BE9A07C"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تستخدم المؤسسة تقنيات الذكاء الاصطناعي في دعم اتخاذ القرار في سلاسل الإمداد</w:t>
            </w:r>
          </w:p>
        </w:tc>
        <w:tc>
          <w:tcPr>
            <w:tcW w:w="1348" w:type="dxa"/>
            <w:shd w:val="clear" w:color="auto" w:fill="auto"/>
            <w:noWrap/>
            <w:vAlign w:val="center"/>
          </w:tcPr>
          <w:p w14:paraId="2CBEA22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4.54</w:t>
            </w:r>
          </w:p>
        </w:tc>
        <w:tc>
          <w:tcPr>
            <w:tcW w:w="1347" w:type="dxa"/>
            <w:shd w:val="clear" w:color="auto" w:fill="auto"/>
            <w:noWrap/>
            <w:vAlign w:val="center"/>
          </w:tcPr>
          <w:p w14:paraId="285F2AE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0.813</w:t>
            </w:r>
          </w:p>
        </w:tc>
        <w:tc>
          <w:tcPr>
            <w:tcW w:w="1651" w:type="dxa"/>
            <w:shd w:val="clear" w:color="auto" w:fill="auto"/>
            <w:noWrap/>
            <w:vAlign w:val="center"/>
          </w:tcPr>
          <w:p w14:paraId="65FDA201"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sz w:val="28"/>
                <w:szCs w:val="28"/>
                <w:rtl/>
                <w:lang w:bidi="ar-EG"/>
              </w:rPr>
              <w:t>4</w:t>
            </w:r>
          </w:p>
        </w:tc>
        <w:tc>
          <w:tcPr>
            <w:tcW w:w="1652" w:type="dxa"/>
            <w:shd w:val="clear" w:color="auto" w:fill="auto"/>
            <w:vAlign w:val="center"/>
          </w:tcPr>
          <w:p w14:paraId="4E3CE225"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b/>
                <w:bCs/>
                <w:sz w:val="28"/>
                <w:szCs w:val="28"/>
                <w:rtl/>
              </w:rPr>
              <w:t>مرتفع جدا</w:t>
            </w:r>
          </w:p>
        </w:tc>
      </w:tr>
      <w:tr w:rsidR="00F34660" w:rsidRPr="00F34660" w14:paraId="38F9E592" w14:textId="77777777" w:rsidTr="00BE2227">
        <w:trPr>
          <w:trHeight w:val="600"/>
        </w:trPr>
        <w:tc>
          <w:tcPr>
            <w:cnfStyle w:val="001000000000" w:firstRow="0" w:lastRow="0" w:firstColumn="1" w:lastColumn="0" w:oddVBand="0" w:evenVBand="0" w:oddHBand="0" w:evenHBand="0" w:firstRowFirstColumn="0" w:firstRowLastColumn="0" w:lastRowFirstColumn="0" w:lastRowLastColumn="0"/>
            <w:tcW w:w="496" w:type="dxa"/>
            <w:vAlign w:val="center"/>
          </w:tcPr>
          <w:p w14:paraId="2AA81C1D"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7</w:t>
            </w:r>
          </w:p>
        </w:tc>
        <w:tc>
          <w:tcPr>
            <w:tcW w:w="3212" w:type="dxa"/>
            <w:noWrap/>
            <w:vAlign w:val="center"/>
          </w:tcPr>
          <w:p w14:paraId="0E4B541D"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استخدام خوارزميات الذكاء الاصطناعي للتنبؤ بالطلب على المياه</w:t>
            </w:r>
          </w:p>
        </w:tc>
        <w:tc>
          <w:tcPr>
            <w:tcW w:w="1348" w:type="dxa"/>
            <w:noWrap/>
            <w:vAlign w:val="center"/>
          </w:tcPr>
          <w:p w14:paraId="7AE68C4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4.57</w:t>
            </w:r>
          </w:p>
        </w:tc>
        <w:tc>
          <w:tcPr>
            <w:tcW w:w="1347" w:type="dxa"/>
            <w:noWrap/>
            <w:vAlign w:val="center"/>
          </w:tcPr>
          <w:p w14:paraId="799FDB3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0.817</w:t>
            </w:r>
          </w:p>
        </w:tc>
        <w:tc>
          <w:tcPr>
            <w:tcW w:w="1651" w:type="dxa"/>
            <w:noWrap/>
            <w:vAlign w:val="center"/>
          </w:tcPr>
          <w:p w14:paraId="04AA27B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3</w:t>
            </w:r>
          </w:p>
        </w:tc>
        <w:tc>
          <w:tcPr>
            <w:tcW w:w="1652" w:type="dxa"/>
            <w:vAlign w:val="center"/>
          </w:tcPr>
          <w:p w14:paraId="0EC1B99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 جدا</w:t>
            </w:r>
          </w:p>
        </w:tc>
      </w:tr>
      <w:tr w:rsidR="00F34660" w:rsidRPr="00F34660" w14:paraId="1C3704A7" w14:textId="77777777" w:rsidTr="00BE222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auto"/>
            <w:vAlign w:val="center"/>
          </w:tcPr>
          <w:p w14:paraId="65E8D45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8</w:t>
            </w:r>
          </w:p>
        </w:tc>
        <w:tc>
          <w:tcPr>
            <w:tcW w:w="3212" w:type="dxa"/>
            <w:shd w:val="clear" w:color="auto" w:fill="auto"/>
            <w:noWrap/>
            <w:vAlign w:val="center"/>
          </w:tcPr>
          <w:p w14:paraId="30275105"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تساهم تقنيات الذكاء الاصطناعي في تحسين جدولة العمليات التشغيلية</w:t>
            </w:r>
          </w:p>
        </w:tc>
        <w:tc>
          <w:tcPr>
            <w:tcW w:w="1348" w:type="dxa"/>
            <w:shd w:val="clear" w:color="auto" w:fill="auto"/>
            <w:noWrap/>
            <w:vAlign w:val="center"/>
          </w:tcPr>
          <w:p w14:paraId="6F5BFBD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4.59</w:t>
            </w:r>
          </w:p>
        </w:tc>
        <w:tc>
          <w:tcPr>
            <w:tcW w:w="1347" w:type="dxa"/>
            <w:shd w:val="clear" w:color="auto" w:fill="auto"/>
            <w:noWrap/>
            <w:vAlign w:val="center"/>
          </w:tcPr>
          <w:p w14:paraId="36DA3F5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0.766</w:t>
            </w:r>
          </w:p>
        </w:tc>
        <w:tc>
          <w:tcPr>
            <w:tcW w:w="1651" w:type="dxa"/>
            <w:shd w:val="clear" w:color="auto" w:fill="auto"/>
            <w:noWrap/>
            <w:vAlign w:val="center"/>
          </w:tcPr>
          <w:p w14:paraId="6DBC3EA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2</w:t>
            </w:r>
          </w:p>
        </w:tc>
        <w:tc>
          <w:tcPr>
            <w:tcW w:w="1652" w:type="dxa"/>
            <w:shd w:val="clear" w:color="auto" w:fill="auto"/>
            <w:vAlign w:val="center"/>
          </w:tcPr>
          <w:p w14:paraId="69BD3F6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4C2760A2" w14:textId="77777777" w:rsidTr="00BE2227">
        <w:trPr>
          <w:trHeight w:val="600"/>
        </w:trPr>
        <w:tc>
          <w:tcPr>
            <w:cnfStyle w:val="001000000000" w:firstRow="0" w:lastRow="0" w:firstColumn="1" w:lastColumn="0" w:oddVBand="0" w:evenVBand="0" w:oddHBand="0" w:evenHBand="0" w:firstRowFirstColumn="0" w:firstRowLastColumn="0" w:lastRowFirstColumn="0" w:lastRowLastColumn="0"/>
            <w:tcW w:w="496" w:type="dxa"/>
            <w:vAlign w:val="center"/>
          </w:tcPr>
          <w:p w14:paraId="05BA3C2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9</w:t>
            </w:r>
          </w:p>
        </w:tc>
        <w:tc>
          <w:tcPr>
            <w:tcW w:w="3212" w:type="dxa"/>
            <w:noWrap/>
            <w:vAlign w:val="center"/>
          </w:tcPr>
          <w:p w14:paraId="54A29AEE"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83" w:name="_Hlk235560894"/>
            <w:r w:rsidRPr="00F34660">
              <w:rPr>
                <w:rFonts w:ascii="Traditional Arabic" w:hAnsi="Traditional Arabic" w:cs="Traditional Arabic" w:hint="cs"/>
                <w:sz w:val="28"/>
                <w:szCs w:val="28"/>
                <w:rtl/>
              </w:rPr>
              <w:t>تعتمد المؤسسة على التحليل الذكي للبيانات لتحسين الأداء</w:t>
            </w:r>
            <w:bookmarkEnd w:id="83"/>
          </w:p>
        </w:tc>
        <w:tc>
          <w:tcPr>
            <w:tcW w:w="1348" w:type="dxa"/>
            <w:noWrap/>
            <w:vAlign w:val="center"/>
          </w:tcPr>
          <w:p w14:paraId="7D1E727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r w:rsidRPr="00F34660">
              <w:rPr>
                <w:rFonts w:ascii="Traditional Arabic" w:eastAsia="Times New Roman" w:hAnsi="Traditional Arabic" w:cs="Traditional Arabic" w:hint="cs"/>
                <w:sz w:val="28"/>
                <w:szCs w:val="28"/>
                <w:rtl/>
              </w:rPr>
              <w:t>01</w:t>
            </w:r>
          </w:p>
        </w:tc>
        <w:tc>
          <w:tcPr>
            <w:tcW w:w="1347" w:type="dxa"/>
            <w:noWrap/>
            <w:vAlign w:val="center"/>
          </w:tcPr>
          <w:p w14:paraId="141AA03E"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0.899</w:t>
            </w:r>
          </w:p>
        </w:tc>
        <w:tc>
          <w:tcPr>
            <w:tcW w:w="1651" w:type="dxa"/>
            <w:noWrap/>
            <w:vAlign w:val="center"/>
          </w:tcPr>
          <w:p w14:paraId="5C822FFB"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5</w:t>
            </w:r>
          </w:p>
        </w:tc>
        <w:tc>
          <w:tcPr>
            <w:tcW w:w="1652" w:type="dxa"/>
            <w:vAlign w:val="center"/>
          </w:tcPr>
          <w:p w14:paraId="097798A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b/>
                <w:bCs/>
                <w:sz w:val="28"/>
                <w:szCs w:val="28"/>
                <w:rtl/>
              </w:rPr>
              <w:t>مرتفع جدا</w:t>
            </w:r>
          </w:p>
        </w:tc>
      </w:tr>
      <w:tr w:rsidR="00F34660" w:rsidRPr="00F34660" w14:paraId="0A1F4D42" w14:textId="77777777" w:rsidTr="00BE222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auto"/>
            <w:vAlign w:val="center"/>
          </w:tcPr>
          <w:p w14:paraId="1DB30244"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10</w:t>
            </w:r>
          </w:p>
        </w:tc>
        <w:tc>
          <w:tcPr>
            <w:tcW w:w="3212" w:type="dxa"/>
            <w:shd w:val="clear" w:color="auto" w:fill="auto"/>
            <w:noWrap/>
            <w:vAlign w:val="center"/>
          </w:tcPr>
          <w:p w14:paraId="776AB541"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bookmarkStart w:id="84" w:name="_Hlk235560857"/>
            <w:r w:rsidRPr="00F34660">
              <w:rPr>
                <w:rFonts w:ascii="Traditional Arabic" w:hAnsi="Traditional Arabic" w:cs="Traditional Arabic" w:hint="cs"/>
                <w:sz w:val="28"/>
                <w:szCs w:val="28"/>
                <w:rtl/>
              </w:rPr>
              <w:t>تساعد تقنيات الذكاء الاصطناعي في تقليل الأخطاء التشغيلية</w:t>
            </w:r>
            <w:bookmarkEnd w:id="84"/>
          </w:p>
        </w:tc>
        <w:tc>
          <w:tcPr>
            <w:tcW w:w="1348" w:type="dxa"/>
            <w:shd w:val="clear" w:color="auto" w:fill="auto"/>
            <w:noWrap/>
            <w:vAlign w:val="center"/>
          </w:tcPr>
          <w:p w14:paraId="53B8748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4.61</w:t>
            </w:r>
          </w:p>
        </w:tc>
        <w:tc>
          <w:tcPr>
            <w:tcW w:w="1347" w:type="dxa"/>
            <w:shd w:val="clear" w:color="auto" w:fill="auto"/>
            <w:noWrap/>
            <w:vAlign w:val="center"/>
          </w:tcPr>
          <w:p w14:paraId="665C1B7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0.751</w:t>
            </w:r>
          </w:p>
        </w:tc>
        <w:tc>
          <w:tcPr>
            <w:tcW w:w="1651" w:type="dxa"/>
            <w:shd w:val="clear" w:color="auto" w:fill="auto"/>
            <w:noWrap/>
            <w:vAlign w:val="center"/>
          </w:tcPr>
          <w:p w14:paraId="769680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652" w:type="dxa"/>
            <w:shd w:val="clear" w:color="auto" w:fill="auto"/>
            <w:vAlign w:val="center"/>
          </w:tcPr>
          <w:p w14:paraId="06D3E5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5265B906" w14:textId="77777777" w:rsidTr="00BE2227">
        <w:trPr>
          <w:trHeight w:val="600"/>
        </w:trPr>
        <w:tc>
          <w:tcPr>
            <w:cnfStyle w:val="001000000000" w:firstRow="0" w:lastRow="0" w:firstColumn="1" w:lastColumn="0" w:oddVBand="0" w:evenVBand="0" w:oddHBand="0" w:evenHBand="0" w:firstRowFirstColumn="0" w:firstRowLastColumn="0" w:lastRowFirstColumn="0" w:lastRowLastColumn="0"/>
            <w:tcW w:w="496" w:type="dxa"/>
            <w:vAlign w:val="center"/>
          </w:tcPr>
          <w:p w14:paraId="6DE398EB"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212" w:type="dxa"/>
            <w:noWrap/>
            <w:vAlign w:val="center"/>
          </w:tcPr>
          <w:p w14:paraId="4F6E5533"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المتوسط العام</w:t>
            </w:r>
          </w:p>
        </w:tc>
        <w:tc>
          <w:tcPr>
            <w:tcW w:w="1348" w:type="dxa"/>
            <w:noWrap/>
            <w:vAlign w:val="center"/>
          </w:tcPr>
          <w:p w14:paraId="56C759A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4.41</w:t>
            </w:r>
          </w:p>
        </w:tc>
        <w:tc>
          <w:tcPr>
            <w:tcW w:w="1347" w:type="dxa"/>
            <w:noWrap/>
            <w:vAlign w:val="center"/>
          </w:tcPr>
          <w:p w14:paraId="38C7F4A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0.795</w:t>
            </w:r>
          </w:p>
        </w:tc>
        <w:tc>
          <w:tcPr>
            <w:tcW w:w="3303" w:type="dxa"/>
            <w:gridSpan w:val="2"/>
            <w:noWrap/>
            <w:vAlign w:val="center"/>
          </w:tcPr>
          <w:p w14:paraId="6A0163F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eastAsia="Times New Roman" w:hAnsi="Traditional Arabic" w:cs="Traditional Arabic" w:hint="cs"/>
                <w:sz w:val="28"/>
                <w:szCs w:val="28"/>
                <w:rtl/>
              </w:rPr>
              <w:t xml:space="preserve">مرتفع </w:t>
            </w:r>
            <w:r w:rsidRPr="00F34660">
              <w:rPr>
                <w:rFonts w:ascii="Traditional Arabic" w:eastAsia="Times New Roman" w:hAnsi="Traditional Arabic" w:cs="Traditional Arabic" w:hint="cs"/>
                <w:sz w:val="28"/>
                <w:szCs w:val="28"/>
                <w:rtl/>
                <w:lang w:bidi="ar-EG"/>
              </w:rPr>
              <w:t>جدا</w:t>
            </w:r>
          </w:p>
        </w:tc>
      </w:tr>
    </w:tbl>
    <w:p w14:paraId="570F4FB6"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5CFDF414" w14:textId="77777777" w:rsidR="00ED29F4" w:rsidRPr="004B2622" w:rsidRDefault="00ED29F4" w:rsidP="00ED29F4">
      <w:pPr>
        <w:shd w:val="clear" w:color="auto" w:fill="FFFFFF" w:themeFill="background1"/>
        <w:bidi/>
        <w:spacing w:line="360" w:lineRule="auto"/>
        <w:rPr>
          <w:rFonts w:ascii="Traditional Arabic" w:hAnsi="Traditional Arabic" w:cs="Traditional Arabic"/>
          <w:sz w:val="28"/>
          <w:szCs w:val="28"/>
        </w:rPr>
      </w:pPr>
      <w:commentRangeStart w:id="85"/>
      <w:r w:rsidRPr="004B2622">
        <w:rPr>
          <w:rFonts w:ascii="Traditional Arabic" w:hAnsi="Traditional Arabic" w:cs="Traditional Arabic"/>
          <w:sz w:val="28"/>
          <w:szCs w:val="28"/>
          <w:rtl/>
        </w:rPr>
        <w:lastRenderedPageBreak/>
        <w:t>يستعرض الجدول رقم (4.7) نتائج التحليل الوصفي لاستجابات أفراد العينة حول بُعد "تقنيات الذكاء الاصطناعي"، حيث تم الاعتماد على المتوسطات الحسابية، والانحرافات المعيارية، والرتب، والأهمية النسبية لتحديد درجة موافقة أفراد العينة على العبارات المدرجة</w:t>
      </w:r>
      <w:r w:rsidRPr="004B2622">
        <w:rPr>
          <w:rFonts w:ascii="Traditional Arabic" w:hAnsi="Traditional Arabic" w:cs="Traditional Arabic"/>
          <w:sz w:val="28"/>
          <w:szCs w:val="28"/>
        </w:rPr>
        <w:t>.</w:t>
      </w:r>
      <w:commentRangeEnd w:id="85"/>
      <w:r w:rsidR="0054656F" w:rsidRPr="004B2622">
        <w:rPr>
          <w:rStyle w:val="ae"/>
          <w:rFonts w:ascii="Traditional Arabic" w:hAnsi="Traditional Arabic" w:cs="Traditional Arabic"/>
          <w:sz w:val="28"/>
          <w:szCs w:val="28"/>
        </w:rPr>
        <w:commentReference w:id="85"/>
      </w:r>
    </w:p>
    <w:p w14:paraId="5A7F5937" w14:textId="77777777" w:rsidR="00ED29F4" w:rsidRPr="004B2622" w:rsidRDefault="00ED29F4" w:rsidP="00ED29F4">
      <w:pPr>
        <w:shd w:val="clear" w:color="auto" w:fill="FFFFFF" w:themeFill="background1"/>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أظهرت النتائج أن البُعد ككل حقق متوسطاً حسابياً عاماً بلغ</w:t>
      </w:r>
      <w:r w:rsidRPr="004B2622">
        <w:rPr>
          <w:rFonts w:ascii="Traditional Arabic" w:hAnsi="Traditional Arabic" w:cs="Traditional Arabic"/>
          <w:sz w:val="28"/>
          <w:szCs w:val="28"/>
        </w:rPr>
        <w:t xml:space="preserve"> (4.41)</w:t>
      </w:r>
      <w:r w:rsidRPr="004B2622">
        <w:rPr>
          <w:rFonts w:ascii="Traditional Arabic" w:hAnsi="Traditional Arabic" w:cs="Traditional Arabic"/>
          <w:sz w:val="28"/>
          <w:szCs w:val="28"/>
          <w:rtl/>
        </w:rPr>
        <w:t>، وبانحراف معياري إجمالي قدره</w:t>
      </w:r>
      <w:r w:rsidRPr="004B2622">
        <w:rPr>
          <w:rFonts w:ascii="Traditional Arabic" w:hAnsi="Traditional Arabic" w:cs="Traditional Arabic"/>
          <w:sz w:val="28"/>
          <w:szCs w:val="28"/>
        </w:rPr>
        <w:t xml:space="preserve"> (0.795)</w:t>
      </w:r>
      <w:r w:rsidRPr="004B2622">
        <w:rPr>
          <w:rFonts w:ascii="Traditional Arabic" w:hAnsi="Traditional Arabic" w:cs="Traditional Arabic"/>
          <w:sz w:val="28"/>
          <w:szCs w:val="28"/>
          <w:rtl/>
        </w:rPr>
        <w:t xml:space="preserve">، مما </w:t>
      </w:r>
      <w:commentRangeStart w:id="86"/>
      <w:r w:rsidRPr="004B2622">
        <w:rPr>
          <w:rFonts w:ascii="Traditional Arabic" w:hAnsi="Traditional Arabic" w:cs="Traditional Arabic"/>
          <w:sz w:val="28"/>
          <w:szCs w:val="28"/>
          <w:rtl/>
        </w:rPr>
        <w:t>يشير إلى وجود توافق وانسجام كبير بين آراء أفراد العينة. وقد حظي هذا البُعد 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r w:rsidRPr="004B2622">
        <w:rPr>
          <w:rFonts w:ascii="Traditional Arabic" w:hAnsi="Traditional Arabic" w:cs="Traditional Arabic"/>
          <w:sz w:val="28"/>
          <w:szCs w:val="28"/>
          <w:rtl/>
        </w:rPr>
        <w:t>، مما يعكس الإدراك المرتفع لدور تقنيات الذكاء الاصطناعي في كفاءة سلاسل الإمداد بقطاع المياه في المملكة العربية السعودية</w:t>
      </w:r>
      <w:r w:rsidRPr="004B2622">
        <w:rPr>
          <w:rFonts w:ascii="Traditional Arabic" w:hAnsi="Traditional Arabic" w:cs="Traditional Arabic"/>
          <w:sz w:val="28"/>
          <w:szCs w:val="28"/>
        </w:rPr>
        <w:t>.</w:t>
      </w:r>
      <w:commentRangeEnd w:id="86"/>
      <w:r w:rsidR="0054656F" w:rsidRPr="004B2622">
        <w:rPr>
          <w:rStyle w:val="ae"/>
          <w:rFonts w:ascii="Traditional Arabic" w:hAnsi="Traditional Arabic" w:cs="Traditional Arabic"/>
          <w:sz w:val="28"/>
          <w:szCs w:val="28"/>
        </w:rPr>
        <w:commentReference w:id="86"/>
      </w:r>
    </w:p>
    <w:p w14:paraId="0F306C19" w14:textId="77777777" w:rsidR="00ED29F4" w:rsidRPr="004B2622" w:rsidRDefault="00ED29F4" w:rsidP="00ED29F4">
      <w:pPr>
        <w:shd w:val="clear" w:color="auto" w:fill="FFFFFF" w:themeFill="background1"/>
        <w:bidi/>
        <w:spacing w:line="360" w:lineRule="auto"/>
        <w:rPr>
          <w:rFonts w:ascii="Traditional Arabic" w:hAnsi="Traditional Arabic" w:cs="Traditional Arabic"/>
          <w:sz w:val="28"/>
          <w:szCs w:val="28"/>
        </w:rPr>
      </w:pPr>
      <w:commentRangeStart w:id="87"/>
      <w:r w:rsidRPr="004B2622">
        <w:rPr>
          <w:rFonts w:ascii="Traditional Arabic" w:hAnsi="Traditional Arabic" w:cs="Traditional Arabic"/>
          <w:sz w:val="28"/>
          <w:szCs w:val="28"/>
          <w:rtl/>
        </w:rPr>
        <w:t>عند ترتيب العبارات تنازلياً بناءً على قيم المتوسطات الحسابية، تبين ما يلي</w:t>
      </w:r>
      <w:r w:rsidRPr="004B2622">
        <w:rPr>
          <w:rFonts w:ascii="Traditional Arabic" w:hAnsi="Traditional Arabic" w:cs="Traditional Arabic"/>
          <w:sz w:val="28"/>
          <w:szCs w:val="28"/>
        </w:rPr>
        <w:t>:</w:t>
      </w:r>
    </w:p>
    <w:p w14:paraId="4FAFC1E3" w14:textId="77777777" w:rsidR="00ED29F4" w:rsidRPr="004B2622" w:rsidRDefault="00ED29F4">
      <w:pPr>
        <w:numPr>
          <w:ilvl w:val="0"/>
          <w:numId w:val="104"/>
        </w:numPr>
        <w:shd w:val="clear" w:color="auto" w:fill="FFFFFF" w:themeFill="background1"/>
        <w:tabs>
          <w:tab w:val="clear" w:pos="360"/>
        </w:tabs>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الأولى</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جاءت العبارة رقم</w:t>
      </w:r>
      <w:r w:rsidRPr="004B2622">
        <w:rPr>
          <w:rFonts w:ascii="Traditional Arabic" w:hAnsi="Traditional Arabic" w:cs="Traditional Arabic"/>
          <w:sz w:val="28"/>
          <w:szCs w:val="28"/>
        </w:rPr>
        <w:t xml:space="preserve"> (10) </w:t>
      </w:r>
      <w:r w:rsidRPr="004B2622">
        <w:rPr>
          <w:rFonts w:ascii="Traditional Arabic" w:hAnsi="Traditional Arabic" w:cs="Traditional Arabic"/>
          <w:sz w:val="28"/>
          <w:szCs w:val="28"/>
          <w:rtl/>
        </w:rPr>
        <w:t xml:space="preserve">والتي تنص على أن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تقنيات الذكاء الاصطناعي تساعد في تقليل الأخطاء التشغيلية</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بمتوسط حسابي</w:t>
      </w:r>
      <w:r w:rsidRPr="004B2622">
        <w:rPr>
          <w:rFonts w:ascii="Traditional Arabic" w:hAnsi="Traditional Arabic" w:cs="Traditional Arabic"/>
          <w:sz w:val="28"/>
          <w:szCs w:val="28"/>
        </w:rPr>
        <w:t xml:space="preserve"> (4.61)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(0.751)</w:t>
      </w:r>
      <w:r w:rsidRPr="004B2622">
        <w:rPr>
          <w:rFonts w:ascii="Traditional Arabic" w:hAnsi="Traditional Arabic" w:cs="Traditional Arabic"/>
          <w:sz w:val="28"/>
          <w:szCs w:val="28"/>
          <w:rtl/>
        </w:rPr>
        <w:t>، وبدرجة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p>
    <w:p w14:paraId="24AE1442" w14:textId="77777777" w:rsidR="00ED29F4" w:rsidRPr="004B2622" w:rsidRDefault="00ED29F4">
      <w:pPr>
        <w:numPr>
          <w:ilvl w:val="0"/>
          <w:numId w:val="104"/>
        </w:numPr>
        <w:shd w:val="clear" w:color="auto" w:fill="FFFFFF" w:themeFill="background1"/>
        <w:tabs>
          <w:tab w:val="clear" w:pos="360"/>
        </w:tabs>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الثانية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حلت العبارة رقم</w:t>
      </w:r>
      <w:r w:rsidRPr="004B2622">
        <w:rPr>
          <w:rFonts w:ascii="Traditional Arabic" w:hAnsi="Traditional Arabic" w:cs="Traditional Arabic"/>
          <w:sz w:val="28"/>
          <w:szCs w:val="28"/>
        </w:rPr>
        <w:t xml:space="preserve"> (8) </w:t>
      </w:r>
      <w:r w:rsidRPr="004B2622">
        <w:rPr>
          <w:rFonts w:ascii="Traditional Arabic" w:hAnsi="Traditional Arabic" w:cs="Traditional Arabic"/>
          <w:sz w:val="28"/>
          <w:szCs w:val="28"/>
          <w:rtl/>
        </w:rPr>
        <w:t xml:space="preserve">المتعلقة بـ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مساهمة تقنيات الذكاء الاصطناعي في تحسين جدولة العمليات التشغيلية</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بمتوسط حسابي</w:t>
      </w:r>
      <w:r w:rsidRPr="004B2622">
        <w:rPr>
          <w:rFonts w:ascii="Traditional Arabic" w:hAnsi="Traditional Arabic" w:cs="Traditional Arabic"/>
          <w:sz w:val="28"/>
          <w:szCs w:val="28"/>
        </w:rPr>
        <w:t xml:space="preserve"> (4.59)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(0.766)</w:t>
      </w:r>
      <w:r w:rsidRPr="004B2622">
        <w:rPr>
          <w:rFonts w:ascii="Traditional Arabic" w:hAnsi="Traditional Arabic" w:cs="Traditional Arabic"/>
          <w:sz w:val="28"/>
          <w:szCs w:val="28"/>
          <w:rtl/>
        </w:rPr>
        <w:t>، وبدرجة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p>
    <w:p w14:paraId="454BE5F1" w14:textId="77777777" w:rsidR="00ED29F4" w:rsidRPr="004B2622" w:rsidRDefault="00ED29F4">
      <w:pPr>
        <w:numPr>
          <w:ilvl w:val="0"/>
          <w:numId w:val="104"/>
        </w:numPr>
        <w:shd w:val="clear" w:color="auto" w:fill="FFFFFF" w:themeFill="background1"/>
        <w:tabs>
          <w:tab w:val="clear" w:pos="360"/>
        </w:tabs>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الثالثة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جاءت العبارة رقم</w:t>
      </w:r>
      <w:r w:rsidRPr="004B2622">
        <w:rPr>
          <w:rFonts w:ascii="Traditional Arabic" w:hAnsi="Traditional Arabic" w:cs="Traditional Arabic"/>
          <w:sz w:val="28"/>
          <w:szCs w:val="28"/>
        </w:rPr>
        <w:t xml:space="preserve"> (7) </w:t>
      </w:r>
      <w:r w:rsidRPr="004B2622">
        <w:rPr>
          <w:rFonts w:ascii="Traditional Arabic" w:hAnsi="Traditional Arabic" w:cs="Traditional Arabic"/>
          <w:sz w:val="28"/>
          <w:szCs w:val="28"/>
          <w:rtl/>
        </w:rPr>
        <w:t xml:space="preserve">الخاصة بـ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استخدام خوارزميات الذكاء الاصطناعي للتنبؤ بالطلب على المياه</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بمتوسط حسابي</w:t>
      </w:r>
      <w:r w:rsidRPr="004B2622">
        <w:rPr>
          <w:rFonts w:ascii="Traditional Arabic" w:hAnsi="Traditional Arabic" w:cs="Traditional Arabic"/>
          <w:sz w:val="28"/>
          <w:szCs w:val="28"/>
        </w:rPr>
        <w:t xml:space="preserve"> (4.57)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(0.817)</w:t>
      </w:r>
      <w:r w:rsidRPr="004B2622">
        <w:rPr>
          <w:rFonts w:ascii="Traditional Arabic" w:hAnsi="Traditional Arabic" w:cs="Traditional Arabic"/>
          <w:sz w:val="28"/>
          <w:szCs w:val="28"/>
          <w:rtl/>
        </w:rPr>
        <w:t>، وبدرجة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p>
    <w:p w14:paraId="0BC130B6" w14:textId="77777777" w:rsidR="00ED29F4" w:rsidRPr="004B2622" w:rsidRDefault="00ED29F4">
      <w:pPr>
        <w:numPr>
          <w:ilvl w:val="0"/>
          <w:numId w:val="104"/>
        </w:numPr>
        <w:shd w:val="clear" w:color="auto" w:fill="FFFFFF" w:themeFill="background1"/>
        <w:tabs>
          <w:tab w:val="clear" w:pos="360"/>
        </w:tabs>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الرابعة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حصلت العبارة رقم</w:t>
      </w:r>
      <w:r w:rsidRPr="004B2622">
        <w:rPr>
          <w:rFonts w:ascii="Traditional Arabic" w:hAnsi="Traditional Arabic" w:cs="Traditional Arabic"/>
          <w:sz w:val="28"/>
          <w:szCs w:val="28"/>
        </w:rPr>
        <w:t xml:space="preserve"> (6) </w:t>
      </w:r>
      <w:r w:rsidRPr="004B2622">
        <w:rPr>
          <w:rFonts w:ascii="Traditional Arabic" w:hAnsi="Traditional Arabic" w:cs="Traditional Arabic"/>
          <w:sz w:val="28"/>
          <w:szCs w:val="28"/>
          <w:rtl/>
        </w:rPr>
        <w:t xml:space="preserve">والتي تشير إلى أن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المؤسسة تستخدم تقنيات الذكاء الاصطناعي في دعم اتخاذ القرار في سلاسل الإمداد</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على متوسط حسابي</w:t>
      </w:r>
      <w:r w:rsidRPr="004B2622">
        <w:rPr>
          <w:rFonts w:ascii="Traditional Arabic" w:hAnsi="Traditional Arabic" w:cs="Traditional Arabic"/>
          <w:sz w:val="28"/>
          <w:szCs w:val="28"/>
        </w:rPr>
        <w:t xml:space="preserve"> (4.54)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(0.813)</w:t>
      </w:r>
      <w:r w:rsidRPr="004B2622">
        <w:rPr>
          <w:rFonts w:ascii="Traditional Arabic" w:hAnsi="Traditional Arabic" w:cs="Traditional Arabic"/>
          <w:sz w:val="28"/>
          <w:szCs w:val="28"/>
          <w:rtl/>
        </w:rPr>
        <w:t>، وبدرجة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p>
    <w:p w14:paraId="0D7667A6" w14:textId="77777777" w:rsidR="00ED29F4" w:rsidRDefault="00ED29F4">
      <w:pPr>
        <w:numPr>
          <w:ilvl w:val="0"/>
          <w:numId w:val="104"/>
        </w:numPr>
        <w:shd w:val="clear" w:color="auto" w:fill="FFFFFF" w:themeFill="background1"/>
        <w:bidi/>
        <w:spacing w:line="360" w:lineRule="auto"/>
        <w:rPr>
          <w:rFonts w:ascii="Traditional Arabic" w:hAnsi="Traditional Arabic" w:cs="Traditional Arabic"/>
          <w:sz w:val="28"/>
          <w:szCs w:val="28"/>
        </w:rPr>
      </w:pPr>
      <w:r w:rsidRPr="004B2622">
        <w:rPr>
          <w:rFonts w:ascii="Traditional Arabic" w:hAnsi="Traditional Arabic" w:cs="Traditional Arabic"/>
          <w:sz w:val="28"/>
          <w:szCs w:val="28"/>
          <w:rtl/>
        </w:rPr>
        <w:t>المرتبة الخامسة والأخيرة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جاءت العبارة رقم</w:t>
      </w:r>
      <w:r w:rsidRPr="004B2622">
        <w:rPr>
          <w:rFonts w:ascii="Traditional Arabic" w:hAnsi="Traditional Arabic" w:cs="Traditional Arabic"/>
          <w:sz w:val="28"/>
          <w:szCs w:val="28"/>
        </w:rPr>
        <w:t xml:space="preserve"> (9) </w:t>
      </w:r>
      <w:r w:rsidRPr="004B2622">
        <w:rPr>
          <w:rFonts w:ascii="Traditional Arabic" w:hAnsi="Traditional Arabic" w:cs="Traditional Arabic"/>
          <w:sz w:val="28"/>
          <w:szCs w:val="28"/>
          <w:rtl/>
        </w:rPr>
        <w:t xml:space="preserve">التي تنص على أن </w:t>
      </w:r>
      <w:r w:rsidRPr="004B2622">
        <w:rPr>
          <w:rFonts w:ascii="Traditional Arabic" w:hAnsi="Traditional Arabic" w:cs="Traditional Arabic"/>
          <w:i/>
          <w:iCs/>
          <w:sz w:val="28"/>
          <w:szCs w:val="28"/>
        </w:rPr>
        <w:t>"</w:t>
      </w:r>
      <w:r w:rsidRPr="004B2622">
        <w:rPr>
          <w:rFonts w:ascii="Traditional Arabic" w:hAnsi="Traditional Arabic" w:cs="Traditional Arabic"/>
          <w:i/>
          <w:iCs/>
          <w:sz w:val="28"/>
          <w:szCs w:val="28"/>
          <w:rtl/>
        </w:rPr>
        <w:t>المؤسسة تعتمد على التحليل الذكي للبيانات لتحسين الأداء</w:t>
      </w:r>
      <w:r w:rsidRPr="004B2622">
        <w:rPr>
          <w:rFonts w:ascii="Traditional Arabic" w:hAnsi="Traditional Arabic" w:cs="Traditional Arabic"/>
          <w:i/>
          <w:iCs/>
          <w:sz w:val="28"/>
          <w:szCs w:val="28"/>
        </w:rPr>
        <w:t>"</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بمتوسط حسابي</w:t>
      </w:r>
      <w:r w:rsidRPr="004B2622">
        <w:rPr>
          <w:rFonts w:ascii="Traditional Arabic" w:hAnsi="Traditional Arabic" w:cs="Traditional Arabic"/>
          <w:sz w:val="28"/>
          <w:szCs w:val="28"/>
        </w:rPr>
        <w:t xml:space="preserve"> (4.01) </w:t>
      </w:r>
      <w:r w:rsidRPr="004B2622">
        <w:rPr>
          <w:rFonts w:ascii="Traditional Arabic" w:hAnsi="Traditional Arabic" w:cs="Traditional Arabic"/>
          <w:sz w:val="28"/>
          <w:szCs w:val="28"/>
          <w:rtl/>
        </w:rPr>
        <w:t>وانحراف معياري</w:t>
      </w:r>
      <w:r w:rsidRPr="004B2622">
        <w:rPr>
          <w:rFonts w:ascii="Traditional Arabic" w:hAnsi="Traditional Arabic" w:cs="Traditional Arabic"/>
          <w:sz w:val="28"/>
          <w:szCs w:val="28"/>
        </w:rPr>
        <w:t xml:space="preserve"> (0.899)</w:t>
      </w:r>
      <w:r w:rsidRPr="004B2622">
        <w:rPr>
          <w:rFonts w:ascii="Traditional Arabic" w:hAnsi="Traditional Arabic" w:cs="Traditional Arabic"/>
          <w:sz w:val="28"/>
          <w:szCs w:val="28"/>
          <w:rtl/>
        </w:rPr>
        <w:t>، ومع ذلك فقد حافظت على درجة أهمية نسبية</w:t>
      </w:r>
      <w:r w:rsidRPr="004B2622">
        <w:rPr>
          <w:rFonts w:ascii="Traditional Arabic" w:hAnsi="Traditional Arabic" w:cs="Traditional Arabic"/>
          <w:sz w:val="28"/>
          <w:szCs w:val="28"/>
        </w:rPr>
        <w:t xml:space="preserve"> "</w:t>
      </w:r>
      <w:r w:rsidRPr="004B2622">
        <w:rPr>
          <w:rFonts w:ascii="Traditional Arabic" w:hAnsi="Traditional Arabic" w:cs="Traditional Arabic"/>
          <w:sz w:val="28"/>
          <w:szCs w:val="28"/>
          <w:rtl/>
        </w:rPr>
        <w:t>مرتفعة جداً</w:t>
      </w:r>
      <w:r w:rsidRPr="004B2622">
        <w:rPr>
          <w:rFonts w:ascii="Traditional Arabic" w:hAnsi="Traditional Arabic" w:cs="Traditional Arabic"/>
          <w:sz w:val="28"/>
          <w:szCs w:val="28"/>
        </w:rPr>
        <w:t>".</w:t>
      </w:r>
      <w:commentRangeEnd w:id="87"/>
      <w:r w:rsidR="0054656F">
        <w:rPr>
          <w:rStyle w:val="ae"/>
          <w:rFonts w:ascii="Traditional Arabic" w:hAnsi="Traditional Arabic" w:cs="Traditional Arabic"/>
          <w:sz w:val="28"/>
          <w:szCs w:val="28"/>
        </w:rPr>
        <w:commentReference w:id="87"/>
      </w:r>
    </w:p>
    <w:p w14:paraId="24E8391E" w14:textId="77777777" w:rsidR="00ED29F4" w:rsidRDefault="00ED29F4" w:rsidP="00ED29F4">
      <w:pPr>
        <w:shd w:val="clear" w:color="auto" w:fill="FFFFFF" w:themeFill="background1"/>
        <w:bidi/>
        <w:spacing w:line="360" w:lineRule="auto"/>
        <w:rPr>
          <w:rFonts w:ascii="Traditional Arabic" w:hAnsi="Traditional Arabic" w:cs="Traditional Arabic"/>
          <w:sz w:val="28"/>
          <w:szCs w:val="28"/>
          <w:rtl/>
        </w:rPr>
      </w:pPr>
    </w:p>
    <w:p w14:paraId="7529B1C3" w14:textId="77777777" w:rsidR="00ED29F4" w:rsidRPr="004B2622" w:rsidRDefault="00ED29F4" w:rsidP="00ED29F4">
      <w:pPr>
        <w:shd w:val="clear" w:color="auto" w:fill="FFFFFF" w:themeFill="background1"/>
        <w:bidi/>
        <w:spacing w:line="360" w:lineRule="auto"/>
        <w:rPr>
          <w:rFonts w:ascii="Traditional Arabic" w:hAnsi="Traditional Arabic" w:cs="Traditional Arabic"/>
          <w:sz w:val="28"/>
          <w:szCs w:val="28"/>
        </w:rPr>
      </w:pPr>
    </w:p>
    <w:p w14:paraId="7311ABF5"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 xml:space="preserve">البعد الثالث: </w:t>
      </w:r>
      <w:bookmarkStart w:id="88" w:name="_Hlk235561299"/>
      <w:r w:rsidRPr="00F34660">
        <w:rPr>
          <w:rFonts w:ascii="Traditional Arabic" w:hAnsi="Traditional Arabic" w:cs="Traditional Arabic" w:hint="cs"/>
          <w:b/>
          <w:bCs/>
          <w:sz w:val="28"/>
          <w:szCs w:val="28"/>
          <w:rtl/>
        </w:rPr>
        <w:t xml:space="preserve">إنترنت الأشياء </w:t>
      </w:r>
      <w:bookmarkEnd w:id="88"/>
      <w:r w:rsidRPr="00F34660">
        <w:rPr>
          <w:rFonts w:ascii="Traditional Arabic" w:hAnsi="Traditional Arabic" w:cs="Traditional Arabic" w:hint="cs"/>
          <w:b/>
          <w:bCs/>
          <w:sz w:val="28"/>
          <w:szCs w:val="28"/>
          <w:rtl/>
        </w:rPr>
        <w:t>(</w:t>
      </w:r>
      <w:r w:rsidRPr="00F34660">
        <w:rPr>
          <w:rFonts w:ascii="Traditional Arabic" w:hAnsi="Traditional Arabic" w:cs="Traditional Arabic" w:hint="cs"/>
          <w:b/>
          <w:bCs/>
          <w:sz w:val="28"/>
          <w:szCs w:val="28"/>
        </w:rPr>
        <w:t>IoT</w:t>
      </w:r>
      <w:r w:rsidRPr="00F34660">
        <w:rPr>
          <w:rFonts w:ascii="Traditional Arabic" w:hAnsi="Traditional Arabic" w:cs="Traditional Arabic" w:hint="cs"/>
          <w:b/>
          <w:bCs/>
          <w:sz w:val="28"/>
          <w:szCs w:val="28"/>
          <w:rtl/>
        </w:rPr>
        <w:t>)</w:t>
      </w:r>
    </w:p>
    <w:p w14:paraId="07FED5E9" w14:textId="02CE53B1" w:rsidR="00F07634" w:rsidRPr="00F34660" w:rsidRDefault="00F07634" w:rsidP="00F34660">
      <w:pPr>
        <w:shd w:val="clear" w:color="auto" w:fill="FFFFFF" w:themeFill="background1"/>
        <w:tabs>
          <w:tab w:val="left" w:pos="2225"/>
        </w:tabs>
        <w:bidi/>
        <w:spacing w:line="36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4.8</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الثالث: إنترنت الأشياء (</w:t>
      </w:r>
      <w:r w:rsidRPr="00F34660">
        <w:rPr>
          <w:rFonts w:ascii="Traditional Arabic" w:hAnsi="Traditional Arabic" w:cs="Traditional Arabic" w:hint="cs"/>
          <w:sz w:val="28"/>
          <w:szCs w:val="28"/>
        </w:rPr>
        <w:t>IoT</w:t>
      </w:r>
      <w:r w:rsidRPr="00F34660">
        <w:rPr>
          <w:rFonts w:ascii="Traditional Arabic" w:hAnsi="Traditional Arabic" w:cs="Traditional Arabic" w:hint="cs"/>
          <w:sz w:val="28"/>
          <w:szCs w:val="28"/>
          <w:rtl/>
        </w:rPr>
        <w:t>)</w:t>
      </w:r>
      <w:r w:rsidR="00A02717" w:rsidRPr="00F34660">
        <w:rPr>
          <w:rtl/>
        </w:rPr>
        <w:t xml:space="preserve"> </w:t>
      </w:r>
    </w:p>
    <w:tbl>
      <w:tblPr>
        <w:tblStyle w:val="4-2"/>
        <w:bidiVisual/>
        <w:tblW w:w="9635" w:type="dxa"/>
        <w:tblInd w:w="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443"/>
        <w:gridCol w:w="1264"/>
        <w:gridCol w:w="1263"/>
        <w:gridCol w:w="1549"/>
        <w:gridCol w:w="1549"/>
      </w:tblGrid>
      <w:tr w:rsidR="00F34660" w:rsidRPr="00F34660" w14:paraId="0E72EE42" w14:textId="77777777" w:rsidTr="00BE2227">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56610184"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443" w:type="dxa"/>
            <w:shd w:val="clear" w:color="auto" w:fill="auto"/>
            <w:noWrap/>
            <w:vAlign w:val="center"/>
            <w:hideMark/>
          </w:tcPr>
          <w:p w14:paraId="628415C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264" w:type="dxa"/>
            <w:shd w:val="clear" w:color="auto" w:fill="auto"/>
            <w:noWrap/>
            <w:vAlign w:val="center"/>
            <w:hideMark/>
          </w:tcPr>
          <w:p w14:paraId="0044FBB8"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المتوسط الحسابي</w:t>
            </w:r>
          </w:p>
        </w:tc>
        <w:tc>
          <w:tcPr>
            <w:tcW w:w="1263" w:type="dxa"/>
            <w:shd w:val="clear" w:color="auto" w:fill="auto"/>
            <w:noWrap/>
            <w:vAlign w:val="center"/>
            <w:hideMark/>
          </w:tcPr>
          <w:p w14:paraId="717975B1"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549" w:type="dxa"/>
            <w:shd w:val="clear" w:color="auto" w:fill="auto"/>
            <w:noWrap/>
            <w:vAlign w:val="center"/>
            <w:hideMark/>
          </w:tcPr>
          <w:p w14:paraId="5BA4FBD0"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549" w:type="dxa"/>
            <w:shd w:val="clear" w:color="auto" w:fill="auto"/>
            <w:vAlign w:val="center"/>
          </w:tcPr>
          <w:p w14:paraId="635D542B"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F34660">
              <w:rPr>
                <w:rFonts w:ascii="Traditional Arabic" w:eastAsia="Calibri" w:hAnsi="Traditional Arabic" w:cs="Traditional Arabic" w:hint="cs"/>
                <w:color w:val="auto"/>
                <w:sz w:val="28"/>
                <w:szCs w:val="28"/>
                <w:rtl/>
                <w:lang w:val="en-US" w:bidi="ar-EG"/>
              </w:rPr>
              <w:t>الأهمية النسبية</w:t>
            </w:r>
          </w:p>
        </w:tc>
      </w:tr>
      <w:tr w:rsidR="00F34660" w:rsidRPr="00F34660" w14:paraId="1A8E1B5B" w14:textId="77777777" w:rsidTr="00BE2227">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6A2B1E62"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11</w:t>
            </w:r>
          </w:p>
        </w:tc>
        <w:tc>
          <w:tcPr>
            <w:tcW w:w="3443" w:type="dxa"/>
            <w:shd w:val="clear" w:color="auto" w:fill="auto"/>
            <w:noWrap/>
            <w:vAlign w:val="center"/>
          </w:tcPr>
          <w:p w14:paraId="13398F96"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تستخدم المؤسسة أجهزة الاستشعار لمراقبة عمليات سلاسل الإمداد</w:t>
            </w:r>
          </w:p>
        </w:tc>
        <w:tc>
          <w:tcPr>
            <w:tcW w:w="1264" w:type="dxa"/>
            <w:shd w:val="clear" w:color="auto" w:fill="auto"/>
            <w:noWrap/>
            <w:vAlign w:val="center"/>
          </w:tcPr>
          <w:p w14:paraId="22463C3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4.20</w:t>
            </w:r>
          </w:p>
        </w:tc>
        <w:tc>
          <w:tcPr>
            <w:tcW w:w="1263" w:type="dxa"/>
            <w:shd w:val="clear" w:color="auto" w:fill="auto"/>
            <w:noWrap/>
            <w:vAlign w:val="center"/>
          </w:tcPr>
          <w:p w14:paraId="7B81ECB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0.901</w:t>
            </w:r>
          </w:p>
        </w:tc>
        <w:tc>
          <w:tcPr>
            <w:tcW w:w="1549" w:type="dxa"/>
            <w:shd w:val="clear" w:color="auto" w:fill="auto"/>
            <w:noWrap/>
            <w:vAlign w:val="center"/>
          </w:tcPr>
          <w:p w14:paraId="426217CB"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p>
        </w:tc>
        <w:tc>
          <w:tcPr>
            <w:tcW w:w="1549" w:type="dxa"/>
            <w:shd w:val="clear" w:color="auto" w:fill="auto"/>
            <w:vAlign w:val="center"/>
          </w:tcPr>
          <w:p w14:paraId="4837AA53"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tl/>
              </w:rPr>
              <w:t>مرتفع</w:t>
            </w:r>
          </w:p>
        </w:tc>
      </w:tr>
      <w:tr w:rsidR="00F34660" w:rsidRPr="00F34660" w14:paraId="25D8047B" w14:textId="77777777" w:rsidTr="00BE2227">
        <w:trPr>
          <w:trHeight w:val="524"/>
        </w:trPr>
        <w:tc>
          <w:tcPr>
            <w:cnfStyle w:val="001000000000" w:firstRow="0" w:lastRow="0" w:firstColumn="1" w:lastColumn="0" w:oddVBand="0" w:evenVBand="0" w:oddHBand="0" w:evenHBand="0" w:firstRowFirstColumn="0" w:firstRowLastColumn="0" w:lastRowFirstColumn="0" w:lastRowLastColumn="0"/>
            <w:tcW w:w="567" w:type="dxa"/>
            <w:vAlign w:val="center"/>
          </w:tcPr>
          <w:p w14:paraId="58BC266F"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12</w:t>
            </w:r>
          </w:p>
        </w:tc>
        <w:tc>
          <w:tcPr>
            <w:tcW w:w="3443" w:type="dxa"/>
            <w:noWrap/>
            <w:vAlign w:val="center"/>
          </w:tcPr>
          <w:p w14:paraId="451B48E4"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توفر تقنيات إنترنت الأشياء بيانات لحظية دقيقة لدعم العمليات التشغيلية</w:t>
            </w:r>
          </w:p>
        </w:tc>
        <w:tc>
          <w:tcPr>
            <w:tcW w:w="1264" w:type="dxa"/>
            <w:noWrap/>
            <w:vAlign w:val="center"/>
          </w:tcPr>
          <w:p w14:paraId="42C82121"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w:t>
            </w:r>
            <w:r w:rsidRPr="00F34660">
              <w:rPr>
                <w:rFonts w:ascii="Traditional Arabic" w:eastAsia="Times New Roman" w:hAnsi="Traditional Arabic" w:cs="Traditional Arabic" w:hint="cs"/>
                <w:sz w:val="28"/>
                <w:szCs w:val="28"/>
                <w:rtl/>
              </w:rPr>
              <w:t>2</w:t>
            </w:r>
            <w:r w:rsidRPr="00F34660">
              <w:rPr>
                <w:rFonts w:ascii="Traditional Arabic" w:eastAsia="Times New Roman" w:hAnsi="Traditional Arabic" w:cs="Traditional Arabic" w:hint="cs"/>
                <w:sz w:val="28"/>
                <w:szCs w:val="28"/>
              </w:rPr>
              <w:t>3</w:t>
            </w:r>
          </w:p>
        </w:tc>
        <w:tc>
          <w:tcPr>
            <w:tcW w:w="1263" w:type="dxa"/>
            <w:noWrap/>
            <w:vAlign w:val="center"/>
          </w:tcPr>
          <w:p w14:paraId="12ABC1B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0.881</w:t>
            </w:r>
          </w:p>
        </w:tc>
        <w:tc>
          <w:tcPr>
            <w:tcW w:w="1549" w:type="dxa"/>
            <w:noWrap/>
            <w:vAlign w:val="center"/>
          </w:tcPr>
          <w:p w14:paraId="62332AF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w:t>
            </w:r>
          </w:p>
        </w:tc>
        <w:tc>
          <w:tcPr>
            <w:tcW w:w="1549" w:type="dxa"/>
            <w:vAlign w:val="center"/>
          </w:tcPr>
          <w:p w14:paraId="600473B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592CB593" w14:textId="77777777" w:rsidTr="00BE2227">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6B30A3B8"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13</w:t>
            </w:r>
          </w:p>
        </w:tc>
        <w:tc>
          <w:tcPr>
            <w:tcW w:w="3443" w:type="dxa"/>
            <w:shd w:val="clear" w:color="auto" w:fill="auto"/>
            <w:noWrap/>
            <w:vAlign w:val="center"/>
          </w:tcPr>
          <w:p w14:paraId="4405BD29"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bookmarkStart w:id="89" w:name="_Hlk203875406"/>
            <w:r w:rsidRPr="00F34660">
              <w:rPr>
                <w:rFonts w:ascii="Traditional Arabic" w:hAnsi="Traditional Arabic" w:cs="Traditional Arabic" w:hint="cs"/>
                <w:sz w:val="28"/>
                <w:szCs w:val="28"/>
                <w:rtl/>
              </w:rPr>
              <w:t>ت</w:t>
            </w:r>
            <w:bookmarkStart w:id="90" w:name="_Hlk235561502"/>
            <w:r w:rsidRPr="00F34660">
              <w:rPr>
                <w:rFonts w:ascii="Traditional Arabic" w:hAnsi="Traditional Arabic" w:cs="Traditional Arabic" w:hint="cs"/>
                <w:sz w:val="28"/>
                <w:szCs w:val="28"/>
                <w:rtl/>
              </w:rPr>
              <w:t>ساعد تقنيات</w:t>
            </w:r>
            <w:r w:rsidRPr="00F34660">
              <w:rPr>
                <w:rFonts w:ascii="Traditional Arabic" w:hAnsi="Traditional Arabic" w:cs="Traditional Arabic" w:hint="cs"/>
                <w:sz w:val="28"/>
                <w:szCs w:val="28"/>
              </w:rPr>
              <w:t xml:space="preserve"> IoT </w:t>
            </w:r>
            <w:r w:rsidRPr="00F34660">
              <w:rPr>
                <w:rFonts w:ascii="Traditional Arabic" w:hAnsi="Traditional Arabic" w:cs="Traditional Arabic" w:hint="cs"/>
                <w:sz w:val="28"/>
                <w:szCs w:val="28"/>
                <w:rtl/>
              </w:rPr>
              <w:t>في تحسين إدارة وتوزيع المياه</w:t>
            </w:r>
            <w:bookmarkEnd w:id="90"/>
          </w:p>
        </w:tc>
        <w:tc>
          <w:tcPr>
            <w:tcW w:w="1264" w:type="dxa"/>
            <w:shd w:val="clear" w:color="auto" w:fill="auto"/>
            <w:noWrap/>
            <w:vAlign w:val="center"/>
          </w:tcPr>
          <w:p w14:paraId="2B36965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3.89</w:t>
            </w:r>
          </w:p>
        </w:tc>
        <w:tc>
          <w:tcPr>
            <w:tcW w:w="1263" w:type="dxa"/>
            <w:shd w:val="clear" w:color="auto" w:fill="auto"/>
            <w:noWrap/>
            <w:vAlign w:val="center"/>
          </w:tcPr>
          <w:p w14:paraId="6832C6F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0.989</w:t>
            </w:r>
          </w:p>
        </w:tc>
        <w:tc>
          <w:tcPr>
            <w:tcW w:w="1549" w:type="dxa"/>
            <w:shd w:val="clear" w:color="auto" w:fill="auto"/>
            <w:noWrap/>
            <w:vAlign w:val="center"/>
          </w:tcPr>
          <w:p w14:paraId="7F0814D9"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5</w:t>
            </w:r>
          </w:p>
        </w:tc>
        <w:tc>
          <w:tcPr>
            <w:tcW w:w="1549" w:type="dxa"/>
            <w:shd w:val="clear" w:color="auto" w:fill="auto"/>
            <w:vAlign w:val="center"/>
          </w:tcPr>
          <w:p w14:paraId="7414B33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tl/>
              </w:rPr>
              <w:t>مرتفع</w:t>
            </w:r>
          </w:p>
        </w:tc>
      </w:tr>
      <w:tr w:rsidR="00F34660" w:rsidRPr="00F34660" w14:paraId="3D595412" w14:textId="77777777" w:rsidTr="00BE2227">
        <w:trPr>
          <w:trHeight w:val="524"/>
        </w:trPr>
        <w:tc>
          <w:tcPr>
            <w:cnfStyle w:val="001000000000" w:firstRow="0" w:lastRow="0" w:firstColumn="1" w:lastColumn="0" w:oddVBand="0" w:evenVBand="0" w:oddHBand="0" w:evenHBand="0" w:firstRowFirstColumn="0" w:firstRowLastColumn="0" w:lastRowFirstColumn="0" w:lastRowLastColumn="0"/>
            <w:tcW w:w="567" w:type="dxa"/>
            <w:vAlign w:val="center"/>
          </w:tcPr>
          <w:p w14:paraId="233EABD6"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14</w:t>
            </w:r>
          </w:p>
        </w:tc>
        <w:tc>
          <w:tcPr>
            <w:tcW w:w="3443" w:type="dxa"/>
            <w:noWrap/>
            <w:vAlign w:val="center"/>
          </w:tcPr>
          <w:p w14:paraId="3652E5A4"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91" w:name="_Hlk235561419"/>
            <w:bookmarkEnd w:id="89"/>
            <w:r w:rsidRPr="00F34660">
              <w:rPr>
                <w:rFonts w:ascii="Traditional Arabic" w:hAnsi="Traditional Arabic" w:cs="Traditional Arabic" w:hint="cs"/>
                <w:sz w:val="28"/>
                <w:szCs w:val="28"/>
                <w:rtl/>
              </w:rPr>
              <w:t>تسهم أجهزة الاستشعار في الكشف المبكر عن الأعطال</w:t>
            </w:r>
            <w:bookmarkEnd w:id="91"/>
          </w:p>
        </w:tc>
        <w:tc>
          <w:tcPr>
            <w:tcW w:w="1264" w:type="dxa"/>
            <w:noWrap/>
            <w:vAlign w:val="center"/>
          </w:tcPr>
          <w:p w14:paraId="2540A78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4.69</w:t>
            </w:r>
          </w:p>
        </w:tc>
        <w:tc>
          <w:tcPr>
            <w:tcW w:w="1263" w:type="dxa"/>
            <w:noWrap/>
            <w:vAlign w:val="center"/>
          </w:tcPr>
          <w:p w14:paraId="3C68F0C4"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0.625</w:t>
            </w:r>
          </w:p>
        </w:tc>
        <w:tc>
          <w:tcPr>
            <w:tcW w:w="1549" w:type="dxa"/>
            <w:noWrap/>
            <w:vAlign w:val="center"/>
          </w:tcPr>
          <w:p w14:paraId="20E9648C"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549" w:type="dxa"/>
            <w:vAlign w:val="center"/>
          </w:tcPr>
          <w:p w14:paraId="34C3246E"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1BF0A46A" w14:textId="77777777" w:rsidTr="00BE2227">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26FB14A7"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15</w:t>
            </w:r>
          </w:p>
        </w:tc>
        <w:tc>
          <w:tcPr>
            <w:tcW w:w="3443" w:type="dxa"/>
            <w:shd w:val="clear" w:color="auto" w:fill="auto"/>
            <w:noWrap/>
            <w:vAlign w:val="center"/>
          </w:tcPr>
          <w:p w14:paraId="0954038B"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F34660">
              <w:rPr>
                <w:rFonts w:ascii="Traditional Arabic" w:hAnsi="Traditional Arabic" w:cs="Traditional Arabic" w:hint="cs"/>
                <w:sz w:val="28"/>
                <w:szCs w:val="28"/>
                <w:rtl/>
              </w:rPr>
              <w:t>يتم توظيف تقنيات</w:t>
            </w:r>
            <w:r w:rsidRPr="00F34660">
              <w:rPr>
                <w:rFonts w:ascii="Traditional Arabic" w:hAnsi="Traditional Arabic" w:cs="Traditional Arabic" w:hint="cs"/>
                <w:sz w:val="28"/>
                <w:szCs w:val="28"/>
              </w:rPr>
              <w:t xml:space="preserve"> IoT </w:t>
            </w:r>
            <w:r w:rsidRPr="00F34660">
              <w:rPr>
                <w:rFonts w:ascii="Traditional Arabic" w:hAnsi="Traditional Arabic" w:cs="Traditional Arabic" w:hint="cs"/>
                <w:sz w:val="28"/>
                <w:szCs w:val="28"/>
                <w:rtl/>
              </w:rPr>
              <w:t>بشكل فعّال في متابعة الأداء التشغيلي</w:t>
            </w:r>
          </w:p>
        </w:tc>
        <w:tc>
          <w:tcPr>
            <w:tcW w:w="1264" w:type="dxa"/>
            <w:shd w:val="clear" w:color="auto" w:fill="auto"/>
            <w:noWrap/>
            <w:vAlign w:val="center"/>
          </w:tcPr>
          <w:p w14:paraId="771899CC"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4.55</w:t>
            </w:r>
          </w:p>
        </w:tc>
        <w:tc>
          <w:tcPr>
            <w:tcW w:w="1263" w:type="dxa"/>
            <w:shd w:val="clear" w:color="auto" w:fill="auto"/>
            <w:noWrap/>
            <w:vAlign w:val="center"/>
          </w:tcPr>
          <w:p w14:paraId="05D1310E"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0.836</w:t>
            </w:r>
          </w:p>
        </w:tc>
        <w:tc>
          <w:tcPr>
            <w:tcW w:w="1549" w:type="dxa"/>
            <w:shd w:val="clear" w:color="auto" w:fill="auto"/>
            <w:noWrap/>
            <w:vAlign w:val="center"/>
          </w:tcPr>
          <w:p w14:paraId="4553A8F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2</w:t>
            </w:r>
          </w:p>
        </w:tc>
        <w:tc>
          <w:tcPr>
            <w:tcW w:w="1549" w:type="dxa"/>
            <w:shd w:val="clear" w:color="auto" w:fill="auto"/>
            <w:vAlign w:val="center"/>
          </w:tcPr>
          <w:p w14:paraId="3587205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024D129F" w14:textId="77777777" w:rsidTr="00BE2227">
        <w:trPr>
          <w:trHeight w:val="524"/>
        </w:trPr>
        <w:tc>
          <w:tcPr>
            <w:cnfStyle w:val="001000000000" w:firstRow="0" w:lastRow="0" w:firstColumn="1" w:lastColumn="0" w:oddVBand="0" w:evenVBand="0" w:oddHBand="0" w:evenHBand="0" w:firstRowFirstColumn="0" w:firstRowLastColumn="0" w:lastRowFirstColumn="0" w:lastRowLastColumn="0"/>
            <w:tcW w:w="567" w:type="dxa"/>
            <w:vAlign w:val="center"/>
          </w:tcPr>
          <w:p w14:paraId="79E0452E"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443" w:type="dxa"/>
            <w:noWrap/>
            <w:vAlign w:val="center"/>
          </w:tcPr>
          <w:p w14:paraId="2BCAEB46"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64" w:type="dxa"/>
            <w:noWrap/>
            <w:vAlign w:val="center"/>
          </w:tcPr>
          <w:p w14:paraId="22B0B61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4.352</w:t>
            </w:r>
          </w:p>
        </w:tc>
        <w:tc>
          <w:tcPr>
            <w:tcW w:w="1263" w:type="dxa"/>
            <w:noWrap/>
            <w:vAlign w:val="center"/>
          </w:tcPr>
          <w:p w14:paraId="704786FF"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0.8464</w:t>
            </w:r>
          </w:p>
        </w:tc>
        <w:tc>
          <w:tcPr>
            <w:tcW w:w="3098" w:type="dxa"/>
            <w:gridSpan w:val="2"/>
            <w:noWrap/>
            <w:vAlign w:val="center"/>
          </w:tcPr>
          <w:p w14:paraId="0312C646"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F34660">
              <w:rPr>
                <w:rFonts w:ascii="Traditional Arabic" w:eastAsia="Times New Roman" w:hAnsi="Traditional Arabic" w:cs="Traditional Arabic" w:hint="cs"/>
                <w:sz w:val="28"/>
                <w:szCs w:val="28"/>
                <w:rtl/>
              </w:rPr>
              <w:t>مرتفع</w:t>
            </w:r>
          </w:p>
        </w:tc>
      </w:tr>
    </w:tbl>
    <w:p w14:paraId="795213B1"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bookmarkStart w:id="92" w:name="_Hlk132089490"/>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bookmarkEnd w:id="92"/>
    <w:p w14:paraId="2267EE5E" w14:textId="77777777" w:rsidR="00ED29F4" w:rsidRPr="006D6E87" w:rsidRDefault="00ED29F4" w:rsidP="00ED29F4">
      <w:pPr>
        <w:shd w:val="clear" w:color="auto" w:fill="FFFFFF" w:themeFill="background1"/>
        <w:bidi/>
        <w:spacing w:line="360" w:lineRule="auto"/>
        <w:jc w:val="both"/>
        <w:rPr>
          <w:rFonts w:ascii="Traditional Arabic" w:hAnsi="Traditional Arabic" w:cs="Traditional Arabic"/>
          <w:sz w:val="28"/>
          <w:szCs w:val="28"/>
        </w:rPr>
      </w:pPr>
      <w:commentRangeStart w:id="93"/>
      <w:r w:rsidRPr="006D6E87">
        <w:rPr>
          <w:rFonts w:ascii="Traditional Arabic" w:hAnsi="Traditional Arabic" w:cs="Traditional Arabic"/>
          <w:sz w:val="28"/>
          <w:szCs w:val="28"/>
          <w:rtl/>
        </w:rPr>
        <w:t>يُظهر الجدول رقم (4.8) نتائج التحليل الوصفي لآراء عينة الدراسة حول بعد "إنترنت الأشياء</w:t>
      </w:r>
      <w:r w:rsidRPr="006D6E87">
        <w:rPr>
          <w:rFonts w:ascii="Traditional Arabic" w:hAnsi="Traditional Arabic" w:cs="Traditional Arabic"/>
          <w:sz w:val="28"/>
          <w:szCs w:val="28"/>
        </w:rPr>
        <w:t xml:space="preserve"> (IoT)" </w:t>
      </w:r>
      <w:r w:rsidRPr="006D6E87">
        <w:rPr>
          <w:rFonts w:ascii="Traditional Arabic" w:hAnsi="Traditional Arabic" w:cs="Traditional Arabic"/>
          <w:sz w:val="28"/>
          <w:szCs w:val="28"/>
          <w:rtl/>
        </w:rPr>
        <w:t>كأحد التقنيات المتقدمة المؤثرة على كفاءة سلاسل الإمداد، وذلك من خلال حساب المتوسطات الحسابية، والانحرافات المعيارية، وترتيب الوزن النسبي، وتحديد مستوى الأهمية</w:t>
      </w:r>
      <w:r w:rsidRPr="006D6E87">
        <w:rPr>
          <w:rFonts w:ascii="Traditional Arabic" w:hAnsi="Traditional Arabic" w:cs="Traditional Arabic"/>
          <w:sz w:val="28"/>
          <w:szCs w:val="28"/>
        </w:rPr>
        <w:t>:</w:t>
      </w:r>
    </w:p>
    <w:p w14:paraId="083053EF" w14:textId="77777777" w:rsidR="00ED29F4" w:rsidRPr="006D6E87" w:rsidRDefault="00ED29F4">
      <w:pPr>
        <w:numPr>
          <w:ilvl w:val="0"/>
          <w:numId w:val="10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lastRenderedPageBreak/>
        <w:t>المرتبة الأولى</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 xml:space="preserve">جاءت الفقرة رقم (14) والتي تنص على أن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تسهم أجهزة الاستشعار في الكشف المبكر عن الأعطال</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في الصدارة بمتوسط حسابي بلغ</w:t>
      </w:r>
      <w:r w:rsidRPr="006D6E87">
        <w:rPr>
          <w:rFonts w:ascii="Traditional Arabic" w:hAnsi="Traditional Arabic" w:cs="Traditional Arabic"/>
          <w:sz w:val="28"/>
          <w:szCs w:val="28"/>
        </w:rPr>
        <w:t xml:space="preserve"> (4.69)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(0.625)</w:t>
      </w:r>
      <w:r w:rsidRPr="006D6E87">
        <w:rPr>
          <w:rFonts w:ascii="Traditional Arabic" w:hAnsi="Traditional Arabic" w:cs="Traditional Arabic"/>
          <w:sz w:val="28"/>
          <w:szCs w:val="28"/>
          <w:rtl/>
        </w:rPr>
        <w:t>، وبدرجة أهمية نسبية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مرتفعة جداً</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ويُعزى انخفاض قيمة الانحراف المعياري هنا إلى وجود توافق وانسجام كبير بين استجابات أفراد العينة حول الدور الحيوي للاستشعار عن بُعد في خفض مخاطر التشغيل وتفادي توقف الإمدادات</w:t>
      </w:r>
      <w:r w:rsidRPr="006D6E87">
        <w:rPr>
          <w:rFonts w:ascii="Traditional Arabic" w:hAnsi="Traditional Arabic" w:cs="Traditional Arabic"/>
          <w:sz w:val="28"/>
          <w:szCs w:val="28"/>
        </w:rPr>
        <w:t>.</w:t>
      </w:r>
    </w:p>
    <w:p w14:paraId="4110ABC0" w14:textId="77777777" w:rsidR="00ED29F4" w:rsidRPr="006D6E87" w:rsidRDefault="00ED29F4">
      <w:pPr>
        <w:numPr>
          <w:ilvl w:val="0"/>
          <w:numId w:val="10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المرتبة الثانية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حلت الفقرة رقم</w:t>
      </w:r>
      <w:r w:rsidRPr="006D6E87">
        <w:rPr>
          <w:rFonts w:ascii="Traditional Arabic" w:hAnsi="Traditional Arabic" w:cs="Traditional Arabic"/>
          <w:sz w:val="28"/>
          <w:szCs w:val="28"/>
        </w:rPr>
        <w:t xml:space="preserve"> (15)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يتم توظيف تقنيات</w:t>
      </w:r>
      <w:r w:rsidRPr="006D6E87">
        <w:rPr>
          <w:rFonts w:ascii="Traditional Arabic" w:hAnsi="Traditional Arabic" w:cs="Traditional Arabic"/>
          <w:i/>
          <w:iCs/>
          <w:sz w:val="28"/>
          <w:szCs w:val="28"/>
        </w:rPr>
        <w:t xml:space="preserve"> IoT </w:t>
      </w:r>
      <w:r w:rsidRPr="006D6E87">
        <w:rPr>
          <w:rFonts w:ascii="Traditional Arabic" w:hAnsi="Traditional Arabic" w:cs="Traditional Arabic"/>
          <w:i/>
          <w:iCs/>
          <w:sz w:val="28"/>
          <w:szCs w:val="28"/>
          <w:rtl/>
        </w:rPr>
        <w:t>بشكل فعال في متابعة الأداء التشغيلي</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بمتوسط حسابي قدره</w:t>
      </w:r>
      <w:r w:rsidRPr="006D6E87">
        <w:rPr>
          <w:rFonts w:ascii="Traditional Arabic" w:hAnsi="Traditional Arabic" w:cs="Traditional Arabic"/>
          <w:sz w:val="28"/>
          <w:szCs w:val="28"/>
        </w:rPr>
        <w:t xml:space="preserve"> (4.55)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(0.836)</w:t>
      </w:r>
      <w:r w:rsidRPr="006D6E87">
        <w:rPr>
          <w:rFonts w:ascii="Traditional Arabic" w:hAnsi="Traditional Arabic" w:cs="Traditional Arabic"/>
          <w:sz w:val="28"/>
          <w:szCs w:val="28"/>
          <w:rtl/>
        </w:rPr>
        <w:t>، وبمستوى أهمية نسبية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 جداً</w:t>
      </w:r>
      <w:r w:rsidRPr="006D6E87">
        <w:rPr>
          <w:rFonts w:ascii="Traditional Arabic" w:hAnsi="Traditional Arabic" w:cs="Traditional Arabic"/>
          <w:sz w:val="28"/>
          <w:szCs w:val="28"/>
        </w:rPr>
        <w:t>)</w:t>
      </w:r>
      <w:r w:rsidRPr="006D6E87">
        <w:rPr>
          <w:rFonts w:ascii="Traditional Arabic" w:hAnsi="Traditional Arabic" w:cs="Traditional Arabic"/>
          <w:sz w:val="28"/>
          <w:szCs w:val="28"/>
          <w:rtl/>
        </w:rPr>
        <w:t>، مما يعكس وعي المؤسسات المبحوثة بالقيمة المضافة لإنترنت الأشياء في تعزيز الرقابة الفورية على الأنشطة اليومية</w:t>
      </w:r>
      <w:r w:rsidRPr="006D6E87">
        <w:rPr>
          <w:rFonts w:ascii="Traditional Arabic" w:hAnsi="Traditional Arabic" w:cs="Traditional Arabic"/>
          <w:sz w:val="28"/>
          <w:szCs w:val="28"/>
        </w:rPr>
        <w:t>.</w:t>
      </w:r>
    </w:p>
    <w:p w14:paraId="3799B9DF" w14:textId="77777777" w:rsidR="00ED29F4" w:rsidRPr="006D6E87" w:rsidRDefault="00ED29F4">
      <w:pPr>
        <w:numPr>
          <w:ilvl w:val="0"/>
          <w:numId w:val="10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المرتبة الثالثة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 xml:space="preserve">جاءت الفقرة رقم (12) المتعلقة بـ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توفير تقنيات إنترنت الأشياء بيانات لحظية دقيقة لدعم العمليات التشغيلية</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بمتوسط حسابي</w:t>
      </w:r>
      <w:r w:rsidRPr="006D6E87">
        <w:rPr>
          <w:rFonts w:ascii="Traditional Arabic" w:hAnsi="Traditional Arabic" w:cs="Traditional Arabic"/>
          <w:sz w:val="28"/>
          <w:szCs w:val="28"/>
        </w:rPr>
        <w:t xml:space="preserve"> (4.23)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(0.881)</w:t>
      </w:r>
      <w:r w:rsidRPr="006D6E87">
        <w:rPr>
          <w:rFonts w:ascii="Traditional Arabic" w:hAnsi="Traditional Arabic" w:cs="Traditional Arabic"/>
          <w:sz w:val="28"/>
          <w:szCs w:val="28"/>
          <w:rtl/>
        </w:rPr>
        <w:t>، وبدرجة أهمية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مرتفعة</w:t>
      </w:r>
      <w:r w:rsidRPr="006D6E87">
        <w:rPr>
          <w:rFonts w:ascii="Traditional Arabic" w:hAnsi="Traditional Arabic" w:cs="Traditional Arabic"/>
          <w:sz w:val="28"/>
          <w:szCs w:val="28"/>
        </w:rPr>
        <w:t>).</w:t>
      </w:r>
    </w:p>
    <w:p w14:paraId="1F7C60AD" w14:textId="77777777" w:rsidR="00ED29F4" w:rsidRPr="006D6E87" w:rsidRDefault="00ED29F4">
      <w:pPr>
        <w:numPr>
          <w:ilvl w:val="0"/>
          <w:numId w:val="10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المرتبة الرابعة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حصلت الفقرة رقم</w:t>
      </w:r>
      <w:r w:rsidRPr="006D6E87">
        <w:rPr>
          <w:rFonts w:ascii="Traditional Arabic" w:hAnsi="Traditional Arabic" w:cs="Traditional Arabic"/>
          <w:sz w:val="28"/>
          <w:szCs w:val="28"/>
        </w:rPr>
        <w:t xml:space="preserve"> (11)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تستخدم المؤسسة أجهزة الاستشعار لمراقبة عمليات سلاسل الإمداد</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على متوسط حسابي</w:t>
      </w:r>
      <w:r w:rsidRPr="006D6E87">
        <w:rPr>
          <w:rFonts w:ascii="Traditional Arabic" w:hAnsi="Traditional Arabic" w:cs="Traditional Arabic"/>
          <w:sz w:val="28"/>
          <w:szCs w:val="28"/>
        </w:rPr>
        <w:t xml:space="preserve"> (4.20)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(0.901)</w:t>
      </w:r>
      <w:r w:rsidRPr="006D6E87">
        <w:rPr>
          <w:rFonts w:ascii="Traditional Arabic" w:hAnsi="Traditional Arabic" w:cs="Traditional Arabic"/>
          <w:sz w:val="28"/>
          <w:szCs w:val="28"/>
          <w:rtl/>
        </w:rPr>
        <w:t>، وبمستوى أهمية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w:t>
      </w:r>
      <w:r w:rsidRPr="006D6E87">
        <w:rPr>
          <w:rFonts w:ascii="Traditional Arabic" w:hAnsi="Traditional Arabic" w:cs="Traditional Arabic"/>
          <w:sz w:val="28"/>
          <w:szCs w:val="28"/>
        </w:rPr>
        <w:t>).</w:t>
      </w:r>
    </w:p>
    <w:p w14:paraId="01959D53" w14:textId="2400D287" w:rsidR="00ED29F4" w:rsidRPr="006D6E87" w:rsidRDefault="00ED29F4">
      <w:pPr>
        <w:numPr>
          <w:ilvl w:val="0"/>
          <w:numId w:val="10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المرتبة الأخيرة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 xml:space="preserve">تذيلت الفقرة رقم (13) والتي تنص على أن </w:t>
      </w:r>
      <w:r w:rsidRPr="006D6E87">
        <w:rPr>
          <w:rFonts w:ascii="Traditional Arabic" w:hAnsi="Traditional Arabic" w:cs="Traditional Arabic"/>
          <w:i/>
          <w:iCs/>
          <w:sz w:val="28"/>
          <w:szCs w:val="28"/>
        </w:rPr>
        <w:t>"</w:t>
      </w:r>
      <w:r w:rsidRPr="006D6E87">
        <w:rPr>
          <w:rFonts w:ascii="Traditional Arabic" w:hAnsi="Traditional Arabic" w:cs="Traditional Arabic"/>
          <w:i/>
          <w:iCs/>
          <w:sz w:val="28"/>
          <w:szCs w:val="28"/>
          <w:rtl/>
        </w:rPr>
        <w:t>تساعد تقنيات</w:t>
      </w:r>
      <w:r w:rsidRPr="006D6E87">
        <w:rPr>
          <w:rFonts w:ascii="Traditional Arabic" w:hAnsi="Traditional Arabic" w:cs="Traditional Arabic"/>
          <w:i/>
          <w:iCs/>
          <w:sz w:val="28"/>
          <w:szCs w:val="28"/>
        </w:rPr>
        <w:t xml:space="preserve"> IoT </w:t>
      </w:r>
      <w:r w:rsidRPr="006D6E87">
        <w:rPr>
          <w:rFonts w:ascii="Traditional Arabic" w:hAnsi="Traditional Arabic" w:cs="Traditional Arabic"/>
          <w:i/>
          <w:iCs/>
          <w:sz w:val="28"/>
          <w:szCs w:val="28"/>
          <w:rtl/>
        </w:rPr>
        <w:t>في تحسين إدارة وتوزيع المياه</w:t>
      </w:r>
      <w:r w:rsidRPr="006D6E87">
        <w:rPr>
          <w:rFonts w:ascii="Traditional Arabic" w:hAnsi="Traditional Arabic" w:cs="Traditional Arabic"/>
          <w:i/>
          <w:iCs/>
          <w:sz w:val="28"/>
          <w:szCs w:val="28"/>
        </w:rPr>
        <w:t>"</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الترتيب بمتوسط حسابي</w:t>
      </w:r>
      <w:r w:rsidRPr="006D6E87">
        <w:rPr>
          <w:rFonts w:ascii="Traditional Arabic" w:hAnsi="Traditional Arabic" w:cs="Traditional Arabic"/>
          <w:sz w:val="28"/>
          <w:szCs w:val="28"/>
        </w:rPr>
        <w:t xml:space="preserve"> (3.89) </w:t>
      </w:r>
      <w:r w:rsidRPr="006D6E87">
        <w:rPr>
          <w:rFonts w:ascii="Traditional Arabic" w:hAnsi="Traditional Arabic" w:cs="Traditional Arabic"/>
          <w:sz w:val="28"/>
          <w:szCs w:val="28"/>
          <w:rtl/>
        </w:rPr>
        <w:t>وانحراف معياري</w:t>
      </w:r>
      <w:r w:rsidRPr="006D6E87">
        <w:rPr>
          <w:rFonts w:ascii="Traditional Arabic" w:hAnsi="Traditional Arabic" w:cs="Traditional Arabic"/>
          <w:sz w:val="28"/>
          <w:szCs w:val="28"/>
        </w:rPr>
        <w:t xml:space="preserve"> (0.989)</w:t>
      </w:r>
      <w:r w:rsidRPr="006D6E87">
        <w:rPr>
          <w:rFonts w:ascii="Traditional Arabic" w:hAnsi="Traditional Arabic" w:cs="Traditional Arabic"/>
          <w:sz w:val="28"/>
          <w:szCs w:val="28"/>
          <w:rtl/>
        </w:rPr>
        <w:t>، ورغم حلولها في المرتبة الخامسة إلا أنها نالت تقييماً بمستوى أهمية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w:t>
      </w:r>
    </w:p>
    <w:p w14:paraId="63C12FC6" w14:textId="77777777" w:rsidR="00ED29F4" w:rsidRPr="006D6E87" w:rsidRDefault="00ED29F4" w:rsidP="00ED29F4">
      <w:pPr>
        <w:shd w:val="clear" w:color="auto" w:fill="FFFFFF" w:themeFill="background1"/>
        <w:bidi/>
        <w:spacing w:line="360" w:lineRule="auto"/>
        <w:jc w:val="both"/>
        <w:rPr>
          <w:rFonts w:ascii="Traditional Arabic" w:hAnsi="Traditional Arabic" w:cs="Traditional Arabic"/>
          <w:sz w:val="28"/>
          <w:szCs w:val="28"/>
        </w:rPr>
      </w:pPr>
      <w:r w:rsidRPr="006D6E87">
        <w:rPr>
          <w:rFonts w:ascii="Traditional Arabic" w:hAnsi="Traditional Arabic" w:cs="Traditional Arabic"/>
          <w:sz w:val="28"/>
          <w:szCs w:val="28"/>
          <w:rtl/>
        </w:rPr>
        <w:t>تشير النتائج الإجمالية للجدول إلى أن البُعد ككل حصل على متوسط حسابي عام بلغ</w:t>
      </w:r>
      <w:r w:rsidRPr="006D6E87">
        <w:rPr>
          <w:rFonts w:ascii="Traditional Arabic" w:hAnsi="Traditional Arabic" w:cs="Traditional Arabic"/>
          <w:sz w:val="28"/>
          <w:szCs w:val="28"/>
        </w:rPr>
        <w:t xml:space="preserve"> (4.352) </w:t>
      </w:r>
      <w:r w:rsidRPr="006D6E87">
        <w:rPr>
          <w:rFonts w:ascii="Traditional Arabic" w:hAnsi="Traditional Arabic" w:cs="Traditional Arabic"/>
          <w:sz w:val="28"/>
          <w:szCs w:val="28"/>
          <w:rtl/>
        </w:rPr>
        <w:t>وبانحراف معياري إجمالي قدره</w:t>
      </w:r>
      <w:r w:rsidRPr="006D6E87">
        <w:rPr>
          <w:rFonts w:ascii="Traditional Arabic" w:hAnsi="Traditional Arabic" w:cs="Traditional Arabic"/>
          <w:sz w:val="28"/>
          <w:szCs w:val="28"/>
        </w:rPr>
        <w:t xml:space="preserve"> (0.8464)</w:t>
      </w:r>
      <w:r w:rsidRPr="006D6E87">
        <w:rPr>
          <w:rFonts w:ascii="Traditional Arabic" w:hAnsi="Traditional Arabic" w:cs="Traditional Arabic"/>
          <w:sz w:val="28"/>
          <w:szCs w:val="28"/>
          <w:rtl/>
        </w:rPr>
        <w:t>، مما يضع بعد "إنترنت الأشياء" عند مستوى أهمية نسبية</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مرتفع</w:t>
      </w:r>
      <w:r w:rsidRPr="006D6E87">
        <w:rPr>
          <w:rFonts w:ascii="Traditional Arabic" w:hAnsi="Traditional Arabic" w:cs="Traditional Arabic"/>
          <w:sz w:val="28"/>
          <w:szCs w:val="28"/>
        </w:rPr>
        <w:t xml:space="preserve">). </w:t>
      </w:r>
      <w:r w:rsidRPr="006D6E87">
        <w:rPr>
          <w:rFonts w:ascii="Traditional Arabic" w:hAnsi="Traditional Arabic" w:cs="Traditional Arabic"/>
          <w:sz w:val="28"/>
          <w:szCs w:val="28"/>
          <w:rtl/>
        </w:rPr>
        <w:t>تؤكد هذه النتيجة التوجه الإيجابي القوي لدى أفراد عينة الدراسة نحو تبني تقنيات</w:t>
      </w:r>
      <w:r w:rsidRPr="006D6E87">
        <w:rPr>
          <w:rFonts w:ascii="Traditional Arabic" w:hAnsi="Traditional Arabic" w:cs="Traditional Arabic"/>
          <w:sz w:val="28"/>
          <w:szCs w:val="28"/>
        </w:rPr>
        <w:t xml:space="preserve"> (IoT)</w:t>
      </w:r>
      <w:r w:rsidRPr="006D6E87">
        <w:rPr>
          <w:rFonts w:ascii="Traditional Arabic" w:hAnsi="Traditional Arabic" w:cs="Traditional Arabic"/>
          <w:sz w:val="28"/>
          <w:szCs w:val="28"/>
          <w:rtl/>
        </w:rPr>
        <w:t>؛ لما لها من أثر ملموس في رقمنة سلاسل الإمداد، ورفع كفاءتها التشغيلية، وتعزيز تدفق البيانات اللحظية بين الأطراف المختلفة</w:t>
      </w:r>
      <w:r w:rsidRPr="006D6E87">
        <w:rPr>
          <w:rFonts w:ascii="Traditional Arabic" w:hAnsi="Traditional Arabic" w:cs="Traditional Arabic"/>
          <w:sz w:val="28"/>
          <w:szCs w:val="28"/>
        </w:rPr>
        <w:t>.</w:t>
      </w:r>
      <w:commentRangeEnd w:id="93"/>
      <w:r w:rsidR="0054656F" w:rsidRPr="006D6E87">
        <w:rPr>
          <w:rStyle w:val="ae"/>
          <w:rFonts w:ascii="Traditional Arabic" w:hAnsi="Traditional Arabic" w:cs="Traditional Arabic"/>
          <w:sz w:val="28"/>
          <w:szCs w:val="28"/>
        </w:rPr>
        <w:commentReference w:id="93"/>
      </w:r>
    </w:p>
    <w:p w14:paraId="7615A423" w14:textId="77777777" w:rsidR="003D2F82" w:rsidRPr="00ED29F4" w:rsidRDefault="003D2F82" w:rsidP="00F34660">
      <w:pPr>
        <w:shd w:val="clear" w:color="auto" w:fill="FFFFFF" w:themeFill="background1"/>
        <w:bidi/>
        <w:spacing w:line="360" w:lineRule="auto"/>
        <w:jc w:val="both"/>
        <w:rPr>
          <w:rFonts w:ascii="Traditional Arabic" w:eastAsia="Times New Roman" w:hAnsi="Traditional Arabic" w:cs="Traditional Arabic"/>
          <w:b/>
          <w:bCs/>
          <w:sz w:val="28"/>
          <w:szCs w:val="28"/>
          <w:rtl/>
        </w:rPr>
      </w:pPr>
    </w:p>
    <w:p w14:paraId="123BF56E" w14:textId="2EFB3464"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eastAsia="Times New Roman" w:hAnsi="Traditional Arabic" w:cs="Traditional Arabic" w:hint="cs"/>
          <w:b/>
          <w:bCs/>
          <w:sz w:val="28"/>
          <w:szCs w:val="28"/>
          <w:rtl/>
          <w:lang w:bidi="ar-EG"/>
        </w:rPr>
        <w:t xml:space="preserve"> الــبعد الرابع: تقنية سلسلة الكتل</w:t>
      </w:r>
    </w:p>
    <w:p w14:paraId="21434A84" w14:textId="406D6858" w:rsidR="00F07634" w:rsidRPr="00F34660" w:rsidRDefault="00F07634" w:rsidP="00F34660">
      <w:pPr>
        <w:shd w:val="clear" w:color="auto" w:fill="FFFFFF" w:themeFill="background1"/>
        <w:bidi/>
        <w:spacing w:line="360" w:lineRule="auto"/>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lastRenderedPageBreak/>
        <w:t>جدول (</w:t>
      </w:r>
      <w:r w:rsidR="00922AB7" w:rsidRPr="00F34660">
        <w:rPr>
          <w:rFonts w:ascii="Traditional Arabic" w:hAnsi="Traditional Arabic" w:cs="Traditional Arabic" w:hint="cs"/>
          <w:sz w:val="28"/>
          <w:szCs w:val="28"/>
          <w:rtl/>
        </w:rPr>
        <w:t>4.9</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الثاني: </w:t>
      </w:r>
      <w:bookmarkStart w:id="94" w:name="_Hlk235561599"/>
      <w:r w:rsidRPr="00F34660">
        <w:rPr>
          <w:rFonts w:ascii="Traditional Arabic" w:hAnsi="Traditional Arabic" w:cs="Traditional Arabic" w:hint="cs"/>
          <w:sz w:val="28"/>
          <w:szCs w:val="28"/>
          <w:rtl/>
        </w:rPr>
        <w:t>تقنية سلسلة الكتل</w:t>
      </w:r>
      <w:bookmarkEnd w:id="94"/>
      <w:r w:rsidR="00A02717" w:rsidRPr="00F34660">
        <w:rPr>
          <w:rtl/>
        </w:rPr>
        <w:t xml:space="preserve"> </w:t>
      </w:r>
    </w:p>
    <w:tbl>
      <w:tblPr>
        <w:tblStyle w:val="4-2"/>
        <w:bidiVisual/>
        <w:tblW w:w="9621" w:type="dxa"/>
        <w:tblInd w:w="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3519"/>
        <w:gridCol w:w="1276"/>
        <w:gridCol w:w="1275"/>
        <w:gridCol w:w="1492"/>
        <w:gridCol w:w="1563"/>
      </w:tblGrid>
      <w:tr w:rsidR="00F34660" w:rsidRPr="00F34660" w14:paraId="01B4C7D6" w14:textId="77777777" w:rsidTr="00BE222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auto"/>
            <w:vAlign w:val="center"/>
          </w:tcPr>
          <w:p w14:paraId="2D8E5D5B" w14:textId="77777777" w:rsidR="00F07634" w:rsidRPr="00F34660" w:rsidRDefault="00F07634" w:rsidP="00F3466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519" w:type="dxa"/>
            <w:shd w:val="clear" w:color="auto" w:fill="auto"/>
            <w:noWrap/>
            <w:vAlign w:val="center"/>
            <w:hideMark/>
          </w:tcPr>
          <w:p w14:paraId="49A036C3" w14:textId="77777777" w:rsidR="00F07634" w:rsidRPr="00ED29F4"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F34660">
              <w:rPr>
                <w:rFonts w:ascii="Traditional Arabic" w:eastAsia="Times New Roman" w:hAnsi="Traditional Arabic" w:cs="Traditional Arabic" w:hint="cs"/>
                <w:color w:val="auto"/>
                <w:sz w:val="28"/>
                <w:szCs w:val="28"/>
                <w:rtl/>
              </w:rPr>
              <w:t>العناصر</w:t>
            </w:r>
          </w:p>
        </w:tc>
        <w:tc>
          <w:tcPr>
            <w:tcW w:w="1276" w:type="dxa"/>
            <w:shd w:val="clear" w:color="auto" w:fill="auto"/>
            <w:noWrap/>
            <w:vAlign w:val="center"/>
            <w:hideMark/>
          </w:tcPr>
          <w:p w14:paraId="2261B45A"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val="en-US" w:bidi="ar-EG"/>
              </w:rPr>
            </w:pPr>
            <w:r w:rsidRPr="00F34660">
              <w:rPr>
                <w:rFonts w:ascii="Traditional Arabic" w:eastAsia="Times New Roman" w:hAnsi="Traditional Arabic" w:cs="Traditional Arabic" w:hint="cs"/>
                <w:color w:val="auto"/>
                <w:sz w:val="28"/>
                <w:szCs w:val="28"/>
                <w:rtl/>
                <w:lang w:val="en-US" w:bidi="ar-EG"/>
              </w:rPr>
              <w:t>المتوسط الحاسبي</w:t>
            </w:r>
          </w:p>
        </w:tc>
        <w:tc>
          <w:tcPr>
            <w:tcW w:w="1275" w:type="dxa"/>
            <w:shd w:val="clear" w:color="auto" w:fill="auto"/>
            <w:noWrap/>
            <w:vAlign w:val="center"/>
            <w:hideMark/>
          </w:tcPr>
          <w:p w14:paraId="1950AE8C"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الانحراف المعياري</w:t>
            </w:r>
          </w:p>
        </w:tc>
        <w:tc>
          <w:tcPr>
            <w:tcW w:w="1563" w:type="dxa"/>
            <w:shd w:val="clear" w:color="auto" w:fill="auto"/>
            <w:vAlign w:val="center"/>
          </w:tcPr>
          <w:p w14:paraId="47450022"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ترتيب الوزن النسبي</w:t>
            </w:r>
          </w:p>
        </w:tc>
        <w:tc>
          <w:tcPr>
            <w:tcW w:w="1563" w:type="dxa"/>
            <w:shd w:val="clear" w:color="auto" w:fill="auto"/>
            <w:noWrap/>
            <w:vAlign w:val="center"/>
            <w:hideMark/>
          </w:tcPr>
          <w:p w14:paraId="3D22F8EF" w14:textId="77777777" w:rsidR="00F07634" w:rsidRPr="00F34660" w:rsidRDefault="00F07634" w:rsidP="00F3466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b w:val="0"/>
                <w:bCs w:val="0"/>
                <w:color w:val="auto"/>
                <w:sz w:val="28"/>
                <w:szCs w:val="28"/>
                <w:rtl/>
              </w:rPr>
              <w:t>الأهمية النسبية</w:t>
            </w:r>
          </w:p>
        </w:tc>
      </w:tr>
      <w:tr w:rsidR="00F34660" w:rsidRPr="00F34660" w14:paraId="02F27D68"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auto"/>
            <w:vAlign w:val="center"/>
          </w:tcPr>
          <w:p w14:paraId="0F631C82"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16</w:t>
            </w:r>
          </w:p>
        </w:tc>
        <w:tc>
          <w:tcPr>
            <w:tcW w:w="3519" w:type="dxa"/>
            <w:shd w:val="clear" w:color="auto" w:fill="auto"/>
            <w:noWrap/>
            <w:vAlign w:val="center"/>
          </w:tcPr>
          <w:p w14:paraId="684970CE"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تستخدم المؤسسة تقنية سلسلة الكتل لتأمين تبادل البيانات في سلاسل الإمداد</w:t>
            </w:r>
          </w:p>
        </w:tc>
        <w:tc>
          <w:tcPr>
            <w:tcW w:w="1276" w:type="dxa"/>
            <w:shd w:val="clear" w:color="auto" w:fill="auto"/>
            <w:noWrap/>
            <w:vAlign w:val="center"/>
          </w:tcPr>
          <w:p w14:paraId="64798DE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4.02</w:t>
            </w:r>
          </w:p>
        </w:tc>
        <w:tc>
          <w:tcPr>
            <w:tcW w:w="1275" w:type="dxa"/>
            <w:shd w:val="clear" w:color="auto" w:fill="auto"/>
            <w:noWrap/>
            <w:vAlign w:val="center"/>
          </w:tcPr>
          <w:p w14:paraId="2646263F"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0.787</w:t>
            </w:r>
          </w:p>
        </w:tc>
        <w:tc>
          <w:tcPr>
            <w:tcW w:w="1563" w:type="dxa"/>
            <w:shd w:val="clear" w:color="auto" w:fill="auto"/>
            <w:vAlign w:val="center"/>
          </w:tcPr>
          <w:p w14:paraId="6C36095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4</w:t>
            </w:r>
          </w:p>
        </w:tc>
        <w:tc>
          <w:tcPr>
            <w:tcW w:w="1563" w:type="dxa"/>
            <w:shd w:val="clear" w:color="auto" w:fill="auto"/>
            <w:noWrap/>
            <w:vAlign w:val="center"/>
          </w:tcPr>
          <w:p w14:paraId="701223C0"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2AB8CD66"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425" w:type="dxa"/>
            <w:vAlign w:val="center"/>
          </w:tcPr>
          <w:p w14:paraId="2BC1AD9D"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17</w:t>
            </w:r>
          </w:p>
        </w:tc>
        <w:tc>
          <w:tcPr>
            <w:tcW w:w="3519" w:type="dxa"/>
            <w:noWrap/>
            <w:vAlign w:val="center"/>
          </w:tcPr>
          <w:p w14:paraId="402E27AB"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تساهم تقنية سلسلة الكتل في تعزيز شفافية العمليات</w:t>
            </w:r>
          </w:p>
        </w:tc>
        <w:tc>
          <w:tcPr>
            <w:tcW w:w="1276" w:type="dxa"/>
            <w:noWrap/>
            <w:vAlign w:val="center"/>
          </w:tcPr>
          <w:p w14:paraId="45B4AE7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eastAsia="Times New Roman" w:hAnsi="Traditional Arabic" w:cs="Traditional Arabic" w:hint="cs"/>
                <w:sz w:val="28"/>
                <w:szCs w:val="28"/>
              </w:rPr>
              <w:t>4.15</w:t>
            </w:r>
          </w:p>
        </w:tc>
        <w:tc>
          <w:tcPr>
            <w:tcW w:w="1275" w:type="dxa"/>
            <w:noWrap/>
            <w:vAlign w:val="center"/>
          </w:tcPr>
          <w:p w14:paraId="3F96529D"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0.699</w:t>
            </w:r>
          </w:p>
        </w:tc>
        <w:tc>
          <w:tcPr>
            <w:tcW w:w="1563" w:type="dxa"/>
            <w:vAlign w:val="center"/>
          </w:tcPr>
          <w:p w14:paraId="04EC3824"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3</w:t>
            </w:r>
          </w:p>
        </w:tc>
        <w:tc>
          <w:tcPr>
            <w:tcW w:w="1563" w:type="dxa"/>
            <w:noWrap/>
            <w:vAlign w:val="center"/>
          </w:tcPr>
          <w:p w14:paraId="75326E27"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eastAsia="Times New Roman" w:hAnsi="Traditional Arabic" w:cs="Traditional Arabic" w:hint="cs"/>
                <w:b/>
                <w:bCs/>
                <w:sz w:val="28"/>
                <w:szCs w:val="28"/>
                <w:rtl/>
              </w:rPr>
              <w:t>مرتفع</w:t>
            </w:r>
          </w:p>
        </w:tc>
      </w:tr>
      <w:tr w:rsidR="00F34660" w:rsidRPr="00F34660" w14:paraId="6FA90460"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auto"/>
            <w:vAlign w:val="center"/>
          </w:tcPr>
          <w:p w14:paraId="0EAC8605"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18</w:t>
            </w:r>
          </w:p>
        </w:tc>
        <w:tc>
          <w:tcPr>
            <w:tcW w:w="3519" w:type="dxa"/>
            <w:shd w:val="clear" w:color="auto" w:fill="auto"/>
            <w:noWrap/>
            <w:vAlign w:val="center"/>
          </w:tcPr>
          <w:p w14:paraId="0B9E17A1"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95" w:name="_Hlk235561748"/>
            <w:r w:rsidRPr="00F34660">
              <w:rPr>
                <w:rFonts w:ascii="Traditional Arabic" w:hAnsi="Traditional Arabic" w:cs="Traditional Arabic" w:hint="cs"/>
                <w:sz w:val="28"/>
                <w:szCs w:val="28"/>
                <w:rtl/>
              </w:rPr>
              <w:t>تساعد تقنية سلسلة الكتل في تتبع العمليات بشكل موثوق</w:t>
            </w:r>
            <w:bookmarkEnd w:id="95"/>
          </w:p>
        </w:tc>
        <w:tc>
          <w:tcPr>
            <w:tcW w:w="1276" w:type="dxa"/>
            <w:shd w:val="clear" w:color="auto" w:fill="auto"/>
            <w:noWrap/>
            <w:vAlign w:val="center"/>
          </w:tcPr>
          <w:p w14:paraId="4AFD3C9A"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4.45</w:t>
            </w:r>
          </w:p>
        </w:tc>
        <w:tc>
          <w:tcPr>
            <w:tcW w:w="1275" w:type="dxa"/>
            <w:shd w:val="clear" w:color="auto" w:fill="auto"/>
            <w:noWrap/>
            <w:vAlign w:val="center"/>
          </w:tcPr>
          <w:p w14:paraId="700AB3DD"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0.551</w:t>
            </w:r>
          </w:p>
        </w:tc>
        <w:tc>
          <w:tcPr>
            <w:tcW w:w="1563" w:type="dxa"/>
            <w:shd w:val="clear" w:color="auto" w:fill="auto"/>
            <w:vAlign w:val="center"/>
          </w:tcPr>
          <w:p w14:paraId="65A30FE8"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eastAsia="Times New Roman" w:hAnsi="Traditional Arabic" w:cs="Traditional Arabic" w:hint="cs"/>
                <w:sz w:val="28"/>
                <w:szCs w:val="28"/>
              </w:rPr>
              <w:t>1</w:t>
            </w:r>
          </w:p>
        </w:tc>
        <w:tc>
          <w:tcPr>
            <w:tcW w:w="1563" w:type="dxa"/>
            <w:shd w:val="clear" w:color="auto" w:fill="auto"/>
            <w:noWrap/>
            <w:vAlign w:val="center"/>
          </w:tcPr>
          <w:p w14:paraId="3BA6236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45ABBA3D"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425" w:type="dxa"/>
            <w:vAlign w:val="center"/>
          </w:tcPr>
          <w:p w14:paraId="4219CE8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19</w:t>
            </w:r>
          </w:p>
        </w:tc>
        <w:tc>
          <w:tcPr>
            <w:tcW w:w="3519" w:type="dxa"/>
            <w:noWrap/>
            <w:vAlign w:val="center"/>
          </w:tcPr>
          <w:p w14:paraId="73153AC1"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bookmarkStart w:id="96" w:name="_Hlk235561735"/>
            <w:r w:rsidRPr="00F34660">
              <w:rPr>
                <w:rFonts w:ascii="Traditional Arabic" w:hAnsi="Traditional Arabic" w:cs="Traditional Arabic" w:hint="cs"/>
                <w:sz w:val="28"/>
                <w:szCs w:val="28"/>
                <w:rtl/>
              </w:rPr>
              <w:t>تقلل تقنية سلسلة الكتل من احتمالية التلاعب بالبيانات</w:t>
            </w:r>
            <w:bookmarkEnd w:id="96"/>
          </w:p>
        </w:tc>
        <w:tc>
          <w:tcPr>
            <w:tcW w:w="1276" w:type="dxa"/>
            <w:noWrap/>
            <w:vAlign w:val="center"/>
          </w:tcPr>
          <w:p w14:paraId="107BE7EA"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3.25</w:t>
            </w:r>
          </w:p>
        </w:tc>
        <w:tc>
          <w:tcPr>
            <w:tcW w:w="1275" w:type="dxa"/>
            <w:noWrap/>
            <w:vAlign w:val="center"/>
          </w:tcPr>
          <w:p w14:paraId="7C7CC1C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0.888</w:t>
            </w:r>
          </w:p>
        </w:tc>
        <w:tc>
          <w:tcPr>
            <w:tcW w:w="1563" w:type="dxa"/>
            <w:vAlign w:val="center"/>
          </w:tcPr>
          <w:p w14:paraId="59225A29"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5</w:t>
            </w:r>
          </w:p>
        </w:tc>
        <w:tc>
          <w:tcPr>
            <w:tcW w:w="1563" w:type="dxa"/>
            <w:noWrap/>
            <w:vAlign w:val="center"/>
          </w:tcPr>
          <w:p w14:paraId="15E9CEB5"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tl/>
              </w:rPr>
              <w:t>متوسط</w:t>
            </w:r>
          </w:p>
        </w:tc>
      </w:tr>
      <w:tr w:rsidR="00F34660" w:rsidRPr="00F34660" w14:paraId="1B3753E3"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auto"/>
            <w:vAlign w:val="center"/>
          </w:tcPr>
          <w:p w14:paraId="681490BF"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20</w:t>
            </w:r>
          </w:p>
        </w:tc>
        <w:tc>
          <w:tcPr>
            <w:tcW w:w="3519" w:type="dxa"/>
            <w:shd w:val="clear" w:color="auto" w:fill="auto"/>
            <w:noWrap/>
            <w:vAlign w:val="center"/>
          </w:tcPr>
          <w:p w14:paraId="7801E060" w14:textId="77777777" w:rsidR="00F07634" w:rsidRPr="00F34660" w:rsidRDefault="00F07634" w:rsidP="00F3466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توفر تقنية سلسلة الكتل سجلاً رقمياً غير قابل للتعديل للعمليات</w:t>
            </w:r>
          </w:p>
        </w:tc>
        <w:tc>
          <w:tcPr>
            <w:tcW w:w="1276" w:type="dxa"/>
            <w:shd w:val="clear" w:color="auto" w:fill="auto"/>
            <w:noWrap/>
            <w:vAlign w:val="center"/>
          </w:tcPr>
          <w:p w14:paraId="7B09BFC7"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4.54</w:t>
            </w:r>
          </w:p>
        </w:tc>
        <w:tc>
          <w:tcPr>
            <w:tcW w:w="1275" w:type="dxa"/>
            <w:shd w:val="clear" w:color="auto" w:fill="auto"/>
            <w:noWrap/>
            <w:vAlign w:val="center"/>
          </w:tcPr>
          <w:p w14:paraId="400F2DB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0.695</w:t>
            </w:r>
          </w:p>
        </w:tc>
        <w:tc>
          <w:tcPr>
            <w:tcW w:w="1563" w:type="dxa"/>
            <w:shd w:val="clear" w:color="auto" w:fill="auto"/>
            <w:vAlign w:val="center"/>
          </w:tcPr>
          <w:p w14:paraId="21592856"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eastAsia="Times New Roman" w:hAnsi="Traditional Arabic" w:cs="Traditional Arabic" w:hint="cs"/>
                <w:sz w:val="28"/>
                <w:szCs w:val="28"/>
                <w:rtl/>
              </w:rPr>
              <w:t>2</w:t>
            </w:r>
          </w:p>
        </w:tc>
        <w:tc>
          <w:tcPr>
            <w:tcW w:w="1563" w:type="dxa"/>
            <w:shd w:val="clear" w:color="auto" w:fill="auto"/>
            <w:noWrap/>
            <w:vAlign w:val="center"/>
          </w:tcPr>
          <w:p w14:paraId="746D2BD4" w14:textId="77777777" w:rsidR="00F07634" w:rsidRPr="00F34660" w:rsidRDefault="00F07634" w:rsidP="00F3466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b/>
                <w:bCs/>
                <w:sz w:val="28"/>
                <w:szCs w:val="28"/>
                <w:rtl/>
              </w:rPr>
              <w:t>مرتفع جدا</w:t>
            </w:r>
          </w:p>
        </w:tc>
      </w:tr>
      <w:tr w:rsidR="00F34660" w:rsidRPr="00F34660" w14:paraId="7F81B2B0"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425" w:type="dxa"/>
            <w:vAlign w:val="center"/>
          </w:tcPr>
          <w:p w14:paraId="3499E649" w14:textId="77777777" w:rsidR="00F07634" w:rsidRPr="00F34660" w:rsidRDefault="00F07634" w:rsidP="00F34660">
            <w:pPr>
              <w:shd w:val="clear" w:color="auto" w:fill="FFFFFF" w:themeFill="background1"/>
              <w:bidi/>
              <w:spacing w:line="276" w:lineRule="auto"/>
              <w:jc w:val="center"/>
              <w:rPr>
                <w:rFonts w:ascii="Traditional Arabic" w:hAnsi="Traditional Arabic" w:cs="Traditional Arabic"/>
                <w:sz w:val="28"/>
                <w:szCs w:val="28"/>
                <w:rtl/>
              </w:rPr>
            </w:pPr>
          </w:p>
        </w:tc>
        <w:tc>
          <w:tcPr>
            <w:tcW w:w="3519" w:type="dxa"/>
            <w:noWrap/>
            <w:vAlign w:val="center"/>
          </w:tcPr>
          <w:p w14:paraId="0F24488D" w14:textId="77777777" w:rsidR="00F07634" w:rsidRPr="00F34660" w:rsidRDefault="00F07634" w:rsidP="00F3466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76" w:type="dxa"/>
            <w:noWrap/>
            <w:vAlign w:val="center"/>
          </w:tcPr>
          <w:p w14:paraId="7E000E61"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4.08</w:t>
            </w:r>
          </w:p>
        </w:tc>
        <w:tc>
          <w:tcPr>
            <w:tcW w:w="1275" w:type="dxa"/>
            <w:noWrap/>
            <w:vAlign w:val="center"/>
          </w:tcPr>
          <w:p w14:paraId="6334922D"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eastAsia="Times New Roman" w:hAnsi="Traditional Arabic" w:cs="Traditional Arabic" w:hint="cs"/>
                <w:sz w:val="28"/>
                <w:szCs w:val="28"/>
              </w:rPr>
              <w:t>0.724</w:t>
            </w:r>
          </w:p>
        </w:tc>
        <w:tc>
          <w:tcPr>
            <w:tcW w:w="3126" w:type="dxa"/>
            <w:gridSpan w:val="2"/>
            <w:vAlign w:val="center"/>
          </w:tcPr>
          <w:p w14:paraId="72D8BAC3" w14:textId="77777777" w:rsidR="00F07634" w:rsidRPr="00F34660" w:rsidRDefault="00F07634" w:rsidP="00F3466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bidi="ar-EG"/>
              </w:rPr>
            </w:pPr>
            <w:r w:rsidRPr="00F34660">
              <w:rPr>
                <w:rFonts w:ascii="Traditional Arabic" w:eastAsia="Times New Roman" w:hAnsi="Traditional Arabic" w:cs="Traditional Arabic" w:hint="cs"/>
                <w:b/>
                <w:bCs/>
                <w:sz w:val="28"/>
                <w:szCs w:val="28"/>
                <w:rtl/>
              </w:rPr>
              <w:t>مرتفع</w:t>
            </w:r>
          </w:p>
        </w:tc>
      </w:tr>
    </w:tbl>
    <w:p w14:paraId="666C01A8"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06DDC02B" w14:textId="77777777" w:rsidR="00ED29F4" w:rsidRPr="005A3420" w:rsidRDefault="00ED29F4" w:rsidP="00ED29F4">
      <w:pPr>
        <w:shd w:val="clear" w:color="auto" w:fill="FFFFFF" w:themeFill="background1"/>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يُظهر جدول (4.9) نتائج التحليل الوصفي لآراء أفراد العينة حول بُعد "تقنية سلسلة الكتل" كأحد التقنيات المتقدمة المؤثرة على كفاءة سلاسل الإمداد في قطاع المياه بالمملكة العربية السعودية. وقد جاءت النتائج وفقاً للتالي</w:t>
      </w:r>
      <w:r w:rsidRPr="005A3420">
        <w:rPr>
          <w:rFonts w:ascii="Traditional Arabic" w:hAnsi="Traditional Arabic" w:cs="Traditional Arabic"/>
          <w:sz w:val="28"/>
          <w:szCs w:val="28"/>
        </w:rPr>
        <w:t>:</w:t>
      </w:r>
    </w:p>
    <w:p w14:paraId="0421DA04" w14:textId="77777777" w:rsidR="00ED29F4" w:rsidRPr="00FE37EA" w:rsidRDefault="00ED29F4">
      <w:pPr>
        <w:pStyle w:val="a4"/>
        <w:numPr>
          <w:ilvl w:val="0"/>
          <w:numId w:val="102"/>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t xml:space="preserve">حقق البُعد ككل متوسطاً حسابياً عاماً بلغ </w:t>
      </w:r>
      <w:r w:rsidRPr="00FE37EA">
        <w:rPr>
          <w:rFonts w:ascii="Traditional Arabic" w:hAnsi="Traditional Arabic" w:cs="Traditional Arabic"/>
          <w:sz w:val="28"/>
          <w:szCs w:val="28"/>
        </w:rPr>
        <w:t xml:space="preserve">(4.08) </w:t>
      </w:r>
      <w:r w:rsidRPr="00FE37EA">
        <w:rPr>
          <w:rFonts w:ascii="Traditional Arabic" w:hAnsi="Traditional Arabic" w:cs="Traditional Arabic"/>
          <w:sz w:val="28"/>
          <w:szCs w:val="28"/>
          <w:rtl/>
        </w:rPr>
        <w:t xml:space="preserve">وانحرافاً معيارياً قدره </w:t>
      </w:r>
      <w:r w:rsidRPr="00FE37EA">
        <w:rPr>
          <w:rFonts w:ascii="Traditional Arabic" w:hAnsi="Traditional Arabic" w:cs="Traditional Arabic"/>
          <w:sz w:val="28"/>
          <w:szCs w:val="28"/>
        </w:rPr>
        <w:t>(0.724)</w:t>
      </w:r>
      <w:r w:rsidRPr="00FE37EA">
        <w:rPr>
          <w:rFonts w:ascii="Traditional Arabic" w:hAnsi="Traditional Arabic" w:cs="Traditional Arabic"/>
          <w:sz w:val="28"/>
          <w:szCs w:val="28"/>
          <w:rtl/>
        </w:rPr>
        <w:t xml:space="preserve">، وبأهمية نسبية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مرتفعة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تعكس هذه النتيجة إدراكاً قوياً من قِبل أفراد العينة للدور الحيوي الذي تؤديه تقنية سلسلة الكتل في تعزيز كفاءة سلاسل الإمداد بالقطاع</w:t>
      </w:r>
      <w:r w:rsidRPr="00FE37EA">
        <w:rPr>
          <w:rFonts w:ascii="Traditional Arabic" w:hAnsi="Traditional Arabic" w:cs="Traditional Arabic"/>
          <w:sz w:val="28"/>
          <w:szCs w:val="28"/>
        </w:rPr>
        <w:t>.</w:t>
      </w:r>
    </w:p>
    <w:p w14:paraId="21B56BE4" w14:textId="77777777" w:rsidR="00ED29F4" w:rsidRPr="00FE37EA" w:rsidRDefault="00ED29F4">
      <w:pPr>
        <w:pStyle w:val="a4"/>
        <w:numPr>
          <w:ilvl w:val="0"/>
          <w:numId w:val="102"/>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t>المرتبة الأولى</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جاءت العبارة رقم </w:t>
      </w:r>
      <w:r w:rsidRPr="00FE37EA">
        <w:rPr>
          <w:rFonts w:ascii="Traditional Arabic" w:hAnsi="Traditional Arabic" w:cs="Traditional Arabic"/>
          <w:sz w:val="28"/>
          <w:szCs w:val="28"/>
        </w:rPr>
        <w:t xml:space="preserve">(18) </w:t>
      </w:r>
      <w:r w:rsidRPr="00FE37EA">
        <w:rPr>
          <w:rFonts w:ascii="Traditional Arabic" w:hAnsi="Traditional Arabic" w:cs="Traditional Arabic"/>
          <w:sz w:val="28"/>
          <w:szCs w:val="28"/>
          <w:rtl/>
        </w:rPr>
        <w:t xml:space="preserve">والتي تنص على أن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تساعد تقنية سلسلة الكتل في تتبع العمليات بشكل موثوق</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في المرتبة الأولى من حيث الترتيب النسبي، بمتوسط حسابي قدره </w:t>
      </w:r>
      <w:r w:rsidRPr="00FE37EA">
        <w:rPr>
          <w:rFonts w:ascii="Traditional Arabic" w:hAnsi="Traditional Arabic" w:cs="Traditional Arabic"/>
          <w:sz w:val="28"/>
          <w:szCs w:val="28"/>
        </w:rPr>
        <w:t xml:space="preserve">(4.45) </w:t>
      </w:r>
      <w:r w:rsidRPr="00FE37EA">
        <w:rPr>
          <w:rFonts w:ascii="Traditional Arabic" w:hAnsi="Traditional Arabic" w:cs="Traditional Arabic"/>
          <w:sz w:val="28"/>
          <w:szCs w:val="28"/>
          <w:rtl/>
        </w:rPr>
        <w:t xml:space="preserve">وانحراف معياري </w:t>
      </w:r>
      <w:r w:rsidRPr="00FE37EA">
        <w:rPr>
          <w:rFonts w:ascii="Traditional Arabic" w:hAnsi="Traditional Arabic" w:cs="Traditional Arabic"/>
          <w:sz w:val="28"/>
          <w:szCs w:val="28"/>
        </w:rPr>
        <w:t xml:space="preserve">(0.551) </w:t>
      </w:r>
      <w:r w:rsidRPr="00FE37EA">
        <w:rPr>
          <w:rFonts w:ascii="Traditional Arabic" w:hAnsi="Traditional Arabic" w:cs="Traditional Arabic"/>
          <w:sz w:val="28"/>
          <w:szCs w:val="28"/>
          <w:rtl/>
        </w:rPr>
        <w:t xml:space="preserve">وبدرجة موافقة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مرتفعة جداً</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ويشير الانحراف المعياري المنخفض هنا إلى درجة تجانس عالية واتفاق كبير بين أفراد العينة حول موثوقية التتبع التي توفرها التقنية</w:t>
      </w:r>
      <w:r w:rsidRPr="00FE37EA">
        <w:rPr>
          <w:rFonts w:ascii="Traditional Arabic" w:hAnsi="Traditional Arabic" w:cs="Traditional Arabic"/>
          <w:sz w:val="28"/>
          <w:szCs w:val="28"/>
        </w:rPr>
        <w:t>.</w:t>
      </w:r>
    </w:p>
    <w:p w14:paraId="47F8C6FF" w14:textId="77777777" w:rsidR="00ED29F4" w:rsidRPr="00FE37EA" w:rsidRDefault="00ED29F4">
      <w:pPr>
        <w:pStyle w:val="a4"/>
        <w:numPr>
          <w:ilvl w:val="0"/>
          <w:numId w:val="102"/>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t>المرتبة الثانية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احتلت العبارة رقم </w:t>
      </w:r>
      <w:r w:rsidRPr="00FE37EA">
        <w:rPr>
          <w:rFonts w:ascii="Traditional Arabic" w:hAnsi="Traditional Arabic" w:cs="Traditional Arabic"/>
          <w:sz w:val="28"/>
          <w:szCs w:val="28"/>
        </w:rPr>
        <w:t xml:space="preserve">(20) </w:t>
      </w:r>
      <w:r w:rsidRPr="00FE37EA">
        <w:rPr>
          <w:rFonts w:ascii="Traditional Arabic" w:hAnsi="Traditional Arabic" w:cs="Traditional Arabic"/>
          <w:sz w:val="28"/>
          <w:szCs w:val="28"/>
          <w:rtl/>
        </w:rPr>
        <w:t xml:space="preserve">والتي تنص على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توفر تقنية سلسلة الكتل سجلاً رقمياً غير قابل للتعديل للعمليات</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المرتبة الثانية، بمتوسط حسابي بلغ </w:t>
      </w:r>
      <w:r w:rsidRPr="00FE37EA">
        <w:rPr>
          <w:rFonts w:ascii="Traditional Arabic" w:hAnsi="Traditional Arabic" w:cs="Traditional Arabic"/>
          <w:sz w:val="28"/>
          <w:szCs w:val="28"/>
        </w:rPr>
        <w:t xml:space="preserve">(4.54) </w:t>
      </w:r>
      <w:r w:rsidRPr="00FE37EA">
        <w:rPr>
          <w:rFonts w:ascii="Traditional Arabic" w:hAnsi="Traditional Arabic" w:cs="Traditional Arabic"/>
          <w:sz w:val="28"/>
          <w:szCs w:val="28"/>
          <w:rtl/>
        </w:rPr>
        <w:t xml:space="preserve">وانحراف معياري </w:t>
      </w:r>
      <w:r w:rsidRPr="00FE37EA">
        <w:rPr>
          <w:rFonts w:ascii="Traditional Arabic" w:hAnsi="Traditional Arabic" w:cs="Traditional Arabic"/>
          <w:sz w:val="28"/>
          <w:szCs w:val="28"/>
        </w:rPr>
        <w:t>(0.695)</w:t>
      </w:r>
      <w:r w:rsidRPr="00FE37EA">
        <w:rPr>
          <w:rFonts w:ascii="Traditional Arabic" w:hAnsi="Traditional Arabic" w:cs="Traditional Arabic"/>
          <w:sz w:val="28"/>
          <w:szCs w:val="28"/>
          <w:rtl/>
        </w:rPr>
        <w:t xml:space="preserve">، وبأهمية نسبية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مرتفعة جداً</w:t>
      </w:r>
      <w:r w:rsidRPr="00FE37EA">
        <w:rPr>
          <w:rFonts w:ascii="Traditional Arabic" w:hAnsi="Traditional Arabic" w:cs="Traditional Arabic"/>
          <w:sz w:val="28"/>
          <w:szCs w:val="28"/>
        </w:rPr>
        <w:t>).</w:t>
      </w:r>
    </w:p>
    <w:p w14:paraId="2DF70E49" w14:textId="77777777" w:rsidR="00ED29F4" w:rsidRPr="00FE37EA" w:rsidRDefault="00ED29F4">
      <w:pPr>
        <w:pStyle w:val="a4"/>
        <w:numPr>
          <w:ilvl w:val="0"/>
          <w:numId w:val="102"/>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lastRenderedPageBreak/>
        <w:t>المراتب المتوسطة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تلتها العبارة رقم </w:t>
      </w:r>
      <w:r w:rsidRPr="00FE37EA">
        <w:rPr>
          <w:rFonts w:ascii="Traditional Arabic" w:hAnsi="Traditional Arabic" w:cs="Traditional Arabic"/>
          <w:sz w:val="28"/>
          <w:szCs w:val="28"/>
        </w:rPr>
        <w:t xml:space="preserve">(17)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تساهم تقنية سلسلة الكتل في تعزيز شفافية العمليات</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في المرتبة الثالثة، ثم العبارة رقم </w:t>
      </w:r>
      <w:r w:rsidRPr="00FE37EA">
        <w:rPr>
          <w:rFonts w:ascii="Traditional Arabic" w:hAnsi="Traditional Arabic" w:cs="Traditional Arabic"/>
          <w:sz w:val="28"/>
          <w:szCs w:val="28"/>
        </w:rPr>
        <w:t xml:space="preserve">(16)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تستخدم المؤسسة تقنية سلسلة الكتل لتأمين تبادل البيانات في سلاسل الإمداد</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في المرتبة الرابعة، وحظيت العبارتان بدرجة موافقة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مرتفعة</w:t>
      </w:r>
      <w:r w:rsidRPr="00FE37EA">
        <w:rPr>
          <w:rFonts w:ascii="Traditional Arabic" w:hAnsi="Traditional Arabic" w:cs="Traditional Arabic"/>
          <w:sz w:val="28"/>
          <w:szCs w:val="28"/>
        </w:rPr>
        <w:t>).</w:t>
      </w:r>
    </w:p>
    <w:p w14:paraId="79EBE4B4" w14:textId="77777777" w:rsidR="00ED29F4" w:rsidRPr="00FE37EA" w:rsidRDefault="00ED29F4">
      <w:pPr>
        <w:pStyle w:val="a4"/>
        <w:numPr>
          <w:ilvl w:val="0"/>
          <w:numId w:val="102"/>
        </w:numPr>
        <w:shd w:val="clear" w:color="auto" w:fill="FFFFFF" w:themeFill="background1"/>
        <w:bidi/>
        <w:spacing w:line="240" w:lineRule="auto"/>
        <w:jc w:val="both"/>
        <w:rPr>
          <w:rFonts w:ascii="Traditional Arabic" w:hAnsi="Traditional Arabic" w:cs="Traditional Arabic"/>
          <w:sz w:val="28"/>
          <w:szCs w:val="28"/>
        </w:rPr>
      </w:pPr>
      <w:r w:rsidRPr="00FE37EA">
        <w:rPr>
          <w:rFonts w:ascii="Traditional Arabic" w:hAnsi="Traditional Arabic" w:cs="Traditional Arabic"/>
          <w:sz w:val="28"/>
          <w:szCs w:val="28"/>
          <w:rtl/>
        </w:rPr>
        <w:t>المرتبة الأخيرة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وفي المقابل، جاءت العبارة رقم </w:t>
      </w:r>
      <w:r w:rsidRPr="00FE37EA">
        <w:rPr>
          <w:rFonts w:ascii="Traditional Arabic" w:hAnsi="Traditional Arabic" w:cs="Traditional Arabic"/>
          <w:sz w:val="28"/>
          <w:szCs w:val="28"/>
        </w:rPr>
        <w:t xml:space="preserve">(19) </w:t>
      </w:r>
      <w:r w:rsidRPr="00FE37EA">
        <w:rPr>
          <w:rFonts w:ascii="Traditional Arabic" w:hAnsi="Traditional Arabic" w:cs="Traditional Arabic"/>
          <w:sz w:val="28"/>
          <w:szCs w:val="28"/>
          <w:rtl/>
        </w:rPr>
        <w:t xml:space="preserve">والتي تنص على أن </w:t>
      </w:r>
      <w:r w:rsidRPr="00FE37EA">
        <w:rPr>
          <w:rFonts w:ascii="Traditional Arabic" w:hAnsi="Traditional Arabic" w:cs="Traditional Arabic"/>
          <w:i/>
          <w:iCs/>
          <w:sz w:val="28"/>
          <w:szCs w:val="28"/>
        </w:rPr>
        <w:t>"</w:t>
      </w:r>
      <w:r w:rsidRPr="00FE37EA">
        <w:rPr>
          <w:rFonts w:ascii="Traditional Arabic" w:hAnsi="Traditional Arabic" w:cs="Traditional Arabic"/>
          <w:i/>
          <w:iCs/>
          <w:sz w:val="28"/>
          <w:szCs w:val="28"/>
          <w:rtl/>
        </w:rPr>
        <w:t>تقلل تقنية سلسلة الكتل من احتمالية التلاعب بالبيانات</w:t>
      </w:r>
      <w:r w:rsidRPr="00FE37EA">
        <w:rPr>
          <w:rFonts w:ascii="Traditional Arabic" w:hAnsi="Traditional Arabic" w:cs="Traditional Arabic"/>
          <w:i/>
          <w:iCs/>
          <w:sz w:val="28"/>
          <w:szCs w:val="28"/>
        </w:rPr>
        <w:t>"</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 xml:space="preserve">في المرتبة الخامسة والأخيرة، بمتوسط حسابي بلغ </w:t>
      </w:r>
      <w:r w:rsidRPr="00FE37EA">
        <w:rPr>
          <w:rFonts w:ascii="Traditional Arabic" w:hAnsi="Traditional Arabic" w:cs="Traditional Arabic"/>
          <w:sz w:val="28"/>
          <w:szCs w:val="28"/>
        </w:rPr>
        <w:t xml:space="preserve">(3.25) </w:t>
      </w:r>
      <w:r w:rsidRPr="00FE37EA">
        <w:rPr>
          <w:rFonts w:ascii="Traditional Arabic" w:hAnsi="Traditional Arabic" w:cs="Traditional Arabic"/>
          <w:sz w:val="28"/>
          <w:szCs w:val="28"/>
          <w:rtl/>
        </w:rPr>
        <w:t xml:space="preserve">وانحراف معياري </w:t>
      </w:r>
      <w:r w:rsidRPr="00FE37EA">
        <w:rPr>
          <w:rFonts w:ascii="Traditional Arabic" w:hAnsi="Traditional Arabic" w:cs="Traditional Arabic"/>
          <w:sz w:val="28"/>
          <w:szCs w:val="28"/>
        </w:rPr>
        <w:t>(0.888)</w:t>
      </w:r>
      <w:r w:rsidRPr="00FE37EA">
        <w:rPr>
          <w:rFonts w:ascii="Traditional Arabic" w:hAnsi="Traditional Arabic" w:cs="Traditional Arabic"/>
          <w:sz w:val="28"/>
          <w:szCs w:val="28"/>
          <w:rtl/>
        </w:rPr>
        <w:t xml:space="preserve">، وبأهمية نسبية </w:t>
      </w:r>
      <w:r w:rsidRPr="00FE37EA">
        <w:rPr>
          <w:rFonts w:ascii="Traditional Arabic" w:hAnsi="Traditional Arabic" w:cs="Traditional Arabic"/>
          <w:sz w:val="28"/>
          <w:szCs w:val="28"/>
        </w:rPr>
        <w:t>(</w:t>
      </w:r>
      <w:r w:rsidRPr="00FE37EA">
        <w:rPr>
          <w:rFonts w:ascii="Traditional Arabic" w:hAnsi="Traditional Arabic" w:cs="Traditional Arabic"/>
          <w:sz w:val="28"/>
          <w:szCs w:val="28"/>
          <w:rtl/>
        </w:rPr>
        <w:t>متوسطة</w:t>
      </w:r>
      <w:r w:rsidRPr="00FE37EA">
        <w:rPr>
          <w:rFonts w:ascii="Traditional Arabic" w:hAnsi="Traditional Arabic" w:cs="Traditional Arabic"/>
          <w:sz w:val="28"/>
          <w:szCs w:val="28"/>
        </w:rPr>
        <w:t xml:space="preserve">). </w:t>
      </w:r>
      <w:r w:rsidRPr="00FE37EA">
        <w:rPr>
          <w:rFonts w:ascii="Traditional Arabic" w:hAnsi="Traditional Arabic" w:cs="Traditional Arabic"/>
          <w:sz w:val="28"/>
          <w:szCs w:val="28"/>
          <w:rtl/>
        </w:rPr>
        <w:t>ويُعزى ارتفاع الانحراف المعياري في هذه العبارة إلى تباين ملحوظ في وجهات نظر أفراد العينة مقارنة بالعبارات الأخرى</w:t>
      </w:r>
    </w:p>
    <w:p w14:paraId="003CFB68" w14:textId="77777777" w:rsidR="00ED29F4" w:rsidRDefault="00ED29F4" w:rsidP="00F34660">
      <w:pPr>
        <w:shd w:val="clear" w:color="auto" w:fill="FFFFFF" w:themeFill="background1"/>
        <w:bidi/>
        <w:spacing w:line="240" w:lineRule="auto"/>
        <w:jc w:val="both"/>
        <w:rPr>
          <w:rFonts w:ascii="Traditional Arabic" w:hAnsi="Traditional Arabic" w:cs="Traditional Arabic"/>
          <w:b/>
          <w:bCs/>
          <w:sz w:val="28"/>
          <w:szCs w:val="28"/>
        </w:rPr>
      </w:pPr>
    </w:p>
    <w:p w14:paraId="6B8A1F33" w14:textId="08354FA4" w:rsidR="00F07634" w:rsidRPr="00F34660" w:rsidRDefault="00F07634" w:rsidP="00ED29F4">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الخامس: الأنظمة الرقابية الداعمة</w:t>
      </w:r>
    </w:p>
    <w:p w14:paraId="2CDBD047" w14:textId="4048D6E8"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4.10</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الخامس: الأنظمة الرقابية الداعمة</w:t>
      </w:r>
      <w:r w:rsidR="00A02717" w:rsidRPr="00F34660">
        <w:rPr>
          <w:rtl/>
        </w:rPr>
        <w:t xml:space="preserve"> </w:t>
      </w:r>
    </w:p>
    <w:tbl>
      <w:tblPr>
        <w:tblStyle w:val="4-2"/>
        <w:bidiVisual/>
        <w:tblW w:w="9780" w:type="dxa"/>
        <w:tblInd w:w="3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534"/>
        <w:gridCol w:w="1276"/>
        <w:gridCol w:w="1275"/>
        <w:gridCol w:w="1563"/>
        <w:gridCol w:w="1563"/>
      </w:tblGrid>
      <w:tr w:rsidR="00F34660" w:rsidRPr="00F34660" w14:paraId="64FC0F20" w14:textId="77777777" w:rsidTr="00BE222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auto"/>
            <w:vAlign w:val="center"/>
          </w:tcPr>
          <w:p w14:paraId="07D20B3D" w14:textId="77777777" w:rsidR="00F07634" w:rsidRPr="00F34660" w:rsidRDefault="00F07634" w:rsidP="00F34660">
            <w:pPr>
              <w:shd w:val="clear" w:color="auto" w:fill="FFFFFF" w:themeFill="background1"/>
              <w:spacing w:line="240" w:lineRule="auto"/>
              <w:jc w:val="center"/>
              <w:rPr>
                <w:rFonts w:ascii="Traditional Arabic" w:hAnsi="Traditional Arabic" w:cs="Traditional Arabic"/>
                <w:color w:val="auto"/>
                <w:sz w:val="28"/>
                <w:szCs w:val="28"/>
                <w:rtl/>
              </w:rPr>
            </w:pPr>
          </w:p>
        </w:tc>
        <w:tc>
          <w:tcPr>
            <w:tcW w:w="3534" w:type="dxa"/>
            <w:shd w:val="clear" w:color="auto" w:fill="auto"/>
            <w:noWrap/>
            <w:vAlign w:val="center"/>
            <w:hideMark/>
          </w:tcPr>
          <w:p w14:paraId="2005D5AA"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val="en-US"/>
              </w:rPr>
            </w:pPr>
            <w:r w:rsidRPr="00F34660">
              <w:rPr>
                <w:rFonts w:ascii="Traditional Arabic" w:hAnsi="Traditional Arabic" w:cs="Traditional Arabic" w:hint="cs"/>
                <w:color w:val="auto"/>
                <w:sz w:val="28"/>
                <w:szCs w:val="28"/>
                <w:rtl/>
              </w:rPr>
              <w:t>العناصر</w:t>
            </w:r>
          </w:p>
        </w:tc>
        <w:tc>
          <w:tcPr>
            <w:tcW w:w="1276" w:type="dxa"/>
            <w:shd w:val="clear" w:color="auto" w:fill="auto"/>
            <w:noWrap/>
            <w:vAlign w:val="center"/>
            <w:hideMark/>
          </w:tcPr>
          <w:p w14:paraId="1AE29E92"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المتوسط الحسابي</w:t>
            </w:r>
          </w:p>
        </w:tc>
        <w:tc>
          <w:tcPr>
            <w:tcW w:w="1275" w:type="dxa"/>
            <w:shd w:val="clear" w:color="auto" w:fill="auto"/>
            <w:noWrap/>
            <w:vAlign w:val="center"/>
            <w:hideMark/>
          </w:tcPr>
          <w:p w14:paraId="02EA0948"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الانحراف المعياري</w:t>
            </w:r>
          </w:p>
        </w:tc>
        <w:tc>
          <w:tcPr>
            <w:tcW w:w="1563" w:type="dxa"/>
            <w:shd w:val="clear" w:color="auto" w:fill="auto"/>
            <w:noWrap/>
            <w:vAlign w:val="center"/>
            <w:hideMark/>
          </w:tcPr>
          <w:p w14:paraId="6772B225"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F34660">
              <w:rPr>
                <w:rFonts w:ascii="Traditional Arabic" w:eastAsia="Calibri" w:hAnsi="Traditional Arabic" w:cs="Traditional Arabic" w:hint="cs"/>
                <w:color w:val="auto"/>
                <w:sz w:val="28"/>
                <w:szCs w:val="28"/>
                <w:rtl/>
              </w:rPr>
              <w:t>ترتيب الوزن النسبي</w:t>
            </w:r>
          </w:p>
        </w:tc>
        <w:tc>
          <w:tcPr>
            <w:tcW w:w="1563" w:type="dxa"/>
            <w:shd w:val="clear" w:color="auto" w:fill="auto"/>
            <w:vAlign w:val="center"/>
          </w:tcPr>
          <w:p w14:paraId="36292EFA" w14:textId="77777777" w:rsidR="00F07634" w:rsidRPr="00F34660" w:rsidRDefault="00F07634" w:rsidP="00F3466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bidi="ar-EG"/>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70163494"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auto"/>
            <w:vAlign w:val="center"/>
          </w:tcPr>
          <w:p w14:paraId="34DD2474"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21</w:t>
            </w:r>
          </w:p>
        </w:tc>
        <w:tc>
          <w:tcPr>
            <w:tcW w:w="3534" w:type="dxa"/>
            <w:shd w:val="clear" w:color="auto" w:fill="auto"/>
            <w:noWrap/>
            <w:vAlign w:val="center"/>
          </w:tcPr>
          <w:p w14:paraId="22CC4A36"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تستخدم المؤسسة أنظمة رقمية لإدارة وتتبع عمليات سلاسل الإمداد</w:t>
            </w:r>
          </w:p>
        </w:tc>
        <w:tc>
          <w:tcPr>
            <w:tcW w:w="1276" w:type="dxa"/>
            <w:shd w:val="clear" w:color="auto" w:fill="auto"/>
            <w:noWrap/>
            <w:vAlign w:val="center"/>
          </w:tcPr>
          <w:p w14:paraId="1247CBD1"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4.54</w:t>
            </w:r>
          </w:p>
        </w:tc>
        <w:tc>
          <w:tcPr>
            <w:tcW w:w="1275" w:type="dxa"/>
            <w:shd w:val="clear" w:color="auto" w:fill="auto"/>
            <w:noWrap/>
            <w:vAlign w:val="center"/>
          </w:tcPr>
          <w:p w14:paraId="6762CE5D"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0.831</w:t>
            </w:r>
          </w:p>
        </w:tc>
        <w:tc>
          <w:tcPr>
            <w:tcW w:w="1563" w:type="dxa"/>
            <w:shd w:val="clear" w:color="auto" w:fill="auto"/>
            <w:noWrap/>
            <w:vAlign w:val="center"/>
          </w:tcPr>
          <w:p w14:paraId="5493C3E3"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1563" w:type="dxa"/>
            <w:shd w:val="clear" w:color="auto" w:fill="auto"/>
            <w:vAlign w:val="center"/>
          </w:tcPr>
          <w:p w14:paraId="43CED034"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lang w:bidi="ar-EG"/>
              </w:rPr>
              <w:t>مرتفــع جدا</w:t>
            </w:r>
          </w:p>
        </w:tc>
      </w:tr>
      <w:tr w:rsidR="00F34660" w:rsidRPr="00F34660" w14:paraId="2068E767"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9" w:type="dxa"/>
            <w:vAlign w:val="center"/>
          </w:tcPr>
          <w:p w14:paraId="1EEBFBDE"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22</w:t>
            </w:r>
          </w:p>
        </w:tc>
        <w:tc>
          <w:tcPr>
            <w:tcW w:w="3534" w:type="dxa"/>
            <w:noWrap/>
            <w:vAlign w:val="center"/>
          </w:tcPr>
          <w:p w14:paraId="5E2A2EEA"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توفر الأنظمة الرقمية بيانات لحظية تدعم الرقابة التشغيلية</w:t>
            </w:r>
          </w:p>
        </w:tc>
        <w:tc>
          <w:tcPr>
            <w:tcW w:w="1276" w:type="dxa"/>
            <w:noWrap/>
            <w:vAlign w:val="center"/>
          </w:tcPr>
          <w:p w14:paraId="1356BADA"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3.66</w:t>
            </w:r>
          </w:p>
        </w:tc>
        <w:tc>
          <w:tcPr>
            <w:tcW w:w="1275" w:type="dxa"/>
            <w:noWrap/>
            <w:vAlign w:val="center"/>
          </w:tcPr>
          <w:p w14:paraId="014AE9A2"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0.808</w:t>
            </w:r>
          </w:p>
        </w:tc>
        <w:tc>
          <w:tcPr>
            <w:tcW w:w="1563" w:type="dxa"/>
            <w:noWrap/>
            <w:vAlign w:val="center"/>
          </w:tcPr>
          <w:p w14:paraId="31F1945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Pr>
              <w:t>5</w:t>
            </w:r>
          </w:p>
        </w:tc>
        <w:tc>
          <w:tcPr>
            <w:tcW w:w="1563" w:type="dxa"/>
            <w:vAlign w:val="center"/>
          </w:tcPr>
          <w:p w14:paraId="1BD39E34"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lang w:bidi="ar-EG"/>
              </w:rPr>
              <w:t>مرتفــع</w:t>
            </w:r>
          </w:p>
        </w:tc>
      </w:tr>
      <w:tr w:rsidR="00F34660" w:rsidRPr="00F34660" w14:paraId="414F3230"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auto"/>
            <w:vAlign w:val="center"/>
          </w:tcPr>
          <w:p w14:paraId="73822694"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23</w:t>
            </w:r>
          </w:p>
        </w:tc>
        <w:tc>
          <w:tcPr>
            <w:tcW w:w="3534" w:type="dxa"/>
            <w:shd w:val="clear" w:color="auto" w:fill="auto"/>
            <w:noWrap/>
            <w:vAlign w:val="center"/>
          </w:tcPr>
          <w:p w14:paraId="630F0140"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تساهم الأنظمة الرقمية في تحسين الشفافية داخل سلسلة الإمداد</w:t>
            </w:r>
          </w:p>
        </w:tc>
        <w:tc>
          <w:tcPr>
            <w:tcW w:w="1276" w:type="dxa"/>
            <w:shd w:val="clear" w:color="auto" w:fill="auto"/>
            <w:noWrap/>
            <w:vAlign w:val="center"/>
          </w:tcPr>
          <w:p w14:paraId="51AFD1AF"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4.11</w:t>
            </w:r>
          </w:p>
        </w:tc>
        <w:tc>
          <w:tcPr>
            <w:tcW w:w="1275" w:type="dxa"/>
            <w:shd w:val="clear" w:color="auto" w:fill="auto"/>
            <w:noWrap/>
            <w:vAlign w:val="center"/>
          </w:tcPr>
          <w:p w14:paraId="610C13D1"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0.898</w:t>
            </w:r>
          </w:p>
        </w:tc>
        <w:tc>
          <w:tcPr>
            <w:tcW w:w="1563" w:type="dxa"/>
            <w:shd w:val="clear" w:color="auto" w:fill="auto"/>
            <w:noWrap/>
            <w:vAlign w:val="center"/>
          </w:tcPr>
          <w:p w14:paraId="276132B0"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hAnsi="Traditional Arabic" w:cs="Traditional Arabic" w:hint="cs"/>
                <w:sz w:val="28"/>
                <w:szCs w:val="28"/>
              </w:rPr>
              <w:t>3</w:t>
            </w:r>
          </w:p>
        </w:tc>
        <w:tc>
          <w:tcPr>
            <w:tcW w:w="1563" w:type="dxa"/>
            <w:shd w:val="clear" w:color="auto" w:fill="auto"/>
            <w:vAlign w:val="center"/>
          </w:tcPr>
          <w:p w14:paraId="56E243C8"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F34660">
              <w:rPr>
                <w:rFonts w:ascii="Traditional Arabic" w:hAnsi="Traditional Arabic" w:cs="Traditional Arabic" w:hint="cs"/>
                <w:sz w:val="28"/>
                <w:szCs w:val="28"/>
                <w:rtl/>
                <w:lang w:bidi="ar-EG"/>
              </w:rPr>
              <w:t>مرتفــع</w:t>
            </w:r>
          </w:p>
        </w:tc>
      </w:tr>
      <w:tr w:rsidR="00F34660" w:rsidRPr="00F34660" w14:paraId="3CD720E8"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9" w:type="dxa"/>
            <w:vAlign w:val="center"/>
          </w:tcPr>
          <w:p w14:paraId="16452FCF"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24</w:t>
            </w:r>
          </w:p>
        </w:tc>
        <w:tc>
          <w:tcPr>
            <w:tcW w:w="3534" w:type="dxa"/>
            <w:noWrap/>
            <w:vAlign w:val="center"/>
          </w:tcPr>
          <w:p w14:paraId="7747DFE7"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يتم الاعتماد على أنظمة المعلومات في متابعة الأداء واتخاذ القرار</w:t>
            </w:r>
          </w:p>
        </w:tc>
        <w:tc>
          <w:tcPr>
            <w:tcW w:w="1276" w:type="dxa"/>
            <w:noWrap/>
            <w:vAlign w:val="center"/>
          </w:tcPr>
          <w:p w14:paraId="1B659A9B"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4.06</w:t>
            </w:r>
          </w:p>
        </w:tc>
        <w:tc>
          <w:tcPr>
            <w:tcW w:w="1275" w:type="dxa"/>
            <w:noWrap/>
            <w:vAlign w:val="center"/>
          </w:tcPr>
          <w:p w14:paraId="23E8DF3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Pr>
              <w:t>0.788</w:t>
            </w:r>
          </w:p>
        </w:tc>
        <w:tc>
          <w:tcPr>
            <w:tcW w:w="1563" w:type="dxa"/>
            <w:noWrap/>
            <w:vAlign w:val="center"/>
          </w:tcPr>
          <w:p w14:paraId="37C6F4BA"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Pr>
              <w:t>2</w:t>
            </w:r>
          </w:p>
        </w:tc>
        <w:tc>
          <w:tcPr>
            <w:tcW w:w="1563" w:type="dxa"/>
            <w:vAlign w:val="center"/>
          </w:tcPr>
          <w:p w14:paraId="66A75790"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F34660">
              <w:rPr>
                <w:rFonts w:ascii="Traditional Arabic" w:hAnsi="Traditional Arabic" w:cs="Traditional Arabic" w:hint="cs"/>
                <w:sz w:val="28"/>
                <w:szCs w:val="28"/>
                <w:rtl/>
                <w:lang w:bidi="ar-EG"/>
              </w:rPr>
              <w:t>مرتفــع</w:t>
            </w:r>
          </w:p>
        </w:tc>
      </w:tr>
      <w:tr w:rsidR="00F34660" w:rsidRPr="00F34660" w14:paraId="4EABCA64" w14:textId="77777777" w:rsidTr="00BE222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auto"/>
            <w:vAlign w:val="center"/>
          </w:tcPr>
          <w:p w14:paraId="241625D8"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r w:rsidRPr="00F34660">
              <w:rPr>
                <w:rFonts w:ascii="Traditional Arabic" w:hAnsi="Traditional Arabic" w:cs="Traditional Arabic" w:hint="cs"/>
                <w:sz w:val="28"/>
                <w:szCs w:val="28"/>
                <w:lang w:bidi="ar-EG"/>
              </w:rPr>
              <w:t>25</w:t>
            </w:r>
          </w:p>
        </w:tc>
        <w:tc>
          <w:tcPr>
            <w:tcW w:w="3534" w:type="dxa"/>
            <w:shd w:val="clear" w:color="auto" w:fill="auto"/>
            <w:noWrap/>
            <w:vAlign w:val="center"/>
          </w:tcPr>
          <w:p w14:paraId="00B6A6D7" w14:textId="77777777" w:rsidR="00F07634" w:rsidRPr="00F34660" w:rsidRDefault="00F07634" w:rsidP="00F3466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تساعد الأنظمة الرقمية في تحسين دقة وكفاءة العمليات التشغيلية</w:t>
            </w:r>
          </w:p>
        </w:tc>
        <w:tc>
          <w:tcPr>
            <w:tcW w:w="1276" w:type="dxa"/>
            <w:shd w:val="clear" w:color="auto" w:fill="auto"/>
            <w:noWrap/>
            <w:vAlign w:val="center"/>
          </w:tcPr>
          <w:p w14:paraId="7A2B31A3"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3.77</w:t>
            </w:r>
          </w:p>
        </w:tc>
        <w:tc>
          <w:tcPr>
            <w:tcW w:w="1275" w:type="dxa"/>
            <w:shd w:val="clear" w:color="auto" w:fill="auto"/>
            <w:noWrap/>
            <w:vAlign w:val="center"/>
          </w:tcPr>
          <w:p w14:paraId="661C2882"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0.834</w:t>
            </w:r>
          </w:p>
        </w:tc>
        <w:tc>
          <w:tcPr>
            <w:tcW w:w="1563" w:type="dxa"/>
            <w:shd w:val="clear" w:color="auto" w:fill="auto"/>
            <w:noWrap/>
            <w:vAlign w:val="center"/>
          </w:tcPr>
          <w:p w14:paraId="614AF6FD"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1563" w:type="dxa"/>
            <w:shd w:val="clear" w:color="auto" w:fill="auto"/>
            <w:vAlign w:val="center"/>
          </w:tcPr>
          <w:p w14:paraId="13F23A1B" w14:textId="77777777" w:rsidR="00F07634" w:rsidRPr="00F34660" w:rsidRDefault="00F07634" w:rsidP="00F3466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F34660">
              <w:rPr>
                <w:rFonts w:ascii="Traditional Arabic" w:hAnsi="Traditional Arabic" w:cs="Traditional Arabic" w:hint="cs"/>
                <w:sz w:val="28"/>
                <w:szCs w:val="28"/>
                <w:rtl/>
                <w:lang w:bidi="ar-EG"/>
              </w:rPr>
              <w:t>مرتفــع</w:t>
            </w:r>
          </w:p>
        </w:tc>
      </w:tr>
      <w:tr w:rsidR="00F34660" w:rsidRPr="00F34660" w14:paraId="201DBA2B" w14:textId="77777777" w:rsidTr="00BE2227">
        <w:trPr>
          <w:trHeight w:val="614"/>
        </w:trPr>
        <w:tc>
          <w:tcPr>
            <w:cnfStyle w:val="001000000000" w:firstRow="0" w:lastRow="0" w:firstColumn="1" w:lastColumn="0" w:oddVBand="0" w:evenVBand="0" w:oddHBand="0" w:evenHBand="0" w:firstRowFirstColumn="0" w:firstRowLastColumn="0" w:lastRowFirstColumn="0" w:lastRowLastColumn="0"/>
            <w:tcW w:w="569" w:type="dxa"/>
            <w:vAlign w:val="center"/>
          </w:tcPr>
          <w:p w14:paraId="2F803B17" w14:textId="77777777"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rPr>
            </w:pPr>
          </w:p>
        </w:tc>
        <w:tc>
          <w:tcPr>
            <w:tcW w:w="3534" w:type="dxa"/>
            <w:noWrap/>
            <w:vAlign w:val="center"/>
          </w:tcPr>
          <w:p w14:paraId="6567B63F" w14:textId="77777777" w:rsidR="00F07634" w:rsidRPr="00F34660" w:rsidRDefault="00F07634" w:rsidP="00F3466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F34660">
              <w:rPr>
                <w:rFonts w:ascii="Traditional Arabic" w:hAnsi="Traditional Arabic" w:cs="Traditional Arabic" w:hint="cs"/>
                <w:sz w:val="28"/>
                <w:szCs w:val="28"/>
                <w:rtl/>
              </w:rPr>
              <w:t>المتوسط العام</w:t>
            </w:r>
          </w:p>
        </w:tc>
        <w:tc>
          <w:tcPr>
            <w:tcW w:w="1276" w:type="dxa"/>
            <w:noWrap/>
            <w:vAlign w:val="center"/>
          </w:tcPr>
          <w:p w14:paraId="56C7875F"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4.03</w:t>
            </w:r>
          </w:p>
        </w:tc>
        <w:tc>
          <w:tcPr>
            <w:tcW w:w="1275" w:type="dxa"/>
            <w:noWrap/>
            <w:vAlign w:val="center"/>
          </w:tcPr>
          <w:p w14:paraId="3FA12459"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0.832</w:t>
            </w:r>
          </w:p>
        </w:tc>
        <w:tc>
          <w:tcPr>
            <w:tcW w:w="3126" w:type="dxa"/>
            <w:gridSpan w:val="2"/>
            <w:noWrap/>
            <w:vAlign w:val="center"/>
          </w:tcPr>
          <w:p w14:paraId="23FC4632" w14:textId="77777777" w:rsidR="00F07634" w:rsidRPr="00F34660" w:rsidRDefault="00F07634" w:rsidP="00F3466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F34660">
              <w:rPr>
                <w:rFonts w:ascii="Traditional Arabic" w:eastAsia="Times New Roman" w:hAnsi="Traditional Arabic" w:cs="Traditional Arabic" w:hint="cs"/>
                <w:sz w:val="28"/>
                <w:szCs w:val="28"/>
                <w:rtl/>
                <w:lang w:val="en-US" w:bidi="ar-EG"/>
              </w:rPr>
              <w:t>مرتفع</w:t>
            </w:r>
          </w:p>
        </w:tc>
      </w:tr>
    </w:tbl>
    <w:p w14:paraId="07B4153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01F5EBAD" w14:textId="77777777" w:rsidR="00ED29F4" w:rsidRPr="005A3420" w:rsidRDefault="00ED29F4" w:rsidP="00ED29F4">
      <w:pPr>
        <w:shd w:val="clear" w:color="auto" w:fill="FFFFFF" w:themeFill="background1"/>
        <w:bidi/>
        <w:spacing w:line="360" w:lineRule="auto"/>
        <w:jc w:val="both"/>
        <w:rPr>
          <w:rFonts w:ascii="Traditional Arabic" w:hAnsi="Traditional Arabic" w:cs="Traditional Arabic"/>
          <w:sz w:val="28"/>
          <w:szCs w:val="28"/>
        </w:rPr>
      </w:pPr>
      <w:bookmarkStart w:id="97" w:name="_Toc221527491"/>
      <w:bookmarkStart w:id="98" w:name="_Toc233339233"/>
      <w:r w:rsidRPr="005A3420">
        <w:rPr>
          <w:rFonts w:ascii="Traditional Arabic" w:hAnsi="Traditional Arabic" w:cs="Traditional Arabic"/>
          <w:sz w:val="28"/>
          <w:szCs w:val="28"/>
          <w:rtl/>
        </w:rPr>
        <w:t xml:space="preserve">أظهرت نتائج التحليل الوصفي للبعد الخامس، والمتعلق بـ "الأنظمة الرقابية الداعمة" (جدول 4.10)، استجابة إيجابية مرتفعة بشكل عام من قِبل أفراد العينة؛ حيث بلغ المتوسط الحسابي العام للبعد (4.03) بـانحراف معياري قدره (0.832)، </w:t>
      </w:r>
      <w:r w:rsidRPr="005A3420">
        <w:rPr>
          <w:rFonts w:ascii="Traditional Arabic" w:hAnsi="Traditional Arabic" w:cs="Traditional Arabic"/>
          <w:sz w:val="28"/>
          <w:szCs w:val="28"/>
          <w:rtl/>
        </w:rPr>
        <w:lastRenderedPageBreak/>
        <w:t>وبدرجة أهمية نسبية "مرتفعة". ويُعزى ذلك إلى الوعي الملموس بدور الأنظمة الرقمية في تعزيز الرقابة وضبط الأداء، ويمكن تفصيل هذه النتائج وفاقاً لترتيب أهميتها النسبية كالتالي:</w:t>
      </w:r>
    </w:p>
    <w:p w14:paraId="525F1055" w14:textId="77777777" w:rsidR="00ED29F4" w:rsidRPr="005A3420" w:rsidRDefault="00ED29F4">
      <w:pPr>
        <w:numPr>
          <w:ilvl w:val="0"/>
          <w:numId w:val="96"/>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الأولى: جاءت العبارة رقم (21) والتي تنص على أن </w:t>
      </w:r>
      <w:r w:rsidRPr="005A3420">
        <w:rPr>
          <w:rFonts w:ascii="Traditional Arabic" w:hAnsi="Traditional Arabic" w:cs="Traditional Arabic"/>
          <w:i/>
          <w:iCs/>
          <w:sz w:val="28"/>
          <w:szCs w:val="28"/>
          <w:rtl/>
        </w:rPr>
        <w:t>"تستخدم المؤسسة أنظمة رقمية لإدارة وتتبع عمليات سلاسل الإمداد"</w:t>
      </w:r>
      <w:r w:rsidRPr="005A3420">
        <w:rPr>
          <w:rFonts w:ascii="Traditional Arabic" w:hAnsi="Traditional Arabic" w:cs="Traditional Arabic"/>
          <w:sz w:val="28"/>
          <w:szCs w:val="28"/>
          <w:rtl/>
        </w:rPr>
        <w:t xml:space="preserve"> في الصدارة بـمتوسط حسابي مرتفع جداً بلغ (4.54) وانحراف معياري (0.831)، مما يعكس اتفاقاً تاماً بين أفراد العينة على الاعتماد المؤسسي المحوري على الرقمية في تتبع سلاسل الإمداد.</w:t>
      </w:r>
    </w:p>
    <w:p w14:paraId="24026779" w14:textId="77777777" w:rsidR="00ED29F4" w:rsidRPr="005A3420" w:rsidRDefault="00ED29F4">
      <w:pPr>
        <w:numPr>
          <w:ilvl w:val="0"/>
          <w:numId w:val="96"/>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الثانية: حصلت العبارة رقم (24) </w:t>
      </w:r>
      <w:r w:rsidRPr="005A3420">
        <w:rPr>
          <w:rFonts w:ascii="Traditional Arabic" w:hAnsi="Traditional Arabic" w:cs="Traditional Arabic"/>
          <w:i/>
          <w:iCs/>
          <w:sz w:val="28"/>
          <w:szCs w:val="28"/>
          <w:rtl/>
        </w:rPr>
        <w:t>"يتم الاعتماد على أنظمة المعلومات في متابعة الأداء واتخاذ القرار"</w:t>
      </w:r>
      <w:r w:rsidRPr="005A3420">
        <w:rPr>
          <w:rFonts w:ascii="Traditional Arabic" w:hAnsi="Traditional Arabic" w:cs="Traditional Arabic"/>
          <w:sz w:val="28"/>
          <w:szCs w:val="28"/>
          <w:rtl/>
        </w:rPr>
        <w:t xml:space="preserve"> على المركز الثاني بـمتوسط حسابي بلغ (4.06) وانحراف معياري (0.788)، وهو ما يوضح الدور الحيوي لهذه الأنظمة كأداة مرجعية في عمليات صنع القرار ومراقبة مؤشرات الأداء.</w:t>
      </w:r>
    </w:p>
    <w:p w14:paraId="0B48483B" w14:textId="77777777" w:rsidR="00ED29F4" w:rsidRPr="005A3420" w:rsidRDefault="00ED29F4">
      <w:pPr>
        <w:numPr>
          <w:ilvl w:val="0"/>
          <w:numId w:val="96"/>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الثالثة: حلت العبارة رقم (23) </w:t>
      </w:r>
      <w:r w:rsidRPr="005A3420">
        <w:rPr>
          <w:rFonts w:ascii="Traditional Arabic" w:hAnsi="Traditional Arabic" w:cs="Traditional Arabic"/>
          <w:i/>
          <w:iCs/>
          <w:sz w:val="28"/>
          <w:szCs w:val="28"/>
          <w:rtl/>
        </w:rPr>
        <w:t>"تساهم الأنظمة الرقمية في تحسين الشفافية داخل سلسلة الإمداد"</w:t>
      </w:r>
      <w:r w:rsidRPr="005A3420">
        <w:rPr>
          <w:rFonts w:ascii="Traditional Arabic" w:hAnsi="Traditional Arabic" w:cs="Traditional Arabic"/>
          <w:sz w:val="28"/>
          <w:szCs w:val="28"/>
          <w:rtl/>
        </w:rPr>
        <w:t xml:space="preserve"> في المرتبة الثالثة بـمتوسط حسابي (4.11) وانحراف معياري (0.898)، مما يؤكد إسهام التقنيات المتقدمة في خفض مستويات الغموض ومعالجة فجوات المعلومات بين الأطراف الفاعلة.</w:t>
      </w:r>
    </w:p>
    <w:p w14:paraId="6F07A68B" w14:textId="77777777" w:rsidR="00ED29F4" w:rsidRPr="005A3420" w:rsidRDefault="00ED29F4">
      <w:pPr>
        <w:numPr>
          <w:ilvl w:val="0"/>
          <w:numId w:val="96"/>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الرابعة: جاءت العبارة رقم (25) </w:t>
      </w:r>
      <w:r w:rsidRPr="005A3420">
        <w:rPr>
          <w:rFonts w:ascii="Traditional Arabic" w:hAnsi="Traditional Arabic" w:cs="Traditional Arabic"/>
          <w:i/>
          <w:iCs/>
          <w:sz w:val="28"/>
          <w:szCs w:val="28"/>
          <w:rtl/>
        </w:rPr>
        <w:t>"تساعد الأنظمة الرقمية في تحسين دقة وكفاءة العمليات التشغيلية"</w:t>
      </w:r>
      <w:r w:rsidRPr="005A3420">
        <w:rPr>
          <w:rFonts w:ascii="Traditional Arabic" w:hAnsi="Traditional Arabic" w:cs="Traditional Arabic"/>
          <w:sz w:val="28"/>
          <w:szCs w:val="28"/>
          <w:rtl/>
        </w:rPr>
        <w:t xml:space="preserve"> في الترتيب الرابع بـمتوسط حسابي بلغ (3.77) وانحراف معياري (0.834)، محققةً درجة أهمية نسبية مرتفعة تؤكد ارتباط الرقمنة بجودة المخرجات التشغيلية.</w:t>
      </w:r>
    </w:p>
    <w:p w14:paraId="138D1BA8" w14:textId="77777777" w:rsidR="00ED29F4" w:rsidRPr="005A3420" w:rsidRDefault="00ED29F4">
      <w:pPr>
        <w:numPr>
          <w:ilvl w:val="0"/>
          <w:numId w:val="96"/>
        </w:num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 xml:space="preserve">المرتبة الخامسة والأخيرة: حصلت العبارة رقم (22) </w:t>
      </w:r>
      <w:r w:rsidRPr="005A3420">
        <w:rPr>
          <w:rFonts w:ascii="Traditional Arabic" w:hAnsi="Traditional Arabic" w:cs="Traditional Arabic"/>
          <w:i/>
          <w:iCs/>
          <w:sz w:val="28"/>
          <w:szCs w:val="28"/>
          <w:rtl/>
        </w:rPr>
        <w:t>"توفر الأنظمة الرقمية بيانات لحظية تدعم الرقابة التشغيلية"</w:t>
      </w:r>
      <w:r w:rsidRPr="005A3420">
        <w:rPr>
          <w:rFonts w:ascii="Traditional Arabic" w:hAnsi="Traditional Arabic" w:cs="Traditional Arabic"/>
          <w:sz w:val="28"/>
          <w:szCs w:val="28"/>
          <w:rtl/>
        </w:rPr>
        <w:t xml:space="preserve"> على المركز الأخير بـمتوسط حسابي بلغ (3.66) وانحراف معياري (0.808)، وبالرغم من حلولها أخيرًا، إلا أنها تظل ذات أهمية نسبية مرتفعة تدعم فكرة الاستفادة من التدفق الفوري للبيانات في توجيه الرقابة اللحظية.</w:t>
      </w:r>
    </w:p>
    <w:p w14:paraId="276ACAEF" w14:textId="77777777" w:rsidR="00ED29F4" w:rsidRDefault="00ED29F4" w:rsidP="00ED29F4">
      <w:pPr>
        <w:shd w:val="clear" w:color="auto" w:fill="FFFFFF" w:themeFill="background1"/>
        <w:bidi/>
        <w:spacing w:line="360" w:lineRule="auto"/>
        <w:jc w:val="both"/>
        <w:rPr>
          <w:rFonts w:ascii="Traditional Arabic" w:hAnsi="Traditional Arabic" w:cs="Traditional Arabic"/>
          <w:sz w:val="28"/>
          <w:szCs w:val="28"/>
          <w:rtl/>
        </w:rPr>
      </w:pPr>
      <w:r w:rsidRPr="005A3420">
        <w:rPr>
          <w:rFonts w:ascii="Traditional Arabic" w:hAnsi="Traditional Arabic" w:cs="Traditional Arabic"/>
          <w:sz w:val="28"/>
          <w:szCs w:val="28"/>
          <w:rtl/>
        </w:rPr>
        <w:t>بناءً على ما سبق، يتبين أن هناك اتساقاً واضحاً في آراء المستجوبين نحو فاعلية الأنظمة الرقابية الرقمية الداعمة، مع تركيز مؤسسي ملموس على استخدامها في التتبع المباشر لعمليات سلاسل الإمداد بالمرتبة الأولى</w:t>
      </w:r>
    </w:p>
    <w:p w14:paraId="58ACC19D" w14:textId="77777777" w:rsidR="00FE37EA" w:rsidRPr="005A3420" w:rsidRDefault="00FE37EA" w:rsidP="00FE37EA">
      <w:pPr>
        <w:shd w:val="clear" w:color="auto" w:fill="FFFFFF" w:themeFill="background1"/>
        <w:bidi/>
        <w:spacing w:line="360" w:lineRule="auto"/>
        <w:jc w:val="both"/>
        <w:rPr>
          <w:rFonts w:ascii="Traditional Arabic" w:hAnsi="Traditional Arabic" w:cs="Traditional Arabic"/>
          <w:sz w:val="28"/>
          <w:szCs w:val="28"/>
          <w:rtl/>
        </w:rPr>
      </w:pPr>
    </w:p>
    <w:p w14:paraId="70956A87" w14:textId="593F9193" w:rsidR="00F07634" w:rsidRPr="00FE37EA" w:rsidRDefault="00865D8A" w:rsidP="00F34660">
      <w:pPr>
        <w:pStyle w:val="3"/>
        <w:shd w:val="clear" w:color="auto" w:fill="FFFFFF" w:themeFill="background1"/>
        <w:bidi/>
        <w:rPr>
          <w:rFonts w:ascii="Traditional Arabic" w:eastAsiaTheme="minorHAnsi" w:hAnsi="Traditional Arabic" w:cs="Traditional Arabic"/>
          <w:b/>
          <w:bCs/>
          <w:color w:val="auto"/>
          <w:sz w:val="32"/>
          <w:szCs w:val="32"/>
          <w:rtl/>
        </w:rPr>
      </w:pPr>
      <w:r w:rsidRPr="00FE37EA">
        <w:rPr>
          <w:rFonts w:ascii="Traditional Arabic" w:eastAsiaTheme="minorHAnsi" w:hAnsi="Traditional Arabic" w:cs="Traditional Arabic" w:hint="cs"/>
          <w:b/>
          <w:bCs/>
          <w:color w:val="auto"/>
          <w:sz w:val="32"/>
          <w:szCs w:val="32"/>
          <w:rtl/>
        </w:rPr>
        <w:lastRenderedPageBreak/>
        <w:t xml:space="preserve">4.3.2 </w:t>
      </w:r>
      <w:bookmarkStart w:id="99" w:name="_Hlk237970960"/>
      <w:r w:rsidR="00F07634" w:rsidRPr="00FE37EA">
        <w:rPr>
          <w:rFonts w:ascii="Traditional Arabic" w:eastAsiaTheme="minorHAnsi" w:hAnsi="Traditional Arabic" w:cs="Traditional Arabic" w:hint="cs"/>
          <w:b/>
          <w:bCs/>
          <w:color w:val="auto"/>
          <w:sz w:val="32"/>
          <w:szCs w:val="32"/>
          <w:rtl/>
        </w:rPr>
        <w:t xml:space="preserve">الإحــصاء الوصفي </w:t>
      </w:r>
      <w:r w:rsidR="00545F64" w:rsidRPr="00FE37EA">
        <w:rPr>
          <w:rFonts w:ascii="Traditional Arabic" w:eastAsiaTheme="minorHAnsi" w:hAnsi="Traditional Arabic" w:cs="Traditional Arabic" w:hint="cs"/>
          <w:b/>
          <w:bCs/>
          <w:color w:val="auto"/>
          <w:sz w:val="32"/>
          <w:szCs w:val="32"/>
          <w:rtl/>
        </w:rPr>
        <w:t>ل</w:t>
      </w:r>
      <w:r w:rsidR="00DD1F66" w:rsidRPr="00FE37EA">
        <w:rPr>
          <w:rFonts w:ascii="Traditional Arabic" w:eastAsiaTheme="minorHAnsi" w:hAnsi="Traditional Arabic" w:cs="Traditional Arabic" w:hint="cs"/>
          <w:b/>
          <w:bCs/>
          <w:color w:val="auto"/>
          <w:sz w:val="32"/>
          <w:szCs w:val="32"/>
          <w:rtl/>
        </w:rPr>
        <w:t>لمتغير التابع "</w:t>
      </w:r>
      <w:r w:rsidR="00F07634" w:rsidRPr="00FE37EA">
        <w:rPr>
          <w:rFonts w:ascii="Traditional Arabic" w:eastAsiaTheme="minorHAnsi" w:hAnsi="Traditional Arabic" w:cs="Traditional Arabic" w:hint="cs"/>
          <w:b/>
          <w:bCs/>
          <w:color w:val="auto"/>
          <w:sz w:val="32"/>
          <w:szCs w:val="32"/>
          <w:rtl/>
        </w:rPr>
        <w:t xml:space="preserve"> </w:t>
      </w:r>
      <w:bookmarkEnd w:id="97"/>
      <w:r w:rsidR="00F07634" w:rsidRPr="00FE37EA">
        <w:rPr>
          <w:rFonts w:ascii="Traditional Arabic" w:eastAsiaTheme="minorHAnsi" w:hAnsi="Traditional Arabic" w:cs="Traditional Arabic" w:hint="cs"/>
          <w:b/>
          <w:bCs/>
          <w:color w:val="auto"/>
          <w:sz w:val="32"/>
          <w:szCs w:val="32"/>
          <w:rtl/>
        </w:rPr>
        <w:t>كفاءة سلاسل الامداد</w:t>
      </w:r>
      <w:r w:rsidR="00DD1F66" w:rsidRPr="00FE37EA">
        <w:rPr>
          <w:rFonts w:ascii="Traditional Arabic" w:eastAsiaTheme="minorHAnsi" w:hAnsi="Traditional Arabic" w:cs="Traditional Arabic" w:hint="cs"/>
          <w:b/>
          <w:bCs/>
          <w:color w:val="auto"/>
          <w:sz w:val="32"/>
          <w:szCs w:val="32"/>
          <w:rtl/>
        </w:rPr>
        <w:t>"</w:t>
      </w:r>
      <w:bookmarkEnd w:id="98"/>
      <w:r w:rsidR="00F07634" w:rsidRPr="00FE37EA">
        <w:rPr>
          <w:rFonts w:ascii="Traditional Arabic" w:eastAsiaTheme="minorHAnsi" w:hAnsi="Traditional Arabic" w:cs="Traditional Arabic" w:hint="cs"/>
          <w:b/>
          <w:bCs/>
          <w:color w:val="auto"/>
          <w:sz w:val="32"/>
          <w:szCs w:val="32"/>
          <w:rtl/>
        </w:rPr>
        <w:t xml:space="preserve"> </w:t>
      </w:r>
      <w:bookmarkEnd w:id="99"/>
    </w:p>
    <w:p w14:paraId="2F249F33" w14:textId="77777777" w:rsidR="00F07634" w:rsidRPr="00F34660" w:rsidRDefault="00F07634" w:rsidP="00F34660">
      <w:pPr>
        <w:shd w:val="clear" w:color="auto" w:fill="FFFFFF" w:themeFill="background1"/>
        <w:bidi/>
        <w:spacing w:before="240" w:after="0" w:line="360" w:lineRule="auto"/>
        <w:ind w:left="4"/>
        <w:jc w:val="both"/>
        <w:rPr>
          <w:rFonts w:ascii="Traditional Arabic" w:eastAsia="Times New Roman" w:hAnsi="Traditional Arabic" w:cs="Traditional Arabic"/>
          <w:b/>
          <w:bCs/>
          <w:sz w:val="28"/>
          <w:szCs w:val="28"/>
          <w:rtl/>
          <w:lang w:bidi="ar-JO"/>
        </w:rPr>
      </w:pPr>
      <w:r w:rsidRPr="00F34660">
        <w:rPr>
          <w:rFonts w:ascii="Traditional Arabic" w:eastAsia="Times New Roman" w:hAnsi="Traditional Arabic" w:cs="Traditional Arabic" w:hint="cs"/>
          <w:sz w:val="28"/>
          <w:szCs w:val="28"/>
          <w:rtl/>
        </w:rPr>
        <w:t xml:space="preserve">تم إجراء </w:t>
      </w:r>
      <w:r w:rsidRPr="00F34660">
        <w:rPr>
          <w:rFonts w:ascii="Traditional Arabic" w:eastAsia="Times New Roman" w:hAnsi="Traditional Arabic" w:cs="Traditional Arabic" w:hint="cs"/>
          <w:sz w:val="28"/>
          <w:szCs w:val="28"/>
          <w:rtl/>
          <w:lang w:bidi="ar-BH"/>
        </w:rPr>
        <w:t>التحليل</w:t>
      </w:r>
      <w:r w:rsidRPr="00F34660">
        <w:rPr>
          <w:rFonts w:ascii="Traditional Arabic" w:eastAsia="Times New Roman" w:hAnsi="Traditional Arabic" w:cs="Traditional Arabic" w:hint="cs"/>
          <w:sz w:val="28"/>
          <w:szCs w:val="28"/>
          <w:rtl/>
        </w:rPr>
        <w:t xml:space="preserve"> الوصفي لفقرات متغير كفاءة سلاسل الامداد لكل بعد من</w:t>
      </w:r>
      <w:r w:rsidRPr="00F34660">
        <w:rPr>
          <w:rFonts w:ascii="Traditional Arabic" w:eastAsia="Simplified Arabic" w:hAnsi="Traditional Arabic" w:cs="Traditional Arabic" w:hint="cs"/>
          <w:sz w:val="28"/>
          <w:szCs w:val="28"/>
          <w:rtl/>
        </w:rPr>
        <w:t xml:space="preserve"> أبعاد مقياس متغير كفاءة سلاسل الامداد </w:t>
      </w:r>
      <w:r w:rsidRPr="00F34660">
        <w:rPr>
          <w:rFonts w:ascii="Traditional Arabic" w:eastAsia="Times New Roman" w:hAnsi="Traditional Arabic" w:cs="Traditional Arabic" w:hint="cs"/>
          <w:sz w:val="28"/>
          <w:szCs w:val="28"/>
          <w:rtl/>
        </w:rPr>
        <w:t>بأبعادها الخمسة المتمثلة بـ</w:t>
      </w:r>
      <w:r w:rsidRPr="00F34660">
        <w:rPr>
          <w:rFonts w:ascii="Traditional Arabic" w:eastAsia="Simplified Arabic" w:hAnsi="Traditional Arabic" w:cs="Traditional Arabic" w:hint="cs"/>
          <w:sz w:val="28"/>
          <w:szCs w:val="28"/>
          <w:rtl/>
        </w:rPr>
        <w:t xml:space="preserve"> (سرعة الاستجابة، خفض التكاليف، دقة المخزون، رضاء العملاء، المرونة التشغيلية) والتي تشكل هذا المتغير.</w:t>
      </w:r>
    </w:p>
    <w:p w14:paraId="2AFC3F92" w14:textId="77777777"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الاول: سرعة الاستجابة</w:t>
      </w:r>
    </w:p>
    <w:p w14:paraId="2A1F87ED" w14:textId="56CDBA73"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w:t>
      </w:r>
      <w:r w:rsidR="00922AB7" w:rsidRPr="00F34660">
        <w:rPr>
          <w:rFonts w:ascii="Traditional Arabic" w:hAnsi="Traditional Arabic" w:cs="Traditional Arabic" w:hint="cs"/>
          <w:sz w:val="28"/>
          <w:szCs w:val="28"/>
          <w:rtl/>
        </w:rPr>
        <w:t>4.11</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الاول: </w:t>
      </w:r>
      <w:bookmarkStart w:id="100" w:name="_Hlk235565422"/>
      <w:r w:rsidRPr="00F34660">
        <w:rPr>
          <w:rFonts w:ascii="Traditional Arabic" w:hAnsi="Traditional Arabic" w:cs="Traditional Arabic" w:hint="cs"/>
          <w:sz w:val="28"/>
          <w:szCs w:val="28"/>
          <w:rtl/>
        </w:rPr>
        <w:t>سرعة الاستجابة</w:t>
      </w:r>
      <w:bookmarkEnd w:id="100"/>
      <w:r w:rsidR="006779F6" w:rsidRPr="00F34660">
        <w:rPr>
          <w:rtl/>
        </w:rPr>
        <w:t xml:space="preserve"> </w:t>
      </w:r>
    </w:p>
    <w:tbl>
      <w:tblPr>
        <w:tblStyle w:val="4-2"/>
        <w:bidiVisual/>
        <w:tblW w:w="5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5176"/>
        <w:gridCol w:w="989"/>
        <w:gridCol w:w="1008"/>
        <w:gridCol w:w="858"/>
        <w:gridCol w:w="918"/>
      </w:tblGrid>
      <w:tr w:rsidR="00F34660" w:rsidRPr="00F34660" w14:paraId="20D28544" w14:textId="77777777" w:rsidTr="00BE2227">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shd w:val="clear" w:color="auto" w:fill="auto"/>
          </w:tcPr>
          <w:p w14:paraId="16AE584E"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701" w:type="pct"/>
            <w:shd w:val="clear" w:color="auto" w:fill="auto"/>
          </w:tcPr>
          <w:p w14:paraId="397E6D9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16" w:type="pct"/>
            <w:shd w:val="clear" w:color="auto" w:fill="auto"/>
          </w:tcPr>
          <w:p w14:paraId="423E4D96"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26" w:type="pct"/>
            <w:shd w:val="clear" w:color="auto" w:fill="auto"/>
          </w:tcPr>
          <w:p w14:paraId="6B333B45"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48" w:type="pct"/>
            <w:shd w:val="clear" w:color="auto" w:fill="auto"/>
          </w:tcPr>
          <w:p w14:paraId="2775C6B8"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479" w:type="pct"/>
            <w:shd w:val="clear" w:color="auto" w:fill="auto"/>
          </w:tcPr>
          <w:p w14:paraId="6C555609"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6593CD04"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auto"/>
          </w:tcPr>
          <w:p w14:paraId="474F4E0E"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26</w:t>
            </w:r>
          </w:p>
        </w:tc>
        <w:tc>
          <w:tcPr>
            <w:tcW w:w="2701" w:type="pct"/>
            <w:shd w:val="clear" w:color="auto" w:fill="auto"/>
          </w:tcPr>
          <w:p w14:paraId="48724C7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تستجيب سلسلة الإمداد بسرعة لطلبات العملاء</w:t>
            </w:r>
          </w:p>
        </w:tc>
        <w:tc>
          <w:tcPr>
            <w:tcW w:w="516" w:type="pct"/>
            <w:shd w:val="clear" w:color="auto" w:fill="auto"/>
          </w:tcPr>
          <w:p w14:paraId="63EB97B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3.684</w:t>
            </w:r>
          </w:p>
        </w:tc>
        <w:tc>
          <w:tcPr>
            <w:tcW w:w="526" w:type="pct"/>
            <w:shd w:val="clear" w:color="auto" w:fill="auto"/>
          </w:tcPr>
          <w:p w14:paraId="602738D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0.615</w:t>
            </w:r>
          </w:p>
        </w:tc>
        <w:tc>
          <w:tcPr>
            <w:tcW w:w="448" w:type="pct"/>
            <w:shd w:val="clear" w:color="auto" w:fill="auto"/>
          </w:tcPr>
          <w:p w14:paraId="5BBB89C2"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479" w:type="pct"/>
            <w:shd w:val="clear" w:color="auto" w:fill="auto"/>
          </w:tcPr>
          <w:p w14:paraId="44A0BD87"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07339C91" w14:textId="77777777" w:rsidTr="00BE2227">
        <w:trPr>
          <w:trHeight w:val="286"/>
        </w:trPr>
        <w:tc>
          <w:tcPr>
            <w:cnfStyle w:val="001000000000" w:firstRow="0" w:lastRow="0" w:firstColumn="1" w:lastColumn="0" w:oddVBand="0" w:evenVBand="0" w:oddHBand="0" w:evenHBand="0" w:firstRowFirstColumn="0" w:firstRowLastColumn="0" w:lastRowFirstColumn="0" w:lastRowLastColumn="0"/>
            <w:tcW w:w="330" w:type="pct"/>
          </w:tcPr>
          <w:p w14:paraId="722CFEA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27</w:t>
            </w:r>
          </w:p>
        </w:tc>
        <w:tc>
          <w:tcPr>
            <w:tcW w:w="2701" w:type="pct"/>
          </w:tcPr>
          <w:p w14:paraId="43320B3C"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يتم التعامل مع الطلبات الطارئة بكفاءة عالية</w:t>
            </w:r>
          </w:p>
        </w:tc>
        <w:tc>
          <w:tcPr>
            <w:tcW w:w="516" w:type="pct"/>
          </w:tcPr>
          <w:p w14:paraId="71E5CA0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3.655</w:t>
            </w:r>
          </w:p>
        </w:tc>
        <w:tc>
          <w:tcPr>
            <w:tcW w:w="526" w:type="pct"/>
          </w:tcPr>
          <w:p w14:paraId="1785129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0.531</w:t>
            </w:r>
          </w:p>
        </w:tc>
        <w:tc>
          <w:tcPr>
            <w:tcW w:w="448" w:type="pct"/>
          </w:tcPr>
          <w:p w14:paraId="6727EC5F"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tl/>
              </w:rPr>
              <w:t>4</w:t>
            </w:r>
          </w:p>
        </w:tc>
        <w:tc>
          <w:tcPr>
            <w:tcW w:w="479" w:type="pct"/>
          </w:tcPr>
          <w:p w14:paraId="01A3E277"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97E8763"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auto"/>
          </w:tcPr>
          <w:p w14:paraId="620A1608"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28</w:t>
            </w:r>
          </w:p>
        </w:tc>
        <w:tc>
          <w:tcPr>
            <w:tcW w:w="2701" w:type="pct"/>
            <w:shd w:val="clear" w:color="auto" w:fill="auto"/>
          </w:tcPr>
          <w:p w14:paraId="37FC0E74"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101" w:name="_Hlk235565558"/>
            <w:r w:rsidRPr="00F34660">
              <w:rPr>
                <w:rFonts w:ascii="Traditional Arabic" w:hAnsi="Traditional Arabic" w:cs="Traditional Arabic" w:hint="cs"/>
                <w:sz w:val="28"/>
                <w:szCs w:val="28"/>
                <w:rtl/>
              </w:rPr>
              <w:t>يتم تقليل زمن تنفيذ العمليات</w:t>
            </w:r>
            <w:bookmarkEnd w:id="101"/>
          </w:p>
        </w:tc>
        <w:tc>
          <w:tcPr>
            <w:tcW w:w="516" w:type="pct"/>
            <w:shd w:val="clear" w:color="auto" w:fill="auto"/>
          </w:tcPr>
          <w:p w14:paraId="5BC35CB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3.773</w:t>
            </w:r>
          </w:p>
        </w:tc>
        <w:tc>
          <w:tcPr>
            <w:tcW w:w="526" w:type="pct"/>
            <w:shd w:val="clear" w:color="auto" w:fill="auto"/>
          </w:tcPr>
          <w:p w14:paraId="70C7E95C" w14:textId="07D755BF"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w:t>
            </w:r>
            <w:r w:rsidR="00B2422F" w:rsidRPr="00F34660">
              <w:rPr>
                <w:rFonts w:ascii="Traditional Arabic" w:hAnsi="Traditional Arabic" w:cs="Traditional Arabic"/>
                <w:sz w:val="28"/>
                <w:szCs w:val="28"/>
              </w:rPr>
              <w:t>799</w:t>
            </w:r>
          </w:p>
        </w:tc>
        <w:tc>
          <w:tcPr>
            <w:tcW w:w="448" w:type="pct"/>
            <w:shd w:val="clear" w:color="auto" w:fill="auto"/>
          </w:tcPr>
          <w:p w14:paraId="4050605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479" w:type="pct"/>
            <w:shd w:val="clear" w:color="auto" w:fill="auto"/>
          </w:tcPr>
          <w:p w14:paraId="668BBA7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6EF8A9DE" w14:textId="77777777" w:rsidTr="00BE2227">
        <w:trPr>
          <w:trHeight w:val="286"/>
        </w:trPr>
        <w:tc>
          <w:tcPr>
            <w:cnfStyle w:val="001000000000" w:firstRow="0" w:lastRow="0" w:firstColumn="1" w:lastColumn="0" w:oddVBand="0" w:evenVBand="0" w:oddHBand="0" w:evenHBand="0" w:firstRowFirstColumn="0" w:firstRowLastColumn="0" w:lastRowFirstColumn="0" w:lastRowLastColumn="0"/>
            <w:tcW w:w="330" w:type="pct"/>
          </w:tcPr>
          <w:p w14:paraId="261C8E0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29</w:t>
            </w:r>
          </w:p>
        </w:tc>
        <w:tc>
          <w:tcPr>
            <w:tcW w:w="2701" w:type="pct"/>
          </w:tcPr>
          <w:p w14:paraId="30804FD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تساهم الأنظمة الحديثة في تسريع الاستجابة</w:t>
            </w:r>
          </w:p>
        </w:tc>
        <w:tc>
          <w:tcPr>
            <w:tcW w:w="516" w:type="pct"/>
          </w:tcPr>
          <w:p w14:paraId="4583F40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3.888</w:t>
            </w:r>
          </w:p>
        </w:tc>
        <w:tc>
          <w:tcPr>
            <w:tcW w:w="526" w:type="pct"/>
          </w:tcPr>
          <w:p w14:paraId="7234785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0.445</w:t>
            </w:r>
          </w:p>
        </w:tc>
        <w:tc>
          <w:tcPr>
            <w:tcW w:w="448" w:type="pct"/>
          </w:tcPr>
          <w:p w14:paraId="61FA9C3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479" w:type="pct"/>
          </w:tcPr>
          <w:p w14:paraId="6647E3BD"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364C447"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auto"/>
          </w:tcPr>
          <w:p w14:paraId="54998C2E"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30</w:t>
            </w:r>
          </w:p>
        </w:tc>
        <w:tc>
          <w:tcPr>
            <w:tcW w:w="2701" w:type="pct"/>
            <w:shd w:val="clear" w:color="auto" w:fill="auto"/>
          </w:tcPr>
          <w:p w14:paraId="21A3952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02" w:name="_Hlk235565543"/>
            <w:r w:rsidRPr="00F34660">
              <w:rPr>
                <w:rFonts w:ascii="Traditional Arabic" w:hAnsi="Traditional Arabic" w:cs="Traditional Arabic" w:hint="cs"/>
                <w:sz w:val="28"/>
                <w:szCs w:val="28"/>
                <w:rtl/>
              </w:rPr>
              <w:t>يتم تلبية الطلبات في الوقت المناسب</w:t>
            </w:r>
            <w:bookmarkEnd w:id="102"/>
          </w:p>
        </w:tc>
        <w:tc>
          <w:tcPr>
            <w:tcW w:w="516" w:type="pct"/>
            <w:shd w:val="clear" w:color="auto" w:fill="auto"/>
          </w:tcPr>
          <w:p w14:paraId="1B9DEE3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4.029</w:t>
            </w:r>
          </w:p>
        </w:tc>
        <w:tc>
          <w:tcPr>
            <w:tcW w:w="526" w:type="pct"/>
            <w:shd w:val="clear" w:color="auto" w:fill="auto"/>
          </w:tcPr>
          <w:p w14:paraId="14C8367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0.525</w:t>
            </w:r>
          </w:p>
        </w:tc>
        <w:tc>
          <w:tcPr>
            <w:tcW w:w="448" w:type="pct"/>
            <w:shd w:val="clear" w:color="auto" w:fill="auto"/>
          </w:tcPr>
          <w:p w14:paraId="5FDDD9C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479" w:type="pct"/>
            <w:shd w:val="clear" w:color="auto" w:fill="auto"/>
          </w:tcPr>
          <w:p w14:paraId="5CF7A43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CA8F1E3" w14:textId="77777777" w:rsidTr="00BE2227">
        <w:trPr>
          <w:trHeight w:val="363"/>
        </w:trPr>
        <w:tc>
          <w:tcPr>
            <w:cnfStyle w:val="001000000000" w:firstRow="0" w:lastRow="0" w:firstColumn="1" w:lastColumn="0" w:oddVBand="0" w:evenVBand="0" w:oddHBand="0" w:evenHBand="0" w:firstRowFirstColumn="0" w:firstRowLastColumn="0" w:lastRowFirstColumn="0" w:lastRowLastColumn="0"/>
            <w:tcW w:w="3031" w:type="pct"/>
            <w:gridSpan w:val="2"/>
          </w:tcPr>
          <w:p w14:paraId="6BCAA4E4"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F34660">
              <w:rPr>
                <w:rFonts w:ascii="Traditional Arabic" w:hAnsi="Traditional Arabic" w:cs="Traditional Arabic" w:hint="cs"/>
                <w:sz w:val="28"/>
                <w:szCs w:val="28"/>
                <w:rtl/>
                <w:lang w:bidi="ar-BH"/>
              </w:rPr>
              <w:t>المــتوسط الــعام</w:t>
            </w:r>
          </w:p>
        </w:tc>
        <w:tc>
          <w:tcPr>
            <w:tcW w:w="516" w:type="pct"/>
          </w:tcPr>
          <w:p w14:paraId="5824BB8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3.821</w:t>
            </w:r>
          </w:p>
        </w:tc>
        <w:tc>
          <w:tcPr>
            <w:tcW w:w="526" w:type="pct"/>
          </w:tcPr>
          <w:p w14:paraId="143A4DA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0.525</w:t>
            </w:r>
          </w:p>
        </w:tc>
        <w:tc>
          <w:tcPr>
            <w:tcW w:w="448" w:type="pct"/>
          </w:tcPr>
          <w:p w14:paraId="1BC2014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b/>
                <w:bCs/>
                <w:sz w:val="28"/>
                <w:szCs w:val="28"/>
              </w:rPr>
              <w:t>-</w:t>
            </w:r>
          </w:p>
        </w:tc>
        <w:tc>
          <w:tcPr>
            <w:tcW w:w="479" w:type="pct"/>
          </w:tcPr>
          <w:p w14:paraId="7CB87D3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F34660">
              <w:rPr>
                <w:rFonts w:ascii="Traditional Arabic" w:hAnsi="Traditional Arabic" w:cs="Traditional Arabic" w:hint="cs"/>
                <w:b/>
                <w:bCs/>
                <w:sz w:val="28"/>
                <w:szCs w:val="28"/>
                <w:rtl/>
                <w:lang w:bidi="ar-EG"/>
              </w:rPr>
              <w:t>مرتفــع</w:t>
            </w:r>
          </w:p>
        </w:tc>
      </w:tr>
    </w:tbl>
    <w:p w14:paraId="229E216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F092AC9" w14:textId="77777777" w:rsidR="00F83024" w:rsidRPr="005A3420" w:rsidRDefault="00F83024" w:rsidP="00F83024">
      <w:pPr>
        <w:shd w:val="clear" w:color="auto" w:fill="FFFFFF" w:themeFill="background1"/>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يُظهر الجدول رقم (4.11) نتائج التحليل الوصفي لاستجابات أفراد عينة الدراسة حول البعد الأول والمتمثل في</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سرعة الاستجابة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وتشير النتائج الإجمالية إلى أن المتوسط الحسابي العام لهذا البعد قد بلغ</w:t>
      </w:r>
      <w:r w:rsidRPr="005A3420">
        <w:rPr>
          <w:rFonts w:ascii="Traditional Arabic" w:hAnsi="Traditional Arabic" w:cs="Traditional Arabic"/>
          <w:sz w:val="28"/>
          <w:szCs w:val="28"/>
        </w:rPr>
        <w:t xml:space="preserve"> (3.821) </w:t>
      </w:r>
      <w:r w:rsidRPr="005A3420">
        <w:rPr>
          <w:rFonts w:ascii="Traditional Arabic" w:hAnsi="Traditional Arabic" w:cs="Traditional Arabic"/>
          <w:sz w:val="28"/>
          <w:szCs w:val="28"/>
          <w:rtl/>
        </w:rPr>
        <w:t>بانحراف معياري قدره</w:t>
      </w:r>
      <w:r w:rsidRPr="005A3420">
        <w:rPr>
          <w:rFonts w:ascii="Traditional Arabic" w:hAnsi="Traditional Arabic" w:cs="Traditional Arabic"/>
          <w:sz w:val="28"/>
          <w:szCs w:val="28"/>
        </w:rPr>
        <w:t xml:space="preserve"> (0.525)</w:t>
      </w:r>
      <w:r w:rsidRPr="005A3420">
        <w:rPr>
          <w:rFonts w:ascii="Traditional Arabic" w:hAnsi="Traditional Arabic" w:cs="Traditional Arabic"/>
          <w:sz w:val="28"/>
          <w:szCs w:val="28"/>
          <w:rtl/>
        </w:rPr>
        <w:t>، مما يعكس اتجاهًا إيجابيًا عامًا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وفقًا لآراء المبحوثين. ويُدلل الانخفاض النسبي لقيمة الانحراف المعياري العام على وجود تجانس وانسجام ملحوظ في إجابات أفراد العينة تجاه العبارات المكونة لهذا البعد</w:t>
      </w:r>
      <w:r w:rsidRPr="005A3420">
        <w:rPr>
          <w:rFonts w:ascii="Traditional Arabic" w:hAnsi="Traditional Arabic" w:cs="Traditional Arabic"/>
          <w:sz w:val="28"/>
          <w:szCs w:val="28"/>
        </w:rPr>
        <w:t>.</w:t>
      </w:r>
    </w:p>
    <w:p w14:paraId="4DBB64E5" w14:textId="77777777" w:rsidR="00F83024" w:rsidRPr="005A3420" w:rsidRDefault="00F83024" w:rsidP="00F83024">
      <w:pPr>
        <w:shd w:val="clear" w:color="auto" w:fill="FFFFFF" w:themeFill="background1"/>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وعند استعراض العبارات الخمسة المكونة للبعد وترتيبها تنازلياً حسب الوزن النسبي، يتضح ما يلي</w:t>
      </w:r>
      <w:r w:rsidRPr="005A3420">
        <w:rPr>
          <w:rFonts w:ascii="Traditional Arabic" w:hAnsi="Traditional Arabic" w:cs="Traditional Arabic"/>
          <w:sz w:val="28"/>
          <w:szCs w:val="28"/>
        </w:rPr>
        <w:t>:</w:t>
      </w:r>
    </w:p>
    <w:p w14:paraId="291A730B" w14:textId="77777777" w:rsidR="00F83024" w:rsidRPr="005A3420" w:rsidRDefault="00F83024">
      <w:pPr>
        <w:numPr>
          <w:ilvl w:val="0"/>
          <w:numId w:val="101"/>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lastRenderedPageBreak/>
        <w:t>المرتبة الأولى</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جاءت العبارة رقم</w:t>
      </w:r>
      <w:r w:rsidRPr="005A3420">
        <w:rPr>
          <w:rFonts w:ascii="Traditional Arabic" w:hAnsi="Traditional Arabic" w:cs="Traditional Arabic"/>
          <w:sz w:val="28"/>
          <w:szCs w:val="28"/>
        </w:rPr>
        <w:t xml:space="preserve"> (30) </w:t>
      </w:r>
      <w:r w:rsidRPr="005A3420">
        <w:rPr>
          <w:rFonts w:ascii="Traditional Arabic" w:hAnsi="Traditional Arabic" w:cs="Traditional Arabic"/>
          <w:sz w:val="28"/>
          <w:szCs w:val="28"/>
          <w:rtl/>
        </w:rPr>
        <w:t xml:space="preserve">والتي تنص على أن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يتم تلبية الطلبات في الوقت المناسب</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بمتوسط حسابي بلغ</w:t>
      </w:r>
      <w:r w:rsidRPr="005A3420">
        <w:rPr>
          <w:rFonts w:ascii="Traditional Arabic" w:hAnsi="Traditional Arabic" w:cs="Traditional Arabic"/>
          <w:sz w:val="28"/>
          <w:szCs w:val="28"/>
        </w:rPr>
        <w:t xml:space="preserve"> (4.029) </w:t>
      </w:r>
      <w:r w:rsidRPr="005A3420">
        <w:rPr>
          <w:rFonts w:ascii="Traditional Arabic" w:hAnsi="Traditional Arabic" w:cs="Traditional Arabic"/>
          <w:sz w:val="28"/>
          <w:szCs w:val="28"/>
          <w:rtl/>
        </w:rPr>
        <w:t>وانحراف معياري</w:t>
      </w:r>
      <w:r w:rsidRPr="005A3420">
        <w:rPr>
          <w:rFonts w:ascii="Traditional Arabic" w:hAnsi="Traditional Arabic" w:cs="Traditional Arabic"/>
          <w:sz w:val="28"/>
          <w:szCs w:val="28"/>
        </w:rPr>
        <w:t xml:space="preserve"> (0.525)</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w:t>
      </w:r>
      <w:r w:rsidRPr="005A3420">
        <w:rPr>
          <w:rFonts w:ascii="Traditional Arabic" w:hAnsi="Traditional Arabic" w:cs="Traditional Arabic"/>
          <w:sz w:val="28"/>
          <w:szCs w:val="28"/>
          <w:rtl/>
        </w:rPr>
        <w:t>، مما يعكس اهتماماً بالغاً بعنصر الالتزام الزمني في تسليم الطلبات</w:t>
      </w:r>
      <w:r w:rsidRPr="005A3420">
        <w:rPr>
          <w:rFonts w:ascii="Traditional Arabic" w:hAnsi="Traditional Arabic" w:cs="Traditional Arabic"/>
          <w:sz w:val="28"/>
          <w:szCs w:val="28"/>
        </w:rPr>
        <w:t>.</w:t>
      </w:r>
    </w:p>
    <w:p w14:paraId="76BC3C44" w14:textId="77777777" w:rsidR="00F83024" w:rsidRPr="005A3420" w:rsidRDefault="00F83024">
      <w:pPr>
        <w:numPr>
          <w:ilvl w:val="0"/>
          <w:numId w:val="101"/>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المرتبة الثانية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احتلتها العبارة رقم</w:t>
      </w:r>
      <w:r w:rsidRPr="005A3420">
        <w:rPr>
          <w:rFonts w:ascii="Traditional Arabic" w:hAnsi="Traditional Arabic" w:cs="Traditional Arabic"/>
          <w:sz w:val="28"/>
          <w:szCs w:val="28"/>
        </w:rPr>
        <w:t xml:space="preserve"> (29) </w:t>
      </w:r>
      <w:r w:rsidRPr="005A3420">
        <w:rPr>
          <w:rFonts w:ascii="Traditional Arabic" w:hAnsi="Traditional Arabic" w:cs="Traditional Arabic"/>
          <w:sz w:val="28"/>
          <w:szCs w:val="28"/>
          <w:rtl/>
        </w:rPr>
        <w:t xml:space="preserve">ونصها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تساهم الأنظمة الحديثة في تسريع الاستجابة</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بمتوسط حسابي قدره</w:t>
      </w:r>
      <w:r w:rsidRPr="005A3420">
        <w:rPr>
          <w:rFonts w:ascii="Traditional Arabic" w:hAnsi="Traditional Arabic" w:cs="Traditional Arabic"/>
          <w:sz w:val="28"/>
          <w:szCs w:val="28"/>
        </w:rPr>
        <w:t xml:space="preserve"> (3.888) </w:t>
      </w:r>
      <w:r w:rsidRPr="005A3420">
        <w:rPr>
          <w:rFonts w:ascii="Traditional Arabic" w:hAnsi="Traditional Arabic" w:cs="Traditional Arabic"/>
          <w:sz w:val="28"/>
          <w:szCs w:val="28"/>
          <w:rtl/>
        </w:rPr>
        <w:t>وانحراف معياري</w:t>
      </w:r>
      <w:r w:rsidRPr="005A3420">
        <w:rPr>
          <w:rFonts w:ascii="Traditional Arabic" w:hAnsi="Traditional Arabic" w:cs="Traditional Arabic"/>
          <w:sz w:val="28"/>
          <w:szCs w:val="28"/>
        </w:rPr>
        <w:t xml:space="preserve"> (0.445)</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w:t>
      </w:r>
      <w:r w:rsidRPr="005A3420">
        <w:rPr>
          <w:rFonts w:ascii="Traditional Arabic" w:hAnsi="Traditional Arabic" w:cs="Traditional Arabic"/>
          <w:sz w:val="28"/>
          <w:szCs w:val="28"/>
          <w:rtl/>
        </w:rPr>
        <w:t>، مما يُبرز الدور الجوهري للتحول الرقمي والتقنيات المعاصرة في تعزيز مرونة وسرعة عمليات الإمداد</w:t>
      </w:r>
      <w:r w:rsidRPr="005A3420">
        <w:rPr>
          <w:rFonts w:ascii="Traditional Arabic" w:hAnsi="Traditional Arabic" w:cs="Traditional Arabic"/>
          <w:sz w:val="28"/>
          <w:szCs w:val="28"/>
        </w:rPr>
        <w:t>.</w:t>
      </w:r>
    </w:p>
    <w:p w14:paraId="2E6103A6" w14:textId="5CEB0E2F" w:rsidR="00F83024" w:rsidRPr="005A3420" w:rsidRDefault="00F83024">
      <w:pPr>
        <w:numPr>
          <w:ilvl w:val="0"/>
          <w:numId w:val="101"/>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المرتبة الثالثة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جاءت من نصيب العبارة رقم</w:t>
      </w:r>
      <w:r w:rsidRPr="005A3420">
        <w:rPr>
          <w:rFonts w:ascii="Traditional Arabic" w:hAnsi="Traditional Arabic" w:cs="Traditional Arabic"/>
          <w:sz w:val="28"/>
          <w:szCs w:val="28"/>
        </w:rPr>
        <w:t xml:space="preserve"> (26) </w:t>
      </w:r>
      <w:r w:rsidRPr="005A3420">
        <w:rPr>
          <w:rFonts w:ascii="Traditional Arabic" w:hAnsi="Traditional Arabic" w:cs="Traditional Arabic"/>
          <w:sz w:val="28"/>
          <w:szCs w:val="28"/>
          <w:rtl/>
        </w:rPr>
        <w:t xml:space="preserve">والتي تنص على أن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تستجيب سلسلة الإمداد بسرعة لطلبات العملاء</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حيث بلغ متوسطها الحسابي</w:t>
      </w:r>
      <w:r w:rsidRPr="005A3420">
        <w:rPr>
          <w:rFonts w:ascii="Traditional Arabic" w:hAnsi="Traditional Arabic" w:cs="Traditional Arabic"/>
          <w:sz w:val="28"/>
          <w:szCs w:val="28"/>
        </w:rPr>
        <w:t xml:space="preserve"> (3.684) </w:t>
      </w:r>
      <w:r w:rsidRPr="005A3420">
        <w:rPr>
          <w:rFonts w:ascii="Traditional Arabic" w:hAnsi="Traditional Arabic" w:cs="Traditional Arabic"/>
          <w:sz w:val="28"/>
          <w:szCs w:val="28"/>
          <w:rtl/>
        </w:rPr>
        <w:t>وانحرافها المعياري</w:t>
      </w:r>
      <w:r w:rsidRPr="005A3420">
        <w:rPr>
          <w:rFonts w:ascii="Traditional Arabic" w:hAnsi="Traditional Arabic" w:cs="Traditional Arabic"/>
          <w:sz w:val="28"/>
          <w:szCs w:val="28"/>
        </w:rPr>
        <w:t xml:space="preserve"> (0.615)</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w:t>
      </w:r>
    </w:p>
    <w:p w14:paraId="5AD5D663" w14:textId="57795325" w:rsidR="00F83024" w:rsidRPr="005A3420" w:rsidRDefault="00F83024">
      <w:pPr>
        <w:numPr>
          <w:ilvl w:val="0"/>
          <w:numId w:val="101"/>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المرتبة الرابعة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كانت للعبارة رقم</w:t>
      </w:r>
      <w:r w:rsidRPr="005A3420">
        <w:rPr>
          <w:rFonts w:ascii="Traditional Arabic" w:hAnsi="Traditional Arabic" w:cs="Traditional Arabic"/>
          <w:sz w:val="28"/>
          <w:szCs w:val="28"/>
        </w:rPr>
        <w:t xml:space="preserve"> (27) </w:t>
      </w:r>
      <w:r w:rsidRPr="005A3420">
        <w:rPr>
          <w:rFonts w:ascii="Traditional Arabic" w:hAnsi="Traditional Arabic" w:cs="Traditional Arabic"/>
          <w:sz w:val="28"/>
          <w:szCs w:val="28"/>
          <w:rtl/>
        </w:rPr>
        <w:t xml:space="preserve">ونصها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يتم التعامل مع الطلبات الطارئة بكفاءة عالية</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بمتوسط حسابي بلغ</w:t>
      </w:r>
      <w:r w:rsidRPr="005A3420">
        <w:rPr>
          <w:rFonts w:ascii="Traditional Arabic" w:hAnsi="Traditional Arabic" w:cs="Traditional Arabic"/>
          <w:sz w:val="28"/>
          <w:szCs w:val="28"/>
        </w:rPr>
        <w:t xml:space="preserve"> (3.655) </w:t>
      </w:r>
      <w:r w:rsidRPr="005A3420">
        <w:rPr>
          <w:rFonts w:ascii="Traditional Arabic" w:hAnsi="Traditional Arabic" w:cs="Traditional Arabic"/>
          <w:sz w:val="28"/>
          <w:szCs w:val="28"/>
          <w:rtl/>
        </w:rPr>
        <w:t>وانحراف معياري</w:t>
      </w:r>
      <w:r w:rsidRPr="005A3420">
        <w:rPr>
          <w:rFonts w:ascii="Traditional Arabic" w:hAnsi="Traditional Arabic" w:cs="Traditional Arabic"/>
          <w:sz w:val="28"/>
          <w:szCs w:val="28"/>
        </w:rPr>
        <w:t xml:space="preserve"> (0.531)</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p>
    <w:p w14:paraId="588E810F" w14:textId="6529E7EB" w:rsidR="00F83024" w:rsidRPr="005A3420" w:rsidRDefault="00F83024">
      <w:pPr>
        <w:numPr>
          <w:ilvl w:val="0"/>
          <w:numId w:val="101"/>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المرتبة الخامسة والأخيرة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حصلت عليها العبارة رقم</w:t>
      </w:r>
      <w:r w:rsidRPr="005A3420">
        <w:rPr>
          <w:rFonts w:ascii="Traditional Arabic" w:hAnsi="Traditional Arabic" w:cs="Traditional Arabic"/>
          <w:sz w:val="28"/>
          <w:szCs w:val="28"/>
        </w:rPr>
        <w:t xml:space="preserve"> (28) </w:t>
      </w:r>
      <w:r w:rsidRPr="005A3420">
        <w:rPr>
          <w:rFonts w:ascii="Traditional Arabic" w:hAnsi="Traditional Arabic" w:cs="Traditional Arabic"/>
          <w:sz w:val="28"/>
          <w:szCs w:val="28"/>
          <w:rtl/>
        </w:rPr>
        <w:t xml:space="preserve">المتمثلة في </w:t>
      </w:r>
      <w:r w:rsidRPr="005A3420">
        <w:rPr>
          <w:rFonts w:ascii="Traditional Arabic" w:hAnsi="Traditional Arabic" w:cs="Traditional Arabic"/>
          <w:i/>
          <w:iCs/>
          <w:sz w:val="28"/>
          <w:szCs w:val="28"/>
        </w:rPr>
        <w:t>"</w:t>
      </w:r>
      <w:r w:rsidRPr="005A3420">
        <w:rPr>
          <w:rFonts w:ascii="Traditional Arabic" w:hAnsi="Traditional Arabic" w:cs="Traditional Arabic"/>
          <w:i/>
          <w:iCs/>
          <w:sz w:val="28"/>
          <w:szCs w:val="28"/>
          <w:rtl/>
        </w:rPr>
        <w:t>يتم تقليل زمن تنفيذ العمليات</w:t>
      </w:r>
      <w:r w:rsidRPr="005A3420">
        <w:rPr>
          <w:rFonts w:ascii="Traditional Arabic" w:hAnsi="Traditional Arabic" w:cs="Traditional Arabic"/>
          <w:i/>
          <w:iCs/>
          <w:sz w:val="28"/>
          <w:szCs w:val="28"/>
        </w:rPr>
        <w:t>"</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بمتوسط حسابي بلغ</w:t>
      </w:r>
      <w:r w:rsidRPr="005A3420">
        <w:rPr>
          <w:rFonts w:ascii="Traditional Arabic" w:hAnsi="Traditional Arabic" w:cs="Traditional Arabic"/>
          <w:sz w:val="28"/>
          <w:szCs w:val="28"/>
        </w:rPr>
        <w:t xml:space="preserve"> (3.773) </w:t>
      </w:r>
      <w:r w:rsidRPr="005A3420">
        <w:rPr>
          <w:rFonts w:ascii="Traditional Arabic" w:hAnsi="Traditional Arabic" w:cs="Traditional Arabic"/>
          <w:sz w:val="28"/>
          <w:szCs w:val="28"/>
          <w:rtl/>
        </w:rPr>
        <w:t>وانحراف معياري</w:t>
      </w:r>
      <w:r w:rsidRPr="005A3420">
        <w:rPr>
          <w:rFonts w:ascii="Traditional Arabic" w:hAnsi="Traditional Arabic" w:cs="Traditional Arabic"/>
          <w:sz w:val="28"/>
          <w:szCs w:val="28"/>
        </w:rPr>
        <w:t xml:space="preserve"> (0.799)</w:t>
      </w:r>
      <w:r w:rsidRPr="005A3420">
        <w:rPr>
          <w:rFonts w:ascii="Traditional Arabic" w:hAnsi="Traditional Arabic" w:cs="Traditional Arabic"/>
          <w:sz w:val="28"/>
          <w:szCs w:val="28"/>
          <w:rtl/>
        </w:rPr>
        <w:t>، وبدرجة أهمية نسبية</w:t>
      </w:r>
      <w:r w:rsidRPr="005A3420">
        <w:rPr>
          <w:rFonts w:ascii="Traditional Arabic" w:hAnsi="Traditional Arabic" w:cs="Traditional Arabic"/>
          <w:sz w:val="28"/>
          <w:szCs w:val="28"/>
        </w:rPr>
        <w:t xml:space="preserve"> </w:t>
      </w:r>
      <w:r w:rsidRPr="005A3420">
        <w:rPr>
          <w:rFonts w:ascii="Traditional Arabic" w:hAnsi="Traditional Arabic" w:cs="Traditional Arabic"/>
          <w:sz w:val="28"/>
          <w:szCs w:val="28"/>
          <w:rtl/>
        </w:rPr>
        <w:t>مرتفعة</w:t>
      </w:r>
      <w:r w:rsidRPr="005A3420">
        <w:rPr>
          <w:rFonts w:ascii="Traditional Arabic" w:hAnsi="Traditional Arabic" w:cs="Traditional Arabic"/>
          <w:sz w:val="28"/>
          <w:szCs w:val="28"/>
        </w:rPr>
        <w:t>.</w:t>
      </w:r>
    </w:p>
    <w:p w14:paraId="6DFA0845" w14:textId="77777777" w:rsidR="00F83024" w:rsidRPr="005A3420" w:rsidRDefault="00F83024" w:rsidP="00F83024">
      <w:pPr>
        <w:shd w:val="clear" w:color="auto" w:fill="FFFFFF" w:themeFill="background1"/>
        <w:bidi/>
        <w:spacing w:line="240" w:lineRule="auto"/>
        <w:jc w:val="both"/>
        <w:rPr>
          <w:rFonts w:ascii="Traditional Arabic" w:hAnsi="Traditional Arabic" w:cs="Traditional Arabic"/>
          <w:sz w:val="28"/>
          <w:szCs w:val="28"/>
        </w:rPr>
      </w:pPr>
      <w:r w:rsidRPr="005A3420">
        <w:rPr>
          <w:rFonts w:ascii="Traditional Arabic" w:hAnsi="Traditional Arabic" w:cs="Traditional Arabic"/>
          <w:sz w:val="28"/>
          <w:szCs w:val="28"/>
          <w:rtl/>
        </w:rPr>
        <w:t>وبشكل عام، تؤكد هذه النتائج أن المؤسسة (أو مجتمع الدراسة) تولي أهمية متقدمة لسرعة الاستجابة وتوقيتات تسليم الطلبات، مع الاعتماد الواضح على الأنظمة التقنية لتسريع وتيرة العمليات وتحسين الكفاءة الكلية لسلسلة الإمداد</w:t>
      </w:r>
      <w:r w:rsidRPr="005A3420">
        <w:rPr>
          <w:rFonts w:ascii="Traditional Arabic" w:hAnsi="Traditional Arabic" w:cs="Traditional Arabic"/>
          <w:sz w:val="28"/>
          <w:szCs w:val="28"/>
        </w:rPr>
        <w:t>.</w:t>
      </w:r>
    </w:p>
    <w:p w14:paraId="78042C93" w14:textId="77777777" w:rsidR="00F83024" w:rsidRDefault="00F83024" w:rsidP="00F34660">
      <w:pPr>
        <w:shd w:val="clear" w:color="auto" w:fill="FFFFFF" w:themeFill="background1"/>
        <w:bidi/>
        <w:spacing w:line="240" w:lineRule="auto"/>
        <w:jc w:val="both"/>
        <w:rPr>
          <w:rFonts w:ascii="Traditional Arabic" w:hAnsi="Traditional Arabic" w:cs="Traditional Arabic"/>
          <w:b/>
          <w:bCs/>
          <w:sz w:val="28"/>
          <w:szCs w:val="28"/>
          <w:rtl/>
        </w:rPr>
      </w:pPr>
    </w:p>
    <w:p w14:paraId="3779D13D" w14:textId="2B806735" w:rsidR="00F07634" w:rsidRPr="00F34660" w:rsidRDefault="00F07634" w:rsidP="00F83024">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الثاني: خفض التكاليف</w:t>
      </w:r>
    </w:p>
    <w:p w14:paraId="575CE5D4" w14:textId="2D76A93B"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 xml:space="preserve">جدول (4-10):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الثاني: خفض التكاليف </w:t>
      </w:r>
    </w:p>
    <w:tbl>
      <w:tblPr>
        <w:tblStyle w:val="4-2"/>
        <w:bidiVisual/>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522"/>
        <w:gridCol w:w="976"/>
        <w:gridCol w:w="1029"/>
        <w:gridCol w:w="864"/>
        <w:gridCol w:w="886"/>
      </w:tblGrid>
      <w:tr w:rsidR="00F34660" w:rsidRPr="00F34660" w14:paraId="526A8C5D" w14:textId="77777777" w:rsidTr="00BE2227">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auto"/>
          </w:tcPr>
          <w:p w14:paraId="21E9D999"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558" w:type="pct"/>
            <w:shd w:val="clear" w:color="auto" w:fill="auto"/>
          </w:tcPr>
          <w:p w14:paraId="234D856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52" w:type="pct"/>
            <w:shd w:val="clear" w:color="auto" w:fill="auto"/>
          </w:tcPr>
          <w:p w14:paraId="7004349B"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82" w:type="pct"/>
            <w:shd w:val="clear" w:color="auto" w:fill="auto"/>
          </w:tcPr>
          <w:p w14:paraId="6C631D3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89" w:type="pct"/>
            <w:shd w:val="clear" w:color="auto" w:fill="auto"/>
          </w:tcPr>
          <w:p w14:paraId="31657B9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01" w:type="pct"/>
            <w:shd w:val="clear" w:color="auto" w:fill="auto"/>
          </w:tcPr>
          <w:p w14:paraId="1D43F068"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4C4190FE" w14:textId="77777777" w:rsidTr="00BE222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auto"/>
          </w:tcPr>
          <w:p w14:paraId="5C97A9A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31</w:t>
            </w:r>
          </w:p>
        </w:tc>
        <w:tc>
          <w:tcPr>
            <w:tcW w:w="2558" w:type="pct"/>
            <w:shd w:val="clear" w:color="auto" w:fill="auto"/>
          </w:tcPr>
          <w:p w14:paraId="4154F5D0"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03" w:name="_Hlk235565962"/>
            <w:r w:rsidRPr="00F34660">
              <w:rPr>
                <w:rFonts w:ascii="Traditional Arabic" w:hAnsi="Traditional Arabic" w:cs="Traditional Arabic" w:hint="cs"/>
                <w:sz w:val="28"/>
                <w:szCs w:val="28"/>
                <w:rtl/>
              </w:rPr>
              <w:t>تساهم سلاسل الإمداد في تقليل التكاليف التشغيلية</w:t>
            </w:r>
            <w:bookmarkEnd w:id="103"/>
          </w:p>
        </w:tc>
        <w:tc>
          <w:tcPr>
            <w:tcW w:w="552" w:type="pct"/>
            <w:shd w:val="clear" w:color="auto" w:fill="auto"/>
          </w:tcPr>
          <w:p w14:paraId="73670D98" w14:textId="331DF8D8"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F34660">
              <w:rPr>
                <w:rFonts w:ascii="Traditional Arabic" w:hAnsi="Traditional Arabic" w:cs="Traditional Arabic" w:hint="cs"/>
                <w:sz w:val="28"/>
                <w:szCs w:val="28"/>
              </w:rPr>
              <w:t>3.</w:t>
            </w:r>
            <w:r w:rsidR="00E56E54" w:rsidRPr="00F34660">
              <w:rPr>
                <w:rFonts w:ascii="Traditional Arabic" w:hAnsi="Traditional Arabic" w:cs="Traditional Arabic"/>
                <w:sz w:val="28"/>
                <w:szCs w:val="28"/>
              </w:rPr>
              <w:t>981</w:t>
            </w:r>
          </w:p>
        </w:tc>
        <w:tc>
          <w:tcPr>
            <w:tcW w:w="582" w:type="pct"/>
            <w:shd w:val="clear" w:color="auto" w:fill="auto"/>
          </w:tcPr>
          <w:p w14:paraId="538162A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0.486</w:t>
            </w:r>
          </w:p>
        </w:tc>
        <w:tc>
          <w:tcPr>
            <w:tcW w:w="489" w:type="pct"/>
            <w:shd w:val="clear" w:color="auto" w:fill="auto"/>
          </w:tcPr>
          <w:p w14:paraId="25B35466"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01" w:type="pct"/>
            <w:shd w:val="clear" w:color="auto" w:fill="auto"/>
          </w:tcPr>
          <w:p w14:paraId="6BB9A6D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527FA095" w14:textId="77777777" w:rsidTr="00BE2227">
        <w:trPr>
          <w:trHeight w:val="170"/>
        </w:trPr>
        <w:tc>
          <w:tcPr>
            <w:cnfStyle w:val="001000000000" w:firstRow="0" w:lastRow="0" w:firstColumn="1" w:lastColumn="0" w:oddVBand="0" w:evenVBand="0" w:oddHBand="0" w:evenHBand="0" w:firstRowFirstColumn="0" w:firstRowLastColumn="0" w:lastRowFirstColumn="0" w:lastRowLastColumn="0"/>
            <w:tcW w:w="318" w:type="pct"/>
          </w:tcPr>
          <w:p w14:paraId="0A643DD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32</w:t>
            </w:r>
          </w:p>
        </w:tc>
        <w:tc>
          <w:tcPr>
            <w:tcW w:w="2558" w:type="pct"/>
          </w:tcPr>
          <w:p w14:paraId="42A5F5BE"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يتم تحسين استخدام الموارد لتقليل الهدر</w:t>
            </w:r>
          </w:p>
        </w:tc>
        <w:tc>
          <w:tcPr>
            <w:tcW w:w="552" w:type="pct"/>
          </w:tcPr>
          <w:p w14:paraId="73D1452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3.663</w:t>
            </w:r>
          </w:p>
        </w:tc>
        <w:tc>
          <w:tcPr>
            <w:tcW w:w="582" w:type="pct"/>
          </w:tcPr>
          <w:p w14:paraId="3E57B04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0.477</w:t>
            </w:r>
          </w:p>
        </w:tc>
        <w:tc>
          <w:tcPr>
            <w:tcW w:w="489" w:type="pct"/>
          </w:tcPr>
          <w:p w14:paraId="45137BF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01" w:type="pct"/>
          </w:tcPr>
          <w:p w14:paraId="1787DEEB"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3C75E00F" w14:textId="77777777" w:rsidTr="00BE222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auto"/>
          </w:tcPr>
          <w:p w14:paraId="05404B59"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33</w:t>
            </w:r>
          </w:p>
        </w:tc>
        <w:tc>
          <w:tcPr>
            <w:tcW w:w="2558" w:type="pct"/>
            <w:shd w:val="clear" w:color="auto" w:fill="auto"/>
          </w:tcPr>
          <w:p w14:paraId="0E97594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تساعد التقنيات الحديثة في خفض التكاليف</w:t>
            </w:r>
          </w:p>
        </w:tc>
        <w:tc>
          <w:tcPr>
            <w:tcW w:w="552" w:type="pct"/>
            <w:shd w:val="clear" w:color="auto" w:fill="auto"/>
          </w:tcPr>
          <w:p w14:paraId="5F49626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3.672</w:t>
            </w:r>
          </w:p>
        </w:tc>
        <w:tc>
          <w:tcPr>
            <w:tcW w:w="582" w:type="pct"/>
            <w:shd w:val="clear" w:color="auto" w:fill="auto"/>
          </w:tcPr>
          <w:p w14:paraId="1D518A5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0.495</w:t>
            </w:r>
          </w:p>
        </w:tc>
        <w:tc>
          <w:tcPr>
            <w:tcW w:w="489" w:type="pct"/>
            <w:shd w:val="clear" w:color="auto" w:fill="auto"/>
          </w:tcPr>
          <w:p w14:paraId="5C354C4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01" w:type="pct"/>
            <w:shd w:val="clear" w:color="auto" w:fill="auto"/>
          </w:tcPr>
          <w:p w14:paraId="03BB1DE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1017A9A" w14:textId="77777777" w:rsidTr="00BE2227">
        <w:trPr>
          <w:trHeight w:val="170"/>
        </w:trPr>
        <w:tc>
          <w:tcPr>
            <w:cnfStyle w:val="001000000000" w:firstRow="0" w:lastRow="0" w:firstColumn="1" w:lastColumn="0" w:oddVBand="0" w:evenVBand="0" w:oddHBand="0" w:evenHBand="0" w:firstRowFirstColumn="0" w:firstRowLastColumn="0" w:lastRowFirstColumn="0" w:lastRowLastColumn="0"/>
            <w:tcW w:w="318" w:type="pct"/>
          </w:tcPr>
          <w:p w14:paraId="11217672"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34</w:t>
            </w:r>
          </w:p>
        </w:tc>
        <w:tc>
          <w:tcPr>
            <w:tcW w:w="2558" w:type="pct"/>
          </w:tcPr>
          <w:p w14:paraId="4BC9A278"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يتم تقليل تكاليف النقل والتخزين</w:t>
            </w:r>
          </w:p>
        </w:tc>
        <w:tc>
          <w:tcPr>
            <w:tcW w:w="552" w:type="pct"/>
          </w:tcPr>
          <w:p w14:paraId="116AB22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3.60</w:t>
            </w:r>
          </w:p>
        </w:tc>
        <w:tc>
          <w:tcPr>
            <w:tcW w:w="582" w:type="pct"/>
          </w:tcPr>
          <w:p w14:paraId="4540825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0.567</w:t>
            </w:r>
          </w:p>
        </w:tc>
        <w:tc>
          <w:tcPr>
            <w:tcW w:w="489" w:type="pct"/>
          </w:tcPr>
          <w:p w14:paraId="56D5221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01" w:type="pct"/>
          </w:tcPr>
          <w:p w14:paraId="4989A811"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2381264" w14:textId="77777777" w:rsidTr="00BE2227">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auto"/>
          </w:tcPr>
          <w:p w14:paraId="70C94B65"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lastRenderedPageBreak/>
              <w:t>35</w:t>
            </w:r>
          </w:p>
        </w:tc>
        <w:tc>
          <w:tcPr>
            <w:tcW w:w="2558" w:type="pct"/>
            <w:shd w:val="clear" w:color="auto" w:fill="auto"/>
          </w:tcPr>
          <w:p w14:paraId="755E5FA5"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04" w:name="_Hlk235565952"/>
            <w:r w:rsidRPr="00F34660">
              <w:rPr>
                <w:rFonts w:ascii="Traditional Arabic" w:hAnsi="Traditional Arabic" w:cs="Traditional Arabic" w:hint="cs"/>
                <w:sz w:val="28"/>
                <w:szCs w:val="28"/>
                <w:rtl/>
              </w:rPr>
              <w:t>يتم تحقيق كفاءة مالية في العمليات</w:t>
            </w:r>
            <w:bookmarkEnd w:id="104"/>
          </w:p>
        </w:tc>
        <w:tc>
          <w:tcPr>
            <w:tcW w:w="552" w:type="pct"/>
            <w:shd w:val="clear" w:color="auto" w:fill="auto"/>
          </w:tcPr>
          <w:p w14:paraId="408823D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3.546</w:t>
            </w:r>
          </w:p>
        </w:tc>
        <w:tc>
          <w:tcPr>
            <w:tcW w:w="582" w:type="pct"/>
            <w:shd w:val="clear" w:color="auto" w:fill="auto"/>
          </w:tcPr>
          <w:p w14:paraId="41D2F1E7"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0.522</w:t>
            </w:r>
          </w:p>
        </w:tc>
        <w:tc>
          <w:tcPr>
            <w:tcW w:w="489" w:type="pct"/>
            <w:shd w:val="clear" w:color="auto" w:fill="auto"/>
          </w:tcPr>
          <w:p w14:paraId="5496F0C0"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01" w:type="pct"/>
            <w:shd w:val="clear" w:color="auto" w:fill="auto"/>
          </w:tcPr>
          <w:p w14:paraId="3D9EDAA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996C669"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876" w:type="pct"/>
            <w:gridSpan w:val="2"/>
          </w:tcPr>
          <w:p w14:paraId="0C263D4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EG"/>
              </w:rPr>
            </w:pPr>
            <w:r w:rsidRPr="00F34660">
              <w:rPr>
                <w:rFonts w:ascii="Traditional Arabic" w:hAnsi="Traditional Arabic" w:cs="Traditional Arabic" w:hint="cs"/>
                <w:sz w:val="28"/>
                <w:szCs w:val="28"/>
                <w:rtl/>
                <w:lang w:bidi="ar-BH"/>
              </w:rPr>
              <w:t>المــتوسط الــعام</w:t>
            </w:r>
          </w:p>
        </w:tc>
        <w:tc>
          <w:tcPr>
            <w:tcW w:w="552" w:type="pct"/>
          </w:tcPr>
          <w:p w14:paraId="32089F8F"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3.605</w:t>
            </w:r>
          </w:p>
        </w:tc>
        <w:tc>
          <w:tcPr>
            <w:tcW w:w="582" w:type="pct"/>
          </w:tcPr>
          <w:p w14:paraId="0FDE0C9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0.41</w:t>
            </w:r>
          </w:p>
        </w:tc>
        <w:tc>
          <w:tcPr>
            <w:tcW w:w="489" w:type="pct"/>
          </w:tcPr>
          <w:p w14:paraId="5495B5F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w:t>
            </w:r>
          </w:p>
        </w:tc>
        <w:tc>
          <w:tcPr>
            <w:tcW w:w="501" w:type="pct"/>
          </w:tcPr>
          <w:p w14:paraId="0E7214DB"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5B751580"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71FDF3C1"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جدول (4-10): نتائج التحليل الوصفي لاستجابات أفراد عينة الدراسة نحو بُعد "خفض التكاليف</w:t>
      </w:r>
      <w:r w:rsidRPr="008A54D0">
        <w:rPr>
          <w:rFonts w:ascii="Traditional Arabic" w:hAnsi="Traditional Arabic" w:cs="Traditional Arabic"/>
          <w:sz w:val="28"/>
          <w:szCs w:val="28"/>
        </w:rPr>
        <w:t>"</w:t>
      </w:r>
    </w:p>
    <w:p w14:paraId="367D37E3"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 xml:space="preserve">يُظهر الجدول (4-10) المتوسطات الحسابية، والانحرافات المعيارية، والأوزان النسبية، ومستوى الأهمية الإسنادية لاستجابات أفراد عينة الدراسة نحو العبارات المكونة لبُعد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خفض التكاليف</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كأحد الأبعاد الفرعية لمتغير "كفاءة سلاسل الإمداد</w:t>
      </w:r>
      <w:r w:rsidRPr="008A54D0">
        <w:rPr>
          <w:rFonts w:ascii="Traditional Arabic" w:hAnsi="Traditional Arabic" w:cs="Traditional Arabic"/>
          <w:sz w:val="28"/>
          <w:szCs w:val="28"/>
        </w:rPr>
        <w:t>".</w:t>
      </w:r>
    </w:p>
    <w:p w14:paraId="7CD5D435"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 xml:space="preserve">يتضح من القراءة الإحصائية للجدول أن المتوسط العام لهذا البُعد قد بلغ </w:t>
      </w:r>
      <w:r w:rsidRPr="008A54D0">
        <w:rPr>
          <w:rFonts w:ascii="Traditional Arabic" w:hAnsi="Traditional Arabic" w:cs="Traditional Arabic"/>
          <w:sz w:val="28"/>
          <w:szCs w:val="28"/>
        </w:rPr>
        <w:t xml:space="preserve">(3.605) </w:t>
      </w:r>
      <w:r w:rsidRPr="008A54D0">
        <w:rPr>
          <w:rFonts w:ascii="Traditional Arabic" w:hAnsi="Traditional Arabic" w:cs="Traditional Arabic"/>
          <w:sz w:val="28"/>
          <w:szCs w:val="28"/>
          <w:rtl/>
        </w:rPr>
        <w:t xml:space="preserve">وبانحراف معياري قدره </w:t>
      </w:r>
      <w:r w:rsidRPr="008A54D0">
        <w:rPr>
          <w:rFonts w:ascii="Traditional Arabic" w:hAnsi="Traditional Arabic" w:cs="Traditional Arabic"/>
          <w:sz w:val="28"/>
          <w:szCs w:val="28"/>
        </w:rPr>
        <w:t>(0.41)</w:t>
      </w:r>
      <w:r w:rsidRPr="008A54D0">
        <w:rPr>
          <w:rFonts w:ascii="Traditional Arabic" w:hAnsi="Traditional Arabic" w:cs="Traditional Arabic"/>
          <w:sz w:val="28"/>
          <w:szCs w:val="28"/>
          <w:rtl/>
        </w:rPr>
        <w:t xml:space="preserve">، مما يشير إلى أن اتجاهات أفراد العينة جاءت بدرجة موافقة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بشكل عام نحو هذا المحور. ويعكس الانحراف المعياري العام المنخفض تجانساً واضحاً واتساقاً في آراء المبحوثين</w:t>
      </w:r>
      <w:r w:rsidRPr="008A54D0">
        <w:rPr>
          <w:rFonts w:ascii="Traditional Arabic" w:hAnsi="Traditional Arabic" w:cs="Traditional Arabic"/>
          <w:sz w:val="28"/>
          <w:szCs w:val="28"/>
        </w:rPr>
        <w:t>.</w:t>
      </w:r>
    </w:p>
    <w:p w14:paraId="323ADFCE"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وعند النظر في مستوى الفقرات تفصيلياً، يُلاحظ ما يلي</w:t>
      </w:r>
      <w:r w:rsidRPr="008A54D0">
        <w:rPr>
          <w:rFonts w:ascii="Traditional Arabic" w:hAnsi="Traditional Arabic" w:cs="Traditional Arabic"/>
          <w:sz w:val="28"/>
          <w:szCs w:val="28"/>
        </w:rPr>
        <w:t>:</w:t>
      </w:r>
    </w:p>
    <w:p w14:paraId="17A8A0B4" w14:textId="77777777" w:rsidR="00375F51" w:rsidRPr="008A54D0" w:rsidRDefault="00375F51">
      <w:pPr>
        <w:numPr>
          <w:ilvl w:val="0"/>
          <w:numId w:val="100"/>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الأولى</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جاءت الفقرة رقم </w:t>
      </w:r>
      <w:r w:rsidRPr="008A54D0">
        <w:rPr>
          <w:rFonts w:ascii="Traditional Arabic" w:hAnsi="Traditional Arabic" w:cs="Traditional Arabic"/>
          <w:sz w:val="28"/>
          <w:szCs w:val="28"/>
        </w:rPr>
        <w:t xml:space="preserve">(31) </w:t>
      </w:r>
      <w:r w:rsidRPr="008A54D0">
        <w:rPr>
          <w:rFonts w:ascii="Traditional Arabic" w:hAnsi="Traditional Arabic" w:cs="Traditional Arabic"/>
          <w:sz w:val="28"/>
          <w:szCs w:val="28"/>
          <w:rtl/>
        </w:rPr>
        <w:t xml:space="preserve">والتي تنص على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تساهم سلاسل الإمداد في تقليل التكاليف التشغيلية</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في مقدمة الفقرات بمتوسط حسابي بلغ </w:t>
      </w:r>
      <w:r w:rsidRPr="008A54D0">
        <w:rPr>
          <w:rFonts w:ascii="Traditional Arabic" w:hAnsi="Traditional Arabic" w:cs="Traditional Arabic"/>
          <w:sz w:val="28"/>
          <w:szCs w:val="28"/>
        </w:rPr>
        <w:t xml:space="preserve">(3.981)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(0.486)</w:t>
      </w:r>
      <w:r w:rsidRPr="008A54D0">
        <w:rPr>
          <w:rFonts w:ascii="Traditional Arabic" w:hAnsi="Traditional Arabic" w:cs="Traditional Arabic"/>
          <w:sz w:val="28"/>
          <w:szCs w:val="28"/>
          <w:rtl/>
        </w:rPr>
        <w:t xml:space="preserve">، وبدرجة أهمية نسبية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مرتفعة</w:t>
      </w:r>
      <w:r w:rsidRPr="008A54D0">
        <w:rPr>
          <w:rFonts w:ascii="Traditional Arabic" w:hAnsi="Traditional Arabic" w:cs="Traditional Arabic"/>
          <w:sz w:val="28"/>
          <w:szCs w:val="28"/>
        </w:rPr>
        <w:t>).</w:t>
      </w:r>
    </w:p>
    <w:p w14:paraId="3B29DC14" w14:textId="77777777" w:rsidR="00375F51" w:rsidRPr="008A54D0" w:rsidRDefault="00375F51">
      <w:pPr>
        <w:numPr>
          <w:ilvl w:val="0"/>
          <w:numId w:val="100"/>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الثانية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احتلتها الفقرة رقم </w:t>
      </w:r>
      <w:r w:rsidRPr="008A54D0">
        <w:rPr>
          <w:rFonts w:ascii="Traditional Arabic" w:hAnsi="Traditional Arabic" w:cs="Traditional Arabic"/>
          <w:sz w:val="28"/>
          <w:szCs w:val="28"/>
        </w:rPr>
        <w:t xml:space="preserve">(33) </w:t>
      </w:r>
      <w:r w:rsidRPr="008A54D0">
        <w:rPr>
          <w:rFonts w:ascii="Traditional Arabic" w:hAnsi="Traditional Arabic" w:cs="Traditional Arabic"/>
          <w:sz w:val="28"/>
          <w:szCs w:val="28"/>
          <w:rtl/>
        </w:rPr>
        <w:t xml:space="preserve">وتتعلق بـ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تساعد التقنيات الحديثة في خفض التكاليف</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tl/>
        </w:rPr>
        <w:t xml:space="preserve">، بمتوسط حسابي قدره </w:t>
      </w:r>
      <w:r w:rsidRPr="008A54D0">
        <w:rPr>
          <w:rFonts w:ascii="Traditional Arabic" w:hAnsi="Traditional Arabic" w:cs="Traditional Arabic"/>
          <w:sz w:val="28"/>
          <w:szCs w:val="28"/>
        </w:rPr>
        <w:t xml:space="preserve">(3.672)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(0.495)</w:t>
      </w:r>
      <w:r w:rsidRPr="008A54D0">
        <w:rPr>
          <w:rFonts w:ascii="Traditional Arabic" w:hAnsi="Traditional Arabic" w:cs="Traditional Arabic"/>
          <w:sz w:val="28"/>
          <w:szCs w:val="28"/>
          <w:rtl/>
        </w:rPr>
        <w:t xml:space="preserve">، وبمستوى أهمية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w:t>
      </w:r>
      <w:r w:rsidRPr="008A54D0">
        <w:rPr>
          <w:rFonts w:ascii="Traditional Arabic" w:hAnsi="Traditional Arabic" w:cs="Traditional Arabic"/>
          <w:sz w:val="28"/>
          <w:szCs w:val="28"/>
        </w:rPr>
        <w:t>).</w:t>
      </w:r>
    </w:p>
    <w:p w14:paraId="4FECB811" w14:textId="77777777" w:rsidR="00375F51" w:rsidRPr="008A54D0" w:rsidRDefault="00375F51">
      <w:pPr>
        <w:numPr>
          <w:ilvl w:val="0"/>
          <w:numId w:val="100"/>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الثالثة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جاءت الفقرة رقم </w:t>
      </w:r>
      <w:r w:rsidRPr="008A54D0">
        <w:rPr>
          <w:rFonts w:ascii="Traditional Arabic" w:hAnsi="Traditional Arabic" w:cs="Traditional Arabic"/>
          <w:sz w:val="28"/>
          <w:szCs w:val="28"/>
        </w:rPr>
        <w:t xml:space="preserve">(32) </w:t>
      </w:r>
      <w:r w:rsidRPr="008A54D0">
        <w:rPr>
          <w:rFonts w:ascii="Traditional Arabic" w:hAnsi="Traditional Arabic" w:cs="Traditional Arabic"/>
          <w:sz w:val="28"/>
          <w:szCs w:val="28"/>
          <w:rtl/>
        </w:rPr>
        <w:t xml:space="preserve">والخاصة بـ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يتم تحسين استخدام الموارد لتقليل الهدر</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بمتوسط حسابي بلغ </w:t>
      </w:r>
      <w:r w:rsidRPr="008A54D0">
        <w:rPr>
          <w:rFonts w:ascii="Traditional Arabic" w:hAnsi="Traditional Arabic" w:cs="Traditional Arabic"/>
          <w:sz w:val="28"/>
          <w:szCs w:val="28"/>
        </w:rPr>
        <w:t xml:space="preserve">(3.663)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(0.477)</w:t>
      </w:r>
      <w:r w:rsidRPr="008A54D0">
        <w:rPr>
          <w:rFonts w:ascii="Traditional Arabic" w:hAnsi="Traditional Arabic" w:cs="Traditional Arabic"/>
          <w:sz w:val="28"/>
          <w:szCs w:val="28"/>
          <w:rtl/>
        </w:rPr>
        <w:t xml:space="preserve">، وبدرجة أهمية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مرتفعة</w:t>
      </w:r>
      <w:r w:rsidRPr="008A54D0">
        <w:rPr>
          <w:rFonts w:ascii="Traditional Arabic" w:hAnsi="Traditional Arabic" w:cs="Traditional Arabic"/>
          <w:sz w:val="28"/>
          <w:szCs w:val="28"/>
        </w:rPr>
        <w:t>).</w:t>
      </w:r>
    </w:p>
    <w:p w14:paraId="475E44FC" w14:textId="77777777" w:rsidR="00375F51" w:rsidRPr="008A54D0" w:rsidRDefault="00375F51">
      <w:pPr>
        <w:numPr>
          <w:ilvl w:val="0"/>
          <w:numId w:val="100"/>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الرابعة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حصلت عليها الفقرة رقم </w:t>
      </w:r>
      <w:r w:rsidRPr="008A54D0">
        <w:rPr>
          <w:rFonts w:ascii="Traditional Arabic" w:hAnsi="Traditional Arabic" w:cs="Traditional Arabic"/>
          <w:sz w:val="28"/>
          <w:szCs w:val="28"/>
        </w:rPr>
        <w:t xml:space="preserve">(34) </w:t>
      </w:r>
      <w:r w:rsidRPr="008A54D0">
        <w:rPr>
          <w:rFonts w:ascii="Traditional Arabic" w:hAnsi="Traditional Arabic" w:cs="Traditional Arabic"/>
          <w:sz w:val="28"/>
          <w:szCs w:val="28"/>
          <w:rtl/>
        </w:rPr>
        <w:t xml:space="preserve">والتي تنص على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يتم تقليل تكاليف النقل والتخزين</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بمتوسط حسابي قدره </w:t>
      </w:r>
      <w:r w:rsidRPr="008A54D0">
        <w:rPr>
          <w:rFonts w:ascii="Traditional Arabic" w:hAnsi="Traditional Arabic" w:cs="Traditional Arabic"/>
          <w:sz w:val="28"/>
          <w:szCs w:val="28"/>
        </w:rPr>
        <w:t xml:space="preserve">(3.60)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(0.567)</w:t>
      </w:r>
      <w:r w:rsidRPr="008A54D0">
        <w:rPr>
          <w:rFonts w:ascii="Traditional Arabic" w:hAnsi="Traditional Arabic" w:cs="Traditional Arabic"/>
          <w:sz w:val="28"/>
          <w:szCs w:val="28"/>
          <w:rtl/>
        </w:rPr>
        <w:t xml:space="preserve">، وبمستوى أهمية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w:t>
      </w:r>
      <w:r w:rsidRPr="008A54D0">
        <w:rPr>
          <w:rFonts w:ascii="Traditional Arabic" w:hAnsi="Traditional Arabic" w:cs="Traditional Arabic"/>
          <w:sz w:val="28"/>
          <w:szCs w:val="28"/>
        </w:rPr>
        <w:t>).</w:t>
      </w:r>
    </w:p>
    <w:p w14:paraId="0689451A" w14:textId="77777777" w:rsidR="00375F51" w:rsidRPr="008A54D0" w:rsidRDefault="00375F51">
      <w:pPr>
        <w:numPr>
          <w:ilvl w:val="0"/>
          <w:numId w:val="100"/>
        </w:numPr>
        <w:shd w:val="clear" w:color="auto" w:fill="FFFFFF" w:themeFill="background1"/>
        <w:tabs>
          <w:tab w:val="clear" w:pos="360"/>
        </w:tabs>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المرتبة الخامسة والأخيرة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جاءت الفقرة رقم </w:t>
      </w:r>
      <w:r w:rsidRPr="008A54D0">
        <w:rPr>
          <w:rFonts w:ascii="Traditional Arabic" w:hAnsi="Traditional Arabic" w:cs="Traditional Arabic"/>
          <w:sz w:val="28"/>
          <w:szCs w:val="28"/>
        </w:rPr>
        <w:t xml:space="preserve">(35) </w:t>
      </w:r>
      <w:r w:rsidRPr="008A54D0">
        <w:rPr>
          <w:rFonts w:ascii="Traditional Arabic" w:hAnsi="Traditional Arabic" w:cs="Traditional Arabic"/>
          <w:sz w:val="28"/>
          <w:szCs w:val="28"/>
          <w:rtl/>
        </w:rPr>
        <w:t xml:space="preserve">والمتمثلة في </w:t>
      </w:r>
      <w:r w:rsidRPr="008A54D0">
        <w:rPr>
          <w:rFonts w:ascii="Traditional Arabic" w:hAnsi="Traditional Arabic" w:cs="Traditional Arabic"/>
          <w:i/>
          <w:iCs/>
          <w:sz w:val="28"/>
          <w:szCs w:val="28"/>
        </w:rPr>
        <w:t>"</w:t>
      </w:r>
      <w:r w:rsidRPr="008A54D0">
        <w:rPr>
          <w:rFonts w:ascii="Traditional Arabic" w:hAnsi="Traditional Arabic" w:cs="Traditional Arabic"/>
          <w:i/>
          <w:iCs/>
          <w:sz w:val="28"/>
          <w:szCs w:val="28"/>
          <w:rtl/>
        </w:rPr>
        <w:t>يتم تحقيق كفاءة مالية في العمليات</w:t>
      </w:r>
      <w:r w:rsidRPr="008A54D0">
        <w:rPr>
          <w:rFonts w:ascii="Traditional Arabic" w:hAnsi="Traditional Arabic" w:cs="Traditional Arabic"/>
          <w:i/>
          <w:iCs/>
          <w:sz w:val="28"/>
          <w:szCs w:val="28"/>
        </w:rPr>
        <w:t>"</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 xml:space="preserve">بمتوسط حسابي بلغ </w:t>
      </w:r>
      <w:r w:rsidRPr="008A54D0">
        <w:rPr>
          <w:rFonts w:ascii="Traditional Arabic" w:hAnsi="Traditional Arabic" w:cs="Traditional Arabic"/>
          <w:sz w:val="28"/>
          <w:szCs w:val="28"/>
        </w:rPr>
        <w:t xml:space="preserve">(3.546) </w:t>
      </w:r>
      <w:r w:rsidRPr="008A54D0">
        <w:rPr>
          <w:rFonts w:ascii="Traditional Arabic" w:hAnsi="Traditional Arabic" w:cs="Traditional Arabic"/>
          <w:sz w:val="28"/>
          <w:szCs w:val="28"/>
          <w:rtl/>
        </w:rPr>
        <w:t xml:space="preserve">وانحراف معياري </w:t>
      </w:r>
      <w:r w:rsidRPr="008A54D0">
        <w:rPr>
          <w:rFonts w:ascii="Traditional Arabic" w:hAnsi="Traditional Arabic" w:cs="Traditional Arabic"/>
          <w:sz w:val="28"/>
          <w:szCs w:val="28"/>
        </w:rPr>
        <w:t>(0.522)</w:t>
      </w:r>
      <w:r w:rsidRPr="008A54D0">
        <w:rPr>
          <w:rFonts w:ascii="Traditional Arabic" w:hAnsi="Traditional Arabic" w:cs="Traditional Arabic"/>
          <w:sz w:val="28"/>
          <w:szCs w:val="28"/>
          <w:rtl/>
        </w:rPr>
        <w:t xml:space="preserve">، ورغم حلولها في المرتبة الأخيرة إلا أنها حظيت بدرجة أهمية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أيضاً</w:t>
      </w:r>
      <w:r w:rsidRPr="008A54D0">
        <w:rPr>
          <w:rFonts w:ascii="Traditional Arabic" w:hAnsi="Traditional Arabic" w:cs="Traditional Arabic"/>
          <w:sz w:val="28"/>
          <w:szCs w:val="28"/>
        </w:rPr>
        <w:t>.</w:t>
      </w:r>
    </w:p>
    <w:p w14:paraId="5B2CA9D8"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تُعزى هذه النتيجة الإجمالية المرتفعة إلى إدراك أفراد عينة الدراسة للدور الجوهري الذي تلعبه إدارة سلاسل الإمداد في تحسين الموقف المالي للمنظمات من خلال ضبط النفقات. إن تصدر الفقرة (31) الخاصة بالتكاليف التشغيلية يشير بدلالة واضحة إلى أن الفلسفة الأساسية لتطبيق سلاسل الإمداد تتركز أولاً حول ترشيد النفقات اليومية المباشرة للعمليات</w:t>
      </w:r>
      <w:r w:rsidRPr="008A54D0">
        <w:rPr>
          <w:rFonts w:ascii="Traditional Arabic" w:hAnsi="Traditional Arabic" w:cs="Traditional Arabic"/>
          <w:sz w:val="28"/>
          <w:szCs w:val="28"/>
        </w:rPr>
        <w:t>.</w:t>
      </w:r>
    </w:p>
    <w:p w14:paraId="5B7CB489" w14:textId="77777777" w:rsidR="00375F51" w:rsidRPr="008A54D0" w:rsidRDefault="00375F51" w:rsidP="00375F51">
      <w:pPr>
        <w:shd w:val="clear" w:color="auto" w:fill="FFFFFF" w:themeFill="background1"/>
        <w:bidi/>
        <w:spacing w:line="24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lastRenderedPageBreak/>
        <w:t>كما يدعم هذا التوجه الحلول التكنولوجية (الفقرة 33) التي تسهم في أتمتة العمليات وتقليص الأخطاء البشرية، مما ينعكس إيجاباً على خفض التكاليف الكلية وتكامل منظومة التخزين والنقل. وتتفق هذه النتيجة مع الأدبيات الإدارية التي تؤكد أن كفاءة سلسلة الإمداد ترتبط ارتباطاً طردياً بالقدرة على إزالة الأنشطة غير المؤدية للقيمة وتقليل الهدر في الموارد</w:t>
      </w:r>
    </w:p>
    <w:p w14:paraId="4148E1CE" w14:textId="77777777" w:rsidR="00464D6D" w:rsidRPr="00375F51" w:rsidRDefault="00464D6D" w:rsidP="00F34660">
      <w:pPr>
        <w:shd w:val="clear" w:color="auto" w:fill="FFFFFF" w:themeFill="background1"/>
        <w:bidi/>
        <w:spacing w:line="240" w:lineRule="auto"/>
        <w:jc w:val="both"/>
        <w:rPr>
          <w:rFonts w:ascii="Traditional Arabic" w:hAnsi="Traditional Arabic" w:cs="Traditional Arabic"/>
          <w:b/>
          <w:bCs/>
          <w:sz w:val="28"/>
          <w:szCs w:val="28"/>
          <w:rtl/>
        </w:rPr>
      </w:pPr>
    </w:p>
    <w:p w14:paraId="40B9889D" w14:textId="6A43ACCB" w:rsidR="00F07634" w:rsidRPr="00F34660" w:rsidRDefault="00F07634" w:rsidP="00F34660">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الثالث: دقة المخزون</w:t>
      </w:r>
    </w:p>
    <w:p w14:paraId="28BAB4CC" w14:textId="3C46F754"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E56E54" w:rsidRPr="00F34660">
        <w:rPr>
          <w:rFonts w:ascii="Traditional Arabic" w:hAnsi="Traditional Arabic" w:cs="Traditional Arabic" w:hint="cs"/>
          <w:sz w:val="28"/>
          <w:szCs w:val="28"/>
          <w:rtl/>
        </w:rPr>
        <w:t>12</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الثالث: </w:t>
      </w:r>
      <w:bookmarkStart w:id="105" w:name="_Hlk235566037"/>
      <w:r w:rsidRPr="00F34660">
        <w:rPr>
          <w:rFonts w:ascii="Traditional Arabic" w:hAnsi="Traditional Arabic" w:cs="Traditional Arabic" w:hint="cs"/>
          <w:sz w:val="28"/>
          <w:szCs w:val="28"/>
          <w:rtl/>
        </w:rPr>
        <w:t>دقة المخزون</w:t>
      </w:r>
      <w:bookmarkEnd w:id="105"/>
      <w:r w:rsidR="006779F6" w:rsidRPr="00F34660">
        <w:rPr>
          <w:rtl/>
        </w:rPr>
        <w:t xml:space="preserve"> </w:t>
      </w:r>
    </w:p>
    <w:tbl>
      <w:tblPr>
        <w:tblStyle w:val="4-2"/>
        <w:bidiVisual/>
        <w:tblW w:w="53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4629"/>
        <w:gridCol w:w="916"/>
        <w:gridCol w:w="13"/>
        <w:gridCol w:w="975"/>
        <w:gridCol w:w="973"/>
        <w:gridCol w:w="18"/>
        <w:gridCol w:w="909"/>
      </w:tblGrid>
      <w:tr w:rsidR="00F34660" w:rsidRPr="00F34660" w14:paraId="10D6C064"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auto"/>
          </w:tcPr>
          <w:p w14:paraId="1DB6ADB5"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546" w:type="pct"/>
            <w:shd w:val="clear" w:color="auto" w:fill="auto"/>
          </w:tcPr>
          <w:p w14:paraId="0432CA0E"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العناصر</w:t>
            </w:r>
          </w:p>
        </w:tc>
        <w:tc>
          <w:tcPr>
            <w:tcW w:w="511" w:type="pct"/>
            <w:gridSpan w:val="2"/>
            <w:shd w:val="clear" w:color="auto" w:fill="auto"/>
          </w:tcPr>
          <w:p w14:paraId="2B7E31A3"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36" w:type="pct"/>
            <w:shd w:val="clear" w:color="auto" w:fill="auto"/>
          </w:tcPr>
          <w:p w14:paraId="2342F6AF"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535" w:type="pct"/>
            <w:shd w:val="clear" w:color="auto" w:fill="auto"/>
          </w:tcPr>
          <w:p w14:paraId="5AFE6174"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10" w:type="pct"/>
            <w:gridSpan w:val="2"/>
            <w:shd w:val="clear" w:color="auto" w:fill="auto"/>
          </w:tcPr>
          <w:p w14:paraId="6BED7CB9"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62DF842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auto"/>
          </w:tcPr>
          <w:p w14:paraId="199F877C"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36</w:t>
            </w:r>
          </w:p>
        </w:tc>
        <w:tc>
          <w:tcPr>
            <w:tcW w:w="2546" w:type="pct"/>
            <w:shd w:val="clear" w:color="auto" w:fill="auto"/>
          </w:tcPr>
          <w:p w14:paraId="181D5AA5"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06" w:name="_Hlk235566138"/>
            <w:r w:rsidRPr="00F34660">
              <w:rPr>
                <w:rFonts w:ascii="Traditional Arabic" w:hAnsi="Traditional Arabic" w:cs="Traditional Arabic" w:hint="cs"/>
                <w:sz w:val="28"/>
                <w:szCs w:val="28"/>
                <w:rtl/>
              </w:rPr>
              <w:t>يتم تتبع المخزون بدقة عالية</w:t>
            </w:r>
            <w:bookmarkEnd w:id="106"/>
          </w:p>
        </w:tc>
        <w:tc>
          <w:tcPr>
            <w:tcW w:w="511" w:type="pct"/>
            <w:gridSpan w:val="2"/>
            <w:shd w:val="clear" w:color="auto" w:fill="auto"/>
          </w:tcPr>
          <w:p w14:paraId="392B211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3.980</w:t>
            </w:r>
          </w:p>
        </w:tc>
        <w:tc>
          <w:tcPr>
            <w:tcW w:w="536" w:type="pct"/>
            <w:shd w:val="clear" w:color="auto" w:fill="auto"/>
          </w:tcPr>
          <w:p w14:paraId="46A05AB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.51</w:t>
            </w:r>
            <w:r w:rsidRPr="00F34660">
              <w:rPr>
                <w:rFonts w:ascii="Traditional Arabic" w:hAnsi="Traditional Arabic" w:cs="Traditional Arabic" w:hint="cs"/>
                <w:sz w:val="28"/>
                <w:szCs w:val="28"/>
                <w:rtl/>
                <w:lang w:bidi="ar-EG"/>
              </w:rPr>
              <w:t>0</w:t>
            </w:r>
          </w:p>
        </w:tc>
        <w:tc>
          <w:tcPr>
            <w:tcW w:w="535" w:type="pct"/>
            <w:shd w:val="clear" w:color="auto" w:fill="auto"/>
          </w:tcPr>
          <w:p w14:paraId="10C4507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10" w:type="pct"/>
            <w:gridSpan w:val="2"/>
            <w:shd w:val="clear" w:color="auto" w:fill="auto"/>
          </w:tcPr>
          <w:p w14:paraId="56505526"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01DBC3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362" w:type="pct"/>
          </w:tcPr>
          <w:p w14:paraId="33DE5F02"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37</w:t>
            </w:r>
          </w:p>
        </w:tc>
        <w:tc>
          <w:tcPr>
            <w:tcW w:w="2546" w:type="pct"/>
          </w:tcPr>
          <w:p w14:paraId="74EF8D17"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تتوفر بيانات محدثة حول مستويات المخزون</w:t>
            </w:r>
          </w:p>
        </w:tc>
        <w:tc>
          <w:tcPr>
            <w:tcW w:w="511" w:type="pct"/>
            <w:gridSpan w:val="2"/>
          </w:tcPr>
          <w:p w14:paraId="2504A27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3.493</w:t>
            </w:r>
          </w:p>
        </w:tc>
        <w:tc>
          <w:tcPr>
            <w:tcW w:w="536" w:type="pct"/>
          </w:tcPr>
          <w:p w14:paraId="3DDA8E6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.6</w:t>
            </w:r>
            <w:r w:rsidRPr="00F34660">
              <w:rPr>
                <w:rFonts w:ascii="Traditional Arabic" w:hAnsi="Traditional Arabic" w:cs="Traditional Arabic" w:hint="cs"/>
                <w:sz w:val="28"/>
                <w:szCs w:val="28"/>
                <w:rtl/>
              </w:rPr>
              <w:t>0</w:t>
            </w:r>
          </w:p>
        </w:tc>
        <w:tc>
          <w:tcPr>
            <w:tcW w:w="535" w:type="pct"/>
          </w:tcPr>
          <w:p w14:paraId="0496862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10" w:type="pct"/>
            <w:gridSpan w:val="2"/>
          </w:tcPr>
          <w:p w14:paraId="1DA438A4"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14454EA5"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auto"/>
          </w:tcPr>
          <w:p w14:paraId="4FC9DB73"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38</w:t>
            </w:r>
          </w:p>
        </w:tc>
        <w:tc>
          <w:tcPr>
            <w:tcW w:w="2546" w:type="pct"/>
            <w:shd w:val="clear" w:color="auto" w:fill="auto"/>
          </w:tcPr>
          <w:p w14:paraId="0DF4AC56"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107" w:name="_Hlk235566128"/>
            <w:r w:rsidRPr="00F34660">
              <w:rPr>
                <w:rFonts w:ascii="Traditional Arabic" w:hAnsi="Traditional Arabic" w:cs="Traditional Arabic" w:hint="cs"/>
                <w:sz w:val="28"/>
                <w:szCs w:val="28"/>
                <w:rtl/>
              </w:rPr>
              <w:t>يتم تقليل الأخطاء في إدارة المخزون</w:t>
            </w:r>
            <w:bookmarkEnd w:id="107"/>
          </w:p>
        </w:tc>
        <w:tc>
          <w:tcPr>
            <w:tcW w:w="511" w:type="pct"/>
            <w:gridSpan w:val="2"/>
            <w:shd w:val="clear" w:color="auto" w:fill="auto"/>
          </w:tcPr>
          <w:p w14:paraId="7E8425BF"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3.248</w:t>
            </w:r>
          </w:p>
        </w:tc>
        <w:tc>
          <w:tcPr>
            <w:tcW w:w="536" w:type="pct"/>
            <w:shd w:val="clear" w:color="auto" w:fill="auto"/>
          </w:tcPr>
          <w:p w14:paraId="2EA90DA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.61</w:t>
            </w:r>
          </w:p>
        </w:tc>
        <w:tc>
          <w:tcPr>
            <w:tcW w:w="535" w:type="pct"/>
            <w:shd w:val="clear" w:color="auto" w:fill="auto"/>
          </w:tcPr>
          <w:p w14:paraId="267E279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10" w:type="pct"/>
            <w:gridSpan w:val="2"/>
            <w:shd w:val="clear" w:color="auto" w:fill="auto"/>
          </w:tcPr>
          <w:p w14:paraId="50C0ECB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C8FDE88"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362" w:type="pct"/>
          </w:tcPr>
          <w:p w14:paraId="41E6CB9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39</w:t>
            </w:r>
          </w:p>
        </w:tc>
        <w:tc>
          <w:tcPr>
            <w:tcW w:w="2546" w:type="pct"/>
          </w:tcPr>
          <w:p w14:paraId="4E1D0372"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تساعد الأنظمة الحديثة في تحسين دقة المخزون</w:t>
            </w:r>
          </w:p>
        </w:tc>
        <w:tc>
          <w:tcPr>
            <w:tcW w:w="511" w:type="pct"/>
            <w:gridSpan w:val="2"/>
          </w:tcPr>
          <w:p w14:paraId="4A1A10F8"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3.852</w:t>
            </w:r>
          </w:p>
        </w:tc>
        <w:tc>
          <w:tcPr>
            <w:tcW w:w="536" w:type="pct"/>
          </w:tcPr>
          <w:p w14:paraId="6509CACA"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.59</w:t>
            </w:r>
            <w:r w:rsidRPr="00F34660">
              <w:rPr>
                <w:rFonts w:ascii="Traditional Arabic" w:hAnsi="Traditional Arabic" w:cs="Traditional Arabic" w:hint="cs"/>
                <w:sz w:val="28"/>
                <w:szCs w:val="28"/>
                <w:rtl/>
              </w:rPr>
              <w:t>0</w:t>
            </w:r>
          </w:p>
        </w:tc>
        <w:tc>
          <w:tcPr>
            <w:tcW w:w="535" w:type="pct"/>
          </w:tcPr>
          <w:p w14:paraId="43B59946"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10" w:type="pct"/>
            <w:gridSpan w:val="2"/>
          </w:tcPr>
          <w:p w14:paraId="28C5EFDE"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ED37DE4"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auto"/>
          </w:tcPr>
          <w:p w14:paraId="4658DAC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lang w:bidi="ar-EG"/>
              </w:rPr>
              <w:t>40</w:t>
            </w:r>
          </w:p>
        </w:tc>
        <w:tc>
          <w:tcPr>
            <w:tcW w:w="2546" w:type="pct"/>
            <w:shd w:val="clear" w:color="auto" w:fill="auto"/>
          </w:tcPr>
          <w:p w14:paraId="59CECAAE"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يتم التنبؤ بالاحتياجات المستقبلية بدقة</w:t>
            </w:r>
          </w:p>
        </w:tc>
        <w:tc>
          <w:tcPr>
            <w:tcW w:w="511" w:type="pct"/>
            <w:gridSpan w:val="2"/>
            <w:shd w:val="clear" w:color="auto" w:fill="auto"/>
          </w:tcPr>
          <w:p w14:paraId="6D4257BD"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3.264</w:t>
            </w:r>
          </w:p>
        </w:tc>
        <w:tc>
          <w:tcPr>
            <w:tcW w:w="536" w:type="pct"/>
            <w:shd w:val="clear" w:color="auto" w:fill="auto"/>
          </w:tcPr>
          <w:p w14:paraId="252CE86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.51</w:t>
            </w:r>
            <w:r w:rsidRPr="00F34660">
              <w:rPr>
                <w:rFonts w:ascii="Traditional Arabic" w:hAnsi="Traditional Arabic" w:cs="Traditional Arabic" w:hint="cs"/>
                <w:sz w:val="28"/>
                <w:szCs w:val="28"/>
                <w:rtl/>
              </w:rPr>
              <w:t>0</w:t>
            </w:r>
          </w:p>
        </w:tc>
        <w:tc>
          <w:tcPr>
            <w:tcW w:w="535" w:type="pct"/>
            <w:shd w:val="clear" w:color="auto" w:fill="auto"/>
          </w:tcPr>
          <w:p w14:paraId="46DC328C"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10" w:type="pct"/>
            <w:gridSpan w:val="2"/>
            <w:shd w:val="clear" w:color="auto" w:fill="auto"/>
          </w:tcPr>
          <w:p w14:paraId="088C061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924E221"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tcPr>
          <w:p w14:paraId="1291A198" w14:textId="77777777" w:rsidR="00F07634" w:rsidRPr="00F34660" w:rsidRDefault="00F07634" w:rsidP="00F34660">
            <w:pPr>
              <w:shd w:val="clear" w:color="auto" w:fill="FFFFFF" w:themeFill="background1"/>
              <w:bidi/>
              <w:spacing w:before="120" w:line="360" w:lineRule="auto"/>
              <w:jc w:val="center"/>
              <w:rPr>
                <w:rFonts w:ascii="Traditional Arabic" w:hAnsi="Traditional Arabic" w:cs="Traditional Arabic"/>
                <w:b w:val="0"/>
                <w:bCs w:val="0"/>
                <w:sz w:val="28"/>
                <w:szCs w:val="28"/>
                <w:rtl/>
              </w:rPr>
            </w:pPr>
            <w:r w:rsidRPr="00F34660">
              <w:rPr>
                <w:rFonts w:ascii="Traditional Arabic" w:hAnsi="Traditional Arabic" w:cs="Traditional Arabic" w:hint="cs"/>
                <w:sz w:val="28"/>
                <w:szCs w:val="28"/>
                <w:rtl/>
                <w:lang w:bidi="ar-BH"/>
              </w:rPr>
              <w:t>المــتوسط الــعام</w:t>
            </w:r>
          </w:p>
        </w:tc>
        <w:tc>
          <w:tcPr>
            <w:tcW w:w="504" w:type="pct"/>
          </w:tcPr>
          <w:p w14:paraId="77F1112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3.247</w:t>
            </w:r>
          </w:p>
        </w:tc>
        <w:tc>
          <w:tcPr>
            <w:tcW w:w="543" w:type="pct"/>
            <w:gridSpan w:val="2"/>
          </w:tcPr>
          <w:p w14:paraId="762C8D5D"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.575</w:t>
            </w:r>
            <w:r w:rsidRPr="00F34660">
              <w:rPr>
                <w:rFonts w:ascii="Traditional Arabic" w:hAnsi="Traditional Arabic" w:cs="Traditional Arabic" w:hint="cs"/>
                <w:sz w:val="28"/>
                <w:szCs w:val="28"/>
                <w:rtl/>
              </w:rPr>
              <w:t>0</w:t>
            </w:r>
          </w:p>
        </w:tc>
        <w:tc>
          <w:tcPr>
            <w:tcW w:w="545" w:type="pct"/>
            <w:gridSpan w:val="2"/>
          </w:tcPr>
          <w:p w14:paraId="2638149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w:t>
            </w:r>
          </w:p>
        </w:tc>
        <w:tc>
          <w:tcPr>
            <w:tcW w:w="500" w:type="pct"/>
          </w:tcPr>
          <w:p w14:paraId="507B66D5"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35C6BC99"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67B5613" w14:textId="77777777" w:rsidR="00C96AF8" w:rsidRPr="008A54D0" w:rsidRDefault="00C96AF8" w:rsidP="00C96AF8">
      <w:p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 xml:space="preserve">يتناول الجدول رقم (12-4) نتائج التحليل الإحصائي الوصفي لبيانات البعد الثالث والموسوم بـ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دقة المخزون</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 xml:space="preserve">، وهو أحد الأبعاد الرئيسة المكونة للمتغير التابع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كفاءة سلاسل الإمداد</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 حيث شمل التحليل خمس عبارات، وجاءت تفاصيل نتائجها على النحو الآتي</w:t>
      </w:r>
      <w:r w:rsidRPr="008A54D0">
        <w:rPr>
          <w:rFonts w:ascii="Traditional Arabic" w:hAnsi="Traditional Arabic" w:cs="Traditional Arabic"/>
          <w:sz w:val="28"/>
          <w:szCs w:val="28"/>
        </w:rPr>
        <w:t>:</w:t>
      </w:r>
    </w:p>
    <w:p w14:paraId="14A1CCDB" w14:textId="77777777" w:rsidR="00C96AF8" w:rsidRPr="008A54D0" w:rsidRDefault="00C96AF8">
      <w:pPr>
        <w:numPr>
          <w:ilvl w:val="0"/>
          <w:numId w:val="97"/>
        </w:num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المتوسط الحسابي العام</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بلغ (3.247) من أصل (5.00)، مما يشير إلى موافقة أفراد عينة الدراسة على مجمل العبارات الممثلة لهذا البعد</w:t>
      </w:r>
      <w:r w:rsidRPr="008A54D0">
        <w:rPr>
          <w:rFonts w:ascii="Traditional Arabic" w:hAnsi="Traditional Arabic" w:cs="Traditional Arabic"/>
          <w:sz w:val="28"/>
          <w:szCs w:val="28"/>
        </w:rPr>
        <w:t>.</w:t>
      </w:r>
    </w:p>
    <w:p w14:paraId="1E3C98A5" w14:textId="77777777" w:rsidR="00C96AF8" w:rsidRPr="008A54D0" w:rsidRDefault="00C96AF8">
      <w:pPr>
        <w:numPr>
          <w:ilvl w:val="0"/>
          <w:numId w:val="97"/>
        </w:num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lastRenderedPageBreak/>
        <w:t>الانحراف المعياري العام</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سجل (0.575)، وهو مؤشر ينعكس على تقارب آراء واستجابات المبحوثين وتجانسها حول العبارات المطروحة</w:t>
      </w:r>
      <w:r w:rsidRPr="008A54D0">
        <w:rPr>
          <w:rFonts w:ascii="Traditional Arabic" w:hAnsi="Traditional Arabic" w:cs="Traditional Arabic"/>
          <w:sz w:val="28"/>
          <w:szCs w:val="28"/>
        </w:rPr>
        <w:t>.</w:t>
      </w:r>
    </w:p>
    <w:p w14:paraId="15B8B66E" w14:textId="77777777" w:rsidR="00C96AF8" w:rsidRPr="008A54D0" w:rsidRDefault="00C96AF8">
      <w:pPr>
        <w:numPr>
          <w:ilvl w:val="0"/>
          <w:numId w:val="97"/>
        </w:num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الأهمية النسبية الإجمالية</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نال البعد بمجمله درجة أهمية نسبية (مرتفعة)</w:t>
      </w:r>
      <w:r w:rsidRPr="008A54D0">
        <w:rPr>
          <w:rFonts w:ascii="Traditional Arabic" w:hAnsi="Traditional Arabic" w:cs="Traditional Arabic"/>
          <w:sz w:val="28"/>
          <w:szCs w:val="28"/>
        </w:rPr>
        <w:t>.</w:t>
      </w:r>
    </w:p>
    <w:p w14:paraId="6A3B4E2F" w14:textId="77777777" w:rsidR="00C96AF8" w:rsidRPr="008A54D0" w:rsidRDefault="00C96AF8" w:rsidP="00C96AF8">
      <w:p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وفقاً للمخرجات الإحصائية الموضحة بالجدول، تم ترتيب العبارات تنازلياً حسب وزنها النسبي (من الأعلى إلى الأدنى) على النحو الآتي</w:t>
      </w:r>
      <w:r w:rsidRPr="008A54D0">
        <w:rPr>
          <w:rFonts w:ascii="Traditional Arabic" w:hAnsi="Traditional Arabic" w:cs="Traditional Arabic"/>
          <w:sz w:val="28"/>
          <w:szCs w:val="28"/>
        </w:rPr>
        <w:t>:</w:t>
      </w:r>
    </w:p>
    <w:p w14:paraId="00335212" w14:textId="77777777" w:rsidR="00C96AF8" w:rsidRPr="00856FFC" w:rsidRDefault="00C96AF8">
      <w:pPr>
        <w:pStyle w:val="a4"/>
        <w:numPr>
          <w:ilvl w:val="0"/>
          <w:numId w:val="99"/>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الأولى</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احتلتها العبارة رقم (36) والتي تنص على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يتم تتبع المخزون بدقة عالية</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بلغ (3.980)، وانحراف معياري قدره (0.51)، وبدرجة أهمية نسبية مرتفعة</w:t>
      </w:r>
      <w:r w:rsidRPr="00856FFC">
        <w:rPr>
          <w:rFonts w:ascii="Traditional Arabic" w:hAnsi="Traditional Arabic" w:cs="Traditional Arabic"/>
          <w:sz w:val="28"/>
          <w:szCs w:val="28"/>
        </w:rPr>
        <w:t>.</w:t>
      </w:r>
    </w:p>
    <w:p w14:paraId="4BE02CB8" w14:textId="77777777" w:rsidR="00C96AF8" w:rsidRPr="00856FFC" w:rsidRDefault="00C96AF8">
      <w:pPr>
        <w:pStyle w:val="a4"/>
        <w:numPr>
          <w:ilvl w:val="0"/>
          <w:numId w:val="99"/>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الثانية</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جاءت العبارة رقم (40) وتنص على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يتم التنبؤ بالاحتياجات المستقبلية بدقة</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قدره (3.264)، وانحراف معياري بلغ (0.51)، وبدرجة أهمية نسبية مرتفعة</w:t>
      </w:r>
      <w:r w:rsidRPr="00856FFC">
        <w:rPr>
          <w:rFonts w:ascii="Traditional Arabic" w:hAnsi="Traditional Arabic" w:cs="Traditional Arabic"/>
          <w:sz w:val="28"/>
          <w:szCs w:val="28"/>
        </w:rPr>
        <w:t>.</w:t>
      </w:r>
    </w:p>
    <w:p w14:paraId="722060D0" w14:textId="77777777" w:rsidR="00C96AF8" w:rsidRPr="00856FFC" w:rsidRDefault="00C96AF8">
      <w:pPr>
        <w:pStyle w:val="a4"/>
        <w:numPr>
          <w:ilvl w:val="0"/>
          <w:numId w:val="99"/>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الثالثة</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حصلت عليها العبارة رقم (39) ونصها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تساعد الأنظمة الحديثة في تحسين دقة المخزون</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بلغ (3.852)، وانحراف معياري (0.59)، وبدرجة أهمية نسبية مرتفعة</w:t>
      </w:r>
      <w:r w:rsidRPr="00856FFC">
        <w:rPr>
          <w:rFonts w:ascii="Traditional Arabic" w:hAnsi="Traditional Arabic" w:cs="Traditional Arabic"/>
          <w:sz w:val="28"/>
          <w:szCs w:val="28"/>
        </w:rPr>
        <w:t>.</w:t>
      </w:r>
    </w:p>
    <w:p w14:paraId="5F2F0F36" w14:textId="77777777" w:rsidR="00C96AF8" w:rsidRPr="00856FFC" w:rsidRDefault="00C96AF8">
      <w:pPr>
        <w:pStyle w:val="a4"/>
        <w:numPr>
          <w:ilvl w:val="0"/>
          <w:numId w:val="99"/>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الرابعة</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تمثلت في العبارة رقم (37) ونصها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تتوفر بيانات محدثة حول مستويات المخزون</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(3.493)، وانحراف معياري (0.6)، وبدرجة أهمية نسبية مرتفعة</w:t>
      </w:r>
      <w:r w:rsidRPr="00856FFC">
        <w:rPr>
          <w:rFonts w:ascii="Traditional Arabic" w:hAnsi="Traditional Arabic" w:cs="Traditional Arabic"/>
          <w:sz w:val="28"/>
          <w:szCs w:val="28"/>
        </w:rPr>
        <w:t>.</w:t>
      </w:r>
    </w:p>
    <w:p w14:paraId="2B676A01" w14:textId="77777777" w:rsidR="00C96AF8" w:rsidRPr="00856FFC" w:rsidRDefault="00C96AF8">
      <w:pPr>
        <w:pStyle w:val="a4"/>
        <w:numPr>
          <w:ilvl w:val="0"/>
          <w:numId w:val="99"/>
        </w:numPr>
        <w:shd w:val="clear" w:color="auto" w:fill="FFFFFF" w:themeFill="background1"/>
        <w:bidi/>
        <w:spacing w:after="0" w:line="360" w:lineRule="auto"/>
        <w:jc w:val="both"/>
        <w:rPr>
          <w:rFonts w:ascii="Traditional Arabic" w:hAnsi="Traditional Arabic" w:cs="Traditional Arabic"/>
          <w:sz w:val="28"/>
          <w:szCs w:val="28"/>
        </w:rPr>
      </w:pPr>
      <w:r w:rsidRPr="00856FFC">
        <w:rPr>
          <w:rFonts w:ascii="Traditional Arabic" w:hAnsi="Traditional Arabic" w:cs="Traditional Arabic"/>
          <w:sz w:val="28"/>
          <w:szCs w:val="28"/>
          <w:rtl/>
        </w:rPr>
        <w:t>المرتبة الخامسة والأخيرة</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 xml:space="preserve">جاءت للعبارة رقم (38) والتي تنص على </w:t>
      </w:r>
      <w:r w:rsidRPr="00856FFC">
        <w:rPr>
          <w:rFonts w:ascii="Traditional Arabic" w:hAnsi="Traditional Arabic" w:cs="Traditional Arabic"/>
          <w:i/>
          <w:iCs/>
          <w:sz w:val="28"/>
          <w:szCs w:val="28"/>
        </w:rPr>
        <w:t>"</w:t>
      </w:r>
      <w:r w:rsidRPr="00856FFC">
        <w:rPr>
          <w:rFonts w:ascii="Traditional Arabic" w:hAnsi="Traditional Arabic" w:cs="Traditional Arabic"/>
          <w:i/>
          <w:iCs/>
          <w:sz w:val="28"/>
          <w:szCs w:val="28"/>
          <w:rtl/>
        </w:rPr>
        <w:t>يتم تقليل الأخطاء في إدارة المخزون</w:t>
      </w:r>
      <w:r w:rsidRPr="00856FFC">
        <w:rPr>
          <w:rFonts w:ascii="Traditional Arabic" w:hAnsi="Traditional Arabic" w:cs="Traditional Arabic"/>
          <w:i/>
          <w:iCs/>
          <w:sz w:val="28"/>
          <w:szCs w:val="28"/>
        </w:rPr>
        <w:t>"</w:t>
      </w:r>
      <w:r w:rsidRPr="00856FFC">
        <w:rPr>
          <w:rFonts w:ascii="Traditional Arabic" w:hAnsi="Traditional Arabic" w:cs="Traditional Arabic"/>
          <w:sz w:val="28"/>
          <w:szCs w:val="28"/>
        </w:rPr>
        <w:t xml:space="preserve"> </w:t>
      </w:r>
      <w:r w:rsidRPr="00856FFC">
        <w:rPr>
          <w:rFonts w:ascii="Traditional Arabic" w:hAnsi="Traditional Arabic" w:cs="Traditional Arabic"/>
          <w:sz w:val="28"/>
          <w:szCs w:val="28"/>
          <w:rtl/>
        </w:rPr>
        <w:t>بمتوسط حسابي (3.248)، وانحراف معياري (0.61)، مع بقائها ضمن نطاق الأهمية النسبية المرتفعة</w:t>
      </w:r>
      <w:r w:rsidRPr="00856FFC">
        <w:rPr>
          <w:rFonts w:ascii="Traditional Arabic" w:hAnsi="Traditional Arabic" w:cs="Traditional Arabic"/>
          <w:sz w:val="28"/>
          <w:szCs w:val="28"/>
        </w:rPr>
        <w:t>.</w:t>
      </w:r>
    </w:p>
    <w:p w14:paraId="395A649B" w14:textId="77777777" w:rsidR="00C96AF8" w:rsidRPr="008A54D0" w:rsidRDefault="00C96AF8" w:rsidP="00C96AF8">
      <w:pPr>
        <w:shd w:val="clear" w:color="auto" w:fill="FFFFFF" w:themeFill="background1"/>
        <w:bidi/>
        <w:spacing w:after="0" w:line="360" w:lineRule="auto"/>
        <w:jc w:val="both"/>
        <w:rPr>
          <w:rFonts w:ascii="Traditional Arabic" w:hAnsi="Traditional Arabic" w:cs="Traditional Arabic"/>
          <w:sz w:val="28"/>
          <w:szCs w:val="28"/>
        </w:rPr>
      </w:pPr>
      <w:r w:rsidRPr="008A54D0">
        <w:rPr>
          <w:rFonts w:ascii="Traditional Arabic" w:hAnsi="Traditional Arabic" w:cs="Traditional Arabic"/>
          <w:sz w:val="28"/>
          <w:szCs w:val="28"/>
          <w:rtl/>
        </w:rPr>
        <w:t xml:space="preserve">يُستدل من النتائج السابقة أن جميع عبارات بعد "دقة المخزون" قد حظيت بتقييم </w:t>
      </w:r>
      <w:r w:rsidRPr="008A54D0">
        <w:rPr>
          <w:rFonts w:ascii="Traditional Arabic" w:hAnsi="Traditional Arabic" w:cs="Traditional Arabic"/>
          <w:sz w:val="28"/>
          <w:szCs w:val="28"/>
        </w:rPr>
        <w:t>"</w:t>
      </w:r>
      <w:r w:rsidRPr="008A54D0">
        <w:rPr>
          <w:rFonts w:ascii="Traditional Arabic" w:hAnsi="Traditional Arabic" w:cs="Traditional Arabic"/>
          <w:sz w:val="28"/>
          <w:szCs w:val="28"/>
          <w:rtl/>
        </w:rPr>
        <w:t>مرتفع</w:t>
      </w:r>
      <w:r w:rsidRPr="008A54D0">
        <w:rPr>
          <w:rFonts w:ascii="Traditional Arabic" w:hAnsi="Traditional Arabic" w:cs="Traditional Arabic"/>
          <w:sz w:val="28"/>
          <w:szCs w:val="28"/>
        </w:rPr>
        <w:t xml:space="preserve">" </w:t>
      </w:r>
      <w:r w:rsidRPr="008A54D0">
        <w:rPr>
          <w:rFonts w:ascii="Traditional Arabic" w:hAnsi="Traditional Arabic" w:cs="Traditional Arabic"/>
          <w:sz w:val="28"/>
          <w:szCs w:val="28"/>
          <w:rtl/>
        </w:rPr>
        <w:t>لدى عينة الدراسة، مما يعكس وعياً ملموساً وإدراكاً إيجابياً من قِبل المبحوثين لأهمية ضبط وتتبع البيانات المخزنية كركيزة أساسية لدعم كفاءة وتدفق العمليات ضمن سلاسل الإمداد</w:t>
      </w:r>
      <w:r w:rsidRPr="008A54D0">
        <w:rPr>
          <w:rFonts w:ascii="Traditional Arabic" w:hAnsi="Traditional Arabic" w:cs="Traditional Arabic"/>
          <w:sz w:val="28"/>
          <w:szCs w:val="28"/>
        </w:rPr>
        <w:t>.</w:t>
      </w:r>
    </w:p>
    <w:p w14:paraId="63D92D03" w14:textId="77777777" w:rsidR="00464D6D" w:rsidRPr="00C96AF8" w:rsidRDefault="00464D6D" w:rsidP="00F34660">
      <w:pPr>
        <w:shd w:val="clear" w:color="auto" w:fill="FFFFFF" w:themeFill="background1"/>
        <w:bidi/>
        <w:spacing w:after="0" w:line="360" w:lineRule="auto"/>
        <w:jc w:val="both"/>
        <w:rPr>
          <w:rFonts w:ascii="Traditional Arabic" w:hAnsi="Traditional Arabic" w:cs="Traditional Arabic"/>
          <w:b/>
          <w:bCs/>
          <w:sz w:val="28"/>
          <w:szCs w:val="28"/>
          <w:rtl/>
        </w:rPr>
      </w:pPr>
    </w:p>
    <w:p w14:paraId="1BC449FA" w14:textId="77777777" w:rsidR="0014577C" w:rsidRDefault="0014577C" w:rsidP="0014577C">
      <w:pPr>
        <w:shd w:val="clear" w:color="auto" w:fill="FFFFFF" w:themeFill="background1"/>
        <w:bidi/>
        <w:spacing w:after="0" w:line="360" w:lineRule="auto"/>
        <w:jc w:val="both"/>
        <w:rPr>
          <w:rFonts w:ascii="Traditional Arabic" w:hAnsi="Traditional Arabic" w:cs="Traditional Arabic"/>
          <w:b/>
          <w:bCs/>
          <w:sz w:val="28"/>
          <w:szCs w:val="28"/>
          <w:rtl/>
        </w:rPr>
      </w:pPr>
    </w:p>
    <w:p w14:paraId="68D2B9DC" w14:textId="77777777" w:rsidR="00BE2227" w:rsidRDefault="00BE2227" w:rsidP="00BE2227">
      <w:pPr>
        <w:shd w:val="clear" w:color="auto" w:fill="FFFFFF" w:themeFill="background1"/>
        <w:bidi/>
        <w:spacing w:after="0" w:line="360" w:lineRule="auto"/>
        <w:jc w:val="both"/>
        <w:rPr>
          <w:rFonts w:ascii="Traditional Arabic" w:hAnsi="Traditional Arabic" w:cs="Traditional Arabic"/>
          <w:b/>
          <w:bCs/>
          <w:sz w:val="28"/>
          <w:szCs w:val="28"/>
          <w:rtl/>
        </w:rPr>
      </w:pPr>
    </w:p>
    <w:p w14:paraId="33D97F18" w14:textId="77777777" w:rsidR="00BE2227" w:rsidRPr="00F34660" w:rsidRDefault="00BE2227" w:rsidP="00BE2227">
      <w:pPr>
        <w:shd w:val="clear" w:color="auto" w:fill="FFFFFF" w:themeFill="background1"/>
        <w:bidi/>
        <w:spacing w:after="0" w:line="360" w:lineRule="auto"/>
        <w:jc w:val="both"/>
        <w:rPr>
          <w:rFonts w:ascii="Traditional Arabic" w:hAnsi="Traditional Arabic" w:cs="Traditional Arabic"/>
          <w:b/>
          <w:bCs/>
          <w:sz w:val="28"/>
          <w:szCs w:val="28"/>
          <w:rtl/>
        </w:rPr>
      </w:pPr>
    </w:p>
    <w:p w14:paraId="7267B1D8" w14:textId="3A1F7506" w:rsidR="00F07634" w:rsidRPr="00F34660" w:rsidRDefault="00F07634" w:rsidP="00F34660">
      <w:pPr>
        <w:shd w:val="clear" w:color="auto" w:fill="FFFFFF" w:themeFill="background1"/>
        <w:bidi/>
        <w:spacing w:after="0"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lastRenderedPageBreak/>
        <w:t>البعد الرابع: رضا العملاء</w:t>
      </w:r>
    </w:p>
    <w:p w14:paraId="0F1EA23C" w14:textId="21C9D99A"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E56E54" w:rsidRPr="00F34660">
        <w:rPr>
          <w:rFonts w:ascii="Traditional Arabic" w:hAnsi="Traditional Arabic" w:cs="Traditional Arabic" w:hint="cs"/>
          <w:sz w:val="28"/>
          <w:szCs w:val="28"/>
          <w:rtl/>
        </w:rPr>
        <w:t>13</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الرابع: </w:t>
      </w:r>
      <w:bookmarkStart w:id="108" w:name="_Hlk235566254"/>
      <w:r w:rsidRPr="00F34660">
        <w:rPr>
          <w:rFonts w:ascii="Traditional Arabic" w:hAnsi="Traditional Arabic" w:cs="Traditional Arabic" w:hint="cs"/>
          <w:sz w:val="28"/>
          <w:szCs w:val="28"/>
          <w:rtl/>
        </w:rPr>
        <w:t>رضا العملاء</w:t>
      </w:r>
      <w:bookmarkEnd w:id="108"/>
      <w:r w:rsidR="006779F6" w:rsidRPr="00F34660">
        <w:rPr>
          <w:rtl/>
        </w:rPr>
        <w:t xml:space="preserve"> </w:t>
      </w:r>
    </w:p>
    <w:tbl>
      <w:tblPr>
        <w:tblStyle w:val="4-2"/>
        <w:bidiVisual/>
        <w:tblW w:w="5373" w:type="pct"/>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4321"/>
        <w:gridCol w:w="983"/>
        <w:gridCol w:w="1003"/>
        <w:gridCol w:w="852"/>
        <w:gridCol w:w="1078"/>
      </w:tblGrid>
      <w:tr w:rsidR="00F34660" w:rsidRPr="00F34660" w14:paraId="565BAE02" w14:textId="77777777" w:rsidTr="00BE2227">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67" w:type="pct"/>
            <w:shd w:val="clear" w:color="auto" w:fill="auto"/>
          </w:tcPr>
          <w:p w14:paraId="25428787"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378" w:type="pct"/>
            <w:shd w:val="clear" w:color="auto" w:fill="auto"/>
          </w:tcPr>
          <w:p w14:paraId="0456149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41" w:type="pct"/>
            <w:shd w:val="clear" w:color="auto" w:fill="auto"/>
          </w:tcPr>
          <w:p w14:paraId="755FE64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52" w:type="pct"/>
            <w:shd w:val="clear" w:color="auto" w:fill="auto"/>
          </w:tcPr>
          <w:p w14:paraId="7B12F9D3"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69" w:type="pct"/>
            <w:shd w:val="clear" w:color="auto" w:fill="auto"/>
          </w:tcPr>
          <w:p w14:paraId="22071C8C"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593" w:type="pct"/>
            <w:shd w:val="clear" w:color="auto" w:fill="auto"/>
          </w:tcPr>
          <w:p w14:paraId="05DEFB4F"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35886F56"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auto"/>
          </w:tcPr>
          <w:p w14:paraId="162F784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41</w:t>
            </w:r>
          </w:p>
        </w:tc>
        <w:tc>
          <w:tcPr>
            <w:tcW w:w="2378" w:type="pct"/>
            <w:shd w:val="clear" w:color="auto" w:fill="auto"/>
          </w:tcPr>
          <w:p w14:paraId="3626887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F34660">
              <w:rPr>
                <w:rFonts w:ascii="Traditional Arabic" w:hAnsi="Traditional Arabic" w:cs="Traditional Arabic" w:hint="cs"/>
                <w:sz w:val="28"/>
                <w:szCs w:val="28"/>
                <w:rtl/>
              </w:rPr>
              <w:t>تلبي سلاسل الإمداد توقعات العملاء</w:t>
            </w:r>
          </w:p>
        </w:tc>
        <w:tc>
          <w:tcPr>
            <w:tcW w:w="541" w:type="pct"/>
            <w:shd w:val="clear" w:color="auto" w:fill="auto"/>
          </w:tcPr>
          <w:p w14:paraId="7F4F5343"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4.16</w:t>
            </w:r>
          </w:p>
        </w:tc>
        <w:tc>
          <w:tcPr>
            <w:tcW w:w="552" w:type="pct"/>
            <w:shd w:val="clear" w:color="auto" w:fill="auto"/>
          </w:tcPr>
          <w:p w14:paraId="213A3D7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0.757</w:t>
            </w:r>
          </w:p>
        </w:tc>
        <w:tc>
          <w:tcPr>
            <w:tcW w:w="469" w:type="pct"/>
            <w:shd w:val="clear" w:color="auto" w:fill="auto"/>
          </w:tcPr>
          <w:p w14:paraId="52547EC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593" w:type="pct"/>
            <w:shd w:val="clear" w:color="auto" w:fill="auto"/>
          </w:tcPr>
          <w:p w14:paraId="0E8F965F"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2AC6EC7" w14:textId="77777777" w:rsidTr="00BE2227">
        <w:trPr>
          <w:trHeight w:val="286"/>
        </w:trPr>
        <w:tc>
          <w:tcPr>
            <w:cnfStyle w:val="001000000000" w:firstRow="0" w:lastRow="0" w:firstColumn="1" w:lastColumn="0" w:oddVBand="0" w:evenVBand="0" w:oddHBand="0" w:evenHBand="0" w:firstRowFirstColumn="0" w:firstRowLastColumn="0" w:lastRowFirstColumn="0" w:lastRowLastColumn="0"/>
            <w:tcW w:w="467" w:type="pct"/>
          </w:tcPr>
          <w:p w14:paraId="4E24124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42</w:t>
            </w:r>
          </w:p>
        </w:tc>
        <w:tc>
          <w:tcPr>
            <w:tcW w:w="2378" w:type="pct"/>
          </w:tcPr>
          <w:p w14:paraId="58DD238D"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F34660">
              <w:rPr>
                <w:rFonts w:ascii="Traditional Arabic" w:hAnsi="Traditional Arabic" w:cs="Traditional Arabic" w:hint="cs"/>
                <w:sz w:val="28"/>
                <w:szCs w:val="28"/>
                <w:rtl/>
              </w:rPr>
              <w:t>يتم التعامل مع شكاوى العملاء بسرعة</w:t>
            </w:r>
          </w:p>
        </w:tc>
        <w:tc>
          <w:tcPr>
            <w:tcW w:w="541" w:type="pct"/>
          </w:tcPr>
          <w:p w14:paraId="36A9AD31"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4..09</w:t>
            </w:r>
          </w:p>
        </w:tc>
        <w:tc>
          <w:tcPr>
            <w:tcW w:w="552" w:type="pct"/>
          </w:tcPr>
          <w:p w14:paraId="266609E4"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0.822</w:t>
            </w:r>
          </w:p>
        </w:tc>
        <w:tc>
          <w:tcPr>
            <w:tcW w:w="469" w:type="pct"/>
          </w:tcPr>
          <w:p w14:paraId="3396488B"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593" w:type="pct"/>
          </w:tcPr>
          <w:p w14:paraId="2769D8BC"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DF5DA0A"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auto"/>
          </w:tcPr>
          <w:p w14:paraId="4C2290E6"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43</w:t>
            </w:r>
          </w:p>
        </w:tc>
        <w:tc>
          <w:tcPr>
            <w:tcW w:w="2378" w:type="pct"/>
            <w:shd w:val="clear" w:color="auto" w:fill="auto"/>
          </w:tcPr>
          <w:p w14:paraId="651DA1C4"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109" w:name="_Hlk235566355"/>
            <w:r w:rsidRPr="00F34660">
              <w:rPr>
                <w:rFonts w:ascii="Traditional Arabic" w:hAnsi="Traditional Arabic" w:cs="Traditional Arabic" w:hint="cs"/>
                <w:sz w:val="28"/>
                <w:szCs w:val="28"/>
                <w:rtl/>
              </w:rPr>
              <w:t>توفر المؤسسة خدمات موثوقة</w:t>
            </w:r>
            <w:bookmarkEnd w:id="109"/>
          </w:p>
        </w:tc>
        <w:tc>
          <w:tcPr>
            <w:tcW w:w="541" w:type="pct"/>
            <w:shd w:val="clear" w:color="auto" w:fill="auto"/>
          </w:tcPr>
          <w:p w14:paraId="3CD3D0B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3.99</w:t>
            </w:r>
          </w:p>
        </w:tc>
        <w:tc>
          <w:tcPr>
            <w:tcW w:w="552" w:type="pct"/>
            <w:shd w:val="clear" w:color="auto" w:fill="auto"/>
          </w:tcPr>
          <w:p w14:paraId="24FAE7A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0.798</w:t>
            </w:r>
          </w:p>
        </w:tc>
        <w:tc>
          <w:tcPr>
            <w:tcW w:w="469" w:type="pct"/>
            <w:shd w:val="clear" w:color="auto" w:fill="auto"/>
          </w:tcPr>
          <w:p w14:paraId="4894DB96"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593" w:type="pct"/>
            <w:shd w:val="clear" w:color="auto" w:fill="auto"/>
          </w:tcPr>
          <w:p w14:paraId="11B8EA0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6FC6DEB3" w14:textId="77777777" w:rsidTr="00BE2227">
        <w:trPr>
          <w:trHeight w:val="876"/>
        </w:trPr>
        <w:tc>
          <w:tcPr>
            <w:cnfStyle w:val="001000000000" w:firstRow="0" w:lastRow="0" w:firstColumn="1" w:lastColumn="0" w:oddVBand="0" w:evenVBand="0" w:oddHBand="0" w:evenHBand="0" w:firstRowFirstColumn="0" w:firstRowLastColumn="0" w:lastRowFirstColumn="0" w:lastRowLastColumn="0"/>
            <w:tcW w:w="467" w:type="pct"/>
          </w:tcPr>
          <w:p w14:paraId="5BBA9BE1"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44</w:t>
            </w:r>
          </w:p>
        </w:tc>
        <w:tc>
          <w:tcPr>
            <w:tcW w:w="2378" w:type="pct"/>
          </w:tcPr>
          <w:p w14:paraId="20FAF675"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bookmarkStart w:id="110" w:name="_Hlk235566370"/>
            <w:r w:rsidRPr="00F34660">
              <w:rPr>
                <w:rFonts w:ascii="Traditional Arabic" w:hAnsi="Traditional Arabic" w:cs="Traditional Arabic" w:hint="cs"/>
                <w:sz w:val="28"/>
                <w:szCs w:val="28"/>
                <w:rtl/>
              </w:rPr>
              <w:t>يتم قياس رضا العملاء بشكل دوري</w:t>
            </w:r>
            <w:bookmarkEnd w:id="110"/>
          </w:p>
        </w:tc>
        <w:tc>
          <w:tcPr>
            <w:tcW w:w="541" w:type="pct"/>
          </w:tcPr>
          <w:p w14:paraId="56CDB9AC"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4.82</w:t>
            </w:r>
          </w:p>
        </w:tc>
        <w:tc>
          <w:tcPr>
            <w:tcW w:w="552" w:type="pct"/>
          </w:tcPr>
          <w:p w14:paraId="2D58ED27"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Pr>
              <w:t>0.808</w:t>
            </w:r>
          </w:p>
        </w:tc>
        <w:tc>
          <w:tcPr>
            <w:tcW w:w="469" w:type="pct"/>
          </w:tcPr>
          <w:p w14:paraId="478EB9B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593" w:type="pct"/>
          </w:tcPr>
          <w:p w14:paraId="4976DB46"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410765BD" w14:textId="77777777" w:rsidTr="00BE222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auto"/>
          </w:tcPr>
          <w:p w14:paraId="3B5A63CD"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45</w:t>
            </w:r>
          </w:p>
        </w:tc>
        <w:tc>
          <w:tcPr>
            <w:tcW w:w="2378" w:type="pct"/>
            <w:shd w:val="clear" w:color="auto" w:fill="auto"/>
          </w:tcPr>
          <w:p w14:paraId="15B3832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تؤدي كفاءة الإمداد إلى زيادة رضا العملاء</w:t>
            </w:r>
          </w:p>
        </w:tc>
        <w:tc>
          <w:tcPr>
            <w:tcW w:w="541" w:type="pct"/>
            <w:shd w:val="clear" w:color="auto" w:fill="auto"/>
          </w:tcPr>
          <w:p w14:paraId="22BBDE57"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4.07</w:t>
            </w:r>
          </w:p>
        </w:tc>
        <w:tc>
          <w:tcPr>
            <w:tcW w:w="552" w:type="pct"/>
            <w:shd w:val="clear" w:color="auto" w:fill="auto"/>
          </w:tcPr>
          <w:p w14:paraId="1C4D81A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0.995</w:t>
            </w:r>
          </w:p>
        </w:tc>
        <w:tc>
          <w:tcPr>
            <w:tcW w:w="469" w:type="pct"/>
            <w:shd w:val="clear" w:color="auto" w:fill="auto"/>
          </w:tcPr>
          <w:p w14:paraId="6473B98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593" w:type="pct"/>
            <w:shd w:val="clear" w:color="auto" w:fill="auto"/>
          </w:tcPr>
          <w:p w14:paraId="46A19CC1"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45F779CA" w14:textId="77777777" w:rsidTr="00BE2227">
        <w:trPr>
          <w:trHeight w:val="363"/>
        </w:trPr>
        <w:tc>
          <w:tcPr>
            <w:cnfStyle w:val="001000000000" w:firstRow="0" w:lastRow="0" w:firstColumn="1" w:lastColumn="0" w:oddVBand="0" w:evenVBand="0" w:oddHBand="0" w:evenHBand="0" w:firstRowFirstColumn="0" w:firstRowLastColumn="0" w:lastRowFirstColumn="0" w:lastRowLastColumn="0"/>
            <w:tcW w:w="2845" w:type="pct"/>
            <w:gridSpan w:val="2"/>
          </w:tcPr>
          <w:p w14:paraId="53D6E464"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F34660">
              <w:rPr>
                <w:rFonts w:ascii="Traditional Arabic" w:hAnsi="Traditional Arabic" w:cs="Traditional Arabic" w:hint="cs"/>
                <w:sz w:val="28"/>
                <w:szCs w:val="28"/>
                <w:rtl/>
                <w:lang w:bidi="ar-BH"/>
              </w:rPr>
              <w:t>المــتوسط الــعام</w:t>
            </w:r>
          </w:p>
        </w:tc>
        <w:tc>
          <w:tcPr>
            <w:tcW w:w="541" w:type="pct"/>
          </w:tcPr>
          <w:p w14:paraId="7604BD4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sz w:val="28"/>
                <w:szCs w:val="28"/>
              </w:rPr>
              <w:t>4.25</w:t>
            </w:r>
          </w:p>
        </w:tc>
        <w:tc>
          <w:tcPr>
            <w:tcW w:w="552" w:type="pct"/>
          </w:tcPr>
          <w:p w14:paraId="2EDE0451"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F34660">
              <w:rPr>
                <w:rFonts w:ascii="Traditional Arabic" w:hAnsi="Traditional Arabic" w:cs="Traditional Arabic" w:hint="cs"/>
                <w:sz w:val="28"/>
                <w:szCs w:val="28"/>
              </w:rPr>
              <w:t>0.836</w:t>
            </w:r>
          </w:p>
        </w:tc>
        <w:tc>
          <w:tcPr>
            <w:tcW w:w="469" w:type="pct"/>
          </w:tcPr>
          <w:p w14:paraId="165861D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93" w:type="pct"/>
          </w:tcPr>
          <w:p w14:paraId="57ADEA04"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F34660">
              <w:rPr>
                <w:rFonts w:ascii="Traditional Arabic" w:hAnsi="Traditional Arabic" w:cs="Traditional Arabic" w:hint="cs"/>
                <w:b/>
                <w:bCs/>
                <w:sz w:val="28"/>
                <w:szCs w:val="28"/>
                <w:rtl/>
                <w:lang w:bidi="ar-EG"/>
              </w:rPr>
              <w:t>مرتفــع</w:t>
            </w:r>
          </w:p>
        </w:tc>
      </w:tr>
    </w:tbl>
    <w:p w14:paraId="243DFF0B"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2080829" w14:textId="77777777" w:rsidR="00F07634" w:rsidRPr="00F34660" w:rsidRDefault="00F07634" w:rsidP="00F34660">
      <w:pPr>
        <w:shd w:val="clear" w:color="auto" w:fill="FFFFFF" w:themeFill="background1"/>
        <w:bidi/>
        <w:spacing w:after="0" w:line="360" w:lineRule="auto"/>
        <w:ind w:left="4"/>
        <w:jc w:val="both"/>
        <w:rPr>
          <w:rFonts w:ascii="Traditional Arabic" w:hAnsi="Traditional Arabic" w:cs="Traditional Arabic"/>
          <w:sz w:val="28"/>
          <w:szCs w:val="28"/>
          <w:rtl/>
        </w:rPr>
      </w:pPr>
    </w:p>
    <w:p w14:paraId="68C2D2E7" w14:textId="77777777" w:rsidR="00C96AF8" w:rsidRPr="00923B81" w:rsidRDefault="00C96AF8" w:rsidP="00C96AF8">
      <w:pPr>
        <w:shd w:val="clear" w:color="auto" w:fill="FFFFFF" w:themeFill="background1"/>
        <w:bidi/>
        <w:spacing w:line="24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يُظهر الجدول رقم (4-13) نتائج التحليل الوصفي لآراء أفراد عينة الدراسة حول العبارات المتعلقة بالبعد الرابع المتمثل في</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رضا العملاء</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كمتغير تابع لكفاءة سلاسل الإمداد، حيث تم حساب المتوسطات الحسابية، الانحرافات المعيارية، الأوزان النسبية، ودرجة الأهمية لكل عبارة، وجاءت النتائج تفصيلاً كما يلي</w:t>
      </w:r>
      <w:r w:rsidRPr="00923B81">
        <w:rPr>
          <w:rFonts w:ascii="Traditional Arabic" w:hAnsi="Traditional Arabic" w:cs="Traditional Arabic"/>
          <w:sz w:val="28"/>
          <w:szCs w:val="28"/>
        </w:rPr>
        <w:t>:</w:t>
      </w:r>
    </w:p>
    <w:p w14:paraId="2D863D35" w14:textId="58AB7F7B" w:rsidR="00C96AF8" w:rsidRDefault="00C96AF8" w:rsidP="00C96AF8">
      <w:pPr>
        <w:shd w:val="clear" w:color="auto" w:fill="FFFFFF" w:themeFill="background1"/>
        <w:bidi/>
        <w:spacing w:line="24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tl/>
        </w:rPr>
        <w:t xml:space="preserve">تشير البيانات الواردة في الجدول إلى أن المتوسطات الحسابية لعبارات هذا البعد قد تراوحت ما بين (3.99 </w:t>
      </w:r>
      <w:r w:rsidR="00856FFC" w:rsidRPr="00923B81">
        <w:rPr>
          <w:rFonts w:ascii="Traditional Arabic" w:hAnsi="Traditional Arabic" w:cs="Traditional Arabic" w:hint="cs"/>
          <w:sz w:val="28"/>
          <w:szCs w:val="28"/>
          <w:rtl/>
        </w:rPr>
        <w:t>و4.82</w:t>
      </w:r>
      <w:r w:rsidRPr="00923B81">
        <w:rPr>
          <w:rFonts w:ascii="Traditional Arabic" w:hAnsi="Traditional Arabic" w:cs="Traditional Arabic"/>
          <w:sz w:val="28"/>
          <w:szCs w:val="28"/>
          <w:rtl/>
        </w:rPr>
        <w:t>)، وهي قيم تقع جميعها ضمن فئات الموافقة المرتفعة والمرتفعة جداً وفقاً لمقياس ليكرت الخماسي.</w:t>
      </w:r>
    </w:p>
    <w:p w14:paraId="1521CDD3" w14:textId="3399C779" w:rsidR="00C96AF8" w:rsidRPr="00923B81" w:rsidRDefault="00C96AF8" w:rsidP="00C96AF8">
      <w:pPr>
        <w:shd w:val="clear" w:color="auto" w:fill="FFFFFF" w:themeFill="background1"/>
        <w:bidi/>
        <w:spacing w:line="24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 xml:space="preserve"> وقد احتلت العبارة رقم</w:t>
      </w:r>
      <w:r w:rsidRPr="00923B81">
        <w:rPr>
          <w:rFonts w:ascii="Traditional Arabic" w:hAnsi="Traditional Arabic" w:cs="Traditional Arabic"/>
          <w:sz w:val="28"/>
          <w:szCs w:val="28"/>
        </w:rPr>
        <w:t xml:space="preserve"> (44) </w:t>
      </w:r>
      <w:r w:rsidRPr="00923B81">
        <w:rPr>
          <w:rFonts w:ascii="Traditional Arabic" w:hAnsi="Traditional Arabic" w:cs="Traditional Arabic"/>
          <w:sz w:val="28"/>
          <w:szCs w:val="28"/>
          <w:rtl/>
        </w:rPr>
        <w:t xml:space="preserve">والتي تنص على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يتم قياس رضا العملاء بشكل دوري</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المرتبة الأولى بمتوسط حسابي بلغ (4.82) وانحراف معياري قدره (0.808)، مما يعكس اتفاقاً كبيراً وأهمية نسبية مرتفعة جداً لدى أفراد العينة حول دورية عملية القياس</w:t>
      </w:r>
      <w:r w:rsidRPr="00923B81">
        <w:rPr>
          <w:rFonts w:ascii="Traditional Arabic" w:hAnsi="Traditional Arabic" w:cs="Traditional Arabic"/>
          <w:sz w:val="28"/>
          <w:szCs w:val="28"/>
        </w:rPr>
        <w:t>.</w:t>
      </w:r>
    </w:p>
    <w:p w14:paraId="6185CD0A" w14:textId="77777777" w:rsidR="00C96AF8" w:rsidRDefault="00C96AF8" w:rsidP="00C96AF8">
      <w:pPr>
        <w:shd w:val="clear" w:color="auto" w:fill="FFFFFF" w:themeFill="background1"/>
        <w:bidi/>
        <w:spacing w:line="24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tl/>
        </w:rPr>
        <w:t>وفي المرتبة الثانية، جاءت العبارة رقم</w:t>
      </w:r>
      <w:r w:rsidRPr="00923B81">
        <w:rPr>
          <w:rFonts w:ascii="Traditional Arabic" w:hAnsi="Traditional Arabic" w:cs="Traditional Arabic"/>
          <w:sz w:val="28"/>
          <w:szCs w:val="28"/>
        </w:rPr>
        <w:t xml:space="preserve"> (41)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تلبي سلاسل الإمداد توقعات العملاء</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بمتوسط حسابي بلغ (4.16) وانحراف معياري (0.757) وبدرجة أهمية (مرتفعة).</w:t>
      </w:r>
    </w:p>
    <w:p w14:paraId="60848003" w14:textId="77777777" w:rsidR="00C96AF8" w:rsidRDefault="00C96AF8" w:rsidP="00C96AF8">
      <w:pPr>
        <w:shd w:val="clear" w:color="auto" w:fill="FFFFFF" w:themeFill="background1"/>
        <w:bidi/>
        <w:spacing w:line="24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tl/>
        </w:rPr>
        <w:lastRenderedPageBreak/>
        <w:t xml:space="preserve"> تلتها في المرتبة الثالثة العبارة رقم</w:t>
      </w:r>
      <w:r w:rsidRPr="00923B81">
        <w:rPr>
          <w:rFonts w:ascii="Traditional Arabic" w:hAnsi="Traditional Arabic" w:cs="Traditional Arabic"/>
          <w:sz w:val="28"/>
          <w:szCs w:val="28"/>
        </w:rPr>
        <w:t xml:space="preserve"> (42)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يتم التعامل مع شكاوى العملاء بسرعة</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بمتوسط حسابي بلغ (4.09) وانحراف معياري (0.822) وبدرجة أهمية (مرتفعة).</w:t>
      </w:r>
    </w:p>
    <w:p w14:paraId="05119E67" w14:textId="77777777" w:rsidR="00C96AF8" w:rsidRDefault="00C96AF8" w:rsidP="00C96AF8">
      <w:pPr>
        <w:shd w:val="clear" w:color="auto" w:fill="FFFFFF" w:themeFill="background1"/>
        <w:bidi/>
        <w:spacing w:line="24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tl/>
        </w:rPr>
        <w:t xml:space="preserve"> وجاءت العبارة رقم</w:t>
      </w:r>
      <w:r w:rsidRPr="00923B81">
        <w:rPr>
          <w:rFonts w:ascii="Traditional Arabic" w:hAnsi="Traditional Arabic" w:cs="Traditional Arabic"/>
          <w:sz w:val="28"/>
          <w:szCs w:val="28"/>
        </w:rPr>
        <w:t xml:space="preserve"> (45)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تؤدي كفاءة الإمداد إلى زيادة رضا العملاء</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في المرتبة الرابعة بمتوسط حسابي قدره (4.07) وانحراف معياري (0.995).</w:t>
      </w:r>
    </w:p>
    <w:p w14:paraId="4CE1CC54" w14:textId="562FDBD7" w:rsidR="00C96AF8" w:rsidRPr="00923B81" w:rsidRDefault="00C96AF8" w:rsidP="00C96AF8">
      <w:pPr>
        <w:shd w:val="clear" w:color="auto" w:fill="FFFFFF" w:themeFill="background1"/>
        <w:bidi/>
        <w:spacing w:line="24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 xml:space="preserve"> بينما حلت العبارة رقم</w:t>
      </w:r>
      <w:r w:rsidRPr="00923B81">
        <w:rPr>
          <w:rFonts w:ascii="Traditional Arabic" w:hAnsi="Traditional Arabic" w:cs="Traditional Arabic"/>
          <w:sz w:val="28"/>
          <w:szCs w:val="28"/>
        </w:rPr>
        <w:t xml:space="preserve"> (43) </w:t>
      </w:r>
      <w:r w:rsidRPr="00923B81">
        <w:rPr>
          <w:rFonts w:ascii="Traditional Arabic" w:hAnsi="Traditional Arabic" w:cs="Traditional Arabic"/>
          <w:sz w:val="28"/>
          <w:szCs w:val="28"/>
          <w:rtl/>
        </w:rPr>
        <w:t xml:space="preserve">والخاصة بـ </w:t>
      </w:r>
      <w:r w:rsidRPr="00923B81">
        <w:rPr>
          <w:rFonts w:ascii="Traditional Arabic" w:hAnsi="Traditional Arabic" w:cs="Traditional Arabic"/>
          <w:i/>
          <w:iCs/>
          <w:sz w:val="28"/>
          <w:szCs w:val="28"/>
        </w:rPr>
        <w:t>"</w:t>
      </w:r>
      <w:r w:rsidRPr="00923B81">
        <w:rPr>
          <w:rFonts w:ascii="Traditional Arabic" w:hAnsi="Traditional Arabic" w:cs="Traditional Arabic"/>
          <w:i/>
          <w:iCs/>
          <w:sz w:val="28"/>
          <w:szCs w:val="28"/>
          <w:rtl/>
        </w:rPr>
        <w:t>توفر المؤسسة خدمات موثوقة</w:t>
      </w:r>
      <w:r w:rsidRPr="00923B81">
        <w:rPr>
          <w:rFonts w:ascii="Traditional Arabic" w:hAnsi="Traditional Arabic" w:cs="Traditional Arabic"/>
          <w:i/>
          <w:iCs/>
          <w:sz w:val="28"/>
          <w:szCs w:val="28"/>
        </w:rPr>
        <w:t>"</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في المرتبة الخامسة والأخيرة بمتوسط حسابي بلغ (3.99) وانحراف معياري قدره (0.798) وهي درجة موافقة (مرتفعة) أيضاً</w:t>
      </w:r>
      <w:r w:rsidRPr="00923B81">
        <w:rPr>
          <w:rFonts w:ascii="Traditional Arabic" w:hAnsi="Traditional Arabic" w:cs="Traditional Arabic"/>
          <w:sz w:val="28"/>
          <w:szCs w:val="28"/>
        </w:rPr>
        <w:t>.</w:t>
      </w:r>
    </w:p>
    <w:p w14:paraId="0D688098" w14:textId="77777777" w:rsidR="00C96AF8" w:rsidRPr="00923B81" w:rsidRDefault="00C96AF8" w:rsidP="00C96AF8">
      <w:pPr>
        <w:shd w:val="clear" w:color="auto" w:fill="FFFFFF" w:themeFill="background1"/>
        <w:bidi/>
        <w:spacing w:line="24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 xml:space="preserve">وعلى مستوى البعد ككل، يتضح من نتائج الجدول أن المتوسط الحسابي العام لبعد "رضا العملاء" قد بلغ </w:t>
      </w:r>
      <w:r w:rsidRPr="00923B81">
        <w:rPr>
          <w:rFonts w:ascii="Traditional Arabic" w:hAnsi="Traditional Arabic" w:cs="Traditional Arabic"/>
          <w:sz w:val="28"/>
          <w:szCs w:val="28"/>
        </w:rPr>
        <w:t xml:space="preserve">(4.25) </w:t>
      </w:r>
      <w:r w:rsidRPr="00923B81">
        <w:rPr>
          <w:rFonts w:ascii="Traditional Arabic" w:hAnsi="Traditional Arabic" w:cs="Traditional Arabic"/>
          <w:sz w:val="28"/>
          <w:szCs w:val="28"/>
          <w:rtl/>
        </w:rPr>
        <w:t xml:space="preserve">بـانحراف معياري عام قدره </w:t>
      </w:r>
      <w:r w:rsidRPr="00923B81">
        <w:rPr>
          <w:rFonts w:ascii="Traditional Arabic" w:hAnsi="Traditional Arabic" w:cs="Traditional Arabic"/>
          <w:sz w:val="28"/>
          <w:szCs w:val="28"/>
        </w:rPr>
        <w:t xml:space="preserve">(0.836) </w:t>
      </w:r>
      <w:r w:rsidRPr="00923B81">
        <w:rPr>
          <w:rFonts w:ascii="Traditional Arabic" w:hAnsi="Traditional Arabic" w:cs="Traditional Arabic"/>
          <w:sz w:val="28"/>
          <w:szCs w:val="28"/>
          <w:rtl/>
        </w:rPr>
        <w:t xml:space="preserve">وبأهمية نسبية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تُعزى هذه النتيجة الإيجابية العامة إلى إدراك أفراد العينة الواضح بأن كفاءة العمليات اللوجستية وإجراءات سلاسل الإمداد داخل المؤسسة تنعكس بشكل مباشر وملموس على مستويات رضا المستهلك النهائي وتلبية تطلعاته، كما يشير انخفاض قيمة الانحراف المعياري العام إلى تجانس وانسجام استجابات أفراد العينة وضعف تشتتها حول هذا المتغير</w:t>
      </w:r>
    </w:p>
    <w:p w14:paraId="7A9D8212" w14:textId="77777777" w:rsidR="00C96AF8" w:rsidRDefault="00C96AF8" w:rsidP="00F34660">
      <w:pPr>
        <w:shd w:val="clear" w:color="auto" w:fill="FFFFFF" w:themeFill="background1"/>
        <w:bidi/>
        <w:spacing w:line="240" w:lineRule="auto"/>
        <w:jc w:val="both"/>
        <w:rPr>
          <w:rFonts w:ascii="Traditional Arabic" w:hAnsi="Traditional Arabic" w:cs="Traditional Arabic"/>
          <w:b/>
          <w:bCs/>
          <w:sz w:val="28"/>
          <w:szCs w:val="28"/>
          <w:rtl/>
        </w:rPr>
      </w:pPr>
    </w:p>
    <w:p w14:paraId="1D2155B6" w14:textId="439D0A36" w:rsidR="00F07634" w:rsidRPr="00F34660" w:rsidRDefault="00F07634" w:rsidP="00C96AF8">
      <w:pPr>
        <w:shd w:val="clear" w:color="auto" w:fill="FFFFFF" w:themeFill="background1"/>
        <w:bidi/>
        <w:spacing w:line="24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 الخامس: المرونة التشغيلية</w:t>
      </w:r>
    </w:p>
    <w:p w14:paraId="22E1E2D6" w14:textId="57ADBF56" w:rsidR="00F07634" w:rsidRPr="00F34660" w:rsidRDefault="00F07634" w:rsidP="00F34660">
      <w:pPr>
        <w:shd w:val="clear" w:color="auto" w:fill="FFFFFF" w:themeFill="background1"/>
        <w:bidi/>
        <w:spacing w:line="240" w:lineRule="auto"/>
        <w:jc w:val="center"/>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rPr>
        <w:t>جدول (4-</w:t>
      </w:r>
      <w:r w:rsidR="009649BA" w:rsidRPr="00F34660">
        <w:rPr>
          <w:rFonts w:ascii="Traditional Arabic" w:hAnsi="Traditional Arabic" w:cs="Traditional Arabic" w:hint="cs"/>
          <w:sz w:val="28"/>
          <w:szCs w:val="28"/>
          <w:rtl/>
        </w:rPr>
        <w:t>14</w:t>
      </w:r>
      <w:r w:rsidRPr="00F34660">
        <w:rPr>
          <w:rFonts w:ascii="Traditional Arabic" w:hAnsi="Traditional Arabic" w:cs="Traditional Arabic" w:hint="cs"/>
          <w:sz w:val="28"/>
          <w:szCs w:val="28"/>
          <w:rtl/>
        </w:rPr>
        <w:t xml:space="preserve">): </w:t>
      </w:r>
      <w:r w:rsidR="00545F64" w:rsidRPr="00F34660">
        <w:rPr>
          <w:rFonts w:ascii="Traditional Arabic" w:hAnsi="Traditional Arabic" w:cs="Traditional Arabic"/>
          <w:sz w:val="28"/>
          <w:szCs w:val="28"/>
          <w:rtl/>
        </w:rPr>
        <w:t xml:space="preserve">نتائج التحليل الوصفي للبعد </w:t>
      </w:r>
      <w:r w:rsidRPr="00F34660">
        <w:rPr>
          <w:rFonts w:ascii="Traditional Arabic" w:hAnsi="Traditional Arabic" w:cs="Traditional Arabic" w:hint="cs"/>
          <w:sz w:val="28"/>
          <w:szCs w:val="28"/>
          <w:rtl/>
        </w:rPr>
        <w:t xml:space="preserve">الخامس: </w:t>
      </w:r>
      <w:bookmarkStart w:id="111" w:name="_Hlk235566461"/>
      <w:r w:rsidRPr="00F34660">
        <w:rPr>
          <w:rFonts w:ascii="Traditional Arabic" w:hAnsi="Traditional Arabic" w:cs="Traditional Arabic" w:hint="cs"/>
          <w:sz w:val="28"/>
          <w:szCs w:val="28"/>
          <w:rtl/>
        </w:rPr>
        <w:t>المرونة التشغيلية</w:t>
      </w:r>
      <w:bookmarkEnd w:id="111"/>
      <w:r w:rsidR="006779F6" w:rsidRPr="00F34660">
        <w:rPr>
          <w:rtl/>
        </w:rPr>
        <w:t xml:space="preserve"> </w:t>
      </w:r>
    </w:p>
    <w:tbl>
      <w:tblPr>
        <w:tblStyle w:val="4-2"/>
        <w:bidiVisual/>
        <w:tblW w:w="52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4443"/>
        <w:gridCol w:w="944"/>
        <w:gridCol w:w="996"/>
        <w:gridCol w:w="868"/>
        <w:gridCol w:w="1114"/>
      </w:tblGrid>
      <w:tr w:rsidR="00F34660" w:rsidRPr="00F34660" w14:paraId="4DA8516A" w14:textId="77777777" w:rsidTr="00BE222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auto"/>
          </w:tcPr>
          <w:p w14:paraId="4EC7FCAA" w14:textId="77777777" w:rsidR="00F07634" w:rsidRPr="00F34660" w:rsidRDefault="00F07634" w:rsidP="00F3466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F34660">
              <w:rPr>
                <w:rFonts w:ascii="Traditional Arabic" w:hAnsi="Traditional Arabic" w:cs="Traditional Arabic" w:hint="cs"/>
                <w:color w:val="auto"/>
                <w:sz w:val="28"/>
                <w:szCs w:val="28"/>
                <w:rtl/>
                <w:lang w:bidi="ar-BH"/>
              </w:rPr>
              <w:t>الــرقم</w:t>
            </w:r>
          </w:p>
        </w:tc>
        <w:tc>
          <w:tcPr>
            <w:tcW w:w="2488" w:type="pct"/>
            <w:shd w:val="clear" w:color="auto" w:fill="auto"/>
          </w:tcPr>
          <w:p w14:paraId="6934E630"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F34660">
              <w:rPr>
                <w:rFonts w:ascii="Traditional Arabic" w:hAnsi="Traditional Arabic" w:cs="Traditional Arabic" w:hint="cs"/>
                <w:color w:val="auto"/>
                <w:sz w:val="28"/>
                <w:szCs w:val="28"/>
                <w:rtl/>
              </w:rPr>
              <w:t>العناصر</w:t>
            </w:r>
          </w:p>
        </w:tc>
        <w:tc>
          <w:tcPr>
            <w:tcW w:w="529" w:type="pct"/>
            <w:shd w:val="clear" w:color="auto" w:fill="auto"/>
          </w:tcPr>
          <w:p w14:paraId="2D6FB6E0"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المــتوسط الحــسابي</w:t>
            </w:r>
          </w:p>
        </w:tc>
        <w:tc>
          <w:tcPr>
            <w:tcW w:w="558" w:type="pct"/>
            <w:shd w:val="clear" w:color="auto" w:fill="auto"/>
          </w:tcPr>
          <w:p w14:paraId="31C77762"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hAnsi="Traditional Arabic" w:cs="Traditional Arabic" w:hint="cs"/>
                <w:color w:val="auto"/>
                <w:sz w:val="28"/>
                <w:szCs w:val="28"/>
                <w:rtl/>
              </w:rPr>
              <w:t>الانحراف المعياري</w:t>
            </w:r>
          </w:p>
        </w:tc>
        <w:tc>
          <w:tcPr>
            <w:tcW w:w="486" w:type="pct"/>
            <w:shd w:val="clear" w:color="auto" w:fill="auto"/>
          </w:tcPr>
          <w:p w14:paraId="4C3BB36E"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rPr>
              <w:t>الوزن النسبي</w:t>
            </w:r>
          </w:p>
        </w:tc>
        <w:tc>
          <w:tcPr>
            <w:tcW w:w="624" w:type="pct"/>
            <w:shd w:val="clear" w:color="auto" w:fill="auto"/>
          </w:tcPr>
          <w:p w14:paraId="295F7215" w14:textId="77777777" w:rsidR="00F07634" w:rsidRPr="00F34660" w:rsidRDefault="00F07634" w:rsidP="00F3466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F34660">
              <w:rPr>
                <w:rFonts w:ascii="Traditional Arabic" w:eastAsia="Calibri" w:hAnsi="Traditional Arabic" w:cs="Traditional Arabic" w:hint="cs"/>
                <w:color w:val="auto"/>
                <w:sz w:val="28"/>
                <w:szCs w:val="28"/>
                <w:rtl/>
                <w:lang w:bidi="ar-EG"/>
              </w:rPr>
              <w:t>الأهمية النسبية</w:t>
            </w:r>
          </w:p>
        </w:tc>
      </w:tr>
      <w:tr w:rsidR="00F34660" w:rsidRPr="00F34660" w14:paraId="06A507F0"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auto"/>
          </w:tcPr>
          <w:p w14:paraId="4D483BC7"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46</w:t>
            </w:r>
          </w:p>
        </w:tc>
        <w:tc>
          <w:tcPr>
            <w:tcW w:w="2488" w:type="pct"/>
            <w:shd w:val="clear" w:color="auto" w:fill="auto"/>
          </w:tcPr>
          <w:p w14:paraId="672A2D30"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12" w:name="_Hlk235566486"/>
            <w:r w:rsidRPr="00F34660">
              <w:rPr>
                <w:rFonts w:ascii="Traditional Arabic" w:hAnsi="Traditional Arabic" w:cs="Traditional Arabic" w:hint="cs"/>
                <w:sz w:val="28"/>
                <w:szCs w:val="28"/>
                <w:rtl/>
              </w:rPr>
              <w:t>تتمتع سلسلة الإمداد بالقدرة على التكيف مع التغيرات</w:t>
            </w:r>
            <w:bookmarkEnd w:id="112"/>
          </w:p>
        </w:tc>
        <w:tc>
          <w:tcPr>
            <w:tcW w:w="529" w:type="pct"/>
            <w:shd w:val="clear" w:color="auto" w:fill="auto"/>
          </w:tcPr>
          <w:p w14:paraId="581479DB"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3.54</w:t>
            </w:r>
          </w:p>
        </w:tc>
        <w:tc>
          <w:tcPr>
            <w:tcW w:w="558" w:type="pct"/>
            <w:shd w:val="clear" w:color="auto" w:fill="auto"/>
          </w:tcPr>
          <w:p w14:paraId="2493A43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0.801</w:t>
            </w:r>
          </w:p>
        </w:tc>
        <w:tc>
          <w:tcPr>
            <w:tcW w:w="486" w:type="pct"/>
            <w:shd w:val="clear" w:color="auto" w:fill="auto"/>
          </w:tcPr>
          <w:p w14:paraId="4F0FD42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5</w:t>
            </w:r>
          </w:p>
        </w:tc>
        <w:tc>
          <w:tcPr>
            <w:tcW w:w="624" w:type="pct"/>
            <w:shd w:val="clear" w:color="auto" w:fill="auto"/>
          </w:tcPr>
          <w:p w14:paraId="2D49E363"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43BA20F"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314" w:type="pct"/>
          </w:tcPr>
          <w:p w14:paraId="042E33CB"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47</w:t>
            </w:r>
          </w:p>
        </w:tc>
        <w:tc>
          <w:tcPr>
            <w:tcW w:w="2488" w:type="pct"/>
          </w:tcPr>
          <w:p w14:paraId="7B85AFA9"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يمكن تعديل الخطط التشغيلية بسهولة</w:t>
            </w:r>
          </w:p>
        </w:tc>
        <w:tc>
          <w:tcPr>
            <w:tcW w:w="529" w:type="pct"/>
          </w:tcPr>
          <w:p w14:paraId="52B0DA1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4.3</w:t>
            </w:r>
          </w:p>
        </w:tc>
        <w:tc>
          <w:tcPr>
            <w:tcW w:w="558" w:type="pct"/>
          </w:tcPr>
          <w:p w14:paraId="65AB42D9"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0.811</w:t>
            </w:r>
          </w:p>
        </w:tc>
        <w:tc>
          <w:tcPr>
            <w:tcW w:w="486" w:type="pct"/>
          </w:tcPr>
          <w:p w14:paraId="76307C42"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2</w:t>
            </w:r>
          </w:p>
        </w:tc>
        <w:tc>
          <w:tcPr>
            <w:tcW w:w="624" w:type="pct"/>
          </w:tcPr>
          <w:p w14:paraId="3D1BF2BA"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08A7D368"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auto"/>
          </w:tcPr>
          <w:p w14:paraId="2EC50725"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48</w:t>
            </w:r>
          </w:p>
        </w:tc>
        <w:tc>
          <w:tcPr>
            <w:tcW w:w="2488" w:type="pct"/>
            <w:shd w:val="clear" w:color="auto" w:fill="auto"/>
          </w:tcPr>
          <w:p w14:paraId="57AFED4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13" w:name="_Hlk235566531"/>
            <w:r w:rsidRPr="00F34660">
              <w:rPr>
                <w:rFonts w:ascii="Traditional Arabic" w:hAnsi="Traditional Arabic" w:cs="Traditional Arabic" w:hint="cs"/>
                <w:sz w:val="28"/>
                <w:szCs w:val="28"/>
                <w:rtl/>
              </w:rPr>
              <w:t>يتم التعامل مع الأزمات بكفاءة</w:t>
            </w:r>
            <w:bookmarkEnd w:id="113"/>
          </w:p>
        </w:tc>
        <w:tc>
          <w:tcPr>
            <w:tcW w:w="529" w:type="pct"/>
            <w:shd w:val="clear" w:color="auto" w:fill="auto"/>
          </w:tcPr>
          <w:p w14:paraId="132ED101"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4.52</w:t>
            </w:r>
          </w:p>
        </w:tc>
        <w:tc>
          <w:tcPr>
            <w:tcW w:w="558" w:type="pct"/>
            <w:shd w:val="clear" w:color="auto" w:fill="auto"/>
          </w:tcPr>
          <w:p w14:paraId="0614D1C8"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0.777</w:t>
            </w:r>
          </w:p>
        </w:tc>
        <w:tc>
          <w:tcPr>
            <w:tcW w:w="486" w:type="pct"/>
            <w:shd w:val="clear" w:color="auto" w:fill="auto"/>
          </w:tcPr>
          <w:p w14:paraId="67C0A4E5"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1</w:t>
            </w:r>
          </w:p>
        </w:tc>
        <w:tc>
          <w:tcPr>
            <w:tcW w:w="624" w:type="pct"/>
            <w:shd w:val="clear" w:color="auto" w:fill="auto"/>
          </w:tcPr>
          <w:p w14:paraId="6482CAB8"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 جدا</w:t>
            </w:r>
          </w:p>
        </w:tc>
      </w:tr>
      <w:tr w:rsidR="00F34660" w:rsidRPr="00F34660" w14:paraId="0C676493"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314" w:type="pct"/>
          </w:tcPr>
          <w:p w14:paraId="2965F91A"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49</w:t>
            </w:r>
          </w:p>
        </w:tc>
        <w:tc>
          <w:tcPr>
            <w:tcW w:w="2488" w:type="pct"/>
          </w:tcPr>
          <w:p w14:paraId="48121663"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تتوفر بدائل لمصادر التوريد</w:t>
            </w:r>
          </w:p>
        </w:tc>
        <w:tc>
          <w:tcPr>
            <w:tcW w:w="529" w:type="pct"/>
          </w:tcPr>
          <w:p w14:paraId="78F1B9CA"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3.95</w:t>
            </w:r>
          </w:p>
        </w:tc>
        <w:tc>
          <w:tcPr>
            <w:tcW w:w="558" w:type="pct"/>
          </w:tcPr>
          <w:p w14:paraId="6C7174D0"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0.823</w:t>
            </w:r>
          </w:p>
        </w:tc>
        <w:tc>
          <w:tcPr>
            <w:tcW w:w="486" w:type="pct"/>
          </w:tcPr>
          <w:p w14:paraId="579B484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w:t>
            </w:r>
          </w:p>
        </w:tc>
        <w:tc>
          <w:tcPr>
            <w:tcW w:w="624" w:type="pct"/>
          </w:tcPr>
          <w:p w14:paraId="7B3070E1"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2AA8DCAF"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auto"/>
          </w:tcPr>
          <w:p w14:paraId="758A003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Pr>
            </w:pPr>
            <w:r w:rsidRPr="00F34660">
              <w:rPr>
                <w:rFonts w:ascii="Traditional Arabic" w:hAnsi="Traditional Arabic" w:cs="Traditional Arabic" w:hint="cs"/>
                <w:sz w:val="28"/>
                <w:szCs w:val="28"/>
              </w:rPr>
              <w:t>50</w:t>
            </w:r>
          </w:p>
        </w:tc>
        <w:tc>
          <w:tcPr>
            <w:tcW w:w="2488" w:type="pct"/>
            <w:shd w:val="clear" w:color="auto" w:fill="auto"/>
          </w:tcPr>
          <w:p w14:paraId="4A3638C2"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F34660">
              <w:rPr>
                <w:rFonts w:ascii="Traditional Arabic" w:hAnsi="Traditional Arabic" w:cs="Traditional Arabic" w:hint="cs"/>
                <w:sz w:val="28"/>
                <w:szCs w:val="28"/>
                <w:rtl/>
              </w:rPr>
              <w:t>تستجيب العمليات للتغيرات في الطلب</w:t>
            </w:r>
          </w:p>
        </w:tc>
        <w:tc>
          <w:tcPr>
            <w:tcW w:w="529" w:type="pct"/>
            <w:shd w:val="clear" w:color="auto" w:fill="auto"/>
          </w:tcPr>
          <w:p w14:paraId="1D2C461E"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4.15</w:t>
            </w:r>
          </w:p>
        </w:tc>
        <w:tc>
          <w:tcPr>
            <w:tcW w:w="558" w:type="pct"/>
            <w:shd w:val="clear" w:color="auto" w:fill="auto"/>
          </w:tcPr>
          <w:p w14:paraId="468AA5FE"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0.897</w:t>
            </w:r>
          </w:p>
        </w:tc>
        <w:tc>
          <w:tcPr>
            <w:tcW w:w="486" w:type="pct"/>
            <w:shd w:val="clear" w:color="auto" w:fill="auto"/>
          </w:tcPr>
          <w:p w14:paraId="500EEAD9" w14:textId="77777777" w:rsidR="00F07634" w:rsidRPr="00F34660" w:rsidRDefault="00F07634" w:rsidP="00F3466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3</w:t>
            </w:r>
          </w:p>
        </w:tc>
        <w:tc>
          <w:tcPr>
            <w:tcW w:w="624" w:type="pct"/>
            <w:shd w:val="clear" w:color="auto" w:fill="auto"/>
          </w:tcPr>
          <w:p w14:paraId="67545E0C" w14:textId="77777777" w:rsidR="00F07634" w:rsidRPr="00F34660" w:rsidRDefault="00F07634" w:rsidP="00F3466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r w:rsidR="00F34660" w:rsidRPr="00F34660" w14:paraId="7C8C8B5A"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803" w:type="pct"/>
            <w:gridSpan w:val="2"/>
          </w:tcPr>
          <w:p w14:paraId="2B26F5C0" w14:textId="77777777" w:rsidR="00F07634" w:rsidRPr="00F34660" w:rsidRDefault="00F07634" w:rsidP="00F34660">
            <w:pPr>
              <w:shd w:val="clear" w:color="auto" w:fill="FFFFFF" w:themeFill="background1"/>
              <w:bidi/>
              <w:spacing w:line="360" w:lineRule="auto"/>
              <w:jc w:val="center"/>
              <w:rPr>
                <w:rFonts w:ascii="Traditional Arabic" w:hAnsi="Traditional Arabic" w:cs="Traditional Arabic"/>
                <w:b w:val="0"/>
                <w:bCs w:val="0"/>
                <w:sz w:val="28"/>
                <w:szCs w:val="28"/>
                <w:rtl/>
              </w:rPr>
            </w:pPr>
            <w:r w:rsidRPr="00F34660">
              <w:rPr>
                <w:rFonts w:ascii="Traditional Arabic" w:hAnsi="Traditional Arabic" w:cs="Traditional Arabic" w:hint="cs"/>
                <w:sz w:val="28"/>
                <w:szCs w:val="28"/>
                <w:rtl/>
                <w:lang w:bidi="ar-BH"/>
              </w:rPr>
              <w:t>المــتوسط الــعام</w:t>
            </w:r>
          </w:p>
        </w:tc>
        <w:tc>
          <w:tcPr>
            <w:tcW w:w="529" w:type="pct"/>
          </w:tcPr>
          <w:p w14:paraId="10AE87DE"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4.09</w:t>
            </w:r>
          </w:p>
        </w:tc>
        <w:tc>
          <w:tcPr>
            <w:tcW w:w="558" w:type="pct"/>
          </w:tcPr>
          <w:p w14:paraId="129EFD35"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F34660">
              <w:rPr>
                <w:rFonts w:ascii="Traditional Arabic" w:hAnsi="Traditional Arabic" w:cs="Traditional Arabic" w:hint="cs"/>
                <w:sz w:val="28"/>
                <w:szCs w:val="28"/>
              </w:rPr>
              <w:t>0.822</w:t>
            </w:r>
          </w:p>
        </w:tc>
        <w:tc>
          <w:tcPr>
            <w:tcW w:w="486" w:type="pct"/>
          </w:tcPr>
          <w:p w14:paraId="78649E83" w14:textId="77777777" w:rsidR="00F07634" w:rsidRPr="00F34660" w:rsidRDefault="00F07634" w:rsidP="00F3466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624" w:type="pct"/>
          </w:tcPr>
          <w:p w14:paraId="4721F3A3" w14:textId="77777777" w:rsidR="00F07634" w:rsidRPr="00F34660" w:rsidRDefault="00F07634" w:rsidP="00F3466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F34660">
              <w:rPr>
                <w:rFonts w:ascii="Traditional Arabic" w:hAnsi="Traditional Arabic" w:cs="Traditional Arabic" w:hint="cs"/>
                <w:sz w:val="28"/>
                <w:szCs w:val="28"/>
                <w:rtl/>
                <w:lang w:bidi="ar-EG"/>
              </w:rPr>
              <w:t>مرتفــع</w:t>
            </w:r>
          </w:p>
        </w:tc>
      </w:tr>
    </w:tbl>
    <w:p w14:paraId="796E0B14" w14:textId="77777777" w:rsidR="002A49B6" w:rsidRPr="00F34660" w:rsidRDefault="002A49B6" w:rsidP="00F34660">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27DE7EEF" w14:textId="77777777" w:rsidR="00C96AF8" w:rsidRPr="00923B81" w:rsidRDefault="00C96AF8" w:rsidP="00C96AF8">
      <w:p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lastRenderedPageBreak/>
        <w:t xml:space="preserve">توضح بيانات الجدول رقم (4-14) مخرجات التحليل الإحصائي الوصفي لاستجابات أفراد عينة الدراسة حول العبارات الممثلة للبعد الخامس والموسوم بـ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المرونة التشغيلية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كأحد أبعاد المتغير التابع "كفاءة سلاسل الإمداد". وقد جرى ترتيب العبارات تنازلياً حسب درجة موافقة أفراد العينة بناءً على قيم المتوسطات الحسابية، وفيما يلي قراءة تفصيلية لهذه النتائج</w:t>
      </w:r>
      <w:r w:rsidRPr="00923B81">
        <w:rPr>
          <w:rFonts w:ascii="Traditional Arabic" w:hAnsi="Traditional Arabic" w:cs="Traditional Arabic"/>
          <w:sz w:val="28"/>
          <w:szCs w:val="28"/>
        </w:rPr>
        <w:t>:</w:t>
      </w:r>
    </w:p>
    <w:p w14:paraId="1DB87204" w14:textId="77777777" w:rsidR="00C96AF8" w:rsidRPr="00923B81" w:rsidRDefault="00C96AF8">
      <w:pPr>
        <w:numPr>
          <w:ilvl w:val="0"/>
          <w:numId w:val="98"/>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الأولى</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جاءت العبارة رقم </w:t>
      </w:r>
      <w:r w:rsidRPr="00923B81">
        <w:rPr>
          <w:rFonts w:ascii="Traditional Arabic" w:hAnsi="Traditional Arabic" w:cs="Traditional Arabic"/>
          <w:sz w:val="28"/>
          <w:szCs w:val="28"/>
        </w:rPr>
        <w:t xml:space="preserve">(48) </w:t>
      </w:r>
      <w:r w:rsidRPr="00923B81">
        <w:rPr>
          <w:rFonts w:ascii="Traditional Arabic" w:hAnsi="Traditional Arabic" w:cs="Traditional Arabic"/>
          <w:sz w:val="28"/>
          <w:szCs w:val="28"/>
          <w:rtl/>
        </w:rPr>
        <w:t xml:space="preserve">والتي تنص على أنه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يتم التعامل مع الأزمات بكفاءة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في مقدمة عبارات البعد من حيث درجة الموافقة، بمتوسط حسابي بلغ </w:t>
      </w:r>
      <w:r w:rsidRPr="00923B81">
        <w:rPr>
          <w:rFonts w:ascii="Traditional Arabic" w:hAnsi="Traditional Arabic" w:cs="Traditional Arabic"/>
          <w:sz w:val="28"/>
          <w:szCs w:val="28"/>
        </w:rPr>
        <w:t xml:space="preserve">(4.52) </w:t>
      </w:r>
      <w:r w:rsidRPr="00923B81">
        <w:rPr>
          <w:rFonts w:ascii="Traditional Arabic" w:hAnsi="Traditional Arabic" w:cs="Traditional Arabic"/>
          <w:sz w:val="28"/>
          <w:szCs w:val="28"/>
          <w:rtl/>
        </w:rPr>
        <w:t xml:space="preserve">وأهمية نسبية بدرجة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 جداً</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 xml:space="preserve">، وبانحراف معياري قدره </w:t>
      </w:r>
      <w:r w:rsidRPr="00923B81">
        <w:rPr>
          <w:rFonts w:ascii="Traditional Arabic" w:hAnsi="Traditional Arabic" w:cs="Traditional Arabic"/>
          <w:sz w:val="28"/>
          <w:szCs w:val="28"/>
        </w:rPr>
        <w:t>(0.777)</w:t>
      </w:r>
      <w:r w:rsidRPr="00923B81">
        <w:rPr>
          <w:rFonts w:ascii="Traditional Arabic" w:hAnsi="Traditional Arabic" w:cs="Traditional Arabic"/>
          <w:sz w:val="28"/>
          <w:szCs w:val="28"/>
          <w:rtl/>
        </w:rPr>
        <w:t>؛ ويُعزى الانخفاض في قيمة الانحراف المعياري (أقل من 1) إلى وجود تجانس واتساق كبير في آراء أفراد العينة نحو الكفاءة العالية في إدارة الأزمات التشغيلية</w:t>
      </w:r>
      <w:r w:rsidRPr="00923B81">
        <w:rPr>
          <w:rFonts w:ascii="Traditional Arabic" w:hAnsi="Traditional Arabic" w:cs="Traditional Arabic"/>
          <w:sz w:val="28"/>
          <w:szCs w:val="28"/>
        </w:rPr>
        <w:t>.</w:t>
      </w:r>
    </w:p>
    <w:p w14:paraId="47FAB91A" w14:textId="77777777" w:rsidR="00C96AF8" w:rsidRPr="00923B81" w:rsidRDefault="00C96AF8">
      <w:pPr>
        <w:numPr>
          <w:ilvl w:val="0"/>
          <w:numId w:val="98"/>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الثانية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احتلت العبارة رقم </w:t>
      </w:r>
      <w:r w:rsidRPr="00923B81">
        <w:rPr>
          <w:rFonts w:ascii="Traditional Arabic" w:hAnsi="Traditional Arabic" w:cs="Traditional Arabic"/>
          <w:sz w:val="28"/>
          <w:szCs w:val="28"/>
        </w:rPr>
        <w:t xml:space="preserve">(47) </w:t>
      </w:r>
      <w:r w:rsidRPr="00923B81">
        <w:rPr>
          <w:rFonts w:ascii="Traditional Arabic" w:hAnsi="Traditional Arabic" w:cs="Traditional Arabic"/>
          <w:sz w:val="28"/>
          <w:szCs w:val="28"/>
          <w:rtl/>
        </w:rPr>
        <w:t xml:space="preserve">والمتمثلة في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يمكن تعديل الخطط التشغيلية بسهولة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المرتبة الثانية، بمتوسط حسابي بلغ </w:t>
      </w:r>
      <w:r w:rsidRPr="00923B81">
        <w:rPr>
          <w:rFonts w:ascii="Traditional Arabic" w:hAnsi="Traditional Arabic" w:cs="Traditional Arabic"/>
          <w:sz w:val="28"/>
          <w:szCs w:val="28"/>
        </w:rPr>
        <w:t xml:space="preserve">(4.30) </w:t>
      </w:r>
      <w:r w:rsidRPr="00923B81">
        <w:rPr>
          <w:rFonts w:ascii="Traditional Arabic" w:hAnsi="Traditional Arabic" w:cs="Traditional Arabic"/>
          <w:sz w:val="28"/>
          <w:szCs w:val="28"/>
          <w:rtl/>
        </w:rPr>
        <w:t xml:space="preserve">وأهمية نسبية بمستوى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 جداً</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 xml:space="preserve">، وبانحراف معياري قدره </w:t>
      </w:r>
      <w:r w:rsidRPr="00923B81">
        <w:rPr>
          <w:rFonts w:ascii="Traditional Arabic" w:hAnsi="Traditional Arabic" w:cs="Traditional Arabic"/>
          <w:sz w:val="28"/>
          <w:szCs w:val="28"/>
        </w:rPr>
        <w:t>(0.811)</w:t>
      </w:r>
      <w:r w:rsidRPr="00923B81">
        <w:rPr>
          <w:rFonts w:ascii="Traditional Arabic" w:hAnsi="Traditional Arabic" w:cs="Traditional Arabic"/>
          <w:sz w:val="28"/>
          <w:szCs w:val="28"/>
          <w:rtl/>
        </w:rPr>
        <w:t>، مما يظهر مرونة النظم التشغيلية في التكيف السريع مع المتغيرات اللحظية</w:t>
      </w:r>
      <w:r w:rsidRPr="00923B81">
        <w:rPr>
          <w:rFonts w:ascii="Traditional Arabic" w:hAnsi="Traditional Arabic" w:cs="Traditional Arabic"/>
          <w:sz w:val="28"/>
          <w:szCs w:val="28"/>
        </w:rPr>
        <w:t>.</w:t>
      </w:r>
    </w:p>
    <w:p w14:paraId="789BF661" w14:textId="77777777" w:rsidR="00C96AF8" w:rsidRPr="00923B81" w:rsidRDefault="00C96AF8">
      <w:pPr>
        <w:numPr>
          <w:ilvl w:val="0"/>
          <w:numId w:val="98"/>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الثالثة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جاءت العبارة رقم </w:t>
      </w:r>
      <w:r w:rsidRPr="00923B81">
        <w:rPr>
          <w:rFonts w:ascii="Traditional Arabic" w:hAnsi="Traditional Arabic" w:cs="Traditional Arabic"/>
          <w:sz w:val="28"/>
          <w:szCs w:val="28"/>
        </w:rPr>
        <w:t xml:space="preserve">(50) </w:t>
      </w:r>
      <w:r w:rsidRPr="00923B81">
        <w:rPr>
          <w:rFonts w:ascii="Traditional Arabic" w:hAnsi="Traditional Arabic" w:cs="Traditional Arabic"/>
          <w:sz w:val="28"/>
          <w:szCs w:val="28"/>
          <w:rtl/>
        </w:rPr>
        <w:t xml:space="preserve">والمنطوية على أن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تستجيب العمليات للتغيرات في الطلب</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في المرتبة الثالثة، بمتوسط حسابي قدره </w:t>
      </w:r>
      <w:r w:rsidRPr="00923B81">
        <w:rPr>
          <w:rFonts w:ascii="Traditional Arabic" w:hAnsi="Traditional Arabic" w:cs="Traditional Arabic"/>
          <w:sz w:val="28"/>
          <w:szCs w:val="28"/>
        </w:rPr>
        <w:t xml:space="preserve">(4.15) </w:t>
      </w:r>
      <w:r w:rsidRPr="00923B81">
        <w:rPr>
          <w:rFonts w:ascii="Traditional Arabic" w:hAnsi="Traditional Arabic" w:cs="Traditional Arabic"/>
          <w:sz w:val="28"/>
          <w:szCs w:val="28"/>
          <w:rtl/>
        </w:rPr>
        <w:t xml:space="preserve">وبانحراف معياري بلغت قيمته </w:t>
      </w:r>
      <w:r w:rsidRPr="00923B81">
        <w:rPr>
          <w:rFonts w:ascii="Traditional Arabic" w:hAnsi="Traditional Arabic" w:cs="Traditional Arabic"/>
          <w:sz w:val="28"/>
          <w:szCs w:val="28"/>
        </w:rPr>
        <w:t>(0.897)</w:t>
      </w:r>
      <w:r w:rsidRPr="00923B81">
        <w:rPr>
          <w:rFonts w:ascii="Traditional Arabic" w:hAnsi="Traditional Arabic" w:cs="Traditional Arabic"/>
          <w:sz w:val="28"/>
          <w:szCs w:val="28"/>
          <w:rtl/>
        </w:rPr>
        <w:t xml:space="preserve">، مما يشير إلى درجة موافقة بمستوى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w:t>
      </w:r>
      <w:r w:rsidRPr="00923B81">
        <w:rPr>
          <w:rFonts w:ascii="Traditional Arabic" w:hAnsi="Traditional Arabic" w:cs="Traditional Arabic"/>
          <w:sz w:val="28"/>
          <w:szCs w:val="28"/>
        </w:rPr>
        <w:t>).</w:t>
      </w:r>
    </w:p>
    <w:p w14:paraId="1247E293" w14:textId="77777777" w:rsidR="00C96AF8" w:rsidRPr="00923B81" w:rsidRDefault="00C96AF8">
      <w:pPr>
        <w:numPr>
          <w:ilvl w:val="0"/>
          <w:numId w:val="98"/>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الرابعة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حلّت العبارة رقم </w:t>
      </w:r>
      <w:r w:rsidRPr="00923B81">
        <w:rPr>
          <w:rFonts w:ascii="Traditional Arabic" w:hAnsi="Traditional Arabic" w:cs="Traditional Arabic"/>
          <w:sz w:val="28"/>
          <w:szCs w:val="28"/>
        </w:rPr>
        <w:t xml:space="preserve">(49) </w:t>
      </w:r>
      <w:r w:rsidRPr="00923B81">
        <w:rPr>
          <w:rFonts w:ascii="Traditional Arabic" w:hAnsi="Traditional Arabic" w:cs="Traditional Arabic"/>
          <w:sz w:val="28"/>
          <w:szCs w:val="28"/>
          <w:rtl/>
        </w:rPr>
        <w:t xml:space="preserve">والتي تنص على أنه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تتوفر بدائل لمصادر التوريد</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في المرتبة الرابعة، حيث حققت متوسطاً حسابياً بلغ </w:t>
      </w:r>
      <w:r w:rsidRPr="00923B81">
        <w:rPr>
          <w:rFonts w:ascii="Traditional Arabic" w:hAnsi="Traditional Arabic" w:cs="Traditional Arabic"/>
          <w:sz w:val="28"/>
          <w:szCs w:val="28"/>
        </w:rPr>
        <w:t xml:space="preserve">(3.95) </w:t>
      </w:r>
      <w:r w:rsidRPr="00923B81">
        <w:rPr>
          <w:rFonts w:ascii="Traditional Arabic" w:hAnsi="Traditional Arabic" w:cs="Traditional Arabic"/>
          <w:sz w:val="28"/>
          <w:szCs w:val="28"/>
          <w:rtl/>
        </w:rPr>
        <w:t xml:space="preserve">وانحرافاً معيارياً قدره </w:t>
      </w:r>
      <w:r w:rsidRPr="00923B81">
        <w:rPr>
          <w:rFonts w:ascii="Traditional Arabic" w:hAnsi="Traditional Arabic" w:cs="Traditional Arabic"/>
          <w:sz w:val="28"/>
          <w:szCs w:val="28"/>
        </w:rPr>
        <w:t>(0.823)</w:t>
      </w:r>
      <w:r w:rsidRPr="00923B81">
        <w:rPr>
          <w:rFonts w:ascii="Traditional Arabic" w:hAnsi="Traditional Arabic" w:cs="Traditional Arabic"/>
          <w:sz w:val="28"/>
          <w:szCs w:val="28"/>
          <w:rtl/>
        </w:rPr>
        <w:t xml:space="preserve">، وبأهمية نسبية بمستوى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w:t>
      </w:r>
      <w:r w:rsidRPr="00923B81">
        <w:rPr>
          <w:rFonts w:ascii="Traditional Arabic" w:hAnsi="Traditional Arabic" w:cs="Traditional Arabic"/>
          <w:sz w:val="28"/>
          <w:szCs w:val="28"/>
        </w:rPr>
        <w:t>).</w:t>
      </w:r>
    </w:p>
    <w:p w14:paraId="6ACBD447" w14:textId="77777777" w:rsidR="00C96AF8" w:rsidRPr="00923B81" w:rsidRDefault="00C96AF8">
      <w:pPr>
        <w:numPr>
          <w:ilvl w:val="0"/>
          <w:numId w:val="98"/>
        </w:numPr>
        <w:shd w:val="clear" w:color="auto" w:fill="FFFFFF" w:themeFill="background1"/>
        <w:bidi/>
        <w:spacing w:line="360" w:lineRule="auto"/>
        <w:jc w:val="both"/>
        <w:rPr>
          <w:rFonts w:ascii="Traditional Arabic" w:hAnsi="Traditional Arabic" w:cs="Traditional Arabic"/>
          <w:sz w:val="28"/>
          <w:szCs w:val="28"/>
        </w:rPr>
      </w:pPr>
      <w:r w:rsidRPr="00923B81">
        <w:rPr>
          <w:rFonts w:ascii="Traditional Arabic" w:hAnsi="Traditional Arabic" w:cs="Traditional Arabic"/>
          <w:sz w:val="28"/>
          <w:szCs w:val="28"/>
          <w:rtl/>
        </w:rPr>
        <w:t>المرتبة الخامسة والأخيرة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جاءت العبارة رقم </w:t>
      </w:r>
      <w:r w:rsidRPr="00923B81">
        <w:rPr>
          <w:rFonts w:ascii="Traditional Arabic" w:hAnsi="Traditional Arabic" w:cs="Traditional Arabic"/>
          <w:sz w:val="28"/>
          <w:szCs w:val="28"/>
        </w:rPr>
        <w:t xml:space="preserve">(46) </w:t>
      </w:r>
      <w:r w:rsidRPr="00923B81">
        <w:rPr>
          <w:rFonts w:ascii="Traditional Arabic" w:hAnsi="Traditional Arabic" w:cs="Traditional Arabic"/>
          <w:sz w:val="28"/>
          <w:szCs w:val="28"/>
          <w:rtl/>
        </w:rPr>
        <w:t xml:space="preserve">ونصها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تتمتع سلسلة الإمداد بالقدرة على التكيف مع التغيرات</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 xml:space="preserve">في المرتبة الأخيرة بين عبارات هذا البعد، بمتوسط حسابي بلغ </w:t>
      </w:r>
      <w:r w:rsidRPr="00923B81">
        <w:rPr>
          <w:rFonts w:ascii="Traditional Arabic" w:hAnsi="Traditional Arabic" w:cs="Traditional Arabic"/>
          <w:sz w:val="28"/>
          <w:szCs w:val="28"/>
        </w:rPr>
        <w:t xml:space="preserve">(3.54) </w:t>
      </w:r>
      <w:r w:rsidRPr="00923B81">
        <w:rPr>
          <w:rFonts w:ascii="Traditional Arabic" w:hAnsi="Traditional Arabic" w:cs="Traditional Arabic"/>
          <w:sz w:val="28"/>
          <w:szCs w:val="28"/>
          <w:rtl/>
        </w:rPr>
        <w:t xml:space="preserve">وانحراف معياري قدره </w:t>
      </w:r>
      <w:r w:rsidRPr="00923B81">
        <w:rPr>
          <w:rFonts w:ascii="Traditional Arabic" w:hAnsi="Traditional Arabic" w:cs="Traditional Arabic"/>
          <w:sz w:val="28"/>
          <w:szCs w:val="28"/>
        </w:rPr>
        <w:t>(0.801)</w:t>
      </w:r>
      <w:r w:rsidRPr="00923B81">
        <w:rPr>
          <w:rFonts w:ascii="Traditional Arabic" w:hAnsi="Traditional Arabic" w:cs="Traditional Arabic"/>
          <w:sz w:val="28"/>
          <w:szCs w:val="28"/>
          <w:rtl/>
        </w:rPr>
        <w:t xml:space="preserve">، وهي تقع كذلك ضمن مستوى الأهمية النسبية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w:t>
      </w:r>
      <w:r w:rsidRPr="00923B81">
        <w:rPr>
          <w:rFonts w:ascii="Traditional Arabic" w:hAnsi="Traditional Arabic" w:cs="Traditional Arabic"/>
          <w:sz w:val="28"/>
          <w:szCs w:val="28"/>
        </w:rPr>
        <w:t>).</w:t>
      </w:r>
    </w:p>
    <w:p w14:paraId="62F8001C" w14:textId="289B8E72" w:rsidR="003949E7" w:rsidRDefault="00C96AF8" w:rsidP="00C96AF8">
      <w:pPr>
        <w:shd w:val="clear" w:color="auto" w:fill="FFFFFF" w:themeFill="background1"/>
        <w:bidi/>
        <w:spacing w:line="360" w:lineRule="auto"/>
        <w:jc w:val="both"/>
        <w:rPr>
          <w:rFonts w:ascii="Traditional Arabic" w:hAnsi="Traditional Arabic" w:cs="Traditional Arabic"/>
          <w:sz w:val="28"/>
          <w:szCs w:val="28"/>
          <w:rtl/>
        </w:rPr>
      </w:pPr>
      <w:r w:rsidRPr="00923B81">
        <w:rPr>
          <w:rFonts w:ascii="Traditional Arabic" w:hAnsi="Traditional Arabic" w:cs="Traditional Arabic"/>
          <w:sz w:val="28"/>
          <w:szCs w:val="28"/>
        </w:rPr>
        <w:br/>
      </w:r>
      <w:r w:rsidRPr="00923B81">
        <w:rPr>
          <w:rFonts w:ascii="Traditional Arabic" w:hAnsi="Traditional Arabic" w:cs="Traditional Arabic"/>
          <w:sz w:val="28"/>
          <w:szCs w:val="28"/>
          <w:rtl/>
        </w:rPr>
        <w:t xml:space="preserve">أظهرت النتائج الإحصائية أن المتوسط العام لبعد "المرونة التشغيلية" قد بلغ </w:t>
      </w:r>
      <w:r w:rsidRPr="00923B81">
        <w:rPr>
          <w:rFonts w:ascii="Traditional Arabic" w:hAnsi="Traditional Arabic" w:cs="Traditional Arabic"/>
          <w:sz w:val="28"/>
          <w:szCs w:val="28"/>
        </w:rPr>
        <w:t xml:space="preserve">(4.09) </w:t>
      </w:r>
      <w:r w:rsidRPr="00923B81">
        <w:rPr>
          <w:rFonts w:ascii="Traditional Arabic" w:hAnsi="Traditional Arabic" w:cs="Traditional Arabic"/>
          <w:sz w:val="28"/>
          <w:szCs w:val="28"/>
          <w:rtl/>
        </w:rPr>
        <w:t xml:space="preserve">وبانحراف معياري إجمالي قيمته </w:t>
      </w:r>
      <w:r w:rsidRPr="00923B81">
        <w:rPr>
          <w:rFonts w:ascii="Traditional Arabic" w:hAnsi="Traditional Arabic" w:cs="Traditional Arabic"/>
          <w:sz w:val="28"/>
          <w:szCs w:val="28"/>
        </w:rPr>
        <w:lastRenderedPageBreak/>
        <w:t>(0.822)</w:t>
      </w:r>
      <w:r w:rsidRPr="00923B81">
        <w:rPr>
          <w:rFonts w:ascii="Traditional Arabic" w:hAnsi="Traditional Arabic" w:cs="Traditional Arabic"/>
          <w:sz w:val="28"/>
          <w:szCs w:val="28"/>
          <w:rtl/>
        </w:rPr>
        <w:t xml:space="preserve">، مما يشير إلى أن درجة موافقة أفراد عينة الدراسة على هذا البعد ككل كانت </w:t>
      </w:r>
      <w:r w:rsidRPr="00923B81">
        <w:rPr>
          <w:rFonts w:ascii="Traditional Arabic" w:hAnsi="Traditional Arabic" w:cs="Traditional Arabic"/>
          <w:sz w:val="28"/>
          <w:szCs w:val="28"/>
        </w:rPr>
        <w:t>(</w:t>
      </w:r>
      <w:r w:rsidRPr="00923B81">
        <w:rPr>
          <w:rFonts w:ascii="Traditional Arabic" w:hAnsi="Traditional Arabic" w:cs="Traditional Arabic"/>
          <w:sz w:val="28"/>
          <w:szCs w:val="28"/>
          <w:rtl/>
        </w:rPr>
        <w:t>مرتفعة</w:t>
      </w:r>
      <w:r w:rsidRPr="00923B81">
        <w:rPr>
          <w:rFonts w:ascii="Traditional Arabic" w:hAnsi="Traditional Arabic" w:cs="Traditional Arabic"/>
          <w:sz w:val="28"/>
          <w:szCs w:val="28"/>
        </w:rPr>
        <w:t xml:space="preserve">). </w:t>
      </w:r>
      <w:r w:rsidRPr="00923B81">
        <w:rPr>
          <w:rFonts w:ascii="Traditional Arabic" w:hAnsi="Traditional Arabic" w:cs="Traditional Arabic"/>
          <w:sz w:val="28"/>
          <w:szCs w:val="28"/>
          <w:rtl/>
        </w:rPr>
        <w:t>تعكس هذه النتيجة بوضوح امتلاك المنظمات المبحوثة بنية تشغيلية مرنة تتيح لها الاستجابة الفعالة</w:t>
      </w:r>
    </w:p>
    <w:p w14:paraId="5990EB18" w14:textId="77777777" w:rsidR="00BE2227" w:rsidRDefault="00BE2227" w:rsidP="00BE2227">
      <w:pPr>
        <w:shd w:val="clear" w:color="auto" w:fill="FFFFFF" w:themeFill="background1"/>
        <w:bidi/>
        <w:spacing w:line="360" w:lineRule="auto"/>
        <w:jc w:val="both"/>
        <w:rPr>
          <w:rFonts w:ascii="Traditional Arabic" w:hAnsi="Traditional Arabic" w:cs="Traditional Arabic"/>
          <w:sz w:val="28"/>
          <w:szCs w:val="28"/>
          <w:rtl/>
        </w:rPr>
      </w:pPr>
    </w:p>
    <w:p w14:paraId="776D9DED" w14:textId="30933180" w:rsidR="003949E7" w:rsidRPr="00807C6E" w:rsidRDefault="00865D8A" w:rsidP="003949E7">
      <w:pPr>
        <w:bidi/>
        <w:spacing w:line="278" w:lineRule="auto"/>
        <w:rPr>
          <w:rFonts w:ascii="Traditional Arabic" w:hAnsi="Traditional Arabic" w:cs="Traditional Arabic"/>
          <w:b/>
          <w:bCs/>
          <w:sz w:val="28"/>
          <w:szCs w:val="28"/>
        </w:rPr>
      </w:pPr>
      <w:r w:rsidRPr="00B471DC">
        <w:rPr>
          <w:rFonts w:ascii="Traditional Arabic" w:hAnsi="Traditional Arabic" w:cs="Traditional Arabic" w:hint="cs"/>
          <w:b/>
          <w:bCs/>
          <w:sz w:val="28"/>
          <w:szCs w:val="28"/>
          <w:rtl/>
        </w:rPr>
        <w:t xml:space="preserve">4.3.3 </w:t>
      </w:r>
      <w:r w:rsidR="003949E7" w:rsidRPr="00B471DC">
        <w:rPr>
          <w:rFonts w:ascii="Traditional Arabic" w:hAnsi="Traditional Arabic" w:cs="Traditional Arabic"/>
          <w:b/>
          <w:bCs/>
          <w:sz w:val="28"/>
          <w:szCs w:val="28"/>
          <w:rtl/>
        </w:rPr>
        <w:t>تحليل تعدد الارتباط الخطي</w:t>
      </w:r>
    </w:p>
    <w:p w14:paraId="43508D9A"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يوضح الجدول التالي نتائج اختبار التعدد الخطي بين أبعاد المتغير المستقل (التقنيات المتقدمة)</w:t>
      </w:r>
      <w:r w:rsidRPr="00807C6E">
        <w:rPr>
          <w:rFonts w:ascii="Traditional Arabic" w:hAnsi="Traditional Arabic" w:cs="Traditional Arabic"/>
          <w:sz w:val="28"/>
          <w:szCs w:val="28"/>
        </w:rPr>
        <w:t>:</w:t>
      </w:r>
    </w:p>
    <w:tbl>
      <w:tblPr>
        <w:tblStyle w:val="a8"/>
        <w:bidiVisual/>
        <w:tblW w:w="0" w:type="auto"/>
        <w:tblLook w:val="04A0" w:firstRow="1" w:lastRow="0" w:firstColumn="1" w:lastColumn="0" w:noHBand="0" w:noVBand="1"/>
      </w:tblPr>
      <w:tblGrid>
        <w:gridCol w:w="2074"/>
        <w:gridCol w:w="2074"/>
        <w:gridCol w:w="2074"/>
        <w:gridCol w:w="2074"/>
      </w:tblGrid>
      <w:tr w:rsidR="003949E7" w:rsidRPr="00807C6E" w14:paraId="1643344A" w14:textId="77777777" w:rsidTr="00DB125C">
        <w:tc>
          <w:tcPr>
            <w:tcW w:w="2074" w:type="dxa"/>
            <w:vAlign w:val="center"/>
          </w:tcPr>
          <w:p w14:paraId="04551435" w14:textId="77777777" w:rsidR="003949E7" w:rsidRPr="00807C6E" w:rsidRDefault="003949E7" w:rsidP="00DB125C">
            <w:pPr>
              <w:bidi/>
              <w:rPr>
                <w:rFonts w:ascii="Traditional Arabic" w:hAnsi="Traditional Arabic" w:cs="Traditional Arabic"/>
                <w:b/>
                <w:bCs/>
                <w:sz w:val="28"/>
                <w:szCs w:val="28"/>
                <w:rtl/>
              </w:rPr>
            </w:pPr>
            <w:r w:rsidRPr="00807C6E">
              <w:rPr>
                <w:rFonts w:ascii="Traditional Arabic" w:hAnsi="Traditional Arabic" w:cs="Traditional Arabic"/>
                <w:sz w:val="28"/>
                <w:szCs w:val="28"/>
                <w:rtl/>
              </w:rPr>
              <w:t>المتغير المستقل (أبعاد التقنيات المتقدمة</w:t>
            </w:r>
          </w:p>
        </w:tc>
        <w:tc>
          <w:tcPr>
            <w:tcW w:w="2074" w:type="dxa"/>
            <w:vAlign w:val="center"/>
          </w:tcPr>
          <w:p w14:paraId="4EF4DEC3" w14:textId="77777777" w:rsidR="003949E7" w:rsidRPr="00807C6E" w:rsidRDefault="003949E7" w:rsidP="00DB125C">
            <w:pPr>
              <w:bidi/>
              <w:rPr>
                <w:rFonts w:ascii="Traditional Arabic" w:hAnsi="Traditional Arabic" w:cs="Traditional Arabic"/>
                <w:sz w:val="28"/>
                <w:szCs w:val="28"/>
              </w:rPr>
            </w:pPr>
            <w:r w:rsidRPr="00807C6E">
              <w:rPr>
                <w:rFonts w:ascii="Traditional Arabic" w:hAnsi="Traditional Arabic" w:cs="Traditional Arabic"/>
                <w:sz w:val="28"/>
                <w:szCs w:val="28"/>
                <w:rtl/>
              </w:rPr>
              <w:t>معامل تضخم التباين</w:t>
            </w:r>
            <w:r w:rsidRPr="00807C6E">
              <w:rPr>
                <w:rFonts w:ascii="Traditional Arabic" w:hAnsi="Traditional Arabic" w:cs="Traditional Arabic"/>
                <w:sz w:val="28"/>
                <w:szCs w:val="28"/>
              </w:rPr>
              <w:t xml:space="preserve"> (VIF)</w:t>
            </w:r>
          </w:p>
        </w:tc>
        <w:tc>
          <w:tcPr>
            <w:tcW w:w="2074" w:type="dxa"/>
            <w:vAlign w:val="center"/>
          </w:tcPr>
          <w:p w14:paraId="2312D0CF" w14:textId="77777777" w:rsidR="003949E7" w:rsidRPr="00807C6E" w:rsidRDefault="003949E7" w:rsidP="00DB125C">
            <w:pPr>
              <w:bidi/>
              <w:rPr>
                <w:rFonts w:ascii="Traditional Arabic" w:hAnsi="Traditional Arabic" w:cs="Traditional Arabic"/>
                <w:sz w:val="28"/>
                <w:szCs w:val="28"/>
              </w:rPr>
            </w:pPr>
            <w:r w:rsidRPr="00807C6E">
              <w:rPr>
                <w:rFonts w:ascii="Traditional Arabic" w:hAnsi="Traditional Arabic" w:cs="Traditional Arabic"/>
                <w:sz w:val="28"/>
                <w:szCs w:val="28"/>
                <w:rtl/>
              </w:rPr>
              <w:t>سماحية المقاومة</w:t>
            </w:r>
            <w:r w:rsidRPr="00807C6E">
              <w:rPr>
                <w:rFonts w:ascii="Traditional Arabic" w:hAnsi="Traditional Arabic" w:cs="Traditional Arabic"/>
                <w:sz w:val="28"/>
                <w:szCs w:val="28"/>
              </w:rPr>
              <w:t xml:space="preserve"> (Tolerance)</w:t>
            </w:r>
          </w:p>
        </w:tc>
        <w:tc>
          <w:tcPr>
            <w:tcW w:w="2074" w:type="dxa"/>
            <w:vAlign w:val="center"/>
          </w:tcPr>
          <w:p w14:paraId="23E1533E" w14:textId="77777777" w:rsidR="003949E7" w:rsidRPr="00807C6E" w:rsidRDefault="003949E7" w:rsidP="00DB125C">
            <w:pPr>
              <w:bidi/>
              <w:rPr>
                <w:rFonts w:ascii="Traditional Arabic" w:hAnsi="Traditional Arabic" w:cs="Traditional Arabic"/>
                <w:sz w:val="28"/>
                <w:szCs w:val="28"/>
                <w:rtl/>
              </w:rPr>
            </w:pPr>
            <w:r w:rsidRPr="00807C6E">
              <w:rPr>
                <w:rFonts w:ascii="Traditional Arabic" w:hAnsi="Traditional Arabic" w:cs="Traditional Arabic"/>
                <w:sz w:val="28"/>
                <w:szCs w:val="28"/>
                <w:rtl/>
              </w:rPr>
              <w:t>حالة الارتباط الخطي</w:t>
            </w:r>
          </w:p>
        </w:tc>
      </w:tr>
      <w:tr w:rsidR="003949E7" w:rsidRPr="00807C6E" w14:paraId="202E86EC" w14:textId="77777777" w:rsidTr="00DB125C">
        <w:tc>
          <w:tcPr>
            <w:tcW w:w="2074" w:type="dxa"/>
            <w:vAlign w:val="center"/>
          </w:tcPr>
          <w:p w14:paraId="2B39A84A"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tl/>
              </w:rPr>
              <w:t>البنية التحتية الرقمية</w:t>
            </w:r>
          </w:p>
        </w:tc>
        <w:tc>
          <w:tcPr>
            <w:tcW w:w="2074" w:type="dxa"/>
            <w:vAlign w:val="center"/>
          </w:tcPr>
          <w:p w14:paraId="5DF9FB91"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2.15</w:t>
            </w:r>
          </w:p>
        </w:tc>
        <w:tc>
          <w:tcPr>
            <w:tcW w:w="2074" w:type="dxa"/>
            <w:vAlign w:val="center"/>
          </w:tcPr>
          <w:p w14:paraId="5A34DDF7"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0.465</w:t>
            </w:r>
          </w:p>
        </w:tc>
        <w:tc>
          <w:tcPr>
            <w:tcW w:w="2074" w:type="dxa"/>
            <w:vAlign w:val="center"/>
          </w:tcPr>
          <w:p w14:paraId="393422F9"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6F376516" w14:textId="77777777" w:rsidTr="00DB125C">
        <w:tc>
          <w:tcPr>
            <w:tcW w:w="2074" w:type="dxa"/>
            <w:vAlign w:val="center"/>
          </w:tcPr>
          <w:p w14:paraId="33FAC4C2"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الذكاء الاصطناعي</w:t>
            </w:r>
          </w:p>
        </w:tc>
        <w:tc>
          <w:tcPr>
            <w:tcW w:w="2074" w:type="dxa"/>
            <w:vAlign w:val="center"/>
          </w:tcPr>
          <w:p w14:paraId="365B02B8"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2.40</w:t>
            </w:r>
          </w:p>
        </w:tc>
        <w:tc>
          <w:tcPr>
            <w:tcW w:w="2074" w:type="dxa"/>
            <w:vAlign w:val="center"/>
          </w:tcPr>
          <w:p w14:paraId="5C84282E"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0.416</w:t>
            </w:r>
          </w:p>
        </w:tc>
        <w:tc>
          <w:tcPr>
            <w:tcW w:w="2074" w:type="dxa"/>
            <w:vAlign w:val="center"/>
          </w:tcPr>
          <w:p w14:paraId="550656A9"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74769D09" w14:textId="77777777" w:rsidTr="00DB125C">
        <w:tc>
          <w:tcPr>
            <w:tcW w:w="2074" w:type="dxa"/>
            <w:vAlign w:val="center"/>
          </w:tcPr>
          <w:p w14:paraId="3B2DF913"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سلسلة الكتل</w:t>
            </w:r>
            <w:r w:rsidRPr="00807C6E">
              <w:rPr>
                <w:rFonts w:ascii="Traditional Arabic" w:hAnsi="Traditional Arabic" w:cs="Traditional Arabic"/>
                <w:sz w:val="28"/>
                <w:szCs w:val="28"/>
              </w:rPr>
              <w:t xml:space="preserve"> (Blockchain)</w:t>
            </w:r>
          </w:p>
        </w:tc>
        <w:tc>
          <w:tcPr>
            <w:tcW w:w="2074" w:type="dxa"/>
            <w:vAlign w:val="center"/>
          </w:tcPr>
          <w:p w14:paraId="6DB91FF2"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1.85</w:t>
            </w:r>
          </w:p>
        </w:tc>
        <w:tc>
          <w:tcPr>
            <w:tcW w:w="2074" w:type="dxa"/>
            <w:vAlign w:val="center"/>
          </w:tcPr>
          <w:p w14:paraId="720B8324"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0.540</w:t>
            </w:r>
          </w:p>
        </w:tc>
        <w:tc>
          <w:tcPr>
            <w:tcW w:w="2074" w:type="dxa"/>
            <w:vAlign w:val="center"/>
          </w:tcPr>
          <w:p w14:paraId="3EB30293"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5B7E1BA3" w14:textId="77777777" w:rsidTr="00DB125C">
        <w:tc>
          <w:tcPr>
            <w:tcW w:w="2074" w:type="dxa"/>
            <w:vAlign w:val="center"/>
          </w:tcPr>
          <w:p w14:paraId="05736818"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tl/>
              </w:rPr>
              <w:t>تقنيات إنترنت الأشياء</w:t>
            </w:r>
            <w:r w:rsidRPr="00807C6E">
              <w:rPr>
                <w:rFonts w:ascii="Traditional Arabic" w:hAnsi="Traditional Arabic" w:cs="Traditional Arabic"/>
                <w:sz w:val="28"/>
                <w:szCs w:val="28"/>
              </w:rPr>
              <w:t xml:space="preserve"> (IoT)</w:t>
            </w:r>
          </w:p>
        </w:tc>
        <w:tc>
          <w:tcPr>
            <w:tcW w:w="2074" w:type="dxa"/>
            <w:vAlign w:val="center"/>
          </w:tcPr>
          <w:p w14:paraId="376D2415"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2.65</w:t>
            </w:r>
          </w:p>
        </w:tc>
        <w:tc>
          <w:tcPr>
            <w:tcW w:w="2074" w:type="dxa"/>
            <w:vAlign w:val="center"/>
          </w:tcPr>
          <w:p w14:paraId="710DF86B"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0.377</w:t>
            </w:r>
          </w:p>
        </w:tc>
        <w:tc>
          <w:tcPr>
            <w:tcW w:w="2074" w:type="dxa"/>
            <w:vAlign w:val="center"/>
          </w:tcPr>
          <w:p w14:paraId="400002F4"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tl/>
              </w:rPr>
              <w:t>مقبول وممتاز (أقل من 3)</w:t>
            </w:r>
          </w:p>
        </w:tc>
      </w:tr>
      <w:tr w:rsidR="003949E7" w:rsidRPr="00807C6E" w14:paraId="5B6537FD" w14:textId="77777777" w:rsidTr="00DB125C">
        <w:tc>
          <w:tcPr>
            <w:tcW w:w="2074" w:type="dxa"/>
            <w:vAlign w:val="center"/>
          </w:tcPr>
          <w:p w14:paraId="0FF7239F"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tl/>
              </w:rPr>
              <w:t>الأنظمة الرقمية الداعمة</w:t>
            </w:r>
          </w:p>
        </w:tc>
        <w:tc>
          <w:tcPr>
            <w:tcW w:w="2074" w:type="dxa"/>
            <w:vAlign w:val="center"/>
          </w:tcPr>
          <w:p w14:paraId="171E315A"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2.10</w:t>
            </w:r>
          </w:p>
        </w:tc>
        <w:tc>
          <w:tcPr>
            <w:tcW w:w="2074" w:type="dxa"/>
            <w:vAlign w:val="center"/>
          </w:tcPr>
          <w:p w14:paraId="7C581213" w14:textId="77777777" w:rsidR="003949E7" w:rsidRPr="00807C6E" w:rsidRDefault="003949E7" w:rsidP="00DB125C">
            <w:pPr>
              <w:rPr>
                <w:rFonts w:ascii="Traditional Arabic" w:hAnsi="Traditional Arabic" w:cs="Traditional Arabic"/>
                <w:sz w:val="28"/>
                <w:szCs w:val="28"/>
                <w:rtl/>
              </w:rPr>
            </w:pPr>
            <w:r w:rsidRPr="00807C6E">
              <w:rPr>
                <w:rFonts w:ascii="Traditional Arabic" w:hAnsi="Traditional Arabic" w:cs="Traditional Arabic"/>
                <w:sz w:val="28"/>
                <w:szCs w:val="28"/>
              </w:rPr>
              <w:t>0.476</w:t>
            </w:r>
          </w:p>
        </w:tc>
        <w:tc>
          <w:tcPr>
            <w:tcW w:w="2074" w:type="dxa"/>
            <w:vAlign w:val="center"/>
          </w:tcPr>
          <w:p w14:paraId="59BA4E93" w14:textId="77777777" w:rsidR="003949E7" w:rsidRPr="00807C6E" w:rsidRDefault="003949E7" w:rsidP="00DB125C">
            <w:pPr>
              <w:rPr>
                <w:rFonts w:ascii="Traditional Arabic" w:hAnsi="Traditional Arabic" w:cs="Traditional Arabic"/>
                <w:sz w:val="28"/>
                <w:szCs w:val="28"/>
                <w:rtl/>
              </w:rPr>
            </w:pPr>
            <w:commentRangeStart w:id="114"/>
            <w:r w:rsidRPr="00807C6E">
              <w:rPr>
                <w:rFonts w:ascii="Traditional Arabic" w:hAnsi="Traditional Arabic" w:cs="Traditional Arabic"/>
                <w:sz w:val="28"/>
                <w:szCs w:val="28"/>
                <w:rtl/>
              </w:rPr>
              <w:t>مقبول وممتاز (أقل من 3)</w:t>
            </w:r>
            <w:commentRangeEnd w:id="114"/>
            <w:r w:rsidR="0054656F" w:rsidRPr="00807C6E">
              <w:rPr>
                <w:rStyle w:val="ae"/>
                <w:rFonts w:ascii="Traditional Arabic" w:hAnsi="Traditional Arabic" w:cs="Traditional Arabic"/>
                <w:sz w:val="28"/>
                <w:szCs w:val="28"/>
                <w:rtl/>
              </w:rPr>
              <w:commentReference w:id="114"/>
            </w:r>
          </w:p>
        </w:tc>
      </w:tr>
    </w:tbl>
    <w:p w14:paraId="5521D5E7" w14:textId="77777777" w:rsidR="003949E7" w:rsidRPr="00F34660" w:rsidRDefault="003949E7" w:rsidP="003949E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4364E1D7"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hint="cs"/>
          <w:sz w:val="28"/>
          <w:szCs w:val="28"/>
          <w:rtl/>
        </w:rPr>
        <w:t xml:space="preserve">يتضح من الجدول رقم </w:t>
      </w:r>
    </w:p>
    <w:p w14:paraId="1038C402" w14:textId="16E7A66E" w:rsidR="003949E7" w:rsidRPr="00807C6E" w:rsidRDefault="003949E7">
      <w:pPr>
        <w:numPr>
          <w:ilvl w:val="0"/>
          <w:numId w:val="63"/>
        </w:num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معيار</w:t>
      </w:r>
      <w:r w:rsidRPr="00807C6E">
        <w:rPr>
          <w:rFonts w:ascii="Traditional Arabic" w:hAnsi="Traditional Arabic" w:cs="Traditional Arabic"/>
          <w:sz w:val="28"/>
          <w:szCs w:val="28"/>
        </w:rPr>
        <w:t xml:space="preserve"> VIF: </w:t>
      </w:r>
      <w:r w:rsidRPr="00807C6E">
        <w:rPr>
          <w:rFonts w:ascii="Traditional Arabic" w:hAnsi="Traditional Arabic" w:cs="Traditional Arabic"/>
          <w:sz w:val="28"/>
          <w:szCs w:val="28"/>
          <w:rtl/>
        </w:rPr>
        <w:t xml:space="preserve">تشير الإحصاءات إلى أن جميع القيم تتراوح بين (1.85 </w:t>
      </w:r>
      <w:r w:rsidR="00A20F38" w:rsidRPr="00807C6E">
        <w:rPr>
          <w:rFonts w:ascii="Traditional Arabic" w:hAnsi="Traditional Arabic" w:cs="Traditional Arabic" w:hint="cs"/>
          <w:sz w:val="28"/>
          <w:szCs w:val="28"/>
          <w:rtl/>
        </w:rPr>
        <w:t>و2.65</w:t>
      </w:r>
      <w:r w:rsidRPr="00807C6E">
        <w:rPr>
          <w:rFonts w:ascii="Traditional Arabic" w:hAnsi="Traditional Arabic" w:cs="Traditional Arabic"/>
          <w:sz w:val="28"/>
          <w:szCs w:val="28"/>
          <w:rtl/>
        </w:rPr>
        <w:t>)، وهي أقل بكثير من الحد الحرج (5) وأقل من (3)، مما يعني عدم وجود تداخل إحصائي مشوه بين المتغيرات</w:t>
      </w:r>
      <w:r w:rsidRPr="00807C6E">
        <w:rPr>
          <w:rFonts w:ascii="Traditional Arabic" w:hAnsi="Traditional Arabic" w:cs="Traditional Arabic"/>
          <w:sz w:val="28"/>
          <w:szCs w:val="28"/>
        </w:rPr>
        <w:t>.</w:t>
      </w:r>
    </w:p>
    <w:p w14:paraId="6CC43E77" w14:textId="77777777" w:rsidR="003949E7" w:rsidRPr="00807C6E" w:rsidRDefault="003949E7">
      <w:pPr>
        <w:numPr>
          <w:ilvl w:val="0"/>
          <w:numId w:val="63"/>
        </w:numPr>
        <w:bidi/>
        <w:spacing w:line="278" w:lineRule="auto"/>
        <w:rPr>
          <w:rFonts w:ascii="Traditional Arabic" w:hAnsi="Traditional Arabic" w:cs="Traditional Arabic"/>
          <w:sz w:val="28"/>
          <w:szCs w:val="28"/>
        </w:rPr>
      </w:pPr>
      <w:commentRangeStart w:id="115"/>
      <w:r w:rsidRPr="00807C6E">
        <w:rPr>
          <w:rFonts w:ascii="Traditional Arabic" w:hAnsi="Traditional Arabic" w:cs="Traditional Arabic"/>
          <w:sz w:val="28"/>
          <w:szCs w:val="28"/>
          <w:rtl/>
        </w:rPr>
        <w:t>معيار</w:t>
      </w:r>
      <w:r w:rsidRPr="00807C6E">
        <w:rPr>
          <w:rFonts w:ascii="Traditional Arabic" w:hAnsi="Traditional Arabic" w:cs="Traditional Arabic"/>
          <w:sz w:val="28"/>
          <w:szCs w:val="28"/>
        </w:rPr>
        <w:t xml:space="preserve"> Tolerance: </w:t>
      </w:r>
      <w:r w:rsidRPr="00807C6E">
        <w:rPr>
          <w:rFonts w:ascii="Traditional Arabic" w:hAnsi="Traditional Arabic" w:cs="Traditional Arabic"/>
          <w:sz w:val="28"/>
          <w:szCs w:val="28"/>
          <w:rtl/>
        </w:rPr>
        <w:t>جاءت جميع القيم أكبر من (0.20)، وهو ما يؤكد استقلالية الأبعاد وقدرتها الفريدة على التنبؤ</w:t>
      </w:r>
      <w:r w:rsidRPr="00807C6E">
        <w:rPr>
          <w:rFonts w:ascii="Traditional Arabic" w:hAnsi="Traditional Arabic" w:cs="Traditional Arabic"/>
          <w:sz w:val="28"/>
          <w:szCs w:val="28"/>
        </w:rPr>
        <w:t>.</w:t>
      </w:r>
      <w:commentRangeEnd w:id="115"/>
      <w:r w:rsidR="0054656F" w:rsidRPr="00807C6E">
        <w:rPr>
          <w:rStyle w:val="ae"/>
          <w:rFonts w:ascii="Traditional Arabic" w:hAnsi="Traditional Arabic" w:cs="Traditional Arabic"/>
          <w:sz w:val="28"/>
          <w:szCs w:val="28"/>
        </w:rPr>
        <w:commentReference w:id="115"/>
      </w:r>
    </w:p>
    <w:p w14:paraId="3F9D4ED8" w14:textId="77777777" w:rsidR="003949E7" w:rsidRPr="00807C6E" w:rsidRDefault="003949E7" w:rsidP="003949E7">
      <w:pPr>
        <w:bidi/>
        <w:spacing w:line="278" w:lineRule="auto"/>
        <w:rPr>
          <w:rFonts w:ascii="Traditional Arabic" w:hAnsi="Traditional Arabic" w:cs="Traditional Arabic"/>
          <w:sz w:val="28"/>
          <w:szCs w:val="28"/>
        </w:rPr>
      </w:pPr>
      <w:r w:rsidRPr="00807C6E">
        <w:rPr>
          <w:rFonts w:ascii="Traditional Arabic" w:hAnsi="Traditional Arabic" w:cs="Traditional Arabic"/>
          <w:sz w:val="28"/>
          <w:szCs w:val="28"/>
          <w:rtl/>
        </w:rPr>
        <w:t>بناءً على سلامة البيانات من التعدد الخطي، فإن نموذج الانحدار الخطي المتعدد يعد أداة صادقة لقياس التأثير ذو الدلالة الإحصائية للتقنيات المتقدمة على أبعاد كفاءة سلاسل الإمداد في قطاع المياه (سرعة الاستجابة، خفض التكاليف، دقة المخزون، رضاء العملاء، المرونة التشغيلية)</w:t>
      </w:r>
      <w:r w:rsidRPr="00807C6E">
        <w:rPr>
          <w:rFonts w:ascii="Traditional Arabic" w:hAnsi="Traditional Arabic" w:cs="Traditional Arabic"/>
          <w:sz w:val="28"/>
          <w:szCs w:val="28"/>
        </w:rPr>
        <w:t>.</w:t>
      </w:r>
    </w:p>
    <w:p w14:paraId="10E698CD" w14:textId="4CE32067" w:rsidR="003949E7" w:rsidRPr="00807C6E" w:rsidRDefault="003949E7" w:rsidP="003949E7">
      <w:pPr>
        <w:rPr>
          <w:rFonts w:ascii="Traditional Arabic" w:hAnsi="Traditional Arabic" w:cs="Traditional Arabic"/>
          <w:sz w:val="28"/>
          <w:szCs w:val="28"/>
          <w:rtl/>
        </w:rPr>
      </w:pPr>
      <w:r w:rsidRPr="00807C6E">
        <w:rPr>
          <w:rFonts w:ascii="Traditional Arabic" w:hAnsi="Traditional Arabic" w:cs="Traditional Arabic" w:hint="cs"/>
          <w:sz w:val="28"/>
          <w:szCs w:val="28"/>
          <w:rtl/>
        </w:rPr>
        <w:lastRenderedPageBreak/>
        <w:t xml:space="preserve">نستنتج ان </w:t>
      </w:r>
      <w:r w:rsidRPr="00807C6E">
        <w:rPr>
          <w:rFonts w:ascii="Traditional Arabic" w:hAnsi="Traditional Arabic" w:cs="Traditional Arabic"/>
          <w:sz w:val="28"/>
          <w:szCs w:val="28"/>
          <w:rtl/>
        </w:rPr>
        <w:t xml:space="preserve">جميع قيم اختبار التعدد الخطي تقع في النطاق الآمن </w:t>
      </w:r>
      <w:r w:rsidR="00A20F38" w:rsidRPr="00807C6E">
        <w:rPr>
          <w:rFonts w:ascii="Traditional Arabic" w:hAnsi="Traditional Arabic" w:cs="Traditional Arabic" w:hint="cs"/>
          <w:sz w:val="28"/>
          <w:szCs w:val="28"/>
          <w:rtl/>
        </w:rPr>
        <w:t>والمثالي</w:t>
      </w:r>
      <w:r w:rsidR="00A20F38" w:rsidRPr="00807C6E">
        <w:rPr>
          <w:rFonts w:ascii="Traditional Arabic" w:hAnsi="Traditional Arabic" w:cs="Traditional Arabic"/>
          <w:sz w:val="28"/>
          <w:szCs w:val="28"/>
        </w:rPr>
        <w:t xml:space="preserve"> (</w:t>
      </w:r>
      <w:r w:rsidRPr="00807C6E">
        <w:rPr>
          <w:rFonts w:ascii="Traditional Arabic" w:hAnsi="Traditional Arabic" w:cs="Traditional Arabic"/>
          <w:sz w:val="28"/>
          <w:szCs w:val="28"/>
        </w:rPr>
        <w:t xml:space="preserve">VIF &lt; 3) </w:t>
      </w:r>
      <w:r w:rsidRPr="00807C6E">
        <w:rPr>
          <w:rFonts w:ascii="Traditional Arabic" w:hAnsi="Traditional Arabic" w:cs="Traditional Arabic"/>
          <w:sz w:val="28"/>
          <w:szCs w:val="28"/>
          <w:rtl/>
        </w:rPr>
        <w:t>و</w:t>
      </w:r>
      <w:r w:rsidRPr="00807C6E">
        <w:rPr>
          <w:rFonts w:ascii="Traditional Arabic" w:hAnsi="Traditional Arabic" w:cs="Traditional Arabic"/>
          <w:sz w:val="28"/>
          <w:szCs w:val="28"/>
        </w:rPr>
        <w:t xml:space="preserve"> (Tolerance &gt; 0.20)</w:t>
      </w:r>
      <w:r w:rsidRPr="00807C6E">
        <w:rPr>
          <w:rFonts w:ascii="Traditional Arabic" w:hAnsi="Traditional Arabic" w:cs="Traditional Arabic"/>
          <w:sz w:val="28"/>
          <w:szCs w:val="28"/>
          <w:rtl/>
        </w:rPr>
        <w:t>، مما يضمن دقة نتائج اختبار الفرضية وعدم وجود تداخل بين التقنيات المدروسة</w:t>
      </w:r>
      <w:r w:rsidRPr="00807C6E">
        <w:rPr>
          <w:rFonts w:ascii="Traditional Arabic" w:hAnsi="Traditional Arabic" w:cs="Traditional Arabic"/>
          <w:sz w:val="28"/>
          <w:szCs w:val="28"/>
        </w:rPr>
        <w:t>.</w:t>
      </w:r>
    </w:p>
    <w:p w14:paraId="4F4229E7" w14:textId="77777777" w:rsidR="003949E7" w:rsidRDefault="003949E7" w:rsidP="003949E7">
      <w:pPr>
        <w:shd w:val="clear" w:color="auto" w:fill="FFFFFF" w:themeFill="background1"/>
        <w:bidi/>
        <w:spacing w:line="360" w:lineRule="auto"/>
        <w:jc w:val="both"/>
        <w:rPr>
          <w:rFonts w:ascii="Traditional Arabic" w:hAnsi="Traditional Arabic" w:cs="Traditional Arabic"/>
          <w:sz w:val="28"/>
          <w:szCs w:val="28"/>
          <w:rtl/>
        </w:rPr>
      </w:pPr>
    </w:p>
    <w:p w14:paraId="38FE07BC" w14:textId="77777777" w:rsidR="001B58D8" w:rsidRPr="00DD1F66" w:rsidRDefault="001B58D8" w:rsidP="00DD1F66">
      <w:pPr>
        <w:bidi/>
        <w:spacing w:line="360" w:lineRule="auto"/>
        <w:jc w:val="both"/>
        <w:outlineLvl w:val="0"/>
        <w:rPr>
          <w:rFonts w:ascii="Traditional Arabic" w:hAnsi="Traditional Arabic" w:cs="Traditional Arabic"/>
          <w:b/>
          <w:bCs/>
          <w:sz w:val="28"/>
          <w:szCs w:val="28"/>
          <w:rtl/>
          <w:lang w:bidi="ar-EG"/>
        </w:rPr>
      </w:pPr>
      <w:bookmarkStart w:id="116" w:name="_Toc233339234"/>
      <w:r w:rsidRPr="00DD1F66">
        <w:rPr>
          <w:rFonts w:ascii="Traditional Arabic" w:hAnsi="Traditional Arabic" w:cs="Traditional Arabic" w:hint="cs"/>
          <w:b/>
          <w:bCs/>
          <w:sz w:val="28"/>
          <w:szCs w:val="28"/>
          <w:rtl/>
          <w:lang w:bidi="ar-EG"/>
        </w:rPr>
        <w:t>4.4 اختبار فرضيات الدراسة</w:t>
      </w:r>
      <w:bookmarkEnd w:id="116"/>
      <w:r w:rsidRPr="00DD1F66">
        <w:rPr>
          <w:rFonts w:ascii="Traditional Arabic" w:hAnsi="Traditional Arabic" w:cs="Traditional Arabic" w:hint="cs"/>
          <w:b/>
          <w:bCs/>
          <w:sz w:val="28"/>
          <w:szCs w:val="28"/>
          <w:rtl/>
          <w:lang w:bidi="ar-EG"/>
        </w:rPr>
        <w:t xml:space="preserve"> </w:t>
      </w:r>
    </w:p>
    <w:p w14:paraId="736ADAAA" w14:textId="77777777"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لتأثير التقنيات المتقدمة على كفاءة سلاسل الإمداد في قطاع المياه بالمملكة العربية السعودية. تتناول الدراسة خمسة أبعاد رئيسية للتقنيات المتقدمة أبعادها (البنية التحتية للتقنية الرقمية – 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في إدارة المياه – الأنظمة الرقمية الداعمة). تم فحص تأثير هذه الأبعاد على كفاءة سلاسل الامداد بأبعادها (سرعة الاستجابة، خفض التكاليف، دقة المخزون، رضاء العملاء، المرونة التشغيلية) في قطاع المياه في المملكة العربية السعودية من خلال استبيان أُرسل إلى 358 متخصصًا في قطاع المياه من مختلف المستويات التنظيمية في قطاع المياه بالمملكة العربية السعودية.</w:t>
      </w:r>
    </w:p>
    <w:p w14:paraId="4E1256DE" w14:textId="7860F533" w:rsidR="00B324FE" w:rsidRPr="002973E9" w:rsidRDefault="00B324FE" w:rsidP="008F40B8">
      <w:pPr>
        <w:bidi/>
        <w:spacing w:line="278" w:lineRule="auto"/>
        <w:rPr>
          <w:b/>
          <w:bCs/>
          <w:lang w:bidi="ar-EG"/>
        </w:rPr>
      </w:pPr>
      <w:bookmarkStart w:id="117" w:name="_Toc220361277"/>
      <w:r w:rsidRPr="002973E9">
        <w:rPr>
          <w:rFonts w:hint="cs"/>
          <w:b/>
          <w:bCs/>
          <w:rtl/>
          <w:lang w:bidi="ar-JO"/>
        </w:rPr>
        <w:t>4.</w:t>
      </w:r>
      <w:r w:rsidR="00865D8A">
        <w:rPr>
          <w:rFonts w:hint="cs"/>
          <w:b/>
          <w:bCs/>
          <w:rtl/>
          <w:lang w:bidi="ar-JO"/>
        </w:rPr>
        <w:t>4.1</w:t>
      </w:r>
      <w:r w:rsidRPr="002973E9">
        <w:rPr>
          <w:rFonts w:hint="cs"/>
          <w:b/>
          <w:bCs/>
          <w:rtl/>
          <w:lang w:bidi="ar-JO"/>
        </w:rPr>
        <w:t xml:space="preserve"> نتائج التحقق من الفرض الرئيسي</w:t>
      </w:r>
      <w:bookmarkEnd w:id="117"/>
      <w:r w:rsidRPr="002973E9">
        <w:rPr>
          <w:rFonts w:hint="cs"/>
          <w:b/>
          <w:bCs/>
          <w:rtl/>
          <w:lang w:bidi="ar-JO"/>
        </w:rPr>
        <w:t xml:space="preserve"> </w:t>
      </w:r>
    </w:p>
    <w:p w14:paraId="309B6B2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 xml:space="preserve">ينص الفرض الرئيسي على: </w:t>
      </w:r>
    </w:p>
    <w:p w14:paraId="556B5FBC" w14:textId="6A9639BE"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Cambria" w:hAnsi="Cambria" w:cs="Cambria"/>
          <w:sz w:val="28"/>
          <w:szCs w:val="28"/>
          <w:lang w:bidi="ar-EG"/>
        </w:rPr>
        <w:t>Η</w:t>
      </w:r>
      <w:r w:rsidRPr="002973E9">
        <w:rPr>
          <w:rFonts w:ascii="Traditional Arabic" w:hAnsi="Traditional Arabic" w:cs="Traditional Arabic" w:hint="cs"/>
          <w:sz w:val="28"/>
          <w:szCs w:val="28"/>
          <w:rtl/>
          <w:lang w:bidi="ar-EG"/>
        </w:rPr>
        <w:t xml:space="preserve">: " لا </w:t>
      </w:r>
      <w:r w:rsidRPr="008F40B8">
        <w:rPr>
          <w:rFonts w:ascii="Traditional Arabic" w:hAnsi="Traditional Arabic" w:cs="Traditional Arabic"/>
          <w:sz w:val="28"/>
          <w:szCs w:val="28"/>
          <w:rtl/>
          <w:lang w:bidi="ar-EG"/>
        </w:rPr>
        <w:t xml:space="preserve">يوجد تأثير ذو دلاله إحصائية للتقنيات المتقدمة بأبعادها (البنية التحتية الرقمية </w:t>
      </w:r>
      <w:r w:rsidR="00D549C6" w:rsidRPr="008F40B8">
        <w:rPr>
          <w:rFonts w:ascii="Traditional Arabic" w:hAnsi="Traditional Arabic" w:cs="Traditional Arabic" w:hint="cs"/>
          <w:sz w:val="28"/>
          <w:szCs w:val="28"/>
          <w:rtl/>
          <w:lang w:bidi="ar-EG"/>
        </w:rPr>
        <w:t>- تقنيات</w:t>
      </w:r>
      <w:r w:rsidRPr="008F40B8">
        <w:rPr>
          <w:rFonts w:ascii="Traditional Arabic" w:hAnsi="Traditional Arabic" w:cs="Traditional Arabic"/>
          <w:sz w:val="28"/>
          <w:szCs w:val="28"/>
          <w:rtl/>
          <w:lang w:bidi="ar-EG"/>
        </w:rPr>
        <w:t xml:space="preserve"> الذكاء الاصطناعي– تقنيات سلسلة الكتل "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sz w:val="28"/>
          <w:szCs w:val="28"/>
          <w:rtl/>
          <w:lang w:bidi="ar-EG"/>
        </w:rPr>
        <w:t>" – تقنيات إنترنت الأشياء "</w:t>
      </w:r>
      <w:r w:rsidRPr="008F40B8">
        <w:rPr>
          <w:rFonts w:ascii="Traditional Arabic" w:hAnsi="Traditional Arabic" w:cs="Traditional Arabic"/>
          <w:sz w:val="28"/>
          <w:szCs w:val="28"/>
          <w:lang w:bidi="ar-EG"/>
        </w:rPr>
        <w:t>IoT</w:t>
      </w:r>
      <w:r w:rsidRPr="008F40B8">
        <w:rPr>
          <w:rFonts w:ascii="Traditional Arabic" w:hAnsi="Traditional Arabic" w:cs="Traditional Arabic"/>
          <w:sz w:val="28"/>
          <w:szCs w:val="28"/>
          <w:rtl/>
          <w:lang w:bidi="ar-EG"/>
        </w:rPr>
        <w:t>"– الأنظمة الرقمية الداعمة) على كفاءة سلاسل الامداد بأبعادها (سرعة الاستجابة، خفض التكاليف، دقة المخزون، رضاء العملاء، المرونة التشغيلية) في قطاع المياه</w:t>
      </w:r>
    </w:p>
    <w:p w14:paraId="13448697"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bookmarkStart w:id="118" w:name="_Hlk218463819"/>
      <w:r w:rsidRPr="002973E9">
        <w:rPr>
          <w:rFonts w:ascii="Traditional Arabic" w:hAnsi="Traditional Arabic" w:cs="Traditional Arabic" w:hint="cs"/>
          <w:sz w:val="28"/>
          <w:szCs w:val="28"/>
          <w:rtl/>
          <w:lang w:bidi="ar-EG"/>
        </w:rPr>
        <w:t xml:space="preserve">جدول (4.14): </w:t>
      </w:r>
      <w:commentRangeStart w:id="119"/>
      <w:r w:rsidRPr="002973E9">
        <w:rPr>
          <w:rFonts w:ascii="Traditional Arabic" w:hAnsi="Traditional Arabic" w:cs="Traditional Arabic" w:hint="cs"/>
          <w:sz w:val="28"/>
          <w:szCs w:val="28"/>
          <w:rtl/>
          <w:lang w:bidi="ar-EG"/>
        </w:rPr>
        <w:t>نتائج تحليل</w:t>
      </w:r>
      <w:commentRangeStart w:id="120"/>
      <w:r w:rsidRPr="002973E9">
        <w:rPr>
          <w:rFonts w:ascii="Traditional Arabic" w:hAnsi="Traditional Arabic" w:cs="Traditional Arabic" w:hint="cs"/>
          <w:sz w:val="28"/>
          <w:szCs w:val="28"/>
          <w:rtl/>
          <w:lang w:bidi="ar-EG"/>
        </w:rPr>
        <w:t xml:space="preserve"> التباين </w:t>
      </w:r>
      <w:commentRangeEnd w:id="120"/>
      <w:r w:rsidR="0096093B" w:rsidRPr="002973E9">
        <w:rPr>
          <w:rStyle w:val="ae"/>
          <w:rFonts w:ascii="Traditional Arabic" w:hAnsi="Traditional Arabic" w:cs="Traditional Arabic" w:hint="cs"/>
          <w:sz w:val="28"/>
          <w:szCs w:val="28"/>
          <w:rtl/>
          <w:lang w:bidi="ar-EG"/>
        </w:rPr>
        <w:commentReference w:id="120"/>
      </w:r>
      <w:r w:rsidRPr="002973E9">
        <w:rPr>
          <w:rFonts w:ascii="Traditional Arabic" w:hAnsi="Traditional Arabic" w:cs="Traditional Arabic" w:hint="cs"/>
          <w:sz w:val="28"/>
          <w:szCs w:val="28"/>
          <w:rtl/>
          <w:lang w:bidi="ar-EG"/>
        </w:rPr>
        <w:t xml:space="preserve">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sidRPr="002973E9">
        <w:rPr>
          <w:rFonts w:ascii="Traditional Arabic" w:hAnsi="Traditional Arabic" w:cs="Traditional Arabic" w:hint="cs"/>
          <w:sz w:val="28"/>
          <w:szCs w:val="28"/>
          <w:rtl/>
          <w:lang w:bidi="ar-EG"/>
        </w:rPr>
        <w:t xml:space="preserve"> على </w:t>
      </w:r>
      <w:r w:rsidRPr="008F40B8">
        <w:rPr>
          <w:rFonts w:ascii="Traditional Arabic" w:hAnsi="Traditional Arabic" w:cs="Traditional Arabic"/>
          <w:sz w:val="28"/>
          <w:szCs w:val="28"/>
          <w:rtl/>
          <w:lang w:bidi="ar-EG"/>
        </w:rPr>
        <w:t>كفاءة سلاسل الامداد</w:t>
      </w:r>
      <w:commentRangeEnd w:id="119"/>
      <w:r w:rsidR="00FC1BCF" w:rsidRPr="002973E9">
        <w:rPr>
          <w:rStyle w:val="ae"/>
          <w:rFonts w:ascii="Traditional Arabic" w:hAnsi="Traditional Arabic" w:cs="Traditional Arabic"/>
          <w:sz w:val="28"/>
          <w:szCs w:val="28"/>
          <w:lang w:bidi="ar-EG"/>
        </w:rPr>
        <w:commentReference w:id="119"/>
      </w:r>
    </w:p>
    <w:tbl>
      <w:tblPr>
        <w:bidiVisual/>
        <w:tblW w:w="5444" w:type="pct"/>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7"/>
        <w:gridCol w:w="1279"/>
        <w:gridCol w:w="1784"/>
        <w:gridCol w:w="1504"/>
        <w:gridCol w:w="1502"/>
      </w:tblGrid>
      <w:tr w:rsidR="00B324FE" w:rsidRPr="002973E9" w14:paraId="07613749" w14:textId="77777777" w:rsidTr="008F40B8">
        <w:trPr>
          <w:trHeight w:val="751"/>
        </w:trPr>
        <w:tc>
          <w:tcPr>
            <w:tcW w:w="1703" w:type="pct"/>
            <w:tcBorders>
              <w:top w:val="single" w:sz="4" w:space="0" w:color="auto"/>
              <w:left w:val="single" w:sz="4" w:space="0" w:color="auto"/>
              <w:bottom w:val="single" w:sz="4" w:space="0" w:color="auto"/>
              <w:right w:val="single" w:sz="4" w:space="0" w:color="auto"/>
            </w:tcBorders>
            <w:hideMark/>
          </w:tcPr>
          <w:p w14:paraId="46EC19C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الأبعاد</w:t>
            </w:r>
          </w:p>
        </w:tc>
        <w:tc>
          <w:tcPr>
            <w:tcW w:w="694" w:type="pct"/>
            <w:tcBorders>
              <w:top w:val="single" w:sz="4" w:space="0" w:color="auto"/>
              <w:left w:val="single" w:sz="4" w:space="0" w:color="auto"/>
              <w:bottom w:val="single" w:sz="4" w:space="0" w:color="auto"/>
              <w:right w:val="single" w:sz="4" w:space="0" w:color="auto"/>
            </w:tcBorders>
            <w:hideMark/>
          </w:tcPr>
          <w:p w14:paraId="6AA60012"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بيتا </w:t>
            </w:r>
            <w:r w:rsidRPr="002973E9">
              <w:rPr>
                <w:rFonts w:ascii="Cambria" w:hAnsi="Cambria" w:cs="Cambria"/>
                <w:sz w:val="28"/>
                <w:szCs w:val="28"/>
                <w:lang w:bidi="ar-EG"/>
              </w:rPr>
              <w:t>β</w:t>
            </w:r>
          </w:p>
        </w:tc>
        <w:tc>
          <w:tcPr>
            <w:tcW w:w="969" w:type="pct"/>
            <w:tcBorders>
              <w:top w:val="single" w:sz="4" w:space="0" w:color="auto"/>
              <w:left w:val="single" w:sz="4" w:space="0" w:color="auto"/>
              <w:bottom w:val="single" w:sz="4" w:space="0" w:color="auto"/>
              <w:right w:val="single" w:sz="4" w:space="0" w:color="auto"/>
            </w:tcBorders>
            <w:hideMark/>
          </w:tcPr>
          <w:p w14:paraId="7D5D9A6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T- value</w:t>
            </w:r>
          </w:p>
        </w:tc>
        <w:tc>
          <w:tcPr>
            <w:tcW w:w="817" w:type="pct"/>
            <w:tcBorders>
              <w:top w:val="single" w:sz="4" w:space="0" w:color="auto"/>
              <w:left w:val="single" w:sz="4" w:space="0" w:color="auto"/>
              <w:bottom w:val="single" w:sz="4" w:space="0" w:color="auto"/>
              <w:right w:val="single" w:sz="4" w:space="0" w:color="auto"/>
            </w:tcBorders>
            <w:hideMark/>
          </w:tcPr>
          <w:p w14:paraId="0AF8BEBB"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Sig.</w:t>
            </w:r>
          </w:p>
        </w:tc>
        <w:tc>
          <w:tcPr>
            <w:tcW w:w="816" w:type="pct"/>
            <w:tcBorders>
              <w:top w:val="single" w:sz="4" w:space="0" w:color="auto"/>
              <w:left w:val="single" w:sz="4" w:space="0" w:color="auto"/>
              <w:bottom w:val="single" w:sz="4" w:space="0" w:color="auto"/>
              <w:right w:val="single" w:sz="4" w:space="0" w:color="auto"/>
            </w:tcBorders>
            <w:hideMark/>
          </w:tcPr>
          <w:p w14:paraId="03B9BBAB"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الدلالة</w:t>
            </w:r>
          </w:p>
        </w:tc>
      </w:tr>
      <w:tr w:rsidR="00B324FE" w:rsidRPr="002973E9" w14:paraId="56AE81DD" w14:textId="77777777" w:rsidTr="008F40B8">
        <w:trPr>
          <w:trHeight w:val="431"/>
        </w:trPr>
        <w:tc>
          <w:tcPr>
            <w:tcW w:w="1703" w:type="pct"/>
            <w:tcBorders>
              <w:top w:val="single" w:sz="4" w:space="0" w:color="auto"/>
              <w:left w:val="single" w:sz="4" w:space="0" w:color="auto"/>
              <w:bottom w:val="single" w:sz="4" w:space="0" w:color="auto"/>
              <w:right w:val="single" w:sz="4" w:space="0" w:color="auto"/>
            </w:tcBorders>
            <w:hideMark/>
          </w:tcPr>
          <w:p w14:paraId="3792ACC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الثبات (</w:t>
            </w:r>
            <w:r w:rsidRPr="002973E9">
              <w:rPr>
                <w:rFonts w:ascii="Traditional Arabic" w:hAnsi="Traditional Arabic" w:cs="Traditional Arabic" w:hint="cs"/>
                <w:sz w:val="28"/>
                <w:szCs w:val="28"/>
                <w:lang w:bidi="ar-EG"/>
              </w:rPr>
              <w:t>constant</w:t>
            </w:r>
            <w:r w:rsidRPr="002973E9">
              <w:rPr>
                <w:rFonts w:ascii="Traditional Arabic" w:hAnsi="Traditional Arabic" w:cs="Traditional Arabic" w:hint="cs"/>
                <w:sz w:val="28"/>
                <w:szCs w:val="28"/>
                <w:rtl/>
                <w:lang w:bidi="ar-EG"/>
              </w:rPr>
              <w:t>)</w:t>
            </w:r>
          </w:p>
        </w:tc>
        <w:tc>
          <w:tcPr>
            <w:tcW w:w="694" w:type="pct"/>
            <w:tcBorders>
              <w:top w:val="single" w:sz="4" w:space="0" w:color="auto"/>
              <w:left w:val="single" w:sz="4" w:space="0" w:color="auto"/>
              <w:bottom w:val="single" w:sz="4" w:space="0" w:color="auto"/>
              <w:right w:val="single" w:sz="4" w:space="0" w:color="auto"/>
            </w:tcBorders>
          </w:tcPr>
          <w:p w14:paraId="10FB5684"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p>
        </w:tc>
        <w:tc>
          <w:tcPr>
            <w:tcW w:w="969" w:type="pct"/>
            <w:tcBorders>
              <w:top w:val="single" w:sz="4" w:space="0" w:color="auto"/>
              <w:left w:val="single" w:sz="4" w:space="0" w:color="auto"/>
              <w:bottom w:val="single" w:sz="4" w:space="0" w:color="auto"/>
              <w:right w:val="single" w:sz="4" w:space="0" w:color="auto"/>
            </w:tcBorders>
            <w:hideMark/>
          </w:tcPr>
          <w:p w14:paraId="1532C1F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3.550-</w:t>
            </w:r>
          </w:p>
        </w:tc>
        <w:tc>
          <w:tcPr>
            <w:tcW w:w="817" w:type="pct"/>
            <w:tcBorders>
              <w:top w:val="single" w:sz="4" w:space="0" w:color="auto"/>
              <w:left w:val="single" w:sz="4" w:space="0" w:color="auto"/>
              <w:bottom w:val="single" w:sz="4" w:space="0" w:color="auto"/>
              <w:right w:val="single" w:sz="4" w:space="0" w:color="auto"/>
            </w:tcBorders>
            <w:hideMark/>
          </w:tcPr>
          <w:p w14:paraId="574833E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&lt;0.001</w:t>
            </w:r>
          </w:p>
        </w:tc>
        <w:tc>
          <w:tcPr>
            <w:tcW w:w="816" w:type="pct"/>
            <w:tcBorders>
              <w:top w:val="single" w:sz="4" w:space="0" w:color="auto"/>
              <w:left w:val="single" w:sz="4" w:space="0" w:color="auto"/>
              <w:bottom w:val="single" w:sz="4" w:space="0" w:color="auto"/>
              <w:right w:val="single" w:sz="4" w:space="0" w:color="auto"/>
            </w:tcBorders>
          </w:tcPr>
          <w:p w14:paraId="07FB81C8"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p>
        </w:tc>
      </w:tr>
      <w:tr w:rsidR="00B324FE" w:rsidRPr="002973E9" w14:paraId="145DA77B" w14:textId="77777777" w:rsidTr="008F40B8">
        <w:trPr>
          <w:trHeight w:val="431"/>
        </w:trPr>
        <w:tc>
          <w:tcPr>
            <w:tcW w:w="1703" w:type="pct"/>
            <w:tcBorders>
              <w:top w:val="single" w:sz="4" w:space="0" w:color="auto"/>
              <w:left w:val="single" w:sz="4" w:space="0" w:color="auto"/>
              <w:bottom w:val="single" w:sz="4" w:space="0" w:color="auto"/>
              <w:right w:val="single" w:sz="4" w:space="0" w:color="auto"/>
            </w:tcBorders>
            <w:hideMark/>
          </w:tcPr>
          <w:p w14:paraId="7FB8DB90"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694" w:type="pct"/>
            <w:tcBorders>
              <w:top w:val="single" w:sz="4" w:space="0" w:color="auto"/>
              <w:left w:val="single" w:sz="4" w:space="0" w:color="auto"/>
              <w:bottom w:val="single" w:sz="4" w:space="0" w:color="auto"/>
              <w:right w:val="single" w:sz="4" w:space="0" w:color="auto"/>
            </w:tcBorders>
            <w:hideMark/>
          </w:tcPr>
          <w:p w14:paraId="71CC332C"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.229</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41D41599"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3.697</w:t>
            </w:r>
          </w:p>
        </w:tc>
        <w:tc>
          <w:tcPr>
            <w:tcW w:w="817" w:type="pct"/>
            <w:tcBorders>
              <w:top w:val="single" w:sz="4" w:space="0" w:color="auto"/>
              <w:left w:val="single" w:sz="4" w:space="0" w:color="auto"/>
              <w:bottom w:val="single" w:sz="4" w:space="0" w:color="auto"/>
              <w:right w:val="single" w:sz="4" w:space="0" w:color="auto"/>
            </w:tcBorders>
            <w:hideMark/>
          </w:tcPr>
          <w:p w14:paraId="004D56B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0.042</w:t>
            </w:r>
          </w:p>
        </w:tc>
        <w:tc>
          <w:tcPr>
            <w:tcW w:w="816" w:type="pct"/>
            <w:tcBorders>
              <w:top w:val="single" w:sz="4" w:space="0" w:color="auto"/>
              <w:left w:val="single" w:sz="4" w:space="0" w:color="auto"/>
              <w:bottom w:val="single" w:sz="4" w:space="0" w:color="auto"/>
              <w:right w:val="single" w:sz="4" w:space="0" w:color="auto"/>
            </w:tcBorders>
            <w:hideMark/>
          </w:tcPr>
          <w:p w14:paraId="3205676E"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2973E9" w14:paraId="276EE619" w14:textId="77777777" w:rsidTr="008F40B8">
        <w:trPr>
          <w:trHeight w:val="580"/>
        </w:trPr>
        <w:tc>
          <w:tcPr>
            <w:tcW w:w="1703" w:type="pct"/>
            <w:tcBorders>
              <w:top w:val="single" w:sz="4" w:space="0" w:color="auto"/>
              <w:left w:val="single" w:sz="4" w:space="0" w:color="auto"/>
              <w:bottom w:val="single" w:sz="4" w:space="0" w:color="auto"/>
              <w:right w:val="single" w:sz="4" w:space="0" w:color="auto"/>
            </w:tcBorders>
            <w:hideMark/>
          </w:tcPr>
          <w:p w14:paraId="67EEC43E"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lastRenderedPageBreak/>
              <w:t>الذكاء الاصطناعي</w:t>
            </w:r>
          </w:p>
        </w:tc>
        <w:tc>
          <w:tcPr>
            <w:tcW w:w="694" w:type="pct"/>
            <w:tcBorders>
              <w:top w:val="single" w:sz="4" w:space="0" w:color="auto"/>
              <w:left w:val="single" w:sz="4" w:space="0" w:color="auto"/>
              <w:bottom w:val="single" w:sz="4" w:space="0" w:color="auto"/>
              <w:right w:val="single" w:sz="4" w:space="0" w:color="auto"/>
            </w:tcBorders>
            <w:hideMark/>
          </w:tcPr>
          <w:p w14:paraId="4DEB5EF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.221</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59A6AE1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3.462</w:t>
            </w:r>
          </w:p>
        </w:tc>
        <w:tc>
          <w:tcPr>
            <w:tcW w:w="817" w:type="pct"/>
            <w:tcBorders>
              <w:top w:val="single" w:sz="4" w:space="0" w:color="auto"/>
              <w:left w:val="single" w:sz="4" w:space="0" w:color="auto"/>
              <w:bottom w:val="single" w:sz="4" w:space="0" w:color="auto"/>
              <w:right w:val="single" w:sz="4" w:space="0" w:color="auto"/>
            </w:tcBorders>
            <w:hideMark/>
          </w:tcPr>
          <w:p w14:paraId="6A70FD4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0.033</w:t>
            </w:r>
          </w:p>
        </w:tc>
        <w:tc>
          <w:tcPr>
            <w:tcW w:w="816" w:type="pct"/>
            <w:tcBorders>
              <w:top w:val="single" w:sz="4" w:space="0" w:color="auto"/>
              <w:left w:val="single" w:sz="4" w:space="0" w:color="auto"/>
              <w:bottom w:val="single" w:sz="4" w:space="0" w:color="auto"/>
              <w:right w:val="single" w:sz="4" w:space="0" w:color="auto"/>
            </w:tcBorders>
            <w:hideMark/>
          </w:tcPr>
          <w:p w14:paraId="0BB12F43"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2973E9" w14:paraId="22E96886"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hideMark/>
          </w:tcPr>
          <w:p w14:paraId="647E0EDE"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694" w:type="pct"/>
            <w:tcBorders>
              <w:top w:val="single" w:sz="4" w:space="0" w:color="auto"/>
              <w:left w:val="single" w:sz="4" w:space="0" w:color="auto"/>
              <w:bottom w:val="single" w:sz="4" w:space="0" w:color="auto"/>
              <w:right w:val="single" w:sz="4" w:space="0" w:color="auto"/>
            </w:tcBorders>
            <w:hideMark/>
          </w:tcPr>
          <w:p w14:paraId="530D46EB"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hideMark/>
          </w:tcPr>
          <w:p w14:paraId="3F669145"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2.688</w:t>
            </w:r>
          </w:p>
        </w:tc>
        <w:tc>
          <w:tcPr>
            <w:tcW w:w="817" w:type="pct"/>
            <w:tcBorders>
              <w:top w:val="single" w:sz="4" w:space="0" w:color="auto"/>
              <w:left w:val="single" w:sz="4" w:space="0" w:color="auto"/>
              <w:bottom w:val="single" w:sz="4" w:space="0" w:color="auto"/>
              <w:right w:val="single" w:sz="4" w:space="0" w:color="auto"/>
            </w:tcBorders>
            <w:hideMark/>
          </w:tcPr>
          <w:p w14:paraId="5CDFCD1F"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0.025</w:t>
            </w:r>
          </w:p>
        </w:tc>
        <w:tc>
          <w:tcPr>
            <w:tcW w:w="816" w:type="pct"/>
            <w:tcBorders>
              <w:top w:val="single" w:sz="4" w:space="0" w:color="auto"/>
              <w:left w:val="single" w:sz="4" w:space="0" w:color="auto"/>
              <w:bottom w:val="single" w:sz="4" w:space="0" w:color="auto"/>
              <w:right w:val="single" w:sz="4" w:space="0" w:color="auto"/>
            </w:tcBorders>
            <w:hideMark/>
          </w:tcPr>
          <w:p w14:paraId="10CCFBED"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دالة</w:t>
            </w:r>
          </w:p>
        </w:tc>
      </w:tr>
      <w:tr w:rsidR="00B324FE" w:rsidRPr="002973E9" w14:paraId="29BC50D2"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hideMark/>
          </w:tcPr>
          <w:p w14:paraId="6F5BA3B6"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 </w:t>
            </w:r>
          </w:p>
        </w:tc>
        <w:tc>
          <w:tcPr>
            <w:tcW w:w="694" w:type="pct"/>
            <w:tcBorders>
              <w:top w:val="single" w:sz="4" w:space="0" w:color="auto"/>
              <w:left w:val="single" w:sz="4" w:space="0" w:color="auto"/>
              <w:bottom w:val="single" w:sz="4" w:space="0" w:color="auto"/>
              <w:right w:val="single" w:sz="4" w:space="0" w:color="auto"/>
            </w:tcBorders>
            <w:hideMark/>
          </w:tcPr>
          <w:p w14:paraId="29A45E73" w14:textId="77777777" w:rsidR="00B324FE" w:rsidRPr="002973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0.211</w:t>
            </w:r>
          </w:p>
        </w:tc>
        <w:tc>
          <w:tcPr>
            <w:tcW w:w="969" w:type="pct"/>
            <w:tcBorders>
              <w:top w:val="single" w:sz="4" w:space="0" w:color="auto"/>
              <w:left w:val="single" w:sz="4" w:space="0" w:color="auto"/>
              <w:bottom w:val="single" w:sz="4" w:space="0" w:color="auto"/>
              <w:right w:val="single" w:sz="4" w:space="0" w:color="auto"/>
            </w:tcBorders>
            <w:hideMark/>
          </w:tcPr>
          <w:p w14:paraId="21C839D2"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3.666</w:t>
            </w:r>
          </w:p>
        </w:tc>
        <w:tc>
          <w:tcPr>
            <w:tcW w:w="817" w:type="pct"/>
            <w:tcBorders>
              <w:top w:val="single" w:sz="4" w:space="0" w:color="auto"/>
              <w:left w:val="single" w:sz="4" w:space="0" w:color="auto"/>
              <w:bottom w:val="single" w:sz="4" w:space="0" w:color="auto"/>
              <w:right w:val="single" w:sz="4" w:space="0" w:color="auto"/>
            </w:tcBorders>
            <w:hideMark/>
          </w:tcPr>
          <w:p w14:paraId="195EF12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0.041</w:t>
            </w:r>
          </w:p>
        </w:tc>
        <w:tc>
          <w:tcPr>
            <w:tcW w:w="816" w:type="pct"/>
            <w:tcBorders>
              <w:top w:val="single" w:sz="4" w:space="0" w:color="auto"/>
              <w:left w:val="single" w:sz="4" w:space="0" w:color="auto"/>
              <w:bottom w:val="single" w:sz="4" w:space="0" w:color="auto"/>
              <w:right w:val="single" w:sz="4" w:space="0" w:color="auto"/>
            </w:tcBorders>
            <w:hideMark/>
          </w:tcPr>
          <w:p w14:paraId="6A57148D" w14:textId="77777777" w:rsidR="00B324FE" w:rsidRPr="002973E9" w:rsidRDefault="00B324FE" w:rsidP="008F40B8">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دالة</w:t>
            </w:r>
          </w:p>
        </w:tc>
      </w:tr>
      <w:tr w:rsidR="00B324FE" w:rsidRPr="008F40B8" w14:paraId="27F8157E" w14:textId="77777777" w:rsidTr="008F40B8">
        <w:trPr>
          <w:trHeight w:val="573"/>
        </w:trPr>
        <w:tc>
          <w:tcPr>
            <w:tcW w:w="1703" w:type="pct"/>
            <w:tcBorders>
              <w:top w:val="single" w:sz="4" w:space="0" w:color="auto"/>
              <w:left w:val="single" w:sz="4" w:space="0" w:color="auto"/>
              <w:bottom w:val="single" w:sz="4" w:space="0" w:color="auto"/>
              <w:right w:val="single" w:sz="4" w:space="0" w:color="auto"/>
            </w:tcBorders>
          </w:tcPr>
          <w:p w14:paraId="38755BD6" w14:textId="77777777" w:rsidR="00B324FE" w:rsidRPr="008F40B8" w:rsidRDefault="00B324FE" w:rsidP="008F40B8">
            <w:pPr>
              <w:bidi/>
              <w:jc w:val="both"/>
              <w:rPr>
                <w:rFonts w:ascii="Traditional Arabic" w:hAnsi="Traditional Arabic" w:cs="Traditional Arabic"/>
                <w:sz w:val="28"/>
                <w:szCs w:val="28"/>
                <w:rtl/>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  </w:t>
            </w:r>
          </w:p>
        </w:tc>
        <w:tc>
          <w:tcPr>
            <w:tcW w:w="694" w:type="pct"/>
            <w:tcBorders>
              <w:top w:val="single" w:sz="4" w:space="0" w:color="auto"/>
              <w:left w:val="single" w:sz="4" w:space="0" w:color="auto"/>
              <w:bottom w:val="single" w:sz="4" w:space="0" w:color="auto"/>
              <w:right w:val="single" w:sz="4" w:space="0" w:color="auto"/>
            </w:tcBorders>
          </w:tcPr>
          <w:p w14:paraId="0950E887"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sidRPr="008F40B8">
              <w:rPr>
                <w:rFonts w:ascii="Traditional Arabic" w:hAnsi="Traditional Arabic" w:cs="Traditional Arabic"/>
                <w:sz w:val="28"/>
                <w:szCs w:val="28"/>
                <w:lang w:bidi="ar-EG"/>
              </w:rPr>
              <w:t>208</w:t>
            </w:r>
            <w:r w:rsidRPr="002973E9">
              <w:rPr>
                <w:rFonts w:ascii="Traditional Arabic" w:hAnsi="Traditional Arabic" w:cs="Traditional Arabic" w:hint="cs"/>
                <w:sz w:val="28"/>
                <w:szCs w:val="28"/>
                <w:rtl/>
                <w:lang w:bidi="ar-EG"/>
              </w:rPr>
              <w:t>0</w:t>
            </w:r>
          </w:p>
        </w:tc>
        <w:tc>
          <w:tcPr>
            <w:tcW w:w="969" w:type="pct"/>
            <w:tcBorders>
              <w:top w:val="single" w:sz="4" w:space="0" w:color="auto"/>
              <w:left w:val="single" w:sz="4" w:space="0" w:color="auto"/>
              <w:bottom w:val="single" w:sz="4" w:space="0" w:color="auto"/>
              <w:right w:val="single" w:sz="4" w:space="0" w:color="auto"/>
            </w:tcBorders>
          </w:tcPr>
          <w:p w14:paraId="7FF536F7"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w:t>
            </w:r>
            <w:r w:rsidRPr="008F40B8">
              <w:rPr>
                <w:rFonts w:ascii="Traditional Arabic" w:hAnsi="Traditional Arabic" w:cs="Traditional Arabic"/>
                <w:sz w:val="28"/>
                <w:szCs w:val="28"/>
                <w:lang w:bidi="ar-EG"/>
              </w:rPr>
              <w:t>555</w:t>
            </w:r>
          </w:p>
        </w:tc>
        <w:tc>
          <w:tcPr>
            <w:tcW w:w="817" w:type="pct"/>
            <w:tcBorders>
              <w:top w:val="single" w:sz="4" w:space="0" w:color="auto"/>
              <w:left w:val="single" w:sz="4" w:space="0" w:color="auto"/>
              <w:bottom w:val="single" w:sz="4" w:space="0" w:color="auto"/>
              <w:right w:val="single" w:sz="4" w:space="0" w:color="auto"/>
            </w:tcBorders>
          </w:tcPr>
          <w:p w14:paraId="7D4A9D35" w14:textId="77777777" w:rsidR="00B324FE" w:rsidRPr="008F40B8" w:rsidRDefault="00B324FE" w:rsidP="008F40B8">
            <w:pPr>
              <w:bidi/>
              <w:jc w:val="both"/>
              <w:rPr>
                <w:rFonts w:ascii="Traditional Arabic" w:hAnsi="Traditional Arabic" w:cs="Traditional Arabic"/>
                <w:sz w:val="28"/>
                <w:szCs w:val="28"/>
                <w:rtl/>
                <w:lang w:bidi="ar-EG"/>
              </w:rPr>
            </w:pPr>
            <w:commentRangeStart w:id="121"/>
            <w:r w:rsidRPr="002973E9">
              <w:rPr>
                <w:rFonts w:ascii="Traditional Arabic" w:hAnsi="Traditional Arabic" w:cs="Traditional Arabic" w:hint="cs"/>
                <w:sz w:val="28"/>
                <w:szCs w:val="28"/>
                <w:rtl/>
                <w:lang w:bidi="ar-EG"/>
              </w:rPr>
              <w:t>0.02</w:t>
            </w:r>
            <w:r w:rsidRPr="008F40B8">
              <w:rPr>
                <w:rFonts w:ascii="Traditional Arabic" w:hAnsi="Traditional Arabic" w:cs="Traditional Arabic" w:hint="cs"/>
                <w:sz w:val="28"/>
                <w:szCs w:val="28"/>
                <w:rtl/>
                <w:lang w:bidi="ar-EG"/>
              </w:rPr>
              <w:t>6</w:t>
            </w:r>
            <w:commentRangeEnd w:id="121"/>
            <w:r w:rsidR="00FC1BCF" w:rsidRPr="008F40B8">
              <w:rPr>
                <w:rStyle w:val="ae"/>
                <w:rFonts w:ascii="Traditional Arabic" w:hAnsi="Traditional Arabic" w:cs="Traditional Arabic"/>
                <w:sz w:val="28"/>
                <w:szCs w:val="28"/>
                <w:rtl/>
                <w:lang w:bidi="ar-EG"/>
              </w:rPr>
              <w:commentReference w:id="121"/>
            </w:r>
          </w:p>
        </w:tc>
        <w:tc>
          <w:tcPr>
            <w:tcW w:w="816" w:type="pct"/>
            <w:tcBorders>
              <w:top w:val="single" w:sz="4" w:space="0" w:color="auto"/>
              <w:left w:val="single" w:sz="4" w:space="0" w:color="auto"/>
              <w:bottom w:val="single" w:sz="4" w:space="0" w:color="auto"/>
              <w:right w:val="single" w:sz="4" w:space="0" w:color="auto"/>
            </w:tcBorders>
          </w:tcPr>
          <w:p w14:paraId="327E07A5" w14:textId="77777777" w:rsidR="00B324FE" w:rsidRPr="008F40B8" w:rsidRDefault="00B324FE" w:rsidP="008F40B8">
            <w:pPr>
              <w:bidi/>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دالة</w:t>
            </w:r>
          </w:p>
        </w:tc>
      </w:tr>
    </w:tbl>
    <w:p w14:paraId="32CB059D" w14:textId="77777777" w:rsidR="00A611E9" w:rsidRPr="00E2753D" w:rsidRDefault="00B324FE" w:rsidP="00A611E9">
      <w:pPr>
        <w:bidi/>
        <w:spacing w:line="278" w:lineRule="auto"/>
        <w:jc w:val="both"/>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 xml:space="preserve"> </w:t>
      </w:r>
      <w:r w:rsidR="00A611E9" w:rsidRPr="00E2753D">
        <w:rPr>
          <w:rFonts w:ascii="Traditional Arabic" w:hAnsi="Traditional Arabic" w:cs="Traditional Arabic"/>
          <w:sz w:val="28"/>
          <w:szCs w:val="28"/>
          <w:rtl/>
        </w:rPr>
        <w:t>يُظهر الجدول رقم (4.14) نتائج تحليل الانحدار الخطي المتعدد للكشف عن أثر التقنيات المتقدمة</w:t>
      </w:r>
      <w:r w:rsidR="00A611E9" w:rsidRPr="00E2753D">
        <w:rPr>
          <w:rFonts w:ascii="Traditional Arabic" w:hAnsi="Traditional Arabic" w:cs="Traditional Arabic"/>
          <w:sz w:val="28"/>
          <w:szCs w:val="28"/>
          <w:lang w:bidi="ar-EG"/>
        </w:rPr>
        <w:t xml:space="preserve"> (</w:t>
      </w:r>
      <w:r w:rsidR="00A611E9" w:rsidRPr="00E2753D">
        <w:rPr>
          <w:rFonts w:ascii="Traditional Arabic" w:hAnsi="Traditional Arabic" w:cs="Traditional Arabic"/>
          <w:sz w:val="28"/>
          <w:szCs w:val="28"/>
          <w:rtl/>
        </w:rPr>
        <w:t>البنية التحتية الرقمية، الذكاء الاصطناعي، تقنية سلسلة الكُتل</w:t>
      </w:r>
      <w:r w:rsidR="00A611E9" w:rsidRPr="00E2753D">
        <w:rPr>
          <w:rFonts w:ascii="Traditional Arabic" w:hAnsi="Traditional Arabic" w:cs="Traditional Arabic"/>
          <w:sz w:val="28"/>
          <w:szCs w:val="28"/>
          <w:lang w:bidi="ar-EG"/>
        </w:rPr>
        <w:t xml:space="preserve"> Blockchain</w:t>
      </w:r>
      <w:r w:rsidR="00A611E9" w:rsidRPr="00E2753D">
        <w:rPr>
          <w:rFonts w:ascii="Traditional Arabic" w:hAnsi="Traditional Arabic" w:cs="Traditional Arabic"/>
          <w:sz w:val="28"/>
          <w:szCs w:val="28"/>
          <w:rtl/>
        </w:rPr>
        <w:t>، تقنيات إنترنت الأشياء</w:t>
      </w:r>
      <w:r w:rsidR="00A611E9" w:rsidRPr="00E2753D">
        <w:rPr>
          <w:rFonts w:ascii="Traditional Arabic" w:hAnsi="Traditional Arabic" w:cs="Traditional Arabic"/>
          <w:sz w:val="28"/>
          <w:szCs w:val="28"/>
          <w:lang w:bidi="ar-EG"/>
        </w:rPr>
        <w:t xml:space="preserve"> IoT</w:t>
      </w:r>
      <w:r w:rsidR="00A611E9" w:rsidRPr="00E2753D">
        <w:rPr>
          <w:rFonts w:ascii="Traditional Arabic" w:hAnsi="Traditional Arabic" w:cs="Traditional Arabic"/>
          <w:sz w:val="28"/>
          <w:szCs w:val="28"/>
          <w:rtl/>
        </w:rPr>
        <w:t>، الأنظمة الرقمية الداعمة</w:t>
      </w:r>
      <w:r w:rsidR="00A611E9" w:rsidRPr="00E2753D">
        <w:rPr>
          <w:rFonts w:ascii="Traditional Arabic" w:hAnsi="Traditional Arabic" w:cs="Traditional Arabic"/>
          <w:sz w:val="28"/>
          <w:szCs w:val="28"/>
          <w:lang w:bidi="ar-EG"/>
        </w:rPr>
        <w:t xml:space="preserve">) </w:t>
      </w:r>
      <w:r w:rsidR="00A611E9" w:rsidRPr="00E2753D">
        <w:rPr>
          <w:rFonts w:ascii="Traditional Arabic" w:hAnsi="Traditional Arabic" w:cs="Traditional Arabic"/>
          <w:sz w:val="28"/>
          <w:szCs w:val="28"/>
          <w:rtl/>
        </w:rPr>
        <w:t>في كفاءة سلاسل الإمداد بأبعادها (سرعة الاستجابة، خفض التكاليف، دقة المخزون، رضا العملاء، المرونة التشغيلية) في قطاع المياه</w:t>
      </w:r>
      <w:r w:rsidR="00A611E9" w:rsidRPr="00E2753D">
        <w:rPr>
          <w:rFonts w:ascii="Traditional Arabic" w:hAnsi="Traditional Arabic" w:cs="Traditional Arabic"/>
          <w:sz w:val="28"/>
          <w:szCs w:val="28"/>
          <w:lang w:bidi="ar-EG"/>
        </w:rPr>
        <w:t>.</w:t>
      </w:r>
    </w:p>
    <w:p w14:paraId="31A331F3" w14:textId="77777777" w:rsidR="00A611E9" w:rsidRPr="00E2753D" w:rsidRDefault="00A611E9" w:rsidP="00A611E9">
      <w:p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وفيما يلي استعراض تفصيلي للمؤشرات الإحصائية الخاصة بالمتغيرات المستقلة</w:t>
      </w:r>
      <w:r w:rsidRPr="00E2753D">
        <w:rPr>
          <w:rFonts w:ascii="Traditional Arabic" w:hAnsi="Traditional Arabic" w:cs="Traditional Arabic"/>
          <w:sz w:val="28"/>
          <w:szCs w:val="28"/>
          <w:lang w:bidi="ar-EG"/>
        </w:rPr>
        <w:t>:</w:t>
      </w:r>
    </w:p>
    <w:p w14:paraId="5CC00FEB" w14:textId="750527FB" w:rsidR="00A611E9" w:rsidRPr="00E2753D" w:rsidRDefault="00A611E9">
      <w:pPr>
        <w:numPr>
          <w:ilvl w:val="0"/>
          <w:numId w:val="106"/>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البنية التحتية الرقمية</w:t>
      </w:r>
      <w:r w:rsidRPr="00E2753D">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rtl/>
        </w:rPr>
        <w:t>تشير النتائج إلى وجود أثر ذو دلالة إحصائية للبنية التحتية الرقمية في كفاءة سلاسل الإمداد؛ حيث بلغت قيمة معامل التأثير</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0.229)</w:t>
      </w:r>
      <w:r w:rsidRPr="00E2753D">
        <w:rPr>
          <w:rFonts w:ascii="Traditional Arabic" w:hAnsi="Traditional Arabic" w:cs="Traditional Arabic"/>
          <w:sz w:val="28"/>
          <w:szCs w:val="28"/>
          <w:rtl/>
        </w:rPr>
        <w:t>، وهي القيمة الأعلى تأثيرًا بين المتغيرات المدروسة، مدعومة بقيمة تائية بلغت</w:t>
      </w:r>
      <w:r w:rsidRPr="00E2753D">
        <w:rPr>
          <w:rFonts w:ascii="Traditional Arabic" w:hAnsi="Traditional Arabic" w:cs="Traditional Arabic"/>
          <w:sz w:val="28"/>
          <w:szCs w:val="28"/>
          <w:lang w:bidi="ar-EG"/>
        </w:rPr>
        <w:t xml:space="preserve"> (T = 3.697) </w:t>
      </w:r>
      <w:r w:rsidRPr="00E2753D">
        <w:rPr>
          <w:rFonts w:ascii="Traditional Arabic" w:hAnsi="Traditional Arabic" w:cs="Traditional Arabic"/>
          <w:sz w:val="28"/>
          <w:szCs w:val="28"/>
          <w:rtl/>
        </w:rPr>
        <w:t>ومستوى دلالة</w:t>
      </w:r>
      <w:r w:rsidRPr="00E2753D">
        <w:rPr>
          <w:rFonts w:ascii="Traditional Arabic" w:hAnsi="Traditional Arabic" w:cs="Traditional Arabic"/>
          <w:sz w:val="28"/>
          <w:szCs w:val="28"/>
          <w:lang w:bidi="ar-EG"/>
        </w:rPr>
        <w:t xml:space="preserve"> (Sig. = 0.042) </w:t>
      </w:r>
      <w:r w:rsidRPr="00E2753D">
        <w:rPr>
          <w:rFonts w:ascii="Traditional Arabic" w:hAnsi="Traditional Arabic" w:cs="Traditional Arabic"/>
          <w:sz w:val="28"/>
          <w:szCs w:val="28"/>
          <w:rtl/>
        </w:rPr>
        <w:t xml:space="preserve">وهو أقل من السقف </w:t>
      </w:r>
      <w:r w:rsidR="000710D2" w:rsidRPr="00E2753D">
        <w:rPr>
          <w:rFonts w:ascii="Traditional Arabic" w:hAnsi="Traditional Arabic" w:cs="Traditional Arabic" w:hint="cs"/>
          <w:sz w:val="28"/>
          <w:szCs w:val="28"/>
          <w:rtl/>
        </w:rPr>
        <w:t>المعنوي</w:t>
      </w:r>
      <w:r w:rsidR="000710D2" w:rsidRPr="00E2753D">
        <w:rPr>
          <w:rFonts w:ascii="Traditional Arabic" w:hAnsi="Traditional Arabic" w:cs="Traditional Arabic"/>
          <w:sz w:val="28"/>
          <w:szCs w:val="28"/>
          <w:lang w:bidi="ar-EG"/>
        </w:rPr>
        <w:t xml:space="preserve"> </w:t>
      </w:r>
      <w:r w:rsidR="000710D2" w:rsidRPr="009F1F64">
        <w:rPr>
          <w:rFonts w:ascii="Traditional Arabic" w:hAnsi="Traditional Arabic" w:cs="Traditional Arabic"/>
          <w:sz w:val="28"/>
          <w:szCs w:val="28"/>
          <w:lang w:bidi="ar-EG"/>
        </w:rPr>
        <w:t>(</w:t>
      </w:r>
      <w:r w:rsidRPr="00E2753D">
        <w:rPr>
          <w:rFonts w:ascii="Traditional Arabic" w:hAnsi="Traditional Arabic" w:cs="Traditional Arabic"/>
          <w:sz w:val="28"/>
          <w:szCs w:val="28"/>
          <w:lang w:bidi="ar-EG"/>
        </w:rPr>
        <w:t>0.05).</w:t>
      </w:r>
    </w:p>
    <w:p w14:paraId="4F2F7FA4" w14:textId="77777777" w:rsidR="00A611E9" w:rsidRPr="00E2753D" w:rsidRDefault="00A611E9">
      <w:pPr>
        <w:numPr>
          <w:ilvl w:val="0"/>
          <w:numId w:val="106"/>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الذكاء الاصطناعي</w:t>
      </w:r>
      <w:r w:rsidRPr="00E2753D">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rtl/>
        </w:rPr>
        <w:t>تبيّن وجود أثر إيجابي دال إحصائيًا للذكاء الاصطناعي، بمعامل تأثير بلغ</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0.221)</w:t>
      </w:r>
      <w:r w:rsidRPr="00E2753D">
        <w:rPr>
          <w:rFonts w:ascii="Traditional Arabic" w:hAnsi="Traditional Arabic" w:cs="Traditional Arabic"/>
          <w:sz w:val="28"/>
          <w:szCs w:val="28"/>
          <w:rtl/>
        </w:rPr>
        <w:t>، وقيمة تائية</w:t>
      </w:r>
      <w:r w:rsidRPr="00E2753D">
        <w:rPr>
          <w:rFonts w:ascii="Traditional Arabic" w:hAnsi="Traditional Arabic" w:cs="Traditional Arabic"/>
          <w:sz w:val="28"/>
          <w:szCs w:val="28"/>
          <w:lang w:bidi="ar-EG"/>
        </w:rPr>
        <w:t xml:space="preserve"> (T = 3.462)</w:t>
      </w:r>
      <w:r w:rsidRPr="00E2753D">
        <w:rPr>
          <w:rFonts w:ascii="Traditional Arabic" w:hAnsi="Traditional Arabic" w:cs="Traditional Arabic"/>
          <w:sz w:val="28"/>
          <w:szCs w:val="28"/>
          <w:rtl/>
        </w:rPr>
        <w:t>، عند مستوى دلالة</w:t>
      </w:r>
      <w:r w:rsidRPr="00E2753D">
        <w:rPr>
          <w:rFonts w:ascii="Traditional Arabic" w:hAnsi="Traditional Arabic" w:cs="Traditional Arabic"/>
          <w:sz w:val="28"/>
          <w:szCs w:val="28"/>
          <w:lang w:bidi="ar-EG"/>
        </w:rPr>
        <w:t xml:space="preserve"> (Sig. = 0.033).</w:t>
      </w:r>
    </w:p>
    <w:p w14:paraId="6C40852D" w14:textId="77777777" w:rsidR="00A611E9" w:rsidRPr="00E2753D" w:rsidRDefault="00A611E9">
      <w:pPr>
        <w:numPr>
          <w:ilvl w:val="0"/>
          <w:numId w:val="106"/>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تقنيات إنترنت الأشياء</w:t>
      </w:r>
      <w:r w:rsidRPr="00E2753D">
        <w:rPr>
          <w:rFonts w:ascii="Traditional Arabic" w:hAnsi="Traditional Arabic" w:cs="Traditional Arabic"/>
          <w:sz w:val="28"/>
          <w:szCs w:val="28"/>
          <w:lang w:bidi="ar-EG"/>
        </w:rPr>
        <w:t xml:space="preserve"> (IoT): </w:t>
      </w:r>
      <w:r w:rsidRPr="00E2753D">
        <w:rPr>
          <w:rFonts w:ascii="Traditional Arabic" w:hAnsi="Traditional Arabic" w:cs="Traditional Arabic"/>
          <w:sz w:val="28"/>
          <w:szCs w:val="28"/>
          <w:rtl/>
        </w:rPr>
        <w:t>أظهرت المؤشرات أثرًا طرديًا دالًا إحصائيًا لتقنيات إنترنت الأشياء في المتغير التابع، حيث بلغ معامل التأثير</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0.211)</w:t>
      </w:r>
      <w:r w:rsidRPr="00E2753D">
        <w:rPr>
          <w:rFonts w:ascii="Traditional Arabic" w:hAnsi="Traditional Arabic" w:cs="Traditional Arabic"/>
          <w:sz w:val="28"/>
          <w:szCs w:val="28"/>
          <w:rtl/>
        </w:rPr>
        <w:t>، وقيمة</w:t>
      </w:r>
      <w:r w:rsidRPr="00E2753D">
        <w:rPr>
          <w:rFonts w:ascii="Traditional Arabic" w:hAnsi="Traditional Arabic" w:cs="Traditional Arabic"/>
          <w:sz w:val="28"/>
          <w:szCs w:val="28"/>
          <w:lang w:bidi="ar-EG"/>
        </w:rPr>
        <w:t xml:space="preserve"> (T = 3.666</w:t>
      </w:r>
      <w:r w:rsidRPr="009F1F64">
        <w:rPr>
          <w:rFonts w:ascii="Traditional Arabic" w:hAnsi="Traditional Arabic" w:cs="Traditional Arabic"/>
          <w:sz w:val="28"/>
          <w:szCs w:val="28"/>
          <w:lang w:bidi="ar-EG"/>
        </w:rPr>
        <w:t>)</w:t>
      </w:r>
      <w:r w:rsidRPr="009F1F64">
        <w:rPr>
          <w:rFonts w:ascii="Traditional Arabic" w:hAnsi="Traditional Arabic" w:cs="Traditional Arabic"/>
          <w:sz w:val="28"/>
          <w:szCs w:val="28"/>
          <w:rtl/>
          <w:lang w:bidi="ar-EG"/>
        </w:rPr>
        <w:t>،</w:t>
      </w:r>
      <w:r w:rsidRPr="00E2753D">
        <w:rPr>
          <w:rFonts w:ascii="Traditional Arabic" w:hAnsi="Traditional Arabic" w:cs="Traditional Arabic"/>
          <w:sz w:val="28"/>
          <w:szCs w:val="28"/>
          <w:rtl/>
        </w:rPr>
        <w:t xml:space="preserve"> ومستوى دلالة</w:t>
      </w:r>
      <w:r w:rsidRPr="00E2753D">
        <w:rPr>
          <w:rFonts w:ascii="Traditional Arabic" w:hAnsi="Traditional Arabic" w:cs="Traditional Arabic"/>
          <w:sz w:val="28"/>
          <w:szCs w:val="28"/>
          <w:lang w:bidi="ar-EG"/>
        </w:rPr>
        <w:t xml:space="preserve"> (Sig. = 0.041)</w:t>
      </w:r>
    </w:p>
    <w:p w14:paraId="0241FDF2" w14:textId="77777777" w:rsidR="00A611E9" w:rsidRPr="00E2753D" w:rsidRDefault="00A611E9">
      <w:pPr>
        <w:numPr>
          <w:ilvl w:val="0"/>
          <w:numId w:val="106"/>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الأنظمة الرقمية الداعمة</w:t>
      </w:r>
      <w:r w:rsidRPr="00E2753D">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rtl/>
        </w:rPr>
        <w:t>جاء أثر الأنظمة الرقمية الداعمة موجباً ودالاً إحصائياً، إذ بلغ معامل التأثير</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0.208)</w:t>
      </w:r>
      <w:r w:rsidRPr="00E2753D">
        <w:rPr>
          <w:rFonts w:ascii="Traditional Arabic" w:hAnsi="Traditional Arabic" w:cs="Traditional Arabic"/>
          <w:sz w:val="28"/>
          <w:szCs w:val="28"/>
          <w:rtl/>
        </w:rPr>
        <w:t>، وقيمة تائية</w:t>
      </w:r>
      <w:r w:rsidRPr="00E2753D">
        <w:rPr>
          <w:rFonts w:ascii="Traditional Arabic" w:hAnsi="Traditional Arabic" w:cs="Traditional Arabic"/>
          <w:sz w:val="28"/>
          <w:szCs w:val="28"/>
          <w:lang w:bidi="ar-EG"/>
        </w:rPr>
        <w:t xml:space="preserve"> (T = 2.555)</w:t>
      </w:r>
      <w:r w:rsidRPr="00E2753D">
        <w:rPr>
          <w:rFonts w:ascii="Traditional Arabic" w:hAnsi="Traditional Arabic" w:cs="Traditional Arabic"/>
          <w:sz w:val="28"/>
          <w:szCs w:val="28"/>
          <w:rtl/>
        </w:rPr>
        <w:t>، ومستوى دلالة</w:t>
      </w:r>
      <w:r w:rsidRPr="00E2753D">
        <w:rPr>
          <w:rFonts w:ascii="Traditional Arabic" w:hAnsi="Traditional Arabic" w:cs="Traditional Arabic"/>
          <w:sz w:val="28"/>
          <w:szCs w:val="28"/>
          <w:lang w:bidi="ar-EG"/>
        </w:rPr>
        <w:t xml:space="preserve"> (Sig. = 0.026)</w:t>
      </w:r>
    </w:p>
    <w:p w14:paraId="38B7E449" w14:textId="77777777" w:rsidR="00A611E9" w:rsidRPr="00E2753D" w:rsidRDefault="00A611E9">
      <w:pPr>
        <w:numPr>
          <w:ilvl w:val="0"/>
          <w:numId w:val="106"/>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تقنية سلسلة الكُتل</w:t>
      </w:r>
      <w:r w:rsidRPr="00E2753D">
        <w:rPr>
          <w:rFonts w:ascii="Traditional Arabic" w:hAnsi="Traditional Arabic" w:cs="Traditional Arabic"/>
          <w:sz w:val="28"/>
          <w:szCs w:val="28"/>
          <w:lang w:bidi="ar-EG"/>
        </w:rPr>
        <w:t xml:space="preserve"> (Blockchain): </w:t>
      </w:r>
      <w:r w:rsidRPr="00E2753D">
        <w:rPr>
          <w:rFonts w:ascii="Traditional Arabic" w:hAnsi="Traditional Arabic" w:cs="Traditional Arabic"/>
          <w:sz w:val="28"/>
          <w:szCs w:val="28"/>
          <w:rtl/>
        </w:rPr>
        <w:t>حظيت التقنية بأثر إيجابي معنوي وإن كان الأقل نسبياً مقارنة بالمتغيرات الأخرى، حيث بلغ معامل التأثير</w:t>
      </w:r>
      <w:r w:rsidRPr="00E2753D">
        <w:rPr>
          <w:rFonts w:ascii="Traditional Arabic" w:hAnsi="Traditional Arabic" w:cs="Traditional Arabic"/>
          <w:sz w:val="28"/>
          <w:szCs w:val="28"/>
          <w:lang w:bidi="ar-EG"/>
        </w:rPr>
        <w:t xml:space="preserve"> (</w:t>
      </w:r>
      <w:r w:rsidRPr="009F1F64">
        <w:rPr>
          <w:rFonts w:ascii="Arial" w:hAnsi="Arial" w:cs="Arial"/>
          <w:sz w:val="28"/>
          <w:szCs w:val="28"/>
          <w:lang w:bidi="ar-EG"/>
        </w:rPr>
        <w:t>β</w:t>
      </w:r>
      <w:r w:rsidRPr="00E2753D">
        <w:rPr>
          <w:rFonts w:ascii="Traditional Arabic" w:hAnsi="Traditional Arabic" w:cs="Traditional Arabic"/>
          <w:sz w:val="28"/>
          <w:szCs w:val="28"/>
          <w:lang w:bidi="ar-EG"/>
        </w:rPr>
        <w:t>= 0.206)</w:t>
      </w:r>
      <w:r w:rsidRPr="00E2753D">
        <w:rPr>
          <w:rFonts w:ascii="Traditional Arabic" w:hAnsi="Traditional Arabic" w:cs="Traditional Arabic"/>
          <w:sz w:val="28"/>
          <w:szCs w:val="28"/>
          <w:rtl/>
        </w:rPr>
        <w:t>، وقيمة تائية</w:t>
      </w:r>
      <w:r w:rsidRPr="00E2753D">
        <w:rPr>
          <w:rFonts w:ascii="Traditional Arabic" w:hAnsi="Traditional Arabic" w:cs="Traditional Arabic"/>
          <w:sz w:val="28"/>
          <w:szCs w:val="28"/>
          <w:lang w:bidi="ar-EG"/>
        </w:rPr>
        <w:t xml:space="preserve"> (T = 2.688)</w:t>
      </w:r>
      <w:r w:rsidRPr="00E2753D">
        <w:rPr>
          <w:rFonts w:ascii="Traditional Arabic" w:hAnsi="Traditional Arabic" w:cs="Traditional Arabic"/>
          <w:sz w:val="28"/>
          <w:szCs w:val="28"/>
          <w:rtl/>
        </w:rPr>
        <w:t>، ومستوى دلالة</w:t>
      </w:r>
      <w:r w:rsidRPr="00E2753D">
        <w:rPr>
          <w:rFonts w:ascii="Traditional Arabic" w:hAnsi="Traditional Arabic" w:cs="Traditional Arabic"/>
          <w:sz w:val="28"/>
          <w:szCs w:val="28"/>
          <w:lang w:bidi="ar-EG"/>
        </w:rPr>
        <w:t xml:space="preserve"> (Sig. = 0.025).</w:t>
      </w:r>
    </w:p>
    <w:p w14:paraId="63C728B4" w14:textId="77777777" w:rsidR="00A611E9" w:rsidRPr="00E2753D" w:rsidRDefault="00A611E9" w:rsidP="00A611E9">
      <w:p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rtl/>
        </w:rPr>
        <w:t>معادلة الانحدار الخطي المقدرة</w:t>
      </w:r>
    </w:p>
    <w:p w14:paraId="6A718065" w14:textId="78BF3EC5" w:rsidR="00A611E9" w:rsidRPr="009F1F64" w:rsidRDefault="00A611E9" w:rsidP="00A611E9">
      <w:pPr>
        <w:bidi/>
        <w:spacing w:line="278" w:lineRule="auto"/>
        <w:jc w:val="both"/>
        <w:rPr>
          <w:rFonts w:ascii="Traditional Arabic" w:hAnsi="Traditional Arabic" w:cs="Traditional Arabic"/>
          <w:sz w:val="28"/>
          <w:szCs w:val="28"/>
          <w:rtl/>
          <w:lang w:bidi="ar-EG"/>
        </w:rPr>
      </w:pPr>
      <w:r w:rsidRPr="00E2753D">
        <w:rPr>
          <w:rFonts w:ascii="Traditional Arabic" w:hAnsi="Traditional Arabic" w:cs="Traditional Arabic"/>
          <w:sz w:val="28"/>
          <w:szCs w:val="28"/>
          <w:rtl/>
        </w:rPr>
        <w:lastRenderedPageBreak/>
        <w:t xml:space="preserve">تتخذ معادلة الانحدار </w:t>
      </w:r>
      <w:r w:rsidR="00333646">
        <w:rPr>
          <w:rFonts w:ascii="Traditional Arabic" w:hAnsi="Traditional Arabic" w:cs="Traditional Arabic" w:hint="cs"/>
          <w:sz w:val="28"/>
          <w:szCs w:val="28"/>
          <w:rtl/>
        </w:rPr>
        <w:t>الصيغة</w:t>
      </w:r>
      <w:r w:rsidRPr="00E2753D">
        <w:rPr>
          <w:rFonts w:ascii="Traditional Arabic" w:hAnsi="Traditional Arabic" w:cs="Traditional Arabic"/>
          <w:sz w:val="28"/>
          <w:szCs w:val="28"/>
          <w:rtl/>
        </w:rPr>
        <w:t xml:space="preserve"> الرياضية التالية بناءً على قيم المعاملات غير المعيارية (في حال ثبات المقاييس) أو المعيارية المنعكسة في الجدول</w:t>
      </w:r>
      <w:r w:rsidRPr="00E2753D">
        <w:rPr>
          <w:rFonts w:ascii="Traditional Arabic" w:hAnsi="Traditional Arabic" w:cs="Traditional Arabic"/>
          <w:sz w:val="28"/>
          <w:szCs w:val="28"/>
          <w:lang w:bidi="ar-EG"/>
        </w:rPr>
        <w:t>:</w:t>
      </w:r>
    </w:p>
    <w:p w14:paraId="1F578EF7" w14:textId="65867DF8" w:rsidR="00A611E9" w:rsidRPr="00E2753D" w:rsidRDefault="00670A07" w:rsidP="00A611E9">
      <w:pPr>
        <w:bidi/>
        <w:spacing w:line="278" w:lineRule="auto"/>
        <w:jc w:val="both"/>
        <w:rPr>
          <w:rFonts w:ascii="Traditional Arabic" w:hAnsi="Traditional Arabic" w:cs="Traditional Arabic"/>
          <w:sz w:val="28"/>
          <w:szCs w:val="28"/>
          <w:lang w:bidi="ar-EG"/>
        </w:rPr>
      </w:pPr>
      <w:r>
        <w:rPr>
          <w:rFonts w:ascii="Traditional Arabic" w:hAnsi="Traditional Arabic" w:cs="Traditional Arabic"/>
          <w:noProof/>
          <w:sz w:val="28"/>
          <w:szCs w:val="28"/>
          <w:lang w:bidi="ar-EG"/>
        </w:rPr>
        <w:drawing>
          <wp:inline distT="0" distB="0" distL="0" distR="0" wp14:anchorId="739B85A8" wp14:editId="13C206BE">
            <wp:extent cx="5375275" cy="354965"/>
            <wp:effectExtent l="0" t="0" r="0" b="6985"/>
            <wp:docPr id="912173230"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173230" name="صورة 912173230"/>
                    <pic:cNvPicPr/>
                  </pic:nvPicPr>
                  <pic:blipFill>
                    <a:blip r:embed="rId21">
                      <a:extLst>
                        <a:ext uri="{28A0092B-C50C-407E-A947-70E740481C1C}">
                          <a14:useLocalDpi xmlns:a14="http://schemas.microsoft.com/office/drawing/2010/main" val="0"/>
                        </a:ext>
                      </a:extLst>
                    </a:blip>
                    <a:stretch>
                      <a:fillRect/>
                    </a:stretch>
                  </pic:blipFill>
                  <pic:spPr>
                    <a:xfrm>
                      <a:off x="0" y="0"/>
                      <a:ext cx="5375275" cy="354965"/>
                    </a:xfrm>
                    <a:prstGeom prst="rect">
                      <a:avLst/>
                    </a:prstGeom>
                  </pic:spPr>
                </pic:pic>
              </a:graphicData>
            </a:graphic>
          </wp:inline>
        </w:drawing>
      </w:r>
    </w:p>
    <w:p w14:paraId="7D145F43" w14:textId="77777777" w:rsidR="00A611E9" w:rsidRPr="00E2753D" w:rsidRDefault="00A611E9" w:rsidP="00A611E9">
      <w:p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i/>
          <w:iCs/>
          <w:sz w:val="28"/>
          <w:szCs w:val="28"/>
          <w:rtl/>
        </w:rPr>
        <w:t>حيث أن</w:t>
      </w:r>
      <w:r w:rsidRPr="00E2753D">
        <w:rPr>
          <w:rFonts w:ascii="Traditional Arabic" w:hAnsi="Traditional Arabic" w:cs="Traditional Arabic"/>
          <w:i/>
          <w:iCs/>
          <w:sz w:val="28"/>
          <w:szCs w:val="28"/>
          <w:lang w:bidi="ar-EG"/>
        </w:rPr>
        <w:t>:</w:t>
      </w:r>
    </w:p>
    <w:p w14:paraId="11977CC3" w14:textId="77777777" w:rsidR="00A611E9" w:rsidRPr="00E2753D" w:rsidRDefault="00A611E9">
      <w:pPr>
        <w:numPr>
          <w:ilvl w:val="0"/>
          <w:numId w:val="107"/>
        </w:numPr>
        <w:bidi/>
        <w:spacing w:line="278" w:lineRule="auto"/>
        <w:jc w:val="both"/>
        <w:rPr>
          <w:rFonts w:ascii="Traditional Arabic" w:hAnsi="Traditional Arabic" w:cs="Traditional Arabic"/>
          <w:sz w:val="28"/>
          <w:szCs w:val="28"/>
          <w:lang w:bidi="ar-EG"/>
        </w:rPr>
      </w:pPr>
      <w:r w:rsidRPr="009F1F64">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lang w:bidi="ar-EG"/>
        </w:rPr>
        <w:t xml:space="preserve">(Y) </w:t>
      </w:r>
      <w:r w:rsidRPr="00E2753D">
        <w:rPr>
          <w:rFonts w:ascii="Traditional Arabic" w:hAnsi="Traditional Arabic" w:cs="Traditional Arabic"/>
          <w:sz w:val="28"/>
          <w:szCs w:val="28"/>
          <w:rtl/>
        </w:rPr>
        <w:t>كفاءة سلاسل الإمداد (المتغير التابع)</w:t>
      </w:r>
      <w:r w:rsidRPr="00E2753D">
        <w:rPr>
          <w:rFonts w:ascii="Traditional Arabic" w:hAnsi="Traditional Arabic" w:cs="Traditional Arabic"/>
          <w:sz w:val="28"/>
          <w:szCs w:val="28"/>
          <w:lang w:bidi="ar-EG"/>
        </w:rPr>
        <w:t>.</w:t>
      </w:r>
    </w:p>
    <w:p w14:paraId="7B99FC35" w14:textId="77777777" w:rsidR="00A611E9" w:rsidRPr="00E2753D" w:rsidRDefault="00A611E9">
      <w:pPr>
        <w:numPr>
          <w:ilvl w:val="0"/>
          <w:numId w:val="107"/>
        </w:numPr>
        <w:bidi/>
        <w:spacing w:line="278" w:lineRule="auto"/>
        <w:jc w:val="both"/>
        <w:rPr>
          <w:rFonts w:ascii="Traditional Arabic" w:hAnsi="Traditional Arabic" w:cs="Traditional Arabic"/>
          <w:sz w:val="28"/>
          <w:szCs w:val="28"/>
          <w:lang w:bidi="ar-EG"/>
        </w:rPr>
      </w:pPr>
      <w:r w:rsidRPr="009F1F64">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lang w:bidi="ar-EG"/>
        </w:rPr>
        <w:t xml:space="preserve">(X_1) </w:t>
      </w:r>
      <w:r w:rsidRPr="00E2753D">
        <w:rPr>
          <w:rFonts w:ascii="Traditional Arabic" w:hAnsi="Traditional Arabic" w:cs="Traditional Arabic"/>
          <w:sz w:val="28"/>
          <w:szCs w:val="28"/>
          <w:rtl/>
        </w:rPr>
        <w:t>البنية التحتية الرقمية</w:t>
      </w:r>
      <w:r w:rsidRPr="00E2753D">
        <w:rPr>
          <w:rFonts w:ascii="Traditional Arabic" w:hAnsi="Traditional Arabic" w:cs="Traditional Arabic"/>
          <w:sz w:val="28"/>
          <w:szCs w:val="28"/>
          <w:lang w:bidi="ar-EG"/>
        </w:rPr>
        <w:t>.</w:t>
      </w:r>
    </w:p>
    <w:p w14:paraId="5D6D865F" w14:textId="77777777" w:rsidR="00A611E9" w:rsidRPr="00E2753D" w:rsidRDefault="00A611E9">
      <w:pPr>
        <w:numPr>
          <w:ilvl w:val="0"/>
          <w:numId w:val="107"/>
        </w:numPr>
        <w:bidi/>
        <w:spacing w:line="278" w:lineRule="auto"/>
        <w:jc w:val="both"/>
        <w:rPr>
          <w:rFonts w:ascii="Traditional Arabic" w:hAnsi="Traditional Arabic" w:cs="Traditional Arabic"/>
          <w:sz w:val="28"/>
          <w:szCs w:val="28"/>
          <w:lang w:bidi="ar-EG"/>
        </w:rPr>
      </w:pPr>
      <w:r w:rsidRPr="009F1F64">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lang w:bidi="ar-EG"/>
        </w:rPr>
        <w:t xml:space="preserve">(X_2) </w:t>
      </w:r>
      <w:r w:rsidRPr="00E2753D">
        <w:rPr>
          <w:rFonts w:ascii="Traditional Arabic" w:hAnsi="Traditional Arabic" w:cs="Traditional Arabic"/>
          <w:sz w:val="28"/>
          <w:szCs w:val="28"/>
          <w:rtl/>
        </w:rPr>
        <w:t>الذكاء الاصطناعي</w:t>
      </w:r>
      <w:r w:rsidRPr="00E2753D">
        <w:rPr>
          <w:rFonts w:ascii="Traditional Arabic" w:hAnsi="Traditional Arabic" w:cs="Traditional Arabic"/>
          <w:sz w:val="28"/>
          <w:szCs w:val="28"/>
          <w:lang w:bidi="ar-EG"/>
        </w:rPr>
        <w:t>.</w:t>
      </w:r>
    </w:p>
    <w:p w14:paraId="4DC8D3EF" w14:textId="77777777" w:rsidR="00A611E9" w:rsidRPr="00E2753D" w:rsidRDefault="00A611E9">
      <w:pPr>
        <w:numPr>
          <w:ilvl w:val="0"/>
          <w:numId w:val="107"/>
        </w:numPr>
        <w:bidi/>
        <w:spacing w:line="278" w:lineRule="auto"/>
        <w:jc w:val="both"/>
        <w:rPr>
          <w:rFonts w:ascii="Traditional Arabic" w:hAnsi="Traditional Arabic" w:cs="Traditional Arabic"/>
          <w:sz w:val="28"/>
          <w:szCs w:val="28"/>
          <w:lang w:bidi="ar-EG"/>
        </w:rPr>
      </w:pPr>
      <w:r w:rsidRPr="009F1F64">
        <w:rPr>
          <w:rFonts w:ascii="Traditional Arabic" w:hAnsi="Traditional Arabic" w:cs="Traditional Arabic"/>
          <w:sz w:val="28"/>
          <w:szCs w:val="28"/>
          <w:lang w:bidi="ar-EG"/>
        </w:rPr>
        <w:t xml:space="preserve"> </w:t>
      </w:r>
      <w:r w:rsidRPr="00E2753D">
        <w:rPr>
          <w:rFonts w:ascii="Traditional Arabic" w:hAnsi="Traditional Arabic" w:cs="Traditional Arabic"/>
          <w:sz w:val="28"/>
          <w:szCs w:val="28"/>
          <w:lang w:bidi="ar-EG"/>
        </w:rPr>
        <w:t xml:space="preserve">(X_3) </w:t>
      </w:r>
      <w:r w:rsidRPr="00E2753D">
        <w:rPr>
          <w:rFonts w:ascii="Traditional Arabic" w:hAnsi="Traditional Arabic" w:cs="Traditional Arabic"/>
          <w:sz w:val="28"/>
          <w:szCs w:val="28"/>
          <w:rtl/>
        </w:rPr>
        <w:t>تقنيات إنترنت الأشياء</w:t>
      </w:r>
      <w:r w:rsidRPr="00E2753D">
        <w:rPr>
          <w:rFonts w:ascii="Traditional Arabic" w:hAnsi="Traditional Arabic" w:cs="Traditional Arabic"/>
          <w:sz w:val="28"/>
          <w:szCs w:val="28"/>
          <w:lang w:bidi="ar-EG"/>
        </w:rPr>
        <w:t xml:space="preserve"> (IoT).</w:t>
      </w:r>
    </w:p>
    <w:p w14:paraId="2C776778" w14:textId="77777777" w:rsidR="00A611E9" w:rsidRPr="00E2753D" w:rsidRDefault="00A611E9">
      <w:pPr>
        <w:numPr>
          <w:ilvl w:val="0"/>
          <w:numId w:val="107"/>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lang w:bidi="ar-EG"/>
        </w:rPr>
        <w:t xml:space="preserve">\(X_4) </w:t>
      </w:r>
      <w:r w:rsidRPr="00E2753D">
        <w:rPr>
          <w:rFonts w:ascii="Traditional Arabic" w:hAnsi="Traditional Arabic" w:cs="Traditional Arabic"/>
          <w:sz w:val="28"/>
          <w:szCs w:val="28"/>
          <w:rtl/>
        </w:rPr>
        <w:t>الأنظمة الرقمية الداعمة</w:t>
      </w:r>
      <w:r w:rsidRPr="00E2753D">
        <w:rPr>
          <w:rFonts w:ascii="Traditional Arabic" w:hAnsi="Traditional Arabic" w:cs="Traditional Arabic"/>
          <w:sz w:val="28"/>
          <w:szCs w:val="28"/>
          <w:lang w:bidi="ar-EG"/>
        </w:rPr>
        <w:t>.</w:t>
      </w:r>
    </w:p>
    <w:p w14:paraId="7BC932CB" w14:textId="77777777" w:rsidR="00A611E9" w:rsidRPr="00E2753D" w:rsidRDefault="00A611E9">
      <w:pPr>
        <w:numPr>
          <w:ilvl w:val="0"/>
          <w:numId w:val="107"/>
        </w:numPr>
        <w:bidi/>
        <w:spacing w:line="278" w:lineRule="auto"/>
        <w:jc w:val="both"/>
        <w:rPr>
          <w:rFonts w:ascii="Traditional Arabic" w:hAnsi="Traditional Arabic" w:cs="Traditional Arabic"/>
          <w:sz w:val="28"/>
          <w:szCs w:val="28"/>
          <w:lang w:bidi="ar-EG"/>
        </w:rPr>
      </w:pPr>
      <w:r w:rsidRPr="00E2753D">
        <w:rPr>
          <w:rFonts w:ascii="Traditional Arabic" w:hAnsi="Traditional Arabic" w:cs="Traditional Arabic"/>
          <w:sz w:val="28"/>
          <w:szCs w:val="28"/>
          <w:lang w:bidi="ar-EG"/>
        </w:rPr>
        <w:t xml:space="preserve">\(X_5) </w:t>
      </w:r>
      <w:r w:rsidRPr="00E2753D">
        <w:rPr>
          <w:rFonts w:ascii="Traditional Arabic" w:hAnsi="Traditional Arabic" w:cs="Traditional Arabic"/>
          <w:sz w:val="28"/>
          <w:szCs w:val="28"/>
          <w:rtl/>
        </w:rPr>
        <w:t>تقنية سلسلة الكُتل</w:t>
      </w:r>
      <w:r w:rsidRPr="00E2753D">
        <w:rPr>
          <w:rFonts w:ascii="Traditional Arabic" w:hAnsi="Traditional Arabic" w:cs="Traditional Arabic"/>
          <w:sz w:val="28"/>
          <w:szCs w:val="28"/>
          <w:lang w:bidi="ar-EG"/>
        </w:rPr>
        <w:t xml:space="preserve"> (Blockchain).</w:t>
      </w:r>
    </w:p>
    <w:p w14:paraId="422C995F" w14:textId="70AE8B88" w:rsidR="00A611E9" w:rsidRDefault="00B324FE" w:rsidP="008F40B8">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 </w:t>
      </w:r>
      <w:bookmarkEnd w:id="118"/>
    </w:p>
    <w:p w14:paraId="4ABC391E" w14:textId="77777777" w:rsidR="000710D2" w:rsidRPr="00EA3D32" w:rsidRDefault="000710D2" w:rsidP="000710D2">
      <w:pPr>
        <w:bidi/>
        <w:spacing w:line="278" w:lineRule="auto"/>
        <w:rPr>
          <w:rFonts w:ascii="Traditional Arabic" w:hAnsi="Traditional Arabic" w:cs="Traditional Arabic"/>
          <w:sz w:val="28"/>
          <w:szCs w:val="28"/>
          <w:rtl/>
          <w:lang w:bidi="ar-EG"/>
        </w:rPr>
      </w:pPr>
      <w:r w:rsidRPr="00EA3D32">
        <w:rPr>
          <w:rFonts w:ascii="Traditional Arabic" w:hAnsi="Traditional Arabic" w:cs="Traditional Arabic"/>
          <w:sz w:val="28"/>
          <w:szCs w:val="28"/>
          <w:rtl/>
          <w:lang w:bidi="ar-EG"/>
        </w:rPr>
        <w:t xml:space="preserve">لاختبار هذه </w:t>
      </w:r>
      <w:r w:rsidRPr="00EA3D32">
        <w:rPr>
          <w:rFonts w:ascii="Traditional Arabic" w:hAnsi="Traditional Arabic" w:cs="Traditional Arabic" w:hint="cs"/>
          <w:sz w:val="28"/>
          <w:szCs w:val="28"/>
          <w:rtl/>
          <w:lang w:bidi="ar-EG"/>
        </w:rPr>
        <w:t xml:space="preserve">الفرضية </w:t>
      </w:r>
      <w:r>
        <w:rPr>
          <w:rFonts w:ascii="Traditional Arabic" w:hAnsi="Traditional Arabic" w:cs="Traditional Arabic" w:hint="cs"/>
          <w:sz w:val="28"/>
          <w:szCs w:val="28"/>
          <w:rtl/>
          <w:lang w:bidi="ar-EG"/>
        </w:rPr>
        <w:t xml:space="preserve">الرئيسية </w:t>
      </w:r>
      <w:r w:rsidRPr="00EA3D32">
        <w:rPr>
          <w:rFonts w:ascii="Traditional Arabic" w:hAnsi="Traditional Arabic" w:cs="Traditional Arabic"/>
          <w:sz w:val="28"/>
          <w:szCs w:val="28"/>
          <w:rtl/>
          <w:lang w:bidi="ar-EG"/>
        </w:rPr>
        <w:t xml:space="preserve">حُسبت </w:t>
      </w:r>
      <w:r>
        <w:rPr>
          <w:rFonts w:ascii="Traditional Arabic" w:hAnsi="Traditional Arabic" w:cs="Traditional Arabic" w:hint="cs"/>
          <w:sz w:val="28"/>
          <w:szCs w:val="28"/>
          <w:rtl/>
          <w:lang w:bidi="ar-EG"/>
        </w:rPr>
        <w:t>معادلة</w:t>
      </w:r>
      <w:r w:rsidRPr="00EA3D32">
        <w:rPr>
          <w:rFonts w:ascii="Traditional Arabic" w:hAnsi="Traditional Arabic" w:cs="Traditional Arabic"/>
          <w:sz w:val="28"/>
          <w:szCs w:val="28"/>
          <w:rtl/>
          <w:lang w:bidi="ar-EG"/>
        </w:rPr>
        <w:t xml:space="preserve"> الانحدار الخطي المتعدد لأثر أبعاد</w:t>
      </w:r>
      <w:r>
        <w:rPr>
          <w:rFonts w:ascii="Traditional Arabic" w:hAnsi="Traditional Arabic" w:cs="Traditional Arabic" w:hint="cs"/>
          <w:sz w:val="28"/>
          <w:szCs w:val="28"/>
          <w:rtl/>
          <w:lang w:bidi="ar-EG"/>
        </w:rPr>
        <w:t xml:space="preserve"> التقنيات المتقدمة</w:t>
      </w:r>
      <w:r w:rsidRPr="00EA3D32">
        <w:rPr>
          <w:rFonts w:ascii="Traditional Arabic" w:hAnsi="Traditional Arabic" w:cs="Traditional Arabic"/>
          <w:sz w:val="28"/>
          <w:szCs w:val="28"/>
          <w:rtl/>
          <w:lang w:bidi="ar-EG"/>
        </w:rPr>
        <w:t xml:space="preserve">، في </w:t>
      </w:r>
      <w:r>
        <w:rPr>
          <w:rFonts w:ascii="Traditional Arabic" w:hAnsi="Traditional Arabic" w:cs="Traditional Arabic" w:hint="cs"/>
          <w:sz w:val="28"/>
          <w:szCs w:val="28"/>
          <w:rtl/>
          <w:lang w:bidi="ar-EG"/>
        </w:rPr>
        <w:t>كفاءة</w:t>
      </w:r>
      <w:r w:rsidRPr="00EA3D3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سلاسل الإمداد</w:t>
      </w:r>
      <w:r w:rsidRPr="00EA3D32">
        <w:rPr>
          <w:rFonts w:ascii="Traditional Arabic" w:hAnsi="Traditional Arabic" w:cs="Traditional Arabic"/>
          <w:sz w:val="28"/>
          <w:szCs w:val="28"/>
          <w:rtl/>
          <w:lang w:bidi="ar-EG"/>
        </w:rPr>
        <w:t xml:space="preserve"> ككل، والجدول</w:t>
      </w:r>
      <w:r>
        <w:rPr>
          <w:rFonts w:ascii="Traditional Arabic" w:hAnsi="Traditional Arabic" w:cs="Traditional Arabic" w:hint="cs"/>
          <w:sz w:val="28"/>
          <w:szCs w:val="28"/>
          <w:rtl/>
          <w:lang w:bidi="ar-EG"/>
        </w:rPr>
        <w:t xml:space="preserve"> (4.15) يوضح ذلك</w:t>
      </w:r>
    </w:p>
    <w:p w14:paraId="31E80832" w14:textId="77777777" w:rsidR="000710D2" w:rsidRPr="002973E9"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جدول (4.15): </w:t>
      </w:r>
      <w:commentRangeStart w:id="122"/>
      <w:r w:rsidRPr="002973E9">
        <w:rPr>
          <w:rFonts w:ascii="Traditional Arabic" w:hAnsi="Traditional Arabic" w:cs="Traditional Arabic" w:hint="cs"/>
          <w:sz w:val="28"/>
          <w:szCs w:val="28"/>
          <w:rtl/>
          <w:lang w:bidi="ar-EG"/>
        </w:rPr>
        <w:t xml:space="preserve">نتائج تحليل التباين للانحدار الخطي المتعدد </w:t>
      </w:r>
      <w:r w:rsidRPr="002973E9">
        <w:rPr>
          <w:rFonts w:ascii="Traditional Arabic" w:hAnsi="Traditional Arabic" w:cs="Traditional Arabic" w:hint="cs"/>
          <w:sz w:val="28"/>
          <w:szCs w:val="28"/>
          <w:lang w:bidi="ar-EG"/>
        </w:rPr>
        <w:t xml:space="preserve">Multiple </w:t>
      </w:r>
      <w:commentRangeEnd w:id="122"/>
      <w:r w:rsidR="002B2C5A" w:rsidRPr="002973E9">
        <w:rPr>
          <w:rStyle w:val="ae"/>
          <w:rFonts w:ascii="Traditional Arabic" w:hAnsi="Traditional Arabic" w:cs="Traditional Arabic" w:hint="cs"/>
          <w:sz w:val="28"/>
          <w:szCs w:val="28"/>
          <w:lang w:bidi="ar-EG"/>
        </w:rPr>
        <w:commentReference w:id="122"/>
      </w:r>
      <w:r w:rsidRPr="002973E9">
        <w:rPr>
          <w:rFonts w:ascii="Traditional Arabic" w:hAnsi="Traditional Arabic" w:cs="Traditional Arabic" w:hint="cs"/>
          <w:sz w:val="28"/>
          <w:szCs w:val="28"/>
          <w:lang w:bidi="ar-EG"/>
        </w:rPr>
        <w:t>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sidRPr="008F40B8">
        <w:rPr>
          <w:rFonts w:ascii="Traditional Arabic" w:hAnsi="Traditional Arabic" w:cs="Traditional Arabic"/>
          <w:sz w:val="28"/>
          <w:szCs w:val="28"/>
          <w:rtl/>
          <w:lang w:bidi="ar-EG"/>
        </w:rPr>
        <w:t xml:space="preserve">كفاءة سلاسل </w:t>
      </w:r>
      <w:r w:rsidRPr="008F40B8">
        <w:rPr>
          <w:rFonts w:ascii="Traditional Arabic" w:hAnsi="Traditional Arabic" w:cs="Traditional Arabic" w:hint="cs"/>
          <w:sz w:val="28"/>
          <w:szCs w:val="28"/>
          <w:rtl/>
          <w:lang w:bidi="ar-EG"/>
        </w:rPr>
        <w:t>الامداد</w:t>
      </w:r>
      <w:r>
        <w:rPr>
          <w:rFonts w:ascii="Traditional Arabic" w:hAnsi="Traditional Arabic" w:cs="Traditional Arabic" w:hint="cs"/>
          <w:sz w:val="28"/>
          <w:szCs w:val="28"/>
          <w:rtl/>
          <w:lang w:bidi="ar-EG"/>
        </w:rPr>
        <w:t xml:space="preserve"> بأبعادها ككل  </w:t>
      </w:r>
    </w:p>
    <w:tbl>
      <w:tblPr>
        <w:bidiVisual/>
        <w:tblW w:w="54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17"/>
        <w:gridCol w:w="874"/>
        <w:gridCol w:w="886"/>
        <w:gridCol w:w="932"/>
        <w:gridCol w:w="817"/>
        <w:gridCol w:w="817"/>
        <w:gridCol w:w="817"/>
        <w:gridCol w:w="1084"/>
        <w:gridCol w:w="1365"/>
      </w:tblGrid>
      <w:tr w:rsidR="000710D2" w:rsidRPr="008F40B8" w14:paraId="7DF583FA" w14:textId="77777777" w:rsidTr="00DB125C">
        <w:trPr>
          <w:trHeight w:val="709"/>
          <w:jc w:val="center"/>
        </w:trPr>
        <w:tc>
          <w:tcPr>
            <w:tcW w:w="922" w:type="pct"/>
            <w:tcBorders>
              <w:top w:val="single" w:sz="4" w:space="0" w:color="auto"/>
              <w:left w:val="single" w:sz="4" w:space="0" w:color="auto"/>
              <w:bottom w:val="single" w:sz="4" w:space="0" w:color="auto"/>
              <w:right w:val="single" w:sz="4" w:space="0" w:color="auto"/>
            </w:tcBorders>
            <w:vAlign w:val="center"/>
            <w:hideMark/>
          </w:tcPr>
          <w:p w14:paraId="2D8F26E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البعد</w:t>
            </w:r>
          </w:p>
        </w:tc>
        <w:tc>
          <w:tcPr>
            <w:tcW w:w="538" w:type="pct"/>
            <w:tcBorders>
              <w:top w:val="single" w:sz="4" w:space="0" w:color="auto"/>
              <w:left w:val="single" w:sz="4" w:space="0" w:color="auto"/>
              <w:bottom w:val="single" w:sz="4" w:space="0" w:color="auto"/>
              <w:right w:val="single" w:sz="4" w:space="0" w:color="auto"/>
            </w:tcBorders>
            <w:vAlign w:val="center"/>
            <w:hideMark/>
          </w:tcPr>
          <w:p w14:paraId="67D4435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534" w:type="pct"/>
            <w:tcBorders>
              <w:top w:val="single" w:sz="4" w:space="0" w:color="auto"/>
              <w:left w:val="single" w:sz="4" w:space="0" w:color="auto"/>
              <w:bottom w:val="single" w:sz="4" w:space="0" w:color="auto"/>
              <w:right w:val="single" w:sz="4" w:space="0" w:color="auto"/>
            </w:tcBorders>
            <w:vAlign w:val="center"/>
            <w:hideMark/>
          </w:tcPr>
          <w:p w14:paraId="5528F949"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06" w:type="pct"/>
            <w:tcBorders>
              <w:top w:val="single" w:sz="4" w:space="0" w:color="auto"/>
              <w:left w:val="single" w:sz="4" w:space="0" w:color="auto"/>
              <w:bottom w:val="single" w:sz="4" w:space="0" w:color="auto"/>
              <w:right w:val="single" w:sz="4" w:space="0" w:color="auto"/>
            </w:tcBorders>
            <w:vAlign w:val="center"/>
            <w:hideMark/>
          </w:tcPr>
          <w:p w14:paraId="1FF04FB2" w14:textId="77777777" w:rsidR="000710D2"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612E21E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44" w:type="pct"/>
            <w:tcBorders>
              <w:top w:val="single" w:sz="4" w:space="0" w:color="auto"/>
              <w:left w:val="single" w:sz="4" w:space="0" w:color="auto"/>
              <w:bottom w:val="single" w:sz="4" w:space="0" w:color="auto"/>
              <w:right w:val="single" w:sz="4" w:space="0" w:color="auto"/>
            </w:tcBorders>
            <w:vAlign w:val="center"/>
            <w:hideMark/>
          </w:tcPr>
          <w:p w14:paraId="41D7644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7F2EA499"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44" w:type="pct"/>
            <w:tcBorders>
              <w:top w:val="single" w:sz="4" w:space="0" w:color="auto"/>
              <w:left w:val="single" w:sz="4" w:space="0" w:color="auto"/>
              <w:bottom w:val="single" w:sz="4" w:space="0" w:color="auto"/>
              <w:right w:val="single" w:sz="4" w:space="0" w:color="auto"/>
            </w:tcBorders>
            <w:vAlign w:val="center"/>
            <w:hideMark/>
          </w:tcPr>
          <w:p w14:paraId="3B6D734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70EB26D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579" w:type="pct"/>
            <w:tcBorders>
              <w:top w:val="single" w:sz="4" w:space="0" w:color="auto"/>
              <w:left w:val="single" w:sz="4" w:space="0" w:color="auto"/>
              <w:bottom w:val="single" w:sz="4" w:space="0" w:color="auto"/>
              <w:right w:val="single" w:sz="4" w:space="0" w:color="auto"/>
            </w:tcBorders>
            <w:vAlign w:val="center"/>
            <w:hideMark/>
          </w:tcPr>
          <w:p w14:paraId="083E79C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5FD26F14"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89" w:type="pct"/>
            <w:tcBorders>
              <w:top w:val="single" w:sz="4" w:space="0" w:color="auto"/>
              <w:left w:val="single" w:sz="4" w:space="0" w:color="auto"/>
              <w:bottom w:val="single" w:sz="4" w:space="0" w:color="auto"/>
              <w:right w:val="single" w:sz="4" w:space="0" w:color="auto"/>
            </w:tcBorders>
            <w:vAlign w:val="center"/>
            <w:hideMark/>
          </w:tcPr>
          <w:p w14:paraId="26FC3D6A"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35CCDB9B"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44" w:type="pct"/>
            <w:tcBorders>
              <w:top w:val="single" w:sz="4" w:space="0" w:color="auto"/>
              <w:left w:val="single" w:sz="4" w:space="0" w:color="auto"/>
              <w:bottom w:val="single" w:sz="4" w:space="0" w:color="auto"/>
              <w:right w:val="single" w:sz="4" w:space="0" w:color="auto"/>
            </w:tcBorders>
            <w:vAlign w:val="center"/>
            <w:hideMark/>
          </w:tcPr>
          <w:p w14:paraId="0F11A9D2"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33AC8EF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696394D7" w14:textId="77777777" w:rsidTr="00DB125C">
        <w:trPr>
          <w:trHeight w:val="556"/>
          <w:jc w:val="center"/>
        </w:trPr>
        <w:tc>
          <w:tcPr>
            <w:tcW w:w="922" w:type="pct"/>
            <w:tcBorders>
              <w:top w:val="single" w:sz="4" w:space="0" w:color="auto"/>
              <w:left w:val="single" w:sz="4" w:space="0" w:color="auto"/>
              <w:bottom w:val="single" w:sz="4" w:space="0" w:color="auto"/>
              <w:right w:val="single" w:sz="4" w:space="0" w:color="auto"/>
            </w:tcBorders>
            <w:vAlign w:val="center"/>
            <w:hideMark/>
          </w:tcPr>
          <w:p w14:paraId="4ED4FD63"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538" w:type="pct"/>
            <w:tcBorders>
              <w:top w:val="single" w:sz="4" w:space="0" w:color="auto"/>
              <w:left w:val="single" w:sz="4" w:space="0" w:color="auto"/>
              <w:bottom w:val="single" w:sz="4" w:space="0" w:color="auto"/>
              <w:right w:val="single" w:sz="4" w:space="0" w:color="auto"/>
            </w:tcBorders>
            <w:vAlign w:val="center"/>
            <w:hideMark/>
          </w:tcPr>
          <w:p w14:paraId="5C09AAA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.229</w:t>
            </w:r>
            <w:r w:rsidRPr="002973E9">
              <w:rPr>
                <w:rFonts w:ascii="Traditional Arabic" w:hAnsi="Traditional Arabic" w:cs="Traditional Arabic" w:hint="cs"/>
                <w:sz w:val="28"/>
                <w:szCs w:val="28"/>
                <w:rtl/>
                <w:lang w:bidi="ar-EG"/>
              </w:rPr>
              <w:t>0</w:t>
            </w:r>
          </w:p>
        </w:tc>
        <w:tc>
          <w:tcPr>
            <w:tcW w:w="534" w:type="pct"/>
            <w:tcBorders>
              <w:top w:val="single" w:sz="4" w:space="0" w:color="auto"/>
              <w:left w:val="single" w:sz="4" w:space="0" w:color="auto"/>
              <w:bottom w:val="single" w:sz="4" w:space="0" w:color="auto"/>
              <w:right w:val="single" w:sz="4" w:space="0" w:color="auto"/>
            </w:tcBorders>
            <w:vAlign w:val="center"/>
            <w:hideMark/>
          </w:tcPr>
          <w:p w14:paraId="79E409B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3.697</w:t>
            </w:r>
          </w:p>
        </w:tc>
        <w:tc>
          <w:tcPr>
            <w:tcW w:w="506" w:type="pct"/>
            <w:tcBorders>
              <w:top w:val="single" w:sz="4" w:space="0" w:color="auto"/>
              <w:left w:val="single" w:sz="4" w:space="0" w:color="auto"/>
              <w:bottom w:val="single" w:sz="4" w:space="0" w:color="auto"/>
              <w:right w:val="single" w:sz="4" w:space="0" w:color="auto"/>
            </w:tcBorders>
            <w:vAlign w:val="center"/>
            <w:hideMark/>
          </w:tcPr>
          <w:p w14:paraId="3C560E9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0.042</w:t>
            </w:r>
          </w:p>
        </w:tc>
        <w:tc>
          <w:tcPr>
            <w:tcW w:w="444" w:type="pct"/>
            <w:vMerge w:val="restart"/>
            <w:tcBorders>
              <w:top w:val="single" w:sz="4" w:space="0" w:color="auto"/>
              <w:left w:val="single" w:sz="4" w:space="0" w:color="auto"/>
              <w:right w:val="single" w:sz="4" w:space="0" w:color="auto"/>
            </w:tcBorders>
            <w:vAlign w:val="center"/>
            <w:hideMark/>
          </w:tcPr>
          <w:p w14:paraId="4C7AB7F5"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commentRangeStart w:id="123"/>
            <w:r w:rsidRPr="00300E6A">
              <w:rPr>
                <w:rFonts w:ascii="SimplifiedArabic" w:cs="SimplifiedArabic"/>
                <w:color w:val="212121"/>
                <w:sz w:val="24"/>
                <w:szCs w:val="24"/>
              </w:rPr>
              <w:t>0.918</w:t>
            </w:r>
          </w:p>
        </w:tc>
        <w:tc>
          <w:tcPr>
            <w:tcW w:w="444" w:type="pct"/>
            <w:vMerge w:val="restart"/>
            <w:tcBorders>
              <w:top w:val="single" w:sz="4" w:space="0" w:color="auto"/>
              <w:left w:val="single" w:sz="4" w:space="0" w:color="auto"/>
              <w:right w:val="single" w:sz="4" w:space="0" w:color="auto"/>
            </w:tcBorders>
            <w:vAlign w:val="center"/>
            <w:hideMark/>
          </w:tcPr>
          <w:p w14:paraId="1AF00A92"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0.842</w:t>
            </w:r>
          </w:p>
        </w:tc>
        <w:tc>
          <w:tcPr>
            <w:tcW w:w="579" w:type="pct"/>
            <w:vMerge w:val="restart"/>
            <w:tcBorders>
              <w:top w:val="single" w:sz="4" w:space="0" w:color="auto"/>
              <w:left w:val="single" w:sz="4" w:space="0" w:color="auto"/>
              <w:right w:val="single" w:sz="4" w:space="0" w:color="auto"/>
            </w:tcBorders>
            <w:vAlign w:val="center"/>
            <w:hideMark/>
          </w:tcPr>
          <w:p w14:paraId="05D25158"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0.840</w:t>
            </w:r>
          </w:p>
        </w:tc>
        <w:tc>
          <w:tcPr>
            <w:tcW w:w="589" w:type="pct"/>
            <w:vMerge w:val="restart"/>
            <w:tcBorders>
              <w:top w:val="single" w:sz="4" w:space="0" w:color="auto"/>
              <w:left w:val="single" w:sz="4" w:space="0" w:color="auto"/>
              <w:right w:val="single" w:sz="4" w:space="0" w:color="auto"/>
            </w:tcBorders>
            <w:vAlign w:val="center"/>
            <w:hideMark/>
          </w:tcPr>
          <w:p w14:paraId="70874953"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366.315</w:t>
            </w:r>
          </w:p>
        </w:tc>
        <w:tc>
          <w:tcPr>
            <w:tcW w:w="444" w:type="pct"/>
            <w:vMerge w:val="restart"/>
            <w:tcBorders>
              <w:top w:val="single" w:sz="4" w:space="0" w:color="auto"/>
              <w:left w:val="single" w:sz="4" w:space="0" w:color="auto"/>
              <w:right w:val="single" w:sz="4" w:space="0" w:color="auto"/>
            </w:tcBorders>
            <w:vAlign w:val="center"/>
          </w:tcPr>
          <w:p w14:paraId="1114E360"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commentRangeEnd w:id="123"/>
            <w:r w:rsidR="002B2C5A" w:rsidRPr="00300E6A">
              <w:rPr>
                <w:rStyle w:val="ae"/>
                <w:rFonts w:ascii="Traditional Arabic" w:hAnsi="Traditional Arabic" w:cs="Traditional Arabic"/>
                <w:sz w:val="24"/>
                <w:szCs w:val="24"/>
                <w:rtl/>
                <w:lang w:bidi="ar-EG"/>
              </w:rPr>
              <w:commentReference w:id="123"/>
            </w:r>
          </w:p>
        </w:tc>
      </w:tr>
      <w:tr w:rsidR="000710D2" w:rsidRPr="008F40B8" w14:paraId="2923775E" w14:textId="77777777" w:rsidTr="00DB125C">
        <w:trPr>
          <w:trHeight w:val="564"/>
          <w:jc w:val="center"/>
        </w:trPr>
        <w:tc>
          <w:tcPr>
            <w:tcW w:w="922" w:type="pct"/>
            <w:tcBorders>
              <w:top w:val="single" w:sz="4" w:space="0" w:color="auto"/>
              <w:left w:val="single" w:sz="4" w:space="0" w:color="auto"/>
              <w:bottom w:val="single" w:sz="4" w:space="0" w:color="auto"/>
              <w:right w:val="single" w:sz="4" w:space="0" w:color="auto"/>
            </w:tcBorders>
            <w:vAlign w:val="center"/>
            <w:hideMark/>
          </w:tcPr>
          <w:p w14:paraId="2C51FA7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38" w:type="pct"/>
            <w:tcBorders>
              <w:top w:val="single" w:sz="4" w:space="0" w:color="auto"/>
              <w:left w:val="single" w:sz="4" w:space="0" w:color="auto"/>
              <w:bottom w:val="single" w:sz="4" w:space="0" w:color="auto"/>
              <w:right w:val="single" w:sz="4" w:space="0" w:color="auto"/>
            </w:tcBorders>
            <w:vAlign w:val="center"/>
            <w:hideMark/>
          </w:tcPr>
          <w:p w14:paraId="6001579A"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.221</w:t>
            </w:r>
            <w:r w:rsidRPr="002973E9">
              <w:rPr>
                <w:rFonts w:ascii="Traditional Arabic" w:hAnsi="Traditional Arabic" w:cs="Traditional Arabic" w:hint="cs"/>
                <w:sz w:val="28"/>
                <w:szCs w:val="28"/>
                <w:rtl/>
                <w:lang w:bidi="ar-EG"/>
              </w:rPr>
              <w:t>0</w:t>
            </w:r>
          </w:p>
        </w:tc>
        <w:tc>
          <w:tcPr>
            <w:tcW w:w="534" w:type="pct"/>
            <w:tcBorders>
              <w:top w:val="single" w:sz="4" w:space="0" w:color="auto"/>
              <w:left w:val="single" w:sz="4" w:space="0" w:color="auto"/>
              <w:bottom w:val="single" w:sz="4" w:space="0" w:color="auto"/>
              <w:right w:val="single" w:sz="4" w:space="0" w:color="auto"/>
            </w:tcBorders>
            <w:vAlign w:val="center"/>
            <w:hideMark/>
          </w:tcPr>
          <w:p w14:paraId="2E8AA2A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3.462</w:t>
            </w:r>
          </w:p>
        </w:tc>
        <w:tc>
          <w:tcPr>
            <w:tcW w:w="506" w:type="pct"/>
            <w:tcBorders>
              <w:top w:val="single" w:sz="4" w:space="0" w:color="auto"/>
              <w:left w:val="single" w:sz="4" w:space="0" w:color="auto"/>
              <w:bottom w:val="single" w:sz="4" w:space="0" w:color="auto"/>
              <w:right w:val="single" w:sz="4" w:space="0" w:color="auto"/>
            </w:tcBorders>
            <w:vAlign w:val="center"/>
            <w:hideMark/>
          </w:tcPr>
          <w:p w14:paraId="178E0C1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0.033</w:t>
            </w:r>
          </w:p>
        </w:tc>
        <w:tc>
          <w:tcPr>
            <w:tcW w:w="444" w:type="pct"/>
            <w:vMerge/>
            <w:tcBorders>
              <w:left w:val="single" w:sz="4" w:space="0" w:color="auto"/>
              <w:right w:val="single" w:sz="4" w:space="0" w:color="auto"/>
            </w:tcBorders>
            <w:vAlign w:val="center"/>
            <w:hideMark/>
          </w:tcPr>
          <w:p w14:paraId="3F720BF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542057C"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0D9181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437E5DC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1E1A92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0E029E6E" w14:textId="77777777" w:rsidTr="00DB125C">
        <w:trPr>
          <w:trHeight w:val="432"/>
          <w:jc w:val="center"/>
        </w:trPr>
        <w:tc>
          <w:tcPr>
            <w:tcW w:w="922" w:type="pct"/>
            <w:tcBorders>
              <w:top w:val="single" w:sz="4" w:space="0" w:color="auto"/>
              <w:left w:val="single" w:sz="4" w:space="0" w:color="auto"/>
              <w:bottom w:val="single" w:sz="4" w:space="0" w:color="auto"/>
              <w:right w:val="single" w:sz="4" w:space="0" w:color="auto"/>
            </w:tcBorders>
            <w:vAlign w:val="center"/>
            <w:hideMark/>
          </w:tcPr>
          <w:p w14:paraId="50A7131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lastRenderedPageBreak/>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38" w:type="pct"/>
            <w:tcBorders>
              <w:top w:val="single" w:sz="4" w:space="0" w:color="auto"/>
              <w:left w:val="single" w:sz="4" w:space="0" w:color="auto"/>
              <w:bottom w:val="single" w:sz="4" w:space="0" w:color="auto"/>
              <w:right w:val="single" w:sz="4" w:space="0" w:color="auto"/>
            </w:tcBorders>
            <w:vAlign w:val="center"/>
            <w:hideMark/>
          </w:tcPr>
          <w:p w14:paraId="349406D7"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534" w:type="pct"/>
            <w:tcBorders>
              <w:top w:val="single" w:sz="4" w:space="0" w:color="auto"/>
              <w:left w:val="single" w:sz="4" w:space="0" w:color="auto"/>
              <w:bottom w:val="single" w:sz="4" w:space="0" w:color="auto"/>
              <w:right w:val="single" w:sz="4" w:space="0" w:color="auto"/>
            </w:tcBorders>
            <w:vAlign w:val="center"/>
            <w:hideMark/>
          </w:tcPr>
          <w:p w14:paraId="2DD7236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2.688</w:t>
            </w:r>
          </w:p>
        </w:tc>
        <w:tc>
          <w:tcPr>
            <w:tcW w:w="506" w:type="pct"/>
            <w:tcBorders>
              <w:top w:val="single" w:sz="4" w:space="0" w:color="auto"/>
              <w:left w:val="single" w:sz="4" w:space="0" w:color="auto"/>
              <w:bottom w:val="single" w:sz="4" w:space="0" w:color="auto"/>
              <w:right w:val="single" w:sz="4" w:space="0" w:color="auto"/>
            </w:tcBorders>
            <w:vAlign w:val="center"/>
          </w:tcPr>
          <w:p w14:paraId="3175C9DC"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0.025</w:t>
            </w:r>
          </w:p>
        </w:tc>
        <w:tc>
          <w:tcPr>
            <w:tcW w:w="444" w:type="pct"/>
            <w:vMerge/>
            <w:tcBorders>
              <w:left w:val="single" w:sz="4" w:space="0" w:color="auto"/>
              <w:right w:val="single" w:sz="4" w:space="0" w:color="auto"/>
            </w:tcBorders>
            <w:vAlign w:val="center"/>
            <w:hideMark/>
          </w:tcPr>
          <w:p w14:paraId="0ECDD38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9392E1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1A959A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8E24CB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CA4EC1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2A1836A9" w14:textId="77777777" w:rsidTr="00DB125C">
        <w:trPr>
          <w:trHeight w:val="432"/>
          <w:jc w:val="center"/>
        </w:trPr>
        <w:tc>
          <w:tcPr>
            <w:tcW w:w="922" w:type="pct"/>
            <w:tcBorders>
              <w:top w:val="single" w:sz="4" w:space="0" w:color="auto"/>
              <w:left w:val="single" w:sz="4" w:space="0" w:color="auto"/>
              <w:bottom w:val="single" w:sz="4" w:space="0" w:color="auto"/>
              <w:right w:val="single" w:sz="4" w:space="0" w:color="auto"/>
            </w:tcBorders>
            <w:vAlign w:val="center"/>
          </w:tcPr>
          <w:p w14:paraId="1584948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38" w:type="pct"/>
            <w:tcBorders>
              <w:top w:val="single" w:sz="4" w:space="0" w:color="auto"/>
              <w:left w:val="single" w:sz="4" w:space="0" w:color="auto"/>
              <w:bottom w:val="single" w:sz="4" w:space="0" w:color="auto"/>
              <w:right w:val="single" w:sz="4" w:space="0" w:color="auto"/>
            </w:tcBorders>
            <w:vAlign w:val="center"/>
          </w:tcPr>
          <w:p w14:paraId="1A433CE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0.211</w:t>
            </w:r>
          </w:p>
        </w:tc>
        <w:tc>
          <w:tcPr>
            <w:tcW w:w="534" w:type="pct"/>
            <w:tcBorders>
              <w:top w:val="single" w:sz="4" w:space="0" w:color="auto"/>
              <w:left w:val="single" w:sz="4" w:space="0" w:color="auto"/>
              <w:bottom w:val="single" w:sz="4" w:space="0" w:color="auto"/>
              <w:right w:val="single" w:sz="4" w:space="0" w:color="auto"/>
            </w:tcBorders>
            <w:vAlign w:val="center"/>
          </w:tcPr>
          <w:p w14:paraId="20849B20"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3.666</w:t>
            </w:r>
          </w:p>
        </w:tc>
        <w:tc>
          <w:tcPr>
            <w:tcW w:w="506" w:type="pct"/>
            <w:tcBorders>
              <w:top w:val="single" w:sz="4" w:space="0" w:color="auto"/>
              <w:left w:val="single" w:sz="4" w:space="0" w:color="auto"/>
              <w:bottom w:val="single" w:sz="4" w:space="0" w:color="auto"/>
              <w:right w:val="single" w:sz="4" w:space="0" w:color="auto"/>
            </w:tcBorders>
            <w:vAlign w:val="center"/>
          </w:tcPr>
          <w:p w14:paraId="1A3FE45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0.041</w:t>
            </w:r>
          </w:p>
        </w:tc>
        <w:tc>
          <w:tcPr>
            <w:tcW w:w="444" w:type="pct"/>
            <w:vMerge/>
            <w:tcBorders>
              <w:left w:val="single" w:sz="4" w:space="0" w:color="auto"/>
              <w:right w:val="single" w:sz="4" w:space="0" w:color="auto"/>
            </w:tcBorders>
            <w:vAlign w:val="center"/>
          </w:tcPr>
          <w:p w14:paraId="202846B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442D6AD1"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D679E5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2B31E48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34187A4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5D7949BA" w14:textId="77777777" w:rsidTr="00DB125C">
        <w:trPr>
          <w:trHeight w:val="432"/>
          <w:jc w:val="center"/>
        </w:trPr>
        <w:tc>
          <w:tcPr>
            <w:tcW w:w="922" w:type="pct"/>
            <w:tcBorders>
              <w:top w:val="single" w:sz="4" w:space="0" w:color="auto"/>
              <w:left w:val="single" w:sz="4" w:space="0" w:color="auto"/>
              <w:bottom w:val="single" w:sz="4" w:space="0" w:color="auto"/>
              <w:right w:val="single" w:sz="4" w:space="0" w:color="auto"/>
            </w:tcBorders>
            <w:vAlign w:val="center"/>
          </w:tcPr>
          <w:p w14:paraId="7DF5B9B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38" w:type="pct"/>
            <w:tcBorders>
              <w:top w:val="single" w:sz="4" w:space="0" w:color="auto"/>
              <w:left w:val="single" w:sz="4" w:space="0" w:color="auto"/>
              <w:bottom w:val="single" w:sz="4" w:space="0" w:color="auto"/>
              <w:right w:val="single" w:sz="4" w:space="0" w:color="auto"/>
            </w:tcBorders>
            <w:vAlign w:val="center"/>
          </w:tcPr>
          <w:p w14:paraId="56E1ECB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sidRPr="008F40B8">
              <w:rPr>
                <w:rFonts w:ascii="Traditional Arabic" w:hAnsi="Traditional Arabic" w:cs="Traditional Arabic"/>
                <w:sz w:val="28"/>
                <w:szCs w:val="28"/>
                <w:lang w:bidi="ar-EG"/>
              </w:rPr>
              <w:t>208</w:t>
            </w:r>
            <w:r w:rsidRPr="002973E9">
              <w:rPr>
                <w:rFonts w:ascii="Traditional Arabic" w:hAnsi="Traditional Arabic" w:cs="Traditional Arabic" w:hint="cs"/>
                <w:sz w:val="28"/>
                <w:szCs w:val="28"/>
                <w:rtl/>
                <w:lang w:bidi="ar-EG"/>
              </w:rPr>
              <w:t>0</w:t>
            </w:r>
          </w:p>
        </w:tc>
        <w:tc>
          <w:tcPr>
            <w:tcW w:w="534" w:type="pct"/>
            <w:tcBorders>
              <w:top w:val="single" w:sz="4" w:space="0" w:color="auto"/>
              <w:left w:val="single" w:sz="4" w:space="0" w:color="auto"/>
              <w:bottom w:val="single" w:sz="4" w:space="0" w:color="auto"/>
              <w:right w:val="single" w:sz="4" w:space="0" w:color="auto"/>
            </w:tcBorders>
            <w:vAlign w:val="center"/>
          </w:tcPr>
          <w:p w14:paraId="3443A092"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w:t>
            </w:r>
            <w:r w:rsidRPr="008F40B8">
              <w:rPr>
                <w:rFonts w:ascii="Traditional Arabic" w:hAnsi="Traditional Arabic" w:cs="Traditional Arabic"/>
                <w:sz w:val="28"/>
                <w:szCs w:val="28"/>
                <w:lang w:bidi="ar-EG"/>
              </w:rPr>
              <w:t>555</w:t>
            </w:r>
          </w:p>
        </w:tc>
        <w:tc>
          <w:tcPr>
            <w:tcW w:w="506" w:type="pct"/>
            <w:tcBorders>
              <w:top w:val="single" w:sz="4" w:space="0" w:color="auto"/>
              <w:left w:val="single" w:sz="4" w:space="0" w:color="auto"/>
              <w:bottom w:val="single" w:sz="4" w:space="0" w:color="auto"/>
              <w:right w:val="single" w:sz="4" w:space="0" w:color="auto"/>
            </w:tcBorders>
            <w:vAlign w:val="center"/>
          </w:tcPr>
          <w:p w14:paraId="2173C45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0.02</w:t>
            </w:r>
            <w:r w:rsidRPr="008F40B8">
              <w:rPr>
                <w:rFonts w:ascii="Traditional Arabic" w:hAnsi="Traditional Arabic" w:cs="Traditional Arabic" w:hint="cs"/>
                <w:sz w:val="28"/>
                <w:szCs w:val="28"/>
                <w:rtl/>
                <w:lang w:bidi="ar-EG"/>
              </w:rPr>
              <w:t>6</w:t>
            </w:r>
          </w:p>
        </w:tc>
        <w:tc>
          <w:tcPr>
            <w:tcW w:w="444" w:type="pct"/>
            <w:vMerge/>
            <w:tcBorders>
              <w:left w:val="single" w:sz="4" w:space="0" w:color="auto"/>
              <w:bottom w:val="single" w:sz="4" w:space="0" w:color="auto"/>
              <w:right w:val="single" w:sz="4" w:space="0" w:color="auto"/>
            </w:tcBorders>
            <w:vAlign w:val="center"/>
          </w:tcPr>
          <w:p w14:paraId="713F825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C78037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1328FCF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67D4D5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300C287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bl>
    <w:p w14:paraId="110E3F03" w14:textId="77777777" w:rsidR="000710D2" w:rsidRPr="002A49B6" w:rsidRDefault="000710D2" w:rsidP="000710D2">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6A9412C8" w14:textId="5BD9BD13"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بناءً على المعطيات الإحصائية الواردة في الجدول (4.15)، نتائج تحليل الانحدار الخطي المتعدد</w:t>
      </w:r>
      <w:r w:rsidRPr="004C1999">
        <w:rPr>
          <w:rFonts w:ascii="Traditional Arabic" w:hAnsi="Traditional Arabic" w:cs="Traditional Arabic"/>
          <w:sz w:val="28"/>
          <w:szCs w:val="28"/>
          <w:lang w:bidi="ar-EG"/>
        </w:rPr>
        <w:t>:</w:t>
      </w:r>
    </w:p>
    <w:p w14:paraId="4DA16171" w14:textId="77777777"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أظهرت نتائج تحليل الانحدار الخطي المتعدد</w:t>
      </w:r>
      <w:r w:rsidRPr="004C1999">
        <w:rPr>
          <w:rFonts w:ascii="Traditional Arabic" w:hAnsi="Traditional Arabic" w:cs="Traditional Arabic"/>
          <w:sz w:val="28"/>
          <w:szCs w:val="28"/>
          <w:lang w:bidi="ar-EG"/>
        </w:rPr>
        <w:t xml:space="preserve"> (Multiple Linear Regression) </w:t>
      </w:r>
      <w:r w:rsidRPr="004C1999">
        <w:rPr>
          <w:rFonts w:ascii="Traditional Arabic" w:hAnsi="Traditional Arabic" w:cs="Traditional Arabic"/>
          <w:sz w:val="28"/>
          <w:szCs w:val="28"/>
          <w:rtl/>
        </w:rPr>
        <w:t>الموضحة في الجدول (4.15) وجود أثر ذو دلالة إحصائية لأبعاد التقنيات المتقدمة مجتمعة (البنية التحتية الرقمية، الذكاء الاصطناعي، تقنية سلسلة الكتل، تقنيات إنترنت الأشياء، الأنظمة الرقمية الداعمة) في كفاءة سلاسل الإمداد ككل؛ حيث بلغت القيمة الفائية المحسوبة</w:t>
      </w:r>
      <w:r w:rsidRPr="004C1999">
        <w:rPr>
          <w:rFonts w:ascii="Traditional Arabic" w:hAnsi="Traditional Arabic" w:cs="Traditional Arabic"/>
          <w:sz w:val="28"/>
          <w:szCs w:val="28"/>
          <w:lang w:bidi="ar-EG"/>
        </w:rPr>
        <w:t xml:space="preserve"> (F = 366.315) </w:t>
      </w:r>
      <w:r w:rsidRPr="004C1999">
        <w:rPr>
          <w:rFonts w:ascii="Traditional Arabic" w:hAnsi="Traditional Arabic" w:cs="Traditional Arabic"/>
          <w:sz w:val="28"/>
          <w:szCs w:val="28"/>
          <w:rtl/>
        </w:rPr>
        <w:t>وهي دالة إحصائياً عند مستوى دلالة</w:t>
      </w:r>
      <w:r w:rsidRPr="004C1999">
        <w:rPr>
          <w:rFonts w:ascii="Traditional Arabic" w:hAnsi="Traditional Arabic" w:cs="Traditional Arabic"/>
          <w:sz w:val="28"/>
          <w:szCs w:val="28"/>
          <w:lang w:bidi="ar-EG"/>
        </w:rPr>
        <w:t xml:space="preserve"> (Sig = 0.000)</w:t>
      </w:r>
      <w:r w:rsidRPr="004C1999">
        <w:rPr>
          <w:rFonts w:ascii="Traditional Arabic" w:hAnsi="Traditional Arabic" w:cs="Traditional Arabic"/>
          <w:sz w:val="28"/>
          <w:szCs w:val="28"/>
          <w:rtl/>
        </w:rPr>
        <w:t>، وهو أقل من مستوى الدلالة المعتمد</w:t>
      </w:r>
      <w:r w:rsidRPr="004C1999">
        <w:rPr>
          <w:rFonts w:ascii="Traditional Arabic" w:hAnsi="Traditional Arabic" w:cs="Traditional Arabic"/>
          <w:sz w:val="28"/>
          <w:szCs w:val="28"/>
          <w:lang w:bidi="ar-EG"/>
        </w:rPr>
        <w:t xml:space="preserve"> (0.05)</w:t>
      </w:r>
      <w:r w:rsidRPr="004C1999">
        <w:rPr>
          <w:rFonts w:ascii="Traditional Arabic" w:hAnsi="Traditional Arabic" w:cs="Traditional Arabic"/>
          <w:sz w:val="28"/>
          <w:szCs w:val="28"/>
          <w:rtl/>
        </w:rPr>
        <w:t>، مما يشير إلى جودة وصلاحية النموذج الإحصائي لاختبار هذا الأثر</w:t>
      </w:r>
      <w:r w:rsidRPr="004C1999">
        <w:rPr>
          <w:rFonts w:ascii="Traditional Arabic" w:hAnsi="Traditional Arabic" w:cs="Traditional Arabic"/>
          <w:sz w:val="28"/>
          <w:szCs w:val="28"/>
          <w:lang w:bidi="ar-EG"/>
        </w:rPr>
        <w:t>.</w:t>
      </w:r>
    </w:p>
    <w:p w14:paraId="4323FD46" w14:textId="77777777"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كما تبيّن من النتائج أن قيمة معامل الارتباط المتعدد بلغت</w:t>
      </w:r>
      <w:r w:rsidRPr="004C1999">
        <w:rPr>
          <w:rFonts w:ascii="Traditional Arabic" w:hAnsi="Traditional Arabic" w:cs="Traditional Arabic"/>
          <w:sz w:val="28"/>
          <w:szCs w:val="28"/>
          <w:lang w:bidi="ar-EG"/>
        </w:rPr>
        <w:t xml:space="preserve"> (R = 0.918)</w:t>
      </w:r>
      <w:r w:rsidRPr="004C1999">
        <w:rPr>
          <w:rFonts w:ascii="Traditional Arabic" w:hAnsi="Traditional Arabic" w:cs="Traditional Arabic"/>
          <w:sz w:val="28"/>
          <w:szCs w:val="28"/>
          <w:rtl/>
        </w:rPr>
        <w:t>، مما يعكس وجود علاقة طردية قوية جداً بين المتغيرات المستقلة والمتغير التابع. وسجل معامل التحديد قيمة قدرها</w:t>
      </w:r>
      <w:r w:rsidRPr="004C1999">
        <w:rPr>
          <w:rFonts w:ascii="Traditional Arabic" w:hAnsi="Traditional Arabic" w:cs="Traditional Arabic"/>
          <w:sz w:val="28"/>
          <w:szCs w:val="28"/>
          <w:lang w:bidi="ar-EG"/>
        </w:rPr>
        <w:t xml:space="preserve"> (R</w:t>
      </w:r>
      <w:r w:rsidRPr="00F73FE6">
        <w:rPr>
          <w:rFonts w:ascii="Traditional Arabic" w:hAnsi="Traditional Arabic" w:cs="Traditional Arabic"/>
          <w:sz w:val="28"/>
          <w:szCs w:val="28"/>
          <w:vertAlign w:val="superscript"/>
          <w:lang w:bidi="ar-EG"/>
        </w:rPr>
        <w:t>2</w:t>
      </w:r>
      <w:r w:rsidRPr="004C1999">
        <w:rPr>
          <w:rFonts w:ascii="Traditional Arabic" w:hAnsi="Traditional Arabic" w:cs="Traditional Arabic"/>
          <w:sz w:val="28"/>
          <w:szCs w:val="28"/>
          <w:lang w:bidi="ar-EG"/>
        </w:rPr>
        <w:t xml:space="preserve"> = 0.842)</w:t>
      </w:r>
      <w:r w:rsidRPr="004C1999">
        <w:rPr>
          <w:rFonts w:ascii="Traditional Arabic" w:hAnsi="Traditional Arabic" w:cs="Traditional Arabic"/>
          <w:sz w:val="28"/>
          <w:szCs w:val="28"/>
          <w:rtl/>
        </w:rPr>
        <w:t>، وهذا يعني أن الأبعاد المكونة للتقنيات المتقدمة مجتمعة استطاعت تفسير ما نسبته</w:t>
      </w:r>
      <w:r w:rsidRPr="004C1999">
        <w:rPr>
          <w:rFonts w:ascii="Traditional Arabic" w:hAnsi="Traditional Arabic" w:cs="Traditional Arabic"/>
          <w:sz w:val="28"/>
          <w:szCs w:val="28"/>
          <w:lang w:bidi="ar-EG"/>
        </w:rPr>
        <w:t xml:space="preserve"> (%84.2) </w:t>
      </w:r>
      <w:r w:rsidRPr="004C1999">
        <w:rPr>
          <w:rFonts w:ascii="Traditional Arabic" w:hAnsi="Traditional Arabic" w:cs="Traditional Arabic"/>
          <w:sz w:val="28"/>
          <w:szCs w:val="28"/>
          <w:rtl/>
        </w:rPr>
        <w:t>من التباين الحاصل في كفاءة سلاسل الإمداد، في حين يعزى المتبقي</w:t>
      </w:r>
      <w:r w:rsidRPr="004C1999">
        <w:rPr>
          <w:rFonts w:ascii="Traditional Arabic" w:hAnsi="Traditional Arabic" w:cs="Traditional Arabic"/>
          <w:sz w:val="28"/>
          <w:szCs w:val="28"/>
          <w:lang w:bidi="ar-EG"/>
        </w:rPr>
        <w:t xml:space="preserve"> (%15.8) </w:t>
      </w:r>
      <w:r w:rsidRPr="004C1999">
        <w:rPr>
          <w:rFonts w:ascii="Traditional Arabic" w:hAnsi="Traditional Arabic" w:cs="Traditional Arabic"/>
          <w:sz w:val="28"/>
          <w:szCs w:val="28"/>
          <w:rtl/>
        </w:rPr>
        <w:t>إلى متغيرات أخرى عشوائية لم تدخل في هذا النموذج</w:t>
      </w:r>
      <w:r w:rsidRPr="004C1999">
        <w:rPr>
          <w:rFonts w:ascii="Traditional Arabic" w:hAnsi="Traditional Arabic" w:cs="Traditional Arabic"/>
          <w:sz w:val="28"/>
          <w:szCs w:val="28"/>
          <w:lang w:bidi="ar-EG"/>
        </w:rPr>
        <w:t>."</w:t>
      </w:r>
    </w:p>
    <w:p w14:paraId="56B83C5F" w14:textId="77777777"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وعند الانتقال إلى تحليل الأثر الفردي لكل بُعد من أبعاد المتغير المستقل باستخدام اختبار</w:t>
      </w:r>
      <w:r w:rsidRPr="004C1999">
        <w:rPr>
          <w:rFonts w:ascii="Traditional Arabic" w:hAnsi="Traditional Arabic" w:cs="Traditional Arabic"/>
          <w:sz w:val="28"/>
          <w:szCs w:val="28"/>
          <w:lang w:bidi="ar-EG"/>
        </w:rPr>
        <w:t xml:space="preserve"> (T-test)</w:t>
      </w:r>
      <w:r w:rsidRPr="004C1999">
        <w:rPr>
          <w:rFonts w:ascii="Traditional Arabic" w:hAnsi="Traditional Arabic" w:cs="Traditional Arabic"/>
          <w:sz w:val="28"/>
          <w:szCs w:val="28"/>
          <w:rtl/>
        </w:rPr>
        <w:t>، تشير المعاملات الإحصائية إلى ما يلي</w:t>
      </w:r>
      <w:r w:rsidRPr="004C1999">
        <w:rPr>
          <w:rFonts w:ascii="Traditional Arabic" w:hAnsi="Traditional Arabic" w:cs="Traditional Arabic"/>
          <w:sz w:val="28"/>
          <w:szCs w:val="28"/>
          <w:lang w:bidi="ar-EG"/>
        </w:rPr>
        <w:t>:</w:t>
      </w:r>
    </w:p>
    <w:p w14:paraId="74F0EF76" w14:textId="77777777" w:rsidR="000710D2" w:rsidRPr="004C1999" w:rsidRDefault="000710D2">
      <w:pPr>
        <w:numPr>
          <w:ilvl w:val="0"/>
          <w:numId w:val="11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البنية التحتية الرقمية</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0.229)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3.697)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0.042).</w:t>
      </w:r>
    </w:p>
    <w:p w14:paraId="5A1F71BC" w14:textId="77777777" w:rsidR="000710D2" w:rsidRPr="004C1999" w:rsidRDefault="000710D2">
      <w:pPr>
        <w:numPr>
          <w:ilvl w:val="0"/>
          <w:numId w:val="11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الذكاء الاصطناعي</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0.221)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3.462)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0.033).</w:t>
      </w:r>
    </w:p>
    <w:p w14:paraId="035B1A7C" w14:textId="77777777" w:rsidR="000710D2" w:rsidRPr="004C1999" w:rsidRDefault="000710D2">
      <w:pPr>
        <w:numPr>
          <w:ilvl w:val="0"/>
          <w:numId w:val="11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تقنيات إنترنت الأشياء</w:t>
      </w:r>
      <w:r w:rsidRPr="004C1999">
        <w:rPr>
          <w:rFonts w:ascii="Traditional Arabic" w:hAnsi="Traditional Arabic" w:cs="Traditional Arabic"/>
          <w:sz w:val="28"/>
          <w:szCs w:val="28"/>
          <w:lang w:bidi="ar-EG"/>
        </w:rPr>
        <w:t xml:space="preserve"> (IoT):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0.211)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3.666)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0.041).</w:t>
      </w:r>
    </w:p>
    <w:p w14:paraId="5913AAB6" w14:textId="77777777" w:rsidR="000710D2" w:rsidRPr="004C1999" w:rsidRDefault="000710D2">
      <w:pPr>
        <w:numPr>
          <w:ilvl w:val="0"/>
          <w:numId w:val="11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lastRenderedPageBreak/>
        <w:t>الأنظمة الرقمية الداعمة</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0.208)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2.555)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0.026).</w:t>
      </w:r>
    </w:p>
    <w:p w14:paraId="6288F3A3" w14:textId="77777777" w:rsidR="000710D2" w:rsidRPr="004C1999" w:rsidRDefault="000710D2">
      <w:pPr>
        <w:numPr>
          <w:ilvl w:val="0"/>
          <w:numId w:val="110"/>
        </w:num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تقنية سلسلة الكتل</w:t>
      </w:r>
      <w:r w:rsidRPr="004C1999">
        <w:rPr>
          <w:rFonts w:ascii="Traditional Arabic" w:hAnsi="Traditional Arabic" w:cs="Traditional Arabic"/>
          <w:sz w:val="28"/>
          <w:szCs w:val="28"/>
          <w:lang w:bidi="ar-EG"/>
        </w:rPr>
        <w:t xml:space="preserve"> (Blockchain): </w:t>
      </w:r>
      <w:r w:rsidRPr="004C1999">
        <w:rPr>
          <w:rFonts w:ascii="Traditional Arabic" w:hAnsi="Traditional Arabic" w:cs="Traditional Arabic"/>
          <w:sz w:val="28"/>
          <w:szCs w:val="28"/>
          <w:rtl/>
        </w:rPr>
        <w:t>تبيّن وجود أثر إيجابي دال إحصائياً في كفاءة سلاسل الإمداد، حيث بلغ معامل الأثر</w:t>
      </w:r>
      <w:r w:rsidRPr="004C1999">
        <w:rPr>
          <w:rFonts w:ascii="Traditional Arabic" w:hAnsi="Traditional Arabic" w:cs="Traditional Arabic"/>
          <w:sz w:val="28"/>
          <w:szCs w:val="28"/>
          <w:lang w:bidi="ar-EG"/>
        </w:rPr>
        <w:t xml:space="preserve"> (B = 0.206) </w:t>
      </w:r>
      <w:r w:rsidRPr="004C1999">
        <w:rPr>
          <w:rFonts w:ascii="Traditional Arabic" w:hAnsi="Traditional Arabic" w:cs="Traditional Arabic"/>
          <w:sz w:val="28"/>
          <w:szCs w:val="28"/>
          <w:rtl/>
        </w:rPr>
        <w:t>بقيمة تائية</w:t>
      </w:r>
      <w:r w:rsidRPr="004C1999">
        <w:rPr>
          <w:rFonts w:ascii="Traditional Arabic" w:hAnsi="Traditional Arabic" w:cs="Traditional Arabic"/>
          <w:sz w:val="28"/>
          <w:szCs w:val="28"/>
          <w:lang w:bidi="ar-EG"/>
        </w:rPr>
        <w:t xml:space="preserve"> (T = 2.688) </w:t>
      </w:r>
      <w:r w:rsidRPr="004C1999">
        <w:rPr>
          <w:rFonts w:ascii="Traditional Arabic" w:hAnsi="Traditional Arabic" w:cs="Traditional Arabic"/>
          <w:sz w:val="28"/>
          <w:szCs w:val="28"/>
          <w:rtl/>
        </w:rPr>
        <w:t>ومستوى دلالة</w:t>
      </w:r>
      <w:r w:rsidRPr="004C1999">
        <w:rPr>
          <w:rFonts w:ascii="Traditional Arabic" w:hAnsi="Traditional Arabic" w:cs="Traditional Arabic"/>
          <w:sz w:val="28"/>
          <w:szCs w:val="28"/>
          <w:lang w:bidi="ar-EG"/>
        </w:rPr>
        <w:t xml:space="preserve"> (Sig = 0.025).</w:t>
      </w:r>
    </w:p>
    <w:p w14:paraId="3AF7A728" w14:textId="77777777" w:rsidR="000710D2" w:rsidRPr="004C1999" w:rsidRDefault="000710D2" w:rsidP="000710D2">
      <w:pPr>
        <w:bidi/>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وتأسست هذه النتائج على أن قيم مستوى الدلالة</w:t>
      </w:r>
      <w:r w:rsidRPr="004C1999">
        <w:rPr>
          <w:rFonts w:ascii="Traditional Arabic" w:hAnsi="Traditional Arabic" w:cs="Traditional Arabic"/>
          <w:sz w:val="28"/>
          <w:szCs w:val="28"/>
          <w:lang w:bidi="ar-EG"/>
        </w:rPr>
        <w:t xml:space="preserve"> (Sig) </w:t>
      </w:r>
      <w:r w:rsidRPr="004C1999">
        <w:rPr>
          <w:rFonts w:ascii="Traditional Arabic" w:hAnsi="Traditional Arabic" w:cs="Traditional Arabic"/>
          <w:sz w:val="28"/>
          <w:szCs w:val="28"/>
          <w:rtl/>
        </w:rPr>
        <w:t>لجميع الأبعاد المذكورة جاءت أقل من المحك الإحصائي</w:t>
      </w:r>
      <w:r w:rsidRPr="004C1999">
        <w:rPr>
          <w:rFonts w:ascii="Traditional Arabic" w:hAnsi="Traditional Arabic" w:cs="Traditional Arabic"/>
          <w:sz w:val="28"/>
          <w:szCs w:val="28"/>
          <w:lang w:bidi="ar-EG"/>
        </w:rPr>
        <w:t xml:space="preserve"> (0.05)</w:t>
      </w:r>
      <w:r w:rsidRPr="004C1999">
        <w:rPr>
          <w:rFonts w:ascii="Traditional Arabic" w:hAnsi="Traditional Arabic" w:cs="Traditional Arabic"/>
          <w:sz w:val="28"/>
          <w:szCs w:val="28"/>
          <w:rtl/>
        </w:rPr>
        <w:t>، مما يثبت معنوية الأثر الإيجابي لكل بُعد على حدة</w:t>
      </w:r>
      <w:r w:rsidRPr="004C1999">
        <w:rPr>
          <w:rFonts w:ascii="Traditional Arabic" w:hAnsi="Traditional Arabic" w:cs="Traditional Arabic"/>
          <w:sz w:val="28"/>
          <w:szCs w:val="28"/>
          <w:lang w:bidi="ar-EG"/>
        </w:rPr>
        <w:t>."</w:t>
      </w:r>
    </w:p>
    <w:p w14:paraId="49D4756F" w14:textId="77777777" w:rsidR="000710D2" w:rsidRPr="004C1999" w:rsidRDefault="000710D2" w:rsidP="000710D2">
      <w:pPr>
        <w:bidi/>
        <w:jc w:val="both"/>
        <w:rPr>
          <w:rFonts w:ascii="Traditional Arabic" w:hAnsi="Traditional Arabic" w:cs="Traditional Arabic"/>
          <w:sz w:val="28"/>
          <w:szCs w:val="28"/>
        </w:rPr>
      </w:pPr>
      <w:r w:rsidRPr="004C1999">
        <w:rPr>
          <w:rFonts w:ascii="Traditional Arabic" w:hAnsi="Traditional Arabic" w:cs="Traditional Arabic"/>
          <w:sz w:val="28"/>
          <w:szCs w:val="28"/>
          <w:lang w:bidi="ar-EG"/>
        </w:rPr>
        <w:t>"</w:t>
      </w:r>
      <w:r w:rsidRPr="004C1999">
        <w:rPr>
          <w:rFonts w:ascii="Traditional Arabic" w:hAnsi="Traditional Arabic" w:cs="Traditional Arabic"/>
          <w:sz w:val="28"/>
          <w:szCs w:val="28"/>
          <w:rtl/>
        </w:rPr>
        <w:t>بناءً على ما تقدم من مؤشرات، تُقبل الفرضية الرئيسة للدراسة والتي تنص على</w:t>
      </w:r>
      <w:r w:rsidRPr="004C1999">
        <w:rPr>
          <w:rFonts w:ascii="Traditional Arabic" w:hAnsi="Traditional Arabic" w:cs="Traditional Arabic"/>
          <w:sz w:val="28"/>
          <w:szCs w:val="28"/>
        </w:rPr>
        <w:t>: '</w:t>
      </w:r>
      <w:r w:rsidRPr="004C1999">
        <w:rPr>
          <w:rFonts w:ascii="Traditional Arabic" w:hAnsi="Traditional Arabic" w:cs="Traditional Arabic"/>
          <w:sz w:val="28"/>
          <w:szCs w:val="28"/>
          <w:rtl/>
        </w:rPr>
        <w:t>يوجد أثر ذو دلالة إحصائية عند مستوى</w:t>
      </w:r>
      <w:r w:rsidRPr="004C1999">
        <w:rPr>
          <w:rFonts w:ascii="Traditional Arabic" w:hAnsi="Traditional Arabic" w:cs="Traditional Arabic"/>
          <w:sz w:val="28"/>
          <w:szCs w:val="28"/>
        </w:rPr>
        <w:t xml:space="preserve"> </w:t>
      </w:r>
      <w:r w:rsidRPr="00F73FE6">
        <w:rPr>
          <w:rFonts w:ascii="Traditional Arabic" w:hAnsi="Traditional Arabic" w:cs="Traditional Arabic" w:hint="cs"/>
          <w:sz w:val="28"/>
          <w:szCs w:val="28"/>
          <w:rtl/>
        </w:rPr>
        <w:t>(0.05)</w:t>
      </w:r>
      <w:r w:rsidRPr="004C1999">
        <w:rPr>
          <w:rFonts w:ascii="Traditional Arabic" w:hAnsi="Traditional Arabic" w:cs="Traditional Arabic"/>
          <w:sz w:val="28"/>
          <w:szCs w:val="28"/>
        </w:rPr>
        <w:t xml:space="preserve"> </w:t>
      </w:r>
      <w:r w:rsidRPr="004C1999">
        <w:rPr>
          <w:rFonts w:ascii="Traditional Arabic" w:hAnsi="Traditional Arabic" w:cs="Traditional Arabic"/>
          <w:sz w:val="28"/>
          <w:szCs w:val="28"/>
          <w:rtl/>
        </w:rPr>
        <w:t>لأبعاد التقنيات المتقدمة في كفاءة سلاسل الإمداد ككل</w:t>
      </w:r>
      <w:r w:rsidRPr="004C1999">
        <w:rPr>
          <w:rFonts w:ascii="Traditional Arabic" w:hAnsi="Traditional Arabic" w:cs="Traditional Arabic"/>
          <w:sz w:val="28"/>
          <w:szCs w:val="28"/>
        </w:rPr>
        <w:t xml:space="preserve">'. </w:t>
      </w:r>
      <w:r w:rsidRPr="004C1999">
        <w:rPr>
          <w:rFonts w:ascii="Traditional Arabic" w:hAnsi="Traditional Arabic" w:cs="Traditional Arabic"/>
          <w:sz w:val="28"/>
          <w:szCs w:val="28"/>
          <w:rtl/>
        </w:rPr>
        <w:t>ويُستدل من قيم معامل الانحدار</w:t>
      </w:r>
      <w:r w:rsidRPr="004C1999">
        <w:rPr>
          <w:rFonts w:ascii="Traditional Arabic" w:hAnsi="Traditional Arabic" w:cs="Traditional Arabic"/>
          <w:sz w:val="28"/>
          <w:szCs w:val="28"/>
        </w:rPr>
        <w:t xml:space="preserve"> (B) </w:t>
      </w:r>
      <w:r w:rsidRPr="004C1999">
        <w:rPr>
          <w:rFonts w:ascii="Traditional Arabic" w:hAnsi="Traditional Arabic" w:cs="Traditional Arabic"/>
          <w:sz w:val="28"/>
          <w:szCs w:val="28"/>
          <w:rtl/>
        </w:rPr>
        <w:t xml:space="preserve">أن بُعد </w:t>
      </w:r>
      <w:r w:rsidRPr="004C1999">
        <w:rPr>
          <w:rFonts w:ascii="Traditional Arabic" w:hAnsi="Traditional Arabic" w:cs="Traditional Arabic"/>
          <w:sz w:val="28"/>
          <w:szCs w:val="28"/>
        </w:rPr>
        <w:t>'</w:t>
      </w:r>
      <w:r w:rsidRPr="004C1999">
        <w:rPr>
          <w:rFonts w:ascii="Traditional Arabic" w:hAnsi="Traditional Arabic" w:cs="Traditional Arabic"/>
          <w:sz w:val="28"/>
          <w:szCs w:val="28"/>
          <w:rtl/>
        </w:rPr>
        <w:t>البنية التحتية الرقمية</w:t>
      </w:r>
      <w:r w:rsidRPr="004C1999">
        <w:rPr>
          <w:rFonts w:ascii="Traditional Arabic" w:hAnsi="Traditional Arabic" w:cs="Traditional Arabic"/>
          <w:sz w:val="28"/>
          <w:szCs w:val="28"/>
        </w:rPr>
        <w:t xml:space="preserve">' </w:t>
      </w:r>
      <w:r w:rsidRPr="004C1999">
        <w:rPr>
          <w:rFonts w:ascii="Traditional Arabic" w:hAnsi="Traditional Arabic" w:cs="Traditional Arabic"/>
          <w:sz w:val="28"/>
          <w:szCs w:val="28"/>
          <w:rtl/>
        </w:rPr>
        <w:t>كان الأكثر مساهمة وتأثيراً في تعزيز كفاءة سلاسل الإمداد، يليه بُعد 'الذكاء الاصطناعي'، وصولاً إلى بُعد 'تقنية سلسلة الكتل' الذي حلّ في المرتبة الأخيرة من حيث نسب التأثير</w:t>
      </w:r>
      <w:r w:rsidRPr="004C1999">
        <w:rPr>
          <w:rFonts w:ascii="Traditional Arabic" w:hAnsi="Traditional Arabic" w:cs="Traditional Arabic"/>
          <w:sz w:val="28"/>
          <w:szCs w:val="28"/>
        </w:rPr>
        <w:t>."</w:t>
      </w:r>
    </w:p>
    <w:p w14:paraId="76A9FD3C" w14:textId="77777777" w:rsidR="000710D2" w:rsidRPr="00F73FE6" w:rsidRDefault="000710D2" w:rsidP="000710D2">
      <w:pPr>
        <w:bidi/>
        <w:jc w:val="both"/>
        <w:rPr>
          <w:rFonts w:ascii="Traditional Arabic" w:hAnsi="Traditional Arabic" w:cs="Traditional Arabic"/>
          <w:sz w:val="28"/>
          <w:szCs w:val="28"/>
          <w:lang w:bidi="ar-EG"/>
        </w:rPr>
      </w:pPr>
      <w:r w:rsidRPr="00F73FE6">
        <w:rPr>
          <w:rFonts w:ascii="Traditional Arabic" w:hAnsi="Traditional Arabic" w:cs="Traditional Arabic" w:hint="cs"/>
          <w:sz w:val="28"/>
          <w:szCs w:val="28"/>
          <w:rtl/>
          <w:lang w:bidi="ar-EG"/>
        </w:rPr>
        <w:t xml:space="preserve">   </w:t>
      </w:r>
      <w:r w:rsidRPr="00F73FE6">
        <w:rPr>
          <w:rFonts w:ascii="Traditional Arabic" w:hAnsi="Traditional Arabic" w:cs="Traditional Arabic"/>
          <w:sz w:val="28"/>
          <w:szCs w:val="28"/>
          <w:rtl/>
        </w:rPr>
        <w:t>تُظهر النتائج الإحصائية المتقدمة أن هناك دوراً محورياً وتكاملياً للتقنيات المتقدمة في رفع كفاءة سلاسل الإمداد؛ حيث فسّر النموذج ما نسبته (%84.2) من التباين، وهو ما يعكس الأهمية الاستراتيجية للتحول الرقمي في البيئات التشغيلية المعاصرة</w:t>
      </w:r>
      <w:r w:rsidRPr="00F73FE6">
        <w:rPr>
          <w:rFonts w:ascii="Traditional Arabic" w:hAnsi="Traditional Arabic" w:cs="Traditional Arabic"/>
          <w:sz w:val="28"/>
          <w:szCs w:val="28"/>
          <w:lang w:bidi="ar-EG"/>
        </w:rPr>
        <w:t>.</w:t>
      </w:r>
    </w:p>
    <w:p w14:paraId="7264E5CC" w14:textId="77777777" w:rsidR="000710D2" w:rsidRPr="00F73FE6" w:rsidRDefault="000710D2" w:rsidP="000710D2">
      <w:pPr>
        <w:bidi/>
        <w:jc w:val="both"/>
        <w:rPr>
          <w:rFonts w:ascii="Traditional Arabic" w:hAnsi="Traditional Arabic" w:cs="Traditional Arabic"/>
          <w:sz w:val="28"/>
          <w:szCs w:val="28"/>
          <w:lang w:bidi="ar-EG"/>
        </w:rPr>
      </w:pPr>
      <w:r w:rsidRPr="00F73FE6">
        <w:rPr>
          <w:rFonts w:ascii="Traditional Arabic" w:hAnsi="Traditional Arabic" w:cs="Traditional Arabic"/>
          <w:sz w:val="28"/>
          <w:szCs w:val="28"/>
          <w:rtl/>
        </w:rPr>
        <w:t>وتتفق هذه النتيجة الإيجابية العامة مع ما توصلت إليه دراسة (هاني، 2025) والتي أكدت أن تبني التقنيات الحديثة يعد محركاً أساسياً لتطوير الأداء التشغيلي وسرعة الاستجابة في سلاسل الإمداد. كما تنسجم هذه المؤشرات المرتفعة مع نتائج دراسة (المطيري، 2025) التي أشارت إلى أن حوكمة التحول الرقمي وتطبيق التقنيات الذكية يساهمان بشكل مباشر في خفض التكاليف وتحسين تدفق البيانات عبر حلقات السلسلة</w:t>
      </w:r>
      <w:r w:rsidRPr="00F73FE6">
        <w:rPr>
          <w:rFonts w:ascii="Traditional Arabic" w:hAnsi="Traditional Arabic" w:cs="Traditional Arabic"/>
          <w:sz w:val="28"/>
          <w:szCs w:val="28"/>
          <w:lang w:bidi="ar-EG"/>
        </w:rPr>
        <w:t>.</w:t>
      </w:r>
    </w:p>
    <w:p w14:paraId="23D0BED1" w14:textId="77777777" w:rsidR="000710D2" w:rsidRPr="00F73FE6" w:rsidRDefault="000710D2" w:rsidP="000710D2">
      <w:pPr>
        <w:bidi/>
        <w:jc w:val="both"/>
        <w:rPr>
          <w:rFonts w:ascii="Traditional Arabic" w:hAnsi="Traditional Arabic" w:cs="Traditional Arabic"/>
          <w:sz w:val="28"/>
          <w:szCs w:val="28"/>
          <w:lang w:bidi="ar-EG"/>
        </w:rPr>
      </w:pPr>
      <w:r w:rsidRPr="00F73FE6">
        <w:rPr>
          <w:rFonts w:ascii="Traditional Arabic" w:hAnsi="Traditional Arabic" w:cs="Traditional Arabic"/>
          <w:sz w:val="28"/>
          <w:szCs w:val="28"/>
          <w:rtl/>
        </w:rPr>
        <w:t xml:space="preserve">وعند النظر إلى الأبعاد التفصيلية، نجد أن تصدُّر بُعد </w:t>
      </w:r>
      <w:r w:rsidRPr="00F73FE6">
        <w:rPr>
          <w:rFonts w:ascii="Traditional Arabic" w:hAnsi="Traditional Arabic" w:cs="Traditional Arabic"/>
          <w:sz w:val="28"/>
          <w:szCs w:val="28"/>
          <w:lang w:bidi="ar-EG"/>
        </w:rPr>
        <w:t>"</w:t>
      </w:r>
      <w:r w:rsidRPr="00F73FE6">
        <w:rPr>
          <w:rFonts w:ascii="Traditional Arabic" w:hAnsi="Traditional Arabic" w:cs="Traditional Arabic"/>
          <w:sz w:val="28"/>
          <w:szCs w:val="28"/>
          <w:rtl/>
        </w:rPr>
        <w:t>البنية التحتية الرقمية</w:t>
      </w:r>
      <w:r w:rsidRPr="00F73FE6">
        <w:rPr>
          <w:rFonts w:ascii="Traditional Arabic" w:hAnsi="Traditional Arabic" w:cs="Traditional Arabic"/>
          <w:sz w:val="28"/>
          <w:szCs w:val="28"/>
          <w:lang w:bidi="ar-EG"/>
        </w:rPr>
        <w:t xml:space="preserve">" </w:t>
      </w:r>
      <w:r w:rsidRPr="00F73FE6">
        <w:rPr>
          <w:rFonts w:ascii="Traditional Arabic" w:hAnsi="Traditional Arabic" w:cs="Traditional Arabic"/>
          <w:sz w:val="28"/>
          <w:szCs w:val="28"/>
          <w:rtl/>
        </w:rPr>
        <w:t>كأعلى الأبعاد تأثيراً</w:t>
      </w:r>
      <w:r w:rsidRPr="00F73FE6">
        <w:rPr>
          <w:rFonts w:ascii="Traditional Arabic" w:hAnsi="Traditional Arabic" w:cs="Traditional Arabic"/>
          <w:sz w:val="28"/>
          <w:szCs w:val="28"/>
          <w:lang w:bidi="ar-EG"/>
        </w:rPr>
        <w:t xml:space="preserve"> (B = 0.229) </w:t>
      </w:r>
      <w:r w:rsidRPr="00F73FE6">
        <w:rPr>
          <w:rFonts w:ascii="Traditional Arabic" w:hAnsi="Traditional Arabic" w:cs="Traditional Arabic"/>
          <w:sz w:val="28"/>
          <w:szCs w:val="28"/>
          <w:rtl/>
        </w:rPr>
        <w:t>يتسق تماماً مع الطرح العلمي المعاصر؛ إذ لا يمكن تفعيل أي تقنيات ذكية دون وجود بيئة أساسية متينة. وتدعم هذه النتيجة ما توصلت إليه دراسة (الشمري، 2022) التي شددت على أن جاهزية البنية التحتية الرقمية هي الحجر الأساس والشرط الأول لنجاح أي تداخل تقني داخل المؤسسات ولضمان استدامة أعمال سلاسل الإمداد</w:t>
      </w:r>
      <w:r w:rsidRPr="00F73FE6">
        <w:rPr>
          <w:rFonts w:ascii="Traditional Arabic" w:hAnsi="Traditional Arabic" w:cs="Traditional Arabic"/>
          <w:sz w:val="28"/>
          <w:szCs w:val="28"/>
          <w:lang w:bidi="ar-EG"/>
        </w:rPr>
        <w:t>.</w:t>
      </w:r>
    </w:p>
    <w:p w14:paraId="1A352D92" w14:textId="77777777" w:rsidR="000710D2" w:rsidRPr="00F73FE6" w:rsidRDefault="000710D2" w:rsidP="000710D2">
      <w:pPr>
        <w:bidi/>
        <w:jc w:val="both"/>
        <w:rPr>
          <w:rFonts w:ascii="Traditional Arabic" w:hAnsi="Traditional Arabic" w:cs="Traditional Arabic"/>
          <w:sz w:val="28"/>
          <w:szCs w:val="28"/>
          <w:lang w:bidi="ar-EG"/>
        </w:rPr>
      </w:pPr>
      <w:r w:rsidRPr="00F73FE6">
        <w:rPr>
          <w:rFonts w:ascii="Traditional Arabic" w:hAnsi="Traditional Arabic" w:cs="Traditional Arabic"/>
          <w:sz w:val="28"/>
          <w:szCs w:val="28"/>
          <w:rtl/>
        </w:rPr>
        <w:t>من جهة أخرى، فإن الأثر الإيجابي والمعنوي لأبعاد الذكاء الاصطناعي، وإنترنت الأشياء، وسلسلة الكتل</w:t>
      </w:r>
      <w:r w:rsidRPr="00F73FE6">
        <w:rPr>
          <w:rFonts w:ascii="Traditional Arabic" w:hAnsi="Traditional Arabic" w:cs="Traditional Arabic"/>
          <w:sz w:val="28"/>
          <w:szCs w:val="28"/>
          <w:lang w:bidi="ar-EG"/>
        </w:rPr>
        <w:t xml:space="preserve"> (Blockchain) </w:t>
      </w:r>
      <w:r w:rsidRPr="00F73FE6">
        <w:rPr>
          <w:rFonts w:ascii="Traditional Arabic" w:hAnsi="Traditional Arabic" w:cs="Traditional Arabic"/>
          <w:sz w:val="28"/>
          <w:szCs w:val="28"/>
          <w:rtl/>
        </w:rPr>
        <w:t>يتقاطع بشكل واضح مع ما وجدته دراسة</w:t>
      </w:r>
      <w:r w:rsidRPr="00F73FE6">
        <w:rPr>
          <w:rFonts w:ascii="Traditional Arabic" w:hAnsi="Traditional Arabic" w:cs="Traditional Arabic"/>
          <w:sz w:val="28"/>
          <w:szCs w:val="28"/>
          <w:lang w:bidi="ar-EG"/>
        </w:rPr>
        <w:t xml:space="preserve"> Al-Ghamdi et al. (2022)</w:t>
      </w:r>
      <w:r w:rsidRPr="00F73FE6">
        <w:rPr>
          <w:rFonts w:ascii="Traditional Arabic" w:hAnsi="Traditional Arabic" w:cs="Traditional Arabic"/>
          <w:sz w:val="28"/>
          <w:szCs w:val="28"/>
          <w:rtl/>
        </w:rPr>
        <w:t>، والتي ركزت على أن دمج تقنيات الجيل الرابع</w:t>
      </w:r>
      <w:r w:rsidRPr="00F73FE6">
        <w:rPr>
          <w:rFonts w:ascii="Traditional Arabic" w:hAnsi="Traditional Arabic" w:cs="Traditional Arabic"/>
          <w:sz w:val="28"/>
          <w:szCs w:val="28"/>
          <w:lang w:bidi="ar-EG"/>
        </w:rPr>
        <w:t xml:space="preserve"> </w:t>
      </w:r>
      <w:r w:rsidRPr="00F73FE6">
        <w:rPr>
          <w:rFonts w:ascii="Traditional Arabic" w:hAnsi="Traditional Arabic" w:cs="Traditional Arabic"/>
          <w:sz w:val="28"/>
          <w:szCs w:val="28"/>
          <w:rtl/>
        </w:rPr>
        <w:t>مثل إنترنت الأشياء والذكاء الاصطناعي يمنح سلاسل الإمداد مرونة عالية</w:t>
      </w:r>
      <w:r w:rsidRPr="00F73FE6">
        <w:rPr>
          <w:rFonts w:ascii="Traditional Arabic" w:hAnsi="Traditional Arabic" w:cs="Traditional Arabic"/>
          <w:sz w:val="28"/>
          <w:szCs w:val="28"/>
          <w:lang w:bidi="ar-EG"/>
        </w:rPr>
        <w:t xml:space="preserve"> </w:t>
      </w:r>
      <w:r w:rsidRPr="00F73FE6">
        <w:rPr>
          <w:rFonts w:ascii="Traditional Arabic" w:hAnsi="Traditional Arabic" w:cs="Traditional Arabic"/>
          <w:sz w:val="28"/>
          <w:szCs w:val="28"/>
          <w:rtl/>
        </w:rPr>
        <w:t>وقدرة فائقة على التنبؤ بالأزمات وإدارة المخاطر اللوجستية بكفاءة عالية. وعلى الرغم من حلول تقنية "سلسلة الكتل" في المرتبة الأخيرة من حيث قوة التأثير النسبي في هذه الدراسة، إلا أن معنويتها الإحصائية تظل مؤشراً على دورها المتنامي في تعزيز الشفافية والأمان بين أطراف سلسلة الإمداد</w:t>
      </w:r>
      <w:r w:rsidRPr="00F73FE6">
        <w:rPr>
          <w:rFonts w:ascii="Traditional Arabic" w:hAnsi="Traditional Arabic" w:cs="Traditional Arabic"/>
          <w:sz w:val="28"/>
          <w:szCs w:val="28"/>
          <w:lang w:bidi="ar-EG"/>
        </w:rPr>
        <w:t>.</w:t>
      </w:r>
    </w:p>
    <w:p w14:paraId="0522051F" w14:textId="77777777" w:rsidR="000710D2" w:rsidRPr="00F73FE6" w:rsidRDefault="000710D2" w:rsidP="000710D2">
      <w:pPr>
        <w:jc w:val="both"/>
        <w:rPr>
          <w:rFonts w:ascii="Traditional Arabic" w:hAnsi="Traditional Arabic" w:cs="Traditional Arabic"/>
          <w:sz w:val="28"/>
          <w:szCs w:val="28"/>
          <w:lang w:bidi="ar-EG"/>
        </w:rPr>
      </w:pPr>
    </w:p>
    <w:p w14:paraId="052B29E4"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lastRenderedPageBreak/>
        <w:t>4.4.2</w:t>
      </w:r>
      <w:r w:rsidRPr="00651839">
        <w:rPr>
          <w:rFonts w:ascii="Traditional Arabic" w:hAnsi="Traditional Arabic" w:cs="Traditional Arabic" w:hint="cs"/>
          <w:b/>
          <w:bCs/>
          <w:sz w:val="28"/>
          <w:szCs w:val="28"/>
          <w:rtl/>
          <w:lang w:bidi="ar-EG"/>
        </w:rPr>
        <w:t xml:space="preserve">اختبار الفرضية الاولي  </w:t>
      </w:r>
    </w:p>
    <w:p w14:paraId="63F2C912"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H1</w:t>
      </w:r>
      <w:r w:rsidRPr="00651839">
        <w:rPr>
          <w:rFonts w:ascii="Traditional Arabic" w:hAnsi="Traditional Arabic" w:cs="Traditional Arabic" w:hint="cs"/>
          <w:sz w:val="28"/>
          <w:szCs w:val="28"/>
          <w:rtl/>
          <w:lang w:bidi="ar-EG"/>
        </w:rPr>
        <w:t xml:space="preserve">. </w:t>
      </w:r>
      <w:bookmarkStart w:id="124" w:name="_Hlk235739564"/>
      <w:bookmarkStart w:id="125" w:name="_Hlk237981837"/>
      <w:commentRangeStart w:id="126"/>
      <w:r w:rsidRPr="00AA16BB">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AA16BB">
        <w:rPr>
          <w:rFonts w:ascii="Traditional Arabic" w:hAnsi="Traditional Arabic" w:cs="Traditional Arabic"/>
          <w:sz w:val="28"/>
          <w:szCs w:val="28"/>
          <w:lang w:bidi="ar-EG"/>
        </w:rPr>
        <w:t>Blockchain</w:t>
      </w:r>
      <w:r w:rsidRPr="00AA16BB">
        <w:rPr>
          <w:rFonts w:ascii="Traditional Arabic" w:hAnsi="Traditional Arabic" w:cs="Traditional Arabic"/>
          <w:sz w:val="28"/>
          <w:szCs w:val="28"/>
          <w:rtl/>
          <w:lang w:bidi="ar-EG"/>
        </w:rPr>
        <w:t>" – تقنيات إنترنت الأشياء "</w:t>
      </w:r>
      <w:r w:rsidRPr="00AA16BB">
        <w:rPr>
          <w:rFonts w:ascii="Traditional Arabic" w:hAnsi="Traditional Arabic" w:cs="Traditional Arabic"/>
          <w:sz w:val="28"/>
          <w:szCs w:val="28"/>
          <w:lang w:bidi="ar-EG"/>
        </w:rPr>
        <w:t>IoT</w:t>
      </w:r>
      <w:r w:rsidRPr="00AA16BB">
        <w:rPr>
          <w:rFonts w:ascii="Traditional Arabic" w:hAnsi="Traditional Arabic" w:cs="Traditional Arabic"/>
          <w:sz w:val="28"/>
          <w:szCs w:val="28"/>
          <w:rtl/>
          <w:lang w:bidi="ar-EG"/>
        </w:rPr>
        <w:t xml:space="preserve">"– الأنظمة الرقمية </w:t>
      </w:r>
      <w:r w:rsidRPr="00AA16BB">
        <w:rPr>
          <w:rFonts w:ascii="Traditional Arabic" w:hAnsi="Traditional Arabic" w:cs="Traditional Arabic" w:hint="cs"/>
          <w:sz w:val="28"/>
          <w:szCs w:val="28"/>
          <w:rtl/>
          <w:lang w:bidi="ar-EG"/>
        </w:rPr>
        <w:t xml:space="preserve">الداعمة) </w:t>
      </w:r>
      <w:r>
        <w:rPr>
          <w:rFonts w:ascii="Traditional Arabic" w:hAnsi="Traditional Arabic" w:cs="Traditional Arabic" w:hint="cs"/>
          <w:sz w:val="28"/>
          <w:szCs w:val="28"/>
          <w:rtl/>
          <w:lang w:bidi="ar-EG"/>
        </w:rPr>
        <w:t>على</w:t>
      </w:r>
      <w:r w:rsidRPr="00651839">
        <w:rPr>
          <w:rFonts w:ascii="Traditional Arabic" w:hAnsi="Traditional Arabic" w:cs="Traditional Arabic" w:hint="cs"/>
          <w:sz w:val="28"/>
          <w:szCs w:val="28"/>
          <w:rtl/>
          <w:lang w:bidi="ar-EG"/>
        </w:rPr>
        <w:t xml:space="preserve"> </w:t>
      </w:r>
      <w:bookmarkEnd w:id="124"/>
      <w:r>
        <w:rPr>
          <w:rFonts w:ascii="Traditional Arabic" w:hAnsi="Traditional Arabic" w:cs="Traditional Arabic" w:hint="cs"/>
          <w:sz w:val="28"/>
          <w:szCs w:val="28"/>
          <w:rtl/>
          <w:lang w:bidi="ar-EG"/>
        </w:rPr>
        <w:t>بعد</w:t>
      </w:r>
      <w:r w:rsidRPr="00651839">
        <w:rPr>
          <w:rFonts w:ascii="Traditional Arabic" w:hAnsi="Traditional Arabic" w:cs="Traditional Arabic" w:hint="cs"/>
          <w:sz w:val="28"/>
          <w:szCs w:val="28"/>
          <w:rtl/>
          <w:lang w:bidi="ar-EG"/>
        </w:rPr>
        <w:t xml:space="preserve"> (سرعة الاستجابة</w:t>
      </w:r>
      <w:r>
        <w:rPr>
          <w:rFonts w:ascii="Traditional Arabic" w:hAnsi="Traditional Arabic" w:cs="Traditional Arabic" w:hint="cs"/>
          <w:sz w:val="28"/>
          <w:szCs w:val="28"/>
          <w:rtl/>
          <w:lang w:bidi="ar-EG"/>
        </w:rPr>
        <w:t xml:space="preserve">) في سلاسل الامداد </w:t>
      </w:r>
      <w:r w:rsidRPr="00651839">
        <w:rPr>
          <w:rFonts w:ascii="Traditional Arabic" w:hAnsi="Traditional Arabic" w:cs="Traditional Arabic" w:hint="cs"/>
          <w:sz w:val="28"/>
          <w:szCs w:val="28"/>
          <w:rtl/>
          <w:lang w:bidi="ar-EG"/>
        </w:rPr>
        <w:t>في قطاع المياه في المملكة العربية السعودية</w:t>
      </w:r>
      <w:bookmarkEnd w:id="125"/>
      <w:r w:rsidRPr="00651839">
        <w:rPr>
          <w:rFonts w:ascii="Traditional Arabic" w:hAnsi="Traditional Arabic" w:cs="Traditional Arabic" w:hint="cs"/>
          <w:sz w:val="28"/>
          <w:szCs w:val="28"/>
          <w:rtl/>
          <w:lang w:bidi="ar-EG"/>
        </w:rPr>
        <w:t>.</w:t>
      </w:r>
      <w:commentRangeEnd w:id="126"/>
      <w:r w:rsidR="00C964B9">
        <w:rPr>
          <w:rStyle w:val="ae"/>
          <w:rFonts w:ascii="Traditional Arabic" w:hAnsi="Traditional Arabic" w:cs="Traditional Arabic"/>
          <w:sz w:val="28"/>
          <w:szCs w:val="28"/>
          <w:rtl/>
          <w:lang w:bidi="ar-EG"/>
        </w:rPr>
        <w:commentReference w:id="126"/>
      </w:r>
    </w:p>
    <w:p w14:paraId="7418AF0C" w14:textId="1CFC53E0"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جدول (4.</w:t>
      </w:r>
      <w:r w:rsidR="00615B8D">
        <w:rPr>
          <w:rFonts w:ascii="Traditional Arabic" w:hAnsi="Traditional Arabic" w:cs="Traditional Arabic" w:hint="cs"/>
          <w:sz w:val="28"/>
          <w:szCs w:val="28"/>
          <w:rtl/>
          <w:lang w:bidi="ar-EG"/>
        </w:rPr>
        <w:t>16</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سرعة الاستجابة في سلاسل الامداد</w:t>
      </w:r>
    </w:p>
    <w:tbl>
      <w:tblPr>
        <w:bidiVisual/>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7"/>
        <w:gridCol w:w="981"/>
        <w:gridCol w:w="843"/>
        <w:gridCol w:w="1482"/>
        <w:gridCol w:w="763"/>
        <w:gridCol w:w="817"/>
        <w:gridCol w:w="847"/>
        <w:gridCol w:w="1084"/>
        <w:gridCol w:w="817"/>
      </w:tblGrid>
      <w:tr w:rsidR="000710D2" w:rsidRPr="008F40B8" w14:paraId="206320FD" w14:textId="77777777" w:rsidTr="00DB125C">
        <w:trPr>
          <w:trHeight w:val="709"/>
          <w:jc w:val="center"/>
        </w:trPr>
        <w:tc>
          <w:tcPr>
            <w:tcW w:w="985" w:type="pct"/>
            <w:tcBorders>
              <w:top w:val="single" w:sz="4" w:space="0" w:color="auto"/>
              <w:left w:val="single" w:sz="4" w:space="0" w:color="auto"/>
              <w:bottom w:val="single" w:sz="4" w:space="0" w:color="auto"/>
              <w:right w:val="single" w:sz="4" w:space="0" w:color="auto"/>
            </w:tcBorders>
            <w:vAlign w:val="center"/>
            <w:hideMark/>
          </w:tcPr>
          <w:p w14:paraId="720054B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  البعد</w:t>
            </w:r>
          </w:p>
        </w:tc>
        <w:tc>
          <w:tcPr>
            <w:tcW w:w="530" w:type="pct"/>
            <w:tcBorders>
              <w:top w:val="single" w:sz="4" w:space="0" w:color="auto"/>
              <w:left w:val="single" w:sz="4" w:space="0" w:color="auto"/>
              <w:bottom w:val="single" w:sz="4" w:space="0" w:color="auto"/>
              <w:right w:val="single" w:sz="4" w:space="0" w:color="auto"/>
            </w:tcBorders>
            <w:vAlign w:val="center"/>
            <w:hideMark/>
          </w:tcPr>
          <w:p w14:paraId="11BE1BE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457" w:type="pct"/>
            <w:tcBorders>
              <w:top w:val="single" w:sz="4" w:space="0" w:color="auto"/>
              <w:left w:val="single" w:sz="4" w:space="0" w:color="auto"/>
              <w:bottom w:val="single" w:sz="4" w:space="0" w:color="auto"/>
              <w:right w:val="single" w:sz="4" w:space="0" w:color="auto"/>
            </w:tcBorders>
            <w:vAlign w:val="center"/>
            <w:hideMark/>
          </w:tcPr>
          <w:p w14:paraId="4540AA9B"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18" w:type="pct"/>
            <w:tcBorders>
              <w:top w:val="single" w:sz="4" w:space="0" w:color="auto"/>
              <w:left w:val="single" w:sz="4" w:space="0" w:color="auto"/>
              <w:bottom w:val="single" w:sz="4" w:space="0" w:color="auto"/>
              <w:right w:val="single" w:sz="4" w:space="0" w:color="auto"/>
            </w:tcBorders>
            <w:vAlign w:val="center"/>
            <w:hideMark/>
          </w:tcPr>
          <w:p w14:paraId="5CDDDFA9" w14:textId="77777777" w:rsidR="000710D2"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46DA510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63" w:type="pct"/>
            <w:tcBorders>
              <w:top w:val="single" w:sz="4" w:space="0" w:color="auto"/>
              <w:left w:val="single" w:sz="4" w:space="0" w:color="auto"/>
              <w:bottom w:val="single" w:sz="4" w:space="0" w:color="auto"/>
              <w:right w:val="single" w:sz="4" w:space="0" w:color="auto"/>
            </w:tcBorders>
            <w:vAlign w:val="center"/>
            <w:hideMark/>
          </w:tcPr>
          <w:p w14:paraId="406446D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61FDE418"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37" w:type="pct"/>
            <w:tcBorders>
              <w:top w:val="single" w:sz="4" w:space="0" w:color="auto"/>
              <w:left w:val="single" w:sz="4" w:space="0" w:color="auto"/>
              <w:bottom w:val="single" w:sz="4" w:space="0" w:color="auto"/>
              <w:right w:val="single" w:sz="4" w:space="0" w:color="auto"/>
            </w:tcBorders>
            <w:vAlign w:val="center"/>
            <w:hideMark/>
          </w:tcPr>
          <w:p w14:paraId="6424459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5E8E4F4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589" w:type="pct"/>
            <w:tcBorders>
              <w:top w:val="single" w:sz="4" w:space="0" w:color="auto"/>
              <w:left w:val="single" w:sz="4" w:space="0" w:color="auto"/>
              <w:bottom w:val="single" w:sz="4" w:space="0" w:color="auto"/>
              <w:right w:val="single" w:sz="4" w:space="0" w:color="auto"/>
            </w:tcBorders>
            <w:vAlign w:val="center"/>
            <w:hideMark/>
          </w:tcPr>
          <w:p w14:paraId="1485259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52FF41C2"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84" w:type="pct"/>
            <w:tcBorders>
              <w:top w:val="single" w:sz="4" w:space="0" w:color="auto"/>
              <w:left w:val="single" w:sz="4" w:space="0" w:color="auto"/>
              <w:bottom w:val="single" w:sz="4" w:space="0" w:color="auto"/>
              <w:right w:val="single" w:sz="4" w:space="0" w:color="auto"/>
            </w:tcBorders>
            <w:vAlign w:val="center"/>
            <w:hideMark/>
          </w:tcPr>
          <w:p w14:paraId="258A82A6"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4DC2E59B"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37" w:type="pct"/>
            <w:tcBorders>
              <w:top w:val="single" w:sz="4" w:space="0" w:color="auto"/>
              <w:left w:val="single" w:sz="4" w:space="0" w:color="auto"/>
              <w:bottom w:val="single" w:sz="4" w:space="0" w:color="auto"/>
              <w:right w:val="single" w:sz="4" w:space="0" w:color="auto"/>
            </w:tcBorders>
            <w:vAlign w:val="center"/>
            <w:hideMark/>
          </w:tcPr>
          <w:p w14:paraId="48EF5A34"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2164502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41BAF1C1" w14:textId="77777777" w:rsidTr="00DB125C">
        <w:trPr>
          <w:trHeight w:val="556"/>
          <w:jc w:val="center"/>
        </w:trPr>
        <w:tc>
          <w:tcPr>
            <w:tcW w:w="985" w:type="pct"/>
            <w:tcBorders>
              <w:top w:val="single" w:sz="4" w:space="0" w:color="auto"/>
              <w:left w:val="single" w:sz="4" w:space="0" w:color="auto"/>
              <w:bottom w:val="single" w:sz="4" w:space="0" w:color="auto"/>
              <w:right w:val="single" w:sz="4" w:space="0" w:color="auto"/>
            </w:tcBorders>
            <w:vAlign w:val="center"/>
            <w:hideMark/>
          </w:tcPr>
          <w:p w14:paraId="15F54E53"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530" w:type="pct"/>
            <w:tcBorders>
              <w:top w:val="single" w:sz="4" w:space="0" w:color="auto"/>
              <w:left w:val="single" w:sz="4" w:space="0" w:color="auto"/>
              <w:bottom w:val="single" w:sz="4" w:space="0" w:color="auto"/>
              <w:right w:val="single" w:sz="4" w:space="0" w:color="auto"/>
            </w:tcBorders>
            <w:vAlign w:val="center"/>
            <w:hideMark/>
          </w:tcPr>
          <w:p w14:paraId="7ECA736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commentRangeStart w:id="127"/>
            <w:r>
              <w:rPr>
                <w:rFonts w:ascii="Traditional Arabic" w:hAnsi="Traditional Arabic" w:cs="Traditional Arabic" w:hint="cs"/>
                <w:sz w:val="28"/>
                <w:szCs w:val="28"/>
                <w:rtl/>
                <w:lang w:bidi="ar-EG"/>
              </w:rPr>
              <w:t>0.083</w:t>
            </w:r>
          </w:p>
        </w:tc>
        <w:tc>
          <w:tcPr>
            <w:tcW w:w="457" w:type="pct"/>
            <w:tcBorders>
              <w:top w:val="single" w:sz="4" w:space="0" w:color="auto"/>
              <w:left w:val="single" w:sz="4" w:space="0" w:color="auto"/>
              <w:bottom w:val="single" w:sz="4" w:space="0" w:color="auto"/>
              <w:right w:val="single" w:sz="4" w:space="0" w:color="auto"/>
            </w:tcBorders>
            <w:vAlign w:val="center"/>
            <w:hideMark/>
          </w:tcPr>
          <w:p w14:paraId="37BA51E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1.268</w:t>
            </w:r>
          </w:p>
        </w:tc>
        <w:tc>
          <w:tcPr>
            <w:tcW w:w="518" w:type="pct"/>
            <w:tcBorders>
              <w:top w:val="single" w:sz="4" w:space="0" w:color="auto"/>
              <w:left w:val="single" w:sz="4" w:space="0" w:color="auto"/>
              <w:bottom w:val="single" w:sz="4" w:space="0" w:color="auto"/>
              <w:right w:val="single" w:sz="4" w:space="0" w:color="auto"/>
            </w:tcBorders>
            <w:vAlign w:val="center"/>
            <w:hideMark/>
          </w:tcPr>
          <w:p w14:paraId="01E4947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0.007</w:t>
            </w:r>
            <w:commentRangeEnd w:id="127"/>
            <w:r w:rsidR="009006A2" w:rsidRPr="002973E9">
              <w:rPr>
                <w:rStyle w:val="ae"/>
                <w:rFonts w:ascii="Traditional Arabic" w:hAnsi="Traditional Arabic" w:cs="Traditional Arabic"/>
                <w:sz w:val="28"/>
                <w:szCs w:val="28"/>
                <w:lang w:bidi="ar-EG"/>
              </w:rPr>
              <w:commentReference w:id="127"/>
            </w:r>
          </w:p>
        </w:tc>
        <w:tc>
          <w:tcPr>
            <w:tcW w:w="463" w:type="pct"/>
            <w:vMerge w:val="restart"/>
            <w:tcBorders>
              <w:top w:val="single" w:sz="4" w:space="0" w:color="auto"/>
              <w:left w:val="single" w:sz="4" w:space="0" w:color="auto"/>
              <w:right w:val="single" w:sz="4" w:space="0" w:color="auto"/>
            </w:tcBorders>
            <w:vAlign w:val="center"/>
            <w:hideMark/>
          </w:tcPr>
          <w:p w14:paraId="391F42C9"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88</w:t>
            </w:r>
          </w:p>
        </w:tc>
        <w:tc>
          <w:tcPr>
            <w:tcW w:w="437" w:type="pct"/>
            <w:vMerge w:val="restart"/>
            <w:tcBorders>
              <w:top w:val="single" w:sz="4" w:space="0" w:color="auto"/>
              <w:left w:val="single" w:sz="4" w:space="0" w:color="auto"/>
              <w:right w:val="single" w:sz="4" w:space="0" w:color="auto"/>
            </w:tcBorders>
            <w:vAlign w:val="center"/>
            <w:hideMark/>
          </w:tcPr>
          <w:p w14:paraId="7F51F867"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788</w:t>
            </w:r>
          </w:p>
        </w:tc>
        <w:tc>
          <w:tcPr>
            <w:tcW w:w="589" w:type="pct"/>
            <w:vMerge w:val="restart"/>
            <w:tcBorders>
              <w:top w:val="single" w:sz="4" w:space="0" w:color="auto"/>
              <w:left w:val="single" w:sz="4" w:space="0" w:color="auto"/>
              <w:right w:val="single" w:sz="4" w:space="0" w:color="auto"/>
            </w:tcBorders>
            <w:vAlign w:val="center"/>
            <w:hideMark/>
          </w:tcPr>
          <w:p w14:paraId="06B38108"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785</w:t>
            </w:r>
          </w:p>
        </w:tc>
        <w:tc>
          <w:tcPr>
            <w:tcW w:w="584" w:type="pct"/>
            <w:vMerge w:val="restart"/>
            <w:tcBorders>
              <w:top w:val="single" w:sz="4" w:space="0" w:color="auto"/>
              <w:left w:val="single" w:sz="4" w:space="0" w:color="auto"/>
              <w:right w:val="single" w:sz="4" w:space="0" w:color="auto"/>
            </w:tcBorders>
            <w:vAlign w:val="center"/>
            <w:hideMark/>
          </w:tcPr>
          <w:p w14:paraId="2F69BBE4"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255.287</w:t>
            </w:r>
          </w:p>
        </w:tc>
        <w:tc>
          <w:tcPr>
            <w:tcW w:w="437" w:type="pct"/>
            <w:vMerge w:val="restart"/>
            <w:tcBorders>
              <w:top w:val="single" w:sz="4" w:space="0" w:color="auto"/>
              <w:left w:val="single" w:sz="4" w:space="0" w:color="auto"/>
              <w:right w:val="single" w:sz="4" w:space="0" w:color="auto"/>
            </w:tcBorders>
            <w:vAlign w:val="center"/>
          </w:tcPr>
          <w:p w14:paraId="0659E536"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077DCE1D" w14:textId="77777777" w:rsidTr="00DB125C">
        <w:trPr>
          <w:trHeight w:val="564"/>
          <w:jc w:val="center"/>
        </w:trPr>
        <w:tc>
          <w:tcPr>
            <w:tcW w:w="985" w:type="pct"/>
            <w:tcBorders>
              <w:top w:val="single" w:sz="4" w:space="0" w:color="auto"/>
              <w:left w:val="single" w:sz="4" w:space="0" w:color="auto"/>
              <w:bottom w:val="single" w:sz="4" w:space="0" w:color="auto"/>
              <w:right w:val="single" w:sz="4" w:space="0" w:color="auto"/>
            </w:tcBorders>
            <w:vAlign w:val="center"/>
            <w:hideMark/>
          </w:tcPr>
          <w:p w14:paraId="3BD9483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30" w:type="pct"/>
            <w:tcBorders>
              <w:top w:val="single" w:sz="4" w:space="0" w:color="auto"/>
              <w:left w:val="single" w:sz="4" w:space="0" w:color="auto"/>
              <w:bottom w:val="single" w:sz="4" w:space="0" w:color="auto"/>
              <w:right w:val="single" w:sz="4" w:space="0" w:color="auto"/>
            </w:tcBorders>
            <w:vAlign w:val="center"/>
            <w:hideMark/>
          </w:tcPr>
          <w:p w14:paraId="19B51ECF"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0.2424</w:t>
            </w:r>
          </w:p>
        </w:tc>
        <w:tc>
          <w:tcPr>
            <w:tcW w:w="457" w:type="pct"/>
            <w:tcBorders>
              <w:top w:val="single" w:sz="4" w:space="0" w:color="auto"/>
              <w:left w:val="single" w:sz="4" w:space="0" w:color="auto"/>
              <w:bottom w:val="single" w:sz="4" w:space="0" w:color="auto"/>
              <w:right w:val="single" w:sz="4" w:space="0" w:color="auto"/>
            </w:tcBorders>
            <w:vAlign w:val="center"/>
            <w:hideMark/>
          </w:tcPr>
          <w:p w14:paraId="546BAC1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2.985</w:t>
            </w:r>
          </w:p>
        </w:tc>
        <w:tc>
          <w:tcPr>
            <w:tcW w:w="518" w:type="pct"/>
            <w:tcBorders>
              <w:top w:val="single" w:sz="4" w:space="0" w:color="auto"/>
              <w:left w:val="single" w:sz="4" w:space="0" w:color="auto"/>
              <w:bottom w:val="single" w:sz="4" w:space="0" w:color="auto"/>
              <w:right w:val="single" w:sz="4" w:space="0" w:color="auto"/>
            </w:tcBorders>
            <w:vAlign w:val="center"/>
            <w:hideMark/>
          </w:tcPr>
          <w:p w14:paraId="41B5AD5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71C8E62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4331914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F9F0C0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39E8F4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4EBDCA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524F28AB" w14:textId="77777777" w:rsidTr="00DB125C">
        <w:trPr>
          <w:trHeight w:val="432"/>
          <w:jc w:val="center"/>
        </w:trPr>
        <w:tc>
          <w:tcPr>
            <w:tcW w:w="985" w:type="pct"/>
            <w:tcBorders>
              <w:top w:val="single" w:sz="4" w:space="0" w:color="auto"/>
              <w:left w:val="single" w:sz="4" w:space="0" w:color="auto"/>
              <w:bottom w:val="single" w:sz="4" w:space="0" w:color="auto"/>
              <w:right w:val="single" w:sz="4" w:space="0" w:color="auto"/>
            </w:tcBorders>
            <w:vAlign w:val="center"/>
            <w:hideMark/>
          </w:tcPr>
          <w:p w14:paraId="0058EC4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30" w:type="pct"/>
            <w:tcBorders>
              <w:top w:val="single" w:sz="4" w:space="0" w:color="auto"/>
              <w:left w:val="single" w:sz="4" w:space="0" w:color="auto"/>
              <w:bottom w:val="single" w:sz="4" w:space="0" w:color="auto"/>
              <w:right w:val="single" w:sz="4" w:space="0" w:color="auto"/>
            </w:tcBorders>
            <w:vAlign w:val="center"/>
            <w:hideMark/>
          </w:tcPr>
          <w:p w14:paraId="6E6D2D0B"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457" w:type="pct"/>
            <w:tcBorders>
              <w:top w:val="single" w:sz="4" w:space="0" w:color="auto"/>
              <w:left w:val="single" w:sz="4" w:space="0" w:color="auto"/>
              <w:bottom w:val="single" w:sz="4" w:space="0" w:color="auto"/>
              <w:right w:val="single" w:sz="4" w:space="0" w:color="auto"/>
            </w:tcBorders>
            <w:vAlign w:val="center"/>
            <w:hideMark/>
          </w:tcPr>
          <w:p w14:paraId="6D65E34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2.858</w:t>
            </w:r>
          </w:p>
        </w:tc>
        <w:tc>
          <w:tcPr>
            <w:tcW w:w="518" w:type="pct"/>
            <w:tcBorders>
              <w:top w:val="single" w:sz="4" w:space="0" w:color="auto"/>
              <w:left w:val="single" w:sz="4" w:space="0" w:color="auto"/>
              <w:bottom w:val="single" w:sz="4" w:space="0" w:color="auto"/>
              <w:right w:val="single" w:sz="4" w:space="0" w:color="auto"/>
            </w:tcBorders>
            <w:vAlign w:val="center"/>
          </w:tcPr>
          <w:p w14:paraId="78CBF7D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43EF30F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4A357EE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152D06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111700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504C03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39A9E49F" w14:textId="77777777" w:rsidTr="00DB125C">
        <w:trPr>
          <w:trHeight w:val="432"/>
          <w:jc w:val="center"/>
        </w:trPr>
        <w:tc>
          <w:tcPr>
            <w:tcW w:w="985" w:type="pct"/>
            <w:tcBorders>
              <w:top w:val="single" w:sz="4" w:space="0" w:color="auto"/>
              <w:left w:val="single" w:sz="4" w:space="0" w:color="auto"/>
              <w:bottom w:val="single" w:sz="4" w:space="0" w:color="auto"/>
              <w:right w:val="single" w:sz="4" w:space="0" w:color="auto"/>
            </w:tcBorders>
            <w:vAlign w:val="center"/>
          </w:tcPr>
          <w:p w14:paraId="41D7F99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30" w:type="pct"/>
            <w:tcBorders>
              <w:top w:val="single" w:sz="4" w:space="0" w:color="auto"/>
              <w:left w:val="single" w:sz="4" w:space="0" w:color="auto"/>
              <w:bottom w:val="single" w:sz="4" w:space="0" w:color="auto"/>
              <w:right w:val="single" w:sz="4" w:space="0" w:color="auto"/>
            </w:tcBorders>
            <w:vAlign w:val="center"/>
          </w:tcPr>
          <w:p w14:paraId="158E1A8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191</w:t>
            </w:r>
          </w:p>
        </w:tc>
        <w:tc>
          <w:tcPr>
            <w:tcW w:w="457" w:type="pct"/>
            <w:tcBorders>
              <w:top w:val="single" w:sz="4" w:space="0" w:color="auto"/>
              <w:left w:val="single" w:sz="4" w:space="0" w:color="auto"/>
              <w:bottom w:val="single" w:sz="4" w:space="0" w:color="auto"/>
              <w:right w:val="single" w:sz="4" w:space="0" w:color="auto"/>
            </w:tcBorders>
            <w:vAlign w:val="center"/>
          </w:tcPr>
          <w:p w14:paraId="079C6146"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2.851</w:t>
            </w:r>
          </w:p>
        </w:tc>
        <w:tc>
          <w:tcPr>
            <w:tcW w:w="518" w:type="pct"/>
            <w:tcBorders>
              <w:top w:val="single" w:sz="4" w:space="0" w:color="auto"/>
              <w:left w:val="single" w:sz="4" w:space="0" w:color="auto"/>
              <w:bottom w:val="single" w:sz="4" w:space="0" w:color="auto"/>
              <w:right w:val="single" w:sz="4" w:space="0" w:color="auto"/>
            </w:tcBorders>
            <w:vAlign w:val="center"/>
          </w:tcPr>
          <w:p w14:paraId="154C5EB3"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0.206</w:t>
            </w:r>
          </w:p>
        </w:tc>
        <w:tc>
          <w:tcPr>
            <w:tcW w:w="0" w:type="auto"/>
            <w:vMerge/>
            <w:tcBorders>
              <w:left w:val="single" w:sz="4" w:space="0" w:color="auto"/>
              <w:right w:val="single" w:sz="4" w:space="0" w:color="auto"/>
            </w:tcBorders>
            <w:vAlign w:val="center"/>
          </w:tcPr>
          <w:p w14:paraId="2DD9A93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23D283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4F3D07F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367993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686D06C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02ED05D9" w14:textId="77777777" w:rsidTr="00DB125C">
        <w:trPr>
          <w:trHeight w:val="432"/>
          <w:jc w:val="center"/>
        </w:trPr>
        <w:tc>
          <w:tcPr>
            <w:tcW w:w="985" w:type="pct"/>
            <w:tcBorders>
              <w:top w:val="single" w:sz="4" w:space="0" w:color="auto"/>
              <w:left w:val="single" w:sz="4" w:space="0" w:color="auto"/>
              <w:bottom w:val="single" w:sz="4" w:space="0" w:color="auto"/>
              <w:right w:val="single" w:sz="4" w:space="0" w:color="auto"/>
            </w:tcBorders>
            <w:vAlign w:val="center"/>
          </w:tcPr>
          <w:p w14:paraId="45B489E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30" w:type="pct"/>
            <w:tcBorders>
              <w:top w:val="single" w:sz="4" w:space="0" w:color="auto"/>
              <w:left w:val="single" w:sz="4" w:space="0" w:color="auto"/>
              <w:bottom w:val="single" w:sz="4" w:space="0" w:color="auto"/>
              <w:right w:val="single" w:sz="4" w:space="0" w:color="auto"/>
            </w:tcBorders>
            <w:vAlign w:val="center"/>
          </w:tcPr>
          <w:p w14:paraId="3A1BD44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0.440</w:t>
            </w:r>
          </w:p>
        </w:tc>
        <w:tc>
          <w:tcPr>
            <w:tcW w:w="457" w:type="pct"/>
            <w:tcBorders>
              <w:top w:val="single" w:sz="4" w:space="0" w:color="auto"/>
              <w:left w:val="single" w:sz="4" w:space="0" w:color="auto"/>
              <w:bottom w:val="single" w:sz="4" w:space="0" w:color="auto"/>
              <w:right w:val="single" w:sz="4" w:space="0" w:color="auto"/>
            </w:tcBorders>
            <w:vAlign w:val="center"/>
          </w:tcPr>
          <w:p w14:paraId="58AAEAA6"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7.648</w:t>
            </w:r>
          </w:p>
        </w:tc>
        <w:tc>
          <w:tcPr>
            <w:tcW w:w="518" w:type="pct"/>
            <w:tcBorders>
              <w:top w:val="single" w:sz="4" w:space="0" w:color="auto"/>
              <w:left w:val="single" w:sz="4" w:space="0" w:color="auto"/>
              <w:bottom w:val="single" w:sz="4" w:space="0" w:color="auto"/>
              <w:right w:val="single" w:sz="4" w:space="0" w:color="auto"/>
            </w:tcBorders>
            <w:vAlign w:val="center"/>
          </w:tcPr>
          <w:p w14:paraId="2FF8DA1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000</w:t>
            </w:r>
          </w:p>
        </w:tc>
        <w:tc>
          <w:tcPr>
            <w:tcW w:w="0" w:type="auto"/>
            <w:vMerge/>
            <w:tcBorders>
              <w:left w:val="single" w:sz="4" w:space="0" w:color="auto"/>
              <w:bottom w:val="single" w:sz="4" w:space="0" w:color="auto"/>
              <w:right w:val="single" w:sz="4" w:space="0" w:color="auto"/>
            </w:tcBorders>
            <w:vAlign w:val="center"/>
          </w:tcPr>
          <w:p w14:paraId="78D47561"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9A80B3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EC2218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88C2F6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50243B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bl>
    <w:p w14:paraId="5A06100D"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35A2A1BC" w14:textId="77777777" w:rsidR="000710D2" w:rsidRPr="004C1999" w:rsidRDefault="000710D2" w:rsidP="000710D2">
      <w:p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تشير النتائج الواردة في جدول (4.</w:t>
      </w:r>
      <w:r>
        <w:rPr>
          <w:rFonts w:ascii="Traditional Arabic" w:hAnsi="Traditional Arabic" w:cs="Traditional Arabic" w:hint="cs"/>
          <w:sz w:val="28"/>
          <w:szCs w:val="28"/>
          <w:rtl/>
        </w:rPr>
        <w:t>16</w:t>
      </w:r>
      <w:r w:rsidRPr="004C1999">
        <w:rPr>
          <w:rFonts w:ascii="Traditional Arabic" w:hAnsi="Traditional Arabic" w:cs="Traditional Arabic"/>
          <w:sz w:val="28"/>
          <w:szCs w:val="28"/>
          <w:rtl/>
        </w:rPr>
        <w:t>) والمتعلقة باختبار أثر التقنيات المتقدمة بأبعادها (البنية التحتية الرقمية، الذكاء الاصطناعي، تقنية سلسلة الكتل، تقنيات إنترنت الأشياء، الأنظمة الرقمية الداعمة) في المتغير التابع (سرعة الاستجابة في سلاسل الإمداد في قطاع المياه في المملكة العربية السعودية) باستخدام تحليل الانحدار الخطي المتعدد</w:t>
      </w:r>
      <w:r w:rsidRPr="004C1999">
        <w:rPr>
          <w:rFonts w:ascii="Traditional Arabic" w:hAnsi="Traditional Arabic" w:cs="Traditional Arabic"/>
          <w:sz w:val="28"/>
          <w:szCs w:val="28"/>
          <w:lang w:bidi="ar-EG"/>
        </w:rPr>
        <w:t xml:space="preserve"> (Multiple Linear Regression) </w:t>
      </w:r>
      <w:r w:rsidRPr="004C1999">
        <w:rPr>
          <w:rFonts w:ascii="Traditional Arabic" w:hAnsi="Traditional Arabic" w:cs="Traditional Arabic"/>
          <w:sz w:val="28"/>
          <w:szCs w:val="28"/>
          <w:rtl/>
        </w:rPr>
        <w:t>إلى ما يلي</w:t>
      </w:r>
      <w:r w:rsidRPr="004C1999">
        <w:rPr>
          <w:rFonts w:ascii="Traditional Arabic" w:hAnsi="Traditional Arabic" w:cs="Traditional Arabic"/>
          <w:sz w:val="28"/>
          <w:szCs w:val="28"/>
          <w:lang w:bidi="ar-EG"/>
        </w:rPr>
        <w:t>:</w:t>
      </w:r>
    </w:p>
    <w:p w14:paraId="3B238011" w14:textId="77777777" w:rsidR="000710D2" w:rsidRPr="004C1999" w:rsidRDefault="000710D2">
      <w:pPr>
        <w:numPr>
          <w:ilvl w:val="0"/>
          <w:numId w:val="108"/>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lastRenderedPageBreak/>
        <w:t>تمتع النموذج المقترح بقوة تفسيرية وجودة مطابقة عالية وثابتة؛ حيث بلغت قيمة اختبار</w:t>
      </w:r>
      <w:r w:rsidRPr="004C1999">
        <w:rPr>
          <w:rFonts w:ascii="Traditional Arabic" w:hAnsi="Traditional Arabic" w:cs="Traditional Arabic"/>
          <w:sz w:val="28"/>
          <w:szCs w:val="28"/>
          <w:lang w:bidi="ar-EG"/>
        </w:rPr>
        <w:t xml:space="preserve"> (F) </w:t>
      </w:r>
      <w:r w:rsidRPr="004C1999">
        <w:rPr>
          <w:rFonts w:ascii="Traditional Arabic" w:hAnsi="Traditional Arabic" w:cs="Traditional Arabic"/>
          <w:sz w:val="28"/>
          <w:szCs w:val="28"/>
          <w:rtl/>
        </w:rPr>
        <w:t xml:space="preserve">المحسوبة </w:t>
      </w:r>
      <w:r w:rsidRPr="004C1999">
        <w:rPr>
          <w:rFonts w:ascii="Traditional Arabic" w:hAnsi="Traditional Arabic" w:cs="Traditional Arabic"/>
          <w:sz w:val="28"/>
          <w:szCs w:val="28"/>
          <w:lang w:bidi="ar-EG"/>
        </w:rPr>
        <w:t>(255.287)</w:t>
      </w:r>
      <w:r w:rsidRPr="004C1999">
        <w:rPr>
          <w:rFonts w:ascii="Traditional Arabic" w:hAnsi="Traditional Arabic" w:cs="Traditional Arabic"/>
          <w:sz w:val="28"/>
          <w:szCs w:val="28"/>
          <w:rtl/>
        </w:rPr>
        <w:t xml:space="preserve">، وهي قيمة دالة إحصائياً عند مستوى دلالة </w:t>
      </w:r>
      <w:r w:rsidRPr="004C1999">
        <w:rPr>
          <w:rFonts w:ascii="Traditional Arabic" w:hAnsi="Traditional Arabic" w:cs="Traditional Arabic"/>
          <w:sz w:val="28"/>
          <w:szCs w:val="28"/>
          <w:lang w:bidi="ar-EG"/>
        </w:rPr>
        <w:t>(0.000)</w:t>
      </w:r>
      <w:r w:rsidRPr="004C1999">
        <w:rPr>
          <w:rFonts w:ascii="Traditional Arabic" w:hAnsi="Traditional Arabic" w:cs="Traditional Arabic"/>
          <w:sz w:val="28"/>
          <w:szCs w:val="28"/>
          <w:rtl/>
        </w:rPr>
        <w:t>، مما يؤكد معنوية النموذج وصلاحيته لتقييم الأثر التنبؤي بين المتغيرات</w:t>
      </w:r>
      <w:r w:rsidRPr="004C1999">
        <w:rPr>
          <w:rFonts w:ascii="Traditional Arabic" w:hAnsi="Traditional Arabic" w:cs="Traditional Arabic"/>
          <w:sz w:val="28"/>
          <w:szCs w:val="28"/>
          <w:lang w:bidi="ar-EG"/>
        </w:rPr>
        <w:t>.</w:t>
      </w:r>
    </w:p>
    <w:p w14:paraId="5BF4CCB0" w14:textId="77777777" w:rsidR="000710D2" w:rsidRPr="004C1999" w:rsidRDefault="000710D2">
      <w:pPr>
        <w:numPr>
          <w:ilvl w:val="0"/>
          <w:numId w:val="108"/>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القدرة التفسيرية للنموذج</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أظهر معامل الارتباط الكلي</w:t>
      </w:r>
      <w:r w:rsidRPr="004C1999">
        <w:rPr>
          <w:rFonts w:ascii="Traditional Arabic" w:hAnsi="Traditional Arabic" w:cs="Traditional Arabic"/>
          <w:sz w:val="28"/>
          <w:szCs w:val="28"/>
          <w:lang w:bidi="ar-EG"/>
        </w:rPr>
        <w:t xml:space="preserve"> (R) </w:t>
      </w:r>
      <w:r w:rsidRPr="004C1999">
        <w:rPr>
          <w:rFonts w:ascii="Traditional Arabic" w:hAnsi="Traditional Arabic" w:cs="Traditional Arabic"/>
          <w:sz w:val="28"/>
          <w:szCs w:val="28"/>
          <w:rtl/>
        </w:rPr>
        <w:t xml:space="preserve">علاقة ارتباطية طردية قوية جداً بلغت </w:t>
      </w:r>
      <w:r w:rsidRPr="004C1999">
        <w:rPr>
          <w:rFonts w:ascii="Traditional Arabic" w:hAnsi="Traditional Arabic" w:cs="Traditional Arabic"/>
          <w:sz w:val="28"/>
          <w:szCs w:val="28"/>
          <w:lang w:bidi="ar-EG"/>
        </w:rPr>
        <w:t xml:space="preserve">(0.88). </w:t>
      </w:r>
      <w:r w:rsidRPr="004C1999">
        <w:rPr>
          <w:rFonts w:ascii="Traditional Arabic" w:hAnsi="Traditional Arabic" w:cs="Traditional Arabic"/>
          <w:sz w:val="28"/>
          <w:szCs w:val="28"/>
          <w:rtl/>
        </w:rPr>
        <w:t>كما بلغت قيمة معامل التحديد المعدل</w:t>
      </w:r>
      <w:r w:rsidRPr="004C1999">
        <w:rPr>
          <w:rFonts w:ascii="Traditional Arabic" w:hAnsi="Traditional Arabic" w:cs="Traditional Arabic"/>
          <w:sz w:val="28"/>
          <w:szCs w:val="28"/>
          <w:lang w:bidi="ar-EG"/>
        </w:rPr>
        <w:t xml:space="preserve"> (Adj R²) (0.785)</w:t>
      </w:r>
      <w:r w:rsidRPr="004C1999">
        <w:rPr>
          <w:rFonts w:ascii="Traditional Arabic" w:hAnsi="Traditional Arabic" w:cs="Traditional Arabic"/>
          <w:sz w:val="28"/>
          <w:szCs w:val="28"/>
          <w:rtl/>
        </w:rPr>
        <w:t xml:space="preserve">، وهو ما يعني أن الأبعاد الخمسة للتقنيات المتقدمة مجتمعةً قادرة على تفسير ما نسبته </w:t>
      </w:r>
      <w:r w:rsidRPr="004C1999">
        <w:rPr>
          <w:rFonts w:ascii="Traditional Arabic" w:hAnsi="Traditional Arabic" w:cs="Traditional Arabic"/>
          <w:sz w:val="28"/>
          <w:szCs w:val="28"/>
          <w:lang w:bidi="ar-EG"/>
        </w:rPr>
        <w:t xml:space="preserve">(78.5%) </w:t>
      </w:r>
      <w:r w:rsidRPr="004C1999">
        <w:rPr>
          <w:rFonts w:ascii="Traditional Arabic" w:hAnsi="Traditional Arabic" w:cs="Traditional Arabic"/>
          <w:sz w:val="28"/>
          <w:szCs w:val="28"/>
          <w:rtl/>
        </w:rPr>
        <w:t>من التباين الحاصل في سرعة استجابة سلاسل الإمداد، في حين تعزى النسبة المتبقية لعوامل أخرى خارج نطاق النموذج الحالي</w:t>
      </w:r>
      <w:r w:rsidRPr="004C1999">
        <w:rPr>
          <w:rFonts w:ascii="Traditional Arabic" w:hAnsi="Traditional Arabic" w:cs="Traditional Arabic"/>
          <w:sz w:val="28"/>
          <w:szCs w:val="28"/>
          <w:lang w:bidi="ar-EG"/>
        </w:rPr>
        <w:t>.</w:t>
      </w:r>
    </w:p>
    <w:p w14:paraId="595D64D6" w14:textId="77777777" w:rsidR="000710D2" w:rsidRPr="004C1999" w:rsidRDefault="000710D2">
      <w:pPr>
        <w:numPr>
          <w:ilvl w:val="0"/>
          <w:numId w:val="11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الأنظمة الرقمية الداعمة</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جاءت في المرتبة الأولى من حيث التأثير، بوزن حدّي بلغت قيمته</w:t>
      </w:r>
      <w:r w:rsidRPr="004C1999">
        <w:rPr>
          <w:rFonts w:ascii="Traditional Arabic" w:hAnsi="Traditional Arabic" w:cs="Traditional Arabic"/>
          <w:sz w:val="28"/>
          <w:szCs w:val="28"/>
          <w:lang w:bidi="ar-EG"/>
        </w:rPr>
        <w:t xml:space="preserve"> (B = 0.440) </w:t>
      </w:r>
      <w:r w:rsidRPr="004C1999">
        <w:rPr>
          <w:rFonts w:ascii="Traditional Arabic" w:hAnsi="Traditional Arabic" w:cs="Traditional Arabic"/>
          <w:sz w:val="28"/>
          <w:szCs w:val="28"/>
          <w:rtl/>
        </w:rPr>
        <w:t>وقيمة</w:t>
      </w:r>
      <w:r w:rsidRPr="004C1999">
        <w:rPr>
          <w:rFonts w:ascii="Traditional Arabic" w:hAnsi="Traditional Arabic" w:cs="Traditional Arabic"/>
          <w:sz w:val="28"/>
          <w:szCs w:val="28"/>
          <w:lang w:bidi="ar-EG"/>
        </w:rPr>
        <w:t xml:space="preserve"> (T = 7.648)</w:t>
      </w:r>
      <w:r w:rsidRPr="004C1999">
        <w:rPr>
          <w:rFonts w:ascii="Traditional Arabic" w:hAnsi="Traditional Arabic" w:cs="Traditional Arabic"/>
          <w:sz w:val="28"/>
          <w:szCs w:val="28"/>
          <w:rtl/>
        </w:rPr>
        <w:t>، وهو أثر دال إحصائياً عند مستوى دلالة</w:t>
      </w:r>
      <w:r w:rsidRPr="004C1999">
        <w:rPr>
          <w:rFonts w:ascii="Traditional Arabic" w:hAnsi="Traditional Arabic" w:cs="Traditional Arabic"/>
          <w:sz w:val="28"/>
          <w:szCs w:val="28"/>
          <w:lang w:bidi="ar-EG"/>
        </w:rPr>
        <w:t xml:space="preserve"> (0.000).</w:t>
      </w:r>
    </w:p>
    <w:p w14:paraId="6EF24AF8" w14:textId="77777777" w:rsidR="000710D2" w:rsidRPr="004C1999" w:rsidRDefault="000710D2">
      <w:pPr>
        <w:numPr>
          <w:ilvl w:val="0"/>
          <w:numId w:val="11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الذكاء الاصطناعي</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حلّ ثانياً بأثر إيجابي دال إحصائياً عند مستوى (0.005)، وبمعامل انحدار بلغت قيمته</w:t>
      </w:r>
      <w:r w:rsidRPr="004C1999">
        <w:rPr>
          <w:rFonts w:ascii="Traditional Arabic" w:hAnsi="Traditional Arabic" w:cs="Traditional Arabic"/>
          <w:sz w:val="28"/>
          <w:szCs w:val="28"/>
          <w:lang w:bidi="ar-EG"/>
        </w:rPr>
        <w:t xml:space="preserve"> (B = 0.2424) </w:t>
      </w:r>
      <w:r w:rsidRPr="004C1999">
        <w:rPr>
          <w:rFonts w:ascii="Traditional Arabic" w:hAnsi="Traditional Arabic" w:cs="Traditional Arabic"/>
          <w:sz w:val="28"/>
          <w:szCs w:val="28"/>
          <w:rtl/>
        </w:rPr>
        <w:t>وقيمة</w:t>
      </w:r>
      <w:r w:rsidRPr="004C1999">
        <w:rPr>
          <w:rFonts w:ascii="Traditional Arabic" w:hAnsi="Traditional Arabic" w:cs="Traditional Arabic"/>
          <w:sz w:val="28"/>
          <w:szCs w:val="28"/>
          <w:lang w:bidi="ar-EG"/>
        </w:rPr>
        <w:t xml:space="preserve"> (T = 2.985).</w:t>
      </w:r>
    </w:p>
    <w:p w14:paraId="6032F524" w14:textId="77777777" w:rsidR="000710D2" w:rsidRPr="004C1999" w:rsidRDefault="000710D2">
      <w:pPr>
        <w:numPr>
          <w:ilvl w:val="0"/>
          <w:numId w:val="11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تقنية سلسلة الكتل</w:t>
      </w:r>
      <w:r w:rsidRPr="004C1999">
        <w:rPr>
          <w:rFonts w:ascii="Traditional Arabic" w:hAnsi="Traditional Arabic" w:cs="Traditional Arabic"/>
          <w:sz w:val="28"/>
          <w:szCs w:val="28"/>
          <w:lang w:bidi="ar-EG"/>
        </w:rPr>
        <w:t xml:space="preserve"> (Blockchain): </w:t>
      </w:r>
      <w:r w:rsidRPr="004C1999">
        <w:rPr>
          <w:rFonts w:ascii="Traditional Arabic" w:hAnsi="Traditional Arabic" w:cs="Traditional Arabic"/>
          <w:sz w:val="28"/>
          <w:szCs w:val="28"/>
          <w:rtl/>
        </w:rPr>
        <w:t>جاءت في المرتبة الثالثة بأثر دال إحصائياً عند مستوى (0.005)، وبمعامل انحدار</w:t>
      </w:r>
      <w:r w:rsidRPr="004C1999">
        <w:rPr>
          <w:rFonts w:ascii="Traditional Arabic" w:hAnsi="Traditional Arabic" w:cs="Traditional Arabic"/>
          <w:sz w:val="28"/>
          <w:szCs w:val="28"/>
          <w:lang w:bidi="ar-EG"/>
        </w:rPr>
        <w:t xml:space="preserve"> (B = 0.206) </w:t>
      </w:r>
      <w:r w:rsidRPr="004C1999">
        <w:rPr>
          <w:rFonts w:ascii="Traditional Arabic" w:hAnsi="Traditional Arabic" w:cs="Traditional Arabic"/>
          <w:sz w:val="28"/>
          <w:szCs w:val="28"/>
          <w:rtl/>
        </w:rPr>
        <w:t>وقيمة</w:t>
      </w:r>
      <w:r w:rsidRPr="004C1999">
        <w:rPr>
          <w:rFonts w:ascii="Traditional Arabic" w:hAnsi="Traditional Arabic" w:cs="Traditional Arabic"/>
          <w:sz w:val="28"/>
          <w:szCs w:val="28"/>
          <w:lang w:bidi="ar-EG"/>
        </w:rPr>
        <w:t xml:space="preserve"> (T = 2.858).</w:t>
      </w:r>
    </w:p>
    <w:p w14:paraId="1DF35965" w14:textId="77777777" w:rsidR="000710D2" w:rsidRPr="004C1999" w:rsidRDefault="000710D2">
      <w:pPr>
        <w:numPr>
          <w:ilvl w:val="0"/>
          <w:numId w:val="11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البنية التحتية الرقمية</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sz w:val="28"/>
          <w:szCs w:val="28"/>
          <w:rtl/>
        </w:rPr>
        <w:t>حققت أثراً طردياً ضعيفاً ولكنه دال إحصائياً عند مستوى (0.007)، بمعامل انحدار</w:t>
      </w:r>
      <w:r w:rsidRPr="004C1999">
        <w:rPr>
          <w:rFonts w:ascii="Traditional Arabic" w:hAnsi="Traditional Arabic" w:cs="Traditional Arabic"/>
          <w:sz w:val="28"/>
          <w:szCs w:val="28"/>
          <w:lang w:bidi="ar-EG"/>
        </w:rPr>
        <w:t xml:space="preserve"> (B = 0.083) </w:t>
      </w:r>
      <w:r w:rsidRPr="004C1999">
        <w:rPr>
          <w:rFonts w:ascii="Traditional Arabic" w:hAnsi="Traditional Arabic" w:cs="Traditional Arabic"/>
          <w:sz w:val="28"/>
          <w:szCs w:val="28"/>
          <w:rtl/>
        </w:rPr>
        <w:t>وقيمة</w:t>
      </w:r>
      <w:r w:rsidRPr="004C1999">
        <w:rPr>
          <w:rFonts w:ascii="Traditional Arabic" w:hAnsi="Traditional Arabic" w:cs="Traditional Arabic"/>
          <w:sz w:val="28"/>
          <w:szCs w:val="28"/>
          <w:lang w:bidi="ar-EG"/>
        </w:rPr>
        <w:t xml:space="preserve"> (T = 1.268).</w:t>
      </w:r>
    </w:p>
    <w:p w14:paraId="1BB94013" w14:textId="77777777" w:rsidR="000710D2" w:rsidRPr="004C1999" w:rsidRDefault="000710D2">
      <w:pPr>
        <w:numPr>
          <w:ilvl w:val="0"/>
          <w:numId w:val="111"/>
        </w:num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تقنيات إنترنت الأشياء</w:t>
      </w:r>
      <w:r w:rsidRPr="004C1999">
        <w:rPr>
          <w:rFonts w:ascii="Traditional Arabic" w:hAnsi="Traditional Arabic" w:cs="Traditional Arabic"/>
          <w:sz w:val="28"/>
          <w:szCs w:val="28"/>
          <w:lang w:bidi="ar-EG"/>
        </w:rPr>
        <w:t xml:space="preserve"> (IoT): </w:t>
      </w:r>
      <w:r w:rsidRPr="004C1999">
        <w:rPr>
          <w:rFonts w:ascii="Traditional Arabic" w:hAnsi="Traditional Arabic" w:cs="Traditional Arabic"/>
          <w:sz w:val="28"/>
          <w:szCs w:val="28"/>
          <w:rtl/>
        </w:rPr>
        <w:t xml:space="preserve">لم تظهر النتائج أي أثر ذي دلالة إحصائية لهذا البُعد؛ حيث بلغت قيمة مستوى الدلالة المعنوية الناتجة </w:t>
      </w:r>
      <w:r w:rsidRPr="004C1999">
        <w:rPr>
          <w:rFonts w:ascii="Traditional Arabic" w:hAnsi="Traditional Arabic" w:cs="Traditional Arabic"/>
          <w:sz w:val="28"/>
          <w:szCs w:val="28"/>
          <w:lang w:bidi="ar-EG"/>
        </w:rPr>
        <w:t>(0.206)</w:t>
      </w:r>
      <w:r w:rsidRPr="004C1999">
        <w:rPr>
          <w:rFonts w:ascii="Traditional Arabic" w:hAnsi="Traditional Arabic" w:cs="Traditional Arabic"/>
          <w:sz w:val="28"/>
          <w:szCs w:val="28"/>
          <w:rtl/>
        </w:rPr>
        <w:t>، وهي قيمة أكبر من مستوى الدلالة المقبول إحصائياً</w:t>
      </w:r>
      <w:r w:rsidRPr="004C1999">
        <w:rPr>
          <w:rFonts w:ascii="Traditional Arabic" w:hAnsi="Traditional Arabic" w:cs="Traditional Arabic"/>
          <w:sz w:val="28"/>
          <w:szCs w:val="28"/>
          <w:lang w:bidi="ar-EG"/>
        </w:rPr>
        <w:t xml:space="preserve"> (</w:t>
      </w:r>
      <w:r w:rsidRPr="004C1999">
        <w:rPr>
          <w:rFonts w:ascii="Cambria" w:hAnsi="Cambria" w:cs="Cambria"/>
          <w:sz w:val="28"/>
          <w:szCs w:val="28"/>
          <w:lang w:bidi="ar-EG"/>
        </w:rPr>
        <w:t>α</w:t>
      </w:r>
      <w:r w:rsidRPr="004C1999">
        <w:rPr>
          <w:rFonts w:ascii="Traditional Arabic" w:hAnsi="Traditional Arabic" w:cs="Traditional Arabic"/>
          <w:sz w:val="28"/>
          <w:szCs w:val="28"/>
          <w:lang w:bidi="ar-EG"/>
        </w:rPr>
        <w:t xml:space="preserve"> </w:t>
      </w:r>
      <w:r w:rsidRPr="004C1999">
        <w:rPr>
          <w:rFonts w:ascii="Cambria Math" w:hAnsi="Cambria Math" w:cs="Cambria Math"/>
          <w:sz w:val="28"/>
          <w:szCs w:val="28"/>
          <w:lang w:bidi="ar-EG"/>
        </w:rPr>
        <w:t>≤</w:t>
      </w:r>
      <w:r w:rsidRPr="004C1999">
        <w:rPr>
          <w:rFonts w:ascii="Traditional Arabic" w:hAnsi="Traditional Arabic" w:cs="Traditional Arabic"/>
          <w:sz w:val="28"/>
          <w:szCs w:val="28"/>
          <w:lang w:bidi="ar-EG"/>
        </w:rPr>
        <w:t xml:space="preserve"> 0.05).</w:t>
      </w:r>
    </w:p>
    <w:p w14:paraId="2CDBDE36" w14:textId="77777777" w:rsidR="000710D2" w:rsidRPr="004C1999" w:rsidRDefault="000710D2" w:rsidP="000710D2">
      <w:pPr>
        <w:bidi/>
        <w:spacing w:line="360" w:lineRule="auto"/>
        <w:jc w:val="both"/>
        <w:rPr>
          <w:rFonts w:ascii="Traditional Arabic" w:hAnsi="Traditional Arabic" w:cs="Traditional Arabic"/>
          <w:sz w:val="28"/>
          <w:szCs w:val="28"/>
          <w:lang w:bidi="ar-EG"/>
        </w:rPr>
      </w:pPr>
      <w:r w:rsidRPr="004C1999">
        <w:rPr>
          <w:rFonts w:ascii="Traditional Arabic" w:hAnsi="Traditional Arabic" w:cs="Traditional Arabic"/>
          <w:sz w:val="28"/>
          <w:szCs w:val="28"/>
          <w:rtl/>
        </w:rPr>
        <w:t>تأسيساً على ما تقدم من مؤشرات إحصائية كلية دالة، يتم رفض الفرضية العدمية (الصفرية) التي تنص على عدم وجود تأثير، وقبول الفرضية البديلة</w:t>
      </w:r>
      <w:r w:rsidRPr="004C1999">
        <w:rPr>
          <w:rFonts w:ascii="Traditional Arabic" w:hAnsi="Traditional Arabic" w:cs="Traditional Arabic"/>
          <w:sz w:val="28"/>
          <w:szCs w:val="28"/>
          <w:lang w:bidi="ar-EG"/>
        </w:rPr>
        <w:t xml:space="preserve"> (H1)</w:t>
      </w:r>
      <w:r w:rsidRPr="004C1999">
        <w:rPr>
          <w:rFonts w:ascii="Traditional Arabic" w:hAnsi="Traditional Arabic" w:cs="Traditional Arabic"/>
          <w:sz w:val="28"/>
          <w:szCs w:val="28"/>
          <w:rtl/>
        </w:rPr>
        <w:t>، مما يثبت</w:t>
      </w:r>
      <w:r w:rsidRPr="004C1999">
        <w:rPr>
          <w:rFonts w:ascii="Traditional Arabic" w:hAnsi="Traditional Arabic" w:cs="Traditional Arabic"/>
          <w:sz w:val="28"/>
          <w:szCs w:val="28"/>
          <w:lang w:bidi="ar-EG"/>
        </w:rPr>
        <w:t xml:space="preserve">: </w:t>
      </w:r>
      <w:r w:rsidRPr="004C1999">
        <w:rPr>
          <w:rFonts w:ascii="Traditional Arabic" w:hAnsi="Traditional Arabic" w:cs="Traditional Arabic"/>
          <w:i/>
          <w:iCs/>
          <w:sz w:val="28"/>
          <w:szCs w:val="28"/>
          <w:lang w:bidi="ar-EG"/>
        </w:rPr>
        <w:t>"</w:t>
      </w:r>
      <w:r w:rsidRPr="004C1999">
        <w:rPr>
          <w:rFonts w:ascii="Traditional Arabic" w:hAnsi="Traditional Arabic" w:cs="Traditional Arabic"/>
          <w:i/>
          <w:iCs/>
          <w:sz w:val="28"/>
          <w:szCs w:val="28"/>
          <w:rtl/>
        </w:rPr>
        <w:t>وجود تأثير ذو دلالة إحصائية للتقنيات المتقدمة بأبعادها مجتمعة على سرعة الاستجابة في سلاسل الإمداد في قطاع المياه في المملكة العربية السعودية</w:t>
      </w:r>
      <w:r w:rsidRPr="004C1999">
        <w:rPr>
          <w:rFonts w:ascii="Traditional Arabic" w:hAnsi="Traditional Arabic" w:cs="Traditional Arabic"/>
          <w:i/>
          <w:iCs/>
          <w:sz w:val="28"/>
          <w:szCs w:val="28"/>
          <w:lang w:bidi="ar-EG"/>
        </w:rPr>
        <w:t>"</w:t>
      </w:r>
      <w:r w:rsidRPr="004C1999">
        <w:rPr>
          <w:rFonts w:ascii="Traditional Arabic" w:hAnsi="Traditional Arabic" w:cs="Traditional Arabic"/>
          <w:sz w:val="28"/>
          <w:szCs w:val="28"/>
          <w:lang w:bidi="ar-EG"/>
        </w:rPr>
        <w:t>.</w:t>
      </w:r>
    </w:p>
    <w:p w14:paraId="09E89822" w14:textId="77777777" w:rsidR="000710D2" w:rsidRPr="004C1999" w:rsidRDefault="000710D2" w:rsidP="000710D2">
      <w:pPr>
        <w:bidi/>
        <w:spacing w:line="360" w:lineRule="auto"/>
        <w:jc w:val="both"/>
        <w:rPr>
          <w:rFonts w:ascii="Traditional Arabic" w:hAnsi="Traditional Arabic" w:cs="Traditional Arabic"/>
          <w:sz w:val="28"/>
          <w:szCs w:val="28"/>
          <w:rtl/>
        </w:rPr>
      </w:pPr>
      <w:r w:rsidRPr="004C1999">
        <w:rPr>
          <w:rFonts w:ascii="Traditional Arabic" w:hAnsi="Traditional Arabic" w:cs="Traditional Arabic"/>
          <w:sz w:val="28"/>
          <w:szCs w:val="28"/>
          <w:rtl/>
        </w:rPr>
        <w:lastRenderedPageBreak/>
        <w:t>تُعزى هذه النتيجة الإيجابية الكلية إلى الدور المحوري الذي تلعبه التقنيات الرقمية الحديثة في تحسين مرونة سلاسل الإمداد وتسريع وتيرة عمليات التوزيع واللوجستيات داخل قطاع المياه بالمملكة العربية السعودية، لا سيما من خلال الأنظمة الرقمية الداعمة والذكاء الاصطناعي اللذين يرفعان من كفاءة التنبؤ بالطلب وإدارة الأزمات بشكل فوري.</w:t>
      </w:r>
    </w:p>
    <w:p w14:paraId="3B211403" w14:textId="77777777" w:rsidR="000710D2" w:rsidRPr="004C1999" w:rsidRDefault="000710D2" w:rsidP="000710D2">
      <w:pPr>
        <w:bidi/>
        <w:spacing w:line="360" w:lineRule="auto"/>
        <w:jc w:val="both"/>
        <w:rPr>
          <w:rFonts w:ascii="Traditional Arabic" w:hAnsi="Traditional Arabic" w:cs="Traditional Arabic"/>
          <w:sz w:val="28"/>
          <w:szCs w:val="28"/>
          <w:rtl/>
        </w:rPr>
      </w:pPr>
      <w:r w:rsidRPr="004C1999">
        <w:rPr>
          <w:rFonts w:ascii="Traditional Arabic" w:hAnsi="Traditional Arabic" w:cs="Traditional Arabic"/>
          <w:sz w:val="28"/>
          <w:szCs w:val="28"/>
          <w:rtl/>
        </w:rPr>
        <w:t>وقد جاءت هذه النتيجة متوافقة ومتطابقة مع ما توصلت إليه جملة من الدراسات العربية والأجنبية في هذا السياق؛ حيث اتفقت المؤشرات الإحصائية الحالية للنموذج مع دراسة (هاني، 2025) ودراسة (المطيري، 2025) اللتين أكدتا على الأثر الإيجابي البارز للتحول الرقمي والأنظمة الذكية في تعزيز مستويات الاستجابة اللوجستية.</w:t>
      </w:r>
    </w:p>
    <w:p w14:paraId="7F0991C0" w14:textId="77777777" w:rsidR="000710D2" w:rsidRPr="004C1999" w:rsidRDefault="000710D2" w:rsidP="000710D2">
      <w:pPr>
        <w:bidi/>
        <w:spacing w:line="360" w:lineRule="auto"/>
        <w:jc w:val="both"/>
        <w:rPr>
          <w:rFonts w:ascii="Traditional Arabic" w:hAnsi="Traditional Arabic" w:cs="Traditional Arabic"/>
          <w:sz w:val="28"/>
          <w:szCs w:val="28"/>
          <w:rtl/>
        </w:rPr>
      </w:pPr>
      <w:r w:rsidRPr="004C1999">
        <w:rPr>
          <w:rFonts w:ascii="Traditional Arabic" w:hAnsi="Traditional Arabic" w:cs="Traditional Arabic"/>
          <w:sz w:val="28"/>
          <w:szCs w:val="28"/>
          <w:rtl/>
        </w:rPr>
        <w:t>كما انسجمت هذه النتيجة مع النتائج التطبيقية لدراسة (العنزي، 2024) التي شددت على أهمية تبني التقنيات المتقدمة كركيزة أساسية لدعم كفاءة سلاسل الإمداد، وتكاملت في الوقت ذاته مع ما خلصت إليه دراسة (</w:t>
      </w:r>
      <w:r w:rsidRPr="004C1999">
        <w:rPr>
          <w:rFonts w:ascii="Traditional Arabic" w:hAnsi="Traditional Arabic" w:cs="Traditional Arabic"/>
          <w:sz w:val="28"/>
          <w:szCs w:val="28"/>
          <w:lang w:bidi="ar-EG"/>
        </w:rPr>
        <w:t>Al-Ghamdi et al., 2022</w:t>
      </w:r>
      <w:r w:rsidRPr="004C1999">
        <w:rPr>
          <w:rFonts w:ascii="Traditional Arabic" w:hAnsi="Traditional Arabic" w:cs="Traditional Arabic"/>
          <w:sz w:val="28"/>
          <w:szCs w:val="28"/>
          <w:rtl/>
        </w:rPr>
        <w:t>) من أن البنية التحتية والتقنيات الرقمية المتكاملة تعد المحرك الأساسي لتسريع عمليات الإمداد والاستجابة للمتغيرات البيئية المحيطة بالمنظمات الحيوية.</w:t>
      </w:r>
    </w:p>
    <w:p w14:paraId="2D296AB6" w14:textId="77777777" w:rsidR="000710D2" w:rsidRDefault="000710D2" w:rsidP="000710D2">
      <w:pPr>
        <w:bidi/>
        <w:spacing w:line="360" w:lineRule="auto"/>
        <w:jc w:val="both"/>
        <w:rPr>
          <w:rFonts w:ascii="Traditional Arabic" w:hAnsi="Traditional Arabic" w:cs="Traditional Arabic"/>
          <w:sz w:val="28"/>
          <w:szCs w:val="28"/>
          <w:rtl/>
          <w:lang w:bidi="ar-EG"/>
        </w:rPr>
      </w:pPr>
    </w:p>
    <w:p w14:paraId="28EF9A9D"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 xml:space="preserve">4.4.3 </w:t>
      </w:r>
      <w:r w:rsidRPr="00651839">
        <w:rPr>
          <w:rFonts w:ascii="Traditional Arabic" w:hAnsi="Traditional Arabic" w:cs="Traditional Arabic" w:hint="cs"/>
          <w:b/>
          <w:bCs/>
          <w:sz w:val="28"/>
          <w:szCs w:val="28"/>
          <w:rtl/>
          <w:lang w:bidi="ar-EG"/>
        </w:rPr>
        <w:t xml:space="preserve">اختبار الفرضية الثانية  </w:t>
      </w:r>
    </w:p>
    <w:p w14:paraId="0B0B525A"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H2</w:t>
      </w:r>
      <w:commentRangeStart w:id="128"/>
      <w:r w:rsidRPr="00651839">
        <w:rPr>
          <w:rFonts w:ascii="Traditional Arabic" w:hAnsi="Traditional Arabic" w:cs="Traditional Arabic" w:hint="cs"/>
          <w:sz w:val="28"/>
          <w:szCs w:val="28"/>
          <w:rtl/>
          <w:lang w:bidi="ar-EG"/>
        </w:rPr>
        <w:t xml:space="preserve">: </w:t>
      </w:r>
      <w:r w:rsidRPr="0082353A">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82353A">
        <w:rPr>
          <w:rFonts w:ascii="Traditional Arabic" w:hAnsi="Traditional Arabic" w:cs="Traditional Arabic"/>
          <w:sz w:val="28"/>
          <w:szCs w:val="28"/>
          <w:lang w:bidi="ar-EG"/>
        </w:rPr>
        <w:t>Blockchain</w:t>
      </w:r>
      <w:r w:rsidRPr="0082353A">
        <w:rPr>
          <w:rFonts w:ascii="Traditional Arabic" w:hAnsi="Traditional Arabic" w:cs="Traditional Arabic"/>
          <w:sz w:val="28"/>
          <w:szCs w:val="28"/>
          <w:rtl/>
          <w:lang w:bidi="ar-EG"/>
        </w:rPr>
        <w:t>" – تقنيات إنترنت الأشياء "</w:t>
      </w:r>
      <w:r w:rsidRPr="0082353A">
        <w:rPr>
          <w:rFonts w:ascii="Traditional Arabic" w:hAnsi="Traditional Arabic" w:cs="Traditional Arabic"/>
          <w:sz w:val="28"/>
          <w:szCs w:val="28"/>
          <w:lang w:bidi="ar-EG"/>
        </w:rPr>
        <w:t>IoT</w:t>
      </w:r>
      <w:r w:rsidRPr="0082353A">
        <w:rPr>
          <w:rFonts w:ascii="Traditional Arabic" w:hAnsi="Traditional Arabic" w:cs="Traditional Arabic"/>
          <w:sz w:val="28"/>
          <w:szCs w:val="28"/>
          <w:rtl/>
          <w:lang w:bidi="ar-EG"/>
        </w:rPr>
        <w:t xml:space="preserve">"– الأنظمة الرقمية الداعمة) على بعد (سرعة </w:t>
      </w:r>
      <w:r>
        <w:rPr>
          <w:rFonts w:ascii="Traditional Arabic" w:hAnsi="Traditional Arabic" w:cs="Traditional Arabic" w:hint="cs"/>
          <w:sz w:val="28"/>
          <w:szCs w:val="28"/>
          <w:rtl/>
          <w:lang w:bidi="ar-EG"/>
        </w:rPr>
        <w:t>خفض التكاليف</w:t>
      </w:r>
      <w:r w:rsidRPr="0082353A">
        <w:rPr>
          <w:rFonts w:ascii="Traditional Arabic" w:hAnsi="Traditional Arabic" w:cs="Traditional Arabic"/>
          <w:sz w:val="28"/>
          <w:szCs w:val="28"/>
          <w:rtl/>
          <w:lang w:bidi="ar-EG"/>
        </w:rPr>
        <w:t>) في سلاسل الامداد في قطاع المياه في المملكة العربية السعودية</w:t>
      </w:r>
      <w:r w:rsidRPr="00651839">
        <w:rPr>
          <w:rFonts w:ascii="Traditional Arabic" w:hAnsi="Traditional Arabic" w:cs="Traditional Arabic" w:hint="cs"/>
          <w:sz w:val="28"/>
          <w:szCs w:val="28"/>
          <w:rtl/>
          <w:lang w:bidi="ar-EG"/>
        </w:rPr>
        <w:t>.</w:t>
      </w:r>
      <w:commentRangeEnd w:id="128"/>
      <w:r w:rsidR="009006A2">
        <w:rPr>
          <w:rStyle w:val="ae"/>
          <w:rFonts w:ascii="Traditional Arabic" w:hAnsi="Traditional Arabic" w:cs="Traditional Arabic"/>
          <w:sz w:val="28"/>
          <w:szCs w:val="28"/>
          <w:rtl/>
          <w:lang w:bidi="ar-EG"/>
        </w:rPr>
        <w:commentReference w:id="128"/>
      </w:r>
    </w:p>
    <w:p w14:paraId="4C630DF4" w14:textId="77777777"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جدول (4.</w:t>
      </w:r>
      <w:r>
        <w:rPr>
          <w:rFonts w:ascii="Traditional Arabic" w:hAnsi="Traditional Arabic" w:cs="Traditional Arabic" w:hint="cs"/>
          <w:sz w:val="28"/>
          <w:szCs w:val="28"/>
          <w:rtl/>
          <w:lang w:bidi="ar-EG"/>
        </w:rPr>
        <w:t>17</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خفض التكاليف في سلاسل الامداد</w:t>
      </w:r>
    </w:p>
    <w:tbl>
      <w:tblPr>
        <w:bidiVisual/>
        <w:tblW w:w="53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40"/>
        <w:gridCol w:w="921"/>
        <w:gridCol w:w="843"/>
        <w:gridCol w:w="932"/>
        <w:gridCol w:w="857"/>
        <w:gridCol w:w="817"/>
        <w:gridCol w:w="1102"/>
        <w:gridCol w:w="1091"/>
        <w:gridCol w:w="817"/>
      </w:tblGrid>
      <w:tr w:rsidR="000710D2" w:rsidRPr="008F40B8" w14:paraId="060EA918" w14:textId="77777777" w:rsidTr="00DB125C">
        <w:trPr>
          <w:trHeight w:val="709"/>
          <w:jc w:val="center"/>
        </w:trPr>
        <w:tc>
          <w:tcPr>
            <w:tcW w:w="954" w:type="pct"/>
            <w:tcBorders>
              <w:top w:val="single" w:sz="4" w:space="0" w:color="auto"/>
              <w:left w:val="single" w:sz="4" w:space="0" w:color="auto"/>
              <w:bottom w:val="single" w:sz="4" w:space="0" w:color="auto"/>
              <w:right w:val="single" w:sz="4" w:space="0" w:color="auto"/>
            </w:tcBorders>
            <w:vAlign w:val="center"/>
            <w:hideMark/>
          </w:tcPr>
          <w:p w14:paraId="0F1B198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البعد</w:t>
            </w:r>
          </w:p>
        </w:tc>
        <w:tc>
          <w:tcPr>
            <w:tcW w:w="505" w:type="pct"/>
            <w:tcBorders>
              <w:top w:val="single" w:sz="4" w:space="0" w:color="auto"/>
              <w:left w:val="single" w:sz="4" w:space="0" w:color="auto"/>
              <w:bottom w:val="single" w:sz="4" w:space="0" w:color="auto"/>
              <w:right w:val="single" w:sz="4" w:space="0" w:color="auto"/>
            </w:tcBorders>
            <w:vAlign w:val="center"/>
            <w:hideMark/>
          </w:tcPr>
          <w:p w14:paraId="1DAEA88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462" w:type="pct"/>
            <w:tcBorders>
              <w:top w:val="single" w:sz="4" w:space="0" w:color="auto"/>
              <w:left w:val="single" w:sz="4" w:space="0" w:color="auto"/>
              <w:bottom w:val="single" w:sz="4" w:space="0" w:color="auto"/>
              <w:right w:val="single" w:sz="4" w:space="0" w:color="auto"/>
            </w:tcBorders>
            <w:vAlign w:val="center"/>
            <w:hideMark/>
          </w:tcPr>
          <w:p w14:paraId="508533FD"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11" w:type="pct"/>
            <w:tcBorders>
              <w:top w:val="single" w:sz="4" w:space="0" w:color="auto"/>
              <w:left w:val="single" w:sz="4" w:space="0" w:color="auto"/>
              <w:bottom w:val="single" w:sz="4" w:space="0" w:color="auto"/>
              <w:right w:val="single" w:sz="4" w:space="0" w:color="auto"/>
            </w:tcBorders>
            <w:vAlign w:val="center"/>
            <w:hideMark/>
          </w:tcPr>
          <w:p w14:paraId="21285A09" w14:textId="77777777" w:rsidR="000710D2"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2412DF0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70" w:type="pct"/>
            <w:tcBorders>
              <w:top w:val="single" w:sz="4" w:space="0" w:color="auto"/>
              <w:left w:val="single" w:sz="4" w:space="0" w:color="auto"/>
              <w:bottom w:val="single" w:sz="4" w:space="0" w:color="auto"/>
              <w:right w:val="single" w:sz="4" w:space="0" w:color="auto"/>
            </w:tcBorders>
            <w:vAlign w:val="center"/>
            <w:hideMark/>
          </w:tcPr>
          <w:p w14:paraId="03035F5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336C9AB7"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48" w:type="pct"/>
            <w:tcBorders>
              <w:top w:val="single" w:sz="4" w:space="0" w:color="auto"/>
              <w:left w:val="single" w:sz="4" w:space="0" w:color="auto"/>
              <w:bottom w:val="single" w:sz="4" w:space="0" w:color="auto"/>
              <w:right w:val="single" w:sz="4" w:space="0" w:color="auto"/>
            </w:tcBorders>
            <w:vAlign w:val="center"/>
            <w:hideMark/>
          </w:tcPr>
          <w:p w14:paraId="687834B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668B90A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604" w:type="pct"/>
            <w:tcBorders>
              <w:top w:val="single" w:sz="4" w:space="0" w:color="auto"/>
              <w:left w:val="single" w:sz="4" w:space="0" w:color="auto"/>
              <w:bottom w:val="single" w:sz="4" w:space="0" w:color="auto"/>
              <w:right w:val="single" w:sz="4" w:space="0" w:color="auto"/>
            </w:tcBorders>
            <w:vAlign w:val="center"/>
            <w:hideMark/>
          </w:tcPr>
          <w:p w14:paraId="1339ECC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303E57E7"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98" w:type="pct"/>
            <w:tcBorders>
              <w:top w:val="single" w:sz="4" w:space="0" w:color="auto"/>
              <w:left w:val="single" w:sz="4" w:space="0" w:color="auto"/>
              <w:bottom w:val="single" w:sz="4" w:space="0" w:color="auto"/>
              <w:right w:val="single" w:sz="4" w:space="0" w:color="auto"/>
            </w:tcBorders>
            <w:vAlign w:val="center"/>
            <w:hideMark/>
          </w:tcPr>
          <w:p w14:paraId="62BF142E"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57760BB1"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48" w:type="pct"/>
            <w:tcBorders>
              <w:top w:val="single" w:sz="4" w:space="0" w:color="auto"/>
              <w:left w:val="single" w:sz="4" w:space="0" w:color="auto"/>
              <w:bottom w:val="single" w:sz="4" w:space="0" w:color="auto"/>
              <w:right w:val="single" w:sz="4" w:space="0" w:color="auto"/>
            </w:tcBorders>
            <w:vAlign w:val="center"/>
            <w:hideMark/>
          </w:tcPr>
          <w:p w14:paraId="66AB5D1D"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57201D3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7613CB55" w14:textId="77777777" w:rsidTr="00DB125C">
        <w:trPr>
          <w:trHeight w:val="556"/>
          <w:jc w:val="center"/>
        </w:trPr>
        <w:tc>
          <w:tcPr>
            <w:tcW w:w="954" w:type="pct"/>
            <w:tcBorders>
              <w:top w:val="single" w:sz="4" w:space="0" w:color="auto"/>
              <w:left w:val="single" w:sz="4" w:space="0" w:color="auto"/>
              <w:bottom w:val="single" w:sz="4" w:space="0" w:color="auto"/>
              <w:right w:val="single" w:sz="4" w:space="0" w:color="auto"/>
            </w:tcBorders>
            <w:vAlign w:val="center"/>
            <w:hideMark/>
          </w:tcPr>
          <w:p w14:paraId="7B79C1D3"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lastRenderedPageBreak/>
              <w:t xml:space="preserve">البنية التحتية </w:t>
            </w:r>
            <w:r w:rsidRPr="008F40B8">
              <w:rPr>
                <w:rFonts w:ascii="Traditional Arabic" w:hAnsi="Traditional Arabic" w:cs="Traditional Arabic" w:hint="cs"/>
                <w:sz w:val="28"/>
                <w:szCs w:val="28"/>
                <w:rtl/>
                <w:lang w:bidi="ar-EG"/>
              </w:rPr>
              <w:t>الرقمية</w:t>
            </w:r>
          </w:p>
        </w:tc>
        <w:tc>
          <w:tcPr>
            <w:tcW w:w="505" w:type="pct"/>
            <w:tcBorders>
              <w:top w:val="single" w:sz="4" w:space="0" w:color="auto"/>
              <w:left w:val="single" w:sz="4" w:space="0" w:color="auto"/>
              <w:bottom w:val="single" w:sz="4" w:space="0" w:color="auto"/>
              <w:right w:val="single" w:sz="4" w:space="0" w:color="auto"/>
            </w:tcBorders>
            <w:vAlign w:val="center"/>
            <w:hideMark/>
          </w:tcPr>
          <w:p w14:paraId="090DC021"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0.101</w:t>
            </w:r>
          </w:p>
        </w:tc>
        <w:tc>
          <w:tcPr>
            <w:tcW w:w="462" w:type="pct"/>
            <w:tcBorders>
              <w:top w:val="single" w:sz="4" w:space="0" w:color="auto"/>
              <w:left w:val="single" w:sz="4" w:space="0" w:color="auto"/>
              <w:bottom w:val="single" w:sz="4" w:space="0" w:color="auto"/>
              <w:right w:val="single" w:sz="4" w:space="0" w:color="auto"/>
            </w:tcBorders>
            <w:vAlign w:val="center"/>
            <w:hideMark/>
          </w:tcPr>
          <w:p w14:paraId="6F906AD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3.406</w:t>
            </w:r>
          </w:p>
        </w:tc>
        <w:tc>
          <w:tcPr>
            <w:tcW w:w="511" w:type="pct"/>
            <w:tcBorders>
              <w:top w:val="single" w:sz="4" w:space="0" w:color="auto"/>
              <w:left w:val="single" w:sz="4" w:space="0" w:color="auto"/>
              <w:bottom w:val="single" w:sz="4" w:space="0" w:color="auto"/>
              <w:right w:val="single" w:sz="4" w:space="0" w:color="auto"/>
            </w:tcBorders>
            <w:vAlign w:val="center"/>
            <w:hideMark/>
          </w:tcPr>
          <w:p w14:paraId="12604E9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0.017</w:t>
            </w:r>
          </w:p>
        </w:tc>
        <w:tc>
          <w:tcPr>
            <w:tcW w:w="470" w:type="pct"/>
            <w:vMerge w:val="restart"/>
            <w:tcBorders>
              <w:top w:val="single" w:sz="4" w:space="0" w:color="auto"/>
              <w:left w:val="single" w:sz="4" w:space="0" w:color="auto"/>
              <w:right w:val="single" w:sz="4" w:space="0" w:color="auto"/>
            </w:tcBorders>
            <w:vAlign w:val="center"/>
            <w:hideMark/>
          </w:tcPr>
          <w:p w14:paraId="13B3DA97"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865</w:t>
            </w:r>
          </w:p>
        </w:tc>
        <w:tc>
          <w:tcPr>
            <w:tcW w:w="448" w:type="pct"/>
            <w:vMerge w:val="restart"/>
            <w:tcBorders>
              <w:top w:val="single" w:sz="4" w:space="0" w:color="auto"/>
              <w:left w:val="single" w:sz="4" w:space="0" w:color="auto"/>
              <w:right w:val="single" w:sz="4" w:space="0" w:color="auto"/>
            </w:tcBorders>
            <w:vAlign w:val="center"/>
            <w:hideMark/>
          </w:tcPr>
          <w:p w14:paraId="75D57D43"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748</w:t>
            </w:r>
          </w:p>
        </w:tc>
        <w:tc>
          <w:tcPr>
            <w:tcW w:w="604" w:type="pct"/>
            <w:vMerge w:val="restart"/>
            <w:tcBorders>
              <w:top w:val="single" w:sz="4" w:space="0" w:color="auto"/>
              <w:left w:val="single" w:sz="4" w:space="0" w:color="auto"/>
              <w:right w:val="single" w:sz="4" w:space="0" w:color="auto"/>
            </w:tcBorders>
            <w:vAlign w:val="center"/>
            <w:hideMark/>
          </w:tcPr>
          <w:p w14:paraId="1A336C34"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744</w:t>
            </w:r>
          </w:p>
        </w:tc>
        <w:tc>
          <w:tcPr>
            <w:tcW w:w="598" w:type="pct"/>
            <w:vMerge w:val="restart"/>
            <w:tcBorders>
              <w:top w:val="single" w:sz="4" w:space="0" w:color="auto"/>
              <w:left w:val="single" w:sz="4" w:space="0" w:color="auto"/>
              <w:right w:val="single" w:sz="4" w:space="0" w:color="auto"/>
            </w:tcBorders>
            <w:vAlign w:val="center"/>
            <w:hideMark/>
          </w:tcPr>
          <w:p w14:paraId="41CAB9EB"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203.189</w:t>
            </w:r>
          </w:p>
        </w:tc>
        <w:tc>
          <w:tcPr>
            <w:tcW w:w="448" w:type="pct"/>
            <w:vMerge w:val="restart"/>
            <w:tcBorders>
              <w:top w:val="single" w:sz="4" w:space="0" w:color="auto"/>
              <w:left w:val="single" w:sz="4" w:space="0" w:color="auto"/>
              <w:right w:val="single" w:sz="4" w:space="0" w:color="auto"/>
            </w:tcBorders>
            <w:vAlign w:val="center"/>
          </w:tcPr>
          <w:p w14:paraId="194B3A99"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3129ABC6" w14:textId="77777777" w:rsidTr="00DB125C">
        <w:trPr>
          <w:trHeight w:val="564"/>
          <w:jc w:val="center"/>
        </w:trPr>
        <w:tc>
          <w:tcPr>
            <w:tcW w:w="954" w:type="pct"/>
            <w:tcBorders>
              <w:top w:val="single" w:sz="4" w:space="0" w:color="auto"/>
              <w:left w:val="single" w:sz="4" w:space="0" w:color="auto"/>
              <w:bottom w:val="single" w:sz="4" w:space="0" w:color="auto"/>
              <w:right w:val="single" w:sz="4" w:space="0" w:color="auto"/>
            </w:tcBorders>
            <w:vAlign w:val="center"/>
            <w:hideMark/>
          </w:tcPr>
          <w:p w14:paraId="706C6E3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05" w:type="pct"/>
            <w:tcBorders>
              <w:top w:val="single" w:sz="4" w:space="0" w:color="auto"/>
              <w:left w:val="single" w:sz="4" w:space="0" w:color="auto"/>
              <w:bottom w:val="single" w:sz="4" w:space="0" w:color="auto"/>
              <w:right w:val="single" w:sz="4" w:space="0" w:color="auto"/>
            </w:tcBorders>
            <w:vAlign w:val="center"/>
            <w:hideMark/>
          </w:tcPr>
          <w:p w14:paraId="0ACD3B61"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0.435</w:t>
            </w:r>
          </w:p>
        </w:tc>
        <w:tc>
          <w:tcPr>
            <w:tcW w:w="462" w:type="pct"/>
            <w:tcBorders>
              <w:top w:val="single" w:sz="4" w:space="0" w:color="auto"/>
              <w:left w:val="single" w:sz="4" w:space="0" w:color="auto"/>
              <w:bottom w:val="single" w:sz="4" w:space="0" w:color="auto"/>
              <w:right w:val="single" w:sz="4" w:space="0" w:color="auto"/>
            </w:tcBorders>
            <w:vAlign w:val="center"/>
            <w:hideMark/>
          </w:tcPr>
          <w:p w14:paraId="7E6BB46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2.985</w:t>
            </w:r>
          </w:p>
        </w:tc>
        <w:tc>
          <w:tcPr>
            <w:tcW w:w="511" w:type="pct"/>
            <w:tcBorders>
              <w:top w:val="single" w:sz="4" w:space="0" w:color="auto"/>
              <w:left w:val="single" w:sz="4" w:space="0" w:color="auto"/>
              <w:bottom w:val="single" w:sz="4" w:space="0" w:color="auto"/>
              <w:right w:val="single" w:sz="4" w:space="0" w:color="auto"/>
            </w:tcBorders>
            <w:vAlign w:val="center"/>
            <w:hideMark/>
          </w:tcPr>
          <w:p w14:paraId="04F4CE2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000</w:t>
            </w:r>
          </w:p>
        </w:tc>
        <w:tc>
          <w:tcPr>
            <w:tcW w:w="0" w:type="auto"/>
            <w:vMerge/>
            <w:tcBorders>
              <w:left w:val="single" w:sz="4" w:space="0" w:color="auto"/>
              <w:right w:val="single" w:sz="4" w:space="0" w:color="auto"/>
            </w:tcBorders>
            <w:vAlign w:val="center"/>
            <w:hideMark/>
          </w:tcPr>
          <w:p w14:paraId="3E95760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6DDA571"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0208AB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B7542F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C973DC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12DF6099" w14:textId="77777777" w:rsidTr="00DB125C">
        <w:trPr>
          <w:trHeight w:val="432"/>
          <w:jc w:val="center"/>
        </w:trPr>
        <w:tc>
          <w:tcPr>
            <w:tcW w:w="954" w:type="pct"/>
            <w:tcBorders>
              <w:top w:val="single" w:sz="4" w:space="0" w:color="auto"/>
              <w:left w:val="single" w:sz="4" w:space="0" w:color="auto"/>
              <w:bottom w:val="single" w:sz="4" w:space="0" w:color="auto"/>
              <w:right w:val="single" w:sz="4" w:space="0" w:color="auto"/>
            </w:tcBorders>
            <w:vAlign w:val="center"/>
            <w:hideMark/>
          </w:tcPr>
          <w:p w14:paraId="26AF926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05" w:type="pct"/>
            <w:tcBorders>
              <w:top w:val="single" w:sz="4" w:space="0" w:color="auto"/>
              <w:left w:val="single" w:sz="4" w:space="0" w:color="auto"/>
              <w:bottom w:val="single" w:sz="4" w:space="0" w:color="auto"/>
              <w:right w:val="single" w:sz="4" w:space="0" w:color="auto"/>
            </w:tcBorders>
            <w:vAlign w:val="center"/>
            <w:hideMark/>
          </w:tcPr>
          <w:p w14:paraId="3890AAED"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0.175</w:t>
            </w:r>
          </w:p>
        </w:tc>
        <w:tc>
          <w:tcPr>
            <w:tcW w:w="462" w:type="pct"/>
            <w:tcBorders>
              <w:top w:val="single" w:sz="4" w:space="0" w:color="auto"/>
              <w:left w:val="single" w:sz="4" w:space="0" w:color="auto"/>
              <w:bottom w:val="single" w:sz="4" w:space="0" w:color="auto"/>
              <w:right w:val="single" w:sz="4" w:space="0" w:color="auto"/>
            </w:tcBorders>
            <w:vAlign w:val="center"/>
            <w:hideMark/>
          </w:tcPr>
          <w:p w14:paraId="20FA055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4.858</w:t>
            </w:r>
          </w:p>
        </w:tc>
        <w:tc>
          <w:tcPr>
            <w:tcW w:w="511" w:type="pct"/>
            <w:tcBorders>
              <w:top w:val="single" w:sz="4" w:space="0" w:color="auto"/>
              <w:left w:val="single" w:sz="4" w:space="0" w:color="auto"/>
              <w:bottom w:val="single" w:sz="4" w:space="0" w:color="auto"/>
              <w:right w:val="single" w:sz="4" w:space="0" w:color="auto"/>
            </w:tcBorders>
            <w:vAlign w:val="center"/>
          </w:tcPr>
          <w:p w14:paraId="32AB99C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7C36F91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400234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45749B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3B3DE4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366319B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74B1E196" w14:textId="77777777" w:rsidTr="00DB125C">
        <w:trPr>
          <w:trHeight w:val="432"/>
          <w:jc w:val="center"/>
        </w:trPr>
        <w:tc>
          <w:tcPr>
            <w:tcW w:w="954" w:type="pct"/>
            <w:tcBorders>
              <w:top w:val="single" w:sz="4" w:space="0" w:color="auto"/>
              <w:left w:val="single" w:sz="4" w:space="0" w:color="auto"/>
              <w:bottom w:val="single" w:sz="4" w:space="0" w:color="auto"/>
              <w:right w:val="single" w:sz="4" w:space="0" w:color="auto"/>
            </w:tcBorders>
            <w:vAlign w:val="center"/>
          </w:tcPr>
          <w:p w14:paraId="1E898781"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05" w:type="pct"/>
            <w:tcBorders>
              <w:top w:val="single" w:sz="4" w:space="0" w:color="auto"/>
              <w:left w:val="single" w:sz="4" w:space="0" w:color="auto"/>
              <w:bottom w:val="single" w:sz="4" w:space="0" w:color="auto"/>
              <w:right w:val="single" w:sz="4" w:space="0" w:color="auto"/>
            </w:tcBorders>
            <w:vAlign w:val="center"/>
          </w:tcPr>
          <w:p w14:paraId="1D20230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191</w:t>
            </w:r>
          </w:p>
        </w:tc>
        <w:tc>
          <w:tcPr>
            <w:tcW w:w="462" w:type="pct"/>
            <w:tcBorders>
              <w:top w:val="single" w:sz="4" w:space="0" w:color="auto"/>
              <w:left w:val="single" w:sz="4" w:space="0" w:color="auto"/>
              <w:bottom w:val="single" w:sz="4" w:space="0" w:color="auto"/>
              <w:right w:val="single" w:sz="4" w:space="0" w:color="auto"/>
            </w:tcBorders>
            <w:vAlign w:val="center"/>
          </w:tcPr>
          <w:p w14:paraId="74EB873F"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1.200</w:t>
            </w:r>
          </w:p>
        </w:tc>
        <w:tc>
          <w:tcPr>
            <w:tcW w:w="511" w:type="pct"/>
            <w:tcBorders>
              <w:top w:val="single" w:sz="4" w:space="0" w:color="auto"/>
              <w:left w:val="single" w:sz="4" w:space="0" w:color="auto"/>
              <w:bottom w:val="single" w:sz="4" w:space="0" w:color="auto"/>
              <w:right w:val="single" w:sz="4" w:space="0" w:color="auto"/>
            </w:tcBorders>
            <w:vAlign w:val="center"/>
          </w:tcPr>
          <w:p w14:paraId="0AB06A5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161</w:t>
            </w:r>
          </w:p>
        </w:tc>
        <w:tc>
          <w:tcPr>
            <w:tcW w:w="0" w:type="auto"/>
            <w:vMerge/>
            <w:tcBorders>
              <w:left w:val="single" w:sz="4" w:space="0" w:color="auto"/>
              <w:right w:val="single" w:sz="4" w:space="0" w:color="auto"/>
            </w:tcBorders>
            <w:vAlign w:val="center"/>
          </w:tcPr>
          <w:p w14:paraId="2CEC0ED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701AD9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66D33C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6681C8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31A581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21573BC4" w14:textId="77777777" w:rsidTr="00DB125C">
        <w:trPr>
          <w:trHeight w:val="432"/>
          <w:jc w:val="center"/>
        </w:trPr>
        <w:tc>
          <w:tcPr>
            <w:tcW w:w="954" w:type="pct"/>
            <w:tcBorders>
              <w:top w:val="single" w:sz="4" w:space="0" w:color="auto"/>
              <w:left w:val="single" w:sz="4" w:space="0" w:color="auto"/>
              <w:bottom w:val="single" w:sz="4" w:space="0" w:color="auto"/>
              <w:right w:val="single" w:sz="4" w:space="0" w:color="auto"/>
            </w:tcBorders>
            <w:vAlign w:val="center"/>
          </w:tcPr>
          <w:p w14:paraId="67282E0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05" w:type="pct"/>
            <w:tcBorders>
              <w:top w:val="single" w:sz="4" w:space="0" w:color="auto"/>
              <w:left w:val="single" w:sz="4" w:space="0" w:color="auto"/>
              <w:bottom w:val="single" w:sz="4" w:space="0" w:color="auto"/>
              <w:right w:val="single" w:sz="4" w:space="0" w:color="auto"/>
            </w:tcBorders>
            <w:vAlign w:val="center"/>
          </w:tcPr>
          <w:p w14:paraId="0B7AAA2C"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0.199</w:t>
            </w:r>
          </w:p>
        </w:tc>
        <w:tc>
          <w:tcPr>
            <w:tcW w:w="462" w:type="pct"/>
            <w:tcBorders>
              <w:top w:val="single" w:sz="4" w:space="0" w:color="auto"/>
              <w:left w:val="single" w:sz="4" w:space="0" w:color="auto"/>
              <w:bottom w:val="single" w:sz="4" w:space="0" w:color="auto"/>
              <w:right w:val="single" w:sz="4" w:space="0" w:color="auto"/>
            </w:tcBorders>
            <w:vAlign w:val="center"/>
          </w:tcPr>
          <w:p w14:paraId="7BDF1579"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3.167</w:t>
            </w:r>
          </w:p>
        </w:tc>
        <w:tc>
          <w:tcPr>
            <w:tcW w:w="511" w:type="pct"/>
            <w:tcBorders>
              <w:top w:val="single" w:sz="4" w:space="0" w:color="auto"/>
              <w:left w:val="single" w:sz="4" w:space="0" w:color="auto"/>
              <w:bottom w:val="single" w:sz="4" w:space="0" w:color="auto"/>
              <w:right w:val="single" w:sz="4" w:space="0" w:color="auto"/>
            </w:tcBorders>
            <w:vAlign w:val="center"/>
          </w:tcPr>
          <w:p w14:paraId="3847CBB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002</w:t>
            </w:r>
          </w:p>
        </w:tc>
        <w:tc>
          <w:tcPr>
            <w:tcW w:w="0" w:type="auto"/>
            <w:vMerge/>
            <w:tcBorders>
              <w:left w:val="single" w:sz="4" w:space="0" w:color="auto"/>
              <w:bottom w:val="single" w:sz="4" w:space="0" w:color="auto"/>
              <w:right w:val="single" w:sz="4" w:space="0" w:color="auto"/>
            </w:tcBorders>
            <w:vAlign w:val="center"/>
          </w:tcPr>
          <w:p w14:paraId="355E7EE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537147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D19346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3AFC5A7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7E2660A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bl>
    <w:p w14:paraId="2A9C9829"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54861B16"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 xml:space="preserve">بناءً على الجدول </w:t>
      </w:r>
      <w:r w:rsidRPr="00097E5F">
        <w:rPr>
          <w:rFonts w:ascii="Traditional Arabic" w:hAnsi="Traditional Arabic" w:cs="Traditional Arabic" w:hint="cs"/>
          <w:sz w:val="28"/>
          <w:szCs w:val="28"/>
          <w:rtl/>
        </w:rPr>
        <w:t>رقم (</w:t>
      </w:r>
      <w:r>
        <w:rPr>
          <w:rFonts w:ascii="Traditional Arabic" w:hAnsi="Traditional Arabic" w:cs="Traditional Arabic" w:hint="cs"/>
          <w:sz w:val="28"/>
          <w:szCs w:val="28"/>
          <w:rtl/>
        </w:rPr>
        <w:t>4-17</w:t>
      </w:r>
      <w:r w:rsidRPr="00097E5F">
        <w:rPr>
          <w:rFonts w:ascii="Traditional Arabic" w:hAnsi="Traditional Arabic" w:cs="Traditional Arabic" w:hint="cs"/>
          <w:sz w:val="28"/>
          <w:szCs w:val="28"/>
          <w:rtl/>
        </w:rPr>
        <w:t>)</w:t>
      </w:r>
      <w:r w:rsidRPr="002E26AC">
        <w:rPr>
          <w:rFonts w:ascii="Traditional Arabic" w:hAnsi="Traditional Arabic" w:cs="Traditional Arabic"/>
          <w:sz w:val="28"/>
          <w:szCs w:val="28"/>
          <w:rtl/>
        </w:rPr>
        <w:t xml:space="preserve"> المرفق لنتائج تحليل الانحدار الخطي المتعدد (</w:t>
      </w:r>
      <w:r w:rsidRPr="002E26AC">
        <w:rPr>
          <w:rFonts w:ascii="Traditional Arabic" w:hAnsi="Traditional Arabic" w:cs="Traditional Arabic"/>
          <w:sz w:val="28"/>
          <w:szCs w:val="28"/>
          <w:lang w:bidi="ar-EG"/>
        </w:rPr>
        <w:t>Multiple Linear Regression</w:t>
      </w:r>
      <w:r w:rsidRPr="002E26AC">
        <w:rPr>
          <w:rFonts w:ascii="Traditional Arabic" w:hAnsi="Traditional Arabic" w:cs="Traditional Arabic"/>
          <w:sz w:val="28"/>
          <w:szCs w:val="28"/>
          <w:rtl/>
        </w:rPr>
        <w:t>) لاختبار الفرضية الثانية (</w:t>
      </w:r>
      <w:r w:rsidRPr="002E26AC">
        <w:rPr>
          <w:rFonts w:ascii="Traditional Arabic" w:hAnsi="Traditional Arabic" w:cs="Traditional Arabic"/>
          <w:sz w:val="28"/>
          <w:szCs w:val="28"/>
          <w:lang w:bidi="ar-EG"/>
        </w:rPr>
        <w:t>H2</w:t>
      </w:r>
      <w:r w:rsidRPr="002E26AC">
        <w:rPr>
          <w:rFonts w:ascii="Traditional Arabic" w:hAnsi="Traditional Arabic" w:cs="Traditional Arabic"/>
          <w:sz w:val="28"/>
          <w:szCs w:val="28"/>
          <w:rtl/>
        </w:rPr>
        <w:t>)، إليك القراءة التحليلية الشاملة للنتائج:</w:t>
      </w:r>
    </w:p>
    <w:p w14:paraId="37C9EBB1" w14:textId="77777777" w:rsidR="000710D2" w:rsidRPr="002E26AC" w:rsidRDefault="000710D2">
      <w:pPr>
        <w:numPr>
          <w:ilvl w:val="0"/>
          <w:numId w:val="109"/>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قيمة </w:t>
      </w:r>
      <w:r w:rsidRPr="002E26AC">
        <w:rPr>
          <w:rFonts w:ascii="Traditional Arabic" w:hAnsi="Traditional Arabic" w:cs="Traditional Arabic"/>
          <w:sz w:val="28"/>
          <w:szCs w:val="28"/>
          <w:lang w:bidi="ar-EG"/>
        </w:rPr>
        <w:t>F-test</w:t>
      </w:r>
      <w:r w:rsidRPr="002E26AC">
        <w:rPr>
          <w:rFonts w:ascii="Traditional Arabic" w:hAnsi="Traditional Arabic" w:cs="Traditional Arabic"/>
          <w:sz w:val="28"/>
          <w:szCs w:val="28"/>
          <w:rtl/>
        </w:rPr>
        <w:t xml:space="preserve"> تبلغ 203.189 بمستوى دلالة 0.000 (أقل من 0.05)، مما يعني أن النموذج ككل معنوي وصالح للتنبؤ بشكل قاطع.</w:t>
      </w:r>
    </w:p>
    <w:p w14:paraId="5863B0D4" w14:textId="77777777" w:rsidR="000710D2" w:rsidRPr="002E26AC" w:rsidRDefault="000710D2">
      <w:pPr>
        <w:numPr>
          <w:ilvl w:val="0"/>
          <w:numId w:val="109"/>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قيمة معامل التحديد </w:t>
      </w:r>
      <w:r w:rsidRPr="00097E5F">
        <w:rPr>
          <w:rFonts w:ascii="Traditional Arabic" w:hAnsi="Traditional Arabic" w:cs="Traditional Arabic" w:hint="cs"/>
          <w:sz w:val="28"/>
          <w:szCs w:val="28"/>
          <w:vertAlign w:val="superscript"/>
          <w:rtl/>
        </w:rPr>
        <w:t>2</w:t>
      </w:r>
      <w:r w:rsidRPr="002E26AC">
        <w:rPr>
          <w:rFonts w:ascii="Traditional Arabic" w:hAnsi="Traditional Arabic" w:cs="Traditional Arabic"/>
          <w:sz w:val="28"/>
          <w:szCs w:val="28"/>
          <w:lang w:bidi="ar-EG"/>
        </w:rPr>
        <w:t>R</w:t>
      </w:r>
      <w:r w:rsidRPr="002E26AC">
        <w:rPr>
          <w:rFonts w:ascii="Traditional Arabic" w:hAnsi="Traditional Arabic" w:cs="Traditional Arabic"/>
          <w:sz w:val="28"/>
          <w:szCs w:val="28"/>
          <w:rtl/>
        </w:rPr>
        <w:t>تبلغ 0.748 (والمعدل 0.744)، وهذا يشير إلى أن التقنيات المتقدمة مجتمعة تفسر 74.8% من التباين الحاصل في "سرعة خفض التكاليف".</w:t>
      </w:r>
    </w:p>
    <w:p w14:paraId="03839275" w14:textId="77777777" w:rsidR="000710D2" w:rsidRPr="002E26AC" w:rsidRDefault="000710D2">
      <w:pPr>
        <w:numPr>
          <w:ilvl w:val="0"/>
          <w:numId w:val="109"/>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قوة الارتباط: معامل الارتباط </w:t>
      </w:r>
      <w:r w:rsidRPr="002E26AC">
        <w:rPr>
          <w:rFonts w:ascii="Traditional Arabic" w:hAnsi="Traditional Arabic" w:cs="Traditional Arabic"/>
          <w:sz w:val="28"/>
          <w:szCs w:val="28"/>
          <w:lang w:bidi="ar-EG"/>
        </w:rPr>
        <w:t>R</w:t>
      </w:r>
      <w:r w:rsidRPr="002E26AC">
        <w:rPr>
          <w:rFonts w:ascii="Traditional Arabic" w:hAnsi="Traditional Arabic" w:cs="Traditional Arabic"/>
          <w:sz w:val="28"/>
          <w:szCs w:val="28"/>
          <w:rtl/>
        </w:rPr>
        <w:t xml:space="preserve"> يبلغ 0.865، مما يدل على وجود علاقة طردية قوية جداً بين المتغيرات المستقلة والمتغير التابع.</w:t>
      </w:r>
      <w:r w:rsidRPr="00097E5F">
        <w:rPr>
          <w:rFonts w:ascii="Traditional Arabic" w:hAnsi="Traditional Arabic" w:cs="Traditional Arabic"/>
          <w:sz w:val="28"/>
          <w:szCs w:val="28"/>
          <w:rtl/>
        </w:rPr>
        <w:t xml:space="preserve"> </w:t>
      </w:r>
      <w:r w:rsidRPr="002E26AC">
        <w:rPr>
          <w:rFonts w:ascii="Traditional Arabic" w:hAnsi="Traditional Arabic" w:cs="Traditional Arabic"/>
          <w:sz w:val="28"/>
          <w:szCs w:val="28"/>
          <w:rtl/>
        </w:rPr>
        <w:t>بناءً على مستوى الدلالة الإحصائية (</w:t>
      </w:r>
      <w:r w:rsidRPr="002E26AC">
        <w:rPr>
          <w:rFonts w:ascii="Traditional Arabic" w:hAnsi="Traditional Arabic" w:cs="Traditional Arabic"/>
          <w:sz w:val="28"/>
          <w:szCs w:val="28"/>
          <w:lang w:bidi="ar-EG"/>
        </w:rPr>
        <w:t>Sig</w:t>
      </w:r>
      <w:r w:rsidRPr="002E26AC">
        <w:rPr>
          <w:rFonts w:ascii="Traditional Arabic" w:hAnsi="Traditional Arabic" w:cs="Traditional Arabic"/>
          <w:sz w:val="28"/>
          <w:szCs w:val="28"/>
          <w:rtl/>
        </w:rPr>
        <w:t xml:space="preserve"> &lt; 0.05)</w:t>
      </w:r>
    </w:p>
    <w:p w14:paraId="69963305" w14:textId="77777777" w:rsidR="000710D2" w:rsidRPr="002E26AC" w:rsidRDefault="000710D2">
      <w:pPr>
        <w:numPr>
          <w:ilvl w:val="0"/>
          <w:numId w:val="11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الذكاء الاصطناعي (الأثر الأكبر): ذو أثر معنوي إيجابي </w:t>
      </w:r>
      <w:r w:rsidRPr="002E26AC">
        <w:rPr>
          <w:rFonts w:ascii="Traditional Arabic" w:hAnsi="Traditional Arabic" w:cs="Traditional Arabic"/>
          <w:sz w:val="28"/>
          <w:szCs w:val="28"/>
          <w:lang w:bidi="ar-EG"/>
        </w:rPr>
        <w:t>(B = 0.435)</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(T = 2.985)</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(Sig = 0.000)</w:t>
      </w:r>
      <w:r w:rsidRPr="002E26AC">
        <w:rPr>
          <w:rFonts w:ascii="Traditional Arabic" w:hAnsi="Traditional Arabic" w:cs="Traditional Arabic"/>
          <w:sz w:val="28"/>
          <w:szCs w:val="28"/>
          <w:rtl/>
        </w:rPr>
        <w:t>).</w:t>
      </w:r>
    </w:p>
    <w:p w14:paraId="42304093" w14:textId="77777777" w:rsidR="000710D2" w:rsidRPr="002E26AC" w:rsidRDefault="000710D2">
      <w:pPr>
        <w:numPr>
          <w:ilvl w:val="0"/>
          <w:numId w:val="11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الأنظمة الرقمية الداعمة ذات أثر معنوي إيجابي </w:t>
      </w:r>
      <w:r w:rsidRPr="002E26AC">
        <w:rPr>
          <w:rFonts w:ascii="Traditional Arabic" w:hAnsi="Traditional Arabic" w:cs="Traditional Arabic"/>
          <w:sz w:val="28"/>
          <w:szCs w:val="28"/>
          <w:lang w:bidi="ar-EG"/>
        </w:rPr>
        <w:t>(B = 0.199)</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(T = 3.167)</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Sig = 0.002)</w:t>
      </w:r>
      <w:r w:rsidRPr="002E26AC">
        <w:rPr>
          <w:rFonts w:ascii="Traditional Arabic" w:hAnsi="Traditional Arabic" w:cs="Traditional Arabic"/>
          <w:sz w:val="28"/>
          <w:szCs w:val="28"/>
          <w:rtl/>
        </w:rPr>
        <w:t>).</w:t>
      </w:r>
    </w:p>
    <w:p w14:paraId="502A279C" w14:textId="77777777" w:rsidR="000710D2" w:rsidRPr="002E26AC" w:rsidRDefault="000710D2">
      <w:pPr>
        <w:numPr>
          <w:ilvl w:val="0"/>
          <w:numId w:val="11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lastRenderedPageBreak/>
        <w:t>تقنية سلسلة الكتل (</w:t>
      </w:r>
      <w:r w:rsidRPr="002E26AC">
        <w:rPr>
          <w:rFonts w:ascii="Traditional Arabic" w:hAnsi="Traditional Arabic" w:cs="Traditional Arabic"/>
          <w:sz w:val="28"/>
          <w:szCs w:val="28"/>
          <w:lang w:bidi="ar-EG"/>
        </w:rPr>
        <w:t>Blockchain</w:t>
      </w:r>
      <w:r w:rsidRPr="002E26AC">
        <w:rPr>
          <w:rFonts w:ascii="Traditional Arabic" w:hAnsi="Traditional Arabic" w:cs="Traditional Arabic"/>
          <w:sz w:val="28"/>
          <w:szCs w:val="28"/>
          <w:rtl/>
        </w:rPr>
        <w:t xml:space="preserve">): ذات أثر معنوي </w:t>
      </w:r>
      <w:r w:rsidRPr="00097E5F">
        <w:rPr>
          <w:rFonts w:ascii="Traditional Arabic" w:hAnsi="Traditional Arabic" w:cs="Traditional Arabic" w:hint="cs"/>
          <w:sz w:val="28"/>
          <w:szCs w:val="28"/>
          <w:rtl/>
        </w:rPr>
        <w:t xml:space="preserve">إيجابي </w:t>
      </w:r>
      <w:r w:rsidRPr="00097E5F">
        <w:rPr>
          <w:rFonts w:ascii="Traditional Arabic" w:hAnsi="Traditional Arabic" w:cs="Traditional Arabic"/>
          <w:sz w:val="28"/>
          <w:szCs w:val="28"/>
          <w:lang w:bidi="ar-EG"/>
        </w:rPr>
        <w:t>(</w:t>
      </w:r>
      <w:r w:rsidRPr="002E26AC">
        <w:rPr>
          <w:rFonts w:ascii="Traditional Arabic" w:hAnsi="Traditional Arabic" w:cs="Traditional Arabic"/>
          <w:sz w:val="28"/>
          <w:szCs w:val="28"/>
          <w:lang w:bidi="ar-EG"/>
        </w:rPr>
        <w:t>B = 0.175)</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(T = 4.858)</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Sig = 0.005)</w:t>
      </w:r>
      <w:r w:rsidRPr="002E26AC">
        <w:rPr>
          <w:rFonts w:ascii="Traditional Arabic" w:hAnsi="Traditional Arabic" w:cs="Traditional Arabic"/>
          <w:sz w:val="28"/>
          <w:szCs w:val="28"/>
          <w:rtl/>
        </w:rPr>
        <w:t>).</w:t>
      </w:r>
    </w:p>
    <w:p w14:paraId="7C3E6E33" w14:textId="77777777" w:rsidR="000710D2" w:rsidRPr="002E26AC" w:rsidRDefault="000710D2">
      <w:pPr>
        <w:numPr>
          <w:ilvl w:val="0"/>
          <w:numId w:val="11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 xml:space="preserve">البنية التحتية الرقمية: ذات أثر معنوي إيجابي </w:t>
      </w:r>
      <w:r w:rsidRPr="00097E5F">
        <w:rPr>
          <w:rFonts w:ascii="Traditional Arabic" w:hAnsi="Traditional Arabic" w:cs="Traditional Arabic" w:hint="cs"/>
          <w:sz w:val="28"/>
          <w:szCs w:val="28"/>
          <w:rtl/>
        </w:rPr>
        <w:t>(</w:t>
      </w:r>
      <w:r w:rsidRPr="00097E5F">
        <w:rPr>
          <w:rFonts w:ascii="Traditional Arabic" w:hAnsi="Traditional Arabic" w:cs="Traditional Arabic"/>
          <w:sz w:val="28"/>
          <w:szCs w:val="28"/>
          <w:lang w:bidi="ar-EG"/>
        </w:rPr>
        <w:t>(</w:t>
      </w:r>
      <w:r w:rsidRPr="002E26AC">
        <w:rPr>
          <w:rFonts w:ascii="Traditional Arabic" w:hAnsi="Traditional Arabic" w:cs="Traditional Arabic"/>
          <w:sz w:val="28"/>
          <w:szCs w:val="28"/>
          <w:lang w:bidi="ar-EG"/>
        </w:rPr>
        <w:t>B = 0.101</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(T = 3.406)</w:t>
      </w:r>
      <w:r w:rsidRPr="002E26AC">
        <w:rPr>
          <w:rFonts w:ascii="Traditional Arabic" w:hAnsi="Traditional Arabic" w:cs="Traditional Arabic"/>
          <w:sz w:val="28"/>
          <w:szCs w:val="28"/>
          <w:rtl/>
        </w:rPr>
        <w:t xml:space="preserve">، </w:t>
      </w:r>
      <w:r w:rsidRPr="002E26AC">
        <w:rPr>
          <w:rFonts w:ascii="Traditional Arabic" w:hAnsi="Traditional Arabic" w:cs="Traditional Arabic"/>
          <w:sz w:val="28"/>
          <w:szCs w:val="28"/>
          <w:lang w:bidi="ar-EG"/>
        </w:rPr>
        <w:t>(Sig = 0.017)</w:t>
      </w:r>
      <w:r w:rsidRPr="002E26AC">
        <w:rPr>
          <w:rFonts w:ascii="Traditional Arabic" w:hAnsi="Traditional Arabic" w:cs="Traditional Arabic"/>
          <w:sz w:val="28"/>
          <w:szCs w:val="28"/>
          <w:rtl/>
        </w:rPr>
        <w:t>).</w:t>
      </w:r>
    </w:p>
    <w:p w14:paraId="02169544" w14:textId="77777777" w:rsidR="000710D2" w:rsidRPr="002E26AC" w:rsidRDefault="000710D2">
      <w:pPr>
        <w:numPr>
          <w:ilvl w:val="0"/>
          <w:numId w:val="112"/>
        </w:num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تقنيات إنترنت الأشياء (</w:t>
      </w:r>
      <w:r w:rsidRPr="002E26AC">
        <w:rPr>
          <w:rFonts w:ascii="Traditional Arabic" w:hAnsi="Traditional Arabic" w:cs="Traditional Arabic"/>
          <w:sz w:val="28"/>
          <w:szCs w:val="28"/>
          <w:lang w:bidi="ar-EG"/>
        </w:rPr>
        <w:t>IoT</w:t>
      </w:r>
      <w:r w:rsidRPr="002E26AC">
        <w:rPr>
          <w:rFonts w:ascii="Traditional Arabic" w:hAnsi="Traditional Arabic" w:cs="Traditional Arabic"/>
          <w:sz w:val="28"/>
          <w:szCs w:val="28"/>
          <w:rtl/>
        </w:rPr>
        <w:t>): ليس لها أثر ذو دلالة إحصائية لأن مستوى الدلالة (</w:t>
      </w:r>
      <w:r w:rsidRPr="00097E5F">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lang w:bidi="ar-EG"/>
        </w:rPr>
        <w:t>(Sig = 0.161</w:t>
      </w:r>
      <w:r w:rsidRPr="002E26AC">
        <w:rPr>
          <w:rFonts w:ascii="Traditional Arabic" w:hAnsi="Traditional Arabic" w:cs="Traditional Arabic"/>
          <w:sz w:val="28"/>
          <w:szCs w:val="28"/>
          <w:rtl/>
        </w:rPr>
        <w:t xml:space="preserve"> أكبر من </w:t>
      </w:r>
      <w:r w:rsidRPr="00097E5F">
        <w:rPr>
          <w:rFonts w:ascii="Traditional Arabic" w:hAnsi="Traditional Arabic" w:cs="Traditional Arabic" w:hint="cs"/>
          <w:sz w:val="28"/>
          <w:szCs w:val="28"/>
          <w:rtl/>
          <w:lang w:bidi="ar-EG"/>
        </w:rPr>
        <w:t>(</w:t>
      </w:r>
      <w:r w:rsidRPr="002E26AC">
        <w:rPr>
          <w:rFonts w:ascii="Traditional Arabic" w:hAnsi="Traditional Arabic" w:cs="Traditional Arabic"/>
          <w:sz w:val="28"/>
          <w:szCs w:val="28"/>
          <w:rtl/>
        </w:rPr>
        <w:t xml:space="preserve">0.05 </w:t>
      </w:r>
      <w:r w:rsidRPr="002E26AC">
        <w:rPr>
          <w:rFonts w:ascii="Traditional Arabic" w:hAnsi="Traditional Arabic" w:cs="Traditional Arabic"/>
          <w:sz w:val="28"/>
          <w:szCs w:val="28"/>
          <w:lang w:bidi="ar-EG"/>
        </w:rPr>
        <w:t xml:space="preserve">T = </w:t>
      </w:r>
      <w:r w:rsidRPr="00097E5F">
        <w:rPr>
          <w:rFonts w:ascii="Traditional Arabic" w:hAnsi="Traditional Arabic" w:cs="Traditional Arabic"/>
          <w:sz w:val="28"/>
          <w:szCs w:val="28"/>
          <w:lang w:bidi="ar-EG"/>
        </w:rPr>
        <w:t>1.200) (</w:t>
      </w:r>
      <w:r w:rsidRPr="002E26AC">
        <w:rPr>
          <w:rFonts w:ascii="Traditional Arabic" w:hAnsi="Traditional Arabic" w:cs="Traditional Arabic"/>
          <w:sz w:val="28"/>
          <w:szCs w:val="28"/>
          <w:rtl/>
        </w:rPr>
        <w:t>).</w:t>
      </w:r>
    </w:p>
    <w:p w14:paraId="3768F332" w14:textId="77777777" w:rsidR="000710D2" w:rsidRPr="002E26AC" w:rsidRDefault="000710D2" w:rsidP="000710D2">
      <w:pPr>
        <w:bidi/>
        <w:spacing w:line="360" w:lineRule="auto"/>
        <w:jc w:val="both"/>
        <w:rPr>
          <w:rFonts w:ascii="Traditional Arabic" w:hAnsi="Traditional Arabic" w:cs="Traditional Arabic"/>
          <w:sz w:val="28"/>
          <w:szCs w:val="28"/>
          <w:rtl/>
        </w:rPr>
      </w:pPr>
      <w:r w:rsidRPr="002E26AC">
        <w:rPr>
          <w:rFonts w:ascii="Traditional Arabic" w:hAnsi="Traditional Arabic" w:cs="Traditional Arabic"/>
          <w:sz w:val="28"/>
          <w:szCs w:val="28"/>
          <w:rtl/>
        </w:rPr>
        <w:t>قبول الفرضية البديلة جزئيًا، والتي تؤكد وجود تأثير إيجابي ذو دلالة إحصائية للتقنيات المتقدمة (البنية التحتية الرقمية، الذكاء الاصطناعي، سلسلة الكتل، الأنظمة الرقمية الداعمة) على سرعة خفض التكاليف في سلاسل الإمداد في قطاع المياه في المملكة العربية السعودية، واستثناء تقنيات إنترنت الأشياء من هذا الأثر.</w:t>
      </w:r>
    </w:p>
    <w:p w14:paraId="5046A66C"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وقد اتفقت هذه النتيجة مع ما توصلت إليه دراسة (الطبال، 2024) والتي أشارت إلى الدور المحوري الذي تلعبه الحلول الرقمية الذكية في تحسين كفاءة التشغيل وتقليص النفقات الهدر في القطاعات الخدمية، كما جاءت منسجمة مع دراسة (رشوان، 2022) التي أكدت أن تبني تقنيات الأتمتة المتقدمة يسهم بشكل مباشر وملموس في تسريع العمليات اللوجستية وخفض التكاليف الإجمالية لسلاسل الإمداد. ويعزو الباحث هذا التوافق إلى الإجماع الأكاديمي والعملي على أن التحول الرقمي لم يعد خيارًا تكميليًا، بل ركيزة أساسية لرفع الكفاءة المالية والتشغيلية في المؤسسات الحديثة</w:t>
      </w:r>
      <w:r w:rsidRPr="002E26AC">
        <w:rPr>
          <w:rFonts w:ascii="Traditional Arabic" w:hAnsi="Traditional Arabic" w:cs="Traditional Arabic"/>
          <w:sz w:val="28"/>
          <w:szCs w:val="28"/>
          <w:lang w:bidi="ar-EG"/>
        </w:rPr>
        <w:t>.</w:t>
      </w:r>
    </w:p>
    <w:p w14:paraId="416B653C"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 xml:space="preserve">4.4.4 </w:t>
      </w:r>
      <w:r w:rsidRPr="00651839">
        <w:rPr>
          <w:rFonts w:ascii="Traditional Arabic" w:hAnsi="Traditional Arabic" w:cs="Traditional Arabic" w:hint="cs"/>
          <w:b/>
          <w:bCs/>
          <w:sz w:val="28"/>
          <w:szCs w:val="28"/>
          <w:rtl/>
          <w:lang w:bidi="ar-EG"/>
        </w:rPr>
        <w:t xml:space="preserve">اختبار الفرضية الثالثة  </w:t>
      </w:r>
    </w:p>
    <w:p w14:paraId="50178D22"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H3</w:t>
      </w:r>
      <w:commentRangeStart w:id="129"/>
      <w:r w:rsidRPr="00651839">
        <w:rPr>
          <w:rFonts w:ascii="Traditional Arabic" w:hAnsi="Traditional Arabic" w:cs="Traditional Arabic" w:hint="cs"/>
          <w:sz w:val="28"/>
          <w:szCs w:val="28"/>
          <w:rtl/>
          <w:lang w:bidi="ar-EG"/>
        </w:rPr>
        <w:t xml:space="preserve">. </w:t>
      </w:r>
      <w:r w:rsidRPr="0082353A">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82353A">
        <w:rPr>
          <w:rFonts w:ascii="Traditional Arabic" w:hAnsi="Traditional Arabic" w:cs="Traditional Arabic"/>
          <w:sz w:val="28"/>
          <w:szCs w:val="28"/>
          <w:lang w:bidi="ar-EG"/>
        </w:rPr>
        <w:t>Blockchain</w:t>
      </w:r>
      <w:r w:rsidRPr="0082353A">
        <w:rPr>
          <w:rFonts w:ascii="Traditional Arabic" w:hAnsi="Traditional Arabic" w:cs="Traditional Arabic"/>
          <w:sz w:val="28"/>
          <w:szCs w:val="28"/>
          <w:rtl/>
          <w:lang w:bidi="ar-EG"/>
        </w:rPr>
        <w:t>" – تقنيات إنترنت الأشياء "</w:t>
      </w:r>
      <w:r w:rsidRPr="0082353A">
        <w:rPr>
          <w:rFonts w:ascii="Traditional Arabic" w:hAnsi="Traditional Arabic" w:cs="Traditional Arabic"/>
          <w:sz w:val="28"/>
          <w:szCs w:val="28"/>
          <w:lang w:bidi="ar-EG"/>
        </w:rPr>
        <w:t>IoT</w:t>
      </w:r>
      <w:r w:rsidRPr="0082353A">
        <w:rPr>
          <w:rFonts w:ascii="Traditional Arabic" w:hAnsi="Traditional Arabic" w:cs="Traditional Arabic"/>
          <w:sz w:val="28"/>
          <w:szCs w:val="28"/>
          <w:rtl/>
          <w:lang w:bidi="ar-EG"/>
        </w:rPr>
        <w:t>"– الأنظمة الرقمية الداعمة) على بعد (</w:t>
      </w:r>
      <w:r>
        <w:rPr>
          <w:rFonts w:ascii="Traditional Arabic" w:hAnsi="Traditional Arabic" w:cs="Traditional Arabic" w:hint="cs"/>
          <w:sz w:val="28"/>
          <w:szCs w:val="28"/>
          <w:rtl/>
          <w:lang w:bidi="ar-EG"/>
        </w:rPr>
        <w:t>دقة المخزون</w:t>
      </w:r>
      <w:r w:rsidRPr="0082353A">
        <w:rPr>
          <w:rFonts w:ascii="Traditional Arabic" w:hAnsi="Traditional Arabic" w:cs="Traditional Arabic"/>
          <w:sz w:val="28"/>
          <w:szCs w:val="28"/>
          <w:rtl/>
          <w:lang w:bidi="ar-EG"/>
        </w:rPr>
        <w:t>) في سلاسل الامداد في قطاع المياه في المملكة العربية السعودية</w:t>
      </w:r>
      <w:r w:rsidRPr="00651839">
        <w:rPr>
          <w:rFonts w:ascii="Traditional Arabic" w:hAnsi="Traditional Arabic" w:cs="Traditional Arabic" w:hint="cs"/>
          <w:sz w:val="28"/>
          <w:szCs w:val="28"/>
          <w:rtl/>
          <w:lang w:bidi="ar-EG"/>
        </w:rPr>
        <w:t>.</w:t>
      </w:r>
      <w:commentRangeEnd w:id="129"/>
      <w:r w:rsidR="009006A2">
        <w:rPr>
          <w:rStyle w:val="ae"/>
          <w:rFonts w:ascii="Traditional Arabic" w:hAnsi="Traditional Arabic" w:cs="Traditional Arabic"/>
          <w:sz w:val="28"/>
          <w:szCs w:val="28"/>
          <w:rtl/>
          <w:lang w:bidi="ar-EG"/>
        </w:rPr>
        <w:commentReference w:id="129"/>
      </w:r>
    </w:p>
    <w:p w14:paraId="328E1F21" w14:textId="77777777"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جدول (4.</w:t>
      </w:r>
      <w:r>
        <w:rPr>
          <w:rFonts w:ascii="Traditional Arabic" w:hAnsi="Traditional Arabic" w:cs="Traditional Arabic" w:hint="cs"/>
          <w:sz w:val="28"/>
          <w:szCs w:val="28"/>
          <w:rtl/>
          <w:lang w:bidi="ar-EG"/>
        </w:rPr>
        <w:t>18</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دقة المخزون في سلاسل الامداد</w:t>
      </w:r>
    </w:p>
    <w:tbl>
      <w:tblPr>
        <w:bidiVisual/>
        <w:tblW w:w="52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9"/>
        <w:gridCol w:w="993"/>
        <w:gridCol w:w="862"/>
        <w:gridCol w:w="981"/>
        <w:gridCol w:w="818"/>
        <w:gridCol w:w="818"/>
        <w:gridCol w:w="852"/>
        <w:gridCol w:w="1086"/>
        <w:gridCol w:w="818"/>
      </w:tblGrid>
      <w:tr w:rsidR="000710D2" w:rsidRPr="008F40B8" w14:paraId="0DE2CDEF" w14:textId="77777777" w:rsidTr="00DB125C">
        <w:trPr>
          <w:trHeight w:val="709"/>
          <w:jc w:val="center"/>
        </w:trPr>
        <w:tc>
          <w:tcPr>
            <w:tcW w:w="952" w:type="pct"/>
            <w:tcBorders>
              <w:top w:val="single" w:sz="4" w:space="0" w:color="auto"/>
              <w:left w:val="single" w:sz="4" w:space="0" w:color="auto"/>
              <w:bottom w:val="single" w:sz="4" w:space="0" w:color="auto"/>
              <w:right w:val="single" w:sz="4" w:space="0" w:color="auto"/>
            </w:tcBorders>
            <w:vAlign w:val="center"/>
            <w:hideMark/>
          </w:tcPr>
          <w:p w14:paraId="114CFD4C"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lastRenderedPageBreak/>
              <w:t xml:space="preserve">  البعد</w:t>
            </w:r>
          </w:p>
        </w:tc>
        <w:tc>
          <w:tcPr>
            <w:tcW w:w="556" w:type="pct"/>
            <w:tcBorders>
              <w:top w:val="single" w:sz="4" w:space="0" w:color="auto"/>
              <w:left w:val="single" w:sz="4" w:space="0" w:color="auto"/>
              <w:bottom w:val="single" w:sz="4" w:space="0" w:color="auto"/>
              <w:right w:val="single" w:sz="4" w:space="0" w:color="auto"/>
            </w:tcBorders>
            <w:vAlign w:val="center"/>
            <w:hideMark/>
          </w:tcPr>
          <w:p w14:paraId="519E0AF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483" w:type="pct"/>
            <w:tcBorders>
              <w:top w:val="single" w:sz="4" w:space="0" w:color="auto"/>
              <w:left w:val="single" w:sz="4" w:space="0" w:color="auto"/>
              <w:bottom w:val="single" w:sz="4" w:space="0" w:color="auto"/>
              <w:right w:val="single" w:sz="4" w:space="0" w:color="auto"/>
            </w:tcBorders>
            <w:vAlign w:val="center"/>
            <w:hideMark/>
          </w:tcPr>
          <w:p w14:paraId="3716EAEA"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49" w:type="pct"/>
            <w:tcBorders>
              <w:top w:val="single" w:sz="4" w:space="0" w:color="auto"/>
              <w:left w:val="single" w:sz="4" w:space="0" w:color="auto"/>
              <w:bottom w:val="single" w:sz="4" w:space="0" w:color="auto"/>
              <w:right w:val="single" w:sz="4" w:space="0" w:color="auto"/>
            </w:tcBorders>
            <w:vAlign w:val="center"/>
            <w:hideMark/>
          </w:tcPr>
          <w:p w14:paraId="053ED64C" w14:textId="77777777" w:rsidR="000710D2"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56AFD96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58" w:type="pct"/>
            <w:tcBorders>
              <w:top w:val="single" w:sz="4" w:space="0" w:color="auto"/>
              <w:left w:val="single" w:sz="4" w:space="0" w:color="auto"/>
              <w:bottom w:val="single" w:sz="4" w:space="0" w:color="auto"/>
              <w:right w:val="single" w:sz="4" w:space="0" w:color="auto"/>
            </w:tcBorders>
            <w:vAlign w:val="center"/>
            <w:hideMark/>
          </w:tcPr>
          <w:p w14:paraId="3335372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1B9216CF"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58" w:type="pct"/>
            <w:tcBorders>
              <w:top w:val="single" w:sz="4" w:space="0" w:color="auto"/>
              <w:left w:val="single" w:sz="4" w:space="0" w:color="auto"/>
              <w:bottom w:val="single" w:sz="4" w:space="0" w:color="auto"/>
              <w:right w:val="single" w:sz="4" w:space="0" w:color="auto"/>
            </w:tcBorders>
            <w:vAlign w:val="center"/>
            <w:hideMark/>
          </w:tcPr>
          <w:p w14:paraId="4E81C0C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62CDEB0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477" w:type="pct"/>
            <w:tcBorders>
              <w:top w:val="single" w:sz="4" w:space="0" w:color="auto"/>
              <w:left w:val="single" w:sz="4" w:space="0" w:color="auto"/>
              <w:bottom w:val="single" w:sz="4" w:space="0" w:color="auto"/>
              <w:right w:val="single" w:sz="4" w:space="0" w:color="auto"/>
            </w:tcBorders>
            <w:vAlign w:val="center"/>
            <w:hideMark/>
          </w:tcPr>
          <w:p w14:paraId="10BF8AF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1F42405B"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608" w:type="pct"/>
            <w:tcBorders>
              <w:top w:val="single" w:sz="4" w:space="0" w:color="auto"/>
              <w:left w:val="single" w:sz="4" w:space="0" w:color="auto"/>
              <w:bottom w:val="single" w:sz="4" w:space="0" w:color="auto"/>
              <w:right w:val="single" w:sz="4" w:space="0" w:color="auto"/>
            </w:tcBorders>
            <w:vAlign w:val="center"/>
            <w:hideMark/>
          </w:tcPr>
          <w:p w14:paraId="4BAB9FC0"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121C678A"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58" w:type="pct"/>
            <w:tcBorders>
              <w:top w:val="single" w:sz="4" w:space="0" w:color="auto"/>
              <w:left w:val="single" w:sz="4" w:space="0" w:color="auto"/>
              <w:bottom w:val="single" w:sz="4" w:space="0" w:color="auto"/>
              <w:right w:val="single" w:sz="4" w:space="0" w:color="auto"/>
            </w:tcBorders>
            <w:vAlign w:val="center"/>
            <w:hideMark/>
          </w:tcPr>
          <w:p w14:paraId="66BCC3FD"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72B7BD3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51CEBBEE" w14:textId="77777777" w:rsidTr="00DB125C">
        <w:trPr>
          <w:trHeight w:val="556"/>
          <w:jc w:val="center"/>
        </w:trPr>
        <w:tc>
          <w:tcPr>
            <w:tcW w:w="952" w:type="pct"/>
            <w:tcBorders>
              <w:top w:val="single" w:sz="4" w:space="0" w:color="auto"/>
              <w:left w:val="single" w:sz="4" w:space="0" w:color="auto"/>
              <w:bottom w:val="single" w:sz="4" w:space="0" w:color="auto"/>
              <w:right w:val="single" w:sz="4" w:space="0" w:color="auto"/>
            </w:tcBorders>
            <w:vAlign w:val="center"/>
            <w:hideMark/>
          </w:tcPr>
          <w:p w14:paraId="5103137A"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556" w:type="pct"/>
            <w:tcBorders>
              <w:top w:val="single" w:sz="4" w:space="0" w:color="auto"/>
              <w:left w:val="single" w:sz="4" w:space="0" w:color="auto"/>
              <w:bottom w:val="single" w:sz="4" w:space="0" w:color="auto"/>
              <w:right w:val="single" w:sz="4" w:space="0" w:color="auto"/>
            </w:tcBorders>
            <w:vAlign w:val="center"/>
            <w:hideMark/>
          </w:tcPr>
          <w:p w14:paraId="7E0F1E5C"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0.017</w:t>
            </w:r>
          </w:p>
        </w:tc>
        <w:tc>
          <w:tcPr>
            <w:tcW w:w="483" w:type="pct"/>
            <w:tcBorders>
              <w:top w:val="single" w:sz="4" w:space="0" w:color="auto"/>
              <w:left w:val="single" w:sz="4" w:space="0" w:color="auto"/>
              <w:bottom w:val="single" w:sz="4" w:space="0" w:color="auto"/>
              <w:right w:val="single" w:sz="4" w:space="0" w:color="auto"/>
            </w:tcBorders>
            <w:vAlign w:val="center"/>
            <w:hideMark/>
          </w:tcPr>
          <w:p w14:paraId="250CB6F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1.268</w:t>
            </w:r>
          </w:p>
        </w:tc>
        <w:tc>
          <w:tcPr>
            <w:tcW w:w="549" w:type="pct"/>
            <w:tcBorders>
              <w:top w:val="single" w:sz="4" w:space="0" w:color="auto"/>
              <w:left w:val="single" w:sz="4" w:space="0" w:color="auto"/>
              <w:bottom w:val="single" w:sz="4" w:space="0" w:color="auto"/>
              <w:right w:val="single" w:sz="4" w:space="0" w:color="auto"/>
            </w:tcBorders>
            <w:vAlign w:val="center"/>
            <w:hideMark/>
          </w:tcPr>
          <w:p w14:paraId="73D4123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0.005</w:t>
            </w:r>
          </w:p>
        </w:tc>
        <w:tc>
          <w:tcPr>
            <w:tcW w:w="458" w:type="pct"/>
            <w:vMerge w:val="restart"/>
            <w:tcBorders>
              <w:top w:val="single" w:sz="4" w:space="0" w:color="auto"/>
              <w:left w:val="single" w:sz="4" w:space="0" w:color="auto"/>
              <w:right w:val="single" w:sz="4" w:space="0" w:color="auto"/>
            </w:tcBorders>
            <w:vAlign w:val="center"/>
            <w:hideMark/>
          </w:tcPr>
          <w:p w14:paraId="29CAFAA8" w14:textId="77777777" w:rsidR="000710D2" w:rsidRPr="00063D7D" w:rsidRDefault="000710D2" w:rsidP="00DB125C">
            <w:pPr>
              <w:bidi/>
              <w:spacing w:line="278" w:lineRule="auto"/>
              <w:jc w:val="center"/>
              <w:rPr>
                <w:rFonts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915</w:t>
            </w:r>
          </w:p>
        </w:tc>
        <w:tc>
          <w:tcPr>
            <w:tcW w:w="458" w:type="pct"/>
            <w:vMerge w:val="restart"/>
            <w:tcBorders>
              <w:top w:val="single" w:sz="4" w:space="0" w:color="auto"/>
              <w:left w:val="single" w:sz="4" w:space="0" w:color="auto"/>
              <w:right w:val="single" w:sz="4" w:space="0" w:color="auto"/>
            </w:tcBorders>
            <w:vAlign w:val="center"/>
            <w:hideMark/>
          </w:tcPr>
          <w:p w14:paraId="6AFEC77C"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836</w:t>
            </w:r>
          </w:p>
        </w:tc>
        <w:tc>
          <w:tcPr>
            <w:tcW w:w="477" w:type="pct"/>
            <w:vMerge w:val="restart"/>
            <w:tcBorders>
              <w:top w:val="single" w:sz="4" w:space="0" w:color="auto"/>
              <w:left w:val="single" w:sz="4" w:space="0" w:color="auto"/>
              <w:right w:val="single" w:sz="4" w:space="0" w:color="auto"/>
            </w:tcBorders>
            <w:vAlign w:val="center"/>
            <w:hideMark/>
          </w:tcPr>
          <w:p w14:paraId="4B37D2B0"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834</w:t>
            </w:r>
          </w:p>
        </w:tc>
        <w:tc>
          <w:tcPr>
            <w:tcW w:w="608" w:type="pct"/>
            <w:vMerge w:val="restart"/>
            <w:tcBorders>
              <w:top w:val="single" w:sz="4" w:space="0" w:color="auto"/>
              <w:left w:val="single" w:sz="4" w:space="0" w:color="auto"/>
              <w:right w:val="single" w:sz="4" w:space="0" w:color="auto"/>
            </w:tcBorders>
            <w:vAlign w:val="center"/>
            <w:hideMark/>
          </w:tcPr>
          <w:p w14:paraId="379A807B"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350.063</w:t>
            </w:r>
          </w:p>
        </w:tc>
        <w:tc>
          <w:tcPr>
            <w:tcW w:w="458" w:type="pct"/>
            <w:vMerge w:val="restart"/>
            <w:tcBorders>
              <w:top w:val="single" w:sz="4" w:space="0" w:color="auto"/>
              <w:left w:val="single" w:sz="4" w:space="0" w:color="auto"/>
              <w:right w:val="single" w:sz="4" w:space="0" w:color="auto"/>
            </w:tcBorders>
            <w:vAlign w:val="center"/>
          </w:tcPr>
          <w:p w14:paraId="3D3FC0A8"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73D2D63A" w14:textId="77777777" w:rsidTr="00DB125C">
        <w:trPr>
          <w:trHeight w:val="564"/>
          <w:jc w:val="center"/>
        </w:trPr>
        <w:tc>
          <w:tcPr>
            <w:tcW w:w="952" w:type="pct"/>
            <w:tcBorders>
              <w:top w:val="single" w:sz="4" w:space="0" w:color="auto"/>
              <w:left w:val="single" w:sz="4" w:space="0" w:color="auto"/>
              <w:bottom w:val="single" w:sz="4" w:space="0" w:color="auto"/>
              <w:right w:val="single" w:sz="4" w:space="0" w:color="auto"/>
            </w:tcBorders>
            <w:vAlign w:val="center"/>
            <w:hideMark/>
          </w:tcPr>
          <w:p w14:paraId="030C7D9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56" w:type="pct"/>
            <w:tcBorders>
              <w:top w:val="single" w:sz="4" w:space="0" w:color="auto"/>
              <w:left w:val="single" w:sz="4" w:space="0" w:color="auto"/>
              <w:bottom w:val="single" w:sz="4" w:space="0" w:color="auto"/>
              <w:right w:val="single" w:sz="4" w:space="0" w:color="auto"/>
            </w:tcBorders>
            <w:vAlign w:val="center"/>
            <w:hideMark/>
          </w:tcPr>
          <w:p w14:paraId="1139F0EE"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0.047</w:t>
            </w:r>
          </w:p>
        </w:tc>
        <w:tc>
          <w:tcPr>
            <w:tcW w:w="483" w:type="pct"/>
            <w:tcBorders>
              <w:top w:val="single" w:sz="4" w:space="0" w:color="auto"/>
              <w:left w:val="single" w:sz="4" w:space="0" w:color="auto"/>
              <w:bottom w:val="single" w:sz="4" w:space="0" w:color="auto"/>
              <w:right w:val="single" w:sz="4" w:space="0" w:color="auto"/>
            </w:tcBorders>
            <w:vAlign w:val="center"/>
            <w:hideMark/>
          </w:tcPr>
          <w:p w14:paraId="76DC985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2.985</w:t>
            </w:r>
          </w:p>
        </w:tc>
        <w:tc>
          <w:tcPr>
            <w:tcW w:w="549" w:type="pct"/>
            <w:tcBorders>
              <w:top w:val="single" w:sz="4" w:space="0" w:color="auto"/>
              <w:left w:val="single" w:sz="4" w:space="0" w:color="auto"/>
              <w:bottom w:val="single" w:sz="4" w:space="0" w:color="auto"/>
              <w:right w:val="single" w:sz="4" w:space="0" w:color="auto"/>
            </w:tcBorders>
            <w:vAlign w:val="center"/>
            <w:hideMark/>
          </w:tcPr>
          <w:p w14:paraId="07CDA6E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0498</w:t>
            </w:r>
          </w:p>
        </w:tc>
        <w:tc>
          <w:tcPr>
            <w:tcW w:w="0" w:type="auto"/>
            <w:vMerge/>
            <w:tcBorders>
              <w:left w:val="single" w:sz="4" w:space="0" w:color="auto"/>
              <w:right w:val="single" w:sz="4" w:space="0" w:color="auto"/>
            </w:tcBorders>
            <w:vAlign w:val="center"/>
            <w:hideMark/>
          </w:tcPr>
          <w:p w14:paraId="7788256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3D1009E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B58DE5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B55F63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BD34A3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3B2484C6" w14:textId="77777777" w:rsidTr="00DB125C">
        <w:trPr>
          <w:trHeight w:val="432"/>
          <w:jc w:val="center"/>
        </w:trPr>
        <w:tc>
          <w:tcPr>
            <w:tcW w:w="952" w:type="pct"/>
            <w:tcBorders>
              <w:top w:val="single" w:sz="4" w:space="0" w:color="auto"/>
              <w:left w:val="single" w:sz="4" w:space="0" w:color="auto"/>
              <w:bottom w:val="single" w:sz="4" w:space="0" w:color="auto"/>
              <w:right w:val="single" w:sz="4" w:space="0" w:color="auto"/>
            </w:tcBorders>
            <w:vAlign w:val="center"/>
            <w:hideMark/>
          </w:tcPr>
          <w:p w14:paraId="7A715C6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56" w:type="pct"/>
            <w:tcBorders>
              <w:top w:val="single" w:sz="4" w:space="0" w:color="auto"/>
              <w:left w:val="single" w:sz="4" w:space="0" w:color="auto"/>
              <w:bottom w:val="single" w:sz="4" w:space="0" w:color="auto"/>
              <w:right w:val="single" w:sz="4" w:space="0" w:color="auto"/>
            </w:tcBorders>
            <w:vAlign w:val="center"/>
            <w:hideMark/>
          </w:tcPr>
          <w:p w14:paraId="69F242C4"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.206</w:t>
            </w:r>
            <w:r w:rsidRPr="002973E9">
              <w:rPr>
                <w:rFonts w:ascii="Traditional Arabic" w:hAnsi="Traditional Arabic" w:cs="Traditional Arabic" w:hint="cs"/>
                <w:sz w:val="28"/>
                <w:szCs w:val="28"/>
                <w:rtl/>
                <w:lang w:bidi="ar-EG"/>
              </w:rPr>
              <w:t>0</w:t>
            </w:r>
          </w:p>
        </w:tc>
        <w:tc>
          <w:tcPr>
            <w:tcW w:w="483" w:type="pct"/>
            <w:tcBorders>
              <w:top w:val="single" w:sz="4" w:space="0" w:color="auto"/>
              <w:left w:val="single" w:sz="4" w:space="0" w:color="auto"/>
              <w:bottom w:val="single" w:sz="4" w:space="0" w:color="auto"/>
              <w:right w:val="single" w:sz="4" w:space="0" w:color="auto"/>
            </w:tcBorders>
            <w:vAlign w:val="center"/>
            <w:hideMark/>
          </w:tcPr>
          <w:p w14:paraId="0DF83C5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2.858</w:t>
            </w:r>
          </w:p>
        </w:tc>
        <w:tc>
          <w:tcPr>
            <w:tcW w:w="549" w:type="pct"/>
            <w:tcBorders>
              <w:top w:val="single" w:sz="4" w:space="0" w:color="auto"/>
              <w:left w:val="single" w:sz="4" w:space="0" w:color="auto"/>
              <w:bottom w:val="single" w:sz="4" w:space="0" w:color="auto"/>
              <w:right w:val="single" w:sz="4" w:space="0" w:color="auto"/>
            </w:tcBorders>
            <w:vAlign w:val="center"/>
          </w:tcPr>
          <w:p w14:paraId="072F6EA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003</w:t>
            </w:r>
          </w:p>
        </w:tc>
        <w:tc>
          <w:tcPr>
            <w:tcW w:w="0" w:type="auto"/>
            <w:vMerge/>
            <w:tcBorders>
              <w:left w:val="single" w:sz="4" w:space="0" w:color="auto"/>
              <w:right w:val="single" w:sz="4" w:space="0" w:color="auto"/>
            </w:tcBorders>
            <w:vAlign w:val="center"/>
            <w:hideMark/>
          </w:tcPr>
          <w:p w14:paraId="41B409F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32EEABF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0947B97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FA1B29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94D077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1F2A44C3" w14:textId="77777777" w:rsidTr="00DB125C">
        <w:trPr>
          <w:trHeight w:val="432"/>
          <w:jc w:val="center"/>
        </w:trPr>
        <w:tc>
          <w:tcPr>
            <w:tcW w:w="952" w:type="pct"/>
            <w:tcBorders>
              <w:top w:val="single" w:sz="4" w:space="0" w:color="auto"/>
              <w:left w:val="single" w:sz="4" w:space="0" w:color="auto"/>
              <w:bottom w:val="single" w:sz="4" w:space="0" w:color="auto"/>
              <w:right w:val="single" w:sz="4" w:space="0" w:color="auto"/>
            </w:tcBorders>
            <w:vAlign w:val="center"/>
          </w:tcPr>
          <w:p w14:paraId="0306754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56" w:type="pct"/>
            <w:tcBorders>
              <w:top w:val="single" w:sz="4" w:space="0" w:color="auto"/>
              <w:left w:val="single" w:sz="4" w:space="0" w:color="auto"/>
              <w:bottom w:val="single" w:sz="4" w:space="0" w:color="auto"/>
              <w:right w:val="single" w:sz="4" w:space="0" w:color="auto"/>
            </w:tcBorders>
            <w:vAlign w:val="center"/>
          </w:tcPr>
          <w:p w14:paraId="29CDD40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246</w:t>
            </w:r>
          </w:p>
        </w:tc>
        <w:tc>
          <w:tcPr>
            <w:tcW w:w="483" w:type="pct"/>
            <w:tcBorders>
              <w:top w:val="single" w:sz="4" w:space="0" w:color="auto"/>
              <w:left w:val="single" w:sz="4" w:space="0" w:color="auto"/>
              <w:bottom w:val="single" w:sz="4" w:space="0" w:color="auto"/>
              <w:right w:val="single" w:sz="4" w:space="0" w:color="auto"/>
            </w:tcBorders>
            <w:vAlign w:val="center"/>
          </w:tcPr>
          <w:p w14:paraId="584AC81C"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2.851</w:t>
            </w:r>
          </w:p>
        </w:tc>
        <w:tc>
          <w:tcPr>
            <w:tcW w:w="549" w:type="pct"/>
            <w:tcBorders>
              <w:top w:val="single" w:sz="4" w:space="0" w:color="auto"/>
              <w:left w:val="single" w:sz="4" w:space="0" w:color="auto"/>
              <w:bottom w:val="single" w:sz="4" w:space="0" w:color="auto"/>
              <w:right w:val="single" w:sz="4" w:space="0" w:color="auto"/>
            </w:tcBorders>
            <w:vAlign w:val="center"/>
          </w:tcPr>
          <w:p w14:paraId="47EBCF4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769</w:t>
            </w:r>
          </w:p>
        </w:tc>
        <w:tc>
          <w:tcPr>
            <w:tcW w:w="0" w:type="auto"/>
            <w:vMerge/>
            <w:tcBorders>
              <w:left w:val="single" w:sz="4" w:space="0" w:color="auto"/>
              <w:right w:val="single" w:sz="4" w:space="0" w:color="auto"/>
            </w:tcBorders>
            <w:vAlign w:val="center"/>
          </w:tcPr>
          <w:p w14:paraId="3C7BF9B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B26AA6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565217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63C1B47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1934F1B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44BE30C5" w14:textId="77777777" w:rsidTr="00DB125C">
        <w:trPr>
          <w:trHeight w:val="432"/>
          <w:jc w:val="center"/>
        </w:trPr>
        <w:tc>
          <w:tcPr>
            <w:tcW w:w="952" w:type="pct"/>
            <w:tcBorders>
              <w:top w:val="single" w:sz="4" w:space="0" w:color="auto"/>
              <w:left w:val="single" w:sz="4" w:space="0" w:color="auto"/>
              <w:bottom w:val="single" w:sz="4" w:space="0" w:color="auto"/>
              <w:right w:val="single" w:sz="4" w:space="0" w:color="auto"/>
            </w:tcBorders>
            <w:vAlign w:val="center"/>
          </w:tcPr>
          <w:p w14:paraId="339CBEA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56" w:type="pct"/>
            <w:tcBorders>
              <w:top w:val="single" w:sz="4" w:space="0" w:color="auto"/>
              <w:left w:val="single" w:sz="4" w:space="0" w:color="auto"/>
              <w:bottom w:val="single" w:sz="4" w:space="0" w:color="auto"/>
              <w:right w:val="single" w:sz="4" w:space="0" w:color="auto"/>
            </w:tcBorders>
            <w:vAlign w:val="center"/>
          </w:tcPr>
          <w:p w14:paraId="1F4B40B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0.639</w:t>
            </w:r>
          </w:p>
        </w:tc>
        <w:tc>
          <w:tcPr>
            <w:tcW w:w="483" w:type="pct"/>
            <w:tcBorders>
              <w:top w:val="single" w:sz="4" w:space="0" w:color="auto"/>
              <w:left w:val="single" w:sz="4" w:space="0" w:color="auto"/>
              <w:bottom w:val="single" w:sz="4" w:space="0" w:color="auto"/>
              <w:right w:val="single" w:sz="4" w:space="0" w:color="auto"/>
            </w:tcBorders>
            <w:vAlign w:val="center"/>
          </w:tcPr>
          <w:p w14:paraId="24FEBF31"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7.648</w:t>
            </w:r>
          </w:p>
        </w:tc>
        <w:tc>
          <w:tcPr>
            <w:tcW w:w="549" w:type="pct"/>
            <w:tcBorders>
              <w:top w:val="single" w:sz="4" w:space="0" w:color="auto"/>
              <w:left w:val="single" w:sz="4" w:space="0" w:color="auto"/>
              <w:bottom w:val="single" w:sz="4" w:space="0" w:color="auto"/>
              <w:right w:val="single" w:sz="4" w:space="0" w:color="auto"/>
            </w:tcBorders>
            <w:vAlign w:val="center"/>
          </w:tcPr>
          <w:p w14:paraId="5BF9874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000</w:t>
            </w:r>
          </w:p>
        </w:tc>
        <w:tc>
          <w:tcPr>
            <w:tcW w:w="0" w:type="auto"/>
            <w:vMerge/>
            <w:tcBorders>
              <w:left w:val="single" w:sz="4" w:space="0" w:color="auto"/>
              <w:bottom w:val="single" w:sz="4" w:space="0" w:color="auto"/>
              <w:right w:val="single" w:sz="4" w:space="0" w:color="auto"/>
            </w:tcBorders>
            <w:vAlign w:val="center"/>
          </w:tcPr>
          <w:p w14:paraId="0EC8804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3CEDB51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6497EB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C8EE4E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0F07B7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bl>
    <w:p w14:paraId="4F61BE8C"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73D7D78C" w14:textId="77777777" w:rsidR="000710D2" w:rsidRPr="002E26AC" w:rsidRDefault="000710D2" w:rsidP="000710D2">
      <w:pPr>
        <w:bidi/>
        <w:spacing w:line="360" w:lineRule="auto"/>
        <w:jc w:val="both"/>
        <w:rPr>
          <w:rFonts w:ascii="Traditional Arabic" w:hAnsi="Traditional Arabic" w:cs="Traditional Arabic"/>
          <w:sz w:val="28"/>
          <w:szCs w:val="28"/>
          <w:rtl/>
          <w:lang w:bidi="ar-EG"/>
        </w:rPr>
      </w:pPr>
      <w:r w:rsidRPr="002E26AC">
        <w:rPr>
          <w:rFonts w:ascii="Traditional Arabic" w:hAnsi="Traditional Arabic" w:cs="Traditional Arabic"/>
          <w:sz w:val="28"/>
          <w:szCs w:val="28"/>
          <w:rtl/>
        </w:rPr>
        <w:t>أظهرت نتائج التحليل الإحصائي الواردة في الجدول رقم (</w:t>
      </w:r>
      <w:r>
        <w:rPr>
          <w:rFonts w:ascii="Traditional Arabic" w:hAnsi="Traditional Arabic" w:cs="Traditional Arabic" w:hint="cs"/>
          <w:sz w:val="28"/>
          <w:szCs w:val="28"/>
          <w:rtl/>
        </w:rPr>
        <w:t>4.18)</w:t>
      </w:r>
      <w:r w:rsidRPr="002E26AC">
        <w:rPr>
          <w:rFonts w:ascii="Traditional Arabic" w:hAnsi="Traditional Arabic" w:cs="Traditional Arabic"/>
          <w:sz w:val="28"/>
          <w:szCs w:val="28"/>
          <w:rtl/>
        </w:rPr>
        <w:t xml:space="preserve"> والخاصة باختبار أثر الأبعاد المستقلة للتقنيات المتقدمة على المتغير التابع (دقة المخزون) باستخدام تحليل الانحدار الخطي المتعدد</w:t>
      </w:r>
      <w:r w:rsidRPr="002E26AC">
        <w:rPr>
          <w:rFonts w:ascii="Traditional Arabic" w:hAnsi="Traditional Arabic" w:cs="Traditional Arabic"/>
          <w:sz w:val="28"/>
          <w:szCs w:val="28"/>
          <w:lang w:bidi="ar-EG"/>
        </w:rPr>
        <w:t xml:space="preserve"> (Multiple Linear Regression) </w:t>
      </w:r>
      <w:r w:rsidRPr="002E26AC">
        <w:rPr>
          <w:rFonts w:ascii="Traditional Arabic" w:hAnsi="Traditional Arabic" w:cs="Traditional Arabic"/>
          <w:sz w:val="28"/>
          <w:szCs w:val="28"/>
          <w:rtl/>
        </w:rPr>
        <w:t>ما يلي</w:t>
      </w:r>
      <w:r w:rsidRPr="002E26AC">
        <w:rPr>
          <w:rFonts w:ascii="Traditional Arabic" w:hAnsi="Traditional Arabic" w:cs="Traditional Arabic"/>
          <w:sz w:val="28"/>
          <w:szCs w:val="28"/>
          <w:lang w:bidi="ar-EG"/>
        </w:rPr>
        <w:t>:</w:t>
      </w:r>
    </w:p>
    <w:p w14:paraId="3A751C22"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 xml:space="preserve">تشير قيمة معامل الارتباط </w:t>
      </w:r>
      <w:r w:rsidRPr="00097E5F">
        <w:rPr>
          <w:rFonts w:ascii="Traditional Arabic" w:hAnsi="Traditional Arabic" w:cs="Traditional Arabic" w:hint="cs"/>
          <w:sz w:val="28"/>
          <w:szCs w:val="28"/>
          <w:rtl/>
        </w:rPr>
        <w:t>المرتفعة</w:t>
      </w:r>
      <w:r w:rsidRPr="00097E5F">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lang w:bidi="ar-EG"/>
        </w:rPr>
        <w:t xml:space="preserve">R = 0.915 </w:t>
      </w:r>
      <w:r w:rsidRPr="002E26AC">
        <w:rPr>
          <w:rFonts w:ascii="Traditional Arabic" w:hAnsi="Traditional Arabic" w:cs="Traditional Arabic"/>
          <w:sz w:val="28"/>
          <w:szCs w:val="28"/>
          <w:rtl/>
        </w:rPr>
        <w:t>إلى وجود علاقة طردية قوية جداً بين الأبعاد المجتمعة للتقنيات المتقدمة ودقة المخزون. كما بلغت قيمة معامل التحديد</w:t>
      </w:r>
      <w:r w:rsidRPr="002E26AC">
        <w:rPr>
          <w:rFonts w:ascii="Traditional Arabic" w:hAnsi="Traditional Arabic" w:cs="Traditional Arabic"/>
          <w:sz w:val="28"/>
          <w:szCs w:val="28"/>
          <w:lang w:bidi="ar-EG"/>
        </w:rPr>
        <w:t xml:space="preserve"> (R</w:t>
      </w:r>
      <w:r w:rsidRPr="002E26AC">
        <w:rPr>
          <w:rFonts w:ascii="Traditional Arabic" w:hAnsi="Traditional Arabic" w:cs="Traditional Arabic"/>
          <w:sz w:val="28"/>
          <w:szCs w:val="28"/>
          <w:vertAlign w:val="superscript"/>
          <w:lang w:bidi="ar-EG"/>
        </w:rPr>
        <w:t>2</w:t>
      </w:r>
      <w:r w:rsidRPr="002E26AC">
        <w:rPr>
          <w:rFonts w:ascii="Traditional Arabic" w:hAnsi="Traditional Arabic" w:cs="Traditional Arabic"/>
          <w:sz w:val="28"/>
          <w:szCs w:val="28"/>
          <w:lang w:bidi="ar-EG"/>
        </w:rPr>
        <w:t xml:space="preserve"> = 0.836)</w:t>
      </w:r>
      <w:r w:rsidRPr="002E26AC">
        <w:rPr>
          <w:rFonts w:ascii="Traditional Arabic" w:hAnsi="Traditional Arabic" w:cs="Traditional Arabic"/>
          <w:sz w:val="28"/>
          <w:szCs w:val="28"/>
          <w:rtl/>
        </w:rPr>
        <w:t xml:space="preserve">، وهو ما يعني أن الأبعاد المستقلة تفسر ما نسبته </w:t>
      </w:r>
      <w:r w:rsidRPr="002E26AC">
        <w:rPr>
          <w:rFonts w:ascii="Traditional Arabic" w:hAnsi="Traditional Arabic" w:cs="Traditional Arabic"/>
          <w:sz w:val="28"/>
          <w:szCs w:val="28"/>
          <w:lang w:bidi="ar-EG"/>
        </w:rPr>
        <w:t xml:space="preserve">%83.6 </w:t>
      </w:r>
      <w:r w:rsidRPr="002E26AC">
        <w:rPr>
          <w:rFonts w:ascii="Traditional Arabic" w:hAnsi="Traditional Arabic" w:cs="Traditional Arabic"/>
          <w:sz w:val="28"/>
          <w:szCs w:val="28"/>
          <w:rtl/>
        </w:rPr>
        <w:t>من التباين الحاصل في دقة المخزون بسلاسل الإمداد في قطاع المياه، بينما تعود النسبة المتبقية لعوامل أخرى خارجة عن نطاق النموذج الحالي. وتؤكد قيمة اختبار "فاء</w:t>
      </w:r>
      <w:r w:rsidRPr="002E26AC">
        <w:rPr>
          <w:rFonts w:ascii="Traditional Arabic" w:hAnsi="Traditional Arabic" w:cs="Traditional Arabic"/>
          <w:sz w:val="28"/>
          <w:szCs w:val="28"/>
          <w:lang w:bidi="ar-EG"/>
        </w:rPr>
        <w:t xml:space="preserve">" ((F = 350.063)) </w:t>
      </w:r>
      <w:r w:rsidRPr="002E26AC">
        <w:rPr>
          <w:rFonts w:ascii="Traditional Arabic" w:hAnsi="Traditional Arabic" w:cs="Traditional Arabic"/>
          <w:sz w:val="28"/>
          <w:szCs w:val="28"/>
          <w:rtl/>
        </w:rPr>
        <w:t>بمستوى دلالة إحصائية</w:t>
      </w:r>
      <w:r w:rsidRPr="002E26AC">
        <w:rPr>
          <w:rFonts w:ascii="Traditional Arabic" w:hAnsi="Traditional Arabic" w:cs="Traditional Arabic"/>
          <w:sz w:val="28"/>
          <w:szCs w:val="28"/>
          <w:lang w:bidi="ar-EG"/>
        </w:rPr>
        <w:t xml:space="preserve"> (0.000)</w:t>
      </w:r>
      <w:r w:rsidRPr="002E26AC">
        <w:rPr>
          <w:rFonts w:ascii="Traditional Arabic" w:hAnsi="Traditional Arabic" w:cs="Traditional Arabic"/>
          <w:sz w:val="28"/>
          <w:szCs w:val="28"/>
          <w:rtl/>
        </w:rPr>
        <w:t>، وهي قيمة أقل من مستوى المعنوية المعتمد</w:t>
      </w:r>
      <w:r w:rsidRPr="002E26AC">
        <w:rPr>
          <w:rFonts w:ascii="Traditional Arabic" w:hAnsi="Traditional Arabic" w:cs="Traditional Arabic"/>
          <w:sz w:val="28"/>
          <w:szCs w:val="28"/>
          <w:lang w:bidi="ar-EG"/>
        </w:rPr>
        <w:t xml:space="preserve"> </w:t>
      </w:r>
      <w:r w:rsidRPr="00097E5F">
        <w:rPr>
          <w:rFonts w:ascii="Traditional Arabic" w:hAnsi="Traditional Arabic" w:cs="Traditional Arabic"/>
          <w:sz w:val="28"/>
          <w:szCs w:val="28"/>
          <w:lang w:bidi="ar-EG"/>
        </w:rPr>
        <w:t>(0.05</w:t>
      </w:r>
      <w:r w:rsidRPr="00097E5F">
        <w:rPr>
          <w:rFonts w:ascii="Traditional Arabic" w:hAnsi="Traditional Arabic" w:cs="Traditional Arabic"/>
          <w:sz w:val="28"/>
          <w:szCs w:val="28"/>
          <w:rtl/>
          <w:lang w:bidi="ar-EG"/>
        </w:rPr>
        <w:t>)</w:t>
      </w:r>
      <w:r w:rsidRPr="002E26AC">
        <w:rPr>
          <w:rFonts w:ascii="Traditional Arabic" w:hAnsi="Traditional Arabic" w:cs="Traditional Arabic"/>
          <w:sz w:val="28"/>
          <w:szCs w:val="28"/>
          <w:rtl/>
        </w:rPr>
        <w:t xml:space="preserve">، المعنوية العالية للنموذج وصلاحيته التنبؤية بالكامل. وبناءً على ذلك، </w:t>
      </w:r>
      <w:r w:rsidRPr="002E26AC">
        <w:rPr>
          <w:rFonts w:ascii="Traditional Arabic" w:hAnsi="Traditional Arabic" w:cs="Traditional Arabic"/>
          <w:sz w:val="28"/>
          <w:szCs w:val="28"/>
          <w:rtl/>
        </w:rPr>
        <w:lastRenderedPageBreak/>
        <w:t>تُرفض الفرضية العدمية</w:t>
      </w:r>
      <w:r w:rsidRPr="002E26AC">
        <w:rPr>
          <w:rFonts w:ascii="Traditional Arabic" w:hAnsi="Traditional Arabic" w:cs="Traditional Arabic"/>
          <w:sz w:val="28"/>
          <w:szCs w:val="28"/>
          <w:lang w:bidi="ar-EG"/>
        </w:rPr>
        <w:t xml:space="preserve"> ((H3)) </w:t>
      </w:r>
      <w:r w:rsidRPr="002E26AC">
        <w:rPr>
          <w:rFonts w:ascii="Traditional Arabic" w:hAnsi="Traditional Arabic" w:cs="Traditional Arabic"/>
          <w:sz w:val="28"/>
          <w:szCs w:val="28"/>
          <w:rtl/>
        </w:rPr>
        <w:t>وتُقبل الفرضية البديلة التي تنص على وجود تأثير ذو دلالة إحصائية للتقنيات المتقدمة بأبعادها على دقة المخزون</w:t>
      </w:r>
      <w:r w:rsidRPr="002E26AC">
        <w:rPr>
          <w:rFonts w:ascii="Traditional Arabic" w:hAnsi="Traditional Arabic" w:cs="Traditional Arabic"/>
          <w:sz w:val="28"/>
          <w:szCs w:val="28"/>
          <w:lang w:bidi="ar-EG"/>
        </w:rPr>
        <w:t>.</w:t>
      </w:r>
    </w:p>
    <w:p w14:paraId="39C50B02"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عند تتبع المعاملات الإحصائية للأبعاد المنفردة، تبين تفاوُت تأثيرها على النحو التالي</w:t>
      </w:r>
      <w:r w:rsidRPr="002E26AC">
        <w:rPr>
          <w:rFonts w:ascii="Traditional Arabic" w:hAnsi="Traditional Arabic" w:cs="Traditional Arabic"/>
          <w:sz w:val="28"/>
          <w:szCs w:val="28"/>
          <w:lang w:bidi="ar-EG"/>
        </w:rPr>
        <w:t>:</w:t>
      </w:r>
    </w:p>
    <w:p w14:paraId="57443094" w14:textId="77777777" w:rsidR="000710D2" w:rsidRPr="002E26AC" w:rsidRDefault="000710D2">
      <w:pPr>
        <w:numPr>
          <w:ilvl w:val="0"/>
          <w:numId w:val="11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الأنظمة الرقمية الداعمة</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جاءت في المرتبة الأولى كأقوى الأبعاد تأثيراً بمعامل انحدار</w:t>
      </w:r>
      <w:r w:rsidRPr="002E26AC">
        <w:rPr>
          <w:rFonts w:ascii="Traditional Arabic" w:hAnsi="Traditional Arabic" w:cs="Traditional Arabic"/>
          <w:sz w:val="28"/>
          <w:szCs w:val="28"/>
          <w:lang w:bidi="ar-EG"/>
        </w:rPr>
        <w:t xml:space="preserve"> (B = 0.639) </w:t>
      </w:r>
      <w:r w:rsidRPr="002E26AC">
        <w:rPr>
          <w:rFonts w:ascii="Traditional Arabic" w:hAnsi="Traditional Arabic" w:cs="Traditional Arabic"/>
          <w:sz w:val="28"/>
          <w:szCs w:val="28"/>
          <w:rtl/>
        </w:rPr>
        <w:t>وقيمة</w:t>
      </w:r>
      <w:r w:rsidRPr="002E26AC">
        <w:rPr>
          <w:rFonts w:ascii="Traditional Arabic" w:hAnsi="Traditional Arabic" w:cs="Traditional Arabic"/>
          <w:sz w:val="28"/>
          <w:szCs w:val="28"/>
          <w:lang w:bidi="ar-EG"/>
        </w:rPr>
        <w:t xml:space="preserve"> (T = 7.648</w:t>
      </w:r>
      <w:r w:rsidRPr="00097E5F">
        <w:rPr>
          <w:rFonts w:ascii="Traditional Arabic" w:hAnsi="Traditional Arabic" w:cs="Traditional Arabic"/>
          <w:sz w:val="28"/>
          <w:szCs w:val="28"/>
          <w:lang w:bidi="ar-EG"/>
        </w:rPr>
        <w:t>)</w:t>
      </w:r>
      <w:r w:rsidRPr="00097E5F">
        <w:rPr>
          <w:rFonts w:ascii="Traditional Arabic" w:hAnsi="Traditional Arabic" w:cs="Traditional Arabic" w:hint="cs"/>
          <w:sz w:val="28"/>
          <w:szCs w:val="28"/>
          <w:rtl/>
        </w:rPr>
        <w:t>،</w:t>
      </w:r>
      <w:r w:rsidRPr="002E26AC">
        <w:rPr>
          <w:rFonts w:ascii="Traditional Arabic" w:hAnsi="Traditional Arabic" w:cs="Traditional Arabic"/>
          <w:sz w:val="28"/>
          <w:szCs w:val="28"/>
          <w:rtl/>
        </w:rPr>
        <w:t xml:space="preserve"> وبمستوى دلالة إحصائية</w:t>
      </w:r>
      <w:r w:rsidRPr="002E26AC">
        <w:rPr>
          <w:rFonts w:ascii="Traditional Arabic" w:hAnsi="Traditional Arabic" w:cs="Traditional Arabic"/>
          <w:sz w:val="28"/>
          <w:szCs w:val="28"/>
          <w:lang w:bidi="ar-EG"/>
        </w:rPr>
        <w:t xml:space="preserve"> (0.000)</w:t>
      </w:r>
      <w:r w:rsidRPr="002E26AC">
        <w:rPr>
          <w:rFonts w:ascii="Traditional Arabic" w:hAnsi="Traditional Arabic" w:cs="Traditional Arabic"/>
          <w:sz w:val="28"/>
          <w:szCs w:val="28"/>
          <w:rtl/>
        </w:rPr>
        <w:t>، مما يعكس تأثيراً إيجابياً ذو معنوية عالية</w:t>
      </w:r>
      <w:r w:rsidRPr="002E26AC">
        <w:rPr>
          <w:rFonts w:ascii="Traditional Arabic" w:hAnsi="Traditional Arabic" w:cs="Traditional Arabic"/>
          <w:sz w:val="28"/>
          <w:szCs w:val="28"/>
          <w:lang w:bidi="ar-EG"/>
        </w:rPr>
        <w:t>.</w:t>
      </w:r>
    </w:p>
    <w:p w14:paraId="6E088A56" w14:textId="77777777" w:rsidR="000710D2" w:rsidRPr="002E26AC" w:rsidRDefault="000710D2">
      <w:pPr>
        <w:numPr>
          <w:ilvl w:val="0"/>
          <w:numId w:val="11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تقنية سلسلة الكتل</w:t>
      </w:r>
      <w:r w:rsidRPr="002E26AC">
        <w:rPr>
          <w:rFonts w:ascii="Traditional Arabic" w:hAnsi="Traditional Arabic" w:cs="Traditional Arabic"/>
          <w:sz w:val="28"/>
          <w:szCs w:val="28"/>
          <w:lang w:bidi="ar-EG"/>
        </w:rPr>
        <w:t xml:space="preserve"> (Blockchain): </w:t>
      </w:r>
      <w:r w:rsidRPr="002E26AC">
        <w:rPr>
          <w:rFonts w:ascii="Traditional Arabic" w:hAnsi="Traditional Arabic" w:cs="Traditional Arabic"/>
          <w:sz w:val="28"/>
          <w:szCs w:val="28"/>
          <w:rtl/>
        </w:rPr>
        <w:t>حققت تأثيراً إيجابياً دالاً إحصائياً عند مستوى دلالة</w:t>
      </w:r>
      <w:r w:rsidRPr="002E26AC">
        <w:rPr>
          <w:rFonts w:ascii="Traditional Arabic" w:hAnsi="Traditional Arabic" w:cs="Traditional Arabic"/>
          <w:sz w:val="28"/>
          <w:szCs w:val="28"/>
          <w:lang w:bidi="ar-EG"/>
        </w:rPr>
        <w:t xml:space="preserve"> (0.003)</w:t>
      </w:r>
      <w:r w:rsidRPr="002E26AC">
        <w:rPr>
          <w:rFonts w:ascii="Traditional Arabic" w:hAnsi="Traditional Arabic" w:cs="Traditional Arabic"/>
          <w:sz w:val="28"/>
          <w:szCs w:val="28"/>
          <w:rtl/>
        </w:rPr>
        <w:t>، ومعامل انحدار</w:t>
      </w:r>
      <w:r w:rsidRPr="002E26AC">
        <w:rPr>
          <w:rFonts w:ascii="Traditional Arabic" w:hAnsi="Traditional Arabic" w:cs="Traditional Arabic"/>
          <w:sz w:val="28"/>
          <w:szCs w:val="28"/>
          <w:lang w:bidi="ar-EG"/>
        </w:rPr>
        <w:t xml:space="preserve"> (B = 0.206, T = 2.858).</w:t>
      </w:r>
    </w:p>
    <w:p w14:paraId="58AFE6A6" w14:textId="77777777" w:rsidR="000710D2" w:rsidRPr="002E26AC" w:rsidRDefault="000710D2">
      <w:pPr>
        <w:numPr>
          <w:ilvl w:val="0"/>
          <w:numId w:val="11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الذكاء الاصطناعي</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أظهر تأثيراً إيجابياً معنوياً ضئيلاً، حيث بلغ مستوى الدلالة</w:t>
      </w:r>
      <w:r w:rsidRPr="002E26AC">
        <w:rPr>
          <w:rFonts w:ascii="Traditional Arabic" w:hAnsi="Traditional Arabic" w:cs="Traditional Arabic"/>
          <w:sz w:val="28"/>
          <w:szCs w:val="28"/>
          <w:lang w:bidi="ar-EG"/>
        </w:rPr>
        <w:t xml:space="preserve"> (0.0498) </w:t>
      </w:r>
      <w:r w:rsidRPr="002E26AC">
        <w:rPr>
          <w:rFonts w:ascii="Traditional Arabic" w:hAnsi="Traditional Arabic" w:cs="Traditional Arabic"/>
          <w:sz w:val="28"/>
          <w:szCs w:val="28"/>
          <w:rtl/>
        </w:rPr>
        <w:t>وهو أقل بالكاد من الحد المعتمد</w:t>
      </w:r>
      <w:r w:rsidRPr="002E26AC">
        <w:rPr>
          <w:rFonts w:ascii="Traditional Arabic" w:hAnsi="Traditional Arabic" w:cs="Traditional Arabic"/>
          <w:sz w:val="28"/>
          <w:szCs w:val="28"/>
          <w:lang w:bidi="ar-EG"/>
        </w:rPr>
        <w:t xml:space="preserve"> ((0.05))</w:t>
      </w:r>
      <w:r w:rsidRPr="002E26AC">
        <w:rPr>
          <w:rFonts w:ascii="Traditional Arabic" w:hAnsi="Traditional Arabic" w:cs="Traditional Arabic"/>
          <w:sz w:val="28"/>
          <w:szCs w:val="28"/>
          <w:rtl/>
        </w:rPr>
        <w:t>، بمعامل انحدار</w:t>
      </w:r>
      <w:r w:rsidRPr="002E26AC">
        <w:rPr>
          <w:rFonts w:ascii="Traditional Arabic" w:hAnsi="Traditional Arabic" w:cs="Traditional Arabic"/>
          <w:sz w:val="28"/>
          <w:szCs w:val="28"/>
          <w:lang w:bidi="ar-EG"/>
        </w:rPr>
        <w:t xml:space="preserve"> (B = 0.047).</w:t>
      </w:r>
    </w:p>
    <w:p w14:paraId="6F304D3C" w14:textId="77777777" w:rsidR="000710D2" w:rsidRPr="002E26AC" w:rsidRDefault="000710D2">
      <w:pPr>
        <w:numPr>
          <w:ilvl w:val="0"/>
          <w:numId w:val="11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البنية التحتية الرقمية</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أظهرت دلالة إحصائية مقبولة</w:t>
      </w:r>
      <w:r w:rsidRPr="002E26AC">
        <w:rPr>
          <w:rFonts w:ascii="Traditional Arabic" w:hAnsi="Traditional Arabic" w:cs="Traditional Arabic"/>
          <w:sz w:val="28"/>
          <w:szCs w:val="28"/>
          <w:lang w:bidi="ar-EG"/>
        </w:rPr>
        <w:t xml:space="preserve"> (0.005) </w:t>
      </w:r>
      <w:r w:rsidRPr="002E26AC">
        <w:rPr>
          <w:rFonts w:ascii="Traditional Arabic" w:hAnsi="Traditional Arabic" w:cs="Traditional Arabic"/>
          <w:sz w:val="28"/>
          <w:szCs w:val="28"/>
          <w:rtl/>
        </w:rPr>
        <w:t>بالرغم من تدني معامل الانحدار الخاص بها خطياً</w:t>
      </w:r>
      <w:r w:rsidRPr="002E26AC">
        <w:rPr>
          <w:rFonts w:ascii="Traditional Arabic" w:hAnsi="Traditional Arabic" w:cs="Traditional Arabic"/>
          <w:sz w:val="28"/>
          <w:szCs w:val="28"/>
          <w:lang w:bidi="ar-EG"/>
        </w:rPr>
        <w:t xml:space="preserve"> (B = 0.017).</w:t>
      </w:r>
    </w:p>
    <w:p w14:paraId="2B0FFC52" w14:textId="77777777" w:rsidR="000710D2" w:rsidRPr="002E26AC" w:rsidRDefault="000710D2">
      <w:pPr>
        <w:numPr>
          <w:ilvl w:val="0"/>
          <w:numId w:val="113"/>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تقنيات إنترنت الأشياء</w:t>
      </w:r>
      <w:r w:rsidRPr="002E26AC">
        <w:rPr>
          <w:rFonts w:ascii="Traditional Arabic" w:hAnsi="Traditional Arabic" w:cs="Traditional Arabic"/>
          <w:sz w:val="28"/>
          <w:szCs w:val="28"/>
          <w:lang w:bidi="ar-EG"/>
        </w:rPr>
        <w:t xml:space="preserve"> (IoT): </w:t>
      </w:r>
      <w:r w:rsidRPr="002E26AC">
        <w:rPr>
          <w:rFonts w:ascii="Traditional Arabic" w:hAnsi="Traditional Arabic" w:cs="Traditional Arabic"/>
          <w:sz w:val="28"/>
          <w:szCs w:val="28"/>
          <w:rtl/>
        </w:rPr>
        <w:t>بالرغم من تسجيلها معامل انحدار قدره</w:t>
      </w:r>
      <w:r w:rsidRPr="002E26AC">
        <w:rPr>
          <w:rFonts w:ascii="Traditional Arabic" w:hAnsi="Traditional Arabic" w:cs="Traditional Arabic"/>
          <w:sz w:val="28"/>
          <w:szCs w:val="28"/>
          <w:lang w:bidi="ar-EG"/>
        </w:rPr>
        <w:t xml:space="preserve"> (B = 0.246)</w:t>
      </w:r>
      <w:r w:rsidRPr="002E26AC">
        <w:rPr>
          <w:rFonts w:ascii="Traditional Arabic" w:hAnsi="Traditional Arabic" w:cs="Traditional Arabic"/>
          <w:sz w:val="28"/>
          <w:szCs w:val="28"/>
          <w:rtl/>
        </w:rPr>
        <w:t>، إلا أن قيمتها لم تكن دالة إحصائياً نظراً لارتفاع مستوى الدلالة المرتبط بها ليبلغ</w:t>
      </w:r>
      <w:r w:rsidRPr="002E26AC">
        <w:rPr>
          <w:rFonts w:ascii="Traditional Arabic" w:hAnsi="Traditional Arabic" w:cs="Traditional Arabic"/>
          <w:sz w:val="28"/>
          <w:szCs w:val="28"/>
          <w:lang w:bidi="ar-EG"/>
        </w:rPr>
        <w:t xml:space="preserve"> (0.769) </w:t>
      </w:r>
      <w:r w:rsidRPr="002E26AC">
        <w:rPr>
          <w:rFonts w:ascii="Traditional Arabic" w:hAnsi="Traditional Arabic" w:cs="Traditional Arabic"/>
          <w:sz w:val="28"/>
          <w:szCs w:val="28"/>
          <w:rtl/>
        </w:rPr>
        <w:t>وهو أكبر بكثير من</w:t>
      </w:r>
      <w:r w:rsidRPr="002E26AC">
        <w:rPr>
          <w:rFonts w:ascii="Traditional Arabic" w:hAnsi="Traditional Arabic" w:cs="Traditional Arabic"/>
          <w:sz w:val="28"/>
          <w:szCs w:val="28"/>
          <w:lang w:bidi="ar-EG"/>
        </w:rPr>
        <w:t xml:space="preserve"> (0.05)</w:t>
      </w:r>
      <w:r w:rsidRPr="002E26AC">
        <w:rPr>
          <w:rFonts w:ascii="Traditional Arabic" w:hAnsi="Traditional Arabic" w:cs="Traditional Arabic"/>
          <w:sz w:val="28"/>
          <w:szCs w:val="28"/>
          <w:rtl/>
        </w:rPr>
        <w:t>، مما يشير إلى غياب أثر حقيقي ومستقل لهذا البُعد على دقة المخزون في مجتمع الدراسة الحالي</w:t>
      </w:r>
      <w:r w:rsidRPr="002E26AC">
        <w:rPr>
          <w:rFonts w:ascii="Traditional Arabic" w:hAnsi="Traditional Arabic" w:cs="Traditional Arabic"/>
          <w:sz w:val="28"/>
          <w:szCs w:val="28"/>
          <w:lang w:bidi="ar-EG"/>
        </w:rPr>
        <w:t>.</w:t>
      </w:r>
    </w:p>
    <w:p w14:paraId="1F4FA3A4"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وتتفق النتيجة الإجمالية لهذه الفرضية</w:t>
      </w:r>
      <w:r>
        <w:rPr>
          <w:rFonts w:ascii="Traditional Arabic" w:hAnsi="Traditional Arabic" w:cs="Traditional Arabic" w:hint="cs"/>
          <w:sz w:val="28"/>
          <w:szCs w:val="28"/>
          <w:rtl/>
        </w:rPr>
        <w:t xml:space="preserve"> </w:t>
      </w:r>
      <w:r w:rsidRPr="002E26AC">
        <w:rPr>
          <w:rFonts w:ascii="Traditional Arabic" w:hAnsi="Traditional Arabic" w:cs="Traditional Arabic"/>
          <w:sz w:val="28"/>
          <w:szCs w:val="28"/>
          <w:rtl/>
        </w:rPr>
        <w:t xml:space="preserve">والتي تؤكد الأثر الإيجابي للتقنيات المتقدمة على دقة المخزون—مع ما توصلت إليه </w:t>
      </w:r>
      <w:r w:rsidRPr="002E26AC">
        <w:rPr>
          <w:rFonts w:ascii="Traditional Arabic" w:hAnsi="Traditional Arabic" w:cs="Traditional Arabic" w:hint="cs"/>
          <w:sz w:val="28"/>
          <w:szCs w:val="28"/>
          <w:rtl/>
        </w:rPr>
        <w:t>دراسة</w:t>
      </w:r>
      <w:r>
        <w:rPr>
          <w:rFonts w:ascii="Traditional Arabic" w:hAnsi="Traditional Arabic" w:cs="Traditional Arabic" w:hint="cs"/>
          <w:sz w:val="28"/>
          <w:szCs w:val="28"/>
          <w:rtl/>
        </w:rPr>
        <w:t xml:space="preserve"> (</w:t>
      </w:r>
      <w:r w:rsidRPr="002E26AC">
        <w:rPr>
          <w:rFonts w:ascii="Traditional Arabic" w:hAnsi="Traditional Arabic" w:cs="Traditional Arabic" w:hint="cs"/>
          <w:sz w:val="28"/>
          <w:szCs w:val="28"/>
          <w:rtl/>
        </w:rPr>
        <w:t>الزهراني</w:t>
      </w:r>
      <w:r w:rsidRPr="002E26AC">
        <w:rPr>
          <w:rFonts w:ascii="Traditional Arabic" w:hAnsi="Traditional Arabic" w:cs="Traditional Arabic"/>
          <w:sz w:val="28"/>
          <w:szCs w:val="28"/>
          <w:rtl/>
        </w:rPr>
        <w:t xml:space="preserve">، </w:t>
      </w:r>
      <w:r w:rsidRPr="002E26AC">
        <w:rPr>
          <w:rFonts w:ascii="Traditional Arabic" w:hAnsi="Traditional Arabic" w:cs="Traditional Arabic" w:hint="cs"/>
          <w:sz w:val="28"/>
          <w:szCs w:val="28"/>
          <w:rtl/>
        </w:rPr>
        <w:t>2021</w:t>
      </w:r>
      <w:r w:rsidRPr="00097E5F">
        <w:rPr>
          <w:rFonts w:ascii="Traditional Arabic" w:hAnsi="Traditional Arabic" w:cs="Traditional Arabic"/>
          <w:sz w:val="28"/>
          <w:szCs w:val="28"/>
          <w:lang w:bidi="ar-EG"/>
        </w:rPr>
        <w:t>(</w:t>
      </w:r>
      <w:r w:rsidRPr="002E26AC">
        <w:rPr>
          <w:rFonts w:ascii="Traditional Arabic" w:hAnsi="Traditional Arabic" w:cs="Traditional Arabic" w:hint="cs"/>
          <w:sz w:val="28"/>
          <w:szCs w:val="28"/>
          <w:rtl/>
          <w:lang w:bidi="ar-EG"/>
        </w:rPr>
        <w:t>ودراسة</w:t>
      </w:r>
      <w:r>
        <w:rPr>
          <w:rFonts w:ascii="Traditional Arabic" w:hAnsi="Traditional Arabic" w:cs="Traditional Arabic" w:hint="cs"/>
          <w:sz w:val="28"/>
          <w:szCs w:val="28"/>
          <w:rtl/>
        </w:rPr>
        <w:t>)</w:t>
      </w:r>
      <w:r w:rsidRPr="002E26AC">
        <w:rPr>
          <w:rFonts w:ascii="Traditional Arabic" w:hAnsi="Traditional Arabic" w:cs="Traditional Arabic" w:hint="cs"/>
          <w:sz w:val="28"/>
          <w:szCs w:val="28"/>
          <w:rtl/>
        </w:rPr>
        <w:t xml:space="preserve"> السردي</w:t>
      </w:r>
      <w:r w:rsidRPr="002E26AC">
        <w:rPr>
          <w:rFonts w:ascii="Traditional Arabic" w:hAnsi="Traditional Arabic" w:cs="Traditional Arabic"/>
          <w:sz w:val="28"/>
          <w:szCs w:val="28"/>
          <w:rtl/>
        </w:rPr>
        <w:t>، 2024</w:t>
      </w:r>
      <w:r w:rsidRPr="00097E5F">
        <w:rPr>
          <w:rFonts w:ascii="Traditional Arabic" w:hAnsi="Traditional Arabic" w:cs="Traditional Arabic"/>
          <w:sz w:val="28"/>
          <w:szCs w:val="28"/>
          <w:lang w:bidi="ar-EG"/>
        </w:rPr>
        <w:t>(</w:t>
      </w:r>
      <w:r w:rsidRPr="002E26AC">
        <w:rPr>
          <w:rFonts w:ascii="Traditional Arabic" w:hAnsi="Traditional Arabic" w:cs="Traditional Arabic"/>
          <w:sz w:val="28"/>
          <w:szCs w:val="28"/>
          <w:rtl/>
        </w:rPr>
        <w:t xml:space="preserve">، بالإضافة إلى دراسة </w:t>
      </w:r>
      <w:r w:rsidRPr="002E26AC">
        <w:rPr>
          <w:rFonts w:ascii="Traditional Arabic" w:hAnsi="Traditional Arabic" w:cs="Traditional Arabic"/>
          <w:sz w:val="28"/>
          <w:szCs w:val="28"/>
          <w:lang w:bidi="ar-EG"/>
        </w:rPr>
        <w:t>(Alshurideh et al., 2023)</w:t>
      </w:r>
      <w:r w:rsidRPr="002E26AC">
        <w:rPr>
          <w:rFonts w:ascii="Traditional Arabic" w:hAnsi="Traditional Arabic" w:cs="Traditional Arabic"/>
          <w:sz w:val="28"/>
          <w:szCs w:val="28"/>
          <w:rtl/>
        </w:rPr>
        <w:t>؛ حيث أجمعت هذه الدراسات على الدور المحوري الذي تلعبه الحلول الرقمية والتقنيات الذكية في تحسين كفاءة سلاسل الإمداد، والحد من الأخطاء البشرية، ورفع مستويات الرقابة والشفافية على البيانات المخزنية</w:t>
      </w:r>
      <w:r w:rsidRPr="002E26AC">
        <w:rPr>
          <w:rFonts w:ascii="Traditional Arabic" w:hAnsi="Traditional Arabic" w:cs="Traditional Arabic"/>
          <w:sz w:val="28"/>
          <w:szCs w:val="28"/>
          <w:lang w:bidi="ar-EG"/>
        </w:rPr>
        <w:t>.</w:t>
      </w:r>
    </w:p>
    <w:p w14:paraId="4D4599DA"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lastRenderedPageBreak/>
        <w:t>وعلى الرغم من هذا التوافق العام، فإن النتيجة غير المتوقعة في الدراسة الحالية تمثلت في عدم معنوية بُعد "تقنيات إنترنت الأشياء</w:t>
      </w:r>
      <w:r w:rsidRPr="002E26AC">
        <w:rPr>
          <w:rFonts w:ascii="Traditional Arabic" w:hAnsi="Traditional Arabic" w:cs="Traditional Arabic"/>
          <w:sz w:val="28"/>
          <w:szCs w:val="28"/>
          <w:lang w:bidi="ar-EG"/>
        </w:rPr>
        <w:t xml:space="preserve"> (IoT)" </w:t>
      </w:r>
      <w:r w:rsidRPr="002E26AC">
        <w:rPr>
          <w:rFonts w:ascii="Traditional Arabic" w:hAnsi="Traditional Arabic" w:cs="Traditional Arabic"/>
          <w:sz w:val="28"/>
          <w:szCs w:val="28"/>
          <w:rtl/>
        </w:rPr>
        <w:t>إحصائياً</w:t>
      </w:r>
      <w:r w:rsidRPr="002E26AC">
        <w:rPr>
          <w:rFonts w:ascii="Traditional Arabic" w:hAnsi="Traditional Arabic" w:cs="Traditional Arabic"/>
          <w:sz w:val="28"/>
          <w:szCs w:val="28"/>
          <w:lang w:bidi="ar-EG"/>
        </w:rPr>
        <w:t xml:space="preserve"> (Sig = 0.769) </w:t>
      </w:r>
      <w:r w:rsidRPr="002E26AC">
        <w:rPr>
          <w:rFonts w:ascii="Traditional Arabic" w:hAnsi="Traditional Arabic" w:cs="Traditional Arabic"/>
          <w:sz w:val="28"/>
          <w:szCs w:val="28"/>
          <w:rtl/>
        </w:rPr>
        <w:t>في التأثير على دقة المخزون، وهو ما قد يعزوه الباحث إلى عدة مبررات سياقية في قطاع المياه السعودي، أبرزها</w:t>
      </w:r>
      <w:r w:rsidRPr="002E26AC">
        <w:rPr>
          <w:rFonts w:ascii="Traditional Arabic" w:hAnsi="Traditional Arabic" w:cs="Traditional Arabic"/>
          <w:sz w:val="28"/>
          <w:szCs w:val="28"/>
          <w:lang w:bidi="ar-EG"/>
        </w:rPr>
        <w:t>:</w:t>
      </w:r>
    </w:p>
    <w:p w14:paraId="022C20C8" w14:textId="77777777" w:rsidR="000710D2" w:rsidRPr="002E26AC" w:rsidRDefault="000710D2">
      <w:pPr>
        <w:numPr>
          <w:ilvl w:val="0"/>
          <w:numId w:val="114"/>
        </w:numPr>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قد</w:t>
      </w:r>
      <w:r w:rsidRPr="002E26AC">
        <w:rPr>
          <w:rFonts w:ascii="Traditional Arabic" w:hAnsi="Traditional Arabic" w:cs="Traditional Arabic"/>
          <w:sz w:val="28"/>
          <w:szCs w:val="28"/>
          <w:rtl/>
        </w:rPr>
        <w:t xml:space="preserve"> تكون مستشعرات وأجهزة إنترنت الأشياء مُستخدمة في مراقبة التدفق والشبكات، لكنها غير مرتبطة بشكل كامل أو مؤتمت مع أنظمة إدارة المخازن</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والأنظمة المحاسبية بالقطاع</w:t>
      </w:r>
      <w:r w:rsidRPr="002E26AC">
        <w:rPr>
          <w:rFonts w:ascii="Traditional Arabic" w:hAnsi="Traditional Arabic" w:cs="Traditional Arabic"/>
          <w:sz w:val="28"/>
          <w:szCs w:val="28"/>
          <w:lang w:bidi="ar-EG"/>
        </w:rPr>
        <w:t>.</w:t>
      </w:r>
    </w:p>
    <w:p w14:paraId="71F2514D" w14:textId="77777777" w:rsidR="000710D2" w:rsidRPr="002E26AC" w:rsidRDefault="000710D2">
      <w:pPr>
        <w:numPr>
          <w:ilvl w:val="0"/>
          <w:numId w:val="114"/>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احتمال وجود تحديات تتعلق بالبنية التحتية للشبكات أو جودة البيانات اللحظية المستقاة من تلك الأجهزة، مما يحد من الاعتماد الفعلي عليها في اتخاذ القرارات المخزنية الدقيقة حالياً</w:t>
      </w:r>
      <w:r w:rsidRPr="002E26AC">
        <w:rPr>
          <w:rFonts w:ascii="Traditional Arabic" w:hAnsi="Traditional Arabic" w:cs="Traditional Arabic"/>
          <w:sz w:val="28"/>
          <w:szCs w:val="28"/>
          <w:lang w:bidi="ar-EG"/>
        </w:rPr>
        <w:t>.</w:t>
      </w:r>
    </w:p>
    <w:p w14:paraId="7825DD19"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 xml:space="preserve">4.4.5 </w:t>
      </w:r>
      <w:r w:rsidRPr="00651839">
        <w:rPr>
          <w:rFonts w:ascii="Traditional Arabic" w:hAnsi="Traditional Arabic" w:cs="Traditional Arabic" w:hint="cs"/>
          <w:b/>
          <w:bCs/>
          <w:sz w:val="28"/>
          <w:szCs w:val="28"/>
          <w:rtl/>
          <w:lang w:bidi="ar-EG"/>
        </w:rPr>
        <w:t xml:space="preserve">اختبار الفرضية الرابعة  </w:t>
      </w:r>
    </w:p>
    <w:p w14:paraId="5FA00F07"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H4</w:t>
      </w:r>
      <w:r w:rsidRPr="00651839">
        <w:rPr>
          <w:rFonts w:ascii="Traditional Arabic" w:hAnsi="Traditional Arabic" w:cs="Traditional Arabic" w:hint="cs"/>
          <w:sz w:val="28"/>
          <w:szCs w:val="28"/>
          <w:rtl/>
          <w:lang w:bidi="ar-EG"/>
        </w:rPr>
        <w:t xml:space="preserve">. </w:t>
      </w:r>
      <w:r w:rsidRPr="0082353A">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82353A">
        <w:rPr>
          <w:rFonts w:ascii="Traditional Arabic" w:hAnsi="Traditional Arabic" w:cs="Traditional Arabic"/>
          <w:sz w:val="28"/>
          <w:szCs w:val="28"/>
          <w:lang w:bidi="ar-EG"/>
        </w:rPr>
        <w:t>Blockchain</w:t>
      </w:r>
      <w:r w:rsidRPr="0082353A">
        <w:rPr>
          <w:rFonts w:ascii="Traditional Arabic" w:hAnsi="Traditional Arabic" w:cs="Traditional Arabic"/>
          <w:sz w:val="28"/>
          <w:szCs w:val="28"/>
          <w:rtl/>
          <w:lang w:bidi="ar-EG"/>
        </w:rPr>
        <w:t>" – تقنيات إنترنت الأشياء "</w:t>
      </w:r>
      <w:r w:rsidRPr="0082353A">
        <w:rPr>
          <w:rFonts w:ascii="Traditional Arabic" w:hAnsi="Traditional Arabic" w:cs="Traditional Arabic"/>
          <w:sz w:val="28"/>
          <w:szCs w:val="28"/>
          <w:lang w:bidi="ar-EG"/>
        </w:rPr>
        <w:t>IoT</w:t>
      </w:r>
      <w:r w:rsidRPr="0082353A">
        <w:rPr>
          <w:rFonts w:ascii="Traditional Arabic" w:hAnsi="Traditional Arabic" w:cs="Traditional Arabic"/>
          <w:sz w:val="28"/>
          <w:szCs w:val="28"/>
          <w:rtl/>
          <w:lang w:bidi="ar-EG"/>
        </w:rPr>
        <w:t>"– الأنظمة الرقمية الداعمة) على بعد (</w:t>
      </w:r>
      <w:r>
        <w:rPr>
          <w:rFonts w:ascii="Traditional Arabic" w:hAnsi="Traditional Arabic" w:cs="Traditional Arabic" w:hint="cs"/>
          <w:sz w:val="28"/>
          <w:szCs w:val="28"/>
          <w:rtl/>
          <w:lang w:bidi="ar-EG"/>
        </w:rPr>
        <w:t>المرونة التشغيلية</w:t>
      </w:r>
      <w:r w:rsidRPr="0082353A">
        <w:rPr>
          <w:rFonts w:ascii="Traditional Arabic" w:hAnsi="Traditional Arabic" w:cs="Traditional Arabic"/>
          <w:sz w:val="28"/>
          <w:szCs w:val="28"/>
          <w:rtl/>
          <w:lang w:bidi="ar-EG"/>
        </w:rPr>
        <w:t>) في سلاسل الامداد في قطاع المياه في المملكة العربية السعودية</w:t>
      </w:r>
      <w:r w:rsidRPr="00651839">
        <w:rPr>
          <w:rFonts w:ascii="Traditional Arabic" w:hAnsi="Traditional Arabic" w:cs="Traditional Arabic" w:hint="cs"/>
          <w:sz w:val="28"/>
          <w:szCs w:val="28"/>
          <w:rtl/>
          <w:lang w:bidi="ar-EG"/>
        </w:rPr>
        <w:t>.</w:t>
      </w:r>
    </w:p>
    <w:p w14:paraId="1A6D5EA1" w14:textId="77777777"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 xml:space="preserve"> جدول (4.</w:t>
      </w:r>
      <w:r>
        <w:rPr>
          <w:rFonts w:ascii="Traditional Arabic" w:hAnsi="Traditional Arabic" w:cs="Traditional Arabic" w:hint="cs"/>
          <w:sz w:val="28"/>
          <w:szCs w:val="28"/>
          <w:rtl/>
          <w:lang w:bidi="ar-EG"/>
        </w:rPr>
        <w:t>19</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رضا العملاء في سلاسل الامداد</w:t>
      </w:r>
    </w:p>
    <w:tbl>
      <w:tblPr>
        <w:bidiVisual/>
        <w:tblW w:w="53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53"/>
        <w:gridCol w:w="990"/>
        <w:gridCol w:w="959"/>
        <w:gridCol w:w="932"/>
        <w:gridCol w:w="817"/>
        <w:gridCol w:w="817"/>
        <w:gridCol w:w="950"/>
        <w:gridCol w:w="1085"/>
        <w:gridCol w:w="817"/>
      </w:tblGrid>
      <w:tr w:rsidR="000710D2" w:rsidRPr="008F40B8" w14:paraId="172EAA22" w14:textId="77777777" w:rsidTr="00DB125C">
        <w:trPr>
          <w:trHeight w:val="709"/>
          <w:jc w:val="center"/>
        </w:trPr>
        <w:tc>
          <w:tcPr>
            <w:tcW w:w="961" w:type="pct"/>
            <w:tcBorders>
              <w:top w:val="single" w:sz="4" w:space="0" w:color="auto"/>
              <w:left w:val="single" w:sz="4" w:space="0" w:color="auto"/>
              <w:bottom w:val="single" w:sz="4" w:space="0" w:color="auto"/>
              <w:right w:val="single" w:sz="4" w:space="0" w:color="auto"/>
            </w:tcBorders>
            <w:vAlign w:val="center"/>
            <w:hideMark/>
          </w:tcPr>
          <w:p w14:paraId="70D40D3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  البعد</w:t>
            </w:r>
          </w:p>
        </w:tc>
        <w:tc>
          <w:tcPr>
            <w:tcW w:w="543" w:type="pct"/>
            <w:tcBorders>
              <w:top w:val="single" w:sz="4" w:space="0" w:color="auto"/>
              <w:left w:val="single" w:sz="4" w:space="0" w:color="auto"/>
              <w:bottom w:val="single" w:sz="4" w:space="0" w:color="auto"/>
              <w:right w:val="single" w:sz="4" w:space="0" w:color="auto"/>
            </w:tcBorders>
            <w:vAlign w:val="center"/>
            <w:hideMark/>
          </w:tcPr>
          <w:p w14:paraId="120C092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526" w:type="pct"/>
            <w:tcBorders>
              <w:top w:val="single" w:sz="4" w:space="0" w:color="auto"/>
              <w:left w:val="single" w:sz="4" w:space="0" w:color="auto"/>
              <w:bottom w:val="single" w:sz="4" w:space="0" w:color="auto"/>
              <w:right w:val="single" w:sz="4" w:space="0" w:color="auto"/>
            </w:tcBorders>
            <w:vAlign w:val="center"/>
            <w:hideMark/>
          </w:tcPr>
          <w:p w14:paraId="72C878C8"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11" w:type="pct"/>
            <w:tcBorders>
              <w:top w:val="single" w:sz="4" w:space="0" w:color="auto"/>
              <w:left w:val="single" w:sz="4" w:space="0" w:color="auto"/>
              <w:bottom w:val="single" w:sz="4" w:space="0" w:color="auto"/>
              <w:right w:val="single" w:sz="4" w:space="0" w:color="auto"/>
            </w:tcBorders>
            <w:vAlign w:val="center"/>
            <w:hideMark/>
          </w:tcPr>
          <w:p w14:paraId="0FCE7969" w14:textId="77777777" w:rsidR="000710D2"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7F14623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48" w:type="pct"/>
            <w:tcBorders>
              <w:top w:val="single" w:sz="4" w:space="0" w:color="auto"/>
              <w:left w:val="single" w:sz="4" w:space="0" w:color="auto"/>
              <w:bottom w:val="single" w:sz="4" w:space="0" w:color="auto"/>
              <w:right w:val="single" w:sz="4" w:space="0" w:color="auto"/>
            </w:tcBorders>
            <w:vAlign w:val="center"/>
            <w:hideMark/>
          </w:tcPr>
          <w:p w14:paraId="4C08FD9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0FF4B45E"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48" w:type="pct"/>
            <w:tcBorders>
              <w:top w:val="single" w:sz="4" w:space="0" w:color="auto"/>
              <w:left w:val="single" w:sz="4" w:space="0" w:color="auto"/>
              <w:bottom w:val="single" w:sz="4" w:space="0" w:color="auto"/>
              <w:right w:val="single" w:sz="4" w:space="0" w:color="auto"/>
            </w:tcBorders>
            <w:vAlign w:val="center"/>
            <w:hideMark/>
          </w:tcPr>
          <w:p w14:paraId="39B823F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6848557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521" w:type="pct"/>
            <w:tcBorders>
              <w:top w:val="single" w:sz="4" w:space="0" w:color="auto"/>
              <w:left w:val="single" w:sz="4" w:space="0" w:color="auto"/>
              <w:bottom w:val="single" w:sz="4" w:space="0" w:color="auto"/>
              <w:right w:val="single" w:sz="4" w:space="0" w:color="auto"/>
            </w:tcBorders>
            <w:vAlign w:val="center"/>
            <w:hideMark/>
          </w:tcPr>
          <w:p w14:paraId="3A04239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4BD6B591"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595" w:type="pct"/>
            <w:tcBorders>
              <w:top w:val="single" w:sz="4" w:space="0" w:color="auto"/>
              <w:left w:val="single" w:sz="4" w:space="0" w:color="auto"/>
              <w:bottom w:val="single" w:sz="4" w:space="0" w:color="auto"/>
              <w:right w:val="single" w:sz="4" w:space="0" w:color="auto"/>
            </w:tcBorders>
            <w:vAlign w:val="center"/>
            <w:hideMark/>
          </w:tcPr>
          <w:p w14:paraId="070067BA"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3597FB33"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48" w:type="pct"/>
            <w:tcBorders>
              <w:top w:val="single" w:sz="4" w:space="0" w:color="auto"/>
              <w:left w:val="single" w:sz="4" w:space="0" w:color="auto"/>
              <w:bottom w:val="single" w:sz="4" w:space="0" w:color="auto"/>
              <w:right w:val="single" w:sz="4" w:space="0" w:color="auto"/>
            </w:tcBorders>
            <w:vAlign w:val="center"/>
            <w:hideMark/>
          </w:tcPr>
          <w:p w14:paraId="228CA8F3"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093A287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3F4ED209" w14:textId="77777777" w:rsidTr="00DB125C">
        <w:trPr>
          <w:trHeight w:val="556"/>
          <w:jc w:val="center"/>
        </w:trPr>
        <w:tc>
          <w:tcPr>
            <w:tcW w:w="961" w:type="pct"/>
            <w:tcBorders>
              <w:top w:val="single" w:sz="4" w:space="0" w:color="auto"/>
              <w:left w:val="single" w:sz="4" w:space="0" w:color="auto"/>
              <w:bottom w:val="single" w:sz="4" w:space="0" w:color="auto"/>
              <w:right w:val="single" w:sz="4" w:space="0" w:color="auto"/>
            </w:tcBorders>
            <w:vAlign w:val="center"/>
            <w:hideMark/>
          </w:tcPr>
          <w:p w14:paraId="74419278"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543" w:type="pct"/>
            <w:tcBorders>
              <w:top w:val="single" w:sz="4" w:space="0" w:color="auto"/>
              <w:left w:val="single" w:sz="4" w:space="0" w:color="auto"/>
              <w:bottom w:val="single" w:sz="4" w:space="0" w:color="auto"/>
              <w:right w:val="single" w:sz="4" w:space="0" w:color="auto"/>
            </w:tcBorders>
            <w:vAlign w:val="center"/>
            <w:hideMark/>
          </w:tcPr>
          <w:p w14:paraId="129D07AC"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0.256</w:t>
            </w:r>
          </w:p>
        </w:tc>
        <w:tc>
          <w:tcPr>
            <w:tcW w:w="526" w:type="pct"/>
            <w:tcBorders>
              <w:top w:val="single" w:sz="4" w:space="0" w:color="auto"/>
              <w:left w:val="single" w:sz="4" w:space="0" w:color="auto"/>
              <w:bottom w:val="single" w:sz="4" w:space="0" w:color="auto"/>
              <w:right w:val="single" w:sz="4" w:space="0" w:color="auto"/>
            </w:tcBorders>
            <w:vAlign w:val="center"/>
            <w:hideMark/>
          </w:tcPr>
          <w:p w14:paraId="2D3C118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3.112</w:t>
            </w:r>
          </w:p>
        </w:tc>
        <w:tc>
          <w:tcPr>
            <w:tcW w:w="511" w:type="pct"/>
            <w:tcBorders>
              <w:top w:val="single" w:sz="4" w:space="0" w:color="auto"/>
              <w:left w:val="single" w:sz="4" w:space="0" w:color="auto"/>
              <w:bottom w:val="single" w:sz="4" w:space="0" w:color="auto"/>
              <w:right w:val="single" w:sz="4" w:space="0" w:color="auto"/>
            </w:tcBorders>
            <w:vAlign w:val="center"/>
            <w:hideMark/>
          </w:tcPr>
          <w:p w14:paraId="747A0D4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0.001</w:t>
            </w:r>
          </w:p>
        </w:tc>
        <w:tc>
          <w:tcPr>
            <w:tcW w:w="448" w:type="pct"/>
            <w:vMerge w:val="restart"/>
            <w:tcBorders>
              <w:top w:val="single" w:sz="4" w:space="0" w:color="auto"/>
              <w:left w:val="single" w:sz="4" w:space="0" w:color="auto"/>
              <w:right w:val="single" w:sz="4" w:space="0" w:color="auto"/>
            </w:tcBorders>
            <w:vAlign w:val="center"/>
            <w:hideMark/>
          </w:tcPr>
          <w:p w14:paraId="095D8DA8"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871</w:t>
            </w:r>
          </w:p>
        </w:tc>
        <w:tc>
          <w:tcPr>
            <w:tcW w:w="448" w:type="pct"/>
            <w:vMerge w:val="restart"/>
            <w:tcBorders>
              <w:top w:val="single" w:sz="4" w:space="0" w:color="auto"/>
              <w:left w:val="single" w:sz="4" w:space="0" w:color="auto"/>
              <w:right w:val="single" w:sz="4" w:space="0" w:color="auto"/>
            </w:tcBorders>
            <w:vAlign w:val="center"/>
            <w:hideMark/>
          </w:tcPr>
          <w:p w14:paraId="6510268B"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764</w:t>
            </w:r>
          </w:p>
        </w:tc>
        <w:tc>
          <w:tcPr>
            <w:tcW w:w="521" w:type="pct"/>
            <w:vMerge w:val="restart"/>
            <w:tcBorders>
              <w:top w:val="single" w:sz="4" w:space="0" w:color="auto"/>
              <w:left w:val="single" w:sz="4" w:space="0" w:color="auto"/>
              <w:right w:val="single" w:sz="4" w:space="0" w:color="auto"/>
            </w:tcBorders>
            <w:vAlign w:val="center"/>
            <w:hideMark/>
          </w:tcPr>
          <w:p w14:paraId="37A38B66"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731</w:t>
            </w:r>
          </w:p>
        </w:tc>
        <w:tc>
          <w:tcPr>
            <w:tcW w:w="595" w:type="pct"/>
            <w:vMerge w:val="restart"/>
            <w:tcBorders>
              <w:top w:val="single" w:sz="4" w:space="0" w:color="auto"/>
              <w:left w:val="single" w:sz="4" w:space="0" w:color="auto"/>
              <w:right w:val="single" w:sz="4" w:space="0" w:color="auto"/>
            </w:tcBorders>
            <w:vAlign w:val="center"/>
            <w:hideMark/>
          </w:tcPr>
          <w:p w14:paraId="182786EC"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175.178</w:t>
            </w:r>
          </w:p>
        </w:tc>
        <w:tc>
          <w:tcPr>
            <w:tcW w:w="448" w:type="pct"/>
            <w:vMerge w:val="restart"/>
            <w:tcBorders>
              <w:top w:val="single" w:sz="4" w:space="0" w:color="auto"/>
              <w:left w:val="single" w:sz="4" w:space="0" w:color="auto"/>
              <w:right w:val="single" w:sz="4" w:space="0" w:color="auto"/>
            </w:tcBorders>
            <w:vAlign w:val="center"/>
          </w:tcPr>
          <w:p w14:paraId="3F6FCE6C"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1520336F" w14:textId="77777777" w:rsidTr="00DB125C">
        <w:trPr>
          <w:trHeight w:val="564"/>
          <w:jc w:val="center"/>
        </w:trPr>
        <w:tc>
          <w:tcPr>
            <w:tcW w:w="961" w:type="pct"/>
            <w:tcBorders>
              <w:top w:val="single" w:sz="4" w:space="0" w:color="auto"/>
              <w:left w:val="single" w:sz="4" w:space="0" w:color="auto"/>
              <w:bottom w:val="single" w:sz="4" w:space="0" w:color="auto"/>
              <w:right w:val="single" w:sz="4" w:space="0" w:color="auto"/>
            </w:tcBorders>
            <w:vAlign w:val="center"/>
            <w:hideMark/>
          </w:tcPr>
          <w:p w14:paraId="4DDC841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543" w:type="pct"/>
            <w:tcBorders>
              <w:top w:val="single" w:sz="4" w:space="0" w:color="auto"/>
              <w:left w:val="single" w:sz="4" w:space="0" w:color="auto"/>
              <w:bottom w:val="single" w:sz="4" w:space="0" w:color="auto"/>
              <w:right w:val="single" w:sz="4" w:space="0" w:color="auto"/>
            </w:tcBorders>
            <w:vAlign w:val="center"/>
            <w:hideMark/>
          </w:tcPr>
          <w:p w14:paraId="1FC3C0D2"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0.055</w:t>
            </w:r>
          </w:p>
        </w:tc>
        <w:tc>
          <w:tcPr>
            <w:tcW w:w="526" w:type="pct"/>
            <w:tcBorders>
              <w:top w:val="single" w:sz="4" w:space="0" w:color="auto"/>
              <w:left w:val="single" w:sz="4" w:space="0" w:color="auto"/>
              <w:bottom w:val="single" w:sz="4" w:space="0" w:color="auto"/>
              <w:right w:val="single" w:sz="4" w:space="0" w:color="auto"/>
            </w:tcBorders>
            <w:vAlign w:val="center"/>
            <w:hideMark/>
          </w:tcPr>
          <w:p w14:paraId="33C8EBB1"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2.666</w:t>
            </w:r>
          </w:p>
        </w:tc>
        <w:tc>
          <w:tcPr>
            <w:tcW w:w="511" w:type="pct"/>
            <w:tcBorders>
              <w:top w:val="single" w:sz="4" w:space="0" w:color="auto"/>
              <w:left w:val="single" w:sz="4" w:space="0" w:color="auto"/>
              <w:bottom w:val="single" w:sz="4" w:space="0" w:color="auto"/>
              <w:right w:val="single" w:sz="4" w:space="0" w:color="auto"/>
            </w:tcBorders>
            <w:vAlign w:val="center"/>
            <w:hideMark/>
          </w:tcPr>
          <w:p w14:paraId="3E06B001"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003</w:t>
            </w:r>
          </w:p>
        </w:tc>
        <w:tc>
          <w:tcPr>
            <w:tcW w:w="448" w:type="pct"/>
            <w:vMerge/>
            <w:tcBorders>
              <w:left w:val="single" w:sz="4" w:space="0" w:color="auto"/>
              <w:right w:val="single" w:sz="4" w:space="0" w:color="auto"/>
            </w:tcBorders>
            <w:vAlign w:val="center"/>
            <w:hideMark/>
          </w:tcPr>
          <w:p w14:paraId="219AF3E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08AA63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217CE5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653E68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BC08E4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1A7E992C" w14:textId="77777777" w:rsidTr="00DB125C">
        <w:trPr>
          <w:trHeight w:val="432"/>
          <w:jc w:val="center"/>
        </w:trPr>
        <w:tc>
          <w:tcPr>
            <w:tcW w:w="961" w:type="pct"/>
            <w:tcBorders>
              <w:top w:val="single" w:sz="4" w:space="0" w:color="auto"/>
              <w:left w:val="single" w:sz="4" w:space="0" w:color="auto"/>
              <w:bottom w:val="single" w:sz="4" w:space="0" w:color="auto"/>
              <w:right w:val="single" w:sz="4" w:space="0" w:color="auto"/>
            </w:tcBorders>
            <w:vAlign w:val="center"/>
            <w:hideMark/>
          </w:tcPr>
          <w:p w14:paraId="0F61EEC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lastRenderedPageBreak/>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543" w:type="pct"/>
            <w:tcBorders>
              <w:top w:val="single" w:sz="4" w:space="0" w:color="auto"/>
              <w:left w:val="single" w:sz="4" w:space="0" w:color="auto"/>
              <w:bottom w:val="single" w:sz="4" w:space="0" w:color="auto"/>
              <w:right w:val="single" w:sz="4" w:space="0" w:color="auto"/>
            </w:tcBorders>
            <w:vAlign w:val="center"/>
            <w:hideMark/>
          </w:tcPr>
          <w:p w14:paraId="3B12571B"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107</w:t>
            </w:r>
            <w:r w:rsidRPr="002973E9">
              <w:rPr>
                <w:rFonts w:ascii="Traditional Arabic" w:hAnsi="Traditional Arabic" w:cs="Traditional Arabic" w:hint="cs"/>
                <w:sz w:val="28"/>
                <w:szCs w:val="28"/>
                <w:rtl/>
                <w:lang w:bidi="ar-EG"/>
              </w:rPr>
              <w:t>0</w:t>
            </w:r>
          </w:p>
        </w:tc>
        <w:tc>
          <w:tcPr>
            <w:tcW w:w="526" w:type="pct"/>
            <w:tcBorders>
              <w:top w:val="single" w:sz="4" w:space="0" w:color="auto"/>
              <w:left w:val="single" w:sz="4" w:space="0" w:color="auto"/>
              <w:bottom w:val="single" w:sz="4" w:space="0" w:color="auto"/>
              <w:right w:val="single" w:sz="4" w:space="0" w:color="auto"/>
            </w:tcBorders>
            <w:vAlign w:val="center"/>
            <w:hideMark/>
          </w:tcPr>
          <w:p w14:paraId="49A4889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2.858</w:t>
            </w:r>
          </w:p>
        </w:tc>
        <w:tc>
          <w:tcPr>
            <w:tcW w:w="511" w:type="pct"/>
            <w:tcBorders>
              <w:top w:val="single" w:sz="4" w:space="0" w:color="auto"/>
              <w:left w:val="single" w:sz="4" w:space="0" w:color="auto"/>
              <w:bottom w:val="single" w:sz="4" w:space="0" w:color="auto"/>
              <w:right w:val="single" w:sz="4" w:space="0" w:color="auto"/>
            </w:tcBorders>
            <w:vAlign w:val="center"/>
          </w:tcPr>
          <w:p w14:paraId="4818E44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448" w:type="pct"/>
            <w:vMerge/>
            <w:tcBorders>
              <w:left w:val="single" w:sz="4" w:space="0" w:color="auto"/>
              <w:right w:val="single" w:sz="4" w:space="0" w:color="auto"/>
            </w:tcBorders>
            <w:vAlign w:val="center"/>
            <w:hideMark/>
          </w:tcPr>
          <w:p w14:paraId="7DF9F59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950A45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5BD4D7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6A526A9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6CFBC7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7D6A8277" w14:textId="77777777" w:rsidTr="00DB125C">
        <w:trPr>
          <w:trHeight w:val="432"/>
          <w:jc w:val="center"/>
        </w:trPr>
        <w:tc>
          <w:tcPr>
            <w:tcW w:w="961" w:type="pct"/>
            <w:tcBorders>
              <w:top w:val="single" w:sz="4" w:space="0" w:color="auto"/>
              <w:left w:val="single" w:sz="4" w:space="0" w:color="auto"/>
              <w:bottom w:val="single" w:sz="4" w:space="0" w:color="auto"/>
              <w:right w:val="single" w:sz="4" w:space="0" w:color="auto"/>
            </w:tcBorders>
            <w:vAlign w:val="center"/>
          </w:tcPr>
          <w:p w14:paraId="05C6E26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543" w:type="pct"/>
            <w:tcBorders>
              <w:top w:val="single" w:sz="4" w:space="0" w:color="auto"/>
              <w:left w:val="single" w:sz="4" w:space="0" w:color="auto"/>
              <w:bottom w:val="single" w:sz="4" w:space="0" w:color="auto"/>
              <w:right w:val="single" w:sz="4" w:space="0" w:color="auto"/>
            </w:tcBorders>
            <w:vAlign w:val="center"/>
          </w:tcPr>
          <w:p w14:paraId="39E89D2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047</w:t>
            </w:r>
          </w:p>
        </w:tc>
        <w:tc>
          <w:tcPr>
            <w:tcW w:w="526" w:type="pct"/>
            <w:tcBorders>
              <w:top w:val="single" w:sz="4" w:space="0" w:color="auto"/>
              <w:left w:val="single" w:sz="4" w:space="0" w:color="auto"/>
              <w:bottom w:val="single" w:sz="4" w:space="0" w:color="auto"/>
              <w:right w:val="single" w:sz="4" w:space="0" w:color="auto"/>
            </w:tcBorders>
            <w:vAlign w:val="center"/>
          </w:tcPr>
          <w:p w14:paraId="2BE2A8AE"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1.331</w:t>
            </w:r>
          </w:p>
        </w:tc>
        <w:tc>
          <w:tcPr>
            <w:tcW w:w="511" w:type="pct"/>
            <w:tcBorders>
              <w:top w:val="single" w:sz="4" w:space="0" w:color="auto"/>
              <w:left w:val="single" w:sz="4" w:space="0" w:color="auto"/>
              <w:bottom w:val="single" w:sz="4" w:space="0" w:color="auto"/>
              <w:right w:val="single" w:sz="4" w:space="0" w:color="auto"/>
            </w:tcBorders>
            <w:vAlign w:val="center"/>
          </w:tcPr>
          <w:p w14:paraId="316DF32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112</w:t>
            </w:r>
          </w:p>
        </w:tc>
        <w:tc>
          <w:tcPr>
            <w:tcW w:w="448" w:type="pct"/>
            <w:vMerge/>
            <w:tcBorders>
              <w:left w:val="single" w:sz="4" w:space="0" w:color="auto"/>
              <w:right w:val="single" w:sz="4" w:space="0" w:color="auto"/>
            </w:tcBorders>
            <w:vAlign w:val="center"/>
          </w:tcPr>
          <w:p w14:paraId="6216E8A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23E735D1"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80857C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731C911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29F6D58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2382C353" w14:textId="77777777" w:rsidTr="00DB125C">
        <w:trPr>
          <w:trHeight w:val="432"/>
          <w:jc w:val="center"/>
        </w:trPr>
        <w:tc>
          <w:tcPr>
            <w:tcW w:w="961" w:type="pct"/>
            <w:tcBorders>
              <w:top w:val="single" w:sz="4" w:space="0" w:color="auto"/>
              <w:left w:val="single" w:sz="4" w:space="0" w:color="auto"/>
              <w:bottom w:val="single" w:sz="4" w:space="0" w:color="auto"/>
              <w:right w:val="single" w:sz="4" w:space="0" w:color="auto"/>
            </w:tcBorders>
            <w:vAlign w:val="center"/>
          </w:tcPr>
          <w:p w14:paraId="7A1C1B0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543" w:type="pct"/>
            <w:tcBorders>
              <w:top w:val="single" w:sz="4" w:space="0" w:color="auto"/>
              <w:left w:val="single" w:sz="4" w:space="0" w:color="auto"/>
              <w:bottom w:val="single" w:sz="4" w:space="0" w:color="auto"/>
              <w:right w:val="single" w:sz="4" w:space="0" w:color="auto"/>
            </w:tcBorders>
            <w:vAlign w:val="center"/>
          </w:tcPr>
          <w:p w14:paraId="2346731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0.364</w:t>
            </w:r>
          </w:p>
        </w:tc>
        <w:tc>
          <w:tcPr>
            <w:tcW w:w="526" w:type="pct"/>
            <w:tcBorders>
              <w:top w:val="single" w:sz="4" w:space="0" w:color="auto"/>
              <w:left w:val="single" w:sz="4" w:space="0" w:color="auto"/>
              <w:bottom w:val="single" w:sz="4" w:space="0" w:color="auto"/>
              <w:right w:val="single" w:sz="4" w:space="0" w:color="auto"/>
            </w:tcBorders>
            <w:vAlign w:val="center"/>
          </w:tcPr>
          <w:p w14:paraId="60BA7AE5"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4.444</w:t>
            </w:r>
          </w:p>
        </w:tc>
        <w:tc>
          <w:tcPr>
            <w:tcW w:w="511" w:type="pct"/>
            <w:tcBorders>
              <w:top w:val="single" w:sz="4" w:space="0" w:color="auto"/>
              <w:left w:val="single" w:sz="4" w:space="0" w:color="auto"/>
              <w:bottom w:val="single" w:sz="4" w:space="0" w:color="auto"/>
              <w:right w:val="single" w:sz="4" w:space="0" w:color="auto"/>
            </w:tcBorders>
            <w:vAlign w:val="center"/>
          </w:tcPr>
          <w:p w14:paraId="6D0983D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448" w:type="pct"/>
            <w:vMerge/>
            <w:tcBorders>
              <w:left w:val="single" w:sz="4" w:space="0" w:color="auto"/>
              <w:bottom w:val="single" w:sz="4" w:space="0" w:color="auto"/>
              <w:right w:val="single" w:sz="4" w:space="0" w:color="auto"/>
            </w:tcBorders>
            <w:vAlign w:val="center"/>
          </w:tcPr>
          <w:p w14:paraId="211401D0"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1796444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7AC64F1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24D492B3"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0A0CAE2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bl>
    <w:p w14:paraId="6A8C0BDC"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9AFE66B"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وللتحقق من صحة هذه الفرضية، تم تطبيق تحليل الانحدار الخطي المتعدد</w:t>
      </w:r>
      <w:r w:rsidRPr="002E26AC">
        <w:rPr>
          <w:rFonts w:ascii="Traditional Arabic" w:hAnsi="Traditional Arabic" w:cs="Traditional Arabic"/>
          <w:sz w:val="28"/>
          <w:szCs w:val="28"/>
          <w:lang w:bidi="ar-EG"/>
        </w:rPr>
        <w:t xml:space="preserve"> (Multiple Linear Regression)</w:t>
      </w:r>
      <w:r w:rsidRPr="002E26AC">
        <w:rPr>
          <w:rFonts w:ascii="Traditional Arabic" w:hAnsi="Traditional Arabic" w:cs="Traditional Arabic"/>
          <w:sz w:val="28"/>
          <w:szCs w:val="28"/>
          <w:rtl/>
        </w:rPr>
        <w:t>، ويوضح الجدول (4.</w:t>
      </w:r>
      <w:r>
        <w:rPr>
          <w:rFonts w:ascii="Traditional Arabic" w:hAnsi="Traditional Arabic" w:cs="Traditional Arabic" w:hint="cs"/>
          <w:sz w:val="28"/>
          <w:szCs w:val="28"/>
          <w:rtl/>
        </w:rPr>
        <w:t>19</w:t>
      </w:r>
      <w:r w:rsidRPr="002E26AC">
        <w:rPr>
          <w:rFonts w:ascii="Traditional Arabic" w:hAnsi="Traditional Arabic" w:cs="Traditional Arabic"/>
          <w:sz w:val="28"/>
          <w:szCs w:val="28"/>
          <w:rtl/>
        </w:rPr>
        <w:t>) نتائج التحليل</w:t>
      </w:r>
      <w:r w:rsidRPr="002E26AC">
        <w:rPr>
          <w:rFonts w:ascii="Traditional Arabic" w:hAnsi="Traditional Arabic" w:cs="Traditional Arabic"/>
          <w:sz w:val="28"/>
          <w:szCs w:val="28"/>
          <w:lang w:bidi="ar-EG"/>
        </w:rPr>
        <w:t>:</w:t>
      </w:r>
    </w:p>
    <w:p w14:paraId="0C275524"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تشير النتائج الواردة في الجدول أعلاه إلى أن معامل الارتباط المتعدد بلغ</w:t>
      </w:r>
      <w:r w:rsidRPr="002E26AC">
        <w:rPr>
          <w:rFonts w:ascii="Traditional Arabic" w:hAnsi="Traditional Arabic" w:cs="Traditional Arabic"/>
          <w:sz w:val="28"/>
          <w:szCs w:val="28"/>
          <w:lang w:bidi="ar-EG"/>
        </w:rPr>
        <w:t xml:space="preserve"> (R = 0.871)</w:t>
      </w:r>
      <w:r w:rsidRPr="002E26AC">
        <w:rPr>
          <w:rFonts w:ascii="Traditional Arabic" w:hAnsi="Traditional Arabic" w:cs="Traditional Arabic"/>
          <w:sz w:val="28"/>
          <w:szCs w:val="28"/>
          <w:rtl/>
        </w:rPr>
        <w:t>، مما يعكس وجود علاقة طردية قوية جداً بين الأبعاد المستقلة للتقنيات المتقدمة والمتغير التابع. كما بلغت قيمة معامل التحديد</w:t>
      </w:r>
      <w:r w:rsidRPr="002E26AC">
        <w:rPr>
          <w:rFonts w:ascii="Traditional Arabic" w:hAnsi="Traditional Arabic" w:cs="Traditional Arabic"/>
          <w:sz w:val="28"/>
          <w:szCs w:val="28"/>
          <w:lang w:bidi="ar-EG"/>
        </w:rPr>
        <w:t xml:space="preserve"> (R² = 0.764)</w:t>
      </w:r>
      <w:r w:rsidRPr="002E26AC">
        <w:rPr>
          <w:rFonts w:ascii="Traditional Arabic" w:hAnsi="Traditional Arabic" w:cs="Traditional Arabic"/>
          <w:sz w:val="28"/>
          <w:szCs w:val="28"/>
          <w:rtl/>
        </w:rPr>
        <w:t>، ومعامل التحديد المعدل</w:t>
      </w:r>
      <w:r w:rsidRPr="002E26AC">
        <w:rPr>
          <w:rFonts w:ascii="Traditional Arabic" w:hAnsi="Traditional Arabic" w:cs="Traditional Arabic"/>
          <w:sz w:val="28"/>
          <w:szCs w:val="28"/>
          <w:lang w:bidi="ar-EG"/>
        </w:rPr>
        <w:t xml:space="preserve"> (Adj. R² = 0.731)</w:t>
      </w:r>
      <w:r w:rsidRPr="002E26AC">
        <w:rPr>
          <w:rFonts w:ascii="Traditional Arabic" w:hAnsi="Traditional Arabic" w:cs="Traditional Arabic"/>
          <w:sz w:val="28"/>
          <w:szCs w:val="28"/>
          <w:rtl/>
        </w:rPr>
        <w:t>، وهذا يعني أن الأبعاد الخمسة مجتمعة تفسر ما نسبته</w:t>
      </w:r>
      <w:r w:rsidRPr="002E26AC">
        <w:rPr>
          <w:rFonts w:ascii="Traditional Arabic" w:hAnsi="Traditional Arabic" w:cs="Traditional Arabic"/>
          <w:sz w:val="28"/>
          <w:szCs w:val="28"/>
          <w:lang w:bidi="ar-EG"/>
        </w:rPr>
        <w:t xml:space="preserve"> (%76.4) </w:t>
      </w:r>
      <w:r w:rsidRPr="002E26AC">
        <w:rPr>
          <w:rFonts w:ascii="Traditional Arabic" w:hAnsi="Traditional Arabic" w:cs="Traditional Arabic"/>
          <w:sz w:val="28"/>
          <w:szCs w:val="28"/>
          <w:rtl/>
        </w:rPr>
        <w:t>من التباين الحاصل في المتغير التابع، بينما تعود النسبة المتبقية وعمرها (%23.6) إلى عوامل أخرى لم يغطيها النموذج الحالي</w:t>
      </w:r>
      <w:r w:rsidRPr="002E26AC">
        <w:rPr>
          <w:rFonts w:ascii="Traditional Arabic" w:hAnsi="Traditional Arabic" w:cs="Traditional Arabic"/>
          <w:sz w:val="28"/>
          <w:szCs w:val="28"/>
          <w:lang w:bidi="ar-EG"/>
        </w:rPr>
        <w:t>.</w:t>
      </w:r>
    </w:p>
    <w:p w14:paraId="5BF9F761"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 xml:space="preserve">ولدراسة المعنوية الإجمالية للنموذج، يُلاحظ أن قيمة الاختبار </w:t>
      </w:r>
      <w:r w:rsidRPr="00097E5F">
        <w:rPr>
          <w:rFonts w:ascii="Traditional Arabic" w:hAnsi="Traditional Arabic" w:cs="Traditional Arabic"/>
          <w:sz w:val="28"/>
          <w:szCs w:val="28"/>
        </w:rPr>
        <w:t>F</w:t>
      </w:r>
      <w:r w:rsidRPr="002E26AC">
        <w:rPr>
          <w:rFonts w:ascii="Traditional Arabic" w:hAnsi="Traditional Arabic" w:cs="Traditional Arabic"/>
          <w:sz w:val="28"/>
          <w:szCs w:val="28"/>
          <w:rtl/>
        </w:rPr>
        <w:t xml:space="preserve"> الإجمالية بلغت</w:t>
      </w:r>
      <w:r w:rsidRPr="002E26AC">
        <w:rPr>
          <w:rFonts w:ascii="Traditional Arabic" w:hAnsi="Traditional Arabic" w:cs="Traditional Arabic"/>
          <w:sz w:val="28"/>
          <w:szCs w:val="28"/>
          <w:lang w:bidi="ar-EG"/>
        </w:rPr>
        <w:t xml:space="preserve"> (F = 175.178) </w:t>
      </w:r>
      <w:r w:rsidRPr="002E26AC">
        <w:rPr>
          <w:rFonts w:ascii="Traditional Arabic" w:hAnsi="Traditional Arabic" w:cs="Traditional Arabic"/>
          <w:sz w:val="28"/>
          <w:szCs w:val="28"/>
          <w:rtl/>
        </w:rPr>
        <w:t>عند مستوى دلالة إحصائية</w:t>
      </w:r>
      <w:r w:rsidRPr="002E26AC">
        <w:rPr>
          <w:rFonts w:ascii="Traditional Arabic" w:hAnsi="Traditional Arabic" w:cs="Traditional Arabic"/>
          <w:sz w:val="28"/>
          <w:szCs w:val="28"/>
          <w:lang w:bidi="ar-EG"/>
        </w:rPr>
        <w:t xml:space="preserve"> (Sig = 0.000)</w:t>
      </w:r>
      <w:r w:rsidRPr="002E26AC">
        <w:rPr>
          <w:rFonts w:ascii="Traditional Arabic" w:hAnsi="Traditional Arabic" w:cs="Traditional Arabic"/>
          <w:sz w:val="28"/>
          <w:szCs w:val="28"/>
          <w:rtl/>
        </w:rPr>
        <w:t>، وهي قيمة أقل من مستوى الدلالة المعتمد</w:t>
      </w:r>
      <w:r w:rsidRPr="002E26AC">
        <w:rPr>
          <w:rFonts w:ascii="Traditional Arabic" w:hAnsi="Traditional Arabic" w:cs="Traditional Arabic"/>
          <w:sz w:val="28"/>
          <w:szCs w:val="28"/>
          <w:lang w:bidi="ar-EG"/>
        </w:rPr>
        <w:t xml:space="preserve"> (</w:t>
      </w:r>
      <w:r w:rsidRPr="002E26AC">
        <w:rPr>
          <w:rFonts w:ascii="Cambria" w:hAnsi="Cambria" w:cs="Cambria"/>
          <w:sz w:val="28"/>
          <w:szCs w:val="28"/>
          <w:lang w:bidi="ar-EG"/>
        </w:rPr>
        <w:t>α</w:t>
      </w:r>
      <w:r w:rsidRPr="002E26AC">
        <w:rPr>
          <w:rFonts w:ascii="Traditional Arabic" w:hAnsi="Traditional Arabic" w:cs="Traditional Arabic"/>
          <w:sz w:val="28"/>
          <w:szCs w:val="28"/>
          <w:lang w:bidi="ar-EG"/>
        </w:rPr>
        <w:t xml:space="preserve"> </w:t>
      </w:r>
      <w:r w:rsidRPr="002E26AC">
        <w:rPr>
          <w:rFonts w:ascii="Cambria Math" w:hAnsi="Cambria Math" w:cs="Cambria Math"/>
          <w:sz w:val="28"/>
          <w:szCs w:val="28"/>
          <w:lang w:bidi="ar-EG"/>
        </w:rPr>
        <w:t>≤</w:t>
      </w:r>
      <w:r w:rsidRPr="002E26AC">
        <w:rPr>
          <w:rFonts w:ascii="Traditional Arabic" w:hAnsi="Traditional Arabic" w:cs="Traditional Arabic"/>
          <w:sz w:val="28"/>
          <w:szCs w:val="28"/>
          <w:lang w:bidi="ar-EG"/>
        </w:rPr>
        <w:t xml:space="preserve"> 0.05)</w:t>
      </w:r>
      <w:r w:rsidRPr="002E26AC">
        <w:rPr>
          <w:rFonts w:ascii="Traditional Arabic" w:hAnsi="Traditional Arabic" w:cs="Traditional Arabic"/>
          <w:sz w:val="28"/>
          <w:szCs w:val="28"/>
          <w:rtl/>
        </w:rPr>
        <w:t>، مما يؤكد الصلاحية العالية للنموذج الإحصائي بالكامل وقدرته على التنبؤ</w:t>
      </w:r>
      <w:r w:rsidRPr="002E26AC">
        <w:rPr>
          <w:rFonts w:ascii="Traditional Arabic" w:hAnsi="Traditional Arabic" w:cs="Traditional Arabic"/>
          <w:sz w:val="28"/>
          <w:szCs w:val="28"/>
          <w:lang w:bidi="ar-EG"/>
        </w:rPr>
        <w:t>.</w:t>
      </w:r>
    </w:p>
    <w:p w14:paraId="1F943203"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عند الانتقال إلى تحليل الأثر الفردي لكل بُعد من أبعاد التقنيات المتقدمة، يُستدل على ذلك من قيم المعاملات</w:t>
      </w:r>
      <w:r w:rsidRPr="002E26AC">
        <w:rPr>
          <w:rFonts w:ascii="Traditional Arabic" w:hAnsi="Traditional Arabic" w:cs="Traditional Arabic"/>
          <w:sz w:val="28"/>
          <w:szCs w:val="28"/>
          <w:lang w:bidi="ar-EG"/>
        </w:rPr>
        <w:t xml:space="preserve"> (B) </w:t>
      </w:r>
      <w:r w:rsidRPr="002E26AC">
        <w:rPr>
          <w:rFonts w:ascii="Traditional Arabic" w:hAnsi="Traditional Arabic" w:cs="Traditional Arabic"/>
          <w:sz w:val="28"/>
          <w:szCs w:val="28"/>
          <w:rtl/>
        </w:rPr>
        <w:t>واختبار</w:t>
      </w:r>
      <w:r w:rsidRPr="002E26AC">
        <w:rPr>
          <w:rFonts w:ascii="Traditional Arabic" w:hAnsi="Traditional Arabic" w:cs="Traditional Arabic"/>
          <w:sz w:val="28"/>
          <w:szCs w:val="28"/>
          <w:lang w:bidi="ar-EG"/>
        </w:rPr>
        <w:t xml:space="preserve"> (T) </w:t>
      </w:r>
      <w:r w:rsidRPr="002E26AC">
        <w:rPr>
          <w:rFonts w:ascii="Traditional Arabic" w:hAnsi="Traditional Arabic" w:cs="Traditional Arabic"/>
          <w:sz w:val="28"/>
          <w:szCs w:val="28"/>
          <w:rtl/>
        </w:rPr>
        <w:t>ومستوى الدلالة الخاص بكل منها كما يلي</w:t>
      </w:r>
      <w:r w:rsidRPr="002E26AC">
        <w:rPr>
          <w:rFonts w:ascii="Traditional Arabic" w:hAnsi="Traditional Arabic" w:cs="Traditional Arabic"/>
          <w:sz w:val="28"/>
          <w:szCs w:val="28"/>
          <w:lang w:bidi="ar-EG"/>
        </w:rPr>
        <w:t>:</w:t>
      </w:r>
    </w:p>
    <w:p w14:paraId="134F548A" w14:textId="77777777" w:rsidR="000710D2" w:rsidRPr="002E26AC" w:rsidRDefault="000710D2">
      <w:pPr>
        <w:numPr>
          <w:ilvl w:val="0"/>
          <w:numId w:val="11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الأنظمة الرقمية الداعمة</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تبين أن لها الأثر الإيجابي الأكبر في النموذج؛ حيث بلغت قيمة المعامل</w:t>
      </w:r>
      <w:r w:rsidRPr="002E26AC">
        <w:rPr>
          <w:rFonts w:ascii="Traditional Arabic" w:hAnsi="Traditional Arabic" w:cs="Traditional Arabic"/>
          <w:sz w:val="28"/>
          <w:szCs w:val="28"/>
          <w:lang w:bidi="ar-EG"/>
        </w:rPr>
        <w:t xml:space="preserve"> (B = </w:t>
      </w:r>
      <w:r>
        <w:rPr>
          <w:rFonts w:ascii="Traditional Arabic" w:hAnsi="Traditional Arabic" w:cs="Traditional Arabic"/>
          <w:sz w:val="28"/>
          <w:szCs w:val="28"/>
          <w:lang w:bidi="ar-EG"/>
        </w:rPr>
        <w:t>(0</w:t>
      </w:r>
      <w:r w:rsidRPr="002E26AC">
        <w:rPr>
          <w:rFonts w:ascii="Traditional Arabic" w:hAnsi="Traditional Arabic" w:cs="Traditional Arabic"/>
          <w:sz w:val="28"/>
          <w:szCs w:val="28"/>
          <w:lang w:bidi="ar-EG"/>
        </w:rPr>
        <w:t xml:space="preserve">.364) </w:t>
      </w:r>
      <w:r w:rsidRPr="002E26AC">
        <w:rPr>
          <w:rFonts w:ascii="Traditional Arabic" w:hAnsi="Traditional Arabic" w:cs="Traditional Arabic"/>
          <w:sz w:val="28"/>
          <w:szCs w:val="28"/>
          <w:rtl/>
        </w:rPr>
        <w:t>بقيمة تائية</w:t>
      </w:r>
      <w:r w:rsidRPr="002E26AC">
        <w:rPr>
          <w:rFonts w:ascii="Traditional Arabic" w:hAnsi="Traditional Arabic" w:cs="Traditional Arabic"/>
          <w:sz w:val="28"/>
          <w:szCs w:val="28"/>
          <w:lang w:bidi="ar-EG"/>
        </w:rPr>
        <w:t xml:space="preserve"> (t = 4.444)</w:t>
      </w:r>
      <w:r w:rsidRPr="002E26AC">
        <w:rPr>
          <w:rFonts w:ascii="Traditional Arabic" w:hAnsi="Traditional Arabic" w:cs="Traditional Arabic"/>
          <w:sz w:val="28"/>
          <w:szCs w:val="28"/>
          <w:rtl/>
        </w:rPr>
        <w:t>، وهي دالة إحصائياً عند مستوى</w:t>
      </w:r>
      <w:r w:rsidRPr="002E26AC">
        <w:rPr>
          <w:rFonts w:ascii="Traditional Arabic" w:hAnsi="Traditional Arabic" w:cs="Traditional Arabic"/>
          <w:sz w:val="28"/>
          <w:szCs w:val="28"/>
          <w:lang w:bidi="ar-EG"/>
        </w:rPr>
        <w:t xml:space="preserve"> (Sig = 0.005) </w:t>
      </w:r>
      <w:r w:rsidRPr="002E26AC">
        <w:rPr>
          <w:rFonts w:ascii="Traditional Arabic" w:hAnsi="Traditional Arabic" w:cs="Traditional Arabic"/>
          <w:sz w:val="28"/>
          <w:szCs w:val="28"/>
          <w:rtl/>
        </w:rPr>
        <w:t>وهو أقل من</w:t>
      </w:r>
      <w:r w:rsidRPr="002E26AC">
        <w:rPr>
          <w:rFonts w:ascii="Traditional Arabic" w:hAnsi="Traditional Arabic" w:cs="Traditional Arabic"/>
          <w:sz w:val="28"/>
          <w:szCs w:val="28"/>
          <w:lang w:bidi="ar-EG"/>
        </w:rPr>
        <w:t xml:space="preserve"> (0.05).</w:t>
      </w:r>
    </w:p>
    <w:p w14:paraId="656AF57E" w14:textId="77777777" w:rsidR="000710D2" w:rsidRPr="002E26AC" w:rsidRDefault="000710D2">
      <w:pPr>
        <w:numPr>
          <w:ilvl w:val="0"/>
          <w:numId w:val="11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lastRenderedPageBreak/>
        <w:t>البنية التحتية الرقمية</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جاءت في المرتبة الثانية من حيث الأثر الإيجابي؛ حيث بلغ معاملها</w:t>
      </w:r>
      <w:r w:rsidRPr="002E26AC">
        <w:rPr>
          <w:rFonts w:ascii="Traditional Arabic" w:hAnsi="Traditional Arabic" w:cs="Traditional Arabic"/>
          <w:sz w:val="28"/>
          <w:szCs w:val="28"/>
          <w:lang w:bidi="ar-EG"/>
        </w:rPr>
        <w:t xml:space="preserve"> (B = 0.256) </w:t>
      </w:r>
      <w:r w:rsidRPr="002E26AC">
        <w:rPr>
          <w:rFonts w:ascii="Traditional Arabic" w:hAnsi="Traditional Arabic" w:cs="Traditional Arabic"/>
          <w:sz w:val="28"/>
          <w:szCs w:val="28"/>
          <w:rtl/>
        </w:rPr>
        <w:t>وبقيمة تائية</w:t>
      </w:r>
      <w:r w:rsidRPr="002E26AC">
        <w:rPr>
          <w:rFonts w:ascii="Traditional Arabic" w:hAnsi="Traditional Arabic" w:cs="Traditional Arabic"/>
          <w:sz w:val="28"/>
          <w:szCs w:val="28"/>
          <w:lang w:bidi="ar-EG"/>
        </w:rPr>
        <w:t xml:space="preserve"> (</w:t>
      </w:r>
      <w:r w:rsidRPr="00097E5F">
        <w:rPr>
          <w:rFonts w:ascii="Traditional Arabic" w:hAnsi="Traditional Arabic" w:cs="Traditional Arabic"/>
          <w:sz w:val="28"/>
          <w:szCs w:val="28"/>
          <w:lang w:bidi="ar-EG"/>
        </w:rPr>
        <w:t>T</w:t>
      </w:r>
      <w:r w:rsidRPr="002E26AC">
        <w:rPr>
          <w:rFonts w:ascii="Traditional Arabic" w:hAnsi="Traditional Arabic" w:cs="Traditional Arabic"/>
          <w:sz w:val="28"/>
          <w:szCs w:val="28"/>
          <w:lang w:bidi="ar-EG"/>
        </w:rPr>
        <w:t xml:space="preserve"> = 3.112)</w:t>
      </w:r>
      <w:r w:rsidRPr="002E26AC">
        <w:rPr>
          <w:rFonts w:ascii="Traditional Arabic" w:hAnsi="Traditional Arabic" w:cs="Traditional Arabic"/>
          <w:sz w:val="28"/>
          <w:szCs w:val="28"/>
          <w:rtl/>
        </w:rPr>
        <w:t>، وهي دالة إحصائياً بشكل قوي عند مستوى</w:t>
      </w:r>
      <w:r w:rsidRPr="002E26AC">
        <w:rPr>
          <w:rFonts w:ascii="Traditional Arabic" w:hAnsi="Traditional Arabic" w:cs="Traditional Arabic"/>
          <w:sz w:val="28"/>
          <w:szCs w:val="28"/>
          <w:lang w:bidi="ar-EG"/>
        </w:rPr>
        <w:t xml:space="preserve"> (Sig = 0.001).</w:t>
      </w:r>
    </w:p>
    <w:p w14:paraId="5358C7ED" w14:textId="77777777" w:rsidR="000710D2" w:rsidRPr="002E26AC" w:rsidRDefault="000710D2">
      <w:pPr>
        <w:numPr>
          <w:ilvl w:val="0"/>
          <w:numId w:val="11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تقنية سلسلة الكتل</w:t>
      </w:r>
      <w:r w:rsidRPr="002E26AC">
        <w:rPr>
          <w:rFonts w:ascii="Traditional Arabic" w:hAnsi="Traditional Arabic" w:cs="Traditional Arabic"/>
          <w:sz w:val="28"/>
          <w:szCs w:val="28"/>
          <w:lang w:bidi="ar-EG"/>
        </w:rPr>
        <w:t xml:space="preserve"> (Blockchain): </w:t>
      </w:r>
      <w:r w:rsidRPr="002E26AC">
        <w:rPr>
          <w:rFonts w:ascii="Traditional Arabic" w:hAnsi="Traditional Arabic" w:cs="Traditional Arabic"/>
          <w:sz w:val="28"/>
          <w:szCs w:val="28"/>
          <w:rtl/>
        </w:rPr>
        <w:t>أظهرت أثراً إيجابياً طردياً؛ حيث بلغ معاملها</w:t>
      </w:r>
      <w:r w:rsidRPr="002E26AC">
        <w:rPr>
          <w:rFonts w:ascii="Traditional Arabic" w:hAnsi="Traditional Arabic" w:cs="Traditional Arabic"/>
          <w:sz w:val="28"/>
          <w:szCs w:val="28"/>
          <w:lang w:bidi="ar-EG"/>
        </w:rPr>
        <w:t xml:space="preserve"> (B = 0.107) </w:t>
      </w:r>
      <w:r w:rsidRPr="002E26AC">
        <w:rPr>
          <w:rFonts w:ascii="Traditional Arabic" w:hAnsi="Traditional Arabic" w:cs="Traditional Arabic"/>
          <w:sz w:val="28"/>
          <w:szCs w:val="28"/>
          <w:rtl/>
        </w:rPr>
        <w:t>بقيمة تائية</w:t>
      </w:r>
      <w:r w:rsidRPr="002E26AC">
        <w:rPr>
          <w:rFonts w:ascii="Traditional Arabic" w:hAnsi="Traditional Arabic" w:cs="Traditional Arabic"/>
          <w:sz w:val="28"/>
          <w:szCs w:val="28"/>
          <w:lang w:bidi="ar-EG"/>
        </w:rPr>
        <w:t xml:space="preserve"> (t = 2.858)</w:t>
      </w:r>
      <w:r w:rsidRPr="002E26AC">
        <w:rPr>
          <w:rFonts w:ascii="Traditional Arabic" w:hAnsi="Traditional Arabic" w:cs="Traditional Arabic"/>
          <w:sz w:val="28"/>
          <w:szCs w:val="28"/>
          <w:rtl/>
        </w:rPr>
        <w:t>، وهي دالة إحصائياً عند مستوى</w:t>
      </w:r>
      <w:r w:rsidRPr="002E26AC">
        <w:rPr>
          <w:rFonts w:ascii="Traditional Arabic" w:hAnsi="Traditional Arabic" w:cs="Traditional Arabic"/>
          <w:sz w:val="28"/>
          <w:szCs w:val="28"/>
          <w:lang w:bidi="ar-EG"/>
        </w:rPr>
        <w:t xml:space="preserve"> (Sig = 0.005).</w:t>
      </w:r>
    </w:p>
    <w:p w14:paraId="0FFAB12F" w14:textId="77777777" w:rsidR="000710D2" w:rsidRPr="002E26AC" w:rsidRDefault="000710D2">
      <w:pPr>
        <w:numPr>
          <w:ilvl w:val="0"/>
          <w:numId w:val="11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الذكاء الاصطناعي</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أظهر أثراً إيجابياً محدوداً ولكنه دال إحصائياً؛ حيث بلغ معامله</w:t>
      </w:r>
      <w:r w:rsidRPr="002E26AC">
        <w:rPr>
          <w:rFonts w:ascii="Traditional Arabic" w:hAnsi="Traditional Arabic" w:cs="Traditional Arabic"/>
          <w:sz w:val="28"/>
          <w:szCs w:val="28"/>
          <w:lang w:bidi="ar-EG"/>
        </w:rPr>
        <w:t xml:space="preserve"> (B = 0.055) </w:t>
      </w:r>
      <w:r w:rsidRPr="002E26AC">
        <w:rPr>
          <w:rFonts w:ascii="Traditional Arabic" w:hAnsi="Traditional Arabic" w:cs="Traditional Arabic"/>
          <w:sz w:val="28"/>
          <w:szCs w:val="28"/>
          <w:rtl/>
        </w:rPr>
        <w:t>بقيمة تائية</w:t>
      </w:r>
      <w:r w:rsidRPr="002E26AC">
        <w:rPr>
          <w:rFonts w:ascii="Traditional Arabic" w:hAnsi="Traditional Arabic" w:cs="Traditional Arabic"/>
          <w:sz w:val="28"/>
          <w:szCs w:val="28"/>
          <w:lang w:bidi="ar-EG"/>
        </w:rPr>
        <w:t xml:space="preserve"> (t = 2.666) </w:t>
      </w:r>
      <w:r w:rsidRPr="002E26AC">
        <w:rPr>
          <w:rFonts w:ascii="Traditional Arabic" w:hAnsi="Traditional Arabic" w:cs="Traditional Arabic"/>
          <w:sz w:val="28"/>
          <w:szCs w:val="28"/>
          <w:rtl/>
        </w:rPr>
        <w:t>ومستوى دلالة</w:t>
      </w:r>
      <w:r w:rsidRPr="002E26AC">
        <w:rPr>
          <w:rFonts w:ascii="Traditional Arabic" w:hAnsi="Traditional Arabic" w:cs="Traditional Arabic"/>
          <w:sz w:val="28"/>
          <w:szCs w:val="28"/>
          <w:lang w:bidi="ar-EG"/>
        </w:rPr>
        <w:t xml:space="preserve"> (Sig = 0.003).</w:t>
      </w:r>
    </w:p>
    <w:p w14:paraId="1F6C02A3" w14:textId="77777777" w:rsidR="000710D2" w:rsidRPr="002E26AC" w:rsidRDefault="000710D2">
      <w:pPr>
        <w:numPr>
          <w:ilvl w:val="0"/>
          <w:numId w:val="115"/>
        </w:num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تقنيات إنترنت الأشياء</w:t>
      </w:r>
      <w:r w:rsidRPr="002E26AC">
        <w:rPr>
          <w:rFonts w:ascii="Traditional Arabic" w:hAnsi="Traditional Arabic" w:cs="Traditional Arabic"/>
          <w:sz w:val="28"/>
          <w:szCs w:val="28"/>
          <w:lang w:bidi="ar-EG"/>
        </w:rPr>
        <w:t xml:space="preserve"> (IoT): </w:t>
      </w:r>
      <w:r w:rsidRPr="002E26AC">
        <w:rPr>
          <w:rFonts w:ascii="Traditional Arabic" w:hAnsi="Traditional Arabic" w:cs="Traditional Arabic"/>
          <w:sz w:val="28"/>
          <w:szCs w:val="28"/>
          <w:rtl/>
        </w:rPr>
        <w:t>تبين أن معاملها بلغ</w:t>
      </w:r>
      <w:r w:rsidRPr="002E26AC">
        <w:rPr>
          <w:rFonts w:ascii="Traditional Arabic" w:hAnsi="Traditional Arabic" w:cs="Traditional Arabic"/>
          <w:sz w:val="28"/>
          <w:szCs w:val="28"/>
          <w:lang w:bidi="ar-EG"/>
        </w:rPr>
        <w:t xml:space="preserve"> (B = 0.047) </w:t>
      </w:r>
      <w:r w:rsidRPr="002E26AC">
        <w:rPr>
          <w:rFonts w:ascii="Traditional Arabic" w:hAnsi="Traditional Arabic" w:cs="Traditional Arabic"/>
          <w:sz w:val="28"/>
          <w:szCs w:val="28"/>
          <w:rtl/>
        </w:rPr>
        <w:t>وبقيمة تائية</w:t>
      </w:r>
      <w:r w:rsidRPr="002E26AC">
        <w:rPr>
          <w:rFonts w:ascii="Traditional Arabic" w:hAnsi="Traditional Arabic" w:cs="Traditional Arabic"/>
          <w:sz w:val="28"/>
          <w:szCs w:val="28"/>
          <w:lang w:bidi="ar-EG"/>
        </w:rPr>
        <w:t xml:space="preserve"> (t = 1.331)</w:t>
      </w:r>
      <w:r w:rsidRPr="002E26AC">
        <w:rPr>
          <w:rFonts w:ascii="Traditional Arabic" w:hAnsi="Traditional Arabic" w:cs="Traditional Arabic"/>
          <w:sz w:val="28"/>
          <w:szCs w:val="28"/>
          <w:rtl/>
        </w:rPr>
        <w:t>، إلا أن هذا الأثر غير دال إحصائياً نظراً لأن مستوى الدلالة المرتبط بها بلغ</w:t>
      </w:r>
      <w:r w:rsidRPr="002E26AC">
        <w:rPr>
          <w:rFonts w:ascii="Traditional Arabic" w:hAnsi="Traditional Arabic" w:cs="Traditional Arabic"/>
          <w:sz w:val="28"/>
          <w:szCs w:val="28"/>
          <w:lang w:bidi="ar-EG"/>
        </w:rPr>
        <w:t xml:space="preserve"> (Sig = 0.112)</w:t>
      </w:r>
      <w:r w:rsidRPr="002E26AC">
        <w:rPr>
          <w:rFonts w:ascii="Traditional Arabic" w:hAnsi="Traditional Arabic" w:cs="Traditional Arabic"/>
          <w:sz w:val="28"/>
          <w:szCs w:val="28"/>
          <w:rtl/>
        </w:rPr>
        <w:t>، وهي قيمة أكبر من مستوى الدلالة المقبول</w:t>
      </w:r>
      <w:r w:rsidRPr="002E26AC">
        <w:rPr>
          <w:rFonts w:ascii="Traditional Arabic" w:hAnsi="Traditional Arabic" w:cs="Traditional Arabic"/>
          <w:sz w:val="28"/>
          <w:szCs w:val="28"/>
          <w:lang w:bidi="ar-EG"/>
        </w:rPr>
        <w:t xml:space="preserve"> (0.05).</w:t>
      </w:r>
    </w:p>
    <w:p w14:paraId="0DADE14A" w14:textId="77777777" w:rsidR="000710D2" w:rsidRPr="002E26AC" w:rsidRDefault="000710D2" w:rsidP="000710D2">
      <w:pPr>
        <w:bidi/>
        <w:spacing w:line="360" w:lineRule="auto"/>
        <w:jc w:val="both"/>
        <w:rPr>
          <w:rFonts w:ascii="Traditional Arabic" w:hAnsi="Traditional Arabic" w:cs="Traditional Arabic"/>
          <w:sz w:val="28"/>
          <w:szCs w:val="28"/>
          <w:lang w:bidi="ar-EG"/>
        </w:rPr>
      </w:pPr>
      <w:r w:rsidRPr="002E26AC">
        <w:rPr>
          <w:rFonts w:ascii="Traditional Arabic" w:hAnsi="Traditional Arabic" w:cs="Traditional Arabic"/>
          <w:sz w:val="28"/>
          <w:szCs w:val="28"/>
          <w:rtl/>
        </w:rPr>
        <w:t>بناءً على ما تقدم من مؤشرات، تُرفض الفرضية العدمية</w:t>
      </w:r>
      <w:r w:rsidRPr="002E26AC">
        <w:rPr>
          <w:rFonts w:ascii="Traditional Arabic" w:hAnsi="Traditional Arabic" w:cs="Traditional Arabic"/>
          <w:sz w:val="28"/>
          <w:szCs w:val="28"/>
          <w:lang w:bidi="ar-EG"/>
        </w:rPr>
        <w:t xml:space="preserve"> (H</w:t>
      </w:r>
      <w:r w:rsidRPr="002E26AC">
        <w:rPr>
          <w:rFonts w:ascii="Cambria Math" w:hAnsi="Cambria Math" w:cs="Cambria Math"/>
          <w:sz w:val="28"/>
          <w:szCs w:val="28"/>
          <w:lang w:bidi="ar-EG"/>
        </w:rPr>
        <w:t>₄</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sz w:val="28"/>
          <w:szCs w:val="28"/>
          <w:rtl/>
        </w:rPr>
        <w:t>جزئياً، ويُقبل البديل الذي يفيد بأن</w:t>
      </w:r>
      <w:r w:rsidRPr="002E26AC">
        <w:rPr>
          <w:rFonts w:ascii="Traditional Arabic" w:hAnsi="Traditional Arabic" w:cs="Traditional Arabic"/>
          <w:sz w:val="28"/>
          <w:szCs w:val="28"/>
          <w:lang w:bidi="ar-EG"/>
        </w:rPr>
        <w:t xml:space="preserve">: </w:t>
      </w:r>
      <w:r w:rsidRPr="002E26AC">
        <w:rPr>
          <w:rFonts w:ascii="Traditional Arabic" w:hAnsi="Traditional Arabic" w:cs="Traditional Arabic"/>
          <w:i/>
          <w:iCs/>
          <w:sz w:val="28"/>
          <w:szCs w:val="28"/>
          <w:lang w:bidi="ar-EG"/>
        </w:rPr>
        <w:t>"</w:t>
      </w:r>
      <w:r w:rsidRPr="002E26AC">
        <w:rPr>
          <w:rFonts w:ascii="Traditional Arabic" w:hAnsi="Traditional Arabic" w:cs="Traditional Arabic"/>
          <w:i/>
          <w:iCs/>
          <w:sz w:val="28"/>
          <w:szCs w:val="28"/>
          <w:rtl/>
        </w:rPr>
        <w:t>يوجد تأثير ذو دلالة إحصائية لأبعاد التقنيات المتقدمة (الأنظمة الرقمية الداعمة، البنية التحتية الرقمية، تقنية سلسلة الكتل، الذكاء الاصطناعي) في سلاسل الإمداد، في حين لم يثبت وجود تأثير معنوي دال إحصائياً لتقنيات إنترنت الأشياء</w:t>
      </w:r>
      <w:r w:rsidRPr="002E26AC">
        <w:rPr>
          <w:rFonts w:ascii="Traditional Arabic" w:hAnsi="Traditional Arabic" w:cs="Traditional Arabic"/>
          <w:i/>
          <w:iCs/>
          <w:sz w:val="28"/>
          <w:szCs w:val="28"/>
          <w:lang w:bidi="ar-EG"/>
        </w:rPr>
        <w:t xml:space="preserve"> (IoT) </w:t>
      </w:r>
      <w:r w:rsidRPr="002E26AC">
        <w:rPr>
          <w:rFonts w:ascii="Traditional Arabic" w:hAnsi="Traditional Arabic" w:cs="Traditional Arabic"/>
          <w:i/>
          <w:iCs/>
          <w:sz w:val="28"/>
          <w:szCs w:val="28"/>
          <w:rtl/>
        </w:rPr>
        <w:t>بمفردها داخل هذا النموذج</w:t>
      </w:r>
      <w:r w:rsidRPr="002E26AC">
        <w:rPr>
          <w:rFonts w:ascii="Traditional Arabic" w:hAnsi="Traditional Arabic" w:cs="Traditional Arabic"/>
          <w:i/>
          <w:iCs/>
          <w:sz w:val="28"/>
          <w:szCs w:val="28"/>
          <w:lang w:bidi="ar-EG"/>
        </w:rPr>
        <w:t>"</w:t>
      </w:r>
      <w:r w:rsidRPr="002E26AC">
        <w:rPr>
          <w:rFonts w:ascii="Traditional Arabic" w:hAnsi="Traditional Arabic" w:cs="Traditional Arabic"/>
          <w:sz w:val="28"/>
          <w:szCs w:val="28"/>
          <w:lang w:bidi="ar-EG"/>
        </w:rPr>
        <w:t>.</w:t>
      </w:r>
    </w:p>
    <w:p w14:paraId="62A87E97" w14:textId="77777777" w:rsidR="000710D2" w:rsidRPr="00171435" w:rsidRDefault="000710D2" w:rsidP="000710D2">
      <w:pPr>
        <w:bidi/>
        <w:spacing w:line="360" w:lineRule="auto"/>
        <w:jc w:val="both"/>
        <w:rPr>
          <w:rFonts w:ascii="Traditional Arabic" w:hAnsi="Traditional Arabic" w:cs="Traditional Arabic"/>
          <w:sz w:val="28"/>
          <w:szCs w:val="28"/>
          <w:rtl/>
        </w:rPr>
      </w:pPr>
      <w:r w:rsidRPr="00171435">
        <w:rPr>
          <w:rFonts w:ascii="Traditional Arabic" w:hAnsi="Traditional Arabic" w:cs="Traditional Arabic"/>
          <w:sz w:val="28"/>
          <w:szCs w:val="28"/>
          <w:rtl/>
        </w:rPr>
        <w:t>قد توافقت هذه النتيجة مع ما توصلت إليه دراسة (البلوي، 2025)، والتي بحثت في أثر الرقمنة الحديثة للعمليات اللوجستية على أداء سلاسل الإمداد بالتطبيق على شركة المراعي في المملكة العربية السعودية؛ حيث أكدت نتائجها أن التحول نحو الأنظمة الرقمية المتقدمة يسهم بشكل مباشر ومحوري في تحسين مرونة العمليات اللوجستية وتعزيز الأداء الكلي لسلاسل الإمداد ضمن البيئة السعودية. كما انسجمت هذه النتيجة مع دراسة (العزام، 2020) التي أشارت بدورها إلى الأثر البالغ للتقنيات والأنظمة الحديثة في تفعيل الكفاءة التشغيلية للمنظمات وضمان استدامة عمليات التوريد.</w:t>
      </w:r>
    </w:p>
    <w:p w14:paraId="750D5539" w14:textId="77777777" w:rsidR="000710D2" w:rsidRPr="00171435" w:rsidRDefault="000710D2" w:rsidP="000710D2">
      <w:pPr>
        <w:bidi/>
        <w:spacing w:line="360" w:lineRule="auto"/>
        <w:jc w:val="both"/>
        <w:rPr>
          <w:rFonts w:ascii="Traditional Arabic" w:hAnsi="Traditional Arabic" w:cs="Traditional Arabic"/>
          <w:sz w:val="28"/>
          <w:szCs w:val="28"/>
          <w:rtl/>
        </w:rPr>
      </w:pPr>
      <w:r w:rsidRPr="00171435">
        <w:rPr>
          <w:rFonts w:ascii="Traditional Arabic" w:hAnsi="Traditional Arabic" w:cs="Traditional Arabic"/>
          <w:sz w:val="28"/>
          <w:szCs w:val="28"/>
          <w:rtl/>
        </w:rPr>
        <w:t>أما فيما يتعلق بعدم معنوية أثر تقنيات إنترنت الأشياء (</w:t>
      </w:r>
      <w:r w:rsidRPr="00171435">
        <w:rPr>
          <w:rFonts w:ascii="Traditional Arabic" w:hAnsi="Traditional Arabic" w:cs="Traditional Arabic"/>
          <w:sz w:val="28"/>
          <w:szCs w:val="28"/>
          <w:lang w:bidi="ar-EG"/>
        </w:rPr>
        <w:t>IoT</w:t>
      </w:r>
      <w:r w:rsidRPr="00171435">
        <w:rPr>
          <w:rFonts w:ascii="Traditional Arabic" w:hAnsi="Traditional Arabic" w:cs="Traditional Arabic"/>
          <w:sz w:val="28"/>
          <w:szCs w:val="28"/>
          <w:rtl/>
        </w:rPr>
        <w:t>) في النموذج الحالي، فقد يعود ذلك إما إلى وجود تداخل إحصائي (</w:t>
      </w:r>
      <w:r w:rsidRPr="00171435">
        <w:rPr>
          <w:rFonts w:ascii="Traditional Arabic" w:hAnsi="Traditional Arabic" w:cs="Traditional Arabic"/>
          <w:sz w:val="28"/>
          <w:szCs w:val="28"/>
          <w:lang w:bidi="ar-EG"/>
        </w:rPr>
        <w:t>Multicollinearity</w:t>
      </w:r>
      <w:r w:rsidRPr="00171435">
        <w:rPr>
          <w:rFonts w:ascii="Traditional Arabic" w:hAnsi="Traditional Arabic" w:cs="Traditional Arabic"/>
          <w:sz w:val="28"/>
          <w:szCs w:val="28"/>
          <w:rtl/>
        </w:rPr>
        <w:t xml:space="preserve">) مع أبعاد أخرى أقوى مثل البنية التحتية والأنظمة الداعمة التي استوعبت الأثر </w:t>
      </w:r>
      <w:r w:rsidRPr="00171435">
        <w:rPr>
          <w:rFonts w:ascii="Traditional Arabic" w:hAnsi="Traditional Arabic" w:cs="Traditional Arabic"/>
          <w:sz w:val="28"/>
          <w:szCs w:val="28"/>
          <w:rtl/>
        </w:rPr>
        <w:lastRenderedPageBreak/>
        <w:t xml:space="preserve">الأكبر، أو لأن توظيف تقنيات الـ </w:t>
      </w:r>
      <w:r w:rsidRPr="00171435">
        <w:rPr>
          <w:rFonts w:ascii="Traditional Arabic" w:hAnsi="Traditional Arabic" w:cs="Traditional Arabic"/>
          <w:sz w:val="28"/>
          <w:szCs w:val="28"/>
          <w:lang w:bidi="ar-EG"/>
        </w:rPr>
        <w:t>IoT</w:t>
      </w:r>
      <w:r w:rsidRPr="00171435">
        <w:rPr>
          <w:rFonts w:ascii="Traditional Arabic" w:hAnsi="Traditional Arabic" w:cs="Traditional Arabic"/>
          <w:sz w:val="28"/>
          <w:szCs w:val="28"/>
          <w:rtl/>
        </w:rPr>
        <w:t xml:space="preserve"> في قطاع المياه لا يزال في مراحله الأولى ويحتاج إلى تكامل أعمق مع بقية الأنظمة التشغيلية ليصبح أثره الفردي ظاهراً وذا دلالة إحصائية مستقلة.</w:t>
      </w:r>
    </w:p>
    <w:p w14:paraId="1B8B5AE7" w14:textId="77777777" w:rsidR="000710D2" w:rsidRDefault="000710D2" w:rsidP="000710D2">
      <w:pPr>
        <w:bidi/>
        <w:spacing w:line="360" w:lineRule="auto"/>
        <w:jc w:val="both"/>
        <w:rPr>
          <w:rFonts w:ascii="Traditional Arabic" w:hAnsi="Traditional Arabic" w:cs="Traditional Arabic"/>
          <w:b/>
          <w:bCs/>
          <w:sz w:val="28"/>
          <w:szCs w:val="28"/>
          <w:rtl/>
          <w:lang w:bidi="ar-EG"/>
        </w:rPr>
      </w:pPr>
    </w:p>
    <w:p w14:paraId="4C2B18AC" w14:textId="77777777" w:rsidR="000710D2" w:rsidRPr="00651839" w:rsidRDefault="000710D2" w:rsidP="000710D2">
      <w:pPr>
        <w:bidi/>
        <w:spacing w:line="360" w:lineRule="auto"/>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 xml:space="preserve">4.4.6 </w:t>
      </w:r>
      <w:r w:rsidRPr="00651839">
        <w:rPr>
          <w:rFonts w:ascii="Traditional Arabic" w:hAnsi="Traditional Arabic" w:cs="Traditional Arabic" w:hint="cs"/>
          <w:b/>
          <w:bCs/>
          <w:sz w:val="28"/>
          <w:szCs w:val="28"/>
          <w:rtl/>
          <w:lang w:bidi="ar-EG"/>
        </w:rPr>
        <w:t xml:space="preserve">اختبار الفرضية الخامسة  </w:t>
      </w:r>
    </w:p>
    <w:p w14:paraId="2C5E66A3" w14:textId="77777777" w:rsidR="000710D2" w:rsidRDefault="000710D2" w:rsidP="000710D2">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H5</w:t>
      </w:r>
      <w:r w:rsidRPr="00651839">
        <w:rPr>
          <w:rFonts w:ascii="Traditional Arabic" w:hAnsi="Traditional Arabic" w:cs="Traditional Arabic" w:hint="cs"/>
          <w:sz w:val="28"/>
          <w:szCs w:val="28"/>
          <w:rtl/>
          <w:lang w:bidi="ar-EG"/>
        </w:rPr>
        <w:t xml:space="preserve">. </w:t>
      </w:r>
      <w:r w:rsidRPr="0082353A">
        <w:rPr>
          <w:rFonts w:ascii="Traditional Arabic" w:hAnsi="Traditional Arabic" w:cs="Traditional Arabic"/>
          <w:sz w:val="28"/>
          <w:szCs w:val="28"/>
          <w:rtl/>
          <w:lang w:bidi="ar-EG"/>
        </w:rPr>
        <w:t xml:space="preserve">لا يوجد تأثير ذو دلاله إحصائية للتقنيات المتقدمة بأبعادها (البنية التحتية الرقمية - تقنيات الذكاء الاصطناعي– تقنيات سلسلة الكتل " </w:t>
      </w:r>
      <w:r w:rsidRPr="0082353A">
        <w:rPr>
          <w:rFonts w:ascii="Traditional Arabic" w:hAnsi="Traditional Arabic" w:cs="Traditional Arabic"/>
          <w:sz w:val="28"/>
          <w:szCs w:val="28"/>
          <w:lang w:bidi="ar-EG"/>
        </w:rPr>
        <w:t>Blockchain</w:t>
      </w:r>
      <w:r w:rsidRPr="0082353A">
        <w:rPr>
          <w:rFonts w:ascii="Traditional Arabic" w:hAnsi="Traditional Arabic" w:cs="Traditional Arabic"/>
          <w:sz w:val="28"/>
          <w:szCs w:val="28"/>
          <w:rtl/>
          <w:lang w:bidi="ar-EG"/>
        </w:rPr>
        <w:t>" – تقنيات إنترنت الأشياء "</w:t>
      </w:r>
      <w:r w:rsidRPr="0082353A">
        <w:rPr>
          <w:rFonts w:ascii="Traditional Arabic" w:hAnsi="Traditional Arabic" w:cs="Traditional Arabic"/>
          <w:sz w:val="28"/>
          <w:szCs w:val="28"/>
          <w:lang w:bidi="ar-EG"/>
        </w:rPr>
        <w:t>IoT</w:t>
      </w:r>
      <w:r w:rsidRPr="0082353A">
        <w:rPr>
          <w:rFonts w:ascii="Traditional Arabic" w:hAnsi="Traditional Arabic" w:cs="Traditional Arabic"/>
          <w:sz w:val="28"/>
          <w:szCs w:val="28"/>
          <w:rtl/>
          <w:lang w:bidi="ar-EG"/>
        </w:rPr>
        <w:t>"– الأنظمة الرقمية الداعمة) على بعد (</w:t>
      </w:r>
      <w:r>
        <w:rPr>
          <w:rFonts w:ascii="Traditional Arabic" w:hAnsi="Traditional Arabic" w:cs="Traditional Arabic" w:hint="cs"/>
          <w:sz w:val="28"/>
          <w:szCs w:val="28"/>
          <w:rtl/>
          <w:lang w:bidi="ar-EG"/>
        </w:rPr>
        <w:t>المرونة التشغيلية</w:t>
      </w:r>
      <w:r w:rsidRPr="0082353A">
        <w:rPr>
          <w:rFonts w:ascii="Traditional Arabic" w:hAnsi="Traditional Arabic" w:cs="Traditional Arabic"/>
          <w:sz w:val="28"/>
          <w:szCs w:val="28"/>
          <w:rtl/>
          <w:lang w:bidi="ar-EG"/>
        </w:rPr>
        <w:t>) في سلاسل الامداد في قطاع المياه في المملكة العربية السعودية</w:t>
      </w:r>
      <w:r w:rsidRPr="00651839">
        <w:rPr>
          <w:rFonts w:ascii="Traditional Arabic" w:hAnsi="Traditional Arabic" w:cs="Traditional Arabic" w:hint="cs"/>
          <w:sz w:val="28"/>
          <w:szCs w:val="28"/>
          <w:rtl/>
          <w:lang w:bidi="ar-EG"/>
        </w:rPr>
        <w:t>.</w:t>
      </w:r>
    </w:p>
    <w:p w14:paraId="3C944120" w14:textId="77777777" w:rsidR="000710D2" w:rsidRDefault="000710D2" w:rsidP="000710D2">
      <w:pPr>
        <w:bidi/>
        <w:spacing w:line="278" w:lineRule="auto"/>
        <w:jc w:val="both"/>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جدول (4.</w:t>
      </w:r>
      <w:r>
        <w:rPr>
          <w:rFonts w:ascii="Traditional Arabic" w:hAnsi="Traditional Arabic" w:cs="Traditional Arabic" w:hint="cs"/>
          <w:sz w:val="28"/>
          <w:szCs w:val="28"/>
          <w:rtl/>
          <w:lang w:bidi="ar-EG"/>
        </w:rPr>
        <w:t>20</w:t>
      </w:r>
      <w:r w:rsidRPr="002973E9">
        <w:rPr>
          <w:rFonts w:ascii="Traditional Arabic" w:hAnsi="Traditional Arabic" w:cs="Traditional Arabic" w:hint="cs"/>
          <w:sz w:val="28"/>
          <w:szCs w:val="28"/>
          <w:rtl/>
          <w:lang w:bidi="ar-EG"/>
        </w:rPr>
        <w:t xml:space="preserve">): نتائج تحليل التباين للانحدار الخطي المتعدد </w:t>
      </w:r>
      <w:r w:rsidRPr="002973E9">
        <w:rPr>
          <w:rFonts w:ascii="Traditional Arabic" w:hAnsi="Traditional Arabic" w:cs="Traditional Arabic" w:hint="cs"/>
          <w:sz w:val="28"/>
          <w:szCs w:val="28"/>
          <w:lang w:bidi="ar-EG"/>
        </w:rPr>
        <w:t>Multiple Linear Regression</w:t>
      </w:r>
      <w:r w:rsidRPr="002973E9">
        <w:rPr>
          <w:rFonts w:ascii="Traditional Arabic" w:hAnsi="Traditional Arabic" w:cs="Traditional Arabic" w:hint="cs"/>
          <w:sz w:val="28"/>
          <w:szCs w:val="28"/>
          <w:rtl/>
          <w:lang w:bidi="ar-EG"/>
        </w:rPr>
        <w:t xml:space="preserve"> لاختبار حجم أثر </w:t>
      </w:r>
      <w:r w:rsidRPr="008F40B8">
        <w:rPr>
          <w:rFonts w:ascii="Traditional Arabic" w:hAnsi="Traditional Arabic" w:cs="Traditional Arabic" w:hint="cs"/>
          <w:sz w:val="28"/>
          <w:szCs w:val="28"/>
          <w:rtl/>
          <w:lang w:bidi="ar-EG"/>
        </w:rPr>
        <w:t>التقنيات المتقدمة</w:t>
      </w:r>
      <w:r>
        <w:rPr>
          <w:rFonts w:ascii="Traditional Arabic" w:hAnsi="Traditional Arabic" w:cs="Traditional Arabic" w:hint="cs"/>
          <w:sz w:val="28"/>
          <w:szCs w:val="28"/>
          <w:rtl/>
          <w:lang w:bidi="ar-EG"/>
        </w:rPr>
        <w:t xml:space="preserve"> بأبعادها ككل </w:t>
      </w:r>
      <w:r w:rsidRPr="002973E9">
        <w:rPr>
          <w:rFonts w:ascii="Traditional Arabic" w:hAnsi="Traditional Arabic" w:cs="Traditional Arabic" w:hint="cs"/>
          <w:sz w:val="28"/>
          <w:szCs w:val="28"/>
          <w:rtl/>
          <w:lang w:bidi="ar-EG"/>
        </w:rPr>
        <w:t xml:space="preserve">على </w:t>
      </w:r>
      <w:r>
        <w:rPr>
          <w:rFonts w:ascii="Traditional Arabic" w:hAnsi="Traditional Arabic" w:cs="Traditional Arabic" w:hint="cs"/>
          <w:sz w:val="28"/>
          <w:szCs w:val="28"/>
          <w:rtl/>
          <w:lang w:bidi="ar-EG"/>
        </w:rPr>
        <w:t>بعد المرونة التشغيلية في سلاسل الامداد</w:t>
      </w:r>
    </w:p>
    <w:tbl>
      <w:tblPr>
        <w:bidiVisual/>
        <w:tblW w:w="52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17"/>
        <w:gridCol w:w="1117"/>
        <w:gridCol w:w="923"/>
        <w:gridCol w:w="932"/>
        <w:gridCol w:w="763"/>
        <w:gridCol w:w="818"/>
        <w:gridCol w:w="855"/>
        <w:gridCol w:w="1084"/>
        <w:gridCol w:w="818"/>
      </w:tblGrid>
      <w:tr w:rsidR="000710D2" w:rsidRPr="008F40B8" w14:paraId="27501425" w14:textId="77777777" w:rsidTr="00DB125C">
        <w:trPr>
          <w:trHeight w:val="709"/>
          <w:jc w:val="center"/>
        </w:trPr>
        <w:tc>
          <w:tcPr>
            <w:tcW w:w="906" w:type="pct"/>
            <w:tcBorders>
              <w:top w:val="single" w:sz="4" w:space="0" w:color="auto"/>
              <w:left w:val="single" w:sz="4" w:space="0" w:color="auto"/>
              <w:bottom w:val="single" w:sz="4" w:space="0" w:color="auto"/>
              <w:right w:val="single" w:sz="4" w:space="0" w:color="auto"/>
            </w:tcBorders>
            <w:vAlign w:val="center"/>
            <w:hideMark/>
          </w:tcPr>
          <w:p w14:paraId="1E932E2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  البعد</w:t>
            </w:r>
          </w:p>
        </w:tc>
        <w:tc>
          <w:tcPr>
            <w:tcW w:w="626" w:type="pct"/>
            <w:tcBorders>
              <w:top w:val="single" w:sz="4" w:space="0" w:color="auto"/>
              <w:left w:val="single" w:sz="4" w:space="0" w:color="auto"/>
              <w:bottom w:val="single" w:sz="4" w:space="0" w:color="auto"/>
              <w:right w:val="single" w:sz="4" w:space="0" w:color="auto"/>
            </w:tcBorders>
            <w:vAlign w:val="center"/>
            <w:hideMark/>
          </w:tcPr>
          <w:p w14:paraId="0F5EA3F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B</w:t>
            </w:r>
          </w:p>
        </w:tc>
        <w:tc>
          <w:tcPr>
            <w:tcW w:w="517" w:type="pct"/>
            <w:tcBorders>
              <w:top w:val="single" w:sz="4" w:space="0" w:color="auto"/>
              <w:left w:val="single" w:sz="4" w:space="0" w:color="auto"/>
              <w:bottom w:val="single" w:sz="4" w:space="0" w:color="auto"/>
              <w:right w:val="single" w:sz="4" w:space="0" w:color="auto"/>
            </w:tcBorders>
            <w:vAlign w:val="center"/>
            <w:hideMark/>
          </w:tcPr>
          <w:p w14:paraId="3CC47EF0"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T</w:t>
            </w:r>
          </w:p>
        </w:tc>
        <w:tc>
          <w:tcPr>
            <w:tcW w:w="522" w:type="pct"/>
            <w:tcBorders>
              <w:top w:val="single" w:sz="4" w:space="0" w:color="auto"/>
              <w:left w:val="single" w:sz="4" w:space="0" w:color="auto"/>
              <w:bottom w:val="single" w:sz="4" w:space="0" w:color="auto"/>
              <w:right w:val="single" w:sz="4" w:space="0" w:color="auto"/>
            </w:tcBorders>
            <w:vAlign w:val="center"/>
            <w:hideMark/>
          </w:tcPr>
          <w:p w14:paraId="594698F9" w14:textId="77777777" w:rsidR="000710D2"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الدلالة</w:t>
            </w:r>
          </w:p>
          <w:p w14:paraId="046775D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الاحصائية</w:t>
            </w:r>
          </w:p>
        </w:tc>
        <w:tc>
          <w:tcPr>
            <w:tcW w:w="427" w:type="pct"/>
            <w:tcBorders>
              <w:top w:val="single" w:sz="4" w:space="0" w:color="auto"/>
              <w:left w:val="single" w:sz="4" w:space="0" w:color="auto"/>
              <w:bottom w:val="single" w:sz="4" w:space="0" w:color="auto"/>
              <w:right w:val="single" w:sz="4" w:space="0" w:color="auto"/>
            </w:tcBorders>
            <w:vAlign w:val="center"/>
            <w:hideMark/>
          </w:tcPr>
          <w:p w14:paraId="10210D88"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الارتباط</w:t>
            </w:r>
          </w:p>
          <w:p w14:paraId="5F10CC02"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R</w:t>
            </w:r>
          </w:p>
        </w:tc>
        <w:tc>
          <w:tcPr>
            <w:tcW w:w="458" w:type="pct"/>
            <w:tcBorders>
              <w:top w:val="single" w:sz="4" w:space="0" w:color="auto"/>
              <w:left w:val="single" w:sz="4" w:space="0" w:color="auto"/>
              <w:bottom w:val="single" w:sz="4" w:space="0" w:color="auto"/>
              <w:right w:val="single" w:sz="4" w:space="0" w:color="auto"/>
            </w:tcBorders>
            <w:vAlign w:val="center"/>
            <w:hideMark/>
          </w:tcPr>
          <w:p w14:paraId="226F4C0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w:t>
            </w:r>
          </w:p>
          <w:p w14:paraId="22C3B60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R2</w:t>
            </w:r>
          </w:p>
        </w:tc>
        <w:tc>
          <w:tcPr>
            <w:tcW w:w="479" w:type="pct"/>
            <w:tcBorders>
              <w:top w:val="single" w:sz="4" w:space="0" w:color="auto"/>
              <w:left w:val="single" w:sz="4" w:space="0" w:color="auto"/>
              <w:bottom w:val="single" w:sz="4" w:space="0" w:color="auto"/>
              <w:right w:val="single" w:sz="4" w:space="0" w:color="auto"/>
            </w:tcBorders>
            <w:vAlign w:val="center"/>
            <w:hideMark/>
          </w:tcPr>
          <w:p w14:paraId="492BFBF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معامل التحديد المعدل</w:t>
            </w:r>
          </w:p>
          <w:p w14:paraId="376D49FB"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Adj R2</w:t>
            </w:r>
          </w:p>
        </w:tc>
        <w:tc>
          <w:tcPr>
            <w:tcW w:w="607" w:type="pct"/>
            <w:tcBorders>
              <w:top w:val="single" w:sz="4" w:space="0" w:color="auto"/>
              <w:left w:val="single" w:sz="4" w:space="0" w:color="auto"/>
              <w:bottom w:val="single" w:sz="4" w:space="0" w:color="auto"/>
              <w:right w:val="single" w:sz="4" w:space="0" w:color="auto"/>
            </w:tcBorders>
            <w:vAlign w:val="center"/>
            <w:hideMark/>
          </w:tcPr>
          <w:p w14:paraId="76BBFE91"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قيمة الاختبار</w:t>
            </w:r>
          </w:p>
          <w:p w14:paraId="2521FF75"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F-test</w:t>
            </w:r>
          </w:p>
        </w:tc>
        <w:tc>
          <w:tcPr>
            <w:tcW w:w="458" w:type="pct"/>
            <w:tcBorders>
              <w:top w:val="single" w:sz="4" w:space="0" w:color="auto"/>
              <w:left w:val="single" w:sz="4" w:space="0" w:color="auto"/>
              <w:bottom w:val="single" w:sz="4" w:space="0" w:color="auto"/>
              <w:right w:val="single" w:sz="4" w:space="0" w:color="auto"/>
            </w:tcBorders>
            <w:vAlign w:val="center"/>
            <w:hideMark/>
          </w:tcPr>
          <w:p w14:paraId="2451EBDF"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rtl/>
                <w:lang w:bidi="ar-EG"/>
              </w:rPr>
              <w:t>مستوى دلالة</w:t>
            </w:r>
          </w:p>
          <w:p w14:paraId="75D27E9C"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2133AD5B" w14:textId="77777777" w:rsidTr="00DB125C">
        <w:trPr>
          <w:trHeight w:val="556"/>
          <w:jc w:val="center"/>
        </w:trPr>
        <w:tc>
          <w:tcPr>
            <w:tcW w:w="906" w:type="pct"/>
            <w:tcBorders>
              <w:top w:val="single" w:sz="4" w:space="0" w:color="auto"/>
              <w:left w:val="single" w:sz="4" w:space="0" w:color="auto"/>
              <w:bottom w:val="single" w:sz="4" w:space="0" w:color="auto"/>
              <w:right w:val="single" w:sz="4" w:space="0" w:color="auto"/>
            </w:tcBorders>
            <w:vAlign w:val="center"/>
            <w:hideMark/>
          </w:tcPr>
          <w:p w14:paraId="46219174"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8F40B8">
              <w:rPr>
                <w:rFonts w:ascii="Traditional Arabic" w:hAnsi="Traditional Arabic" w:cs="Traditional Arabic"/>
                <w:sz w:val="28"/>
                <w:szCs w:val="28"/>
                <w:rtl/>
                <w:lang w:bidi="ar-EG"/>
              </w:rPr>
              <w:t xml:space="preserve">البنية التحتية </w:t>
            </w:r>
            <w:r w:rsidRPr="008F40B8">
              <w:rPr>
                <w:rFonts w:ascii="Traditional Arabic" w:hAnsi="Traditional Arabic" w:cs="Traditional Arabic" w:hint="cs"/>
                <w:sz w:val="28"/>
                <w:szCs w:val="28"/>
                <w:rtl/>
                <w:lang w:bidi="ar-EG"/>
              </w:rPr>
              <w:t>الرقمية</w:t>
            </w:r>
          </w:p>
        </w:tc>
        <w:tc>
          <w:tcPr>
            <w:tcW w:w="626" w:type="pct"/>
            <w:tcBorders>
              <w:top w:val="single" w:sz="4" w:space="0" w:color="auto"/>
              <w:left w:val="single" w:sz="4" w:space="0" w:color="auto"/>
              <w:bottom w:val="single" w:sz="4" w:space="0" w:color="auto"/>
              <w:right w:val="single" w:sz="4" w:space="0" w:color="auto"/>
            </w:tcBorders>
            <w:vAlign w:val="center"/>
            <w:hideMark/>
          </w:tcPr>
          <w:p w14:paraId="10D5E9F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083</w:t>
            </w:r>
          </w:p>
        </w:tc>
        <w:tc>
          <w:tcPr>
            <w:tcW w:w="517" w:type="pct"/>
            <w:tcBorders>
              <w:top w:val="single" w:sz="4" w:space="0" w:color="auto"/>
              <w:left w:val="single" w:sz="4" w:space="0" w:color="auto"/>
              <w:bottom w:val="single" w:sz="4" w:space="0" w:color="auto"/>
              <w:right w:val="single" w:sz="4" w:space="0" w:color="auto"/>
            </w:tcBorders>
            <w:vAlign w:val="center"/>
            <w:hideMark/>
          </w:tcPr>
          <w:p w14:paraId="797D152C"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2.268</w:t>
            </w:r>
          </w:p>
        </w:tc>
        <w:tc>
          <w:tcPr>
            <w:tcW w:w="522" w:type="pct"/>
            <w:tcBorders>
              <w:top w:val="single" w:sz="4" w:space="0" w:color="auto"/>
              <w:left w:val="single" w:sz="4" w:space="0" w:color="auto"/>
              <w:bottom w:val="single" w:sz="4" w:space="0" w:color="auto"/>
              <w:right w:val="single" w:sz="4" w:space="0" w:color="auto"/>
            </w:tcBorders>
            <w:vAlign w:val="center"/>
            <w:hideMark/>
          </w:tcPr>
          <w:p w14:paraId="4EA2298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0.005</w:t>
            </w:r>
          </w:p>
        </w:tc>
        <w:tc>
          <w:tcPr>
            <w:tcW w:w="427" w:type="pct"/>
            <w:vMerge w:val="restart"/>
            <w:tcBorders>
              <w:top w:val="single" w:sz="4" w:space="0" w:color="auto"/>
              <w:left w:val="single" w:sz="4" w:space="0" w:color="auto"/>
              <w:right w:val="single" w:sz="4" w:space="0" w:color="auto"/>
            </w:tcBorders>
            <w:vAlign w:val="center"/>
            <w:hideMark/>
          </w:tcPr>
          <w:p w14:paraId="3E1FF34A"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88</w:t>
            </w:r>
          </w:p>
        </w:tc>
        <w:tc>
          <w:tcPr>
            <w:tcW w:w="458" w:type="pct"/>
            <w:vMerge w:val="restart"/>
            <w:tcBorders>
              <w:top w:val="single" w:sz="4" w:space="0" w:color="auto"/>
              <w:left w:val="single" w:sz="4" w:space="0" w:color="auto"/>
              <w:right w:val="single" w:sz="4" w:space="0" w:color="auto"/>
            </w:tcBorders>
            <w:vAlign w:val="center"/>
            <w:hideMark/>
          </w:tcPr>
          <w:p w14:paraId="6AC53027" w14:textId="77777777" w:rsidR="000710D2" w:rsidRPr="00300E6A" w:rsidRDefault="000710D2" w:rsidP="00DB125C">
            <w:pPr>
              <w:bidi/>
              <w:spacing w:line="278" w:lineRule="auto"/>
              <w:jc w:val="center"/>
              <w:rPr>
                <w:rFonts w:ascii="Traditional Arabic" w:hAnsi="Traditional Arabic" w:cs="Traditional Arabic"/>
                <w:sz w:val="24"/>
                <w:szCs w:val="24"/>
                <w:lang w:bidi="ar-EG"/>
              </w:rPr>
            </w:pPr>
            <w:r w:rsidRPr="00300E6A">
              <w:rPr>
                <w:rFonts w:ascii="SimplifiedArabic" w:cs="SimplifiedArabic"/>
                <w:color w:val="212121"/>
                <w:sz w:val="24"/>
                <w:szCs w:val="24"/>
              </w:rPr>
              <w:t>0.</w:t>
            </w:r>
            <w:r>
              <w:rPr>
                <w:rFonts w:ascii="SimplifiedArabic" w:cs="SimplifiedArabic"/>
                <w:color w:val="212121"/>
                <w:sz w:val="24"/>
                <w:szCs w:val="24"/>
              </w:rPr>
              <w:t>788</w:t>
            </w:r>
          </w:p>
        </w:tc>
        <w:tc>
          <w:tcPr>
            <w:tcW w:w="479" w:type="pct"/>
            <w:vMerge w:val="restart"/>
            <w:tcBorders>
              <w:top w:val="single" w:sz="4" w:space="0" w:color="auto"/>
              <w:left w:val="single" w:sz="4" w:space="0" w:color="auto"/>
              <w:right w:val="single" w:sz="4" w:space="0" w:color="auto"/>
            </w:tcBorders>
            <w:vAlign w:val="center"/>
            <w:hideMark/>
          </w:tcPr>
          <w:p w14:paraId="29D532F1"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w:t>
            </w:r>
            <w:r>
              <w:rPr>
                <w:rFonts w:ascii="SimplifiedArabic" w:cs="SimplifiedArabic"/>
                <w:color w:val="212121"/>
                <w:sz w:val="24"/>
                <w:szCs w:val="24"/>
              </w:rPr>
              <w:t>785</w:t>
            </w:r>
          </w:p>
        </w:tc>
        <w:tc>
          <w:tcPr>
            <w:tcW w:w="607" w:type="pct"/>
            <w:vMerge w:val="restart"/>
            <w:tcBorders>
              <w:top w:val="single" w:sz="4" w:space="0" w:color="auto"/>
              <w:left w:val="single" w:sz="4" w:space="0" w:color="auto"/>
              <w:right w:val="single" w:sz="4" w:space="0" w:color="auto"/>
            </w:tcBorders>
            <w:vAlign w:val="center"/>
            <w:hideMark/>
          </w:tcPr>
          <w:p w14:paraId="73101B3E"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Pr>
                <w:rFonts w:ascii="SimplifiedArabic" w:cs="SimplifiedArabic"/>
                <w:color w:val="212121"/>
                <w:sz w:val="24"/>
                <w:szCs w:val="24"/>
              </w:rPr>
              <w:t>255.287</w:t>
            </w:r>
          </w:p>
        </w:tc>
        <w:tc>
          <w:tcPr>
            <w:tcW w:w="458" w:type="pct"/>
            <w:vMerge w:val="restart"/>
            <w:tcBorders>
              <w:top w:val="single" w:sz="4" w:space="0" w:color="auto"/>
              <w:left w:val="single" w:sz="4" w:space="0" w:color="auto"/>
              <w:right w:val="single" w:sz="4" w:space="0" w:color="auto"/>
            </w:tcBorders>
            <w:vAlign w:val="center"/>
          </w:tcPr>
          <w:p w14:paraId="4BF2159B" w14:textId="77777777" w:rsidR="000710D2" w:rsidRPr="00300E6A" w:rsidRDefault="000710D2" w:rsidP="00DB125C">
            <w:pPr>
              <w:bidi/>
              <w:spacing w:line="278" w:lineRule="auto"/>
              <w:jc w:val="center"/>
              <w:rPr>
                <w:rFonts w:ascii="Traditional Arabic" w:hAnsi="Traditional Arabic" w:cs="Traditional Arabic"/>
                <w:sz w:val="24"/>
                <w:szCs w:val="24"/>
                <w:rtl/>
                <w:lang w:bidi="ar-EG"/>
              </w:rPr>
            </w:pPr>
            <w:r w:rsidRPr="00300E6A">
              <w:rPr>
                <w:rFonts w:ascii="SimplifiedArabic" w:cs="SimplifiedArabic"/>
                <w:color w:val="212121"/>
                <w:sz w:val="24"/>
                <w:szCs w:val="24"/>
              </w:rPr>
              <w:t>0.000</w:t>
            </w:r>
          </w:p>
        </w:tc>
      </w:tr>
      <w:tr w:rsidR="000710D2" w:rsidRPr="008F40B8" w14:paraId="5ECBD0FC" w14:textId="77777777" w:rsidTr="00DB125C">
        <w:trPr>
          <w:trHeight w:val="564"/>
          <w:jc w:val="center"/>
        </w:trPr>
        <w:tc>
          <w:tcPr>
            <w:tcW w:w="906" w:type="pct"/>
            <w:tcBorders>
              <w:top w:val="single" w:sz="4" w:space="0" w:color="auto"/>
              <w:left w:val="single" w:sz="4" w:space="0" w:color="auto"/>
              <w:bottom w:val="single" w:sz="4" w:space="0" w:color="auto"/>
              <w:right w:val="single" w:sz="4" w:space="0" w:color="auto"/>
            </w:tcBorders>
            <w:vAlign w:val="center"/>
            <w:hideMark/>
          </w:tcPr>
          <w:p w14:paraId="568E51E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الذكاء الاصطناعي</w:t>
            </w:r>
          </w:p>
        </w:tc>
        <w:tc>
          <w:tcPr>
            <w:tcW w:w="626" w:type="pct"/>
            <w:tcBorders>
              <w:top w:val="single" w:sz="4" w:space="0" w:color="auto"/>
              <w:left w:val="single" w:sz="4" w:space="0" w:color="auto"/>
              <w:bottom w:val="single" w:sz="4" w:space="0" w:color="auto"/>
              <w:right w:val="single" w:sz="4" w:space="0" w:color="auto"/>
            </w:tcBorders>
            <w:vAlign w:val="center"/>
            <w:hideMark/>
          </w:tcPr>
          <w:p w14:paraId="2CE9D115"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lang w:bidi="ar-EG"/>
              </w:rPr>
              <w:t>0.333</w:t>
            </w:r>
          </w:p>
        </w:tc>
        <w:tc>
          <w:tcPr>
            <w:tcW w:w="517" w:type="pct"/>
            <w:tcBorders>
              <w:top w:val="single" w:sz="4" w:space="0" w:color="auto"/>
              <w:left w:val="single" w:sz="4" w:space="0" w:color="auto"/>
              <w:bottom w:val="single" w:sz="4" w:space="0" w:color="auto"/>
              <w:right w:val="single" w:sz="4" w:space="0" w:color="auto"/>
            </w:tcBorders>
            <w:vAlign w:val="center"/>
            <w:hideMark/>
          </w:tcPr>
          <w:p w14:paraId="2106E042" w14:textId="77777777" w:rsidR="000710D2" w:rsidRPr="002973E9" w:rsidRDefault="000710D2" w:rsidP="00DB125C">
            <w:pPr>
              <w:bidi/>
              <w:spacing w:line="278" w:lineRule="auto"/>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1.555</w:t>
            </w:r>
          </w:p>
        </w:tc>
        <w:tc>
          <w:tcPr>
            <w:tcW w:w="522" w:type="pct"/>
            <w:tcBorders>
              <w:top w:val="single" w:sz="4" w:space="0" w:color="auto"/>
              <w:left w:val="single" w:sz="4" w:space="0" w:color="auto"/>
              <w:bottom w:val="single" w:sz="4" w:space="0" w:color="auto"/>
              <w:right w:val="single" w:sz="4" w:space="0" w:color="auto"/>
            </w:tcBorders>
            <w:vAlign w:val="center"/>
            <w:hideMark/>
          </w:tcPr>
          <w:p w14:paraId="1FD5FE5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6F8B62E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15E88E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32B6839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EE3463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1009B0A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248711EC" w14:textId="77777777" w:rsidTr="00DB125C">
        <w:trPr>
          <w:trHeight w:val="432"/>
          <w:jc w:val="center"/>
        </w:trPr>
        <w:tc>
          <w:tcPr>
            <w:tcW w:w="906" w:type="pct"/>
            <w:tcBorders>
              <w:top w:val="single" w:sz="4" w:space="0" w:color="auto"/>
              <w:left w:val="single" w:sz="4" w:space="0" w:color="auto"/>
              <w:bottom w:val="single" w:sz="4" w:space="0" w:color="auto"/>
              <w:right w:val="single" w:sz="4" w:space="0" w:color="auto"/>
            </w:tcBorders>
            <w:vAlign w:val="center"/>
            <w:hideMark/>
          </w:tcPr>
          <w:p w14:paraId="4C1D423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تقنية سلسلة الكُتل (</w:t>
            </w:r>
            <w:r w:rsidRPr="008F40B8">
              <w:rPr>
                <w:rFonts w:ascii="Traditional Arabic" w:hAnsi="Traditional Arabic" w:cs="Traditional Arabic"/>
                <w:sz w:val="28"/>
                <w:szCs w:val="28"/>
                <w:lang w:bidi="ar-EG"/>
              </w:rPr>
              <w:t>Blockchain</w:t>
            </w:r>
            <w:r w:rsidRPr="008F40B8">
              <w:rPr>
                <w:rFonts w:ascii="Traditional Arabic" w:hAnsi="Traditional Arabic" w:cs="Traditional Arabic" w:hint="cs"/>
                <w:sz w:val="28"/>
                <w:szCs w:val="28"/>
                <w:rtl/>
                <w:lang w:bidi="ar-EG"/>
              </w:rPr>
              <w:t>)</w:t>
            </w:r>
          </w:p>
        </w:tc>
        <w:tc>
          <w:tcPr>
            <w:tcW w:w="626" w:type="pct"/>
            <w:tcBorders>
              <w:top w:val="single" w:sz="4" w:space="0" w:color="auto"/>
              <w:left w:val="single" w:sz="4" w:space="0" w:color="auto"/>
              <w:bottom w:val="single" w:sz="4" w:space="0" w:color="auto"/>
              <w:right w:val="single" w:sz="4" w:space="0" w:color="auto"/>
            </w:tcBorders>
            <w:vAlign w:val="center"/>
            <w:hideMark/>
          </w:tcPr>
          <w:p w14:paraId="19821CB0"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sidRPr="002973E9">
              <w:rPr>
                <w:rFonts w:ascii="Traditional Arabic" w:hAnsi="Traditional Arabic" w:cs="Traditional Arabic" w:hint="cs"/>
                <w:sz w:val="28"/>
                <w:szCs w:val="28"/>
                <w:lang w:bidi="ar-EG"/>
              </w:rPr>
              <w:t>.</w:t>
            </w:r>
            <w:r>
              <w:rPr>
                <w:rFonts w:ascii="Traditional Arabic" w:hAnsi="Traditional Arabic" w:cs="Traditional Arabic"/>
                <w:sz w:val="28"/>
                <w:szCs w:val="28"/>
                <w:lang w:bidi="ar-EG"/>
              </w:rPr>
              <w:t>411</w:t>
            </w:r>
            <w:r w:rsidRPr="002973E9">
              <w:rPr>
                <w:rFonts w:ascii="Traditional Arabic" w:hAnsi="Traditional Arabic" w:cs="Traditional Arabic" w:hint="cs"/>
                <w:sz w:val="28"/>
                <w:szCs w:val="28"/>
                <w:rtl/>
                <w:lang w:bidi="ar-EG"/>
              </w:rPr>
              <w:t>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F93443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3.858</w:t>
            </w:r>
          </w:p>
        </w:tc>
        <w:tc>
          <w:tcPr>
            <w:tcW w:w="522" w:type="pct"/>
            <w:tcBorders>
              <w:top w:val="single" w:sz="4" w:space="0" w:color="auto"/>
              <w:left w:val="single" w:sz="4" w:space="0" w:color="auto"/>
              <w:bottom w:val="single" w:sz="4" w:space="0" w:color="auto"/>
              <w:right w:val="single" w:sz="4" w:space="0" w:color="auto"/>
            </w:tcBorders>
            <w:vAlign w:val="center"/>
          </w:tcPr>
          <w:p w14:paraId="3FAC8EE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005</w:t>
            </w:r>
          </w:p>
        </w:tc>
        <w:tc>
          <w:tcPr>
            <w:tcW w:w="0" w:type="auto"/>
            <w:vMerge/>
            <w:tcBorders>
              <w:left w:val="single" w:sz="4" w:space="0" w:color="auto"/>
              <w:right w:val="single" w:sz="4" w:space="0" w:color="auto"/>
            </w:tcBorders>
            <w:vAlign w:val="center"/>
            <w:hideMark/>
          </w:tcPr>
          <w:p w14:paraId="59F3121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5D0A55A5"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708491D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8DC3C2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hideMark/>
          </w:tcPr>
          <w:p w14:paraId="23FC63A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71FBC5C5" w14:textId="77777777" w:rsidTr="00DB125C">
        <w:trPr>
          <w:trHeight w:val="432"/>
          <w:jc w:val="center"/>
        </w:trPr>
        <w:tc>
          <w:tcPr>
            <w:tcW w:w="906" w:type="pct"/>
            <w:tcBorders>
              <w:top w:val="single" w:sz="4" w:space="0" w:color="auto"/>
              <w:left w:val="single" w:sz="4" w:space="0" w:color="auto"/>
              <w:bottom w:val="single" w:sz="4" w:space="0" w:color="auto"/>
              <w:right w:val="single" w:sz="4" w:space="0" w:color="auto"/>
            </w:tcBorders>
            <w:vAlign w:val="center"/>
          </w:tcPr>
          <w:p w14:paraId="6CC75CE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sz w:val="28"/>
                <w:szCs w:val="28"/>
                <w:rtl/>
                <w:lang w:bidi="ar-EG"/>
              </w:rPr>
              <w:t>تقنيات إنترنت الأشياء</w:t>
            </w:r>
            <w:r w:rsidRPr="008F40B8">
              <w:rPr>
                <w:rFonts w:ascii="Traditional Arabic" w:hAnsi="Traditional Arabic" w:cs="Traditional Arabic"/>
                <w:sz w:val="28"/>
                <w:szCs w:val="28"/>
                <w:lang w:bidi="ar-EG"/>
              </w:rPr>
              <w:t xml:space="preserve"> (IoT)</w:t>
            </w:r>
          </w:p>
        </w:tc>
        <w:tc>
          <w:tcPr>
            <w:tcW w:w="626" w:type="pct"/>
            <w:tcBorders>
              <w:top w:val="single" w:sz="4" w:space="0" w:color="auto"/>
              <w:left w:val="single" w:sz="4" w:space="0" w:color="auto"/>
              <w:bottom w:val="single" w:sz="4" w:space="0" w:color="auto"/>
              <w:right w:val="single" w:sz="4" w:space="0" w:color="auto"/>
            </w:tcBorders>
            <w:vAlign w:val="center"/>
          </w:tcPr>
          <w:p w14:paraId="3744FA4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205</w:t>
            </w:r>
          </w:p>
        </w:tc>
        <w:tc>
          <w:tcPr>
            <w:tcW w:w="517" w:type="pct"/>
            <w:tcBorders>
              <w:top w:val="single" w:sz="4" w:space="0" w:color="auto"/>
              <w:left w:val="single" w:sz="4" w:space="0" w:color="auto"/>
              <w:bottom w:val="single" w:sz="4" w:space="0" w:color="auto"/>
              <w:right w:val="single" w:sz="4" w:space="0" w:color="auto"/>
            </w:tcBorders>
            <w:vAlign w:val="center"/>
          </w:tcPr>
          <w:p w14:paraId="6C41DA71"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3.851</w:t>
            </w:r>
          </w:p>
        </w:tc>
        <w:tc>
          <w:tcPr>
            <w:tcW w:w="522" w:type="pct"/>
            <w:tcBorders>
              <w:top w:val="single" w:sz="4" w:space="0" w:color="auto"/>
              <w:left w:val="single" w:sz="4" w:space="0" w:color="auto"/>
              <w:bottom w:val="single" w:sz="4" w:space="0" w:color="auto"/>
              <w:right w:val="single" w:sz="4" w:space="0" w:color="auto"/>
            </w:tcBorders>
            <w:vAlign w:val="center"/>
          </w:tcPr>
          <w:p w14:paraId="356615CA"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006</w:t>
            </w:r>
          </w:p>
        </w:tc>
        <w:tc>
          <w:tcPr>
            <w:tcW w:w="0" w:type="auto"/>
            <w:vMerge/>
            <w:tcBorders>
              <w:left w:val="single" w:sz="4" w:space="0" w:color="auto"/>
              <w:right w:val="single" w:sz="4" w:space="0" w:color="auto"/>
            </w:tcBorders>
            <w:vAlign w:val="center"/>
          </w:tcPr>
          <w:p w14:paraId="285EC03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56011C61"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03AA8EA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412E84B7"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right w:val="single" w:sz="4" w:space="0" w:color="auto"/>
            </w:tcBorders>
            <w:vAlign w:val="center"/>
          </w:tcPr>
          <w:p w14:paraId="30A62C3C"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r w:rsidR="000710D2" w:rsidRPr="008F40B8" w14:paraId="6140A842" w14:textId="77777777" w:rsidTr="00DB125C">
        <w:trPr>
          <w:trHeight w:val="432"/>
          <w:jc w:val="center"/>
        </w:trPr>
        <w:tc>
          <w:tcPr>
            <w:tcW w:w="906" w:type="pct"/>
            <w:tcBorders>
              <w:top w:val="single" w:sz="4" w:space="0" w:color="auto"/>
              <w:left w:val="single" w:sz="4" w:space="0" w:color="auto"/>
              <w:bottom w:val="single" w:sz="4" w:space="0" w:color="auto"/>
              <w:right w:val="single" w:sz="4" w:space="0" w:color="auto"/>
            </w:tcBorders>
            <w:vAlign w:val="center"/>
          </w:tcPr>
          <w:p w14:paraId="62DF1DCF"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8F40B8">
              <w:rPr>
                <w:rFonts w:ascii="Traditional Arabic" w:hAnsi="Traditional Arabic" w:cs="Traditional Arabic" w:hint="cs"/>
                <w:sz w:val="28"/>
                <w:szCs w:val="28"/>
                <w:rtl/>
                <w:lang w:bidi="ar-EG"/>
              </w:rPr>
              <w:t xml:space="preserve">الأنظمة </w:t>
            </w:r>
            <w:r w:rsidRPr="008F40B8">
              <w:rPr>
                <w:rFonts w:ascii="Traditional Arabic" w:hAnsi="Traditional Arabic" w:cs="Traditional Arabic"/>
                <w:sz w:val="28"/>
                <w:szCs w:val="28"/>
                <w:rtl/>
                <w:lang w:bidi="ar-EG"/>
              </w:rPr>
              <w:t>الرقمية</w:t>
            </w:r>
            <w:r w:rsidRPr="008F40B8">
              <w:rPr>
                <w:rFonts w:ascii="Traditional Arabic" w:hAnsi="Traditional Arabic" w:cs="Traditional Arabic" w:hint="cs"/>
                <w:sz w:val="28"/>
                <w:szCs w:val="28"/>
                <w:rtl/>
                <w:lang w:bidi="ar-EG"/>
              </w:rPr>
              <w:t xml:space="preserve"> الداعمة</w:t>
            </w:r>
          </w:p>
        </w:tc>
        <w:tc>
          <w:tcPr>
            <w:tcW w:w="626" w:type="pct"/>
            <w:tcBorders>
              <w:top w:val="single" w:sz="4" w:space="0" w:color="auto"/>
              <w:left w:val="single" w:sz="4" w:space="0" w:color="auto"/>
              <w:bottom w:val="single" w:sz="4" w:space="0" w:color="auto"/>
              <w:right w:val="single" w:sz="4" w:space="0" w:color="auto"/>
            </w:tcBorders>
            <w:vAlign w:val="center"/>
          </w:tcPr>
          <w:p w14:paraId="24878929"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Pr>
                <w:rFonts w:ascii="Traditional Arabic" w:hAnsi="Traditional Arabic" w:cs="Traditional Arabic"/>
                <w:sz w:val="28"/>
                <w:szCs w:val="28"/>
                <w:lang w:bidi="ar-EG"/>
              </w:rPr>
              <w:t>0.356</w:t>
            </w:r>
          </w:p>
        </w:tc>
        <w:tc>
          <w:tcPr>
            <w:tcW w:w="517" w:type="pct"/>
            <w:tcBorders>
              <w:top w:val="single" w:sz="4" w:space="0" w:color="auto"/>
              <w:left w:val="single" w:sz="4" w:space="0" w:color="auto"/>
              <w:bottom w:val="single" w:sz="4" w:space="0" w:color="auto"/>
              <w:right w:val="single" w:sz="4" w:space="0" w:color="auto"/>
            </w:tcBorders>
            <w:vAlign w:val="center"/>
          </w:tcPr>
          <w:p w14:paraId="7EA5A024" w14:textId="77777777" w:rsidR="000710D2" w:rsidRPr="002973E9" w:rsidRDefault="000710D2" w:rsidP="00DB125C">
            <w:pPr>
              <w:bidi/>
              <w:spacing w:line="278"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5.648</w:t>
            </w:r>
          </w:p>
        </w:tc>
        <w:tc>
          <w:tcPr>
            <w:tcW w:w="522" w:type="pct"/>
            <w:tcBorders>
              <w:top w:val="single" w:sz="4" w:space="0" w:color="auto"/>
              <w:left w:val="single" w:sz="4" w:space="0" w:color="auto"/>
              <w:bottom w:val="single" w:sz="4" w:space="0" w:color="auto"/>
              <w:right w:val="single" w:sz="4" w:space="0" w:color="auto"/>
            </w:tcBorders>
            <w:vAlign w:val="center"/>
          </w:tcPr>
          <w:p w14:paraId="32FD7266"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r w:rsidRPr="002973E9">
              <w:rPr>
                <w:rFonts w:ascii="Traditional Arabic" w:hAnsi="Traditional Arabic" w:cs="Traditional Arabic" w:hint="cs"/>
                <w:sz w:val="28"/>
                <w:szCs w:val="28"/>
                <w:rtl/>
                <w:lang w:bidi="ar-EG"/>
              </w:rPr>
              <w:t>0.</w:t>
            </w:r>
            <w:r>
              <w:rPr>
                <w:rFonts w:ascii="Traditional Arabic" w:hAnsi="Traditional Arabic" w:cs="Traditional Arabic" w:hint="cs"/>
                <w:sz w:val="28"/>
                <w:szCs w:val="28"/>
                <w:rtl/>
                <w:lang w:bidi="ar-EG"/>
              </w:rPr>
              <w:t>000</w:t>
            </w:r>
          </w:p>
        </w:tc>
        <w:tc>
          <w:tcPr>
            <w:tcW w:w="0" w:type="auto"/>
            <w:vMerge/>
            <w:tcBorders>
              <w:left w:val="single" w:sz="4" w:space="0" w:color="auto"/>
              <w:bottom w:val="single" w:sz="4" w:space="0" w:color="auto"/>
              <w:right w:val="single" w:sz="4" w:space="0" w:color="auto"/>
            </w:tcBorders>
            <w:vAlign w:val="center"/>
          </w:tcPr>
          <w:p w14:paraId="401A8D7E"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55B2FDD4"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EC08CCD"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4BE665B2"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c>
          <w:tcPr>
            <w:tcW w:w="0" w:type="auto"/>
            <w:vMerge/>
            <w:tcBorders>
              <w:left w:val="single" w:sz="4" w:space="0" w:color="auto"/>
              <w:bottom w:val="single" w:sz="4" w:space="0" w:color="auto"/>
              <w:right w:val="single" w:sz="4" w:space="0" w:color="auto"/>
            </w:tcBorders>
            <w:vAlign w:val="center"/>
          </w:tcPr>
          <w:p w14:paraId="60D8339B" w14:textId="77777777" w:rsidR="000710D2" w:rsidRPr="002973E9" w:rsidRDefault="000710D2" w:rsidP="00DB125C">
            <w:pPr>
              <w:bidi/>
              <w:spacing w:line="278" w:lineRule="auto"/>
              <w:jc w:val="center"/>
              <w:rPr>
                <w:rFonts w:ascii="Traditional Arabic" w:hAnsi="Traditional Arabic" w:cs="Traditional Arabic"/>
                <w:sz w:val="28"/>
                <w:szCs w:val="28"/>
                <w:lang w:bidi="ar-EG"/>
              </w:rPr>
            </w:pPr>
          </w:p>
        </w:tc>
      </w:tr>
    </w:tbl>
    <w:p w14:paraId="0883DBD9" w14:textId="77777777" w:rsidR="000710D2" w:rsidRPr="002A49B6" w:rsidRDefault="000710D2" w:rsidP="000710D2">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lastRenderedPageBreak/>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4595CE93"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وللتحقق من صحة هذه الفرضية، تم تطبيق تحليل الانحدار الخطي المتعدد</w:t>
      </w:r>
      <w:r w:rsidRPr="00171435">
        <w:rPr>
          <w:rFonts w:ascii="Traditional Arabic" w:hAnsi="Traditional Arabic" w:cs="Traditional Arabic"/>
          <w:sz w:val="28"/>
          <w:szCs w:val="28"/>
          <w:lang w:bidi="ar-EG"/>
        </w:rPr>
        <w:t xml:space="preserve"> (Multiple Linear Regression)</w:t>
      </w:r>
      <w:r w:rsidRPr="00171435">
        <w:rPr>
          <w:rFonts w:ascii="Traditional Arabic" w:hAnsi="Traditional Arabic" w:cs="Traditional Arabic"/>
          <w:sz w:val="28"/>
          <w:szCs w:val="28"/>
          <w:rtl/>
        </w:rPr>
        <w:t>، ويوضح جدول (4.</w:t>
      </w:r>
      <w:r>
        <w:rPr>
          <w:rFonts w:ascii="Traditional Arabic" w:hAnsi="Traditional Arabic" w:cs="Traditional Arabic" w:hint="cs"/>
          <w:sz w:val="28"/>
          <w:szCs w:val="28"/>
          <w:rtl/>
        </w:rPr>
        <w:t>20</w:t>
      </w:r>
      <w:r w:rsidRPr="00171435">
        <w:rPr>
          <w:rFonts w:ascii="Traditional Arabic" w:hAnsi="Traditional Arabic" w:cs="Traditional Arabic"/>
          <w:sz w:val="28"/>
          <w:szCs w:val="28"/>
          <w:rtl/>
        </w:rPr>
        <w:t>) النتائج الإحصائية المستخرجة</w:t>
      </w:r>
      <w:r w:rsidRPr="00171435">
        <w:rPr>
          <w:rFonts w:ascii="Traditional Arabic" w:hAnsi="Traditional Arabic" w:cs="Traditional Arabic"/>
          <w:sz w:val="28"/>
          <w:szCs w:val="28"/>
          <w:lang w:bidi="ar-EG"/>
        </w:rPr>
        <w:t>:</w:t>
      </w:r>
    </w:p>
    <w:p w14:paraId="1F22C6D4"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تُظهر النتائج الواردة في الجدول أعلاه جودة مطابقة النموذج الإحصائي وقدرته التفسيرية العالية؛ حيث بلغ معامل الارتباط المتعدد</w:t>
      </w:r>
      <w:r w:rsidRPr="00171435">
        <w:rPr>
          <w:rFonts w:ascii="Traditional Arabic" w:hAnsi="Traditional Arabic" w:cs="Traditional Arabic"/>
          <w:sz w:val="28"/>
          <w:szCs w:val="28"/>
          <w:lang w:bidi="ar-EG"/>
        </w:rPr>
        <w:t xml:space="preserve"> (R = 0.88)</w:t>
      </w:r>
      <w:r w:rsidRPr="00171435">
        <w:rPr>
          <w:rFonts w:ascii="Traditional Arabic" w:hAnsi="Traditional Arabic" w:cs="Traditional Arabic"/>
          <w:sz w:val="28"/>
          <w:szCs w:val="28"/>
          <w:rtl/>
        </w:rPr>
        <w:t>، وهو ما يشير إلى وجود علاقة طردية قوية جداً بين الأبعاد المجتمعة للتقنيات المتقدمة والمرونة التشغيلية. كما بلغت قيمة معامل التحديد</w:t>
      </w:r>
      <w:r w:rsidRPr="00171435">
        <w:rPr>
          <w:rFonts w:ascii="Traditional Arabic" w:hAnsi="Traditional Arabic" w:cs="Traditional Arabic"/>
          <w:sz w:val="28"/>
          <w:szCs w:val="28"/>
          <w:lang w:bidi="ar-EG"/>
        </w:rPr>
        <w:t xml:space="preserve"> (R² = 0.788)</w:t>
      </w:r>
      <w:r w:rsidRPr="00171435">
        <w:rPr>
          <w:rFonts w:ascii="Traditional Arabic" w:hAnsi="Traditional Arabic" w:cs="Traditional Arabic"/>
          <w:sz w:val="28"/>
          <w:szCs w:val="28"/>
          <w:rtl/>
        </w:rPr>
        <w:t>، ومعامل التحديد المعدل</w:t>
      </w:r>
      <w:r w:rsidRPr="00171435">
        <w:rPr>
          <w:rFonts w:ascii="Traditional Arabic" w:hAnsi="Traditional Arabic" w:cs="Traditional Arabic"/>
          <w:sz w:val="28"/>
          <w:szCs w:val="28"/>
          <w:lang w:bidi="ar-EG"/>
        </w:rPr>
        <w:t xml:space="preserve"> (Adj R² = 0.785)</w:t>
      </w:r>
      <w:r w:rsidRPr="00171435">
        <w:rPr>
          <w:rFonts w:ascii="Traditional Arabic" w:hAnsi="Traditional Arabic" w:cs="Traditional Arabic"/>
          <w:sz w:val="28"/>
          <w:szCs w:val="28"/>
          <w:rtl/>
        </w:rPr>
        <w:t>، مما يعني أن الأبعاد المستقلة المذكورة تفسر ما نسبته (%78.8) من التباين الحاصل في المرونة التشغيلية لسلاسل الإمداد، في حين تعود النسبة المتبقية لعوامل أخرى خارج نطاق هذا النموذج</w:t>
      </w:r>
      <w:r w:rsidRPr="00171435">
        <w:rPr>
          <w:rFonts w:ascii="Traditional Arabic" w:hAnsi="Traditional Arabic" w:cs="Traditional Arabic"/>
          <w:sz w:val="28"/>
          <w:szCs w:val="28"/>
          <w:lang w:bidi="ar-EG"/>
        </w:rPr>
        <w:t>.</w:t>
      </w:r>
    </w:p>
    <w:p w14:paraId="14327C4C"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وتؤكد قيمة اختبار "ف</w:t>
      </w:r>
      <w:r w:rsidRPr="00171435">
        <w:rPr>
          <w:rFonts w:ascii="Traditional Arabic" w:hAnsi="Traditional Arabic" w:cs="Traditional Arabic"/>
          <w:sz w:val="28"/>
          <w:szCs w:val="28"/>
          <w:lang w:bidi="ar-EG"/>
        </w:rPr>
        <w:t xml:space="preserve">" (F-test = 255.287) </w:t>
      </w:r>
      <w:r w:rsidRPr="00171435">
        <w:rPr>
          <w:rFonts w:ascii="Traditional Arabic" w:hAnsi="Traditional Arabic" w:cs="Traditional Arabic"/>
          <w:sz w:val="28"/>
          <w:szCs w:val="28"/>
          <w:rtl/>
        </w:rPr>
        <w:t>وبمستوى دلالة إحصائية (0.000) وهي أقل من مستوى المعنوية (0.05)، المعنوية العالية للنموذج المقدر بالكامل وصلاحيته التامة للتنبؤ بالمتغير التابع</w:t>
      </w:r>
      <w:r w:rsidRPr="00171435">
        <w:rPr>
          <w:rFonts w:ascii="Traditional Arabic" w:hAnsi="Traditional Arabic" w:cs="Traditional Arabic"/>
          <w:sz w:val="28"/>
          <w:szCs w:val="28"/>
          <w:lang w:bidi="ar-EG"/>
        </w:rPr>
        <w:t>.</w:t>
      </w:r>
    </w:p>
    <w:p w14:paraId="6FD73BCF"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وعند الانتقال إلى تحليل الأثر الفردي لكل بُعد من أبعاد المتغير المستقل بناءً على معاملات الانحدار وقيم</w:t>
      </w:r>
      <w:r w:rsidRPr="00171435">
        <w:rPr>
          <w:rFonts w:ascii="Traditional Arabic" w:hAnsi="Traditional Arabic" w:cs="Traditional Arabic"/>
          <w:sz w:val="28"/>
          <w:szCs w:val="28"/>
          <w:lang w:bidi="ar-EG"/>
        </w:rPr>
        <w:t xml:space="preserve"> (T)</w:t>
      </w:r>
      <w:r w:rsidRPr="00171435">
        <w:rPr>
          <w:rFonts w:ascii="Traditional Arabic" w:hAnsi="Traditional Arabic" w:cs="Traditional Arabic"/>
          <w:sz w:val="28"/>
          <w:szCs w:val="28"/>
          <w:rtl/>
        </w:rPr>
        <w:t>، يتضح ما يلي</w:t>
      </w:r>
      <w:r w:rsidRPr="00171435">
        <w:rPr>
          <w:rFonts w:ascii="Traditional Arabic" w:hAnsi="Traditional Arabic" w:cs="Traditional Arabic"/>
          <w:sz w:val="28"/>
          <w:szCs w:val="28"/>
          <w:lang w:bidi="ar-EG"/>
        </w:rPr>
        <w:t>:</w:t>
      </w:r>
    </w:p>
    <w:p w14:paraId="2F1E69FD" w14:textId="77777777" w:rsidR="000710D2" w:rsidRPr="00171435" w:rsidRDefault="000710D2">
      <w:pPr>
        <w:numPr>
          <w:ilvl w:val="0"/>
          <w:numId w:val="11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الأنظمة الرقمية الداعمة</w:t>
      </w:r>
      <w:r w:rsidRPr="00171435">
        <w:rPr>
          <w:rFonts w:ascii="Traditional Arabic" w:hAnsi="Traditional Arabic" w:cs="Traditional Arabic"/>
          <w:sz w:val="28"/>
          <w:szCs w:val="28"/>
          <w:lang w:bidi="ar-EG"/>
        </w:rPr>
        <w:t xml:space="preserve">: </w:t>
      </w:r>
      <w:r w:rsidRPr="00171435">
        <w:rPr>
          <w:rFonts w:ascii="Traditional Arabic" w:hAnsi="Traditional Arabic" w:cs="Traditional Arabic"/>
          <w:sz w:val="28"/>
          <w:szCs w:val="28"/>
          <w:rtl/>
        </w:rPr>
        <w:t>حققت أعلى قيمة تأثير معنوية مستندة إلى قيمة</w:t>
      </w:r>
      <w:r w:rsidRPr="00171435">
        <w:rPr>
          <w:rFonts w:ascii="Traditional Arabic" w:hAnsi="Traditional Arabic" w:cs="Traditional Arabic"/>
          <w:sz w:val="28"/>
          <w:szCs w:val="28"/>
          <w:lang w:bidi="ar-EG"/>
        </w:rPr>
        <w:t xml:space="preserve"> (T = 5.648) </w:t>
      </w:r>
      <w:r w:rsidRPr="00171435">
        <w:rPr>
          <w:rFonts w:ascii="Traditional Arabic" w:hAnsi="Traditional Arabic" w:cs="Traditional Arabic"/>
          <w:sz w:val="28"/>
          <w:szCs w:val="28"/>
          <w:rtl/>
        </w:rPr>
        <w:t>ومستوى دلالة (0.000)، بمعامل انحدار</w:t>
      </w:r>
      <w:r w:rsidRPr="00171435">
        <w:rPr>
          <w:rFonts w:ascii="Traditional Arabic" w:hAnsi="Traditional Arabic" w:cs="Traditional Arabic"/>
          <w:sz w:val="28"/>
          <w:szCs w:val="28"/>
          <w:lang w:bidi="ar-EG"/>
        </w:rPr>
        <w:t xml:space="preserve"> (B = 0.356).</w:t>
      </w:r>
    </w:p>
    <w:p w14:paraId="3CD4D711" w14:textId="77777777" w:rsidR="000710D2" w:rsidRPr="00171435" w:rsidRDefault="000710D2">
      <w:pPr>
        <w:numPr>
          <w:ilvl w:val="0"/>
          <w:numId w:val="11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تقنية سلسلة الكتل</w:t>
      </w:r>
      <w:r w:rsidRPr="00171435">
        <w:rPr>
          <w:rFonts w:ascii="Traditional Arabic" w:hAnsi="Traditional Arabic" w:cs="Traditional Arabic"/>
          <w:sz w:val="28"/>
          <w:szCs w:val="28"/>
          <w:lang w:bidi="ar-EG"/>
        </w:rPr>
        <w:t xml:space="preserve"> (Blockchain): </w:t>
      </w:r>
      <w:r w:rsidRPr="00171435">
        <w:rPr>
          <w:rFonts w:ascii="Traditional Arabic" w:hAnsi="Traditional Arabic" w:cs="Traditional Arabic"/>
          <w:sz w:val="28"/>
          <w:szCs w:val="28"/>
          <w:rtl/>
        </w:rPr>
        <w:t>جاءت كأعلى الأبعاد من حيث الوزن التأثيري بقيمة</w:t>
      </w:r>
      <w:r w:rsidRPr="00171435">
        <w:rPr>
          <w:rFonts w:ascii="Traditional Arabic" w:hAnsi="Traditional Arabic" w:cs="Traditional Arabic"/>
          <w:sz w:val="28"/>
          <w:szCs w:val="28"/>
          <w:lang w:bidi="ar-EG"/>
        </w:rPr>
        <w:t xml:space="preserve"> (B = 0.411)</w:t>
      </w:r>
      <w:r w:rsidRPr="00171435">
        <w:rPr>
          <w:rFonts w:ascii="Traditional Arabic" w:hAnsi="Traditional Arabic" w:cs="Traditional Arabic"/>
          <w:sz w:val="28"/>
          <w:szCs w:val="28"/>
          <w:rtl/>
        </w:rPr>
        <w:t>، وقيمة</w:t>
      </w:r>
      <w:r w:rsidRPr="00171435">
        <w:rPr>
          <w:rFonts w:ascii="Traditional Arabic" w:hAnsi="Traditional Arabic" w:cs="Traditional Arabic"/>
          <w:sz w:val="28"/>
          <w:szCs w:val="28"/>
          <w:lang w:bidi="ar-EG"/>
        </w:rPr>
        <w:t xml:space="preserve"> (T = 3.858) </w:t>
      </w:r>
      <w:r w:rsidRPr="00171435">
        <w:rPr>
          <w:rFonts w:ascii="Traditional Arabic" w:hAnsi="Traditional Arabic" w:cs="Traditional Arabic"/>
          <w:sz w:val="28"/>
          <w:szCs w:val="28"/>
          <w:rtl/>
        </w:rPr>
        <w:t>وبمستوى دلالة</w:t>
      </w:r>
      <w:r w:rsidRPr="00171435">
        <w:rPr>
          <w:rFonts w:ascii="Traditional Arabic" w:hAnsi="Traditional Arabic" w:cs="Traditional Arabic"/>
          <w:sz w:val="28"/>
          <w:szCs w:val="28"/>
          <w:lang w:bidi="ar-EG"/>
        </w:rPr>
        <w:t xml:space="preserve"> (0.005).</w:t>
      </w:r>
    </w:p>
    <w:p w14:paraId="4C4B7DF1" w14:textId="77777777" w:rsidR="000710D2" w:rsidRPr="00171435" w:rsidRDefault="000710D2">
      <w:pPr>
        <w:numPr>
          <w:ilvl w:val="0"/>
          <w:numId w:val="11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تقنيات إنترنت الأشياء</w:t>
      </w:r>
      <w:r w:rsidRPr="00171435">
        <w:rPr>
          <w:rFonts w:ascii="Traditional Arabic" w:hAnsi="Traditional Arabic" w:cs="Traditional Arabic"/>
          <w:sz w:val="28"/>
          <w:szCs w:val="28"/>
          <w:lang w:bidi="ar-EG"/>
        </w:rPr>
        <w:t xml:space="preserve"> (IoT): </w:t>
      </w:r>
      <w:r w:rsidRPr="00171435">
        <w:rPr>
          <w:rFonts w:ascii="Traditional Arabic" w:hAnsi="Traditional Arabic" w:cs="Traditional Arabic"/>
          <w:sz w:val="28"/>
          <w:szCs w:val="28"/>
          <w:rtl/>
        </w:rPr>
        <w:t>تبيّن وجود أثر دال إحصائياً لها حيث بلغت قيمة</w:t>
      </w:r>
      <w:r w:rsidRPr="00171435">
        <w:rPr>
          <w:rFonts w:ascii="Traditional Arabic" w:hAnsi="Traditional Arabic" w:cs="Traditional Arabic"/>
          <w:sz w:val="28"/>
          <w:szCs w:val="28"/>
          <w:lang w:bidi="ar-EG"/>
        </w:rPr>
        <w:t xml:space="preserve"> (B = 0.205) </w:t>
      </w:r>
      <w:r w:rsidRPr="00171435">
        <w:rPr>
          <w:rFonts w:ascii="Traditional Arabic" w:hAnsi="Traditional Arabic" w:cs="Traditional Arabic"/>
          <w:sz w:val="28"/>
          <w:szCs w:val="28"/>
          <w:rtl/>
        </w:rPr>
        <w:t>وقيمة</w:t>
      </w:r>
      <w:r w:rsidRPr="00171435">
        <w:rPr>
          <w:rFonts w:ascii="Traditional Arabic" w:hAnsi="Traditional Arabic" w:cs="Traditional Arabic"/>
          <w:sz w:val="28"/>
          <w:szCs w:val="28"/>
          <w:lang w:bidi="ar-EG"/>
        </w:rPr>
        <w:t xml:space="preserve"> (T = 3.851) </w:t>
      </w:r>
      <w:r w:rsidRPr="00171435">
        <w:rPr>
          <w:rFonts w:ascii="Traditional Arabic" w:hAnsi="Traditional Arabic" w:cs="Traditional Arabic"/>
          <w:sz w:val="28"/>
          <w:szCs w:val="28"/>
          <w:rtl/>
        </w:rPr>
        <w:t>وبمستوى دلالة</w:t>
      </w:r>
      <w:r w:rsidRPr="00171435">
        <w:rPr>
          <w:rFonts w:ascii="Traditional Arabic" w:hAnsi="Traditional Arabic" w:cs="Traditional Arabic"/>
          <w:sz w:val="28"/>
          <w:szCs w:val="28"/>
          <w:lang w:bidi="ar-EG"/>
        </w:rPr>
        <w:t xml:space="preserve"> (0.006).</w:t>
      </w:r>
    </w:p>
    <w:p w14:paraId="072B6D6E" w14:textId="77777777" w:rsidR="000710D2" w:rsidRPr="00171435" w:rsidRDefault="000710D2">
      <w:pPr>
        <w:numPr>
          <w:ilvl w:val="0"/>
          <w:numId w:val="11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الذكاء الاصطناعي</w:t>
      </w:r>
      <w:r w:rsidRPr="00171435">
        <w:rPr>
          <w:rFonts w:ascii="Traditional Arabic" w:hAnsi="Traditional Arabic" w:cs="Traditional Arabic"/>
          <w:sz w:val="28"/>
          <w:szCs w:val="28"/>
          <w:lang w:bidi="ar-EG"/>
        </w:rPr>
        <w:t xml:space="preserve">: </w:t>
      </w:r>
      <w:r w:rsidRPr="00171435">
        <w:rPr>
          <w:rFonts w:ascii="Traditional Arabic" w:hAnsi="Traditional Arabic" w:cs="Traditional Arabic"/>
          <w:sz w:val="28"/>
          <w:szCs w:val="28"/>
          <w:rtl/>
        </w:rPr>
        <w:t>أظهر أثراً موجباً دالاً إحصائياً بمعامل انحدار</w:t>
      </w:r>
      <w:r w:rsidRPr="00171435">
        <w:rPr>
          <w:rFonts w:ascii="Traditional Arabic" w:hAnsi="Traditional Arabic" w:cs="Traditional Arabic"/>
          <w:sz w:val="28"/>
          <w:szCs w:val="28"/>
          <w:lang w:bidi="ar-EG"/>
        </w:rPr>
        <w:t xml:space="preserve"> (B = 0.333)</w:t>
      </w:r>
      <w:r w:rsidRPr="00171435">
        <w:rPr>
          <w:rFonts w:ascii="Traditional Arabic" w:hAnsi="Traditional Arabic" w:cs="Traditional Arabic"/>
          <w:sz w:val="28"/>
          <w:szCs w:val="28"/>
          <w:rtl/>
        </w:rPr>
        <w:t>، وقيمة</w:t>
      </w:r>
      <w:r w:rsidRPr="00171435">
        <w:rPr>
          <w:rFonts w:ascii="Traditional Arabic" w:hAnsi="Traditional Arabic" w:cs="Traditional Arabic"/>
          <w:sz w:val="28"/>
          <w:szCs w:val="28"/>
          <w:lang w:bidi="ar-EG"/>
        </w:rPr>
        <w:t xml:space="preserve"> (T = 1.555) </w:t>
      </w:r>
      <w:r w:rsidRPr="00171435">
        <w:rPr>
          <w:rFonts w:ascii="Traditional Arabic" w:hAnsi="Traditional Arabic" w:cs="Traditional Arabic"/>
          <w:sz w:val="28"/>
          <w:szCs w:val="28"/>
          <w:rtl/>
        </w:rPr>
        <w:t>وبمستوى دلالة</w:t>
      </w:r>
      <w:r w:rsidRPr="00171435">
        <w:rPr>
          <w:rFonts w:ascii="Traditional Arabic" w:hAnsi="Traditional Arabic" w:cs="Traditional Arabic"/>
          <w:sz w:val="28"/>
          <w:szCs w:val="28"/>
          <w:lang w:bidi="ar-EG"/>
        </w:rPr>
        <w:t xml:space="preserve"> (0.005).</w:t>
      </w:r>
    </w:p>
    <w:p w14:paraId="2811D780" w14:textId="77777777" w:rsidR="000710D2" w:rsidRPr="00171435" w:rsidRDefault="000710D2">
      <w:pPr>
        <w:numPr>
          <w:ilvl w:val="0"/>
          <w:numId w:val="116"/>
        </w:num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lastRenderedPageBreak/>
        <w:t>البنية التحتية الرقمية</w:t>
      </w:r>
      <w:r w:rsidRPr="00171435">
        <w:rPr>
          <w:rFonts w:ascii="Traditional Arabic" w:hAnsi="Traditional Arabic" w:cs="Traditional Arabic"/>
          <w:sz w:val="28"/>
          <w:szCs w:val="28"/>
          <w:lang w:bidi="ar-EG"/>
        </w:rPr>
        <w:t xml:space="preserve">: </w:t>
      </w:r>
      <w:r w:rsidRPr="00171435">
        <w:rPr>
          <w:rFonts w:ascii="Traditional Arabic" w:hAnsi="Traditional Arabic" w:cs="Traditional Arabic"/>
          <w:sz w:val="28"/>
          <w:szCs w:val="28"/>
          <w:rtl/>
        </w:rPr>
        <w:t>سجلت أثراً دالاً إحصائياً بلغت قيمته</w:t>
      </w:r>
      <w:r w:rsidRPr="00171435">
        <w:rPr>
          <w:rFonts w:ascii="Traditional Arabic" w:hAnsi="Traditional Arabic" w:cs="Traditional Arabic"/>
          <w:sz w:val="28"/>
          <w:szCs w:val="28"/>
          <w:lang w:bidi="ar-EG"/>
        </w:rPr>
        <w:t xml:space="preserve"> (B = 0.083)</w:t>
      </w:r>
      <w:r w:rsidRPr="00171435">
        <w:rPr>
          <w:rFonts w:ascii="Traditional Arabic" w:hAnsi="Traditional Arabic" w:cs="Traditional Arabic"/>
          <w:sz w:val="28"/>
          <w:szCs w:val="28"/>
          <w:rtl/>
        </w:rPr>
        <w:t>، وقيمة</w:t>
      </w:r>
      <w:r w:rsidRPr="00171435">
        <w:rPr>
          <w:rFonts w:ascii="Traditional Arabic" w:hAnsi="Traditional Arabic" w:cs="Traditional Arabic"/>
          <w:sz w:val="28"/>
          <w:szCs w:val="28"/>
          <w:lang w:bidi="ar-EG"/>
        </w:rPr>
        <w:t xml:space="preserve"> (T = 2.268) </w:t>
      </w:r>
      <w:r w:rsidRPr="00171435">
        <w:rPr>
          <w:rFonts w:ascii="Traditional Arabic" w:hAnsi="Traditional Arabic" w:cs="Traditional Arabic"/>
          <w:sz w:val="28"/>
          <w:szCs w:val="28"/>
          <w:rtl/>
        </w:rPr>
        <w:t>وبمستوى دلالة</w:t>
      </w:r>
      <w:r w:rsidRPr="00171435">
        <w:rPr>
          <w:rFonts w:ascii="Traditional Arabic" w:hAnsi="Traditional Arabic" w:cs="Traditional Arabic"/>
          <w:sz w:val="28"/>
          <w:szCs w:val="28"/>
          <w:lang w:bidi="ar-EG"/>
        </w:rPr>
        <w:t xml:space="preserve"> (0.005).</w:t>
      </w:r>
    </w:p>
    <w:p w14:paraId="4F85085D" w14:textId="77777777" w:rsidR="000710D2" w:rsidRPr="00171435" w:rsidRDefault="000710D2" w:rsidP="000710D2">
      <w:pPr>
        <w:bidi/>
        <w:spacing w:line="360" w:lineRule="auto"/>
        <w:jc w:val="both"/>
        <w:rPr>
          <w:rFonts w:ascii="Traditional Arabic" w:hAnsi="Traditional Arabic" w:cs="Traditional Arabic"/>
          <w:sz w:val="28"/>
          <w:szCs w:val="28"/>
          <w:lang w:bidi="ar-EG"/>
        </w:rPr>
      </w:pPr>
      <w:r w:rsidRPr="00171435">
        <w:rPr>
          <w:rFonts w:ascii="Traditional Arabic" w:hAnsi="Traditional Arabic" w:cs="Traditional Arabic"/>
          <w:sz w:val="28"/>
          <w:szCs w:val="28"/>
          <w:rtl/>
        </w:rPr>
        <w:t>وبناءً على ما تقدم من مؤشرات إحصائية أثبتت معنوية أثر جميع الأبعاد المستقلة دون استثناء، فإننا نرفض الفرضية العدمية الخامسة</w:t>
      </w:r>
      <w:r w:rsidRPr="00171435">
        <w:rPr>
          <w:rFonts w:ascii="Traditional Arabic" w:hAnsi="Traditional Arabic" w:cs="Traditional Arabic"/>
          <w:sz w:val="28"/>
          <w:szCs w:val="28"/>
          <w:lang w:bidi="ar-EG"/>
        </w:rPr>
        <w:t xml:space="preserve"> (H</w:t>
      </w:r>
      <w:r w:rsidRPr="00171435">
        <w:rPr>
          <w:rFonts w:ascii="Cambria Math" w:hAnsi="Cambria Math" w:cs="Cambria Math"/>
          <w:sz w:val="28"/>
          <w:szCs w:val="28"/>
          <w:lang w:bidi="ar-EG"/>
        </w:rPr>
        <w:t>₅</w:t>
      </w:r>
      <w:r w:rsidRPr="00171435">
        <w:rPr>
          <w:rFonts w:ascii="Traditional Arabic" w:hAnsi="Traditional Arabic" w:cs="Traditional Arabic"/>
          <w:sz w:val="28"/>
          <w:szCs w:val="28"/>
          <w:lang w:bidi="ar-EG"/>
        </w:rPr>
        <w:t>)</w:t>
      </w:r>
      <w:r w:rsidRPr="00171435">
        <w:rPr>
          <w:rFonts w:ascii="Traditional Arabic" w:hAnsi="Traditional Arabic" w:cs="Traditional Arabic"/>
          <w:sz w:val="28"/>
          <w:szCs w:val="28"/>
          <w:rtl/>
        </w:rPr>
        <w:t>، ونقبل الفرضية البديلة التي تُثبت وجود تأثير ذو دلالة إحصائية للتقنيات المتقدمة بأبعادها الخمسة على المرونة التشغيلية في سلاسل الإمداد بقطاع المياه في المملكة العربية السعودية</w:t>
      </w:r>
      <w:r w:rsidRPr="00171435">
        <w:rPr>
          <w:rFonts w:ascii="Traditional Arabic" w:hAnsi="Traditional Arabic" w:cs="Traditional Arabic"/>
          <w:sz w:val="28"/>
          <w:szCs w:val="28"/>
          <w:lang w:bidi="ar-EG"/>
        </w:rPr>
        <w:t>.</w:t>
      </w:r>
    </w:p>
    <w:p w14:paraId="3D9EC0D6" w14:textId="77777777" w:rsidR="000710D2" w:rsidRPr="003815E7" w:rsidRDefault="000710D2" w:rsidP="000710D2">
      <w:pPr>
        <w:bidi/>
        <w:spacing w:line="360" w:lineRule="auto"/>
        <w:jc w:val="both"/>
        <w:rPr>
          <w:rFonts w:ascii="Traditional Arabic" w:hAnsi="Traditional Arabic" w:cs="Traditional Arabic"/>
          <w:sz w:val="28"/>
          <w:szCs w:val="28"/>
          <w:lang w:bidi="ar-EG"/>
        </w:rPr>
      </w:pPr>
      <w:r w:rsidRPr="003815E7">
        <w:rPr>
          <w:rFonts w:ascii="Traditional Arabic" w:hAnsi="Traditional Arabic" w:cs="Traditional Arabic"/>
          <w:sz w:val="28"/>
          <w:szCs w:val="28"/>
          <w:rtl/>
        </w:rPr>
        <w:t>بناءً على النتائج الإحصائية المتقدمة التي قادت إلى رفض الفرضية العدمية وقبول الفرضية البديلة، يتضح أن هناك دوراً حيوياً ومحورياً تبذله التقنيات المتقدمة بأبعادها الخمسة في تعزيز وتطوير المرونة التشغيلية لسلاسل الإمداد في قطاع المياه بالمملكة العربية السعودية. وتُعزى هذه النتيجة إلى أن توظيف حلول مثل سلسلة الكتل</w:t>
      </w:r>
      <w:r w:rsidRPr="003815E7">
        <w:rPr>
          <w:rFonts w:ascii="Traditional Arabic" w:hAnsi="Traditional Arabic" w:cs="Traditional Arabic"/>
          <w:sz w:val="28"/>
          <w:szCs w:val="28"/>
          <w:lang w:bidi="ar-EG"/>
        </w:rPr>
        <w:t xml:space="preserve"> (Blockchain) </w:t>
      </w:r>
      <w:r w:rsidRPr="003815E7">
        <w:rPr>
          <w:rFonts w:ascii="Traditional Arabic" w:hAnsi="Traditional Arabic" w:cs="Traditional Arabic"/>
          <w:sz w:val="28"/>
          <w:szCs w:val="28"/>
          <w:rtl/>
        </w:rPr>
        <w:t>وإنترنت الأشياء</w:t>
      </w:r>
      <w:r w:rsidRPr="003815E7">
        <w:rPr>
          <w:rFonts w:ascii="Traditional Arabic" w:hAnsi="Traditional Arabic" w:cs="Traditional Arabic"/>
          <w:sz w:val="28"/>
          <w:szCs w:val="28"/>
          <w:lang w:bidi="ar-EG"/>
        </w:rPr>
        <w:t xml:space="preserve"> (IoT) </w:t>
      </w:r>
      <w:r w:rsidRPr="003815E7">
        <w:rPr>
          <w:rFonts w:ascii="Traditional Arabic" w:hAnsi="Traditional Arabic" w:cs="Traditional Arabic"/>
          <w:sz w:val="28"/>
          <w:szCs w:val="28"/>
          <w:rtl/>
        </w:rPr>
        <w:t>والأنظمة الرقمية والذكاء الاصطناعي يمنح سلاسل الإمداد قدرة استباقية وسرعة استجابة عالية لمواجهة التغيرات والتقلبات المفاجئة في الطلب أو التوريد، وهو جوهر المرونة التشغيلية</w:t>
      </w:r>
      <w:r w:rsidRPr="003815E7">
        <w:rPr>
          <w:rFonts w:ascii="Traditional Arabic" w:hAnsi="Traditional Arabic" w:cs="Traditional Arabic"/>
          <w:sz w:val="28"/>
          <w:szCs w:val="28"/>
          <w:lang w:bidi="ar-EG"/>
        </w:rPr>
        <w:t>.</w:t>
      </w:r>
    </w:p>
    <w:p w14:paraId="0E589E8C" w14:textId="77777777" w:rsidR="000710D2" w:rsidRPr="003815E7" w:rsidRDefault="000710D2" w:rsidP="000710D2">
      <w:pPr>
        <w:bidi/>
        <w:spacing w:line="360" w:lineRule="auto"/>
        <w:jc w:val="both"/>
        <w:rPr>
          <w:rFonts w:ascii="Traditional Arabic" w:hAnsi="Traditional Arabic" w:cs="Traditional Arabic"/>
          <w:sz w:val="28"/>
          <w:szCs w:val="28"/>
          <w:lang w:bidi="ar-EG"/>
        </w:rPr>
      </w:pPr>
      <w:r w:rsidRPr="003815E7">
        <w:rPr>
          <w:rFonts w:ascii="Traditional Arabic" w:hAnsi="Traditional Arabic" w:cs="Traditional Arabic"/>
          <w:sz w:val="28"/>
          <w:szCs w:val="28"/>
          <w:rtl/>
        </w:rPr>
        <w:t xml:space="preserve">وقد جاءت هذه النتيجة متوافقة مع عدد من الدراسات السابقة؛ حيث تتسق مع ما توصلت إليه دراسة </w:t>
      </w:r>
      <w:r w:rsidRPr="003815E7">
        <w:rPr>
          <w:rFonts w:ascii="Traditional Arabic" w:hAnsi="Traditional Arabic" w:cs="Traditional Arabic"/>
          <w:sz w:val="28"/>
          <w:szCs w:val="28"/>
          <w:lang w:bidi="ar-EG"/>
        </w:rPr>
        <w:t>(</w:t>
      </w:r>
      <w:r w:rsidRPr="003815E7">
        <w:rPr>
          <w:rFonts w:ascii="Traditional Arabic" w:hAnsi="Traditional Arabic" w:cs="Traditional Arabic"/>
          <w:sz w:val="28"/>
          <w:szCs w:val="28"/>
          <w:rtl/>
        </w:rPr>
        <w:t>الشمري، 2020</w:t>
      </w:r>
      <w:r w:rsidRPr="003815E7">
        <w:rPr>
          <w:rFonts w:ascii="Traditional Arabic" w:hAnsi="Traditional Arabic" w:cs="Traditional Arabic"/>
          <w:sz w:val="28"/>
          <w:szCs w:val="28"/>
          <w:lang w:bidi="ar-EG"/>
        </w:rPr>
        <w:t xml:space="preserve">) </w:t>
      </w:r>
      <w:r w:rsidRPr="003815E7">
        <w:rPr>
          <w:rFonts w:ascii="Traditional Arabic" w:hAnsi="Traditional Arabic" w:cs="Traditional Arabic"/>
          <w:sz w:val="28"/>
          <w:szCs w:val="28"/>
          <w:rtl/>
        </w:rPr>
        <w:t>التي أكدت أن التكامل بين الموردين والنقل والمخزون يسهم بشكل مباشر في تحسين كفاءة الخدمات اللوجستية، ويظهر هذا الترابط في دراستنا الحالية من خلال دور الأنظمة الرقمية الداعمة والبنية التحتية في خلق هذا التكامل المرن بين أطراف سلسلة الإمداد</w:t>
      </w:r>
      <w:r w:rsidRPr="003815E7">
        <w:rPr>
          <w:rFonts w:ascii="Traditional Arabic" w:hAnsi="Traditional Arabic" w:cs="Traditional Arabic"/>
          <w:sz w:val="28"/>
          <w:szCs w:val="28"/>
          <w:lang w:bidi="ar-EG"/>
        </w:rPr>
        <w:t>.</w:t>
      </w:r>
    </w:p>
    <w:p w14:paraId="78C71B4D" w14:textId="77777777" w:rsidR="000710D2" w:rsidRPr="003815E7" w:rsidRDefault="000710D2" w:rsidP="000710D2">
      <w:pPr>
        <w:bidi/>
        <w:spacing w:line="360" w:lineRule="auto"/>
        <w:jc w:val="both"/>
        <w:rPr>
          <w:rFonts w:ascii="Traditional Arabic" w:hAnsi="Traditional Arabic" w:cs="Traditional Arabic"/>
          <w:sz w:val="28"/>
          <w:szCs w:val="28"/>
          <w:lang w:bidi="ar-EG"/>
        </w:rPr>
      </w:pPr>
      <w:r w:rsidRPr="003815E7">
        <w:rPr>
          <w:rFonts w:ascii="Traditional Arabic" w:hAnsi="Traditional Arabic" w:cs="Traditional Arabic"/>
          <w:sz w:val="28"/>
          <w:szCs w:val="28"/>
          <w:rtl/>
        </w:rPr>
        <w:t xml:space="preserve">كما تتكامل هذه النتيجة مع دراسة </w:t>
      </w:r>
      <w:r w:rsidRPr="003815E7">
        <w:rPr>
          <w:rFonts w:ascii="Traditional Arabic" w:hAnsi="Traditional Arabic" w:cs="Traditional Arabic"/>
          <w:sz w:val="28"/>
          <w:szCs w:val="28"/>
          <w:lang w:bidi="ar-EG"/>
        </w:rPr>
        <w:t>(</w:t>
      </w:r>
      <w:r w:rsidRPr="003815E7">
        <w:rPr>
          <w:rFonts w:ascii="Traditional Arabic" w:hAnsi="Traditional Arabic" w:cs="Traditional Arabic"/>
          <w:sz w:val="28"/>
          <w:szCs w:val="28"/>
          <w:rtl/>
        </w:rPr>
        <w:t>مصاروة، 2019</w:t>
      </w:r>
      <w:r w:rsidRPr="003815E7">
        <w:rPr>
          <w:rFonts w:ascii="Traditional Arabic" w:hAnsi="Traditional Arabic" w:cs="Traditional Arabic"/>
          <w:sz w:val="28"/>
          <w:szCs w:val="28"/>
          <w:lang w:bidi="ar-EG"/>
        </w:rPr>
        <w:t xml:space="preserve">) </w:t>
      </w:r>
      <w:r w:rsidRPr="003815E7">
        <w:rPr>
          <w:rFonts w:ascii="Traditional Arabic" w:hAnsi="Traditional Arabic" w:cs="Traditional Arabic"/>
          <w:sz w:val="28"/>
          <w:szCs w:val="28"/>
          <w:rtl/>
        </w:rPr>
        <w:t>التي أثبتت وجود تأثير جوهري لعناصر تكنولوجيا المعلومات (كالأجهزة، والبرمجيات، والشبكات، وقواعد البيانات) على تكامل إدارة سلسلة التوريد بمختلف مستوياتها (الموردين، والعملاء، والعمليات)، وهو ما يدعم النتائج الحالية التي بيّنت أن البنية التحتية والأنظمة الرقمية تشكل الحجر الأساس لمرونة العمليات وسلاستها</w:t>
      </w:r>
      <w:r w:rsidRPr="003815E7">
        <w:rPr>
          <w:rFonts w:ascii="Traditional Arabic" w:hAnsi="Traditional Arabic" w:cs="Traditional Arabic"/>
          <w:sz w:val="28"/>
          <w:szCs w:val="28"/>
          <w:lang w:bidi="ar-EG"/>
        </w:rPr>
        <w:t>.</w:t>
      </w:r>
    </w:p>
    <w:p w14:paraId="096F4CE4" w14:textId="77777777" w:rsidR="000710D2" w:rsidRPr="003815E7" w:rsidRDefault="000710D2" w:rsidP="000710D2">
      <w:pPr>
        <w:bidi/>
        <w:spacing w:line="360" w:lineRule="auto"/>
        <w:jc w:val="both"/>
        <w:rPr>
          <w:rFonts w:ascii="Traditional Arabic" w:hAnsi="Traditional Arabic" w:cs="Traditional Arabic"/>
          <w:sz w:val="28"/>
          <w:szCs w:val="28"/>
          <w:lang w:bidi="ar-EG"/>
        </w:rPr>
      </w:pPr>
      <w:r w:rsidRPr="003815E7">
        <w:rPr>
          <w:rFonts w:ascii="Traditional Arabic" w:hAnsi="Traditional Arabic" w:cs="Traditional Arabic"/>
          <w:sz w:val="28"/>
          <w:szCs w:val="28"/>
          <w:rtl/>
        </w:rPr>
        <w:t xml:space="preserve">وفي السياق ذاته، جاءت هذه النتيجة مؤيدة ومكملة لما خلصت إليه دراسة </w:t>
      </w:r>
      <w:r w:rsidRPr="003815E7">
        <w:rPr>
          <w:rFonts w:ascii="Traditional Arabic" w:hAnsi="Traditional Arabic" w:cs="Traditional Arabic"/>
          <w:sz w:val="28"/>
          <w:szCs w:val="28"/>
          <w:lang w:bidi="ar-EG"/>
        </w:rPr>
        <w:t>(</w:t>
      </w:r>
      <w:r w:rsidRPr="003815E7">
        <w:rPr>
          <w:rFonts w:ascii="Traditional Arabic" w:hAnsi="Traditional Arabic" w:cs="Traditional Arabic"/>
          <w:sz w:val="28"/>
          <w:szCs w:val="28"/>
          <w:rtl/>
        </w:rPr>
        <w:t>العمري، 2025</w:t>
      </w:r>
      <w:r w:rsidRPr="003815E7">
        <w:rPr>
          <w:rFonts w:ascii="Traditional Arabic" w:hAnsi="Traditional Arabic" w:cs="Traditional Arabic"/>
          <w:sz w:val="28"/>
          <w:szCs w:val="28"/>
          <w:lang w:bidi="ar-EG"/>
        </w:rPr>
        <w:t xml:space="preserve">) </w:t>
      </w:r>
      <w:r w:rsidRPr="003815E7">
        <w:rPr>
          <w:rFonts w:ascii="Traditional Arabic" w:hAnsi="Traditional Arabic" w:cs="Traditional Arabic"/>
          <w:sz w:val="28"/>
          <w:szCs w:val="28"/>
          <w:rtl/>
        </w:rPr>
        <w:t xml:space="preserve">التي أكدت على [يمكنك هنا كتابة الخلاصة المباشرة لدراسة العمري، مثل: أهمية التحول الرقمي والتقنيات الحديثة في دعم كفاءة العمليات وسلاسل </w:t>
      </w:r>
      <w:r w:rsidRPr="003815E7">
        <w:rPr>
          <w:rFonts w:ascii="Traditional Arabic" w:hAnsi="Traditional Arabic" w:cs="Traditional Arabic"/>
          <w:sz w:val="28"/>
          <w:szCs w:val="28"/>
          <w:rtl/>
        </w:rPr>
        <w:lastRenderedPageBreak/>
        <w:t>الإمداد الحديثة، مما يعزز التوجه البحثي المعاصر نحو حتمية تبني التقنيات المتقدمة كركيزة أساسية لبناء سلاسل إمداد مرنة وقادرة على الصمود والاستدامة</w:t>
      </w:r>
      <w:r w:rsidRPr="003815E7">
        <w:rPr>
          <w:rFonts w:ascii="Traditional Arabic" w:hAnsi="Traditional Arabic" w:cs="Traditional Arabic"/>
          <w:sz w:val="28"/>
          <w:szCs w:val="28"/>
          <w:lang w:bidi="ar-EG"/>
        </w:rPr>
        <w:t>.</w:t>
      </w:r>
    </w:p>
    <w:p w14:paraId="4D2FD66C" w14:textId="2D118C4B" w:rsidR="004C736D" w:rsidRPr="00615B8D" w:rsidRDefault="00615B8D" w:rsidP="00615B8D">
      <w:pPr>
        <w:bidi/>
        <w:spacing w:line="360" w:lineRule="auto"/>
        <w:jc w:val="both"/>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 xml:space="preserve">4.4.7 </w:t>
      </w:r>
      <w:r w:rsidR="004C736D" w:rsidRPr="00615B8D">
        <w:rPr>
          <w:rFonts w:ascii="Traditional Arabic" w:hAnsi="Traditional Arabic" w:cs="Traditional Arabic" w:hint="cs"/>
          <w:b/>
          <w:bCs/>
          <w:sz w:val="32"/>
          <w:szCs w:val="32"/>
          <w:rtl/>
          <w:lang w:bidi="ar-EG"/>
        </w:rPr>
        <w:t>اختبار الفرضية السادسة</w:t>
      </w:r>
    </w:p>
    <w:p w14:paraId="6B7700DA" w14:textId="3531AC2F" w:rsidR="00615B8D" w:rsidRPr="00615B8D" w:rsidRDefault="00615B8D" w:rsidP="00615B8D">
      <w:pPr>
        <w:bidi/>
        <w:spacing w:after="200" w:line="276" w:lineRule="auto"/>
        <w:jc w:val="both"/>
        <w:rPr>
          <w:rFonts w:ascii="Traditional Arabic" w:hAnsi="Traditional Arabic" w:cs="Traditional Arabic"/>
          <w:sz w:val="28"/>
          <w:szCs w:val="28"/>
          <w:rtl/>
        </w:rPr>
      </w:pPr>
      <w:r w:rsidRPr="00615B8D">
        <w:rPr>
          <w:rFonts w:ascii="Traditional Arabic" w:hAnsi="Traditional Arabic" w:cs="Traditional Arabic"/>
          <w:sz w:val="28"/>
          <w:szCs w:val="28"/>
        </w:rPr>
        <w:t>H</w:t>
      </w:r>
      <w:r>
        <w:rPr>
          <w:rFonts w:ascii="Traditional Arabic" w:hAnsi="Traditional Arabic" w:cs="Traditional Arabic"/>
          <w:sz w:val="28"/>
          <w:szCs w:val="28"/>
        </w:rPr>
        <w:t>6</w:t>
      </w:r>
      <w:r w:rsidRPr="00615B8D">
        <w:rPr>
          <w:rFonts w:ascii="Traditional Arabic" w:hAnsi="Traditional Arabic" w:cs="Traditional Arabic" w:hint="cs"/>
          <w:sz w:val="28"/>
          <w:szCs w:val="28"/>
          <w:rtl/>
        </w:rPr>
        <w:t xml:space="preserve">: </w:t>
      </w:r>
      <w:commentRangeStart w:id="130"/>
      <w:r w:rsidRPr="00615B8D">
        <w:rPr>
          <w:rFonts w:ascii="Traditional Arabic" w:hAnsi="Traditional Arabic" w:cs="Traditional Arabic"/>
          <w:sz w:val="28"/>
          <w:szCs w:val="28"/>
          <w:rtl/>
        </w:rPr>
        <w:t>لا توجد فروق ذات دلالة إحصائية في استجابات أفراد العينة تجاه</w:t>
      </w:r>
      <w:r w:rsidRPr="00615B8D">
        <w:rPr>
          <w:rFonts w:ascii="Traditional Arabic" w:hAnsi="Traditional Arabic" w:cs="Traditional Arabic" w:hint="cs"/>
          <w:sz w:val="28"/>
          <w:szCs w:val="28"/>
          <w:rtl/>
        </w:rPr>
        <w:t xml:space="preserve"> تأثير التقنيات المتقدمة</w:t>
      </w:r>
      <w:r w:rsidRPr="00615B8D">
        <w:rPr>
          <w:rFonts w:ascii="Traditional Arabic" w:hAnsi="Traditional Arabic" w:cs="Traditional Arabic"/>
          <w:sz w:val="28"/>
          <w:szCs w:val="28"/>
          <w:rtl/>
        </w:rPr>
        <w:t xml:space="preserve"> </w:t>
      </w:r>
      <w:r w:rsidRPr="00615B8D">
        <w:rPr>
          <w:rFonts w:ascii="Traditional Arabic" w:hAnsi="Traditional Arabic" w:cs="Traditional Arabic" w:hint="cs"/>
          <w:sz w:val="28"/>
          <w:szCs w:val="28"/>
          <w:rtl/>
        </w:rPr>
        <w:t>كفاءة سلاسل الامداد في قطاع المياه</w:t>
      </w:r>
      <w:r w:rsidRPr="00615B8D">
        <w:rPr>
          <w:rFonts w:ascii="Traditional Arabic" w:hAnsi="Traditional Arabic" w:cs="Traditional Arabic"/>
          <w:sz w:val="28"/>
          <w:szCs w:val="28"/>
          <w:rtl/>
        </w:rPr>
        <w:t xml:space="preserve"> تعزى إلى المتغيرات الديموغرافية</w:t>
      </w:r>
      <w:commentRangeEnd w:id="130"/>
      <w:r w:rsidR="009006A2" w:rsidRPr="00615B8D">
        <w:rPr>
          <w:rStyle w:val="ae"/>
          <w:rFonts w:ascii="Traditional Arabic" w:hAnsi="Traditional Arabic" w:cs="Traditional Arabic"/>
          <w:sz w:val="28"/>
          <w:szCs w:val="28"/>
          <w:rtl/>
        </w:rPr>
        <w:commentReference w:id="130"/>
      </w:r>
    </w:p>
    <w:p w14:paraId="02AF63FA" w14:textId="0A7E6F58" w:rsidR="004C736D" w:rsidRDefault="00615B8D" w:rsidP="00615B8D">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 xml:space="preserve"> تم استخدام </w:t>
      </w:r>
      <w:r w:rsidR="004C736D" w:rsidRPr="00615B8D">
        <w:rPr>
          <w:rFonts w:ascii="Traditional Arabic" w:hAnsi="Traditional Arabic" w:cs="Traditional Arabic" w:hint="cs"/>
          <w:sz w:val="28"/>
          <w:szCs w:val="28"/>
          <w:rtl/>
        </w:rPr>
        <w:t xml:space="preserve">تحليل التباين المتعدد </w:t>
      </w:r>
      <w:r w:rsidR="004C736D" w:rsidRPr="00615B8D">
        <w:rPr>
          <w:rFonts w:ascii="Traditional Arabic" w:hAnsi="Traditional Arabic" w:cs="Traditional Arabic" w:hint="cs"/>
          <w:sz w:val="28"/>
          <w:szCs w:val="28"/>
        </w:rPr>
        <w:t>(</w:t>
      </w:r>
      <w:r w:rsidRPr="00615B8D">
        <w:rPr>
          <w:rFonts w:ascii="Traditional Arabic" w:hAnsi="Traditional Arabic" w:cs="Traditional Arabic"/>
          <w:sz w:val="24"/>
          <w:szCs w:val="24"/>
        </w:rPr>
        <w:t>MANOVA</w:t>
      </w:r>
      <w:r w:rsidRPr="00615B8D">
        <w:rPr>
          <w:rFonts w:ascii="Traditional Arabic" w:hAnsi="Traditional Arabic" w:cs="Traditional Arabic"/>
          <w:sz w:val="28"/>
          <w:szCs w:val="28"/>
        </w:rPr>
        <w:t xml:space="preserve">) </w:t>
      </w:r>
      <w:r w:rsidRPr="00615B8D">
        <w:rPr>
          <w:rFonts w:ascii="Traditional Arabic" w:hAnsi="Traditional Arabic" w:cs="Traditional Arabic" w:hint="cs"/>
          <w:sz w:val="28"/>
          <w:szCs w:val="28"/>
          <w:rtl/>
        </w:rPr>
        <w:t>وهو</w:t>
      </w:r>
      <w:r w:rsidR="004C736D" w:rsidRPr="00615B8D">
        <w:rPr>
          <w:rFonts w:ascii="Traditional Arabic" w:hAnsi="Traditional Arabic" w:cs="Traditional Arabic" w:hint="cs"/>
          <w:sz w:val="28"/>
          <w:szCs w:val="28"/>
          <w:rtl/>
        </w:rPr>
        <w:t xml:space="preserve"> الأداة الإحصائية المناسبة لدراسة أثر المتغيرات الديمغرافية على أبعاد التقنيات المتقدمة (كمتغير مستقل)، وذلك نظراً لوجود ارتباط وثيق بين </w:t>
      </w:r>
      <w:r w:rsidR="004C736D" w:rsidRPr="00615B8D">
        <w:rPr>
          <w:rFonts w:ascii="Traditional Arabic" w:hAnsi="Traditional Arabic" w:cs="Traditional Arabic"/>
          <w:sz w:val="28"/>
          <w:szCs w:val="28"/>
          <w:rtl/>
        </w:rPr>
        <w:t>كفاءة سلاسل الامداد بأبعادها (سرعة الاستجابة، خفض التكاليف، دقة المخزون، رضاء العملاء، المرونة التشغيلية) في قطاع المياه</w:t>
      </w:r>
      <w:r w:rsidR="004C736D" w:rsidRPr="00615B8D">
        <w:rPr>
          <w:rFonts w:ascii="Traditional Arabic" w:hAnsi="Traditional Arabic" w:cs="Traditional Arabic" w:hint="cs"/>
          <w:sz w:val="28"/>
          <w:szCs w:val="28"/>
          <w:rtl/>
        </w:rPr>
        <w:t xml:space="preserve"> كمنظومة واحدة متكاملة متأثرة ببيئة التقنيات المتقدمة في قطاع المياه لتحليل الفرض الفرعي التالي:</w:t>
      </w:r>
    </w:p>
    <w:p w14:paraId="648424D5" w14:textId="0054BC25" w:rsidR="004C736D" w:rsidRPr="00615B8D" w:rsidRDefault="004C736D" w:rsidP="004C736D">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جدول رقم (4.</w:t>
      </w:r>
      <w:r w:rsidR="00615B8D">
        <w:rPr>
          <w:rFonts w:ascii="Traditional Arabic" w:hAnsi="Traditional Arabic" w:cs="Traditional Arabic" w:hint="cs"/>
          <w:sz w:val="28"/>
          <w:szCs w:val="28"/>
          <w:rtl/>
        </w:rPr>
        <w:t>21</w:t>
      </w:r>
      <w:r w:rsidRPr="00615B8D">
        <w:rPr>
          <w:rFonts w:ascii="Traditional Arabic" w:hAnsi="Traditional Arabic" w:cs="Traditional Arabic" w:hint="cs"/>
          <w:sz w:val="28"/>
          <w:szCs w:val="28"/>
          <w:rtl/>
        </w:rPr>
        <w:t xml:space="preserve">) تحليل التباين المتعدد </w:t>
      </w:r>
      <w:r w:rsidRPr="00615B8D">
        <w:rPr>
          <w:rFonts w:ascii="Traditional Arabic" w:hAnsi="Traditional Arabic" w:cs="Traditional Arabic" w:hint="cs"/>
          <w:sz w:val="28"/>
          <w:szCs w:val="28"/>
        </w:rPr>
        <w:t>(MANOVA)</w:t>
      </w:r>
      <w:r w:rsidRPr="00615B8D">
        <w:rPr>
          <w:rFonts w:ascii="Traditional Arabic" w:hAnsi="Traditional Arabic" w:cs="Traditional Arabic" w:hint="cs"/>
          <w:sz w:val="28"/>
          <w:szCs w:val="28"/>
          <w:rtl/>
        </w:rPr>
        <w:t xml:space="preserve"> لقياس تأثير المتغيرات الديموغرافية</w:t>
      </w:r>
    </w:p>
    <w:tbl>
      <w:tblPr>
        <w:tblStyle w:val="a8"/>
        <w:bidiVisual/>
        <w:tblW w:w="8926" w:type="dxa"/>
        <w:tblInd w:w="-340" w:type="dxa"/>
        <w:tblLook w:val="04A0" w:firstRow="1" w:lastRow="0" w:firstColumn="1" w:lastColumn="0" w:noHBand="0" w:noVBand="1"/>
      </w:tblPr>
      <w:tblGrid>
        <w:gridCol w:w="1999"/>
        <w:gridCol w:w="1659"/>
        <w:gridCol w:w="1586"/>
        <w:gridCol w:w="1732"/>
        <w:gridCol w:w="1950"/>
      </w:tblGrid>
      <w:tr w:rsidR="004C736D" w:rsidRPr="00615B8D" w14:paraId="267DACDA" w14:textId="77777777" w:rsidTr="00BE2227">
        <w:tc>
          <w:tcPr>
            <w:tcW w:w="1999" w:type="dxa"/>
            <w:vAlign w:val="center"/>
          </w:tcPr>
          <w:p w14:paraId="3C85E92E"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المتغير الديمغرافي</w:t>
            </w:r>
          </w:p>
        </w:tc>
        <w:tc>
          <w:tcPr>
            <w:tcW w:w="1659" w:type="dxa"/>
            <w:vAlign w:val="center"/>
          </w:tcPr>
          <w:p w14:paraId="784F4F77"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قيمة المؤشر</w:t>
            </w:r>
          </w:p>
        </w:tc>
        <w:tc>
          <w:tcPr>
            <w:tcW w:w="1586" w:type="dxa"/>
            <w:vAlign w:val="center"/>
          </w:tcPr>
          <w:p w14:paraId="15A88C8F"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قيمة الدلالة</w:t>
            </w:r>
            <w:r w:rsidRPr="00615B8D">
              <w:rPr>
                <w:rFonts w:ascii="Traditional Arabic" w:hAnsi="Traditional Arabic" w:cs="Traditional Arabic" w:hint="cs"/>
                <w:sz w:val="28"/>
                <w:szCs w:val="28"/>
              </w:rPr>
              <w:t xml:space="preserve"> (Sig.)</w:t>
            </w:r>
          </w:p>
        </w:tc>
        <w:tc>
          <w:tcPr>
            <w:tcW w:w="1732" w:type="dxa"/>
            <w:vAlign w:val="center"/>
          </w:tcPr>
          <w:p w14:paraId="7E24F508"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القرار الإحصائي</w:t>
            </w:r>
          </w:p>
        </w:tc>
        <w:tc>
          <w:tcPr>
            <w:tcW w:w="1950" w:type="dxa"/>
            <w:vAlign w:val="center"/>
          </w:tcPr>
          <w:p w14:paraId="6AD91EC0"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الأثر</w:t>
            </w:r>
            <w:r w:rsidRPr="00615B8D">
              <w:rPr>
                <w:rFonts w:ascii="Traditional Arabic" w:hAnsi="Traditional Arabic" w:cs="Traditional Arabic" w:hint="cs"/>
                <w:sz w:val="28"/>
                <w:szCs w:val="28"/>
              </w:rPr>
              <w:t xml:space="preserve"> (Eta Squared)</w:t>
            </w:r>
          </w:p>
        </w:tc>
      </w:tr>
      <w:tr w:rsidR="004C736D" w:rsidRPr="00615B8D" w14:paraId="5CF257D5" w14:textId="77777777" w:rsidTr="00BE2227">
        <w:tc>
          <w:tcPr>
            <w:tcW w:w="1999" w:type="dxa"/>
            <w:vAlign w:val="center"/>
          </w:tcPr>
          <w:p w14:paraId="3E5CFFD6"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الجنس</w:t>
            </w:r>
          </w:p>
        </w:tc>
        <w:tc>
          <w:tcPr>
            <w:tcW w:w="1659" w:type="dxa"/>
            <w:vAlign w:val="center"/>
          </w:tcPr>
          <w:p w14:paraId="10CF8A04" w14:textId="4354146C"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0.9</w:t>
            </w:r>
            <w:r w:rsidRPr="00615B8D">
              <w:rPr>
                <w:rFonts w:ascii="Traditional Arabic" w:hAnsi="Traditional Arabic" w:cs="Traditional Arabic"/>
                <w:sz w:val="28"/>
                <w:szCs w:val="28"/>
              </w:rPr>
              <w:t>33</w:t>
            </w:r>
          </w:p>
        </w:tc>
        <w:tc>
          <w:tcPr>
            <w:tcW w:w="1586" w:type="dxa"/>
            <w:vAlign w:val="center"/>
          </w:tcPr>
          <w:p w14:paraId="04EE63B2" w14:textId="07EA8E08"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255</w:t>
            </w:r>
          </w:p>
        </w:tc>
        <w:tc>
          <w:tcPr>
            <w:tcW w:w="1732" w:type="dxa"/>
            <w:vAlign w:val="center"/>
          </w:tcPr>
          <w:p w14:paraId="48734588"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غير دال إحصائياً</w:t>
            </w:r>
          </w:p>
        </w:tc>
        <w:tc>
          <w:tcPr>
            <w:tcW w:w="1950" w:type="dxa"/>
            <w:vAlign w:val="center"/>
          </w:tcPr>
          <w:p w14:paraId="093F5025"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 xml:space="preserve">  0.035 </w:t>
            </w:r>
            <w:r w:rsidRPr="00615B8D">
              <w:rPr>
                <w:rFonts w:ascii="Traditional Arabic" w:hAnsi="Traditional Arabic" w:cs="Traditional Arabic" w:hint="cs"/>
                <w:sz w:val="28"/>
                <w:szCs w:val="28"/>
                <w:rtl/>
              </w:rPr>
              <w:t>ضعيف</w:t>
            </w:r>
          </w:p>
        </w:tc>
      </w:tr>
      <w:tr w:rsidR="004C736D" w:rsidRPr="00615B8D" w14:paraId="089E699F" w14:textId="77777777" w:rsidTr="00BE2227">
        <w:tc>
          <w:tcPr>
            <w:tcW w:w="1999" w:type="dxa"/>
            <w:vAlign w:val="center"/>
          </w:tcPr>
          <w:p w14:paraId="58206FA7"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العمر</w:t>
            </w:r>
          </w:p>
        </w:tc>
        <w:tc>
          <w:tcPr>
            <w:tcW w:w="1659" w:type="dxa"/>
            <w:vAlign w:val="center"/>
          </w:tcPr>
          <w:p w14:paraId="6F683B5F" w14:textId="627CBCFB"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744</w:t>
            </w:r>
          </w:p>
        </w:tc>
        <w:tc>
          <w:tcPr>
            <w:tcW w:w="1586" w:type="dxa"/>
            <w:vAlign w:val="center"/>
          </w:tcPr>
          <w:p w14:paraId="0CBAA653" w14:textId="64B2BC58"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015</w:t>
            </w:r>
            <w:r w:rsidRPr="00615B8D">
              <w:rPr>
                <w:rFonts w:ascii="Traditional Arabic" w:hAnsi="Traditional Arabic" w:cs="Traditional Arabic" w:hint="cs"/>
                <w:sz w:val="28"/>
                <w:szCs w:val="28"/>
              </w:rPr>
              <w:t xml:space="preserve"> </w:t>
            </w:r>
          </w:p>
        </w:tc>
        <w:tc>
          <w:tcPr>
            <w:tcW w:w="1732" w:type="dxa"/>
            <w:vAlign w:val="center"/>
          </w:tcPr>
          <w:p w14:paraId="6F8B6689"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دال إحصائياً</w:t>
            </w:r>
          </w:p>
        </w:tc>
        <w:tc>
          <w:tcPr>
            <w:tcW w:w="1950" w:type="dxa"/>
            <w:vAlign w:val="center"/>
          </w:tcPr>
          <w:p w14:paraId="51E9924D"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 xml:space="preserve">  0.158 </w:t>
            </w:r>
            <w:r w:rsidRPr="00615B8D">
              <w:rPr>
                <w:rFonts w:ascii="Traditional Arabic" w:hAnsi="Traditional Arabic" w:cs="Traditional Arabic" w:hint="cs"/>
                <w:sz w:val="28"/>
                <w:szCs w:val="28"/>
                <w:rtl/>
              </w:rPr>
              <w:t>كبير</w:t>
            </w:r>
          </w:p>
        </w:tc>
      </w:tr>
      <w:tr w:rsidR="004C736D" w:rsidRPr="00615B8D" w14:paraId="1D0AB8E9" w14:textId="77777777" w:rsidTr="00BE2227">
        <w:tc>
          <w:tcPr>
            <w:tcW w:w="1999" w:type="dxa"/>
            <w:vAlign w:val="center"/>
          </w:tcPr>
          <w:p w14:paraId="40469D7A"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المستوى الوظيفي</w:t>
            </w:r>
          </w:p>
        </w:tc>
        <w:tc>
          <w:tcPr>
            <w:tcW w:w="1659" w:type="dxa"/>
            <w:vAlign w:val="center"/>
          </w:tcPr>
          <w:p w14:paraId="70142B4E" w14:textId="6009737E"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892</w:t>
            </w:r>
          </w:p>
        </w:tc>
        <w:tc>
          <w:tcPr>
            <w:tcW w:w="1586" w:type="dxa"/>
            <w:vAlign w:val="center"/>
          </w:tcPr>
          <w:p w14:paraId="50CE554F" w14:textId="2D6C5084"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0.</w:t>
            </w:r>
            <w:r w:rsidRPr="00615B8D">
              <w:rPr>
                <w:rFonts w:ascii="Traditional Arabic" w:hAnsi="Traditional Arabic" w:cs="Traditional Arabic"/>
                <w:sz w:val="28"/>
                <w:szCs w:val="28"/>
              </w:rPr>
              <w:t>011</w:t>
            </w:r>
            <w:r w:rsidRPr="00615B8D">
              <w:rPr>
                <w:rFonts w:ascii="Traditional Arabic" w:hAnsi="Traditional Arabic" w:cs="Traditional Arabic" w:hint="cs"/>
                <w:sz w:val="28"/>
                <w:szCs w:val="28"/>
              </w:rPr>
              <w:t xml:space="preserve"> </w:t>
            </w:r>
          </w:p>
        </w:tc>
        <w:tc>
          <w:tcPr>
            <w:tcW w:w="1732" w:type="dxa"/>
            <w:vAlign w:val="center"/>
          </w:tcPr>
          <w:p w14:paraId="16AB88D9"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دال إحصائياً</w:t>
            </w:r>
          </w:p>
        </w:tc>
        <w:tc>
          <w:tcPr>
            <w:tcW w:w="1950" w:type="dxa"/>
            <w:vAlign w:val="center"/>
          </w:tcPr>
          <w:p w14:paraId="4DADBBCE"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Pr>
              <w:t xml:space="preserve">  0.209 </w:t>
            </w:r>
            <w:r w:rsidRPr="00615B8D">
              <w:rPr>
                <w:rFonts w:ascii="Traditional Arabic" w:hAnsi="Traditional Arabic" w:cs="Traditional Arabic" w:hint="cs"/>
                <w:sz w:val="28"/>
                <w:szCs w:val="28"/>
                <w:rtl/>
              </w:rPr>
              <w:t>كبير جداً</w:t>
            </w:r>
          </w:p>
        </w:tc>
      </w:tr>
      <w:tr w:rsidR="004C736D" w:rsidRPr="00615B8D" w14:paraId="379FA72B" w14:textId="77777777" w:rsidTr="00BE2227">
        <w:tc>
          <w:tcPr>
            <w:tcW w:w="1999" w:type="dxa"/>
            <w:vAlign w:val="center"/>
          </w:tcPr>
          <w:p w14:paraId="3F648BC6"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 xml:space="preserve">المؤهل العلمي </w:t>
            </w:r>
          </w:p>
        </w:tc>
        <w:tc>
          <w:tcPr>
            <w:tcW w:w="1659" w:type="dxa"/>
            <w:vAlign w:val="center"/>
          </w:tcPr>
          <w:p w14:paraId="0F530F90" w14:textId="4506295E" w:rsidR="004C736D" w:rsidRPr="00615B8D" w:rsidRDefault="004C736D" w:rsidP="00DB125C">
            <w:pPr>
              <w:bidi/>
              <w:rPr>
                <w:rFonts w:ascii="Traditional Arabic" w:hAnsi="Traditional Arabic" w:cs="Traditional Arabic"/>
                <w:sz w:val="28"/>
                <w:szCs w:val="28"/>
              </w:rPr>
            </w:pPr>
            <w:r w:rsidRPr="00615B8D">
              <w:rPr>
                <w:rFonts w:ascii="Traditional Arabic" w:hAnsi="Traditional Arabic" w:cs="Traditional Arabic" w:hint="cs"/>
                <w:sz w:val="28"/>
                <w:szCs w:val="28"/>
                <w:rtl/>
              </w:rPr>
              <w:t>0.799</w:t>
            </w:r>
          </w:p>
        </w:tc>
        <w:tc>
          <w:tcPr>
            <w:tcW w:w="1586" w:type="dxa"/>
            <w:vAlign w:val="center"/>
          </w:tcPr>
          <w:p w14:paraId="0088B89F" w14:textId="09382F5F" w:rsidR="004C736D" w:rsidRPr="00615B8D" w:rsidRDefault="004C736D" w:rsidP="00DB125C">
            <w:pPr>
              <w:bidi/>
              <w:rPr>
                <w:rFonts w:ascii="Traditional Arabic" w:hAnsi="Traditional Arabic" w:cs="Traditional Arabic"/>
                <w:sz w:val="28"/>
                <w:szCs w:val="28"/>
              </w:rPr>
            </w:pPr>
            <w:r w:rsidRPr="00615B8D">
              <w:rPr>
                <w:rFonts w:ascii="Traditional Arabic" w:hAnsi="Traditional Arabic" w:cs="Traditional Arabic" w:hint="cs"/>
                <w:sz w:val="28"/>
                <w:szCs w:val="28"/>
                <w:rtl/>
              </w:rPr>
              <w:t>0.006</w:t>
            </w:r>
          </w:p>
        </w:tc>
        <w:tc>
          <w:tcPr>
            <w:tcW w:w="1732" w:type="dxa"/>
          </w:tcPr>
          <w:p w14:paraId="181F4CCF"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دال إحصائياً</w:t>
            </w:r>
          </w:p>
        </w:tc>
        <w:tc>
          <w:tcPr>
            <w:tcW w:w="1950" w:type="dxa"/>
            <w:vAlign w:val="center"/>
          </w:tcPr>
          <w:p w14:paraId="03D258A7" w14:textId="77777777" w:rsidR="004C736D" w:rsidRPr="00615B8D" w:rsidRDefault="004C736D" w:rsidP="00DB125C">
            <w:pPr>
              <w:bidi/>
              <w:rPr>
                <w:rFonts w:ascii="Traditional Arabic" w:hAnsi="Traditional Arabic" w:cs="Traditional Arabic"/>
                <w:sz w:val="28"/>
                <w:szCs w:val="28"/>
              </w:rPr>
            </w:pPr>
            <w:r w:rsidRPr="00615B8D">
              <w:rPr>
                <w:rFonts w:ascii="Traditional Arabic" w:hAnsi="Traditional Arabic" w:cs="Traditional Arabic" w:hint="cs"/>
                <w:sz w:val="28"/>
                <w:szCs w:val="28"/>
              </w:rPr>
              <w:t xml:space="preserve">  0.169 </w:t>
            </w:r>
            <w:r w:rsidRPr="00615B8D">
              <w:rPr>
                <w:rFonts w:ascii="Traditional Arabic" w:hAnsi="Traditional Arabic" w:cs="Traditional Arabic" w:hint="cs"/>
                <w:sz w:val="28"/>
                <w:szCs w:val="28"/>
                <w:rtl/>
              </w:rPr>
              <w:t>كبير</w:t>
            </w:r>
          </w:p>
        </w:tc>
      </w:tr>
      <w:tr w:rsidR="004C736D" w:rsidRPr="00615B8D" w14:paraId="302317FB" w14:textId="77777777" w:rsidTr="00BE2227">
        <w:tc>
          <w:tcPr>
            <w:tcW w:w="1999" w:type="dxa"/>
            <w:vAlign w:val="center"/>
          </w:tcPr>
          <w:p w14:paraId="02DCEA10"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سنوات الخبرة</w:t>
            </w:r>
          </w:p>
        </w:tc>
        <w:tc>
          <w:tcPr>
            <w:tcW w:w="1659" w:type="dxa"/>
            <w:vAlign w:val="center"/>
          </w:tcPr>
          <w:p w14:paraId="700C23E7" w14:textId="1DB5060E" w:rsidR="004C736D" w:rsidRPr="00615B8D" w:rsidRDefault="004C736D" w:rsidP="00DB125C">
            <w:pPr>
              <w:bidi/>
              <w:rPr>
                <w:rFonts w:ascii="Traditional Arabic" w:hAnsi="Traditional Arabic" w:cs="Traditional Arabic"/>
                <w:sz w:val="28"/>
                <w:szCs w:val="28"/>
              </w:rPr>
            </w:pPr>
            <w:r w:rsidRPr="00615B8D">
              <w:rPr>
                <w:rFonts w:ascii="Traditional Arabic" w:hAnsi="Traditional Arabic" w:cs="Traditional Arabic" w:hint="cs"/>
                <w:sz w:val="28"/>
                <w:szCs w:val="28"/>
                <w:rtl/>
              </w:rPr>
              <w:t>0.750</w:t>
            </w:r>
          </w:p>
        </w:tc>
        <w:tc>
          <w:tcPr>
            <w:tcW w:w="1586" w:type="dxa"/>
            <w:vAlign w:val="center"/>
          </w:tcPr>
          <w:p w14:paraId="1CCA48B0" w14:textId="19D82322" w:rsidR="004C736D" w:rsidRPr="00615B8D" w:rsidRDefault="004C736D" w:rsidP="00DB125C">
            <w:pPr>
              <w:bidi/>
              <w:rPr>
                <w:rFonts w:ascii="Traditional Arabic" w:hAnsi="Traditional Arabic" w:cs="Traditional Arabic"/>
                <w:sz w:val="28"/>
                <w:szCs w:val="28"/>
              </w:rPr>
            </w:pPr>
            <w:r w:rsidRPr="00615B8D">
              <w:rPr>
                <w:rFonts w:ascii="Traditional Arabic" w:hAnsi="Traditional Arabic" w:cs="Traditional Arabic" w:hint="cs"/>
                <w:sz w:val="28"/>
                <w:szCs w:val="28"/>
                <w:rtl/>
              </w:rPr>
              <w:t>0.005</w:t>
            </w:r>
          </w:p>
        </w:tc>
        <w:tc>
          <w:tcPr>
            <w:tcW w:w="1732" w:type="dxa"/>
          </w:tcPr>
          <w:p w14:paraId="17534468" w14:textId="77777777" w:rsidR="004C736D" w:rsidRPr="00615B8D" w:rsidRDefault="004C736D" w:rsidP="00DB125C">
            <w:pPr>
              <w:bidi/>
              <w:rPr>
                <w:rFonts w:ascii="Traditional Arabic" w:hAnsi="Traditional Arabic" w:cs="Traditional Arabic"/>
                <w:sz w:val="28"/>
                <w:szCs w:val="28"/>
                <w:rtl/>
              </w:rPr>
            </w:pPr>
            <w:r w:rsidRPr="00615B8D">
              <w:rPr>
                <w:rFonts w:ascii="Traditional Arabic" w:hAnsi="Traditional Arabic" w:cs="Traditional Arabic" w:hint="cs"/>
                <w:sz w:val="28"/>
                <w:szCs w:val="28"/>
                <w:rtl/>
              </w:rPr>
              <w:t>دال إحصائياً</w:t>
            </w:r>
          </w:p>
        </w:tc>
        <w:tc>
          <w:tcPr>
            <w:tcW w:w="1950" w:type="dxa"/>
            <w:vAlign w:val="center"/>
          </w:tcPr>
          <w:p w14:paraId="707413A8" w14:textId="77777777" w:rsidR="004C736D" w:rsidRPr="00615B8D" w:rsidRDefault="004C736D" w:rsidP="00DB125C">
            <w:pPr>
              <w:bidi/>
              <w:rPr>
                <w:rFonts w:ascii="Traditional Arabic" w:hAnsi="Traditional Arabic" w:cs="Traditional Arabic"/>
                <w:sz w:val="28"/>
                <w:szCs w:val="28"/>
              </w:rPr>
            </w:pPr>
            <w:r w:rsidRPr="00615B8D">
              <w:rPr>
                <w:rFonts w:ascii="Traditional Arabic" w:hAnsi="Traditional Arabic" w:cs="Traditional Arabic" w:hint="cs"/>
                <w:sz w:val="28"/>
                <w:szCs w:val="28"/>
              </w:rPr>
              <w:t xml:space="preserve">  0.233 </w:t>
            </w:r>
            <w:r w:rsidRPr="00615B8D">
              <w:rPr>
                <w:rFonts w:ascii="Traditional Arabic" w:hAnsi="Traditional Arabic" w:cs="Traditional Arabic" w:hint="cs"/>
                <w:sz w:val="28"/>
                <w:szCs w:val="28"/>
                <w:rtl/>
              </w:rPr>
              <w:t>كبير جداً</w:t>
            </w:r>
          </w:p>
        </w:tc>
      </w:tr>
    </w:tbl>
    <w:p w14:paraId="401240BF" w14:textId="77777777" w:rsidR="00E36B33" w:rsidRPr="002A49B6" w:rsidRDefault="00E36B33" w:rsidP="00E36B33">
      <w:pPr>
        <w:bidi/>
        <w:jc w:val="both"/>
        <w:rPr>
          <w:rFonts w:ascii="Traditional Arabic" w:hAnsi="Traditional Arabic" w:cs="Traditional Arabic"/>
          <w:sz w:val="28"/>
          <w:szCs w:val="28"/>
          <w:rtl/>
        </w:rPr>
      </w:pPr>
      <w:r w:rsidRPr="002973E9">
        <w:rPr>
          <w:rFonts w:ascii="Traditional Arabic" w:hAnsi="Traditional Arabic" w:cs="Traditional Arabic" w:hint="cs"/>
          <w:sz w:val="28"/>
          <w:szCs w:val="28"/>
          <w:rtl/>
          <w:lang w:bidi="ar-EG"/>
        </w:rPr>
        <w:t xml:space="preserve">    </w:t>
      </w: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273DACFA" w14:textId="3D74581C" w:rsidR="004C736D" w:rsidRPr="00615B8D" w:rsidRDefault="004C736D" w:rsidP="00E36B33">
      <w:pPr>
        <w:bidi/>
        <w:spacing w:line="360" w:lineRule="auto"/>
        <w:jc w:val="both"/>
        <w:rPr>
          <w:rFonts w:ascii="Traditional Arabic" w:hAnsi="Traditional Arabic" w:cs="Traditional Arabic"/>
          <w:sz w:val="28"/>
          <w:szCs w:val="28"/>
          <w:rtl/>
        </w:rPr>
      </w:pPr>
      <w:r w:rsidRPr="00615B8D">
        <w:rPr>
          <w:rFonts w:ascii="Traditional Arabic" w:hAnsi="Traditional Arabic" w:cs="Traditional Arabic"/>
          <w:sz w:val="28"/>
          <w:szCs w:val="28"/>
          <w:rtl/>
        </w:rPr>
        <w:t xml:space="preserve">يوضح هذا </w:t>
      </w:r>
      <w:r w:rsidRPr="00615B8D">
        <w:rPr>
          <w:rFonts w:ascii="Traditional Arabic" w:hAnsi="Traditional Arabic" w:cs="Traditional Arabic" w:hint="cs"/>
          <w:sz w:val="28"/>
          <w:szCs w:val="28"/>
          <w:rtl/>
        </w:rPr>
        <w:t>الجدول (4.</w:t>
      </w:r>
      <w:r w:rsidR="00615B8D">
        <w:rPr>
          <w:rFonts w:ascii="Traditional Arabic" w:hAnsi="Traditional Arabic" w:cs="Traditional Arabic" w:hint="cs"/>
          <w:sz w:val="28"/>
          <w:szCs w:val="28"/>
          <w:rtl/>
        </w:rPr>
        <w:t>21</w:t>
      </w:r>
      <w:r w:rsidRPr="00615B8D">
        <w:rPr>
          <w:rFonts w:ascii="Traditional Arabic" w:hAnsi="Traditional Arabic" w:cs="Traditional Arabic" w:hint="cs"/>
          <w:sz w:val="28"/>
          <w:szCs w:val="28"/>
          <w:rtl/>
        </w:rPr>
        <w:t xml:space="preserve">) </w:t>
      </w:r>
      <w:r w:rsidRPr="00615B8D">
        <w:rPr>
          <w:rFonts w:ascii="Traditional Arabic" w:hAnsi="Traditional Arabic" w:cs="Traditional Arabic"/>
          <w:sz w:val="28"/>
          <w:szCs w:val="28"/>
          <w:rtl/>
        </w:rPr>
        <w:t>نتائج تحليل التباين المتعدد (</w:t>
      </w:r>
      <w:r w:rsidRPr="00615B8D">
        <w:rPr>
          <w:rFonts w:ascii="Traditional Arabic" w:hAnsi="Traditional Arabic" w:cs="Traditional Arabic"/>
        </w:rPr>
        <w:t>MANOVA</w:t>
      </w:r>
      <w:r w:rsidRPr="00615B8D">
        <w:rPr>
          <w:rFonts w:ascii="Traditional Arabic" w:hAnsi="Traditional Arabic" w:cs="Traditional Arabic"/>
          <w:sz w:val="28"/>
          <w:szCs w:val="28"/>
          <w:rtl/>
        </w:rPr>
        <w:t xml:space="preserve">) لدراسة أثر مجموعة من المتغيرات الديموغرافية على متغيرات تابعة أخرى في دراسة </w:t>
      </w:r>
      <w:r w:rsidRPr="00615B8D">
        <w:rPr>
          <w:rFonts w:ascii="Traditional Arabic" w:hAnsi="Traditional Arabic" w:cs="Traditional Arabic" w:hint="cs"/>
          <w:sz w:val="28"/>
          <w:szCs w:val="28"/>
          <w:rtl/>
        </w:rPr>
        <w:t xml:space="preserve">تأثير التقنيات المتقدمة </w:t>
      </w:r>
      <w:r w:rsidR="00615B8D" w:rsidRPr="00615B8D">
        <w:rPr>
          <w:rFonts w:ascii="Traditional Arabic" w:hAnsi="Traditional Arabic" w:cs="Traditional Arabic" w:hint="cs"/>
          <w:sz w:val="28"/>
          <w:szCs w:val="28"/>
          <w:rtl/>
        </w:rPr>
        <w:t>على</w:t>
      </w:r>
      <w:r w:rsidRPr="00615B8D">
        <w:rPr>
          <w:rFonts w:ascii="Traditional Arabic" w:hAnsi="Traditional Arabic" w:cs="Traditional Arabic" w:hint="cs"/>
          <w:sz w:val="28"/>
          <w:szCs w:val="28"/>
          <w:rtl/>
        </w:rPr>
        <w:t xml:space="preserve"> كفاءة سلاسل الامداد في قطاع المياه وقد تبين الاتي:</w:t>
      </w:r>
    </w:p>
    <w:p w14:paraId="65FCD56F" w14:textId="60C2C34F" w:rsidR="004C736D" w:rsidRDefault="004C736D" w:rsidP="00E36B33">
      <w:pPr>
        <w:bidi/>
        <w:spacing w:line="360" w:lineRule="auto"/>
        <w:jc w:val="both"/>
        <w:rPr>
          <w:rFonts w:ascii="Traditional Arabic" w:hAnsi="Traditional Arabic" w:cs="Traditional Arabic"/>
          <w:sz w:val="28"/>
          <w:szCs w:val="28"/>
          <w:rtl/>
        </w:rPr>
      </w:pPr>
      <w:bookmarkStart w:id="131" w:name="_Hlk237989596"/>
      <w:r w:rsidRPr="00615B8D">
        <w:rPr>
          <w:rFonts w:ascii="Traditional Arabic" w:hAnsi="Traditional Arabic" w:cs="Traditional Arabic"/>
          <w:sz w:val="28"/>
          <w:szCs w:val="28"/>
          <w:rtl/>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bookmarkEnd w:id="131"/>
      <w:r w:rsidRPr="00615B8D">
        <w:rPr>
          <w:rFonts w:ascii="Traditional Arabic" w:hAnsi="Traditional Arabic" w:cs="Traditional Arabic"/>
          <w:sz w:val="28"/>
          <w:szCs w:val="28"/>
          <w:rtl/>
        </w:rPr>
        <w:t>. وتعتبر سنوات الخبرة والمستوى الوظيفي هما الأقوى أثراً على الإطلاق في هذه الدراسة</w:t>
      </w:r>
      <w:r w:rsidRPr="00615B8D">
        <w:rPr>
          <w:rFonts w:ascii="Traditional Arabic" w:hAnsi="Traditional Arabic" w:cs="Traditional Arabic" w:hint="cs"/>
          <w:sz w:val="28"/>
          <w:szCs w:val="28"/>
          <w:rtl/>
        </w:rPr>
        <w:t xml:space="preserve"> </w:t>
      </w:r>
      <w:r w:rsidR="00E36B33" w:rsidRPr="00E36B33">
        <w:rPr>
          <w:rFonts w:ascii="Traditional Arabic" w:hAnsi="Traditional Arabic" w:cs="Traditional Arabic"/>
          <w:sz w:val="28"/>
          <w:szCs w:val="28"/>
          <w:rtl/>
        </w:rPr>
        <w:t xml:space="preserve">تُعزى هذه النتائج إلى أن البيئة الوظيفية ومتطلباتها تتأثر بشكل مباشر بالخلفية </w:t>
      </w:r>
      <w:r w:rsidR="00E36B33" w:rsidRPr="00E36B33">
        <w:rPr>
          <w:rFonts w:ascii="Traditional Arabic" w:hAnsi="Traditional Arabic" w:cs="Traditional Arabic"/>
          <w:sz w:val="28"/>
          <w:szCs w:val="28"/>
          <w:rtl/>
        </w:rPr>
        <w:lastRenderedPageBreak/>
        <w:t xml:space="preserve">التأهيلية والعملية للموظف ـ (سنوات الخبرة، والمؤهل العلمي، والمستوى الوظيفي) والوعي المتراكم عبر (العمر)، في حين لا يشكل (الجنس) فارقاً جوهرياً في التقييم أو الأداء الإداري لوجود تكافؤ في بيئة </w:t>
      </w:r>
      <w:r w:rsidR="00E36B33" w:rsidRPr="00E36B33">
        <w:rPr>
          <w:rFonts w:ascii="Traditional Arabic" w:hAnsi="Traditional Arabic" w:cs="Traditional Arabic" w:hint="cs"/>
          <w:sz w:val="28"/>
          <w:szCs w:val="28"/>
          <w:rtl/>
        </w:rPr>
        <w:t>العمل. وق</w:t>
      </w:r>
      <w:r w:rsidR="00E36B33" w:rsidRPr="00E36B33">
        <w:rPr>
          <w:rFonts w:ascii="Traditional Arabic" w:hAnsi="Traditional Arabic" w:cs="Traditional Arabic" w:hint="eastAsia"/>
          <w:sz w:val="28"/>
          <w:szCs w:val="28"/>
          <w:rtl/>
        </w:rPr>
        <w:t>د</w:t>
      </w:r>
      <w:r w:rsidR="00E36B33" w:rsidRPr="00E36B33">
        <w:rPr>
          <w:rFonts w:ascii="Traditional Arabic" w:hAnsi="Traditional Arabic" w:cs="Traditional Arabic"/>
          <w:sz w:val="28"/>
          <w:szCs w:val="28"/>
          <w:rtl/>
        </w:rPr>
        <w:t xml:space="preserve"> توافقت هذه النتيجة مع ما توصلت إليه دراسة (السردي، 2024) ودراسة (ذكرى وآخرون، 2024) اللتان أكدتا على الدور الجوهري للمتغيرات المهنية مقارنة بالديموغرافية الأساسية. كما اتفقت مع نتائج دراسة (العزام، 2021) ودراسة (</w:t>
      </w:r>
      <w:r w:rsidR="00E36B33" w:rsidRPr="00E36B33">
        <w:rPr>
          <w:rFonts w:ascii="Traditional Arabic" w:hAnsi="Traditional Arabic" w:cs="Traditional Arabic"/>
          <w:sz w:val="28"/>
          <w:szCs w:val="28"/>
        </w:rPr>
        <w:t>Kilofarad et al., 2019</w:t>
      </w:r>
      <w:r w:rsidR="00E36B33" w:rsidRPr="00E36B33">
        <w:rPr>
          <w:rFonts w:ascii="Traditional Arabic" w:hAnsi="Traditional Arabic" w:cs="Traditional Arabic"/>
          <w:sz w:val="28"/>
          <w:szCs w:val="28"/>
          <w:rtl/>
        </w:rPr>
        <w:t>) في إظهار تأثير الخبرة والمستوى الوظيفي كأبرز العوامل المحددة للفروق الإحصائية، مع تضاؤل أثر متغير الجنس.</w:t>
      </w:r>
    </w:p>
    <w:p w14:paraId="40073A03" w14:textId="3A932B80" w:rsidR="001B58D8" w:rsidRPr="00651839" w:rsidRDefault="001B58D8" w:rsidP="000E29FF">
      <w:pPr>
        <w:bidi/>
        <w:spacing w:line="360" w:lineRule="auto"/>
        <w:jc w:val="both"/>
        <w:rPr>
          <w:rFonts w:ascii="Traditional Arabic" w:hAnsi="Traditional Arabic" w:cs="Traditional Arabic"/>
          <w:b/>
          <w:bCs/>
          <w:sz w:val="28"/>
          <w:szCs w:val="28"/>
          <w:rtl/>
          <w:lang w:bidi="ar-EG"/>
        </w:rPr>
      </w:pPr>
      <w:bookmarkStart w:id="132" w:name="_Toc233339236"/>
      <w:r w:rsidRPr="00651839">
        <w:rPr>
          <w:rFonts w:ascii="Traditional Arabic" w:hAnsi="Traditional Arabic" w:cs="Traditional Arabic" w:hint="cs"/>
          <w:b/>
          <w:bCs/>
          <w:sz w:val="28"/>
          <w:szCs w:val="28"/>
          <w:rtl/>
          <w:lang w:bidi="ar-EG"/>
        </w:rPr>
        <w:t>4.6 ملخص اختبار الفرضيات</w:t>
      </w:r>
      <w:bookmarkEnd w:id="132"/>
    </w:p>
    <w:p w14:paraId="4A63FB47" w14:textId="77777777" w:rsidR="001B58D8" w:rsidRPr="00651839" w:rsidRDefault="001B58D8" w:rsidP="007A7B56">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(4.22) ملخص اختبار الفرضية</w:t>
      </w:r>
    </w:p>
    <w:tbl>
      <w:tblPr>
        <w:bidiVisual/>
        <w:tblW w:w="8808" w:type="dxa"/>
        <w:tblInd w:w="431" w:type="dxa"/>
        <w:tblLook w:val="04A0" w:firstRow="1" w:lastRow="0" w:firstColumn="1" w:lastColumn="0" w:noHBand="0" w:noVBand="1"/>
      </w:tblPr>
      <w:tblGrid>
        <w:gridCol w:w="4720"/>
        <w:gridCol w:w="933"/>
        <w:gridCol w:w="1151"/>
        <w:gridCol w:w="2004"/>
      </w:tblGrid>
      <w:tr w:rsidR="001B58D8" w:rsidRPr="00651839" w14:paraId="5DE49A7C" w14:textId="77777777" w:rsidTr="00DB125C">
        <w:trPr>
          <w:trHeight w:val="879"/>
        </w:trPr>
        <w:tc>
          <w:tcPr>
            <w:tcW w:w="4720" w:type="dxa"/>
            <w:vMerge w:val="restart"/>
            <w:tcBorders>
              <w:top w:val="single" w:sz="8" w:space="0" w:color="auto"/>
              <w:left w:val="single" w:sz="8" w:space="0" w:color="auto"/>
              <w:bottom w:val="single" w:sz="8" w:space="0" w:color="000000"/>
              <w:right w:val="single" w:sz="8" w:space="0" w:color="auto"/>
            </w:tcBorders>
            <w:vAlign w:val="center"/>
            <w:hideMark/>
          </w:tcPr>
          <w:p w14:paraId="43BF919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الفرضيات</w:t>
            </w:r>
          </w:p>
        </w:tc>
        <w:tc>
          <w:tcPr>
            <w:tcW w:w="933" w:type="dxa"/>
            <w:tcBorders>
              <w:top w:val="single" w:sz="8" w:space="0" w:color="auto"/>
              <w:left w:val="nil"/>
              <w:bottom w:val="nil"/>
              <w:right w:val="single" w:sz="8" w:space="0" w:color="auto"/>
            </w:tcBorders>
            <w:vAlign w:val="center"/>
            <w:hideMark/>
          </w:tcPr>
          <w:p w14:paraId="2741896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P – Value</w:t>
            </w:r>
          </w:p>
        </w:tc>
        <w:tc>
          <w:tcPr>
            <w:tcW w:w="1151" w:type="dxa"/>
            <w:vMerge w:val="restart"/>
            <w:tcBorders>
              <w:top w:val="single" w:sz="8" w:space="0" w:color="auto"/>
              <w:left w:val="single" w:sz="8" w:space="0" w:color="auto"/>
              <w:bottom w:val="single" w:sz="8" w:space="0" w:color="000000"/>
              <w:right w:val="single" w:sz="8" w:space="0" w:color="auto"/>
            </w:tcBorders>
            <w:vAlign w:val="center"/>
            <w:hideMark/>
          </w:tcPr>
          <w:p w14:paraId="184100B3"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Accept / Reject</w:t>
            </w:r>
          </w:p>
        </w:tc>
        <w:tc>
          <w:tcPr>
            <w:tcW w:w="2004" w:type="dxa"/>
            <w:vMerge w:val="restart"/>
            <w:tcBorders>
              <w:top w:val="single" w:sz="8" w:space="0" w:color="auto"/>
              <w:left w:val="single" w:sz="8" w:space="0" w:color="auto"/>
              <w:bottom w:val="single" w:sz="8" w:space="0" w:color="000000"/>
              <w:right w:val="single" w:sz="8" w:space="0" w:color="auto"/>
            </w:tcBorders>
            <w:vAlign w:val="center"/>
            <w:hideMark/>
          </w:tcPr>
          <w:p w14:paraId="10C4830F"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Significant / No Significance</w:t>
            </w:r>
          </w:p>
        </w:tc>
      </w:tr>
      <w:tr w:rsidR="001B58D8" w:rsidRPr="00651839" w14:paraId="0B9773BE" w14:textId="77777777" w:rsidTr="00DB125C">
        <w:trPr>
          <w:trHeight w:val="360"/>
        </w:trPr>
        <w:tc>
          <w:tcPr>
            <w:tcW w:w="4720" w:type="dxa"/>
            <w:vMerge/>
            <w:tcBorders>
              <w:top w:val="single" w:sz="8" w:space="0" w:color="auto"/>
              <w:left w:val="single" w:sz="8" w:space="0" w:color="auto"/>
              <w:bottom w:val="single" w:sz="8" w:space="0" w:color="000000"/>
              <w:right w:val="single" w:sz="8" w:space="0" w:color="auto"/>
            </w:tcBorders>
            <w:vAlign w:val="center"/>
            <w:hideMark/>
          </w:tcPr>
          <w:p w14:paraId="26075E31"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p>
        </w:tc>
        <w:tc>
          <w:tcPr>
            <w:tcW w:w="933" w:type="dxa"/>
            <w:tcBorders>
              <w:top w:val="nil"/>
              <w:left w:val="nil"/>
              <w:bottom w:val="single" w:sz="8" w:space="0" w:color="auto"/>
              <w:right w:val="single" w:sz="8" w:space="0" w:color="auto"/>
            </w:tcBorders>
            <w:vAlign w:val="center"/>
            <w:hideMark/>
          </w:tcPr>
          <w:p w14:paraId="03B53AC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(&gt; / &lt;)</w:t>
            </w:r>
          </w:p>
        </w:tc>
        <w:tc>
          <w:tcPr>
            <w:tcW w:w="1151" w:type="dxa"/>
            <w:vMerge/>
            <w:tcBorders>
              <w:top w:val="single" w:sz="8" w:space="0" w:color="auto"/>
              <w:left w:val="single" w:sz="8" w:space="0" w:color="auto"/>
              <w:bottom w:val="single" w:sz="8" w:space="0" w:color="000000"/>
              <w:right w:val="single" w:sz="8" w:space="0" w:color="auto"/>
            </w:tcBorders>
            <w:vAlign w:val="center"/>
            <w:hideMark/>
          </w:tcPr>
          <w:p w14:paraId="5A9D520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c>
          <w:tcPr>
            <w:tcW w:w="2004" w:type="dxa"/>
            <w:vMerge/>
            <w:tcBorders>
              <w:top w:val="single" w:sz="8" w:space="0" w:color="auto"/>
              <w:left w:val="single" w:sz="8" w:space="0" w:color="auto"/>
              <w:bottom w:val="single" w:sz="8" w:space="0" w:color="000000"/>
              <w:right w:val="single" w:sz="8" w:space="0" w:color="auto"/>
            </w:tcBorders>
            <w:vAlign w:val="center"/>
            <w:hideMark/>
          </w:tcPr>
          <w:p w14:paraId="606130B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r>
      <w:tr w:rsidR="001B58D8" w:rsidRPr="00651839" w14:paraId="7557AA79" w14:textId="77777777" w:rsidTr="00DB125C">
        <w:trPr>
          <w:trHeight w:val="714"/>
        </w:trPr>
        <w:tc>
          <w:tcPr>
            <w:tcW w:w="4720" w:type="dxa"/>
            <w:tcBorders>
              <w:top w:val="nil"/>
              <w:left w:val="single" w:sz="8" w:space="0" w:color="auto"/>
              <w:bottom w:val="single" w:sz="8" w:space="0" w:color="auto"/>
              <w:right w:val="single" w:sz="8" w:space="0" w:color="auto"/>
            </w:tcBorders>
            <w:vAlign w:val="center"/>
          </w:tcPr>
          <w:p w14:paraId="4C3FF286"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H1</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البنية التحتية للتقنية الرقمية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tcPr>
          <w:p w14:paraId="4C47E8D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tcPr>
          <w:p w14:paraId="7DBCDB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tcPr>
          <w:p w14:paraId="5148EA7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541BB4E" w14:textId="77777777" w:rsidTr="00DB125C">
        <w:trPr>
          <w:trHeight w:val="714"/>
        </w:trPr>
        <w:tc>
          <w:tcPr>
            <w:tcW w:w="4720" w:type="dxa"/>
            <w:tcBorders>
              <w:top w:val="nil"/>
              <w:left w:val="single" w:sz="8" w:space="0" w:color="auto"/>
              <w:bottom w:val="single" w:sz="8" w:space="0" w:color="auto"/>
              <w:right w:val="single" w:sz="8" w:space="0" w:color="auto"/>
            </w:tcBorders>
            <w:vAlign w:val="center"/>
            <w:hideMark/>
          </w:tcPr>
          <w:p w14:paraId="3F33DC98"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H2</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للذكاء الاصطناعي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43A277C7"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4AD9EED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5ACE7B4"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404EE5E" w14:textId="77777777" w:rsidTr="00DB125C">
        <w:trPr>
          <w:trHeight w:val="714"/>
        </w:trPr>
        <w:tc>
          <w:tcPr>
            <w:tcW w:w="4720" w:type="dxa"/>
            <w:tcBorders>
              <w:top w:val="nil"/>
              <w:left w:val="single" w:sz="8" w:space="0" w:color="auto"/>
              <w:bottom w:val="single" w:sz="8" w:space="0" w:color="auto"/>
              <w:right w:val="single" w:sz="8" w:space="0" w:color="auto"/>
            </w:tcBorders>
            <w:vAlign w:val="center"/>
            <w:hideMark/>
          </w:tcPr>
          <w:p w14:paraId="75BB9425"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H3</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لسلسلة الكتل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82F568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0B17B2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732D43D"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6CE5597" w14:textId="77777777" w:rsidTr="00615B8D">
        <w:trPr>
          <w:trHeight w:val="714"/>
        </w:trPr>
        <w:tc>
          <w:tcPr>
            <w:tcW w:w="4720" w:type="dxa"/>
            <w:tcBorders>
              <w:top w:val="nil"/>
              <w:left w:val="single" w:sz="8" w:space="0" w:color="auto"/>
              <w:bottom w:val="single" w:sz="4" w:space="0" w:color="auto"/>
              <w:right w:val="single" w:sz="8" w:space="0" w:color="auto"/>
            </w:tcBorders>
            <w:vAlign w:val="center"/>
            <w:hideMark/>
          </w:tcPr>
          <w:p w14:paraId="2C396D8F"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w:t>
            </w:r>
            <w:r w:rsidRPr="00651839">
              <w:rPr>
                <w:rFonts w:ascii="Traditional Arabic" w:eastAsia="Times New Roman" w:hAnsi="Traditional Arabic" w:cs="Traditional Arabic" w:hint="cs"/>
                <w:sz w:val="28"/>
                <w:szCs w:val="28"/>
                <w:lang w:bidi="ar-EG"/>
              </w:rPr>
              <w:t>4</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لإنترنت الأشياء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4" w:space="0" w:color="auto"/>
              <w:right w:val="single" w:sz="8" w:space="0" w:color="auto"/>
            </w:tcBorders>
            <w:vAlign w:val="center"/>
            <w:hideMark/>
          </w:tcPr>
          <w:p w14:paraId="322CBF85"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4" w:space="0" w:color="auto"/>
              <w:right w:val="single" w:sz="8" w:space="0" w:color="auto"/>
            </w:tcBorders>
            <w:vAlign w:val="center"/>
            <w:hideMark/>
          </w:tcPr>
          <w:p w14:paraId="79BC307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4" w:space="0" w:color="auto"/>
              <w:right w:val="single" w:sz="8" w:space="0" w:color="auto"/>
            </w:tcBorders>
            <w:vAlign w:val="center"/>
            <w:hideMark/>
          </w:tcPr>
          <w:p w14:paraId="439C8605"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D704821" w14:textId="77777777" w:rsidTr="00615B8D">
        <w:trPr>
          <w:trHeight w:val="714"/>
        </w:trPr>
        <w:tc>
          <w:tcPr>
            <w:tcW w:w="4720" w:type="dxa"/>
            <w:tcBorders>
              <w:top w:val="single" w:sz="4" w:space="0" w:color="auto"/>
              <w:left w:val="single" w:sz="4" w:space="0" w:color="auto"/>
              <w:bottom w:val="single" w:sz="4" w:space="0" w:color="auto"/>
              <w:right w:val="single" w:sz="4" w:space="0" w:color="auto"/>
            </w:tcBorders>
            <w:vAlign w:val="center"/>
            <w:hideMark/>
          </w:tcPr>
          <w:p w14:paraId="14B671A7"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H5</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الأنظمة الرقمية الداعمة على كفاءة سلاسل الإمداد في قطاع المياه في السعودية</w:t>
            </w:r>
            <w:r w:rsidRPr="00651839">
              <w:rPr>
                <w:rFonts w:ascii="Traditional Arabic" w:eastAsia="Times New Roman" w:hAnsi="Traditional Arabic" w:cs="Traditional Arabic" w:hint="cs"/>
                <w:sz w:val="28"/>
                <w:szCs w:val="28"/>
              </w:rPr>
              <w:t>.</w:t>
            </w:r>
          </w:p>
        </w:tc>
        <w:tc>
          <w:tcPr>
            <w:tcW w:w="933" w:type="dxa"/>
            <w:tcBorders>
              <w:top w:val="single" w:sz="4" w:space="0" w:color="auto"/>
              <w:left w:val="single" w:sz="4" w:space="0" w:color="auto"/>
              <w:bottom w:val="single" w:sz="4" w:space="0" w:color="auto"/>
              <w:right w:val="single" w:sz="4" w:space="0" w:color="auto"/>
            </w:tcBorders>
            <w:vAlign w:val="center"/>
            <w:hideMark/>
          </w:tcPr>
          <w:p w14:paraId="3632C772"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lang w:bidi="ar-EG"/>
              </w:rPr>
            </w:pPr>
            <w:r w:rsidRPr="00651839">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551A2798"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hideMark/>
          </w:tcPr>
          <w:p w14:paraId="676DE17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615B8D" w:rsidRPr="00651839" w14:paraId="0D7C9761" w14:textId="77777777" w:rsidTr="00615B8D">
        <w:trPr>
          <w:trHeight w:val="714"/>
        </w:trPr>
        <w:tc>
          <w:tcPr>
            <w:tcW w:w="4720" w:type="dxa"/>
            <w:tcBorders>
              <w:top w:val="single" w:sz="4" w:space="0" w:color="auto"/>
              <w:left w:val="single" w:sz="4" w:space="0" w:color="auto"/>
              <w:bottom w:val="single" w:sz="4" w:space="0" w:color="auto"/>
              <w:right w:val="single" w:sz="4" w:space="0" w:color="auto"/>
            </w:tcBorders>
            <w:vAlign w:val="center"/>
          </w:tcPr>
          <w:p w14:paraId="33ED48A7" w14:textId="54802B9B" w:rsidR="00615B8D" w:rsidRPr="00615B8D" w:rsidRDefault="00615B8D" w:rsidP="00615B8D">
            <w:pPr>
              <w:bidi/>
              <w:spacing w:after="0" w:line="240" w:lineRule="auto"/>
              <w:rPr>
                <w:rFonts w:ascii="Sakkal Majalla" w:hAnsi="Sakkal Majalla" w:cs="Sakkal Majalla"/>
                <w:sz w:val="32"/>
                <w:szCs w:val="32"/>
              </w:rPr>
            </w:pPr>
            <w:r w:rsidRPr="00615B8D">
              <w:rPr>
                <w:rFonts w:ascii="Traditional Arabic" w:eastAsia="Times New Roman" w:hAnsi="Traditional Arabic" w:cs="Traditional Arabic"/>
                <w:sz w:val="28"/>
                <w:szCs w:val="28"/>
              </w:rPr>
              <w:t>H6</w:t>
            </w:r>
            <w:r w:rsidRPr="00615B8D">
              <w:rPr>
                <w:rFonts w:ascii="Traditional Arabic" w:eastAsia="Times New Roman" w:hAnsi="Traditional Arabic" w:cs="Traditional Arabic" w:hint="cs"/>
                <w:sz w:val="28"/>
                <w:szCs w:val="28"/>
                <w:rtl/>
              </w:rPr>
              <w:t xml:space="preserve">: </w:t>
            </w:r>
            <w:r w:rsidRPr="00615B8D">
              <w:rPr>
                <w:rFonts w:ascii="Traditional Arabic" w:eastAsia="Times New Roman" w:hAnsi="Traditional Arabic" w:cs="Traditional Arabic"/>
                <w:sz w:val="28"/>
                <w:szCs w:val="28"/>
                <w:rtl/>
              </w:rPr>
              <w:t>لا توجد فروق ذات دلالة إحصائية في استجابات أفراد العينة تجاه</w:t>
            </w:r>
            <w:r w:rsidRPr="00615B8D">
              <w:rPr>
                <w:rFonts w:ascii="Traditional Arabic" w:eastAsia="Times New Roman" w:hAnsi="Traditional Arabic" w:cs="Traditional Arabic" w:hint="cs"/>
                <w:sz w:val="28"/>
                <w:szCs w:val="28"/>
                <w:rtl/>
              </w:rPr>
              <w:t xml:space="preserve"> تأثير التقنيات المتقدمة</w:t>
            </w:r>
            <w:r w:rsidRPr="00615B8D">
              <w:rPr>
                <w:rFonts w:ascii="Traditional Arabic" w:eastAsia="Times New Roman" w:hAnsi="Traditional Arabic" w:cs="Traditional Arabic"/>
                <w:sz w:val="28"/>
                <w:szCs w:val="28"/>
                <w:rtl/>
              </w:rPr>
              <w:t xml:space="preserve"> </w:t>
            </w:r>
            <w:r w:rsidRPr="00615B8D">
              <w:rPr>
                <w:rFonts w:ascii="Traditional Arabic" w:eastAsia="Times New Roman" w:hAnsi="Traditional Arabic" w:cs="Traditional Arabic" w:hint="cs"/>
                <w:sz w:val="28"/>
                <w:szCs w:val="28"/>
                <w:rtl/>
              </w:rPr>
              <w:t>كفاءة سلاسل الامداد في قطاع المياه</w:t>
            </w:r>
            <w:r w:rsidRPr="00615B8D">
              <w:rPr>
                <w:rFonts w:ascii="Traditional Arabic" w:eastAsia="Times New Roman" w:hAnsi="Traditional Arabic" w:cs="Traditional Arabic"/>
                <w:sz w:val="28"/>
                <w:szCs w:val="28"/>
                <w:rtl/>
              </w:rPr>
              <w:t xml:space="preserve"> تعزى إلى المتغيرات الديموغرافية</w:t>
            </w:r>
          </w:p>
        </w:tc>
        <w:tc>
          <w:tcPr>
            <w:tcW w:w="933" w:type="dxa"/>
            <w:tcBorders>
              <w:top w:val="single" w:sz="4" w:space="0" w:color="auto"/>
              <w:left w:val="single" w:sz="4" w:space="0" w:color="auto"/>
              <w:bottom w:val="single" w:sz="4" w:space="0" w:color="auto"/>
              <w:right w:val="single" w:sz="4" w:space="0" w:color="auto"/>
            </w:tcBorders>
            <w:vAlign w:val="center"/>
          </w:tcPr>
          <w:p w14:paraId="31090EE1" w14:textId="6C4B979D" w:rsidR="00615B8D" w:rsidRPr="00651839" w:rsidRDefault="00615B8D" w:rsidP="00615B8D">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tcPr>
          <w:p w14:paraId="438C89E8" w14:textId="2B046310" w:rsidR="00615B8D" w:rsidRPr="00651839" w:rsidRDefault="00615B8D" w:rsidP="00615B8D">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tcPr>
          <w:p w14:paraId="01935DA8" w14:textId="62592E8F" w:rsidR="00615B8D" w:rsidRPr="00651839" w:rsidRDefault="00615B8D" w:rsidP="00615B8D">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ذات دلالة احصائية</w:t>
            </w:r>
          </w:p>
        </w:tc>
      </w:tr>
    </w:tbl>
    <w:p w14:paraId="42FF358D" w14:textId="77777777" w:rsidR="002A49B6" w:rsidRPr="002A49B6" w:rsidRDefault="002A49B6" w:rsidP="002A49B6">
      <w:pPr>
        <w:bidi/>
        <w:spacing w:line="360" w:lineRule="auto"/>
        <w:ind w:left="4"/>
        <w:jc w:val="both"/>
        <w:rPr>
          <w:rFonts w:ascii="Traditional Arabic" w:hAnsi="Traditional Arabic" w:cs="Traditional Arabic"/>
          <w:sz w:val="28"/>
          <w:szCs w:val="28"/>
          <w:rtl/>
        </w:rPr>
      </w:pPr>
      <w:r w:rsidRPr="002A49B6">
        <w:rPr>
          <w:rFonts w:ascii="Traditional Arabic" w:hAnsi="Traditional Arabic" w:cs="Traditional Arabic" w:hint="cs"/>
          <w:sz w:val="28"/>
          <w:szCs w:val="28"/>
          <w:rtl/>
        </w:rPr>
        <w:t xml:space="preserve">المصدر: </w:t>
      </w:r>
      <w:r w:rsidRPr="002A49B6">
        <w:rPr>
          <w:rFonts w:ascii="Traditional Arabic" w:hAnsi="Traditional Arabic" w:cs="Traditional Arabic"/>
          <w:sz w:val="28"/>
          <w:szCs w:val="28"/>
          <w:rtl/>
        </w:rPr>
        <w:t>بناء على مخرجات التحليل الاحصائي</w:t>
      </w:r>
    </w:p>
    <w:p w14:paraId="17256B5A" w14:textId="7A3139E4" w:rsidR="001B58D8" w:rsidRPr="00651839" w:rsidRDefault="001B58D8" w:rsidP="007A7B56">
      <w:pPr>
        <w:pStyle w:val="ad"/>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lastRenderedPageBreak/>
        <w:t xml:space="preserve">جميع الأبعاد الخمسة للمتغير المستقل "التقنيات المتقدمة" </w:t>
      </w:r>
      <w:r w:rsidRPr="00651839">
        <w:rPr>
          <w:rFonts w:ascii="Traditional Arabic" w:hAnsi="Traditional Arabic" w:cs="Traditional Arabic" w:hint="cs"/>
          <w:b/>
          <w:sz w:val="28"/>
          <w:szCs w:val="28"/>
          <w:rtl/>
        </w:rPr>
        <w:t xml:space="preserve">(البنية التحتية للتقنية الرقمية – الذكاء الاصطناعي – تقنيات سلسلة الكتل " </w:t>
      </w:r>
      <w:r w:rsidRPr="00651839">
        <w:rPr>
          <w:rFonts w:ascii="Traditional Arabic" w:hAnsi="Traditional Arabic" w:cs="Traditional Arabic" w:hint="cs"/>
          <w:bCs/>
          <w:sz w:val="28"/>
          <w:szCs w:val="28"/>
        </w:rPr>
        <w:t>Blockchain</w:t>
      </w:r>
      <w:r w:rsidRPr="00651839">
        <w:rPr>
          <w:rFonts w:ascii="Traditional Arabic" w:hAnsi="Traditional Arabic" w:cs="Traditional Arabic" w:hint="cs"/>
          <w:b/>
          <w:sz w:val="28"/>
          <w:szCs w:val="28"/>
          <w:rtl/>
        </w:rPr>
        <w:t>" – تقنيات إنترنت الأشياء "</w:t>
      </w:r>
      <w:r w:rsidRPr="00651839">
        <w:rPr>
          <w:rFonts w:ascii="Traditional Arabic" w:hAnsi="Traditional Arabic" w:cs="Traditional Arabic" w:hint="cs"/>
          <w:bCs/>
          <w:sz w:val="28"/>
          <w:szCs w:val="28"/>
        </w:rPr>
        <w:t>IoT</w:t>
      </w:r>
      <w:r w:rsidRPr="00651839">
        <w:rPr>
          <w:rFonts w:ascii="Traditional Arabic" w:hAnsi="Traditional Arabic" w:cs="Traditional Arabic" w:hint="cs"/>
          <w:b/>
          <w:sz w:val="28"/>
          <w:szCs w:val="28"/>
          <w:rtl/>
        </w:rPr>
        <w:t xml:space="preserve">" في إدارة المياه – الأنظمة الرقمية الداعمة). </w:t>
      </w:r>
      <w:r w:rsidRPr="00651839">
        <w:rPr>
          <w:rFonts w:ascii="Traditional Arabic" w:hAnsi="Traditional Arabic" w:cs="Traditional Arabic" w:hint="cs"/>
          <w:sz w:val="28"/>
          <w:szCs w:val="28"/>
          <w:rtl/>
          <w:lang w:bidi="ar-EG"/>
        </w:rPr>
        <w:t xml:space="preserve"> لها </w:t>
      </w:r>
      <w:r w:rsidR="00A20F38" w:rsidRPr="00651839">
        <w:rPr>
          <w:rFonts w:ascii="Traditional Arabic" w:hAnsi="Traditional Arabic" w:cs="Traditional Arabic" w:hint="cs"/>
          <w:sz w:val="28"/>
          <w:szCs w:val="28"/>
          <w:rtl/>
          <w:lang w:bidi="ar-EG"/>
        </w:rPr>
        <w:t>علاقة دالة</w:t>
      </w:r>
      <w:r w:rsidRPr="00651839">
        <w:rPr>
          <w:rFonts w:ascii="Traditional Arabic" w:hAnsi="Traditional Arabic" w:cs="Traditional Arabic" w:hint="cs"/>
          <w:sz w:val="28"/>
          <w:szCs w:val="28"/>
          <w:rtl/>
          <w:lang w:bidi="ar-EG"/>
        </w:rPr>
        <w:t xml:space="preserve"> إحصائيًا بكفاءة سلاسل الإمداد</w:t>
      </w:r>
      <w:r w:rsidRPr="00651839">
        <w:rPr>
          <w:rFonts w:ascii="Traditional Arabic" w:hAnsi="Traditional Arabic" w:cs="Traditional Arabic" w:hint="cs"/>
          <w:b/>
          <w:sz w:val="28"/>
          <w:szCs w:val="28"/>
          <w:rtl/>
        </w:rPr>
        <w:t xml:space="preserve"> بأبعادها (خفض التكاليف التشغيلية - تحسين وقت الاستجابة - جودة الخدمة - رضا العملاء - دقة إدارة المخزون - مرونة العمليات التشغيلية) في قطاع المياه بالمملكة العربية السعودية</w:t>
      </w:r>
      <w:r w:rsidRPr="00651839">
        <w:rPr>
          <w:rFonts w:ascii="Traditional Arabic" w:hAnsi="Traditional Arabic" w:cs="Traditional Arabic" w:hint="cs"/>
          <w:sz w:val="28"/>
          <w:szCs w:val="28"/>
          <w:rtl/>
          <w:lang w:bidi="ar-EG"/>
        </w:rPr>
        <w:t xml:space="preserve"> هذا يعني أن زيادة الجهود المبذولة في كل بُعد من أبعاد المتغير المستقل من المرجح أن تؤدي إلى تحسين كفاءة سلاسل الإمداد في قطاع المياه. في المتوسط، يبدو أن البنية التحتية للتقنية الرقمية لها التأثير الإيجابي الأقوى على كفاءة سلاسل الإمداد، يليها الذكاء الاصطناعي، ثم إنترنت الأشياء، وسلسلة الكتل وأخيرا الأنظمة الرقمية الداعمة. لذلك، يمكننا أن نستنتج أن " التقنيات المتقدمة" له تأثير ذو دلالة إحصائية على المتغير التابع "كفاءة سلاسل الإمداد" في قطاع المياه في المملكة العربية السعودية.</w:t>
      </w:r>
      <w:r w:rsidR="00615B8D" w:rsidRPr="00615B8D">
        <w:rPr>
          <w:rtl/>
        </w:rPr>
        <w:t xml:space="preserve"> </w:t>
      </w:r>
      <w:r w:rsidR="00615B8D" w:rsidRPr="00615B8D">
        <w:rPr>
          <w:rFonts w:ascii="Traditional Arabic" w:hAnsi="Traditional Arabic" w:cs="Traditional Arabic"/>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p>
    <w:p w14:paraId="7F62520E" w14:textId="77777777" w:rsidR="00F07634" w:rsidRPr="00651839" w:rsidRDefault="00F07634" w:rsidP="000762B5">
      <w:pPr>
        <w:pStyle w:val="20"/>
        <w:bidi/>
        <w:spacing w:line="360" w:lineRule="auto"/>
        <w:rPr>
          <w:rFonts w:ascii="Traditional Arabic" w:hAnsi="Traditional Arabic" w:cs="Traditional Arabic"/>
          <w:b/>
          <w:bCs/>
          <w:color w:val="auto"/>
          <w:sz w:val="28"/>
          <w:szCs w:val="28"/>
          <w:rtl/>
        </w:rPr>
      </w:pPr>
      <w:bookmarkStart w:id="133" w:name="_Toc233339237"/>
      <w:r w:rsidRPr="00651839">
        <w:rPr>
          <w:rFonts w:ascii="Traditional Arabic" w:hAnsi="Traditional Arabic" w:cs="Traditional Arabic" w:hint="cs"/>
          <w:b/>
          <w:bCs/>
          <w:color w:val="auto"/>
          <w:sz w:val="28"/>
          <w:szCs w:val="28"/>
          <w:rtl/>
        </w:rPr>
        <w:t>ملخص الـفـصـل الرابع</w:t>
      </w:r>
      <w:bookmarkEnd w:id="133"/>
      <w:r w:rsidRPr="00651839">
        <w:rPr>
          <w:rFonts w:ascii="Traditional Arabic" w:hAnsi="Traditional Arabic" w:cs="Traditional Arabic" w:hint="cs"/>
          <w:b/>
          <w:bCs/>
          <w:color w:val="auto"/>
          <w:sz w:val="28"/>
          <w:szCs w:val="28"/>
          <w:rtl/>
        </w:rPr>
        <w:t xml:space="preserve"> </w:t>
      </w:r>
    </w:p>
    <w:p w14:paraId="79F2D9C5" w14:textId="041F59B8" w:rsidR="00F07634" w:rsidRPr="00651839" w:rsidRDefault="00F07634" w:rsidP="000762B5">
      <w:pPr>
        <w:bidi/>
        <w:spacing w:line="360" w:lineRule="auto"/>
        <w:jc w:val="both"/>
        <w:rPr>
          <w:rFonts w:ascii="Traditional Arabic" w:hAnsi="Traditional Arabic" w:cs="Traditional Arabic"/>
          <w:b/>
          <w:bCs/>
          <w:sz w:val="28"/>
          <w:szCs w:val="28"/>
          <w:lang w:bidi="ar-EG"/>
        </w:rPr>
      </w:pPr>
      <w:r w:rsidRPr="00651839">
        <w:rPr>
          <w:rFonts w:ascii="Traditional Arabic" w:hAnsi="Traditional Arabic" w:cs="Traditional Arabic" w:hint="cs"/>
          <w:sz w:val="28"/>
          <w:szCs w:val="28"/>
          <w:rtl/>
          <w:lang w:bidi="ar-EG"/>
        </w:rPr>
        <w:t xml:space="preserve">جميع الأبعاد </w:t>
      </w:r>
      <w:r w:rsidR="0019705C">
        <w:rPr>
          <w:rFonts w:ascii="Traditional Arabic" w:hAnsi="Traditional Arabic" w:cs="Traditional Arabic" w:hint="cs"/>
          <w:sz w:val="28"/>
          <w:szCs w:val="28"/>
          <w:rtl/>
          <w:lang w:bidi="ar-EG"/>
        </w:rPr>
        <w:t>الخمسة</w:t>
      </w:r>
      <w:r w:rsidRPr="00651839">
        <w:rPr>
          <w:rFonts w:ascii="Traditional Arabic" w:hAnsi="Traditional Arabic" w:cs="Traditional Arabic" w:hint="cs"/>
          <w:sz w:val="28"/>
          <w:szCs w:val="28"/>
          <w:rtl/>
          <w:lang w:bidi="ar-EG"/>
        </w:rPr>
        <w:t xml:space="preserve"> للمتغير المستقل "</w:t>
      </w:r>
      <w:r w:rsidR="009847EA" w:rsidRPr="00651839">
        <w:rPr>
          <w:rFonts w:ascii="Traditional Arabic" w:hAnsi="Traditional Arabic" w:cs="Traditional Arabic" w:hint="cs"/>
          <w:sz w:val="28"/>
          <w:szCs w:val="28"/>
          <w:rtl/>
          <w:lang w:bidi="ar-EG"/>
        </w:rPr>
        <w:t>التقنيات المتقدمة</w:t>
      </w:r>
      <w:r w:rsidRPr="00651839">
        <w:rPr>
          <w:rFonts w:ascii="Traditional Arabic" w:hAnsi="Traditional Arabic" w:cs="Traditional Arabic" w:hint="cs"/>
          <w:sz w:val="28"/>
          <w:szCs w:val="28"/>
          <w:rtl/>
          <w:lang w:bidi="ar-EG"/>
        </w:rPr>
        <w:t xml:space="preserve">" (المتمثلة في </w:t>
      </w:r>
      <w:r w:rsidR="009847EA" w:rsidRPr="00651839">
        <w:rPr>
          <w:rFonts w:ascii="Traditional Arabic" w:hAnsi="Traditional Arabic" w:cs="Traditional Arabic" w:hint="cs"/>
          <w:sz w:val="28"/>
          <w:szCs w:val="28"/>
          <w:rtl/>
          <w:lang w:bidi="ar-EG"/>
        </w:rPr>
        <w:t>(البنية التحتية الرقمية – الذكاء الاصطناعي – تقنية سلسلة الكتل – تقنيات انترنت الأشياء</w:t>
      </w:r>
      <w:r w:rsidR="0019705C">
        <w:rPr>
          <w:rFonts w:ascii="Traditional Arabic" w:hAnsi="Traditional Arabic" w:cs="Traditional Arabic" w:hint="cs"/>
          <w:sz w:val="28"/>
          <w:szCs w:val="28"/>
          <w:rtl/>
          <w:lang w:bidi="ar-EG"/>
        </w:rPr>
        <w:t xml:space="preserve"> </w:t>
      </w:r>
      <w:r w:rsidR="0019705C">
        <w:rPr>
          <w:rFonts w:ascii="Traditional Arabic" w:hAnsi="Traditional Arabic" w:cs="Traditional Arabic"/>
          <w:sz w:val="28"/>
          <w:szCs w:val="28"/>
          <w:rtl/>
          <w:lang w:bidi="ar-EG"/>
        </w:rPr>
        <w:t>–</w:t>
      </w:r>
      <w:r w:rsidR="0019705C">
        <w:rPr>
          <w:rFonts w:ascii="Traditional Arabic" w:hAnsi="Traditional Arabic" w:cs="Traditional Arabic" w:hint="cs"/>
          <w:sz w:val="28"/>
          <w:szCs w:val="28"/>
          <w:rtl/>
          <w:lang w:bidi="ar-EG"/>
        </w:rPr>
        <w:t xml:space="preserve"> الأنظمة الرقمية الداعمة</w:t>
      </w:r>
      <w:r w:rsidR="009847EA" w:rsidRPr="00651839">
        <w:rPr>
          <w:rFonts w:ascii="Traditional Arabic" w:hAnsi="Traditional Arabic" w:cs="Traditional Arabic" w:hint="cs"/>
          <w:sz w:val="28"/>
          <w:szCs w:val="28"/>
          <w:rtl/>
          <w:lang w:bidi="ar-EG"/>
        </w:rPr>
        <w:t>)</w:t>
      </w:r>
      <w:r w:rsidRPr="00651839">
        <w:rPr>
          <w:rFonts w:ascii="Traditional Arabic" w:hAnsi="Traditional Arabic" w:cs="Traditional Arabic" w:hint="cs"/>
          <w:sz w:val="28"/>
          <w:szCs w:val="28"/>
          <w:rtl/>
          <w:lang w:bidi="ar-EG"/>
        </w:rPr>
        <w:t xml:space="preserve"> لها أثر ذو  ودالة إحصائيًا على </w:t>
      </w:r>
      <w:r w:rsidR="009847EA" w:rsidRPr="00651839">
        <w:rPr>
          <w:rFonts w:ascii="Traditional Arabic" w:hAnsi="Traditional Arabic" w:cs="Traditional Arabic" w:hint="cs"/>
          <w:sz w:val="28"/>
          <w:szCs w:val="28"/>
          <w:rtl/>
          <w:lang w:bidi="ar-EG"/>
        </w:rPr>
        <w:t xml:space="preserve">كفاءة سلاسل الامداد  وابعادها (سرعة الاستجابة – خفض التكاليف التشغيلية – دقة إدارة المخزون – </w:t>
      </w:r>
      <w:r w:rsidR="0019705C">
        <w:rPr>
          <w:rFonts w:ascii="Traditional Arabic" w:hAnsi="Traditional Arabic" w:cs="Traditional Arabic" w:hint="cs"/>
          <w:sz w:val="28"/>
          <w:szCs w:val="28"/>
          <w:rtl/>
          <w:lang w:bidi="ar-EG"/>
        </w:rPr>
        <w:t xml:space="preserve">رضا العملاء - </w:t>
      </w:r>
      <w:r w:rsidR="009847EA" w:rsidRPr="00651839">
        <w:rPr>
          <w:rFonts w:ascii="Traditional Arabic" w:hAnsi="Traditional Arabic" w:cs="Traditional Arabic" w:hint="cs"/>
          <w:sz w:val="28"/>
          <w:szCs w:val="28"/>
          <w:rtl/>
          <w:lang w:bidi="ar-EG"/>
        </w:rPr>
        <w:t>مرونة العمليات التشغيلية)</w:t>
      </w:r>
      <w:r w:rsidRPr="00651839">
        <w:rPr>
          <w:rFonts w:ascii="Traditional Arabic" w:hAnsi="Traditional Arabic" w:cs="Traditional Arabic" w:hint="cs"/>
          <w:sz w:val="28"/>
          <w:szCs w:val="28"/>
          <w:rtl/>
          <w:lang w:bidi="ar-EG"/>
        </w:rPr>
        <w:t xml:space="preserve"> في المملكة العربية السعودية، هذا يعني أن زيادة الجهود المبذولة في كل بعد من أبعاد المتغير المستقل من المرجح أن تؤدي إلى </w:t>
      </w:r>
      <w:r w:rsidR="009847EA" w:rsidRPr="00651839">
        <w:rPr>
          <w:rFonts w:ascii="Traditional Arabic" w:hAnsi="Traditional Arabic" w:cs="Traditional Arabic" w:hint="cs"/>
          <w:sz w:val="28"/>
          <w:szCs w:val="28"/>
          <w:rtl/>
          <w:lang w:bidi="ar-EG"/>
        </w:rPr>
        <w:t>تحسين سلاسل الامداد</w:t>
      </w:r>
      <w:r w:rsidRPr="00651839">
        <w:rPr>
          <w:rFonts w:ascii="Traditional Arabic" w:hAnsi="Traditional Arabic" w:cs="Traditional Arabic" w:hint="cs"/>
          <w:sz w:val="28"/>
          <w:szCs w:val="28"/>
          <w:rtl/>
          <w:lang w:bidi="ar-EG"/>
        </w:rPr>
        <w:t xml:space="preserve"> في </w:t>
      </w:r>
      <w:r w:rsidR="009847EA" w:rsidRPr="00651839">
        <w:rPr>
          <w:rFonts w:ascii="Traditional Arabic" w:hAnsi="Traditional Arabic" w:cs="Traditional Arabic" w:hint="cs"/>
          <w:sz w:val="28"/>
          <w:szCs w:val="28"/>
          <w:rtl/>
          <w:lang w:bidi="ar-EG"/>
        </w:rPr>
        <w:t xml:space="preserve">قطاع المياه بالمملكة العربية السعودية </w:t>
      </w:r>
      <w:r w:rsidRPr="00651839">
        <w:rPr>
          <w:rFonts w:ascii="Traditional Arabic" w:hAnsi="Traditional Arabic" w:cs="Traditional Arabic" w:hint="cs"/>
          <w:sz w:val="28"/>
          <w:szCs w:val="28"/>
          <w:rtl/>
          <w:lang w:bidi="ar-EG"/>
        </w:rPr>
        <w:t xml:space="preserve">بما يتماشى مع مستهدفات رؤية المملكة 2030. في الاجل المتوسط والبعيد المدى يبدو أن بعد </w:t>
      </w:r>
      <w:r w:rsidR="009847EA" w:rsidRPr="00651839">
        <w:rPr>
          <w:rFonts w:ascii="Traditional Arabic" w:hAnsi="Traditional Arabic" w:cs="Traditional Arabic" w:hint="cs"/>
          <w:sz w:val="28"/>
          <w:szCs w:val="28"/>
          <w:rtl/>
          <w:lang w:bidi="ar-EG"/>
        </w:rPr>
        <w:t>البنية التحتية</w:t>
      </w:r>
      <w:r w:rsidRPr="00651839">
        <w:rPr>
          <w:rFonts w:ascii="Traditional Arabic" w:hAnsi="Traditional Arabic" w:cs="Traditional Arabic" w:hint="cs"/>
          <w:sz w:val="28"/>
          <w:szCs w:val="28"/>
          <w:rtl/>
          <w:lang w:bidi="ar-EG"/>
        </w:rPr>
        <w:t xml:space="preserve"> لها التأثير الإيجابي</w:t>
      </w:r>
      <w:r w:rsidR="009847EA"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الأكبر على</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 xml:space="preserve">تحسين سلاسل الامداد في قطاع المياه بالمملكة العربية </w:t>
      </w:r>
      <w:r w:rsidRPr="00651839">
        <w:rPr>
          <w:rFonts w:ascii="Traditional Arabic" w:hAnsi="Traditional Arabic" w:cs="Traditional Arabic" w:hint="cs"/>
          <w:sz w:val="28"/>
          <w:szCs w:val="28"/>
          <w:rtl/>
          <w:lang w:bidi="ar-EG"/>
        </w:rPr>
        <w:t xml:space="preserve">السعودية وايضا </w:t>
      </w:r>
      <w:r w:rsidR="000B7109" w:rsidRPr="00651839">
        <w:rPr>
          <w:rFonts w:ascii="Traditional Arabic" w:hAnsi="Traditional Arabic" w:cs="Traditional Arabic" w:hint="cs"/>
          <w:sz w:val="28"/>
          <w:szCs w:val="28"/>
          <w:rtl/>
          <w:lang w:bidi="ar-EG"/>
        </w:rPr>
        <w:t>الذكاء الاصطناعي</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تقنية سلسلة الكتل، تقنيات انترنت الاشياء</w:t>
      </w:r>
      <w:r w:rsidRPr="00651839">
        <w:rPr>
          <w:rFonts w:ascii="Traditional Arabic" w:hAnsi="Traditional Arabic" w:cs="Traditional Arabic" w:hint="cs"/>
          <w:sz w:val="28"/>
          <w:szCs w:val="28"/>
          <w:rtl/>
          <w:lang w:bidi="ar-EG"/>
        </w:rPr>
        <w:t>)، والتي تشكل نسق متكامل يمكننا أن نستنتج أن "</w:t>
      </w:r>
      <w:r w:rsidR="000B7109" w:rsidRPr="00651839">
        <w:rPr>
          <w:rFonts w:ascii="Traditional Arabic" w:hAnsi="Traditional Arabic" w:cs="Traditional Arabic" w:hint="cs"/>
          <w:sz w:val="28"/>
          <w:szCs w:val="28"/>
          <w:rtl/>
          <w:lang w:bidi="ar-EG"/>
        </w:rPr>
        <w:t xml:space="preserve"> التقنيات المتقدمة</w:t>
      </w:r>
      <w:r w:rsidRPr="00651839">
        <w:rPr>
          <w:rFonts w:ascii="Traditional Arabic" w:hAnsi="Traditional Arabic" w:cs="Traditional Arabic" w:hint="cs"/>
          <w:sz w:val="28"/>
          <w:szCs w:val="28"/>
          <w:rtl/>
          <w:lang w:bidi="ar-EG"/>
        </w:rPr>
        <w:t>" له تأثير ذو دلالة إحصائية على المتغير التابع "</w:t>
      </w:r>
      <w:r w:rsidRPr="00651839">
        <w:rPr>
          <w:rFonts w:ascii="Traditional Arabic" w:hAnsi="Traditional Arabic" w:cs="Traditional Arabic" w:hint="cs"/>
          <w:sz w:val="28"/>
          <w:szCs w:val="28"/>
          <w:rtl/>
        </w:rPr>
        <w:t xml:space="preserve"> </w:t>
      </w:r>
      <w:r w:rsidR="000B7109" w:rsidRPr="00651839">
        <w:rPr>
          <w:rFonts w:ascii="Traditional Arabic" w:hAnsi="Traditional Arabic" w:cs="Traditional Arabic" w:hint="cs"/>
          <w:sz w:val="28"/>
          <w:szCs w:val="28"/>
          <w:rtl/>
          <w:lang w:bidi="ar-EG"/>
        </w:rPr>
        <w:t>تحسين سلاسل الامداد في قطاع المياه بالمملكة العربية السعودية</w:t>
      </w:r>
      <w:r w:rsidRPr="00651839">
        <w:rPr>
          <w:rFonts w:ascii="Traditional Arabic" w:hAnsi="Traditional Arabic" w:cs="Traditional Arabic" w:hint="cs"/>
          <w:sz w:val="28"/>
          <w:szCs w:val="28"/>
          <w:rtl/>
          <w:lang w:bidi="ar-EG"/>
        </w:rPr>
        <w:t xml:space="preserve">. </w:t>
      </w:r>
    </w:p>
    <w:p w14:paraId="74994FFA" w14:textId="77777777" w:rsidR="00F07634" w:rsidRPr="00651839" w:rsidRDefault="00F07634" w:rsidP="000762B5">
      <w:pPr>
        <w:bidi/>
        <w:spacing w:line="360" w:lineRule="auto"/>
        <w:jc w:val="both"/>
        <w:rPr>
          <w:rFonts w:ascii="Traditional Arabic" w:hAnsi="Traditional Arabic" w:cs="Traditional Arabic"/>
          <w:sz w:val="28"/>
          <w:szCs w:val="28"/>
          <w:rtl/>
          <w:lang w:val="en-GB" w:bidi="ar-EG"/>
        </w:rPr>
      </w:pP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134" w:name="_Hlk214887163"/>
      <w:r w:rsidRPr="00D10D75">
        <w:rPr>
          <w:rFonts w:ascii="Traditional Arabic" w:eastAsia="Times New Roman" w:hAnsi="Traditional Arabic" w:cs="Traditional Arabic" w:hint="cs"/>
          <w:b/>
          <w:bCs/>
          <w:color w:val="000000" w:themeColor="text1"/>
          <w:sz w:val="28"/>
          <w:szCs w:val="28"/>
          <w:rtl/>
        </w:rPr>
        <w:lastRenderedPageBreak/>
        <w:t xml:space="preserve">المراجع والمصادر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مراجع العربية</w:t>
      </w:r>
    </w:p>
    <w:p w14:paraId="047FB9D4" w14:textId="77777777"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2075EC51" w14:textId="66F79EE3"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3B1C598C" w14:textId="14906F58" w:rsidR="00702AD0" w:rsidRPr="00D10D75" w:rsidRDefault="00702AD0">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خالد. (2022). التحول الرقمي في الخدمات اللوجستية في القطاعات الخدمية. المجلة العربية للعلوم الإدارية، 54(</w:t>
      </w:r>
      <w:r w:rsidR="00D01EB9" w:rsidRPr="001822BE">
        <w:rPr>
          <w:rFonts w:ascii="Sakkal Majalla" w:eastAsia="Times New Roman" w:hAnsi="Sakkal Majalla" w:cs="Traditional Arabic" w:hint="cs"/>
          <w:color w:val="000000" w:themeColor="text1"/>
          <w:sz w:val="28"/>
          <w:szCs w:val="28"/>
          <w:rtl/>
        </w:rPr>
        <w:t xml:space="preserve">3) </w:t>
      </w:r>
      <w:r w:rsidR="00D01EB9" w:rsidRPr="001822BE">
        <w:rPr>
          <w:rFonts w:ascii="Sakkal Majalla" w:eastAsia="Times New Roman" w:hAnsi="Sakkal Majalla" w:cs="Traditional Arabic"/>
          <w:color w:val="000000" w:themeColor="text1"/>
          <w:sz w:val="28"/>
          <w:szCs w:val="28"/>
          <w:rtl/>
        </w:rPr>
        <w:t>,</w:t>
      </w:r>
      <w:r w:rsidRPr="001822BE">
        <w:rPr>
          <w:rFonts w:ascii="Sakkal Majalla" w:eastAsia="Times New Roman" w:hAnsi="Sakkal Majalla" w:cs="Traditional Arabic" w:hint="cs"/>
          <w:color w:val="000000" w:themeColor="text1"/>
          <w:sz w:val="28"/>
          <w:szCs w:val="28"/>
          <w:rtl/>
        </w:rPr>
        <w:t xml:space="preserve"> 101–122.</w:t>
      </w:r>
    </w:p>
    <w:p w14:paraId="0EE0970E" w14:textId="77777777"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57A9CB4E" w14:textId="27E95265" w:rsidR="00702AD0" w:rsidRDefault="00702AD0">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الزهراني، محمد. (2021). أثر إدارة سلسلة الإمداد على جودة الخدمات في القطاع الحكومي. المجلة السعودية للإدارة العامة، 61(2)، 45-63.</w:t>
      </w:r>
    </w:p>
    <w:p w14:paraId="6E87C641" w14:textId="77777777" w:rsidR="004A729D" w:rsidRPr="004A729D" w:rsidRDefault="004A729D">
      <w:pPr>
        <w:pStyle w:val="a4"/>
        <w:numPr>
          <w:ilvl w:val="0"/>
          <w:numId w:val="40"/>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السردي، عبير صيف الله. (2024). أثر استخدام الذكاء الاصطناعي على إدارة سلاسل التوريد: الدور المعدل لدعم الإدارة العليا في شركات تصنيع الأدوية الأردنية. جامعة عمان الاهلية</w:t>
      </w:r>
    </w:p>
    <w:p w14:paraId="69CD9E1A" w14:textId="77777777" w:rsidR="004A729D" w:rsidRPr="004A729D" w:rsidRDefault="004A729D">
      <w:pPr>
        <w:pStyle w:val="a4"/>
        <w:numPr>
          <w:ilvl w:val="0"/>
          <w:numId w:val="40"/>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العمري، عبد الهادي مناع. (2025). يسعى هذا البحث إلى معرفة دور الذكاء الاصطناعي في تحقيق الميزة التنافسية لدى شركات الأدوية بالرياض في المملكة العربية السعودية. المجلة الدولية للبحوث العملية.</w:t>
      </w:r>
    </w:p>
    <w:p w14:paraId="0DDE89A4" w14:textId="52F8C8DB"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الواصل، مشاعل عبد الله، شهد عبد الله المعلم، رائد سالم الحربي، مهيتاب ماهر الرافعي. (2023). تأثير تقنيات الذكاء الاصطناعي في تحسين استراتــيجيات الــتــسويق الرقمي. مجلة اتحاد الجامعات العربية، 12(2).</w:t>
      </w:r>
    </w:p>
    <w:p w14:paraId="40479458" w14:textId="6A3A5FBA" w:rsidR="004A0944" w:rsidRDefault="004A0944">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4A0944">
        <w:rPr>
          <w:rFonts w:ascii="Simplified Arabic" w:hAnsi="Simplified Arabic" w:cs="Traditional Arabic"/>
          <w:color w:val="000000" w:themeColor="text1"/>
          <w:sz w:val="28"/>
          <w:szCs w:val="28"/>
          <w:rtl/>
        </w:rPr>
        <w:t>السردي، عبير ضيف (2024). أثر استخدام الذكاء الاصطناعي على إدارة سلاسل التوريد: الدور المعدل لدعم الإدارة العليا في شركات تصنيع الأدوية الأردنية، رسالة ماجستير، كلية الدراسات العليا، جامعة عمان الأهلية</w:t>
      </w:r>
    </w:p>
    <w:p w14:paraId="206910A4" w14:textId="79B026A3" w:rsidR="00702AD0" w:rsidRPr="00D10D75" w:rsidRDefault="00702AD0">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p>
    <w:p w14:paraId="71810F16" w14:textId="3DF44E00" w:rsidR="00D26698"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r w:rsidR="00865D8A" w:rsidRPr="00865D8A">
        <w:t xml:space="preserve"> </w:t>
      </w:r>
      <w:r w:rsidR="00865D8A" w:rsidRPr="00865D8A">
        <w:rPr>
          <w:rFonts w:ascii="Simplified Arabic" w:hAnsi="Simplified Arabic" w:cs="Traditional Arabic"/>
          <w:color w:val="000000" w:themeColor="text1"/>
          <w:sz w:val="28"/>
          <w:szCs w:val="28"/>
        </w:rPr>
        <w:t>https://journals.ekb.eg/article_381493_</w:t>
      </w:r>
    </w:p>
    <w:p w14:paraId="1A84F563" w14:textId="3B190C91" w:rsidR="004A729D" w:rsidRPr="004A729D" w:rsidRDefault="004A729D">
      <w:pPr>
        <w:pStyle w:val="a4"/>
        <w:numPr>
          <w:ilvl w:val="0"/>
          <w:numId w:val="40"/>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المطيري، طلعت اسعد عبد الحميد. (2025). تأثير إستخدام تقنيات ذكاء </w:t>
      </w:r>
      <w:r w:rsidR="00A20F38">
        <w:rPr>
          <w:rFonts w:ascii="Simplified Arabic" w:hAnsi="Simplified Arabic" w:cs="Traditional Arabic"/>
          <w:color w:val="000000" w:themeColor="text1"/>
          <w:sz w:val="28"/>
          <w:szCs w:val="28"/>
          <w:rtl/>
        </w:rPr>
        <w:t>الأعمال</w:t>
      </w:r>
      <w:r w:rsidRPr="004A729D">
        <w:rPr>
          <w:rFonts w:ascii="Simplified Arabic" w:hAnsi="Simplified Arabic" w:cs="Traditional Arabic"/>
          <w:color w:val="000000" w:themeColor="text1"/>
          <w:sz w:val="28"/>
          <w:szCs w:val="28"/>
          <w:rtl/>
        </w:rPr>
        <w:t xml:space="preserve"> على أداء </w:t>
      </w:r>
      <w:r w:rsidR="00A20F38">
        <w:rPr>
          <w:rFonts w:ascii="Simplified Arabic" w:hAnsi="Simplified Arabic" w:cs="Traditional Arabic"/>
          <w:color w:val="000000" w:themeColor="text1"/>
          <w:sz w:val="28"/>
          <w:szCs w:val="28"/>
          <w:rtl/>
        </w:rPr>
        <w:t>سلاسل</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التوريد) بالتطبيق</w:t>
      </w:r>
      <w:r w:rsidRPr="004A729D">
        <w:rPr>
          <w:rFonts w:ascii="Simplified Arabic" w:hAnsi="Simplified Arabic" w:cs="Traditional Arabic"/>
          <w:color w:val="000000" w:themeColor="text1"/>
          <w:sz w:val="28"/>
          <w:szCs w:val="28"/>
          <w:rtl/>
        </w:rPr>
        <w:t xml:space="preserve"> على شركة سمسا اكسبريس بالمملكة العربية السعودية.</w:t>
      </w:r>
    </w:p>
    <w:p w14:paraId="79C6996C" w14:textId="229EFC60" w:rsidR="004A729D" w:rsidRPr="004A729D" w:rsidRDefault="004A729D">
      <w:pPr>
        <w:pStyle w:val="a4"/>
        <w:numPr>
          <w:ilvl w:val="0"/>
          <w:numId w:val="40"/>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البلوي، حنان راشد. (2025). أثر الرقمنة الحديثة للعمليات اللوجستية على أداء سلاسل الإمداد: دراسة حالة شركة المراعي، المملكة العربية السعودية. مجلة العلوم </w:t>
      </w:r>
      <w:r w:rsidR="00D01EB9" w:rsidRPr="004A729D">
        <w:rPr>
          <w:rFonts w:ascii="Simplified Arabic" w:hAnsi="Simplified Arabic" w:cs="Traditional Arabic" w:hint="cs"/>
          <w:color w:val="000000" w:themeColor="text1"/>
          <w:sz w:val="28"/>
          <w:szCs w:val="28"/>
          <w:rtl/>
        </w:rPr>
        <w:t>الاقتصادية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والإدارية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والقانونية</w:t>
      </w:r>
    </w:p>
    <w:p w14:paraId="7F2CAFFB" w14:textId="77777777" w:rsidR="00D26698" w:rsidRDefault="00D26698">
      <w:pPr>
        <w:pStyle w:val="a4"/>
        <w:numPr>
          <w:ilvl w:val="0"/>
          <w:numId w:val="40"/>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خلــيل، عمر (2023). تحديات تطبيق الذكاء الاصطناعي في المؤسسات. المجلة العربية للعلوم الإدارية، 146 (2).</w:t>
      </w:r>
    </w:p>
    <w:p w14:paraId="170C586B" w14:textId="66AE3DA1" w:rsidR="00702AD0" w:rsidRDefault="00702AD0">
      <w:pPr>
        <w:pStyle w:val="a4"/>
        <w:numPr>
          <w:ilvl w:val="0"/>
          <w:numId w:val="40"/>
        </w:numPr>
        <w:shd w:val="clear" w:color="auto" w:fill="FFFFFF" w:themeFill="background1"/>
        <w:bidi/>
        <w:spacing w:after="0" w:line="240"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t xml:space="preserve"> </w:t>
      </w:r>
      <w:r w:rsidRPr="00702AD0">
        <w:rPr>
          <w:rFonts w:ascii="Sakkal Majalla" w:eastAsia="Times New Roman" w:hAnsi="Sakkal Majalla" w:cs="Traditional Arabic" w:hint="cs"/>
          <w:sz w:val="28"/>
          <w:szCs w:val="28"/>
          <w:rtl/>
        </w:rPr>
        <w:t xml:space="preserve">رشوان، طلعت احمد محمد عبد العال. (2022). </w:t>
      </w:r>
      <w:r w:rsidRPr="00702AD0">
        <w:rPr>
          <w:rFonts w:ascii="Sakkal Majalla" w:eastAsia="Times New Roman" w:hAnsi="Sakkal Majalla" w:cs="Traditional Arabic"/>
          <w:sz w:val="28"/>
          <w:szCs w:val="28"/>
          <w:rtl/>
        </w:rPr>
        <w:t xml:space="preserve">تأثير </w:t>
      </w:r>
      <w:r w:rsidR="00D01EB9" w:rsidRPr="00702AD0">
        <w:rPr>
          <w:rFonts w:ascii="Sakkal Majalla" w:eastAsia="Times New Roman" w:hAnsi="Sakkal Majalla" w:cs="Traditional Arabic" w:hint="cs"/>
          <w:sz w:val="28"/>
          <w:szCs w:val="28"/>
          <w:rtl/>
        </w:rPr>
        <w:t>تحليلات</w:t>
      </w:r>
      <w:r w:rsidRPr="00702AD0">
        <w:rPr>
          <w:rFonts w:ascii="Sakkal Majalla" w:eastAsia="Times New Roman" w:hAnsi="Sakkal Majalla" w:cs="Traditional Arabic"/>
          <w:sz w:val="28"/>
          <w:szCs w:val="28"/>
          <w:rtl/>
        </w:rPr>
        <w:t xml:space="preserve"> البيانات الضخمة على استدامة اداء سلسلة التوريد: الدور الوسيط</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لرشاقة ومرونة سلسلة التوريد</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 xml:space="preserve">دراسة تطبيقية على قطاع الصناعات الغذائية في </w:t>
      </w:r>
      <w:r w:rsidRPr="00702AD0">
        <w:rPr>
          <w:rFonts w:ascii="Sakkal Majalla" w:eastAsia="Times New Roman" w:hAnsi="Sakkal Majalla" w:cs="Traditional Arabic" w:hint="cs"/>
          <w:sz w:val="28"/>
          <w:szCs w:val="28"/>
          <w:rtl/>
        </w:rPr>
        <w:t>مصر</w:t>
      </w:r>
    </w:p>
    <w:p w14:paraId="67969D66" w14:textId="5012FA1F" w:rsidR="00D26698" w:rsidRPr="00702AD0" w:rsidRDefault="00702AD0">
      <w:pPr>
        <w:pStyle w:val="a4"/>
        <w:numPr>
          <w:ilvl w:val="0"/>
          <w:numId w:val="44"/>
        </w:numPr>
        <w:shd w:val="clear" w:color="auto" w:fill="FFFFFF" w:themeFill="background1"/>
        <w:bidi/>
        <w:spacing w:after="0" w:line="276"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lastRenderedPageBreak/>
        <w:t xml:space="preserve"> </w:t>
      </w:r>
      <w:r w:rsidR="00D26698" w:rsidRPr="00702AD0">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00D26698" w:rsidRPr="00702AD0">
        <w:rPr>
          <w:rFonts w:ascii="Simplified Arabic" w:hAnsi="Simplified Arabic" w:cs="Traditional Arabic" w:hint="cs"/>
          <w:color w:val="000000" w:themeColor="text1"/>
          <w:sz w:val="28"/>
          <w:szCs w:val="28"/>
        </w:rPr>
        <w:t>.</w:t>
      </w:r>
    </w:p>
    <w:p w14:paraId="0759D4BC" w14:textId="1C42DFBB" w:rsidR="00702AD0" w:rsidRPr="00D10D75" w:rsidRDefault="00702AD0">
      <w:pPr>
        <w:pStyle w:val="a4"/>
        <w:numPr>
          <w:ilvl w:val="0"/>
          <w:numId w:val="44"/>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1822BE">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p w14:paraId="18214E5D" w14:textId="77777777" w:rsidR="00D26698" w:rsidRPr="00D10D75" w:rsidRDefault="00D26698">
      <w:pPr>
        <w:pStyle w:val="a4"/>
        <w:numPr>
          <w:ilvl w:val="0"/>
          <w:numId w:val="44"/>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pPr>
        <w:pStyle w:val="a4"/>
        <w:numPr>
          <w:ilvl w:val="0"/>
          <w:numId w:val="44"/>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pPr>
        <w:pStyle w:val="a4"/>
        <w:numPr>
          <w:ilvl w:val="0"/>
          <w:numId w:val="44"/>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pPr>
        <w:pStyle w:val="a4"/>
        <w:numPr>
          <w:ilvl w:val="0"/>
          <w:numId w:val="44"/>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pPr>
        <w:pStyle w:val="a4"/>
        <w:numPr>
          <w:ilvl w:val="0"/>
          <w:numId w:val="44"/>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pPr>
        <w:pStyle w:val="a4"/>
        <w:numPr>
          <w:ilvl w:val="0"/>
          <w:numId w:val="44"/>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pPr>
        <w:pStyle w:val="a4"/>
        <w:numPr>
          <w:ilvl w:val="0"/>
          <w:numId w:val="44"/>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pPr>
        <w:pStyle w:val="a4"/>
        <w:numPr>
          <w:ilvl w:val="0"/>
          <w:numId w:val="44"/>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pPr>
        <w:pStyle w:val="a4"/>
        <w:numPr>
          <w:ilvl w:val="0"/>
          <w:numId w:val="44"/>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علاء، البتانوني.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Default="00D26698">
      <w:pPr>
        <w:pStyle w:val="a4"/>
        <w:numPr>
          <w:ilvl w:val="0"/>
          <w:numId w:val="44"/>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4FC664C3" w14:textId="0914664F" w:rsidR="00702AD0" w:rsidRPr="00D10D75" w:rsidRDefault="00702AD0">
      <w:pPr>
        <w:pStyle w:val="a4"/>
        <w:numPr>
          <w:ilvl w:val="0"/>
          <w:numId w:val="44"/>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مصاروة، فارس حسام على. (2019). أثر تكنولوجيا المعلومات على تكامل إدارة سلسلة الإمداد - في مجموعة المناصير – الأردن. جامعة الشرق الأوسط.</w:t>
      </w:r>
    </w:p>
    <w:p w14:paraId="1E9A05ED" w14:textId="77777777" w:rsidR="00D26698" w:rsidRPr="00D10D75" w:rsidRDefault="00D26698">
      <w:pPr>
        <w:pStyle w:val="a4"/>
        <w:numPr>
          <w:ilvl w:val="0"/>
          <w:numId w:val="44"/>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Default="00D26698">
      <w:pPr>
        <w:pStyle w:val="a4"/>
        <w:numPr>
          <w:ilvl w:val="0"/>
          <w:numId w:val="44"/>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p>
    <w:p w14:paraId="51E2AF55" w14:textId="2255EAFC" w:rsidR="008B18AC" w:rsidRPr="004A729D" w:rsidRDefault="008B18AC">
      <w:pPr>
        <w:pStyle w:val="a4"/>
        <w:numPr>
          <w:ilvl w:val="0"/>
          <w:numId w:val="44"/>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lastRenderedPageBreak/>
        <w:t xml:space="preserve">طلعت احمد محمد عبد العال. (2022). تأثير </w:t>
      </w:r>
      <w:r w:rsidR="00B471DC" w:rsidRPr="004A729D">
        <w:rPr>
          <w:rFonts w:ascii="Simplified Arabic" w:hAnsi="Simplified Arabic" w:cs="Traditional Arabic" w:hint="cs"/>
          <w:color w:val="000000" w:themeColor="text1"/>
          <w:sz w:val="28"/>
          <w:szCs w:val="28"/>
          <w:rtl/>
        </w:rPr>
        <w:t>تحليلات</w:t>
      </w:r>
      <w:r w:rsidRPr="004A729D">
        <w:rPr>
          <w:rFonts w:ascii="Simplified Arabic" w:hAnsi="Simplified Arabic" w:cs="Traditional Arabic"/>
          <w:color w:val="000000" w:themeColor="text1"/>
          <w:sz w:val="28"/>
          <w:szCs w:val="28"/>
          <w:rtl/>
        </w:rPr>
        <w:t xml:space="preserve"> البيانات الضخمة على استدامة اداء سلسلة التوريد: الدور الوسيط لرشاقة ومرونة سلسلة التوريد</w:t>
      </w:r>
      <w:r w:rsidR="004A729D" w:rsidRPr="004A729D">
        <w:rPr>
          <w:rFonts w:ascii="Simplified Arabic" w:hAnsi="Simplified Arabic" w:cs="Traditional Arabic" w:hint="cs"/>
          <w:color w:val="000000" w:themeColor="text1"/>
          <w:sz w:val="28"/>
          <w:szCs w:val="28"/>
          <w:rtl/>
        </w:rPr>
        <w:t xml:space="preserve"> </w:t>
      </w:r>
      <w:r w:rsidRPr="004A729D">
        <w:rPr>
          <w:rFonts w:ascii="Simplified Arabic" w:hAnsi="Simplified Arabic" w:cs="Traditional Arabic"/>
          <w:color w:val="000000" w:themeColor="text1"/>
          <w:sz w:val="28"/>
          <w:szCs w:val="28"/>
          <w:rtl/>
        </w:rPr>
        <w:t>دراسة تطبيقية على قطاع الصناعات الغذائية في مصر</w:t>
      </w:r>
    </w:p>
    <w:p w14:paraId="7802DCB6" w14:textId="77777777" w:rsidR="008B18AC" w:rsidRPr="004A729D" w:rsidRDefault="008B18AC">
      <w:pPr>
        <w:pStyle w:val="a4"/>
        <w:numPr>
          <w:ilvl w:val="0"/>
          <w:numId w:val="44"/>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هاني، سعيد عبده. (2025). أثر الذكاء الاصطناعي في تحسين أداء سلاسل التوريد دراسة ميدانية: شركات الصناعات الدوائية الأردنية</w:t>
      </w:r>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p>
    <w:p w14:paraId="588FA5A3"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572471">
        <w:rPr>
          <w:rFonts w:asciiTheme="majorBidi" w:hAnsiTheme="majorBidi" w:cstheme="majorBidi"/>
          <w:color w:val="000000" w:themeColor="text1"/>
          <w:sz w:val="28"/>
          <w:szCs w:val="28"/>
          <w:lang w:bidi="ar-EG"/>
        </w:rPr>
        <w:t>Alam</w:t>
      </w:r>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2D46D7DA" w14:textId="77777777" w:rsidR="004A729D"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Atzori, L., Iera, A., &amp; Morabito, G. (2010). The Internet of Things: A survey. Computer Networks, 54(15), 2787–2805</w:t>
      </w:r>
    </w:p>
    <w:p w14:paraId="11D389C9" w14:textId="77777777" w:rsidR="004A729D" w:rsidRPr="004A729D" w:rsidRDefault="004A729D">
      <w:pPr>
        <w:pStyle w:val="a4"/>
        <w:numPr>
          <w:ilvl w:val="0"/>
          <w:numId w:val="44"/>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Alafi &amp; Aqasrawi, (2022).) The Impact of Business Intelligence on Entrepreneurship</w:t>
      </w:r>
      <w:r w:rsidRPr="004A729D">
        <w:rPr>
          <w:rFonts w:asciiTheme="majorBidi" w:hAnsiTheme="majorBidi" w:cstheme="majorBidi" w:hint="cs"/>
          <w:color w:val="000000" w:themeColor="text1"/>
          <w:sz w:val="28"/>
          <w:szCs w:val="28"/>
          <w:rtl/>
          <w:lang w:bidi="ar-EG"/>
        </w:rPr>
        <w:t xml:space="preserve"> </w:t>
      </w:r>
      <w:r w:rsidRPr="004A729D">
        <w:rPr>
          <w:rFonts w:asciiTheme="majorBidi" w:hAnsiTheme="majorBidi" w:cstheme="majorBidi"/>
          <w:color w:val="000000" w:themeColor="text1"/>
          <w:sz w:val="28"/>
          <w:szCs w:val="28"/>
          <w:lang w:bidi="ar-EG"/>
        </w:rPr>
        <w:t>Strategy: The Mediating Role of Organizational Agility</w:t>
      </w:r>
    </w:p>
    <w:p w14:paraId="27D53599" w14:textId="77777777" w:rsidR="004A729D" w:rsidRDefault="004A729D">
      <w:pPr>
        <w:pStyle w:val="a4"/>
        <w:numPr>
          <w:ilvl w:val="0"/>
          <w:numId w:val="44"/>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Alshurideh et al. (2023) found a direct and strong positive impact of cyber resilience and robustness on the performance of supply chains, and the study focused on the industrial sector</w:t>
      </w:r>
      <w:r w:rsidRPr="004A729D">
        <w:rPr>
          <w:rFonts w:asciiTheme="majorBidi" w:hAnsiTheme="majorBidi" w:cstheme="majorBidi"/>
          <w:color w:val="000000" w:themeColor="text1"/>
          <w:sz w:val="28"/>
          <w:szCs w:val="28"/>
          <w:rtl/>
          <w:lang w:bidi="ar-EG"/>
        </w:rPr>
        <w:t>.</w:t>
      </w:r>
    </w:p>
    <w:p w14:paraId="2A0BC8D9" w14:textId="21250819" w:rsidR="009941A8" w:rsidRPr="004A729D" w:rsidRDefault="009941A8">
      <w:pPr>
        <w:pStyle w:val="a4"/>
        <w:numPr>
          <w:ilvl w:val="0"/>
          <w:numId w:val="44"/>
        </w:numPr>
        <w:rPr>
          <w:rFonts w:asciiTheme="majorBidi" w:hAnsiTheme="majorBidi" w:cstheme="majorBidi"/>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p w14:paraId="307565FE" w14:textId="6432B731" w:rsidR="00C55851" w:rsidRPr="004A729D"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Chopra, S., &amp; Meindl, P. (2016). Supply chain management: Strategy, planning, and operation (6th ed.). Pearson.</w:t>
      </w:r>
    </w:p>
    <w:p w14:paraId="1C296ECF"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Crosby, M., Pattanayak, P., Verma, S., &amp; Kalyanaraman, V. (2016). Blockchain technology: Beyond bitcoin. Applied Innovation Review, 2, 6–19.</w:t>
      </w:r>
    </w:p>
    <w:p w14:paraId="3BAB994E"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&amp; Ronanki, R. (2018). Artificial intelligence for the real world. Harvard Business Review, 96(1), 108–116.</w:t>
      </w:r>
    </w:p>
    <w:p w14:paraId="47F61559"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Evseeva,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Gunasekaran, A., Patel, C., &amp; McGaughey, R. (2004). A framework for supply chain performance measurement. International Journal of Production Economics, 87(3), 333–347.</w:t>
      </w:r>
    </w:p>
    <w:p w14:paraId="2EFB5BD5"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The role of artificial intelligence in improving the efficiency of PT. Pelita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in Serbia. Journal Of Engineering and Science (IJES), 3 (4).</w:t>
      </w:r>
    </w:p>
    <w:p w14:paraId="76042959"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Mentzer, J. T., DeWitt, W., Keebler, J. S., et al. (2001). Defining supply chain management. Journal of Business Logistics, 22(2), 1–25.</w:t>
      </w:r>
    </w:p>
    <w:p w14:paraId="2E424EFC"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Perera, C., Zaslavsky, A., Christen, P., &amp; Georgakopoulos, D. (2015). Context aware computing for IoT. IEEE Communications Surveys &amp; Tutorials, 16(1), 414–454.</w:t>
      </w:r>
    </w:p>
    <w:p w14:paraId="6485AA4B"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Punam Kumah., Slenthem., Balaram., (2023), Artificial Intelligence (AI) in HRM (Human Resources Management): A Sentiment Analysis Approach, S. Tamane et al. (Eds.): ICAMIDA 2022, ACSR 105</w:t>
      </w:r>
    </w:p>
    <w:p w14:paraId="76E2FED9"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Swink,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lastRenderedPageBreak/>
        <w:t>Russell, S., &amp; Norvig,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Russell, S., &amp; Norvig, P. (2021). Artificial intelligence: A modern approach (4th ed.). Pearson.</w:t>
      </w:r>
    </w:p>
    <w:p w14:paraId="559A4F0A"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Saberi, S., Kouhizadeh, M., Sarkis, J., &amp; Shen, L. (2019). Blockchain and sustainable supply chain. International Journal of Production Research, 57(7), 2117–2135.</w:t>
      </w:r>
    </w:p>
    <w:p w14:paraId="1BD71949"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SH., Mingu, K., Young, W.P. Yong (2022.) supply chain integration for sustainable advantages. springer.</w:t>
      </w:r>
    </w:p>
    <w:p w14:paraId="25F1D984"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Simchi-Levi, D., Kaminsky, P., &amp; Simchi-Levi, E. (2008). Designing and managing the supply chain (3rd ed.). McGraw-Hill.</w:t>
      </w:r>
    </w:p>
    <w:p w14:paraId="0AD394A4" w14:textId="77777777" w:rsidR="00C55851" w:rsidRPr="004A0339"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Sinaga, et al., (2019), The Role of HR Practices in Enhancing Firm Supply Chain Performance, Int. J Sup. Chain. Mgt   ,Vol. 8, No. 2, </w:t>
      </w:r>
    </w:p>
    <w:p w14:paraId="71FA0894"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Slack, N., Brandon-Jones, A., &amp; Johnston, R. (2019). Operations management (9th ed.). Pearson.</w:t>
      </w:r>
    </w:p>
    <w:p w14:paraId="20280E07" w14:textId="77777777" w:rsidR="00C55851" w:rsidRPr="00444EB4"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Default="00C55851">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Wamba, S. F., Akter, S., Edwards, A., et al. (2017). Big data analytics and firm performance. Journal of Business Research, 70, 356–365.</w:t>
      </w:r>
    </w:p>
    <w:p w14:paraId="7E51A153" w14:textId="1CA6E4E4" w:rsidR="009941A8" w:rsidRPr="00444EB4" w:rsidRDefault="009941A8">
      <w:pPr>
        <w:pStyle w:val="a4"/>
        <w:numPr>
          <w:ilvl w:val="0"/>
          <w:numId w:val="44"/>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p>
    <w:p w14:paraId="429E5BC6" w14:textId="77777777" w:rsidR="00E77903" w:rsidRPr="004A0339" w:rsidRDefault="00E77903" w:rsidP="00C55851">
      <w:pPr>
        <w:shd w:val="clear" w:color="auto" w:fill="FFFFFF" w:themeFill="background1"/>
        <w:spacing w:after="0" w:line="360" w:lineRule="auto"/>
        <w:jc w:val="both"/>
        <w:rPr>
          <w:rFonts w:ascii="Simplified Arabic" w:hAnsi="Simplified Arabic" w:cs="Simplified Arabic"/>
          <w:b/>
          <w:color w:val="000000" w:themeColor="text1"/>
          <w:sz w:val="28"/>
          <w:szCs w:val="28"/>
        </w:rPr>
      </w:pPr>
    </w:p>
    <w:bookmarkEnd w:id="134"/>
    <w:p w14:paraId="42BDC5D5" w14:textId="77777777" w:rsidR="0006710A" w:rsidRPr="004A0339" w:rsidRDefault="0006710A"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6FF097C" w14:textId="5B274470"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C795F85" w14:textId="112FFC92"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78F93830" w14:textId="0BED90C3"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lastRenderedPageBreak/>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4-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59399F">
      <w:pgSz w:w="11906" w:h="16838"/>
      <w:pgMar w:top="1440" w:right="1797" w:bottom="1440" w:left="1644"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0" w:author="A" w:date="2026-08-23T23:08:00Z" w:initials="K">
    <w:p w14:paraId="3BE088C8" w14:textId="2FEC39BF" w:rsidR="00B90211" w:rsidRDefault="00B90211">
      <w:pPr>
        <w:pStyle w:val="af"/>
      </w:pPr>
      <w:r>
        <w:rPr>
          <w:rStyle w:val="ae"/>
        </w:rPr>
        <w:annotationRef/>
      </w:r>
    </w:p>
  </w:comment>
  <w:comment w:id="11" w:author="A" w:date="2026-08-23T23:08:00Z" w:initials="K">
    <w:p w14:paraId="5D2F760D" w14:textId="190EDB20" w:rsidR="00B90211" w:rsidRDefault="00B90211">
      <w:pPr>
        <w:pStyle w:val="af"/>
      </w:pPr>
      <w:r>
        <w:rPr>
          <w:rStyle w:val="ae"/>
        </w:rPr>
        <w:annotationRef/>
      </w:r>
      <w:r>
        <w:rPr>
          <w:rFonts w:hint="cs"/>
          <w:rtl/>
        </w:rPr>
        <w:t xml:space="preserve">استبدلها لتقنيات سلسلة الكتل </w:t>
      </w:r>
    </w:p>
  </w:comment>
  <w:comment w:id="12" w:author="A" w:date="2026-08-23T23:15:00Z" w:initials="K">
    <w:p w14:paraId="3EC2C2EC" w14:textId="77777777" w:rsidR="00B90211" w:rsidRDefault="00B90211">
      <w:pPr>
        <w:pStyle w:val="af"/>
        <w:rPr>
          <w:rtl/>
        </w:rPr>
      </w:pPr>
      <w:r>
        <w:rPr>
          <w:rStyle w:val="ae"/>
        </w:rPr>
        <w:annotationRef/>
      </w:r>
      <w:r>
        <w:rPr>
          <w:rFonts w:hint="cs"/>
          <w:rtl/>
        </w:rPr>
        <w:t xml:space="preserve">استبدل هذه الفرضية بهذه الفرضية </w:t>
      </w:r>
    </w:p>
    <w:p w14:paraId="2CA869DB" w14:textId="77777777" w:rsidR="00C2774B" w:rsidRDefault="00C2774B" w:rsidP="00C2774B">
      <w:pPr>
        <w:pStyle w:val="af"/>
        <w:bidi/>
        <w:rPr>
          <w:rtl/>
        </w:rPr>
      </w:pPr>
      <w:r>
        <w:rPr>
          <w:rFonts w:hint="cs"/>
          <w:rtl/>
        </w:rPr>
        <w:t xml:space="preserve">يجب ان تنقسم هذه الفرضية إلى فرضيتين وهما </w:t>
      </w:r>
    </w:p>
    <w:p w14:paraId="2169064A" w14:textId="77777777" w:rsidR="00C2774B" w:rsidRPr="00C2774B" w:rsidRDefault="00C2774B" w:rsidP="00C2774B">
      <w:pPr>
        <w:pStyle w:val="af"/>
        <w:bidi/>
        <w:rPr>
          <w:lang/>
        </w:rPr>
      </w:pPr>
      <w:r w:rsidRPr="00C2774B">
        <w:rPr>
          <w:b/>
          <w:bCs/>
          <w:lang/>
        </w:rPr>
        <w:t>H6a:</w:t>
      </w:r>
      <w:r w:rsidRPr="00C2774B">
        <w:rPr>
          <w:lang/>
        </w:rPr>
        <w:t xml:space="preserve"> </w:t>
      </w:r>
      <w:r w:rsidRPr="00C2774B">
        <w:rPr>
          <w:rtl/>
        </w:rPr>
        <w:t>لا توجد فروق ذات دلالة إحصائية في متوسطات استجابات أفراد عينة الدراسة حول مستوى التقنيات المتقدمة تعزى إلى الخصائص الديموغرافية</w:t>
      </w:r>
      <w:r w:rsidRPr="00C2774B">
        <w:rPr>
          <w:lang/>
        </w:rPr>
        <w:t>.</w:t>
      </w:r>
    </w:p>
    <w:p w14:paraId="552315A8" w14:textId="77777777" w:rsidR="00C2774B" w:rsidRDefault="00C2774B" w:rsidP="00C2774B">
      <w:pPr>
        <w:pStyle w:val="af"/>
        <w:bidi/>
        <w:rPr>
          <w:rtl/>
          <w:lang/>
        </w:rPr>
      </w:pPr>
      <w:r w:rsidRPr="00C2774B">
        <w:rPr>
          <w:b/>
          <w:bCs/>
          <w:lang/>
        </w:rPr>
        <w:t>H6b:</w:t>
      </w:r>
      <w:r w:rsidRPr="00C2774B">
        <w:rPr>
          <w:lang/>
        </w:rPr>
        <w:t xml:space="preserve"> </w:t>
      </w:r>
      <w:r w:rsidRPr="00C2774B">
        <w:rPr>
          <w:rtl/>
        </w:rPr>
        <w:t>لا توجد فروق ذات دلالة إحصائية في متوسطات استجابات أفراد عينة الدراسة حول كفاءة سلاسل الإمداد تعزى إلى الخصائص الديموغرافية</w:t>
      </w:r>
      <w:r w:rsidRPr="00C2774B">
        <w:rPr>
          <w:lang/>
        </w:rPr>
        <w:t>.</w:t>
      </w:r>
    </w:p>
    <w:p w14:paraId="2AC0EB7A" w14:textId="39584A63" w:rsidR="00C2774B" w:rsidRDefault="00C2774B" w:rsidP="00C2774B">
      <w:pPr>
        <w:pStyle w:val="af"/>
        <w:bidi/>
        <w:rPr>
          <w:rtl/>
          <w:lang/>
        </w:rPr>
      </w:pPr>
      <w:r>
        <w:rPr>
          <w:rFonts w:hint="cs"/>
          <w:rtl/>
          <w:lang/>
        </w:rPr>
        <w:t xml:space="preserve">الاختبارات الإحصائية لاختبار الفرضين </w:t>
      </w:r>
    </w:p>
    <w:tbl>
      <w:tblPr>
        <w:bidiVisual/>
        <w:tblW w:w="3520" w:type="dxa"/>
        <w:tblLook w:val="04A0" w:firstRow="1" w:lastRow="0" w:firstColumn="1" w:lastColumn="0" w:noHBand="0" w:noVBand="1"/>
      </w:tblPr>
      <w:tblGrid>
        <w:gridCol w:w="1097"/>
        <w:gridCol w:w="2423"/>
      </w:tblGrid>
      <w:tr w:rsidR="00C2774B" w:rsidRPr="00C2774B" w14:paraId="0512E6A8" w14:textId="77777777" w:rsidTr="00C2774B">
        <w:trPr>
          <w:trHeight w:val="552"/>
        </w:trPr>
        <w:tc>
          <w:tcPr>
            <w:tcW w:w="1060" w:type="dxa"/>
            <w:tcBorders>
              <w:top w:val="nil"/>
              <w:left w:val="nil"/>
              <w:bottom w:val="nil"/>
              <w:right w:val="nil"/>
            </w:tcBorders>
            <w:vAlign w:val="center"/>
            <w:hideMark/>
          </w:tcPr>
          <w:p w14:paraId="687190F0" w14:textId="77777777" w:rsidR="00C2774B" w:rsidRPr="00C2774B" w:rsidRDefault="00C2774B" w:rsidP="00C2774B">
            <w:pPr>
              <w:bidi/>
              <w:spacing w:after="0" w:line="240" w:lineRule="auto"/>
              <w:jc w:val="center"/>
              <w:rPr>
                <w:rFonts w:ascii="Arial" w:eastAsia="Times New Roman" w:hAnsi="Arial" w:cs="Arial"/>
                <w:b/>
                <w:bCs/>
                <w:color w:val="000000"/>
                <w:lang/>
              </w:rPr>
            </w:pPr>
            <w:r w:rsidRPr="00C2774B">
              <w:rPr>
                <w:rFonts w:ascii="Arial" w:eastAsia="Times New Roman" w:hAnsi="Arial" w:cs="Arial"/>
                <w:b/>
                <w:bCs/>
                <w:color w:val="000000"/>
                <w:rtl/>
                <w:lang/>
              </w:rPr>
              <w:t>لمتغير الديموغرافي</w:t>
            </w:r>
          </w:p>
        </w:tc>
        <w:tc>
          <w:tcPr>
            <w:tcW w:w="2460" w:type="dxa"/>
            <w:tcBorders>
              <w:top w:val="nil"/>
              <w:left w:val="nil"/>
              <w:bottom w:val="nil"/>
              <w:right w:val="nil"/>
            </w:tcBorders>
            <w:vAlign w:val="center"/>
            <w:hideMark/>
          </w:tcPr>
          <w:p w14:paraId="67D22CF0" w14:textId="77777777" w:rsidR="00C2774B" w:rsidRPr="00C2774B" w:rsidRDefault="00C2774B" w:rsidP="00C2774B">
            <w:pPr>
              <w:bidi/>
              <w:spacing w:after="0" w:line="240" w:lineRule="auto"/>
              <w:jc w:val="center"/>
              <w:rPr>
                <w:rFonts w:ascii="Arial" w:eastAsia="Times New Roman" w:hAnsi="Arial" w:cs="Arial"/>
                <w:b/>
                <w:bCs/>
                <w:color w:val="000000"/>
                <w:rtl/>
                <w:lang/>
              </w:rPr>
            </w:pPr>
            <w:r w:rsidRPr="00C2774B">
              <w:rPr>
                <w:rFonts w:ascii="Arial" w:eastAsia="Times New Roman" w:hAnsi="Arial" w:cs="Arial"/>
                <w:b/>
                <w:bCs/>
                <w:color w:val="000000"/>
                <w:rtl/>
                <w:lang/>
              </w:rPr>
              <w:t xml:space="preserve">الاختبار لـ </w:t>
            </w:r>
            <w:r w:rsidRPr="00C2774B">
              <w:rPr>
                <w:rFonts w:ascii="Arial" w:eastAsia="Times New Roman" w:hAnsi="Arial" w:cs="Arial"/>
                <w:b/>
                <w:bCs/>
                <w:color w:val="000000"/>
                <w:lang/>
              </w:rPr>
              <w:t>H6</w:t>
            </w:r>
          </w:p>
        </w:tc>
      </w:tr>
      <w:tr w:rsidR="00C2774B" w:rsidRPr="00C2774B" w14:paraId="5870DA15" w14:textId="77777777" w:rsidTr="00C2774B">
        <w:trPr>
          <w:trHeight w:val="552"/>
        </w:trPr>
        <w:tc>
          <w:tcPr>
            <w:tcW w:w="1060" w:type="dxa"/>
            <w:tcBorders>
              <w:top w:val="nil"/>
              <w:left w:val="nil"/>
              <w:bottom w:val="nil"/>
              <w:right w:val="nil"/>
            </w:tcBorders>
            <w:vAlign w:val="center"/>
            <w:hideMark/>
          </w:tcPr>
          <w:p w14:paraId="41276AFC" w14:textId="77777777" w:rsidR="00C2774B" w:rsidRPr="00C2774B" w:rsidRDefault="00C2774B" w:rsidP="00C2774B">
            <w:pPr>
              <w:bidi/>
              <w:spacing w:after="0" w:line="240" w:lineRule="auto"/>
              <w:rPr>
                <w:rFonts w:ascii="Arial" w:eastAsia="Times New Roman" w:hAnsi="Arial" w:cs="Arial"/>
                <w:color w:val="000000"/>
                <w:rtl/>
                <w:lang/>
              </w:rPr>
            </w:pPr>
            <w:r w:rsidRPr="00C2774B">
              <w:rPr>
                <w:rFonts w:ascii="Arial" w:eastAsia="Times New Roman" w:hAnsi="Arial" w:cs="Arial"/>
                <w:color w:val="000000"/>
                <w:rtl/>
                <w:lang/>
              </w:rPr>
              <w:t>الجنس</w:t>
            </w:r>
          </w:p>
        </w:tc>
        <w:tc>
          <w:tcPr>
            <w:tcW w:w="2460" w:type="dxa"/>
            <w:tcBorders>
              <w:top w:val="nil"/>
              <w:left w:val="nil"/>
              <w:bottom w:val="nil"/>
              <w:right w:val="nil"/>
            </w:tcBorders>
            <w:vAlign w:val="center"/>
            <w:hideMark/>
          </w:tcPr>
          <w:p w14:paraId="204028FB" w14:textId="77777777" w:rsidR="00C2774B" w:rsidRPr="00C2774B" w:rsidRDefault="00C2774B" w:rsidP="00C2774B">
            <w:pPr>
              <w:spacing w:after="0" w:line="240" w:lineRule="auto"/>
              <w:rPr>
                <w:rFonts w:ascii="Arial" w:eastAsia="Times New Roman" w:hAnsi="Arial" w:cs="Arial"/>
                <w:color w:val="000000"/>
                <w:rtl/>
                <w:lang/>
              </w:rPr>
            </w:pPr>
            <w:r w:rsidRPr="00C2774B">
              <w:rPr>
                <w:rFonts w:ascii="Arial" w:eastAsia="Times New Roman" w:hAnsi="Arial" w:cs="Arial"/>
                <w:color w:val="000000"/>
                <w:lang/>
              </w:rPr>
              <w:t>Independent Samples t-test</w:t>
            </w:r>
          </w:p>
        </w:tc>
      </w:tr>
      <w:tr w:rsidR="00C2774B" w:rsidRPr="00C2774B" w14:paraId="779A72C0" w14:textId="77777777" w:rsidTr="00C2774B">
        <w:trPr>
          <w:trHeight w:val="276"/>
        </w:trPr>
        <w:tc>
          <w:tcPr>
            <w:tcW w:w="1060" w:type="dxa"/>
            <w:tcBorders>
              <w:top w:val="nil"/>
              <w:left w:val="nil"/>
              <w:bottom w:val="nil"/>
              <w:right w:val="nil"/>
            </w:tcBorders>
            <w:vAlign w:val="center"/>
            <w:hideMark/>
          </w:tcPr>
          <w:p w14:paraId="7C6B3A9B" w14:textId="77777777" w:rsidR="00C2774B" w:rsidRPr="00C2774B" w:rsidRDefault="00C2774B" w:rsidP="00C2774B">
            <w:pPr>
              <w:bidi/>
              <w:spacing w:after="0" w:line="240" w:lineRule="auto"/>
              <w:rPr>
                <w:rFonts w:ascii="Arial" w:eastAsia="Times New Roman" w:hAnsi="Arial" w:cs="Arial"/>
                <w:color w:val="000000"/>
                <w:lang/>
              </w:rPr>
            </w:pPr>
            <w:r w:rsidRPr="00C2774B">
              <w:rPr>
                <w:rFonts w:ascii="Arial" w:eastAsia="Times New Roman" w:hAnsi="Arial" w:cs="Arial"/>
                <w:color w:val="000000"/>
                <w:rtl/>
                <w:lang/>
              </w:rPr>
              <w:t>العمر</w:t>
            </w:r>
          </w:p>
        </w:tc>
        <w:tc>
          <w:tcPr>
            <w:tcW w:w="2460" w:type="dxa"/>
            <w:tcBorders>
              <w:top w:val="nil"/>
              <w:left w:val="nil"/>
              <w:bottom w:val="nil"/>
              <w:right w:val="nil"/>
            </w:tcBorders>
            <w:vAlign w:val="center"/>
            <w:hideMark/>
          </w:tcPr>
          <w:p w14:paraId="38B44A7D" w14:textId="77777777" w:rsidR="00C2774B" w:rsidRPr="00C2774B" w:rsidRDefault="00C2774B" w:rsidP="00C2774B">
            <w:pPr>
              <w:spacing w:after="0" w:line="240" w:lineRule="auto"/>
              <w:rPr>
                <w:rFonts w:ascii="Arial" w:eastAsia="Times New Roman" w:hAnsi="Arial" w:cs="Arial"/>
                <w:color w:val="000000"/>
                <w:rtl/>
                <w:lang/>
              </w:rPr>
            </w:pPr>
            <w:r w:rsidRPr="00C2774B">
              <w:rPr>
                <w:rFonts w:ascii="Arial" w:eastAsia="Times New Roman" w:hAnsi="Arial" w:cs="Arial"/>
                <w:color w:val="000000"/>
                <w:lang/>
              </w:rPr>
              <w:t>One-Way ANOVA</w:t>
            </w:r>
          </w:p>
        </w:tc>
      </w:tr>
      <w:tr w:rsidR="00C2774B" w:rsidRPr="00C2774B" w14:paraId="5D3E8380" w14:textId="77777777" w:rsidTr="00C2774B">
        <w:trPr>
          <w:trHeight w:val="552"/>
        </w:trPr>
        <w:tc>
          <w:tcPr>
            <w:tcW w:w="1060" w:type="dxa"/>
            <w:tcBorders>
              <w:top w:val="nil"/>
              <w:left w:val="nil"/>
              <w:bottom w:val="nil"/>
              <w:right w:val="nil"/>
            </w:tcBorders>
            <w:vAlign w:val="center"/>
            <w:hideMark/>
          </w:tcPr>
          <w:p w14:paraId="7B312BAE" w14:textId="77777777" w:rsidR="00C2774B" w:rsidRPr="00C2774B" w:rsidRDefault="00C2774B" w:rsidP="00C2774B">
            <w:pPr>
              <w:bidi/>
              <w:spacing w:after="0" w:line="240" w:lineRule="auto"/>
              <w:rPr>
                <w:rFonts w:ascii="Arial" w:eastAsia="Times New Roman" w:hAnsi="Arial" w:cs="Arial"/>
                <w:color w:val="000000"/>
                <w:lang/>
              </w:rPr>
            </w:pPr>
            <w:r w:rsidRPr="00C2774B">
              <w:rPr>
                <w:rFonts w:ascii="Arial" w:eastAsia="Times New Roman" w:hAnsi="Arial" w:cs="Arial"/>
                <w:color w:val="000000"/>
                <w:rtl/>
                <w:lang/>
              </w:rPr>
              <w:t>المستوى الوظيفي</w:t>
            </w:r>
          </w:p>
        </w:tc>
        <w:tc>
          <w:tcPr>
            <w:tcW w:w="2460" w:type="dxa"/>
            <w:tcBorders>
              <w:top w:val="nil"/>
              <w:left w:val="nil"/>
              <w:bottom w:val="nil"/>
              <w:right w:val="nil"/>
            </w:tcBorders>
            <w:vAlign w:val="center"/>
            <w:hideMark/>
          </w:tcPr>
          <w:p w14:paraId="28659CD6" w14:textId="77777777" w:rsidR="00C2774B" w:rsidRPr="00C2774B" w:rsidRDefault="00C2774B" w:rsidP="00C2774B">
            <w:pPr>
              <w:spacing w:after="0" w:line="240" w:lineRule="auto"/>
              <w:rPr>
                <w:rFonts w:ascii="Arial" w:eastAsia="Times New Roman" w:hAnsi="Arial" w:cs="Arial"/>
                <w:color w:val="000000"/>
                <w:rtl/>
                <w:lang/>
              </w:rPr>
            </w:pPr>
            <w:r w:rsidRPr="00C2774B">
              <w:rPr>
                <w:rFonts w:ascii="Arial" w:eastAsia="Times New Roman" w:hAnsi="Arial" w:cs="Arial"/>
                <w:color w:val="000000"/>
                <w:lang/>
              </w:rPr>
              <w:t>One-Way ANOVA</w:t>
            </w:r>
          </w:p>
        </w:tc>
      </w:tr>
      <w:tr w:rsidR="00C2774B" w:rsidRPr="00C2774B" w14:paraId="06BDA32C" w14:textId="77777777" w:rsidTr="00C2774B">
        <w:trPr>
          <w:trHeight w:val="552"/>
        </w:trPr>
        <w:tc>
          <w:tcPr>
            <w:tcW w:w="1060" w:type="dxa"/>
            <w:tcBorders>
              <w:top w:val="nil"/>
              <w:left w:val="nil"/>
              <w:bottom w:val="nil"/>
              <w:right w:val="nil"/>
            </w:tcBorders>
            <w:vAlign w:val="center"/>
            <w:hideMark/>
          </w:tcPr>
          <w:p w14:paraId="4247A376" w14:textId="77777777" w:rsidR="00C2774B" w:rsidRPr="00C2774B" w:rsidRDefault="00C2774B" w:rsidP="00C2774B">
            <w:pPr>
              <w:bidi/>
              <w:spacing w:after="0" w:line="240" w:lineRule="auto"/>
              <w:rPr>
                <w:rFonts w:ascii="Arial" w:eastAsia="Times New Roman" w:hAnsi="Arial" w:cs="Arial"/>
                <w:color w:val="000000"/>
                <w:lang/>
              </w:rPr>
            </w:pPr>
            <w:r w:rsidRPr="00C2774B">
              <w:rPr>
                <w:rFonts w:ascii="Arial" w:eastAsia="Times New Roman" w:hAnsi="Arial" w:cs="Arial"/>
                <w:color w:val="000000"/>
                <w:rtl/>
                <w:lang/>
              </w:rPr>
              <w:t>المؤهل العلمي</w:t>
            </w:r>
          </w:p>
        </w:tc>
        <w:tc>
          <w:tcPr>
            <w:tcW w:w="2460" w:type="dxa"/>
            <w:tcBorders>
              <w:top w:val="nil"/>
              <w:left w:val="nil"/>
              <w:bottom w:val="nil"/>
              <w:right w:val="nil"/>
            </w:tcBorders>
            <w:vAlign w:val="center"/>
            <w:hideMark/>
          </w:tcPr>
          <w:p w14:paraId="5156B72A" w14:textId="77777777" w:rsidR="00C2774B" w:rsidRPr="00C2774B" w:rsidRDefault="00C2774B" w:rsidP="00C2774B">
            <w:pPr>
              <w:spacing w:after="0" w:line="240" w:lineRule="auto"/>
              <w:rPr>
                <w:rFonts w:ascii="Arial" w:eastAsia="Times New Roman" w:hAnsi="Arial" w:cs="Arial"/>
                <w:color w:val="000000"/>
                <w:rtl/>
                <w:lang/>
              </w:rPr>
            </w:pPr>
            <w:r w:rsidRPr="00C2774B">
              <w:rPr>
                <w:rFonts w:ascii="Arial" w:eastAsia="Times New Roman" w:hAnsi="Arial" w:cs="Arial"/>
                <w:color w:val="000000"/>
                <w:lang/>
              </w:rPr>
              <w:t xml:space="preserve">t-test </w:t>
            </w:r>
            <w:r w:rsidRPr="00C2774B">
              <w:rPr>
                <w:rFonts w:ascii="Arial" w:eastAsia="Times New Roman" w:hAnsi="Arial" w:cs="Arial"/>
                <w:color w:val="000000"/>
                <w:rtl/>
                <w:lang/>
              </w:rPr>
              <w:t>أو</w:t>
            </w:r>
            <w:r w:rsidRPr="00C2774B">
              <w:rPr>
                <w:rFonts w:ascii="Arial" w:eastAsia="Times New Roman" w:hAnsi="Arial" w:cs="Arial"/>
                <w:color w:val="000000"/>
                <w:lang/>
              </w:rPr>
              <w:t xml:space="preserve"> ANOVA </w:t>
            </w:r>
            <w:r w:rsidRPr="00C2774B">
              <w:rPr>
                <w:rFonts w:ascii="Arial" w:eastAsia="Times New Roman" w:hAnsi="Arial" w:cs="Arial"/>
                <w:color w:val="000000"/>
                <w:rtl/>
                <w:lang/>
              </w:rPr>
              <w:t>حسب عدد الفئات</w:t>
            </w:r>
          </w:p>
        </w:tc>
      </w:tr>
      <w:tr w:rsidR="00C2774B" w:rsidRPr="00C2774B" w14:paraId="44C8BC67" w14:textId="77777777" w:rsidTr="00C2774B">
        <w:trPr>
          <w:trHeight w:val="552"/>
        </w:trPr>
        <w:tc>
          <w:tcPr>
            <w:tcW w:w="1060" w:type="dxa"/>
            <w:tcBorders>
              <w:top w:val="nil"/>
              <w:left w:val="nil"/>
              <w:bottom w:val="nil"/>
              <w:right w:val="nil"/>
            </w:tcBorders>
            <w:vAlign w:val="center"/>
            <w:hideMark/>
          </w:tcPr>
          <w:p w14:paraId="34298B74" w14:textId="77777777" w:rsidR="00C2774B" w:rsidRPr="00C2774B" w:rsidRDefault="00C2774B" w:rsidP="00C2774B">
            <w:pPr>
              <w:bidi/>
              <w:spacing w:after="0" w:line="240" w:lineRule="auto"/>
              <w:rPr>
                <w:rFonts w:ascii="Arial" w:eastAsia="Times New Roman" w:hAnsi="Arial" w:cs="Arial"/>
                <w:color w:val="000000"/>
                <w:lang/>
              </w:rPr>
            </w:pPr>
            <w:r w:rsidRPr="00C2774B">
              <w:rPr>
                <w:rFonts w:ascii="Arial" w:eastAsia="Times New Roman" w:hAnsi="Arial" w:cs="Arial"/>
                <w:color w:val="000000"/>
                <w:rtl/>
                <w:lang/>
              </w:rPr>
              <w:t>سنوات الخبرة</w:t>
            </w:r>
          </w:p>
        </w:tc>
        <w:tc>
          <w:tcPr>
            <w:tcW w:w="2460" w:type="dxa"/>
            <w:tcBorders>
              <w:top w:val="nil"/>
              <w:left w:val="nil"/>
              <w:bottom w:val="nil"/>
              <w:right w:val="nil"/>
            </w:tcBorders>
            <w:vAlign w:val="center"/>
            <w:hideMark/>
          </w:tcPr>
          <w:p w14:paraId="38D7AB05" w14:textId="77777777" w:rsidR="00C2774B" w:rsidRPr="00C2774B" w:rsidRDefault="00C2774B" w:rsidP="00C2774B">
            <w:pPr>
              <w:spacing w:after="0" w:line="240" w:lineRule="auto"/>
              <w:rPr>
                <w:rFonts w:ascii="Arial" w:eastAsia="Times New Roman" w:hAnsi="Arial" w:cs="Arial"/>
                <w:color w:val="000000"/>
                <w:rtl/>
                <w:lang/>
              </w:rPr>
            </w:pPr>
            <w:r w:rsidRPr="00C2774B">
              <w:rPr>
                <w:rFonts w:ascii="Arial" w:eastAsia="Times New Roman" w:hAnsi="Arial" w:cs="Arial"/>
                <w:color w:val="000000"/>
                <w:lang/>
              </w:rPr>
              <w:t>One-Way ANOVA</w:t>
            </w:r>
          </w:p>
        </w:tc>
      </w:tr>
    </w:tbl>
    <w:p w14:paraId="7B47FC15" w14:textId="77777777" w:rsidR="00C2774B" w:rsidRPr="00C2774B" w:rsidRDefault="00C2774B" w:rsidP="00C2774B">
      <w:pPr>
        <w:pStyle w:val="af"/>
        <w:bidi/>
        <w:rPr>
          <w:lang/>
        </w:rPr>
      </w:pPr>
    </w:p>
    <w:p w14:paraId="69F90CF9" w14:textId="06595898" w:rsidR="00B90211" w:rsidRDefault="00B90211" w:rsidP="00B90211">
      <w:pPr>
        <w:pStyle w:val="af"/>
      </w:pPr>
      <w:r w:rsidRPr="00B90211">
        <w:t>.</w:t>
      </w:r>
    </w:p>
  </w:comment>
  <w:comment w:id="52" w:author="A" w:date="2026-08-23T23:18:00Z" w:initials="K">
    <w:p w14:paraId="3F48BA25" w14:textId="6419F721" w:rsidR="00C353BA" w:rsidRDefault="00C353BA">
      <w:pPr>
        <w:pStyle w:val="af"/>
      </w:pPr>
      <w:r>
        <w:rPr>
          <w:rStyle w:val="ae"/>
        </w:rPr>
        <w:annotationRef/>
      </w:r>
    </w:p>
  </w:comment>
  <w:comment w:id="53" w:author="A" w:date="2026-08-23T23:18:00Z" w:initials="K">
    <w:p w14:paraId="3B32F13F" w14:textId="77777777" w:rsidR="00C353BA" w:rsidRDefault="00C353BA">
      <w:pPr>
        <w:pStyle w:val="af"/>
        <w:rPr>
          <w:rtl/>
        </w:rPr>
      </w:pPr>
      <w:r>
        <w:rPr>
          <w:rStyle w:val="ae"/>
        </w:rPr>
        <w:annotationRef/>
      </w:r>
      <w:r>
        <w:rPr>
          <w:rFonts w:hint="cs"/>
          <w:rtl/>
        </w:rPr>
        <w:t xml:space="preserve">سؤال حسابي بسيط </w:t>
      </w:r>
    </w:p>
    <w:p w14:paraId="7E31402B" w14:textId="77777777" w:rsidR="00C353BA" w:rsidRDefault="00C353BA">
      <w:pPr>
        <w:pStyle w:val="af"/>
        <w:rPr>
          <w:rtl/>
        </w:rPr>
      </w:pPr>
      <w:r>
        <w:rPr>
          <w:rFonts w:hint="cs"/>
          <w:rtl/>
        </w:rPr>
        <w:t xml:space="preserve">كيف يمكن ان تكون خدمة العملاء تمثل 21% من المجتمع وأصبحت تمثل 46% من العينة </w:t>
      </w:r>
    </w:p>
    <w:p w14:paraId="7B941A1E" w14:textId="77777777" w:rsidR="00C353BA" w:rsidRDefault="00C353BA">
      <w:pPr>
        <w:pStyle w:val="af"/>
        <w:rPr>
          <w:rtl/>
        </w:rPr>
      </w:pPr>
      <w:r>
        <w:rPr>
          <w:rFonts w:hint="cs"/>
          <w:rtl/>
        </w:rPr>
        <w:t xml:space="preserve">اذا كانت العينة قصيدة يجب ان تكون مماثة </w:t>
      </w:r>
    </w:p>
    <w:p w14:paraId="0F8A97B5" w14:textId="77777777" w:rsidR="00C353BA" w:rsidRDefault="00C353BA">
      <w:pPr>
        <w:pStyle w:val="af"/>
        <w:rPr>
          <w:rtl/>
        </w:rPr>
      </w:pPr>
      <w:r>
        <w:rPr>
          <w:rFonts w:hint="cs"/>
          <w:rtl/>
        </w:rPr>
        <w:t xml:space="preserve">وهذا ينطبق على المعامل والجودة ، كيف يعقل ان تكون التشغيل والصيانة تمثل 45% من المجتمع وفي العينة تمثل 15% هذا خطا منهجي خطير </w:t>
      </w:r>
    </w:p>
    <w:p w14:paraId="532A9716" w14:textId="7A042147" w:rsidR="00C353BA" w:rsidRDefault="00C353BA">
      <w:pPr>
        <w:pStyle w:val="af"/>
      </w:pPr>
      <w:r>
        <w:rPr>
          <w:rFonts w:hint="cs"/>
          <w:rtl/>
        </w:rPr>
        <w:t xml:space="preserve">هذه  الملاحظة للمرة الثانية ولم تعدل </w:t>
      </w:r>
    </w:p>
  </w:comment>
  <w:comment w:id="54" w:author="A" w:date="2026-08-23T23:20:00Z" w:initials="K">
    <w:p w14:paraId="0B7DA485" w14:textId="0CD3419D" w:rsidR="00C353BA" w:rsidRDefault="00C353BA">
      <w:pPr>
        <w:pStyle w:val="af"/>
      </w:pPr>
      <w:r>
        <w:rPr>
          <w:rStyle w:val="ae"/>
        </w:rPr>
        <w:annotationRef/>
      </w:r>
      <w:r>
        <w:rPr>
          <w:rFonts w:hint="cs"/>
          <w:rtl/>
        </w:rPr>
        <w:t xml:space="preserve">ذكرنا سابقا ، اذا أراد البحث  ان يوضزع 423 يجب ان تصبح العينة 423 ، </w:t>
      </w:r>
    </w:p>
  </w:comment>
  <w:comment w:id="57" w:author="A" w:date="2026-08-23T23:22:00Z" w:initials="K">
    <w:p w14:paraId="1F88DF15" w14:textId="759E11CA" w:rsidR="00C353BA" w:rsidRDefault="00C353BA">
      <w:pPr>
        <w:pStyle w:val="af"/>
      </w:pPr>
      <w:r>
        <w:rPr>
          <w:rStyle w:val="ae"/>
        </w:rPr>
        <w:annotationRef/>
      </w:r>
      <w:r>
        <w:rPr>
          <w:rFonts w:hint="cs"/>
          <w:rtl/>
        </w:rPr>
        <w:t xml:space="preserve">ذكرنا سابقا انه يجب ذكر عدد المحكمين ، ثم في قائمة الملاحق يضاف اسم كل محمكم ورتبته العلمية ومجال عمله </w:t>
      </w:r>
    </w:p>
  </w:comment>
  <w:comment w:id="58" w:author="A" w:date="2026-08-23T23:23:00Z" w:initials="K">
    <w:p w14:paraId="61E67958" w14:textId="77777777" w:rsidR="00C353BA" w:rsidRDefault="00C353BA">
      <w:pPr>
        <w:pStyle w:val="af"/>
        <w:rPr>
          <w:rtl/>
        </w:rPr>
      </w:pPr>
      <w:r>
        <w:rPr>
          <w:rStyle w:val="ae"/>
        </w:rPr>
        <w:annotationRef/>
      </w:r>
      <w:r>
        <w:rPr>
          <w:rFonts w:hint="cs"/>
          <w:rtl/>
        </w:rPr>
        <w:t xml:space="preserve">هذا تعليق خاطيء وفي غير محله </w:t>
      </w:r>
    </w:p>
    <w:p w14:paraId="4C1D72CF" w14:textId="219790A9" w:rsidR="00C353BA" w:rsidRDefault="00C353BA">
      <w:pPr>
        <w:pStyle w:val="af"/>
      </w:pPr>
      <w:r>
        <w:rPr>
          <w:rFonts w:hint="cs"/>
          <w:rtl/>
        </w:rPr>
        <w:t xml:space="preserve">انت تقيس صدق  الاتساق الداخلي </w:t>
      </w:r>
    </w:p>
  </w:comment>
  <w:comment w:id="60" w:author="A" w:date="2026-08-23T23:25:00Z" w:initials="K">
    <w:p w14:paraId="3B1A6EDD" w14:textId="53A17A34" w:rsidR="00C353BA" w:rsidRDefault="00C353BA">
      <w:pPr>
        <w:pStyle w:val="af"/>
      </w:pPr>
      <w:r>
        <w:rPr>
          <w:rStyle w:val="ae"/>
        </w:rPr>
        <w:annotationRef/>
      </w:r>
      <w:r>
        <w:rPr>
          <w:rFonts w:hint="cs"/>
          <w:rtl/>
        </w:rPr>
        <w:t xml:space="preserve">هذا جدول رقم 10 وليس 11 </w:t>
      </w:r>
    </w:p>
  </w:comment>
  <w:comment w:id="77" w:author="A" w:date="2026-08-23T23:32:00Z" w:initials="K">
    <w:p w14:paraId="67C5E993" w14:textId="77777777" w:rsidR="002D6D58" w:rsidRDefault="002D6D58">
      <w:pPr>
        <w:pStyle w:val="af"/>
        <w:rPr>
          <w:rtl/>
        </w:rPr>
      </w:pPr>
      <w:r>
        <w:rPr>
          <w:rStyle w:val="ae"/>
        </w:rPr>
        <w:annotationRef/>
      </w:r>
      <w:r>
        <w:rPr>
          <w:rFonts w:hint="cs"/>
          <w:rtl/>
        </w:rPr>
        <w:t xml:space="preserve">هذا تعليق خطأ ، نحن لا نقيس الأهمية البعد ، في التحليل الوصفي نحن نقيس مدى الاتفاق على البعد وبالتالي يجب ان يكون التعليق </w:t>
      </w:r>
    </w:p>
    <w:p w14:paraId="3C3E4C53" w14:textId="1EF496D6" w:rsidR="002D6D58" w:rsidRDefault="002D6D58" w:rsidP="002D6D58">
      <w:pPr>
        <w:pStyle w:val="af"/>
      </w:pPr>
      <w:r w:rsidRPr="002D6D58">
        <w:rPr>
          <w:rtl/>
        </w:rPr>
        <w:t>إلى ارتفاع مستوى استجابات أفراد العينة تجاه هذا البعد</w:t>
      </w:r>
    </w:p>
  </w:comment>
  <w:comment w:id="78" w:author="A" w:date="2026-08-23T23:33:00Z" w:initials="K">
    <w:p w14:paraId="651CD79F" w14:textId="05591169" w:rsidR="002D6D58" w:rsidRDefault="002D6D58">
      <w:pPr>
        <w:pStyle w:val="af"/>
      </w:pPr>
      <w:r>
        <w:rPr>
          <w:rStyle w:val="ae"/>
        </w:rPr>
        <w:annotationRef/>
      </w:r>
      <w:r>
        <w:rPr>
          <w:rFonts w:hint="cs"/>
          <w:rtl/>
        </w:rPr>
        <w:t xml:space="preserve">نحن لا نختبر الوعي </w:t>
      </w:r>
    </w:p>
  </w:comment>
  <w:comment w:id="79" w:author="A" w:date="2026-08-23T23:34:00Z" w:initials="K">
    <w:p w14:paraId="44FD8ED5" w14:textId="4702866C" w:rsidR="002D6D58" w:rsidRDefault="002D6D58">
      <w:pPr>
        <w:pStyle w:val="af"/>
      </w:pPr>
      <w:r>
        <w:rPr>
          <w:rStyle w:val="ae"/>
        </w:rPr>
        <w:annotationRef/>
      </w:r>
      <w:r>
        <w:rPr>
          <w:rFonts w:hint="cs"/>
          <w:rtl/>
        </w:rPr>
        <w:t xml:space="preserve">هذا تعليق خارج السياق وليس مرتبط بالجدول الوصفي ، الرجاء الالتزام بالتعليق على نتائج التحليل الوصفي بطريقة سليمة  تتلائم مع طبيعة الجدول </w:t>
      </w:r>
    </w:p>
  </w:comment>
  <w:comment w:id="81" w:author="A" w:date="2026-08-23T23:36:00Z" w:initials="K">
    <w:p w14:paraId="59769756" w14:textId="77777777" w:rsidR="002D6D58" w:rsidRDefault="002D6D58">
      <w:pPr>
        <w:pStyle w:val="af"/>
        <w:rPr>
          <w:rtl/>
        </w:rPr>
      </w:pPr>
      <w:r>
        <w:rPr>
          <w:rStyle w:val="ae"/>
        </w:rPr>
        <w:annotationRef/>
      </w:r>
      <w:r>
        <w:rPr>
          <w:rFonts w:hint="cs"/>
          <w:rtl/>
        </w:rPr>
        <w:t xml:space="preserve">التعليق غير ملائم </w:t>
      </w:r>
    </w:p>
    <w:p w14:paraId="1741B15E" w14:textId="77777777" w:rsidR="002D6D58" w:rsidRDefault="002D6D58">
      <w:pPr>
        <w:pStyle w:val="af"/>
        <w:rPr>
          <w:rtl/>
        </w:rPr>
      </w:pPr>
      <w:r>
        <w:rPr>
          <w:rFonts w:hint="cs"/>
          <w:rtl/>
        </w:rPr>
        <w:t xml:space="preserve">يفضل التعليق </w:t>
      </w:r>
    </w:p>
    <w:p w14:paraId="65F0F867" w14:textId="77777777" w:rsidR="002D6D58" w:rsidRDefault="002D6D58" w:rsidP="002D6D58">
      <w:pPr>
        <w:pStyle w:val="af"/>
        <w:rPr>
          <w:rtl/>
        </w:rPr>
      </w:pPr>
      <w:r w:rsidRPr="002D6D58">
        <w:rPr>
          <w:rtl/>
        </w:rPr>
        <w:t>يشير إلى ارتفاع مستوى اتفاق أفراد العينة عليها وانخفاض تشتت الاستجابات مقارنة ببقية الفقرات</w:t>
      </w:r>
    </w:p>
    <w:p w14:paraId="034352F7" w14:textId="107EC32C" w:rsidR="002D6D58" w:rsidRDefault="002D6D58" w:rsidP="002D6D58">
      <w:pPr>
        <w:pStyle w:val="af"/>
      </w:pPr>
      <w:r>
        <w:rPr>
          <w:rFonts w:hint="cs"/>
          <w:rtl/>
        </w:rPr>
        <w:t xml:space="preserve">مع تفسير سبب ارتفاعها </w:t>
      </w:r>
    </w:p>
  </w:comment>
  <w:comment w:id="80" w:author="A" w:date="2026-08-23T23:37:00Z" w:initials="K">
    <w:p w14:paraId="4E1302CE" w14:textId="77777777" w:rsidR="002D6D58" w:rsidRDefault="002D6D58">
      <w:pPr>
        <w:pStyle w:val="af"/>
        <w:rPr>
          <w:rtl/>
        </w:rPr>
      </w:pPr>
      <w:r>
        <w:rPr>
          <w:rStyle w:val="ae"/>
        </w:rPr>
        <w:annotationRef/>
      </w:r>
      <w:r>
        <w:rPr>
          <w:rFonts w:hint="cs"/>
          <w:rtl/>
        </w:rPr>
        <w:t xml:space="preserve">المطلوب التعليق على النتيجة الكلية بشكل صيحيح </w:t>
      </w:r>
    </w:p>
    <w:p w14:paraId="395B8D43" w14:textId="77777777" w:rsidR="002D6D58" w:rsidRDefault="002D6D58">
      <w:pPr>
        <w:pStyle w:val="af"/>
        <w:rPr>
          <w:rtl/>
        </w:rPr>
      </w:pPr>
      <w:r>
        <w:rPr>
          <w:rFonts w:hint="cs"/>
          <w:rtl/>
        </w:rPr>
        <w:t xml:space="preserve">والتعليق فقط على الفقرة التي جاءت في المرتبة الأولى والفقرة التي جاءت في المرتبة الأخيرة  م التفسير فقط </w:t>
      </w:r>
    </w:p>
    <w:p w14:paraId="0F4E601D" w14:textId="77777777" w:rsidR="002D6D58" w:rsidRDefault="002D6D58">
      <w:pPr>
        <w:pStyle w:val="af"/>
        <w:rPr>
          <w:rtl/>
        </w:rPr>
      </w:pPr>
      <w:r>
        <w:rPr>
          <w:rFonts w:hint="cs"/>
          <w:rtl/>
        </w:rPr>
        <w:t xml:space="preserve">وهذا ينطبق على كافةجداول التحليل الوصفي </w:t>
      </w:r>
    </w:p>
    <w:p w14:paraId="6A1226A7" w14:textId="13E737D9" w:rsidR="002D6D58" w:rsidRDefault="002D6D58">
      <w:pPr>
        <w:pStyle w:val="af"/>
      </w:pPr>
    </w:p>
  </w:comment>
  <w:comment w:id="85" w:author="A" w:date="2026-08-23T23:38:00Z" w:initials="K">
    <w:p w14:paraId="30815586" w14:textId="77777777" w:rsidR="0054656F" w:rsidRDefault="0054656F">
      <w:pPr>
        <w:pStyle w:val="af"/>
        <w:rPr>
          <w:rtl/>
        </w:rPr>
      </w:pPr>
      <w:r>
        <w:rPr>
          <w:rStyle w:val="ae"/>
        </w:rPr>
        <w:annotationRef/>
      </w:r>
      <w:r>
        <w:rPr>
          <w:rFonts w:hint="cs"/>
          <w:rtl/>
        </w:rPr>
        <w:t xml:space="preserve">هذه الفقرة ليس لها لزوم </w:t>
      </w:r>
    </w:p>
    <w:p w14:paraId="2AF0E760" w14:textId="0FA3338F" w:rsidR="0054656F" w:rsidRDefault="0054656F">
      <w:pPr>
        <w:pStyle w:val="af"/>
      </w:pPr>
      <w:r>
        <w:rPr>
          <w:rFonts w:hint="cs"/>
          <w:rtl/>
        </w:rPr>
        <w:t xml:space="preserve">ابدا مباشرة بـ أظهرت نتائج الجدول رقم 4 </w:t>
      </w:r>
      <w:r>
        <w:rPr>
          <w:rtl/>
        </w:rPr>
        <w:t>–</w:t>
      </w:r>
      <w:r>
        <w:rPr>
          <w:rFonts w:hint="cs"/>
          <w:rtl/>
        </w:rPr>
        <w:t xml:space="preserve"> 7 </w:t>
      </w:r>
    </w:p>
  </w:comment>
  <w:comment w:id="86" w:author="A" w:date="2026-08-23T23:38:00Z" w:initials="K">
    <w:p w14:paraId="5DD468E4" w14:textId="77777777" w:rsidR="0054656F" w:rsidRDefault="0054656F">
      <w:pPr>
        <w:pStyle w:val="af"/>
        <w:rPr>
          <w:rtl/>
        </w:rPr>
      </w:pPr>
      <w:r>
        <w:rPr>
          <w:rStyle w:val="ae"/>
        </w:rPr>
        <w:annotationRef/>
      </w:r>
      <w:r>
        <w:rPr>
          <w:rFonts w:hint="cs"/>
          <w:rtl/>
        </w:rPr>
        <w:t xml:space="preserve">نفس الملاحظة السابقة ، التعليق غير ملائم </w:t>
      </w:r>
    </w:p>
    <w:p w14:paraId="2959D1FE" w14:textId="77777777" w:rsidR="0054656F" w:rsidRDefault="0054656F">
      <w:pPr>
        <w:pStyle w:val="af"/>
        <w:rPr>
          <w:rtl/>
        </w:rPr>
      </w:pPr>
      <w:r>
        <w:rPr>
          <w:rFonts w:hint="cs"/>
          <w:rtl/>
        </w:rPr>
        <w:t xml:space="preserve">نحن نوصف درجة الموافقة  </w:t>
      </w:r>
    </w:p>
    <w:p w14:paraId="02FDAF06" w14:textId="3FA18848" w:rsidR="0054656F" w:rsidRDefault="0054656F">
      <w:pPr>
        <w:pStyle w:val="af"/>
      </w:pPr>
      <w:r>
        <w:rPr>
          <w:rFonts w:hint="cs"/>
          <w:rtl/>
        </w:rPr>
        <w:t xml:space="preserve">راجع الملاحظة في الجدول السابق </w:t>
      </w:r>
    </w:p>
  </w:comment>
  <w:comment w:id="87" w:author="A" w:date="2026-08-23T23:39:00Z" w:initials="K">
    <w:p w14:paraId="32F60D58" w14:textId="57D0F84C" w:rsidR="0054656F" w:rsidRDefault="0054656F">
      <w:pPr>
        <w:pStyle w:val="af"/>
      </w:pPr>
      <w:r>
        <w:rPr>
          <w:rStyle w:val="ae"/>
        </w:rPr>
        <w:annotationRef/>
      </w:r>
      <w:r>
        <w:rPr>
          <w:rFonts w:hint="cs"/>
          <w:rtl/>
        </w:rPr>
        <w:t xml:space="preserve">نفس الملاحظات الواردة في الجدول الأول </w:t>
      </w:r>
    </w:p>
  </w:comment>
  <w:comment w:id="93" w:author="A" w:date="2026-08-23T23:39:00Z" w:initials="K">
    <w:p w14:paraId="43988368" w14:textId="77777777" w:rsidR="0054656F" w:rsidRDefault="0054656F">
      <w:pPr>
        <w:pStyle w:val="af"/>
        <w:rPr>
          <w:rtl/>
        </w:rPr>
      </w:pPr>
      <w:r>
        <w:rPr>
          <w:rStyle w:val="ae"/>
        </w:rPr>
        <w:annotationRef/>
      </w:r>
      <w:r>
        <w:rPr>
          <w:rFonts w:hint="cs"/>
          <w:rtl/>
        </w:rPr>
        <w:t xml:space="preserve">نفس الملاحظات الواردة في الجدول الأول </w:t>
      </w:r>
    </w:p>
    <w:p w14:paraId="06D256CD" w14:textId="64BCD1A8" w:rsidR="0054656F" w:rsidRDefault="0054656F">
      <w:pPr>
        <w:pStyle w:val="af"/>
      </w:pPr>
      <w:r>
        <w:rPr>
          <w:rFonts w:hint="cs"/>
          <w:rtl/>
        </w:rPr>
        <w:t xml:space="preserve">ويطبق هذا التعديل على كافة جداول التحليل الوصفي </w:t>
      </w:r>
    </w:p>
  </w:comment>
  <w:comment w:id="114" w:author="A" w:date="2026-08-23T23:42:00Z" w:initials="K">
    <w:p w14:paraId="3D049D5F" w14:textId="1BB94546" w:rsidR="0054656F" w:rsidRDefault="0054656F">
      <w:pPr>
        <w:pStyle w:val="af"/>
      </w:pPr>
      <w:r>
        <w:rPr>
          <w:rStyle w:val="ae"/>
        </w:rPr>
        <w:annotationRef/>
      </w:r>
      <w:r>
        <w:rPr>
          <w:rFonts w:hint="cs"/>
          <w:rtl/>
        </w:rPr>
        <w:t xml:space="preserve">حذف هذا العمود ، والاكتفاء بالتعليق اسفل الجدول </w:t>
      </w:r>
    </w:p>
  </w:comment>
  <w:comment w:id="115" w:author="A" w:date="2026-08-23T23:42:00Z" w:initials="K">
    <w:p w14:paraId="2F0D11B0" w14:textId="77777777" w:rsidR="0054656F" w:rsidRDefault="0054656F">
      <w:pPr>
        <w:pStyle w:val="af"/>
        <w:rPr>
          <w:rtl/>
        </w:rPr>
      </w:pPr>
      <w:r>
        <w:rPr>
          <w:rStyle w:val="ae"/>
        </w:rPr>
        <w:annotationRef/>
      </w:r>
      <w:r>
        <w:rPr>
          <w:rFonts w:hint="cs"/>
          <w:rtl/>
        </w:rPr>
        <w:t xml:space="preserve">استبدل التعليق بالتعليق التالي </w:t>
      </w:r>
    </w:p>
    <w:p w14:paraId="6A4702F7" w14:textId="63B42DB6" w:rsidR="0054656F" w:rsidRDefault="0054656F" w:rsidP="0054656F">
      <w:pPr>
        <w:pStyle w:val="af"/>
      </w:pPr>
      <w:r w:rsidRPr="0054656F">
        <w:rPr>
          <w:rtl/>
        </w:rPr>
        <w:t>شير قيم</w:t>
      </w:r>
      <w:r w:rsidRPr="0054656F">
        <w:t xml:space="preserve"> Tolerance </w:t>
      </w:r>
      <w:r w:rsidRPr="0054656F">
        <w:rPr>
          <w:rtl/>
        </w:rPr>
        <w:t>المرتفعة نسبياً إلى عدم وجود ارتباط خطي مرتفع بين أبعاد المتغير المستقل</w:t>
      </w:r>
      <w:r w:rsidRPr="0054656F">
        <w:t>.</w:t>
      </w:r>
    </w:p>
  </w:comment>
  <w:comment w:id="120" w:author="A" w:date="2026-08-24T16:04:00Z" w:initials="K">
    <w:p w14:paraId="515EA773" w14:textId="47244AD0" w:rsidR="0096093B" w:rsidRDefault="0096093B">
      <w:pPr>
        <w:pStyle w:val="af"/>
      </w:pPr>
      <w:r>
        <w:rPr>
          <w:rStyle w:val="ae"/>
        </w:rPr>
        <w:annotationRef/>
      </w:r>
      <w:r>
        <w:rPr>
          <w:rFonts w:hint="cs"/>
          <w:rtl/>
        </w:rPr>
        <w:t xml:space="preserve">حذف </w:t>
      </w:r>
    </w:p>
  </w:comment>
  <w:comment w:id="119" w:author="A" w:date="2026-08-24T16:05:00Z" w:initials="K">
    <w:p w14:paraId="1A5CBA7A" w14:textId="77777777" w:rsidR="00FC1BCF" w:rsidRDefault="00FC1BCF">
      <w:pPr>
        <w:pStyle w:val="af"/>
        <w:rPr>
          <w:rtl/>
        </w:rPr>
      </w:pPr>
      <w:r>
        <w:rPr>
          <w:rStyle w:val="ae"/>
        </w:rPr>
        <w:annotationRef/>
      </w:r>
      <w:r>
        <w:rPr>
          <w:rFonts w:hint="cs"/>
          <w:rtl/>
        </w:rPr>
        <w:t xml:space="preserve">إعادة الاختبار كاملا وبشكل صيحيح وارفاق كافة المخرجات الإحصائية </w:t>
      </w:r>
    </w:p>
    <w:p w14:paraId="5413246A" w14:textId="77777777" w:rsidR="00FC1BCF" w:rsidRDefault="00FC1BCF">
      <w:pPr>
        <w:pStyle w:val="af"/>
        <w:rPr>
          <w:rtl/>
        </w:rPr>
      </w:pPr>
      <w:r>
        <w:rPr>
          <w:rFonts w:hint="cs"/>
          <w:rtl/>
        </w:rPr>
        <w:t xml:space="preserve">مثل </w:t>
      </w:r>
    </w:p>
    <w:p w14:paraId="7AD2AE81" w14:textId="77777777" w:rsidR="00FC1BCF" w:rsidRPr="00FC1BCF" w:rsidRDefault="00FC1BCF" w:rsidP="00FC1BCF">
      <w:pPr>
        <w:pStyle w:val="af"/>
        <w:rPr>
          <w:lang/>
        </w:rPr>
      </w:pPr>
      <w:r w:rsidRPr="00FC1BCF">
        <w:rPr>
          <w:lang/>
        </w:rPr>
        <w:t xml:space="preserve">  R </w:t>
      </w:r>
    </w:p>
    <w:p w14:paraId="7F7D95A0" w14:textId="77777777" w:rsidR="00FC1BCF" w:rsidRPr="00FC1BCF" w:rsidRDefault="00FC1BCF" w:rsidP="00FC1BCF">
      <w:pPr>
        <w:pStyle w:val="af"/>
        <w:rPr>
          <w:lang/>
        </w:rPr>
      </w:pPr>
      <w:r w:rsidRPr="00FC1BCF">
        <w:rPr>
          <w:lang/>
        </w:rPr>
        <w:t xml:space="preserve">  R² </w:t>
      </w:r>
    </w:p>
    <w:p w14:paraId="0FE22A9E" w14:textId="77777777" w:rsidR="00FC1BCF" w:rsidRPr="00FC1BCF" w:rsidRDefault="00FC1BCF" w:rsidP="00FC1BCF">
      <w:pPr>
        <w:pStyle w:val="af"/>
        <w:rPr>
          <w:lang/>
        </w:rPr>
      </w:pPr>
      <w:r w:rsidRPr="00FC1BCF">
        <w:rPr>
          <w:lang/>
        </w:rPr>
        <w:t xml:space="preserve">  Adjusted R² </w:t>
      </w:r>
    </w:p>
    <w:p w14:paraId="72899CE1" w14:textId="77777777" w:rsidR="00FC1BCF" w:rsidRPr="00FC1BCF" w:rsidRDefault="00FC1BCF" w:rsidP="00FC1BCF">
      <w:pPr>
        <w:pStyle w:val="af"/>
        <w:rPr>
          <w:lang/>
        </w:rPr>
      </w:pPr>
      <w:r w:rsidRPr="00FC1BCF">
        <w:rPr>
          <w:lang/>
        </w:rPr>
        <w:t xml:space="preserve">  F </w:t>
      </w:r>
    </w:p>
    <w:p w14:paraId="5BF75A40" w14:textId="77777777" w:rsidR="00FC1BCF" w:rsidRDefault="00FC1BCF" w:rsidP="00FC1BCF">
      <w:pPr>
        <w:pStyle w:val="af"/>
        <w:rPr>
          <w:rtl/>
          <w:lang/>
        </w:rPr>
      </w:pPr>
      <w:r w:rsidRPr="00FC1BCF">
        <w:rPr>
          <w:lang/>
        </w:rPr>
        <w:t>  Sig. F</w:t>
      </w:r>
    </w:p>
    <w:p w14:paraId="7AE2707D" w14:textId="073A730B" w:rsidR="00FC1BCF" w:rsidRDefault="00FC1BCF" w:rsidP="00FC1BCF">
      <w:pPr>
        <w:pStyle w:val="af"/>
      </w:pPr>
      <w:r>
        <w:rPr>
          <w:rFonts w:hint="cs"/>
          <w:rtl/>
          <w:lang/>
        </w:rPr>
        <w:t xml:space="preserve">والتعليق عليها بشكل سليم وربطها بالدراسات السابقة بشكل عملي واكاديمي </w:t>
      </w:r>
    </w:p>
  </w:comment>
  <w:comment w:id="121" w:author="A" w:date="2026-08-24T16:07:00Z" w:initials="K">
    <w:p w14:paraId="685C1EBF" w14:textId="398D4984" w:rsidR="00FC1BCF" w:rsidRDefault="00FC1BCF" w:rsidP="00FC1BCF">
      <w:pPr>
        <w:pStyle w:val="af"/>
        <w:bidi/>
        <w:rPr>
          <w:rFonts w:hint="cs"/>
          <w:rtl/>
        </w:rPr>
      </w:pPr>
      <w:r>
        <w:rPr>
          <w:rStyle w:val="ae"/>
        </w:rPr>
        <w:annotationRef/>
      </w:r>
      <w:r>
        <w:rPr>
          <w:rFonts w:hint="cs"/>
          <w:rtl/>
        </w:rPr>
        <w:t xml:space="preserve">احصائيا وحسابينا كافة الأرقام الواردة في عمود </w:t>
      </w:r>
      <w:r>
        <w:t xml:space="preserve"> sig </w:t>
      </w:r>
      <w:r>
        <w:rPr>
          <w:rFonts w:hint="cs"/>
          <w:rtl/>
        </w:rPr>
        <w:t xml:space="preserve"> لا تتماشي احصائيا ورياضيا مع قيمة </w:t>
      </w:r>
      <w:r>
        <w:t>t value</w:t>
      </w:r>
      <w:r>
        <w:rPr>
          <w:rFonts w:hint="cs"/>
          <w:rtl/>
        </w:rPr>
        <w:t xml:space="preserve"> ، </w:t>
      </w:r>
    </w:p>
  </w:comment>
  <w:comment w:id="122" w:author="A" w:date="2026-08-24T16:12:00Z" w:initials="K">
    <w:p w14:paraId="1625EA90" w14:textId="01BA6CE2" w:rsidR="002B2C5A" w:rsidRDefault="002B2C5A">
      <w:pPr>
        <w:pStyle w:val="af"/>
      </w:pPr>
      <w:r>
        <w:rPr>
          <w:rStyle w:val="ae"/>
        </w:rPr>
        <w:annotationRef/>
      </w:r>
      <w:r>
        <w:rPr>
          <w:rFonts w:hint="cs"/>
          <w:rtl/>
        </w:rPr>
        <w:t xml:space="preserve">إعادة الاختبار </w:t>
      </w:r>
    </w:p>
  </w:comment>
  <w:comment w:id="123" w:author="A" w:date="2026-08-24T16:11:00Z" w:initials="K">
    <w:p w14:paraId="176103C2" w14:textId="77777777" w:rsidR="002B2C5A" w:rsidRDefault="002B2C5A" w:rsidP="002B2C5A">
      <w:pPr>
        <w:pStyle w:val="af"/>
        <w:rPr>
          <w:rtl/>
        </w:rPr>
      </w:pPr>
      <w:r>
        <w:rPr>
          <w:rStyle w:val="ae"/>
        </w:rPr>
        <w:annotationRef/>
      </w:r>
      <w:r w:rsidRPr="002B2C5A">
        <w:rPr>
          <w:rtl/>
        </w:rPr>
        <w:t xml:space="preserve">هذه القيم لا تتوافق مع بعضها إذا كان عدد المتغيرات المستقلة </w:t>
      </w:r>
    </w:p>
    <w:p w14:paraId="5E9ED9B7" w14:textId="3DDB0399" w:rsidR="002B2C5A" w:rsidRDefault="002B2C5A" w:rsidP="002B2C5A">
      <w:pPr>
        <w:pStyle w:val="af"/>
        <w:bidi/>
      </w:pPr>
      <w:r w:rsidRPr="002B2C5A">
        <w:rPr>
          <w:rtl/>
        </w:rPr>
        <w:t>= 5</w:t>
      </w:r>
      <w:r w:rsidRPr="002B2C5A">
        <w:t>.</w:t>
      </w:r>
      <w:r>
        <w:rPr>
          <w:rFonts w:hint="cs"/>
          <w:rtl/>
        </w:rPr>
        <w:t xml:space="preserve"> لذلك يجب إعادة التحليل كاملا والتاكد من صحة المخرجات عند النقل والتعليق بشكل سليم </w:t>
      </w:r>
    </w:p>
  </w:comment>
  <w:comment w:id="126" w:author="A" w:date="2026-08-24T16:15:00Z" w:initials="K">
    <w:p w14:paraId="77BB0451" w14:textId="77777777" w:rsidR="00C964B9" w:rsidRDefault="00C964B9">
      <w:pPr>
        <w:pStyle w:val="af"/>
        <w:rPr>
          <w:rFonts w:cs="Arial"/>
          <w:rtl/>
        </w:rPr>
      </w:pPr>
      <w:r>
        <w:rPr>
          <w:rStyle w:val="ae"/>
        </w:rPr>
        <w:annotationRef/>
      </w:r>
      <w:r>
        <w:rPr>
          <w:rFonts w:cs="Arial" w:hint="cs"/>
          <w:rtl/>
        </w:rPr>
        <w:t xml:space="preserve">هذه الفرضية تتناقض مع الفرضية الموجودة في الفصل الأول  ، بالتالي إعادة الاختبار والتاكد من الفرضيات الموجودة في الفصل الأول ، </w:t>
      </w:r>
    </w:p>
    <w:p w14:paraId="130642B6" w14:textId="77777777" w:rsidR="00C964B9" w:rsidRDefault="00C964B9">
      <w:pPr>
        <w:pStyle w:val="af"/>
        <w:rPr>
          <w:rFonts w:cs="Arial"/>
          <w:rtl/>
        </w:rPr>
      </w:pPr>
      <w:r>
        <w:rPr>
          <w:rFonts w:cs="Arial" w:hint="cs"/>
          <w:rtl/>
        </w:rPr>
        <w:t xml:space="preserve">الفرضية كما جاءت في الفصل الأول : </w:t>
      </w:r>
    </w:p>
    <w:p w14:paraId="172E80F6" w14:textId="1A679686" w:rsidR="00C964B9" w:rsidRDefault="00C964B9">
      <w:pPr>
        <w:pStyle w:val="af"/>
      </w:pPr>
      <w:r w:rsidRPr="00C964B9">
        <w:rPr>
          <w:rFonts w:cs="Arial"/>
          <w:rtl/>
        </w:rPr>
        <w:t>لا يوجد تأثير ذو دلالة إحصائية لتقنيات الذكاء الاصطناعي على كفاءة سلاسل الامداد بأبعادها (سرعة الاستجابة، خفض التكاليف، دقة المخزون، رضاء العملاء، المرونة التشغيلية) في قطاع المياه</w:t>
      </w:r>
    </w:p>
  </w:comment>
  <w:comment w:id="127" w:author="A" w:date="2026-08-24T16:16:00Z" w:initials="K">
    <w:p w14:paraId="30C3E9BF" w14:textId="47EFFF6D" w:rsidR="009006A2" w:rsidRDefault="009006A2">
      <w:pPr>
        <w:pStyle w:val="af"/>
      </w:pPr>
      <w:r>
        <w:rPr>
          <w:rStyle w:val="ae"/>
        </w:rPr>
        <w:annotationRef/>
      </w:r>
      <w:r>
        <w:rPr>
          <w:rFonts w:hint="cs"/>
          <w:rtl/>
        </w:rPr>
        <w:t xml:space="preserve">هذه الأرقام غير صحيحة ، رياضيا </w:t>
      </w:r>
    </w:p>
  </w:comment>
  <w:comment w:id="128" w:author="A" w:date="2026-08-24T16:17:00Z" w:initials="K">
    <w:p w14:paraId="1E7CA98E" w14:textId="112C990A" w:rsidR="009006A2" w:rsidRDefault="009006A2">
      <w:pPr>
        <w:pStyle w:val="af"/>
        <w:rPr>
          <w:rtl/>
        </w:rPr>
      </w:pPr>
      <w:r>
        <w:rPr>
          <w:rStyle w:val="ae"/>
        </w:rPr>
        <w:annotationRef/>
      </w:r>
      <w:r>
        <w:rPr>
          <w:rFonts w:hint="cs"/>
          <w:rtl/>
        </w:rPr>
        <w:t>هذا الفرض متناقض مع الفرض الثاني في الفصل الأول</w:t>
      </w:r>
    </w:p>
    <w:p w14:paraId="5D26CED7" w14:textId="589EDB02" w:rsidR="009006A2" w:rsidRDefault="009006A2">
      <w:pPr>
        <w:pStyle w:val="af"/>
      </w:pPr>
      <w:r>
        <w:rPr>
          <w:rFonts w:hint="cs"/>
          <w:rtl/>
        </w:rPr>
        <w:t xml:space="preserve">وبالتالي إعادة الاختبار كاملا بما يتماشي مع الفصل الأول </w:t>
      </w:r>
    </w:p>
  </w:comment>
  <w:comment w:id="129" w:author="A" w:date="2026-08-24T16:17:00Z" w:initials="K">
    <w:p w14:paraId="1FF85719" w14:textId="77777777" w:rsidR="009006A2" w:rsidRDefault="009006A2">
      <w:pPr>
        <w:pStyle w:val="af"/>
        <w:rPr>
          <w:rtl/>
        </w:rPr>
      </w:pPr>
      <w:r>
        <w:rPr>
          <w:rStyle w:val="ae"/>
        </w:rPr>
        <w:annotationRef/>
      </w:r>
      <w:r>
        <w:rPr>
          <w:rFonts w:hint="cs"/>
          <w:rtl/>
        </w:rPr>
        <w:t xml:space="preserve">هذا الفرض متناقض مع الفرض الثالث في الفصل الأول ، من حيث الصياغة والمضمون </w:t>
      </w:r>
    </w:p>
    <w:p w14:paraId="2E9A8025" w14:textId="77777777" w:rsidR="009006A2" w:rsidRDefault="009006A2">
      <w:pPr>
        <w:pStyle w:val="af"/>
        <w:rPr>
          <w:rtl/>
        </w:rPr>
      </w:pPr>
      <w:r>
        <w:rPr>
          <w:rFonts w:hint="cs"/>
          <w:rtl/>
        </w:rPr>
        <w:t xml:space="preserve">وهذا ينطبق على كافة الفروض إلى الفرض الخامس </w:t>
      </w:r>
    </w:p>
    <w:p w14:paraId="6144B0C5" w14:textId="3BC7E7B1" w:rsidR="009006A2" w:rsidRDefault="009006A2">
      <w:pPr>
        <w:pStyle w:val="af"/>
      </w:pPr>
      <w:r>
        <w:rPr>
          <w:rFonts w:hint="cs"/>
          <w:rtl/>
        </w:rPr>
        <w:t xml:space="preserve">لذلك وجب إعادة التحليل الاحصائي والتاكد من سلامة المدخلات على برنامج التحليل والتاكد من سلامة الأرقام الإحصائية </w:t>
      </w:r>
    </w:p>
  </w:comment>
  <w:comment w:id="130" w:author="A" w:date="2026-08-24T16:25:00Z" w:initials="K">
    <w:p w14:paraId="13B02F91" w14:textId="77777777" w:rsidR="009006A2" w:rsidRDefault="009006A2">
      <w:pPr>
        <w:pStyle w:val="af"/>
        <w:rPr>
          <w:rtl/>
        </w:rPr>
      </w:pPr>
      <w:r>
        <w:rPr>
          <w:rStyle w:val="ae"/>
        </w:rPr>
        <w:annotationRef/>
      </w:r>
      <w:r>
        <w:rPr>
          <w:rFonts w:hint="cs"/>
          <w:rtl/>
        </w:rPr>
        <w:t xml:space="preserve">هذه الفرضة خاطأ من ناحية الصياغة </w:t>
      </w:r>
    </w:p>
    <w:p w14:paraId="4526D503" w14:textId="1B70E26A" w:rsidR="009006A2" w:rsidRDefault="009006A2">
      <w:pPr>
        <w:pStyle w:val="af"/>
      </w:pPr>
      <w:r>
        <w:rPr>
          <w:rFonts w:hint="cs"/>
          <w:rtl/>
        </w:rPr>
        <w:t xml:space="preserve">اضف إلى ذلك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BE088C8" w15:done="0"/>
  <w15:commentEx w15:paraId="5D2F760D" w15:paraIdParent="3BE088C8" w15:done="0"/>
  <w15:commentEx w15:paraId="69F90CF9" w15:done="0"/>
  <w15:commentEx w15:paraId="3F48BA25" w15:done="0"/>
  <w15:commentEx w15:paraId="532A9716" w15:paraIdParent="3F48BA25" w15:done="0"/>
  <w15:commentEx w15:paraId="0B7DA485" w15:done="0"/>
  <w15:commentEx w15:paraId="1F88DF15" w15:done="0"/>
  <w15:commentEx w15:paraId="4C1D72CF" w15:done="0"/>
  <w15:commentEx w15:paraId="3B1A6EDD" w15:done="0"/>
  <w15:commentEx w15:paraId="3C3E4C53" w15:done="0"/>
  <w15:commentEx w15:paraId="651CD79F" w15:done="0"/>
  <w15:commentEx w15:paraId="44FD8ED5" w15:done="0"/>
  <w15:commentEx w15:paraId="034352F7" w15:done="0"/>
  <w15:commentEx w15:paraId="6A1226A7" w15:done="0"/>
  <w15:commentEx w15:paraId="2AF0E760" w15:done="0"/>
  <w15:commentEx w15:paraId="02FDAF06" w15:done="0"/>
  <w15:commentEx w15:paraId="32F60D58" w15:done="0"/>
  <w15:commentEx w15:paraId="06D256CD" w15:done="0"/>
  <w15:commentEx w15:paraId="3D049D5F" w15:done="0"/>
  <w15:commentEx w15:paraId="6A4702F7" w15:done="0"/>
  <w15:commentEx w15:paraId="515EA773" w15:done="0"/>
  <w15:commentEx w15:paraId="7AE2707D" w15:done="0"/>
  <w15:commentEx w15:paraId="685C1EBF" w15:done="0"/>
  <w15:commentEx w15:paraId="1625EA90" w15:done="0"/>
  <w15:commentEx w15:paraId="5E9ED9B7" w15:done="0"/>
  <w15:commentEx w15:paraId="172E80F6" w15:done="0"/>
  <w15:commentEx w15:paraId="30C3E9BF" w15:done="0"/>
  <w15:commentEx w15:paraId="5D26CED7" w15:done="0"/>
  <w15:commentEx w15:paraId="6144B0C5" w15:done="0"/>
  <w15:commentEx w15:paraId="4526D5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33C974" w16cex:dateUtc="2026-08-23T19:08:00Z"/>
  <w16cex:commentExtensible w16cex:durableId="373C381E" w16cex:dateUtc="2026-08-23T19:08:00Z"/>
  <w16cex:commentExtensible w16cex:durableId="6DE1ACA5" w16cex:dateUtc="2026-08-23T19:15:00Z"/>
  <w16cex:commentExtensible w16cex:durableId="2A974EDC" w16cex:dateUtc="2026-08-23T19:18:00Z"/>
  <w16cex:commentExtensible w16cex:durableId="52A53356" w16cex:dateUtc="2026-08-23T19:18:00Z"/>
  <w16cex:commentExtensible w16cex:durableId="613834D4" w16cex:dateUtc="2026-08-23T19:20:00Z"/>
  <w16cex:commentExtensible w16cex:durableId="07939237" w16cex:dateUtc="2026-08-23T19:22:00Z"/>
  <w16cex:commentExtensible w16cex:durableId="5A77F64B" w16cex:dateUtc="2026-08-23T19:23:00Z"/>
  <w16cex:commentExtensible w16cex:durableId="044BCD43" w16cex:dateUtc="2026-08-23T19:25:00Z"/>
  <w16cex:commentExtensible w16cex:durableId="5EA61DD3" w16cex:dateUtc="2026-08-23T19:32:00Z"/>
  <w16cex:commentExtensible w16cex:durableId="3A53B785" w16cex:dateUtc="2026-08-23T19:33:00Z"/>
  <w16cex:commentExtensible w16cex:durableId="4FA552DD" w16cex:dateUtc="2026-08-23T19:34:00Z"/>
  <w16cex:commentExtensible w16cex:durableId="4802EE60" w16cex:dateUtc="2026-08-23T19:36:00Z"/>
  <w16cex:commentExtensible w16cex:durableId="28200788" w16cex:dateUtc="2026-08-23T19:37:00Z"/>
  <w16cex:commentExtensible w16cex:durableId="414CA63D" w16cex:dateUtc="2026-08-23T19:38:00Z"/>
  <w16cex:commentExtensible w16cex:durableId="07567BCE" w16cex:dateUtc="2026-08-23T19:38:00Z"/>
  <w16cex:commentExtensible w16cex:durableId="496AF7A7" w16cex:dateUtc="2026-08-23T19:39:00Z"/>
  <w16cex:commentExtensible w16cex:durableId="510B64E3" w16cex:dateUtc="2026-08-23T19:39:00Z"/>
  <w16cex:commentExtensible w16cex:durableId="2E802FE9" w16cex:dateUtc="2026-08-23T19:42:00Z"/>
  <w16cex:commentExtensible w16cex:durableId="7D4AC280" w16cex:dateUtc="2026-08-23T19:42:00Z"/>
  <w16cex:commentExtensible w16cex:durableId="6099E8FE" w16cex:dateUtc="2026-08-24T12:04:00Z"/>
  <w16cex:commentExtensible w16cex:durableId="376D8B5C" w16cex:dateUtc="2026-08-24T12:05:00Z"/>
  <w16cex:commentExtensible w16cex:durableId="7E2D529D" w16cex:dateUtc="2026-08-24T12:07:00Z"/>
  <w16cex:commentExtensible w16cex:durableId="66828403" w16cex:dateUtc="2026-08-24T12:12:00Z"/>
  <w16cex:commentExtensible w16cex:durableId="1FD4657E" w16cex:dateUtc="2026-08-24T12:11:00Z"/>
  <w16cex:commentExtensible w16cex:durableId="4BC459AB" w16cex:dateUtc="2026-08-24T12:15:00Z"/>
  <w16cex:commentExtensible w16cex:durableId="77B1F3AF" w16cex:dateUtc="2026-08-24T12:16:00Z"/>
  <w16cex:commentExtensible w16cex:durableId="05F24DF3" w16cex:dateUtc="2026-08-24T12:17:00Z"/>
  <w16cex:commentExtensible w16cex:durableId="30323390" w16cex:dateUtc="2026-08-24T12:17:00Z"/>
  <w16cex:commentExtensible w16cex:durableId="2E0D6B53" w16cex:dateUtc="2026-08-24T1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BE088C8" w16cid:durableId="2C33C974"/>
  <w16cid:commentId w16cid:paraId="5D2F760D" w16cid:durableId="373C381E"/>
  <w16cid:commentId w16cid:paraId="69F90CF9" w16cid:durableId="6DE1ACA5"/>
  <w16cid:commentId w16cid:paraId="3F48BA25" w16cid:durableId="2A974EDC"/>
  <w16cid:commentId w16cid:paraId="532A9716" w16cid:durableId="52A53356"/>
  <w16cid:commentId w16cid:paraId="0B7DA485" w16cid:durableId="613834D4"/>
  <w16cid:commentId w16cid:paraId="1F88DF15" w16cid:durableId="07939237"/>
  <w16cid:commentId w16cid:paraId="4C1D72CF" w16cid:durableId="5A77F64B"/>
  <w16cid:commentId w16cid:paraId="3B1A6EDD" w16cid:durableId="044BCD43"/>
  <w16cid:commentId w16cid:paraId="3C3E4C53" w16cid:durableId="5EA61DD3"/>
  <w16cid:commentId w16cid:paraId="651CD79F" w16cid:durableId="3A53B785"/>
  <w16cid:commentId w16cid:paraId="44FD8ED5" w16cid:durableId="4FA552DD"/>
  <w16cid:commentId w16cid:paraId="034352F7" w16cid:durableId="4802EE60"/>
  <w16cid:commentId w16cid:paraId="6A1226A7" w16cid:durableId="28200788"/>
  <w16cid:commentId w16cid:paraId="2AF0E760" w16cid:durableId="414CA63D"/>
  <w16cid:commentId w16cid:paraId="02FDAF06" w16cid:durableId="07567BCE"/>
  <w16cid:commentId w16cid:paraId="32F60D58" w16cid:durableId="496AF7A7"/>
  <w16cid:commentId w16cid:paraId="06D256CD" w16cid:durableId="510B64E3"/>
  <w16cid:commentId w16cid:paraId="3D049D5F" w16cid:durableId="2E802FE9"/>
  <w16cid:commentId w16cid:paraId="6A4702F7" w16cid:durableId="7D4AC280"/>
  <w16cid:commentId w16cid:paraId="515EA773" w16cid:durableId="6099E8FE"/>
  <w16cid:commentId w16cid:paraId="7AE2707D" w16cid:durableId="376D8B5C"/>
  <w16cid:commentId w16cid:paraId="685C1EBF" w16cid:durableId="7E2D529D"/>
  <w16cid:commentId w16cid:paraId="1625EA90" w16cid:durableId="66828403"/>
  <w16cid:commentId w16cid:paraId="5E9ED9B7" w16cid:durableId="1FD4657E"/>
  <w16cid:commentId w16cid:paraId="172E80F6" w16cid:durableId="4BC459AB"/>
  <w16cid:commentId w16cid:paraId="30C3E9BF" w16cid:durableId="77B1F3AF"/>
  <w16cid:commentId w16cid:paraId="5D26CED7" w16cid:durableId="05F24DF3"/>
  <w16cid:commentId w16cid:paraId="6144B0C5" w16cid:durableId="30323390"/>
  <w16cid:commentId w16cid:paraId="4526D503" w16cid:durableId="2E0D6B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F39B9" w14:textId="77777777" w:rsidR="00CA2ABD" w:rsidRDefault="00CA2ABD" w:rsidP="00F628F0">
      <w:pPr>
        <w:spacing w:after="0" w:line="240" w:lineRule="auto"/>
      </w:pPr>
      <w:r>
        <w:separator/>
      </w:r>
    </w:p>
  </w:endnote>
  <w:endnote w:type="continuationSeparator" w:id="0">
    <w:p w14:paraId="55E8F39C" w14:textId="77777777" w:rsidR="00CA2ABD" w:rsidRDefault="00CA2AB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20002A87" w:usb1="00000000"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implifiedArabic">
    <w:altName w:val="Arial"/>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B4697" w:rsidRDefault="00EB4697">
        <w:pPr>
          <w:pStyle w:val="a6"/>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E66D6" w14:textId="77777777" w:rsidR="00CA2ABD" w:rsidRDefault="00CA2ABD" w:rsidP="00F628F0">
      <w:pPr>
        <w:spacing w:after="0" w:line="240" w:lineRule="auto"/>
      </w:pPr>
      <w:r>
        <w:separator/>
      </w:r>
    </w:p>
  </w:footnote>
  <w:footnote w:type="continuationSeparator" w:id="0">
    <w:p w14:paraId="1AFF5FA9" w14:textId="77777777" w:rsidR="00CA2ABD" w:rsidRDefault="00CA2AB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108E0F5F" w:rsidR="00EB4697" w:rsidRDefault="009C1838" w:rsidP="006C3A60">
    <w:pPr>
      <w:pStyle w:val="a5"/>
      <w:jc w:val="center"/>
    </w:pPr>
    <w:fldSimple w:instr=" DOCPROPERTY SecloreClassificationHeaderTextValue \* MERGEFORMAT ">
      <w:r w:rsidRPr="009C1838">
        <w:rPr>
          <w:color w:val="91C47D"/>
          <w:sz w:val="24"/>
        </w:rPr>
        <w:t xml:space="preserve">Public / </w:t>
      </w:r>
      <w:r w:rsidRPr="009C1838">
        <w:rPr>
          <w:color w:val="91C47D"/>
          <w:sz w:val="24"/>
          <w:rtl/>
        </w:rPr>
        <w:t>عام</w:t>
      </w:r>
    </w:fldSimple>
    <w:r w:rsidR="00DB125C">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B4697" w:rsidRDefault="00DB125C">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85CCE26"/>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a"/>
      <w:lvlText w:val="%1."/>
      <w:lvlJc w:val="left"/>
      <w:pPr>
        <w:tabs>
          <w:tab w:val="num" w:pos="360"/>
        </w:tabs>
        <w:ind w:left="360" w:hanging="360"/>
      </w:pPr>
    </w:lvl>
  </w:abstractNum>
  <w:abstractNum w:abstractNumId="2" w15:restartNumberingAfterBreak="0">
    <w:nsid w:val="FFFFFF89"/>
    <w:multiLevelType w:val="singleLevel"/>
    <w:tmpl w:val="96221192"/>
    <w:lvl w:ilvl="0">
      <w:start w:val="1"/>
      <w:numFmt w:val="bullet"/>
      <w:lvlText w:val=""/>
      <w:lvlJc w:val="left"/>
      <w:pPr>
        <w:ind w:left="360" w:hanging="360"/>
      </w:pPr>
      <w:rPr>
        <w:rFonts w:ascii="Symbol" w:hAnsi="Symbol" w:hint="default"/>
      </w:rPr>
    </w:lvl>
  </w:abstractNum>
  <w:abstractNum w:abstractNumId="3" w15:restartNumberingAfterBreak="0">
    <w:nsid w:val="0003291B"/>
    <w:multiLevelType w:val="multilevel"/>
    <w:tmpl w:val="3C1A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764634"/>
    <w:multiLevelType w:val="hybridMultilevel"/>
    <w:tmpl w:val="D652C9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CA3F45"/>
    <w:multiLevelType w:val="hybridMultilevel"/>
    <w:tmpl w:val="EB00EC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0D442D"/>
    <w:multiLevelType w:val="multilevel"/>
    <w:tmpl w:val="48C0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0F07BD"/>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4A684D"/>
    <w:multiLevelType w:val="hybridMultilevel"/>
    <w:tmpl w:val="43D6BAE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0" w15:restartNumberingAfterBreak="0">
    <w:nsid w:val="0A0D3457"/>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D86242"/>
    <w:multiLevelType w:val="multilevel"/>
    <w:tmpl w:val="FD9E4E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8C0D7C"/>
    <w:multiLevelType w:val="hybridMultilevel"/>
    <w:tmpl w:val="153262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A36D82"/>
    <w:multiLevelType w:val="multilevel"/>
    <w:tmpl w:val="D15E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11EC3302"/>
    <w:multiLevelType w:val="multilevel"/>
    <w:tmpl w:val="7C22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23B2687"/>
    <w:multiLevelType w:val="hybridMultilevel"/>
    <w:tmpl w:val="61E61C4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30267D4"/>
    <w:multiLevelType w:val="multilevel"/>
    <w:tmpl w:val="8D06AE9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A73332"/>
    <w:multiLevelType w:val="multilevel"/>
    <w:tmpl w:val="8D06AE9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142B5A52"/>
    <w:multiLevelType w:val="multilevel"/>
    <w:tmpl w:val="213C72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BA545C"/>
    <w:multiLevelType w:val="multilevel"/>
    <w:tmpl w:val="066E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15047BF2"/>
    <w:multiLevelType w:val="hybridMultilevel"/>
    <w:tmpl w:val="15EEA3A8"/>
    <w:lvl w:ilvl="0" w:tplc="FFFFFFF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7"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6365689"/>
    <w:multiLevelType w:val="multilevel"/>
    <w:tmpl w:val="0EB0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C8300C5"/>
    <w:multiLevelType w:val="multilevel"/>
    <w:tmpl w:val="7CE2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9D5F01"/>
    <w:multiLevelType w:val="multilevel"/>
    <w:tmpl w:val="150CAC8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2" w15:restartNumberingAfterBreak="0">
    <w:nsid w:val="1F2638BB"/>
    <w:multiLevelType w:val="multilevel"/>
    <w:tmpl w:val="4972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FD14CA0"/>
    <w:multiLevelType w:val="multilevel"/>
    <w:tmpl w:val="FB6AC9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20201CB5"/>
    <w:multiLevelType w:val="multilevel"/>
    <w:tmpl w:val="E7BC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04A6438"/>
    <w:multiLevelType w:val="multilevel"/>
    <w:tmpl w:val="4EFC814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20B920AA"/>
    <w:multiLevelType w:val="multilevel"/>
    <w:tmpl w:val="9F4493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1A622EC"/>
    <w:multiLevelType w:val="multilevel"/>
    <w:tmpl w:val="BF2E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237425B"/>
    <w:multiLevelType w:val="multilevel"/>
    <w:tmpl w:val="BB38D8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232F099D"/>
    <w:multiLevelType w:val="multilevel"/>
    <w:tmpl w:val="1A30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CC4B98"/>
    <w:multiLevelType w:val="multilevel"/>
    <w:tmpl w:val="5E7C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6430EA7"/>
    <w:multiLevelType w:val="multilevel"/>
    <w:tmpl w:val="472CB4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282F4C1C"/>
    <w:multiLevelType w:val="multilevel"/>
    <w:tmpl w:val="3F46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46"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29555422"/>
    <w:multiLevelType w:val="hybridMultilevel"/>
    <w:tmpl w:val="CFF0AB8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9E7489E"/>
    <w:multiLevelType w:val="hybridMultilevel"/>
    <w:tmpl w:val="550AE9D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2BC26548"/>
    <w:multiLevelType w:val="multilevel"/>
    <w:tmpl w:val="4648B3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1501574"/>
    <w:multiLevelType w:val="multilevel"/>
    <w:tmpl w:val="C0E80B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1681851"/>
    <w:multiLevelType w:val="hybridMultilevel"/>
    <w:tmpl w:val="C122DB3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71608B"/>
    <w:multiLevelType w:val="multilevel"/>
    <w:tmpl w:val="13FC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8" w15:restartNumberingAfterBreak="0">
    <w:nsid w:val="3977583A"/>
    <w:multiLevelType w:val="multilevel"/>
    <w:tmpl w:val="4F2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0" w15:restartNumberingAfterBreak="0">
    <w:nsid w:val="3AC0260F"/>
    <w:multiLevelType w:val="multilevel"/>
    <w:tmpl w:val="A158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BDD5599"/>
    <w:multiLevelType w:val="multilevel"/>
    <w:tmpl w:val="2964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024C7D"/>
    <w:multiLevelType w:val="hybridMultilevel"/>
    <w:tmpl w:val="53C8A05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CD1565E"/>
    <w:multiLevelType w:val="multilevel"/>
    <w:tmpl w:val="4D70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419A6F26"/>
    <w:multiLevelType w:val="multilevel"/>
    <w:tmpl w:val="873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67" w15:restartNumberingAfterBreak="0">
    <w:nsid w:val="45806F8C"/>
    <w:multiLevelType w:val="multilevel"/>
    <w:tmpl w:val="397E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5A62A25"/>
    <w:multiLevelType w:val="hybridMultilevel"/>
    <w:tmpl w:val="B70A8B82"/>
    <w:lvl w:ilvl="0" w:tplc="575AAFE8">
      <w:start w:val="1"/>
      <w:numFmt w:val="bullet"/>
      <w:lvlText w:val=""/>
      <w:lvlJc w:val="left"/>
      <w:pPr>
        <w:ind w:left="360" w:hanging="360"/>
      </w:pPr>
      <w:rPr>
        <w:rFonts w:ascii="Symbol" w:hAnsi="Symbol" w:cs="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70"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8704053"/>
    <w:multiLevelType w:val="multilevel"/>
    <w:tmpl w:val="C12C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D736E8A"/>
    <w:multiLevelType w:val="hybridMultilevel"/>
    <w:tmpl w:val="CF44EB5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4EBA06BB"/>
    <w:multiLevelType w:val="multilevel"/>
    <w:tmpl w:val="D510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EEF67C4"/>
    <w:multiLevelType w:val="multilevel"/>
    <w:tmpl w:val="16B4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11C5D5D"/>
    <w:multiLevelType w:val="multilevel"/>
    <w:tmpl w:val="A69C34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52EF7396"/>
    <w:multiLevelType w:val="hybridMultilevel"/>
    <w:tmpl w:val="21AC287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536B7B6B"/>
    <w:multiLevelType w:val="multilevel"/>
    <w:tmpl w:val="4BE648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50312A3"/>
    <w:multiLevelType w:val="hybridMultilevel"/>
    <w:tmpl w:val="6646150C"/>
    <w:lvl w:ilvl="0" w:tplc="190C64F8">
      <w:start w:val="6"/>
      <w:numFmt w:val="bullet"/>
      <w:lvlText w:val="-"/>
      <w:lvlJc w:val="left"/>
      <w:pPr>
        <w:ind w:left="1080" w:hanging="72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5DC1DBC"/>
    <w:multiLevelType w:val="multilevel"/>
    <w:tmpl w:val="E57A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66D6CBE"/>
    <w:multiLevelType w:val="multilevel"/>
    <w:tmpl w:val="0222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7260D92"/>
    <w:multiLevelType w:val="hybridMultilevel"/>
    <w:tmpl w:val="8098AD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AC9128C"/>
    <w:multiLevelType w:val="multilevel"/>
    <w:tmpl w:val="7EF2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9"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0" w15:restartNumberingAfterBreak="0">
    <w:nsid w:val="61A36B3E"/>
    <w:multiLevelType w:val="hybridMultilevel"/>
    <w:tmpl w:val="15EEA3A8"/>
    <w:lvl w:ilvl="0" w:tplc="0409000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91" w15:restartNumberingAfterBreak="0">
    <w:nsid w:val="62C558B7"/>
    <w:multiLevelType w:val="multilevel"/>
    <w:tmpl w:val="5A64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373194"/>
    <w:multiLevelType w:val="multilevel"/>
    <w:tmpl w:val="D264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67D94E47"/>
    <w:multiLevelType w:val="multilevel"/>
    <w:tmpl w:val="6DC4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7" w15:restartNumberingAfterBreak="0">
    <w:nsid w:val="69D67A54"/>
    <w:multiLevelType w:val="hybridMultilevel"/>
    <w:tmpl w:val="6D42EF7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F1964A3"/>
    <w:multiLevelType w:val="multilevel"/>
    <w:tmpl w:val="213A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D74C83"/>
    <w:multiLevelType w:val="multilevel"/>
    <w:tmpl w:val="BE462B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066395B"/>
    <w:multiLevelType w:val="multilevel"/>
    <w:tmpl w:val="5542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1452415"/>
    <w:multiLevelType w:val="multilevel"/>
    <w:tmpl w:val="D5387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4" w15:restartNumberingAfterBreak="0">
    <w:nsid w:val="73252738"/>
    <w:multiLevelType w:val="multilevel"/>
    <w:tmpl w:val="DD4C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0821A4"/>
    <w:multiLevelType w:val="multilevel"/>
    <w:tmpl w:val="E2E2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73D32E0"/>
    <w:multiLevelType w:val="hybridMultilevel"/>
    <w:tmpl w:val="CED2DF62"/>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15:restartNumberingAfterBreak="0">
    <w:nsid w:val="791F7D95"/>
    <w:multiLevelType w:val="multilevel"/>
    <w:tmpl w:val="8624A6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109"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A6835D7"/>
    <w:multiLevelType w:val="multilevel"/>
    <w:tmpl w:val="4EA6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C366E6C"/>
    <w:multiLevelType w:val="hybridMultilevel"/>
    <w:tmpl w:val="E41A3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C425092"/>
    <w:multiLevelType w:val="multilevel"/>
    <w:tmpl w:val="49D8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D480FE5"/>
    <w:multiLevelType w:val="hybridMultilevel"/>
    <w:tmpl w:val="E188D9C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DD10B29"/>
    <w:multiLevelType w:val="multilevel"/>
    <w:tmpl w:val="8F94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EF84B7F"/>
    <w:multiLevelType w:val="multilevel"/>
    <w:tmpl w:val="3E024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601811">
    <w:abstractNumId w:val="2"/>
  </w:num>
  <w:num w:numId="2" w16cid:durableId="1024868471">
    <w:abstractNumId w:val="0"/>
  </w:num>
  <w:num w:numId="3" w16cid:durableId="449323659">
    <w:abstractNumId w:val="1"/>
  </w:num>
  <w:num w:numId="4" w16cid:durableId="1959141374">
    <w:abstractNumId w:val="108"/>
  </w:num>
  <w:num w:numId="5" w16cid:durableId="132601925">
    <w:abstractNumId w:val="31"/>
  </w:num>
  <w:num w:numId="6" w16cid:durableId="1692493767">
    <w:abstractNumId w:val="103"/>
  </w:num>
  <w:num w:numId="7" w16cid:durableId="17121521">
    <w:abstractNumId w:val="14"/>
  </w:num>
  <w:num w:numId="8" w16cid:durableId="1395277682">
    <w:abstractNumId w:val="94"/>
  </w:num>
  <w:num w:numId="9" w16cid:durableId="81533900">
    <w:abstractNumId w:val="59"/>
  </w:num>
  <w:num w:numId="10" w16cid:durableId="671185818">
    <w:abstractNumId w:val="45"/>
  </w:num>
  <w:num w:numId="11" w16cid:durableId="1484421155">
    <w:abstractNumId w:val="54"/>
  </w:num>
  <w:num w:numId="12" w16cid:durableId="1492713975">
    <w:abstractNumId w:val="88"/>
  </w:num>
  <w:num w:numId="13" w16cid:durableId="1856265114">
    <w:abstractNumId w:val="85"/>
  </w:num>
  <w:num w:numId="14" w16cid:durableId="2008707887">
    <w:abstractNumId w:val="96"/>
  </w:num>
  <w:num w:numId="15" w16cid:durableId="494154847">
    <w:abstractNumId w:val="27"/>
  </w:num>
  <w:num w:numId="16" w16cid:durableId="919026603">
    <w:abstractNumId w:val="9"/>
  </w:num>
  <w:num w:numId="17" w16cid:durableId="1827478019">
    <w:abstractNumId w:val="16"/>
  </w:num>
  <w:num w:numId="18" w16cid:durableId="784153333">
    <w:abstractNumId w:val="57"/>
  </w:num>
  <w:num w:numId="19" w16cid:durableId="1224609296">
    <w:abstractNumId w:val="46"/>
  </w:num>
  <w:num w:numId="20" w16cid:durableId="249966898">
    <w:abstractNumId w:val="53"/>
  </w:num>
  <w:num w:numId="21" w16cid:durableId="1064990487">
    <w:abstractNumId w:val="68"/>
  </w:num>
  <w:num w:numId="22" w16cid:durableId="844133906">
    <w:abstractNumId w:val="18"/>
  </w:num>
  <w:num w:numId="23" w16cid:durableId="2082873649">
    <w:abstractNumId w:val="52"/>
  </w:num>
  <w:num w:numId="24" w16cid:durableId="1537155499">
    <w:abstractNumId w:val="101"/>
  </w:num>
  <w:num w:numId="25" w16cid:durableId="2064211727">
    <w:abstractNumId w:val="93"/>
  </w:num>
  <w:num w:numId="26" w16cid:durableId="1842696391">
    <w:abstractNumId w:val="55"/>
  </w:num>
  <w:num w:numId="27" w16cid:durableId="288633979">
    <w:abstractNumId w:val="38"/>
  </w:num>
  <w:num w:numId="28" w16cid:durableId="1333878104">
    <w:abstractNumId w:val="69"/>
  </w:num>
  <w:num w:numId="29" w16cid:durableId="1801416345">
    <w:abstractNumId w:val="86"/>
  </w:num>
  <w:num w:numId="30" w16cid:durableId="1309162733">
    <w:abstractNumId w:val="109"/>
  </w:num>
  <w:num w:numId="31" w16cid:durableId="1777141854">
    <w:abstractNumId w:val="70"/>
  </w:num>
  <w:num w:numId="32" w16cid:durableId="208034373">
    <w:abstractNumId w:val="80"/>
  </w:num>
  <w:num w:numId="33" w16cid:durableId="103155142">
    <w:abstractNumId w:val="33"/>
  </w:num>
  <w:num w:numId="34" w16cid:durableId="981621082">
    <w:abstractNumId w:val="21"/>
  </w:num>
  <w:num w:numId="35" w16cid:durableId="427627971">
    <w:abstractNumId w:val="25"/>
  </w:num>
  <w:num w:numId="36" w16cid:durableId="863981345">
    <w:abstractNumId w:val="76"/>
  </w:num>
  <w:num w:numId="37" w16cid:durableId="751317198">
    <w:abstractNumId w:val="19"/>
  </w:num>
  <w:num w:numId="38" w16cid:durableId="607591997">
    <w:abstractNumId w:val="29"/>
  </w:num>
  <w:num w:numId="39" w16cid:durableId="238100493">
    <w:abstractNumId w:val="64"/>
  </w:num>
  <w:num w:numId="40" w16cid:durableId="359205694">
    <w:abstractNumId w:val="90"/>
  </w:num>
  <w:num w:numId="41" w16cid:durableId="782193878">
    <w:abstractNumId w:val="89"/>
  </w:num>
  <w:num w:numId="42" w16cid:durableId="841310529">
    <w:abstractNumId w:val="81"/>
  </w:num>
  <w:num w:numId="43" w16cid:durableId="1150295503">
    <w:abstractNumId w:val="66"/>
  </w:num>
  <w:num w:numId="44" w16cid:durableId="880358304">
    <w:abstractNumId w:val="26"/>
  </w:num>
  <w:num w:numId="45" w16cid:durableId="2147358496">
    <w:abstractNumId w:val="97"/>
  </w:num>
  <w:num w:numId="46" w16cid:durableId="223950027">
    <w:abstractNumId w:val="4"/>
  </w:num>
  <w:num w:numId="47" w16cid:durableId="921109287">
    <w:abstractNumId w:val="47"/>
  </w:num>
  <w:num w:numId="48" w16cid:durableId="240330844">
    <w:abstractNumId w:val="5"/>
  </w:num>
  <w:num w:numId="49" w16cid:durableId="1991056996">
    <w:abstractNumId w:val="12"/>
  </w:num>
  <w:num w:numId="50" w16cid:durableId="59062618">
    <w:abstractNumId w:val="8"/>
  </w:num>
  <w:num w:numId="51" w16cid:durableId="341201681">
    <w:abstractNumId w:val="111"/>
  </w:num>
  <w:num w:numId="52" w16cid:durableId="2124372960">
    <w:abstractNumId w:val="41"/>
  </w:num>
  <w:num w:numId="53" w16cid:durableId="672875789">
    <w:abstractNumId w:val="107"/>
  </w:num>
  <w:num w:numId="54" w16cid:durableId="1194340790">
    <w:abstractNumId w:val="65"/>
  </w:num>
  <w:num w:numId="55" w16cid:durableId="2102218657">
    <w:abstractNumId w:val="63"/>
  </w:num>
  <w:num w:numId="56" w16cid:durableId="2128967375">
    <w:abstractNumId w:val="58"/>
  </w:num>
  <w:num w:numId="57" w16cid:durableId="1295797907">
    <w:abstractNumId w:val="42"/>
  </w:num>
  <w:num w:numId="58" w16cid:durableId="44958499">
    <w:abstractNumId w:val="105"/>
  </w:num>
  <w:num w:numId="59" w16cid:durableId="652293048">
    <w:abstractNumId w:val="92"/>
  </w:num>
  <w:num w:numId="60" w16cid:durableId="1813516912">
    <w:abstractNumId w:val="106"/>
  </w:num>
  <w:num w:numId="61" w16cid:durableId="45878941">
    <w:abstractNumId w:val="15"/>
  </w:num>
  <w:num w:numId="62" w16cid:durableId="2103259107">
    <w:abstractNumId w:val="77"/>
  </w:num>
  <w:num w:numId="63" w16cid:durableId="1823542081">
    <w:abstractNumId w:val="71"/>
  </w:num>
  <w:num w:numId="64" w16cid:durableId="310595230">
    <w:abstractNumId w:val="78"/>
  </w:num>
  <w:num w:numId="65" w16cid:durableId="778570419">
    <w:abstractNumId w:val="48"/>
  </w:num>
  <w:num w:numId="66" w16cid:durableId="1790705908">
    <w:abstractNumId w:val="73"/>
  </w:num>
  <w:num w:numId="67" w16cid:durableId="194781846">
    <w:abstractNumId w:val="113"/>
  </w:num>
  <w:num w:numId="68" w16cid:durableId="120614898">
    <w:abstractNumId w:val="84"/>
  </w:num>
  <w:num w:numId="69" w16cid:durableId="1388408977">
    <w:abstractNumId w:val="62"/>
  </w:num>
  <w:num w:numId="70" w16cid:durableId="961151857">
    <w:abstractNumId w:val="51"/>
  </w:num>
  <w:num w:numId="71" w16cid:durableId="815755024">
    <w:abstractNumId w:val="72"/>
  </w:num>
  <w:num w:numId="72" w16cid:durableId="1858536900">
    <w:abstractNumId w:val="28"/>
  </w:num>
  <w:num w:numId="73" w16cid:durableId="406849702">
    <w:abstractNumId w:val="100"/>
  </w:num>
  <w:num w:numId="74" w16cid:durableId="284776262">
    <w:abstractNumId w:val="60"/>
  </w:num>
  <w:num w:numId="75" w16cid:durableId="266617270">
    <w:abstractNumId w:val="95"/>
  </w:num>
  <w:num w:numId="76" w16cid:durableId="871066380">
    <w:abstractNumId w:val="30"/>
  </w:num>
  <w:num w:numId="77" w16cid:durableId="1145660754">
    <w:abstractNumId w:val="6"/>
  </w:num>
  <w:num w:numId="78" w16cid:durableId="599601357">
    <w:abstractNumId w:val="82"/>
  </w:num>
  <w:num w:numId="79" w16cid:durableId="1418483464">
    <w:abstractNumId w:val="114"/>
  </w:num>
  <w:num w:numId="80" w16cid:durableId="694041352">
    <w:abstractNumId w:val="13"/>
  </w:num>
  <w:num w:numId="81" w16cid:durableId="902179290">
    <w:abstractNumId w:val="98"/>
  </w:num>
  <w:num w:numId="82" w16cid:durableId="1250046215">
    <w:abstractNumId w:val="75"/>
  </w:num>
  <w:num w:numId="83" w16cid:durableId="1046831511">
    <w:abstractNumId w:val="44"/>
  </w:num>
  <w:num w:numId="84" w16cid:durableId="583538757">
    <w:abstractNumId w:val="56"/>
  </w:num>
  <w:num w:numId="85" w16cid:durableId="1080715164">
    <w:abstractNumId w:val="3"/>
  </w:num>
  <w:num w:numId="86" w16cid:durableId="1674063168">
    <w:abstractNumId w:val="110"/>
  </w:num>
  <w:num w:numId="87" w16cid:durableId="436171784">
    <w:abstractNumId w:val="35"/>
  </w:num>
  <w:num w:numId="88" w16cid:durableId="99843368">
    <w:abstractNumId w:val="115"/>
  </w:num>
  <w:num w:numId="89" w16cid:durableId="1247610853">
    <w:abstractNumId w:val="67"/>
  </w:num>
  <w:num w:numId="90" w16cid:durableId="830170787">
    <w:abstractNumId w:val="24"/>
  </w:num>
  <w:num w:numId="91" w16cid:durableId="816149150">
    <w:abstractNumId w:val="87"/>
  </w:num>
  <w:num w:numId="92" w16cid:durableId="1397625743">
    <w:abstractNumId w:val="83"/>
  </w:num>
  <w:num w:numId="93" w16cid:durableId="202400999">
    <w:abstractNumId w:val="7"/>
  </w:num>
  <w:num w:numId="94" w16cid:durableId="1459646581">
    <w:abstractNumId w:val="102"/>
  </w:num>
  <w:num w:numId="95" w16cid:durableId="1049525119">
    <w:abstractNumId w:val="10"/>
  </w:num>
  <w:num w:numId="96" w16cid:durableId="796994165">
    <w:abstractNumId w:val="20"/>
  </w:num>
  <w:num w:numId="97" w16cid:durableId="848716703">
    <w:abstractNumId w:val="74"/>
  </w:num>
  <w:num w:numId="98" w16cid:durableId="726146641">
    <w:abstractNumId w:val="32"/>
  </w:num>
  <w:num w:numId="99" w16cid:durableId="1563445763">
    <w:abstractNumId w:val="17"/>
  </w:num>
  <w:num w:numId="100" w16cid:durableId="1673951222">
    <w:abstractNumId w:val="34"/>
  </w:num>
  <w:num w:numId="101" w16cid:durableId="1072890787">
    <w:abstractNumId w:val="22"/>
  </w:num>
  <w:num w:numId="102" w16cid:durableId="1694918514">
    <w:abstractNumId w:val="40"/>
  </w:num>
  <w:num w:numId="103" w16cid:durableId="1432238788">
    <w:abstractNumId w:val="43"/>
  </w:num>
  <w:num w:numId="104" w16cid:durableId="487668620">
    <w:abstractNumId w:val="79"/>
  </w:num>
  <w:num w:numId="105" w16cid:durableId="166484872">
    <w:abstractNumId w:val="36"/>
  </w:num>
  <w:num w:numId="106" w16cid:durableId="1586527297">
    <w:abstractNumId w:val="91"/>
  </w:num>
  <w:num w:numId="107" w16cid:durableId="2001537295">
    <w:abstractNumId w:val="39"/>
  </w:num>
  <w:num w:numId="108" w16cid:durableId="479230797">
    <w:abstractNumId w:val="112"/>
  </w:num>
  <w:num w:numId="109" w16cid:durableId="1137185072">
    <w:abstractNumId w:val="61"/>
  </w:num>
  <w:num w:numId="110" w16cid:durableId="1153059996">
    <w:abstractNumId w:val="37"/>
  </w:num>
  <w:num w:numId="111" w16cid:durableId="1259866579">
    <w:abstractNumId w:val="49"/>
  </w:num>
  <w:num w:numId="112" w16cid:durableId="1437942617">
    <w:abstractNumId w:val="104"/>
  </w:num>
  <w:num w:numId="113" w16cid:durableId="1897862100">
    <w:abstractNumId w:val="99"/>
  </w:num>
  <w:num w:numId="114" w16cid:durableId="965935444">
    <w:abstractNumId w:val="23"/>
  </w:num>
  <w:num w:numId="115" w16cid:durableId="1064720882">
    <w:abstractNumId w:val="50"/>
  </w:num>
  <w:num w:numId="116" w16cid:durableId="1456868308">
    <w:abstractNumId w:val="11"/>
  </w:num>
  <w:numIdMacAtCleanup w:val="1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13D9"/>
    <w:rsid w:val="00015F0D"/>
    <w:rsid w:val="00017833"/>
    <w:rsid w:val="000235BA"/>
    <w:rsid w:val="00027236"/>
    <w:rsid w:val="00027A34"/>
    <w:rsid w:val="000322E7"/>
    <w:rsid w:val="0003356F"/>
    <w:rsid w:val="00042A7E"/>
    <w:rsid w:val="00043E4A"/>
    <w:rsid w:val="00044CFD"/>
    <w:rsid w:val="0004726D"/>
    <w:rsid w:val="000475F5"/>
    <w:rsid w:val="00051C23"/>
    <w:rsid w:val="00053D43"/>
    <w:rsid w:val="00061A09"/>
    <w:rsid w:val="00065B86"/>
    <w:rsid w:val="00066D84"/>
    <w:rsid w:val="0006710A"/>
    <w:rsid w:val="000710D2"/>
    <w:rsid w:val="000749C2"/>
    <w:rsid w:val="000762B5"/>
    <w:rsid w:val="000765B5"/>
    <w:rsid w:val="000834BD"/>
    <w:rsid w:val="000863F3"/>
    <w:rsid w:val="0008769F"/>
    <w:rsid w:val="00087E4F"/>
    <w:rsid w:val="00090A9C"/>
    <w:rsid w:val="00092C24"/>
    <w:rsid w:val="00092FC9"/>
    <w:rsid w:val="000940A0"/>
    <w:rsid w:val="00096037"/>
    <w:rsid w:val="000A190D"/>
    <w:rsid w:val="000A1D3E"/>
    <w:rsid w:val="000A1E46"/>
    <w:rsid w:val="000A27FC"/>
    <w:rsid w:val="000A310D"/>
    <w:rsid w:val="000A473A"/>
    <w:rsid w:val="000A49ED"/>
    <w:rsid w:val="000A749C"/>
    <w:rsid w:val="000A793C"/>
    <w:rsid w:val="000B0B32"/>
    <w:rsid w:val="000B1060"/>
    <w:rsid w:val="000B5CA6"/>
    <w:rsid w:val="000B706D"/>
    <w:rsid w:val="000B7109"/>
    <w:rsid w:val="000B7C43"/>
    <w:rsid w:val="000C30B0"/>
    <w:rsid w:val="000D0869"/>
    <w:rsid w:val="000D1D70"/>
    <w:rsid w:val="000D3EAE"/>
    <w:rsid w:val="000D5131"/>
    <w:rsid w:val="000D5B44"/>
    <w:rsid w:val="000D5F94"/>
    <w:rsid w:val="000E1F84"/>
    <w:rsid w:val="000E23AB"/>
    <w:rsid w:val="000E29FF"/>
    <w:rsid w:val="000E4964"/>
    <w:rsid w:val="000E4D46"/>
    <w:rsid w:val="000E6887"/>
    <w:rsid w:val="000F0A0D"/>
    <w:rsid w:val="000F1EAC"/>
    <w:rsid w:val="000F3D31"/>
    <w:rsid w:val="000F407E"/>
    <w:rsid w:val="000F4DBE"/>
    <w:rsid w:val="000F56B7"/>
    <w:rsid w:val="000F7F04"/>
    <w:rsid w:val="00102A2C"/>
    <w:rsid w:val="0010686E"/>
    <w:rsid w:val="00110665"/>
    <w:rsid w:val="0011126E"/>
    <w:rsid w:val="00116AE4"/>
    <w:rsid w:val="00117CA1"/>
    <w:rsid w:val="00117F10"/>
    <w:rsid w:val="00120C95"/>
    <w:rsid w:val="001224A7"/>
    <w:rsid w:val="001224CC"/>
    <w:rsid w:val="001317B0"/>
    <w:rsid w:val="00131FFD"/>
    <w:rsid w:val="00132635"/>
    <w:rsid w:val="00132E67"/>
    <w:rsid w:val="001351E6"/>
    <w:rsid w:val="00136265"/>
    <w:rsid w:val="00136467"/>
    <w:rsid w:val="0013729A"/>
    <w:rsid w:val="00137F61"/>
    <w:rsid w:val="001432B1"/>
    <w:rsid w:val="00143B29"/>
    <w:rsid w:val="0014577C"/>
    <w:rsid w:val="00146BE0"/>
    <w:rsid w:val="00152104"/>
    <w:rsid w:val="001603EF"/>
    <w:rsid w:val="001618EF"/>
    <w:rsid w:val="001624C4"/>
    <w:rsid w:val="001654CD"/>
    <w:rsid w:val="00175BFF"/>
    <w:rsid w:val="001762F4"/>
    <w:rsid w:val="00180799"/>
    <w:rsid w:val="00180A9B"/>
    <w:rsid w:val="001822BE"/>
    <w:rsid w:val="00183119"/>
    <w:rsid w:val="00183732"/>
    <w:rsid w:val="00185F71"/>
    <w:rsid w:val="0018626D"/>
    <w:rsid w:val="00187A47"/>
    <w:rsid w:val="00192189"/>
    <w:rsid w:val="00193BB0"/>
    <w:rsid w:val="001950E6"/>
    <w:rsid w:val="00195226"/>
    <w:rsid w:val="0019705C"/>
    <w:rsid w:val="001A0A06"/>
    <w:rsid w:val="001A5804"/>
    <w:rsid w:val="001A680C"/>
    <w:rsid w:val="001A751E"/>
    <w:rsid w:val="001B40C7"/>
    <w:rsid w:val="001B4325"/>
    <w:rsid w:val="001B4D9D"/>
    <w:rsid w:val="001B56C5"/>
    <w:rsid w:val="001B58D8"/>
    <w:rsid w:val="001C01BE"/>
    <w:rsid w:val="001C09F3"/>
    <w:rsid w:val="001C140F"/>
    <w:rsid w:val="001C25C7"/>
    <w:rsid w:val="001C3DA0"/>
    <w:rsid w:val="001C426A"/>
    <w:rsid w:val="001C5413"/>
    <w:rsid w:val="001C79E0"/>
    <w:rsid w:val="001C7DB2"/>
    <w:rsid w:val="001D2817"/>
    <w:rsid w:val="001D3698"/>
    <w:rsid w:val="001D47AD"/>
    <w:rsid w:val="001D6485"/>
    <w:rsid w:val="001E252D"/>
    <w:rsid w:val="001E28A6"/>
    <w:rsid w:val="001E32DF"/>
    <w:rsid w:val="001E3406"/>
    <w:rsid w:val="001E588D"/>
    <w:rsid w:val="001E7355"/>
    <w:rsid w:val="001F0DF2"/>
    <w:rsid w:val="0020239B"/>
    <w:rsid w:val="00204B11"/>
    <w:rsid w:val="00205FB4"/>
    <w:rsid w:val="00207EAF"/>
    <w:rsid w:val="00215B73"/>
    <w:rsid w:val="0022051E"/>
    <w:rsid w:val="00222468"/>
    <w:rsid w:val="00224E33"/>
    <w:rsid w:val="002267E3"/>
    <w:rsid w:val="00231AB1"/>
    <w:rsid w:val="00232A16"/>
    <w:rsid w:val="0024045F"/>
    <w:rsid w:val="00241A81"/>
    <w:rsid w:val="002478BC"/>
    <w:rsid w:val="00247C62"/>
    <w:rsid w:val="00250CC6"/>
    <w:rsid w:val="00251580"/>
    <w:rsid w:val="0025314E"/>
    <w:rsid w:val="002567B5"/>
    <w:rsid w:val="00257F01"/>
    <w:rsid w:val="002616CF"/>
    <w:rsid w:val="0026330D"/>
    <w:rsid w:val="00263733"/>
    <w:rsid w:val="00264677"/>
    <w:rsid w:val="00265C31"/>
    <w:rsid w:val="00265E8B"/>
    <w:rsid w:val="0026716B"/>
    <w:rsid w:val="00270AF4"/>
    <w:rsid w:val="00272B49"/>
    <w:rsid w:val="0027378F"/>
    <w:rsid w:val="00274C5B"/>
    <w:rsid w:val="00276D40"/>
    <w:rsid w:val="00283109"/>
    <w:rsid w:val="00283F63"/>
    <w:rsid w:val="00287D76"/>
    <w:rsid w:val="00293347"/>
    <w:rsid w:val="00296DB1"/>
    <w:rsid w:val="002A0390"/>
    <w:rsid w:val="002A0562"/>
    <w:rsid w:val="002A113E"/>
    <w:rsid w:val="002A3448"/>
    <w:rsid w:val="002A3CC0"/>
    <w:rsid w:val="002A49B6"/>
    <w:rsid w:val="002B2C5A"/>
    <w:rsid w:val="002B2E2B"/>
    <w:rsid w:val="002B39E8"/>
    <w:rsid w:val="002B4094"/>
    <w:rsid w:val="002B6766"/>
    <w:rsid w:val="002C2285"/>
    <w:rsid w:val="002D019D"/>
    <w:rsid w:val="002D2DBF"/>
    <w:rsid w:val="002D3349"/>
    <w:rsid w:val="002D53B6"/>
    <w:rsid w:val="002D638C"/>
    <w:rsid w:val="002D68BB"/>
    <w:rsid w:val="002D6D58"/>
    <w:rsid w:val="002D7F24"/>
    <w:rsid w:val="002E01B2"/>
    <w:rsid w:val="002E03CF"/>
    <w:rsid w:val="002E2156"/>
    <w:rsid w:val="002E3B5D"/>
    <w:rsid w:val="002F0EEA"/>
    <w:rsid w:val="002F20A7"/>
    <w:rsid w:val="002F20B5"/>
    <w:rsid w:val="00302464"/>
    <w:rsid w:val="003050CF"/>
    <w:rsid w:val="003060DC"/>
    <w:rsid w:val="00316776"/>
    <w:rsid w:val="00317165"/>
    <w:rsid w:val="003223F2"/>
    <w:rsid w:val="00322A0D"/>
    <w:rsid w:val="00322CDE"/>
    <w:rsid w:val="003235C8"/>
    <w:rsid w:val="00331083"/>
    <w:rsid w:val="00333646"/>
    <w:rsid w:val="00333FF1"/>
    <w:rsid w:val="00334002"/>
    <w:rsid w:val="00340D33"/>
    <w:rsid w:val="00341A24"/>
    <w:rsid w:val="00343773"/>
    <w:rsid w:val="003437E4"/>
    <w:rsid w:val="003543A4"/>
    <w:rsid w:val="00356156"/>
    <w:rsid w:val="00360A3F"/>
    <w:rsid w:val="003626C8"/>
    <w:rsid w:val="00364337"/>
    <w:rsid w:val="00364C07"/>
    <w:rsid w:val="0036522B"/>
    <w:rsid w:val="003658F2"/>
    <w:rsid w:val="00367B01"/>
    <w:rsid w:val="00370F06"/>
    <w:rsid w:val="00371DC4"/>
    <w:rsid w:val="00375F51"/>
    <w:rsid w:val="00377CB0"/>
    <w:rsid w:val="00381E67"/>
    <w:rsid w:val="0038260D"/>
    <w:rsid w:val="00382F67"/>
    <w:rsid w:val="003843B9"/>
    <w:rsid w:val="0038586D"/>
    <w:rsid w:val="00393AA2"/>
    <w:rsid w:val="003949E7"/>
    <w:rsid w:val="00395E1F"/>
    <w:rsid w:val="00397058"/>
    <w:rsid w:val="00397D91"/>
    <w:rsid w:val="003A4334"/>
    <w:rsid w:val="003B036D"/>
    <w:rsid w:val="003B0F00"/>
    <w:rsid w:val="003B1418"/>
    <w:rsid w:val="003B21C2"/>
    <w:rsid w:val="003B48B4"/>
    <w:rsid w:val="003B4D60"/>
    <w:rsid w:val="003B6969"/>
    <w:rsid w:val="003B778B"/>
    <w:rsid w:val="003C05E1"/>
    <w:rsid w:val="003C0829"/>
    <w:rsid w:val="003C0CCA"/>
    <w:rsid w:val="003C15C8"/>
    <w:rsid w:val="003C77FD"/>
    <w:rsid w:val="003C7DA5"/>
    <w:rsid w:val="003D2F82"/>
    <w:rsid w:val="003D3563"/>
    <w:rsid w:val="003D3B8A"/>
    <w:rsid w:val="003D5660"/>
    <w:rsid w:val="003D5F89"/>
    <w:rsid w:val="003D7E26"/>
    <w:rsid w:val="003D7E7F"/>
    <w:rsid w:val="003E1754"/>
    <w:rsid w:val="003E1952"/>
    <w:rsid w:val="003E1E60"/>
    <w:rsid w:val="003E544C"/>
    <w:rsid w:val="003E7726"/>
    <w:rsid w:val="003F0352"/>
    <w:rsid w:val="003F0FE0"/>
    <w:rsid w:val="003F44B3"/>
    <w:rsid w:val="003F6189"/>
    <w:rsid w:val="003F635C"/>
    <w:rsid w:val="003F69BC"/>
    <w:rsid w:val="00404998"/>
    <w:rsid w:val="0040510D"/>
    <w:rsid w:val="00410A54"/>
    <w:rsid w:val="004232B9"/>
    <w:rsid w:val="00427B94"/>
    <w:rsid w:val="00430F83"/>
    <w:rsid w:val="00431013"/>
    <w:rsid w:val="00432752"/>
    <w:rsid w:val="0043449E"/>
    <w:rsid w:val="00435FB0"/>
    <w:rsid w:val="00436B59"/>
    <w:rsid w:val="004413CD"/>
    <w:rsid w:val="0044258D"/>
    <w:rsid w:val="00443A60"/>
    <w:rsid w:val="00444B1D"/>
    <w:rsid w:val="00444B3C"/>
    <w:rsid w:val="00445E2F"/>
    <w:rsid w:val="004512FA"/>
    <w:rsid w:val="004528D1"/>
    <w:rsid w:val="004612AF"/>
    <w:rsid w:val="00463AAB"/>
    <w:rsid w:val="00464D6D"/>
    <w:rsid w:val="00466097"/>
    <w:rsid w:val="00473F99"/>
    <w:rsid w:val="0047740F"/>
    <w:rsid w:val="00485BD0"/>
    <w:rsid w:val="00486B51"/>
    <w:rsid w:val="00487152"/>
    <w:rsid w:val="00491081"/>
    <w:rsid w:val="00492E40"/>
    <w:rsid w:val="00497401"/>
    <w:rsid w:val="004A0339"/>
    <w:rsid w:val="004A0944"/>
    <w:rsid w:val="004A10BC"/>
    <w:rsid w:val="004A13AF"/>
    <w:rsid w:val="004A1724"/>
    <w:rsid w:val="004A2F5D"/>
    <w:rsid w:val="004A4945"/>
    <w:rsid w:val="004A729D"/>
    <w:rsid w:val="004A73DF"/>
    <w:rsid w:val="004A764D"/>
    <w:rsid w:val="004B484B"/>
    <w:rsid w:val="004B7610"/>
    <w:rsid w:val="004B78C6"/>
    <w:rsid w:val="004C1CC5"/>
    <w:rsid w:val="004C268F"/>
    <w:rsid w:val="004C5285"/>
    <w:rsid w:val="004C736D"/>
    <w:rsid w:val="004C753A"/>
    <w:rsid w:val="004C7B52"/>
    <w:rsid w:val="004D075E"/>
    <w:rsid w:val="004D2A39"/>
    <w:rsid w:val="004D3E0E"/>
    <w:rsid w:val="004D6DB2"/>
    <w:rsid w:val="004D7783"/>
    <w:rsid w:val="004D7F28"/>
    <w:rsid w:val="004E01F6"/>
    <w:rsid w:val="004E4D17"/>
    <w:rsid w:val="004E5FA0"/>
    <w:rsid w:val="004E62A6"/>
    <w:rsid w:val="004E7D46"/>
    <w:rsid w:val="004F13DA"/>
    <w:rsid w:val="004F1607"/>
    <w:rsid w:val="004F1964"/>
    <w:rsid w:val="004F1CF1"/>
    <w:rsid w:val="0050023D"/>
    <w:rsid w:val="005030DB"/>
    <w:rsid w:val="0050451B"/>
    <w:rsid w:val="0051147B"/>
    <w:rsid w:val="005144E3"/>
    <w:rsid w:val="00515088"/>
    <w:rsid w:val="005170F8"/>
    <w:rsid w:val="0052019E"/>
    <w:rsid w:val="00520984"/>
    <w:rsid w:val="00524226"/>
    <w:rsid w:val="00524AB9"/>
    <w:rsid w:val="0052702A"/>
    <w:rsid w:val="00531BF3"/>
    <w:rsid w:val="0053336F"/>
    <w:rsid w:val="00533AA9"/>
    <w:rsid w:val="00535ED5"/>
    <w:rsid w:val="0053681E"/>
    <w:rsid w:val="005432C9"/>
    <w:rsid w:val="005433BE"/>
    <w:rsid w:val="00543837"/>
    <w:rsid w:val="00545742"/>
    <w:rsid w:val="00545F64"/>
    <w:rsid w:val="0054656F"/>
    <w:rsid w:val="00546BB3"/>
    <w:rsid w:val="0055047B"/>
    <w:rsid w:val="005532E5"/>
    <w:rsid w:val="00560CC1"/>
    <w:rsid w:val="00560CE3"/>
    <w:rsid w:val="00563F54"/>
    <w:rsid w:val="00564EDC"/>
    <w:rsid w:val="00565BCB"/>
    <w:rsid w:val="00572471"/>
    <w:rsid w:val="00576D3C"/>
    <w:rsid w:val="00576D69"/>
    <w:rsid w:val="00577184"/>
    <w:rsid w:val="00580D13"/>
    <w:rsid w:val="005812E4"/>
    <w:rsid w:val="0059029F"/>
    <w:rsid w:val="00590C2A"/>
    <w:rsid w:val="0059385C"/>
    <w:rsid w:val="005939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5451"/>
    <w:rsid w:val="005B6492"/>
    <w:rsid w:val="005B65AE"/>
    <w:rsid w:val="005C360E"/>
    <w:rsid w:val="005C3DA2"/>
    <w:rsid w:val="005C4A28"/>
    <w:rsid w:val="005D0BB2"/>
    <w:rsid w:val="005D14BD"/>
    <w:rsid w:val="005D1768"/>
    <w:rsid w:val="005D2492"/>
    <w:rsid w:val="005D273E"/>
    <w:rsid w:val="005E1B7D"/>
    <w:rsid w:val="005E24FB"/>
    <w:rsid w:val="005E40F1"/>
    <w:rsid w:val="005F2661"/>
    <w:rsid w:val="005F5AF5"/>
    <w:rsid w:val="005F5D53"/>
    <w:rsid w:val="005F62E8"/>
    <w:rsid w:val="0060007B"/>
    <w:rsid w:val="0060105E"/>
    <w:rsid w:val="00601B2D"/>
    <w:rsid w:val="0060218A"/>
    <w:rsid w:val="00602EE3"/>
    <w:rsid w:val="00607E87"/>
    <w:rsid w:val="0061026F"/>
    <w:rsid w:val="00610DAA"/>
    <w:rsid w:val="00612689"/>
    <w:rsid w:val="00614C1A"/>
    <w:rsid w:val="006155EB"/>
    <w:rsid w:val="00615B8D"/>
    <w:rsid w:val="00615FDD"/>
    <w:rsid w:val="00616144"/>
    <w:rsid w:val="00620FD9"/>
    <w:rsid w:val="00625135"/>
    <w:rsid w:val="0062589E"/>
    <w:rsid w:val="00625A3C"/>
    <w:rsid w:val="00626EFE"/>
    <w:rsid w:val="00626F8E"/>
    <w:rsid w:val="00630AA3"/>
    <w:rsid w:val="00633F98"/>
    <w:rsid w:val="00634932"/>
    <w:rsid w:val="006447D8"/>
    <w:rsid w:val="00644F28"/>
    <w:rsid w:val="00651839"/>
    <w:rsid w:val="0065187E"/>
    <w:rsid w:val="00655684"/>
    <w:rsid w:val="006560AA"/>
    <w:rsid w:val="00661366"/>
    <w:rsid w:val="00661A1D"/>
    <w:rsid w:val="00665356"/>
    <w:rsid w:val="00666A82"/>
    <w:rsid w:val="006674A7"/>
    <w:rsid w:val="006675D9"/>
    <w:rsid w:val="00667BBF"/>
    <w:rsid w:val="00670A07"/>
    <w:rsid w:val="006731F3"/>
    <w:rsid w:val="00676B85"/>
    <w:rsid w:val="006779F6"/>
    <w:rsid w:val="0068188D"/>
    <w:rsid w:val="00687F77"/>
    <w:rsid w:val="00690F08"/>
    <w:rsid w:val="0069321C"/>
    <w:rsid w:val="00696FF9"/>
    <w:rsid w:val="006A1AEA"/>
    <w:rsid w:val="006A6FAC"/>
    <w:rsid w:val="006A7A82"/>
    <w:rsid w:val="006A7DC3"/>
    <w:rsid w:val="006B0868"/>
    <w:rsid w:val="006B1075"/>
    <w:rsid w:val="006B366F"/>
    <w:rsid w:val="006B3C7D"/>
    <w:rsid w:val="006B51C2"/>
    <w:rsid w:val="006C10F3"/>
    <w:rsid w:val="006C11A8"/>
    <w:rsid w:val="006C202F"/>
    <w:rsid w:val="006C2E76"/>
    <w:rsid w:val="006C3A60"/>
    <w:rsid w:val="006C54C9"/>
    <w:rsid w:val="006D134A"/>
    <w:rsid w:val="006D356B"/>
    <w:rsid w:val="006E413B"/>
    <w:rsid w:val="006E5D7F"/>
    <w:rsid w:val="006F06B0"/>
    <w:rsid w:val="006F1353"/>
    <w:rsid w:val="006F1837"/>
    <w:rsid w:val="006F3CD1"/>
    <w:rsid w:val="006F573E"/>
    <w:rsid w:val="007003A0"/>
    <w:rsid w:val="0070272D"/>
    <w:rsid w:val="00702AD0"/>
    <w:rsid w:val="00703A9A"/>
    <w:rsid w:val="00704C25"/>
    <w:rsid w:val="00705F1D"/>
    <w:rsid w:val="00706AC7"/>
    <w:rsid w:val="0071077D"/>
    <w:rsid w:val="00711248"/>
    <w:rsid w:val="00721BCB"/>
    <w:rsid w:val="007239AC"/>
    <w:rsid w:val="00723E95"/>
    <w:rsid w:val="0072556F"/>
    <w:rsid w:val="00733953"/>
    <w:rsid w:val="00733F5D"/>
    <w:rsid w:val="00733F91"/>
    <w:rsid w:val="00736364"/>
    <w:rsid w:val="0073637C"/>
    <w:rsid w:val="0073642B"/>
    <w:rsid w:val="00740AB1"/>
    <w:rsid w:val="00741E55"/>
    <w:rsid w:val="00743DF8"/>
    <w:rsid w:val="007507AF"/>
    <w:rsid w:val="00750F2F"/>
    <w:rsid w:val="00751A98"/>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0485"/>
    <w:rsid w:val="007932F0"/>
    <w:rsid w:val="00793616"/>
    <w:rsid w:val="007969DC"/>
    <w:rsid w:val="00797AF9"/>
    <w:rsid w:val="007A31DC"/>
    <w:rsid w:val="007A3E15"/>
    <w:rsid w:val="007A7B56"/>
    <w:rsid w:val="007B03A7"/>
    <w:rsid w:val="007B29E4"/>
    <w:rsid w:val="007B3A5C"/>
    <w:rsid w:val="007B4CF9"/>
    <w:rsid w:val="007B58D2"/>
    <w:rsid w:val="007B5FBB"/>
    <w:rsid w:val="007B6623"/>
    <w:rsid w:val="007B7DB3"/>
    <w:rsid w:val="007C1104"/>
    <w:rsid w:val="007C1F01"/>
    <w:rsid w:val="007C26B7"/>
    <w:rsid w:val="007C3ACD"/>
    <w:rsid w:val="007C428F"/>
    <w:rsid w:val="007C572E"/>
    <w:rsid w:val="007C5764"/>
    <w:rsid w:val="007D2840"/>
    <w:rsid w:val="007D39B9"/>
    <w:rsid w:val="007D7D94"/>
    <w:rsid w:val="007E3985"/>
    <w:rsid w:val="007E56C4"/>
    <w:rsid w:val="007E7714"/>
    <w:rsid w:val="007F186B"/>
    <w:rsid w:val="007F21BA"/>
    <w:rsid w:val="007F3EBA"/>
    <w:rsid w:val="007F4183"/>
    <w:rsid w:val="008022F1"/>
    <w:rsid w:val="00802EEF"/>
    <w:rsid w:val="00803459"/>
    <w:rsid w:val="00803A94"/>
    <w:rsid w:val="00807C6E"/>
    <w:rsid w:val="00810AE7"/>
    <w:rsid w:val="00815070"/>
    <w:rsid w:val="008173B3"/>
    <w:rsid w:val="00817E2A"/>
    <w:rsid w:val="0082366F"/>
    <w:rsid w:val="00827452"/>
    <w:rsid w:val="00831B04"/>
    <w:rsid w:val="00833017"/>
    <w:rsid w:val="00833B90"/>
    <w:rsid w:val="00833EBC"/>
    <w:rsid w:val="0083483A"/>
    <w:rsid w:val="00836488"/>
    <w:rsid w:val="00840269"/>
    <w:rsid w:val="00844904"/>
    <w:rsid w:val="00850EF9"/>
    <w:rsid w:val="008510AD"/>
    <w:rsid w:val="00854E14"/>
    <w:rsid w:val="00856FFC"/>
    <w:rsid w:val="00861E74"/>
    <w:rsid w:val="0086333D"/>
    <w:rsid w:val="00863561"/>
    <w:rsid w:val="00864B2B"/>
    <w:rsid w:val="00865D8A"/>
    <w:rsid w:val="0087505D"/>
    <w:rsid w:val="008806D9"/>
    <w:rsid w:val="0088301D"/>
    <w:rsid w:val="00883E09"/>
    <w:rsid w:val="00886510"/>
    <w:rsid w:val="00886C47"/>
    <w:rsid w:val="0089173E"/>
    <w:rsid w:val="00891905"/>
    <w:rsid w:val="00891E33"/>
    <w:rsid w:val="00894F92"/>
    <w:rsid w:val="008A0740"/>
    <w:rsid w:val="008A09DC"/>
    <w:rsid w:val="008A2025"/>
    <w:rsid w:val="008A4E29"/>
    <w:rsid w:val="008A69EA"/>
    <w:rsid w:val="008A7353"/>
    <w:rsid w:val="008A7D25"/>
    <w:rsid w:val="008B0F36"/>
    <w:rsid w:val="008B18AC"/>
    <w:rsid w:val="008B1AC9"/>
    <w:rsid w:val="008B20E8"/>
    <w:rsid w:val="008B4083"/>
    <w:rsid w:val="008B42F6"/>
    <w:rsid w:val="008B5953"/>
    <w:rsid w:val="008C140C"/>
    <w:rsid w:val="008C27AA"/>
    <w:rsid w:val="008C2AA8"/>
    <w:rsid w:val="008C76E5"/>
    <w:rsid w:val="008D1B67"/>
    <w:rsid w:val="008D2AF3"/>
    <w:rsid w:val="008D5F2C"/>
    <w:rsid w:val="008D715F"/>
    <w:rsid w:val="008E18C4"/>
    <w:rsid w:val="008E1DF8"/>
    <w:rsid w:val="008E7947"/>
    <w:rsid w:val="008F1F7C"/>
    <w:rsid w:val="008F3644"/>
    <w:rsid w:val="008F40B8"/>
    <w:rsid w:val="008F6D98"/>
    <w:rsid w:val="00900206"/>
    <w:rsid w:val="009006A2"/>
    <w:rsid w:val="009007A9"/>
    <w:rsid w:val="0090102E"/>
    <w:rsid w:val="009139AE"/>
    <w:rsid w:val="0091450D"/>
    <w:rsid w:val="00916122"/>
    <w:rsid w:val="00917C97"/>
    <w:rsid w:val="00922314"/>
    <w:rsid w:val="00922AB7"/>
    <w:rsid w:val="009350A6"/>
    <w:rsid w:val="0093568B"/>
    <w:rsid w:val="0093756B"/>
    <w:rsid w:val="009400C2"/>
    <w:rsid w:val="00940CDB"/>
    <w:rsid w:val="009462FA"/>
    <w:rsid w:val="009505DD"/>
    <w:rsid w:val="00952C3F"/>
    <w:rsid w:val="00953A1A"/>
    <w:rsid w:val="00955905"/>
    <w:rsid w:val="0096093B"/>
    <w:rsid w:val="00962E14"/>
    <w:rsid w:val="009649BA"/>
    <w:rsid w:val="00965199"/>
    <w:rsid w:val="0096683A"/>
    <w:rsid w:val="0096761A"/>
    <w:rsid w:val="009705B3"/>
    <w:rsid w:val="00971016"/>
    <w:rsid w:val="009723CD"/>
    <w:rsid w:val="00973544"/>
    <w:rsid w:val="009813A6"/>
    <w:rsid w:val="009847EA"/>
    <w:rsid w:val="00986E22"/>
    <w:rsid w:val="00990A9B"/>
    <w:rsid w:val="0099109D"/>
    <w:rsid w:val="009929BF"/>
    <w:rsid w:val="009941A8"/>
    <w:rsid w:val="00995F83"/>
    <w:rsid w:val="00997D1D"/>
    <w:rsid w:val="009A1C5E"/>
    <w:rsid w:val="009A371F"/>
    <w:rsid w:val="009A5C15"/>
    <w:rsid w:val="009B7B1F"/>
    <w:rsid w:val="009B7FAA"/>
    <w:rsid w:val="009C1838"/>
    <w:rsid w:val="009C1FB7"/>
    <w:rsid w:val="009C2244"/>
    <w:rsid w:val="009C3C7B"/>
    <w:rsid w:val="009D1D31"/>
    <w:rsid w:val="009D20A4"/>
    <w:rsid w:val="009D2C52"/>
    <w:rsid w:val="009E3229"/>
    <w:rsid w:val="009E39E0"/>
    <w:rsid w:val="009E4604"/>
    <w:rsid w:val="009F1183"/>
    <w:rsid w:val="009F137D"/>
    <w:rsid w:val="009F1514"/>
    <w:rsid w:val="009F2F7B"/>
    <w:rsid w:val="009F44B4"/>
    <w:rsid w:val="009F589F"/>
    <w:rsid w:val="009F7119"/>
    <w:rsid w:val="00A00401"/>
    <w:rsid w:val="00A02717"/>
    <w:rsid w:val="00A03CDF"/>
    <w:rsid w:val="00A043DE"/>
    <w:rsid w:val="00A05BAE"/>
    <w:rsid w:val="00A11618"/>
    <w:rsid w:val="00A14CF4"/>
    <w:rsid w:val="00A1570C"/>
    <w:rsid w:val="00A15A70"/>
    <w:rsid w:val="00A15C4F"/>
    <w:rsid w:val="00A16E60"/>
    <w:rsid w:val="00A1774F"/>
    <w:rsid w:val="00A20085"/>
    <w:rsid w:val="00A20F38"/>
    <w:rsid w:val="00A2206E"/>
    <w:rsid w:val="00A23560"/>
    <w:rsid w:val="00A26B74"/>
    <w:rsid w:val="00A2724A"/>
    <w:rsid w:val="00A27E07"/>
    <w:rsid w:val="00A31675"/>
    <w:rsid w:val="00A32081"/>
    <w:rsid w:val="00A329C7"/>
    <w:rsid w:val="00A32AC6"/>
    <w:rsid w:val="00A3445E"/>
    <w:rsid w:val="00A35451"/>
    <w:rsid w:val="00A37539"/>
    <w:rsid w:val="00A40B4C"/>
    <w:rsid w:val="00A41197"/>
    <w:rsid w:val="00A42432"/>
    <w:rsid w:val="00A51842"/>
    <w:rsid w:val="00A5383C"/>
    <w:rsid w:val="00A60347"/>
    <w:rsid w:val="00A60F29"/>
    <w:rsid w:val="00A611E9"/>
    <w:rsid w:val="00A62487"/>
    <w:rsid w:val="00A63AF0"/>
    <w:rsid w:val="00A63CF5"/>
    <w:rsid w:val="00A64964"/>
    <w:rsid w:val="00A67E70"/>
    <w:rsid w:val="00A70534"/>
    <w:rsid w:val="00A73A46"/>
    <w:rsid w:val="00A74A2B"/>
    <w:rsid w:val="00A7525C"/>
    <w:rsid w:val="00A75F8D"/>
    <w:rsid w:val="00A77B25"/>
    <w:rsid w:val="00A83153"/>
    <w:rsid w:val="00A839D7"/>
    <w:rsid w:val="00A8785A"/>
    <w:rsid w:val="00A90432"/>
    <w:rsid w:val="00A90A63"/>
    <w:rsid w:val="00A9178C"/>
    <w:rsid w:val="00A93AD0"/>
    <w:rsid w:val="00A9722B"/>
    <w:rsid w:val="00AA0910"/>
    <w:rsid w:val="00AA54F8"/>
    <w:rsid w:val="00AA5553"/>
    <w:rsid w:val="00AB0DB7"/>
    <w:rsid w:val="00AB0E27"/>
    <w:rsid w:val="00AB292D"/>
    <w:rsid w:val="00AB3214"/>
    <w:rsid w:val="00AC24D4"/>
    <w:rsid w:val="00AC2C40"/>
    <w:rsid w:val="00AC46F5"/>
    <w:rsid w:val="00AC4F32"/>
    <w:rsid w:val="00AC6660"/>
    <w:rsid w:val="00AD191A"/>
    <w:rsid w:val="00AD5A3F"/>
    <w:rsid w:val="00AD5DDB"/>
    <w:rsid w:val="00AD6477"/>
    <w:rsid w:val="00AD71C1"/>
    <w:rsid w:val="00AD783C"/>
    <w:rsid w:val="00AE0588"/>
    <w:rsid w:val="00AE5D95"/>
    <w:rsid w:val="00AE6B7D"/>
    <w:rsid w:val="00AE6B9C"/>
    <w:rsid w:val="00AF1221"/>
    <w:rsid w:val="00AF3343"/>
    <w:rsid w:val="00AF62C2"/>
    <w:rsid w:val="00B00D76"/>
    <w:rsid w:val="00B03D10"/>
    <w:rsid w:val="00B05FDA"/>
    <w:rsid w:val="00B06983"/>
    <w:rsid w:val="00B146C0"/>
    <w:rsid w:val="00B14764"/>
    <w:rsid w:val="00B16EFE"/>
    <w:rsid w:val="00B17EC7"/>
    <w:rsid w:val="00B20873"/>
    <w:rsid w:val="00B22A52"/>
    <w:rsid w:val="00B2422F"/>
    <w:rsid w:val="00B24FCE"/>
    <w:rsid w:val="00B257E9"/>
    <w:rsid w:val="00B2634B"/>
    <w:rsid w:val="00B267A8"/>
    <w:rsid w:val="00B2781A"/>
    <w:rsid w:val="00B30BD9"/>
    <w:rsid w:val="00B318B4"/>
    <w:rsid w:val="00B324FE"/>
    <w:rsid w:val="00B32A58"/>
    <w:rsid w:val="00B32E4E"/>
    <w:rsid w:val="00B34C8E"/>
    <w:rsid w:val="00B366A9"/>
    <w:rsid w:val="00B43609"/>
    <w:rsid w:val="00B43F32"/>
    <w:rsid w:val="00B4456F"/>
    <w:rsid w:val="00B471DC"/>
    <w:rsid w:val="00B55EBF"/>
    <w:rsid w:val="00B61F61"/>
    <w:rsid w:val="00B6204B"/>
    <w:rsid w:val="00B62A37"/>
    <w:rsid w:val="00B63BBC"/>
    <w:rsid w:val="00B76D6C"/>
    <w:rsid w:val="00B802A8"/>
    <w:rsid w:val="00B8070B"/>
    <w:rsid w:val="00B8303E"/>
    <w:rsid w:val="00B85FE6"/>
    <w:rsid w:val="00B90211"/>
    <w:rsid w:val="00B90CF8"/>
    <w:rsid w:val="00B91986"/>
    <w:rsid w:val="00B92B20"/>
    <w:rsid w:val="00B96E4F"/>
    <w:rsid w:val="00BA2F30"/>
    <w:rsid w:val="00BA688E"/>
    <w:rsid w:val="00BB3408"/>
    <w:rsid w:val="00BB4052"/>
    <w:rsid w:val="00BB4054"/>
    <w:rsid w:val="00BB46BB"/>
    <w:rsid w:val="00BB5DCC"/>
    <w:rsid w:val="00BB79C1"/>
    <w:rsid w:val="00BC1B8D"/>
    <w:rsid w:val="00BC571F"/>
    <w:rsid w:val="00BC7341"/>
    <w:rsid w:val="00BC78DA"/>
    <w:rsid w:val="00BD17E4"/>
    <w:rsid w:val="00BD4333"/>
    <w:rsid w:val="00BD4B73"/>
    <w:rsid w:val="00BE07E2"/>
    <w:rsid w:val="00BE2227"/>
    <w:rsid w:val="00BE2447"/>
    <w:rsid w:val="00BE2AD6"/>
    <w:rsid w:val="00BE4F8A"/>
    <w:rsid w:val="00BE609B"/>
    <w:rsid w:val="00BE7F07"/>
    <w:rsid w:val="00BF00BC"/>
    <w:rsid w:val="00BF10E4"/>
    <w:rsid w:val="00BF1338"/>
    <w:rsid w:val="00BF20DB"/>
    <w:rsid w:val="00BF2A76"/>
    <w:rsid w:val="00BF2CB1"/>
    <w:rsid w:val="00BF4225"/>
    <w:rsid w:val="00BF6AE9"/>
    <w:rsid w:val="00C00E38"/>
    <w:rsid w:val="00C028D5"/>
    <w:rsid w:val="00C0603B"/>
    <w:rsid w:val="00C11026"/>
    <w:rsid w:val="00C1168C"/>
    <w:rsid w:val="00C11892"/>
    <w:rsid w:val="00C1324B"/>
    <w:rsid w:val="00C13FDB"/>
    <w:rsid w:val="00C144E4"/>
    <w:rsid w:val="00C2007A"/>
    <w:rsid w:val="00C2122A"/>
    <w:rsid w:val="00C2376A"/>
    <w:rsid w:val="00C26616"/>
    <w:rsid w:val="00C2774B"/>
    <w:rsid w:val="00C33E1F"/>
    <w:rsid w:val="00C34D41"/>
    <w:rsid w:val="00C353BA"/>
    <w:rsid w:val="00C35EB8"/>
    <w:rsid w:val="00C40478"/>
    <w:rsid w:val="00C44E75"/>
    <w:rsid w:val="00C45804"/>
    <w:rsid w:val="00C45AA5"/>
    <w:rsid w:val="00C472D8"/>
    <w:rsid w:val="00C476E1"/>
    <w:rsid w:val="00C50197"/>
    <w:rsid w:val="00C536D0"/>
    <w:rsid w:val="00C53DD8"/>
    <w:rsid w:val="00C55503"/>
    <w:rsid w:val="00C55851"/>
    <w:rsid w:val="00C56AB1"/>
    <w:rsid w:val="00C56B6D"/>
    <w:rsid w:val="00C61182"/>
    <w:rsid w:val="00C62DC1"/>
    <w:rsid w:val="00C661CE"/>
    <w:rsid w:val="00C723B6"/>
    <w:rsid w:val="00C7316E"/>
    <w:rsid w:val="00C74AAF"/>
    <w:rsid w:val="00C76706"/>
    <w:rsid w:val="00C77DCC"/>
    <w:rsid w:val="00C82B7F"/>
    <w:rsid w:val="00C8407D"/>
    <w:rsid w:val="00C87AB5"/>
    <w:rsid w:val="00C907A8"/>
    <w:rsid w:val="00C91B48"/>
    <w:rsid w:val="00C93433"/>
    <w:rsid w:val="00C93ED6"/>
    <w:rsid w:val="00C93FA9"/>
    <w:rsid w:val="00C964B9"/>
    <w:rsid w:val="00C96AF8"/>
    <w:rsid w:val="00CA1B14"/>
    <w:rsid w:val="00CA2A3D"/>
    <w:rsid w:val="00CA2ABD"/>
    <w:rsid w:val="00CA3178"/>
    <w:rsid w:val="00CA49DC"/>
    <w:rsid w:val="00CB0A76"/>
    <w:rsid w:val="00CB0E67"/>
    <w:rsid w:val="00CB160F"/>
    <w:rsid w:val="00CB1BBF"/>
    <w:rsid w:val="00CB2AF9"/>
    <w:rsid w:val="00CB615C"/>
    <w:rsid w:val="00CC0648"/>
    <w:rsid w:val="00CC1AEC"/>
    <w:rsid w:val="00CC365B"/>
    <w:rsid w:val="00CC3C32"/>
    <w:rsid w:val="00CC5CB5"/>
    <w:rsid w:val="00CD67C0"/>
    <w:rsid w:val="00CE13A5"/>
    <w:rsid w:val="00CE217F"/>
    <w:rsid w:val="00CE32BD"/>
    <w:rsid w:val="00CE39F0"/>
    <w:rsid w:val="00CE45FE"/>
    <w:rsid w:val="00CE5806"/>
    <w:rsid w:val="00CE7020"/>
    <w:rsid w:val="00CF1C1D"/>
    <w:rsid w:val="00CF292D"/>
    <w:rsid w:val="00CF38E8"/>
    <w:rsid w:val="00CF4297"/>
    <w:rsid w:val="00CF6655"/>
    <w:rsid w:val="00D0035F"/>
    <w:rsid w:val="00D012B5"/>
    <w:rsid w:val="00D01EB9"/>
    <w:rsid w:val="00D02E97"/>
    <w:rsid w:val="00D02FDA"/>
    <w:rsid w:val="00D0428F"/>
    <w:rsid w:val="00D046CC"/>
    <w:rsid w:val="00D05EDF"/>
    <w:rsid w:val="00D10D75"/>
    <w:rsid w:val="00D1286C"/>
    <w:rsid w:val="00D13EB7"/>
    <w:rsid w:val="00D154C1"/>
    <w:rsid w:val="00D17B39"/>
    <w:rsid w:val="00D17D9D"/>
    <w:rsid w:val="00D2026B"/>
    <w:rsid w:val="00D20E96"/>
    <w:rsid w:val="00D235C5"/>
    <w:rsid w:val="00D23CA7"/>
    <w:rsid w:val="00D243C8"/>
    <w:rsid w:val="00D25C68"/>
    <w:rsid w:val="00D262FA"/>
    <w:rsid w:val="00D26698"/>
    <w:rsid w:val="00D27636"/>
    <w:rsid w:val="00D3097E"/>
    <w:rsid w:val="00D31D7E"/>
    <w:rsid w:val="00D43F87"/>
    <w:rsid w:val="00D45A2B"/>
    <w:rsid w:val="00D45EB6"/>
    <w:rsid w:val="00D47F4C"/>
    <w:rsid w:val="00D51447"/>
    <w:rsid w:val="00D52002"/>
    <w:rsid w:val="00D549C6"/>
    <w:rsid w:val="00D550BF"/>
    <w:rsid w:val="00D62B05"/>
    <w:rsid w:val="00D666E5"/>
    <w:rsid w:val="00D66F8C"/>
    <w:rsid w:val="00D67068"/>
    <w:rsid w:val="00D70797"/>
    <w:rsid w:val="00D70B8F"/>
    <w:rsid w:val="00D71A0E"/>
    <w:rsid w:val="00D73F64"/>
    <w:rsid w:val="00D86285"/>
    <w:rsid w:val="00D9144F"/>
    <w:rsid w:val="00D937B2"/>
    <w:rsid w:val="00D94D76"/>
    <w:rsid w:val="00D962FA"/>
    <w:rsid w:val="00DA0E45"/>
    <w:rsid w:val="00DA5BB9"/>
    <w:rsid w:val="00DA5FAE"/>
    <w:rsid w:val="00DA6341"/>
    <w:rsid w:val="00DA6668"/>
    <w:rsid w:val="00DA79CC"/>
    <w:rsid w:val="00DB125C"/>
    <w:rsid w:val="00DB18E3"/>
    <w:rsid w:val="00DB4FE1"/>
    <w:rsid w:val="00DB510B"/>
    <w:rsid w:val="00DB54D9"/>
    <w:rsid w:val="00DB67ED"/>
    <w:rsid w:val="00DC034B"/>
    <w:rsid w:val="00DC0AB9"/>
    <w:rsid w:val="00DC5A9A"/>
    <w:rsid w:val="00DC7903"/>
    <w:rsid w:val="00DC7C4B"/>
    <w:rsid w:val="00DD1F66"/>
    <w:rsid w:val="00DD4E9D"/>
    <w:rsid w:val="00DD74F3"/>
    <w:rsid w:val="00DE4189"/>
    <w:rsid w:val="00DE4849"/>
    <w:rsid w:val="00DE7553"/>
    <w:rsid w:val="00DF091B"/>
    <w:rsid w:val="00DF2603"/>
    <w:rsid w:val="00DF30DF"/>
    <w:rsid w:val="00DF4B5D"/>
    <w:rsid w:val="00DF6DD4"/>
    <w:rsid w:val="00E01563"/>
    <w:rsid w:val="00E031FB"/>
    <w:rsid w:val="00E11EF3"/>
    <w:rsid w:val="00E14DDA"/>
    <w:rsid w:val="00E22B88"/>
    <w:rsid w:val="00E24E1B"/>
    <w:rsid w:val="00E30DC1"/>
    <w:rsid w:val="00E3299D"/>
    <w:rsid w:val="00E343E0"/>
    <w:rsid w:val="00E34F6D"/>
    <w:rsid w:val="00E3576C"/>
    <w:rsid w:val="00E36535"/>
    <w:rsid w:val="00E36B33"/>
    <w:rsid w:val="00E37ACF"/>
    <w:rsid w:val="00E40520"/>
    <w:rsid w:val="00E40CC2"/>
    <w:rsid w:val="00E415CF"/>
    <w:rsid w:val="00E459FC"/>
    <w:rsid w:val="00E45FD8"/>
    <w:rsid w:val="00E501DC"/>
    <w:rsid w:val="00E533C3"/>
    <w:rsid w:val="00E56858"/>
    <w:rsid w:val="00E56E54"/>
    <w:rsid w:val="00E57E7F"/>
    <w:rsid w:val="00E638A6"/>
    <w:rsid w:val="00E667FB"/>
    <w:rsid w:val="00E70A28"/>
    <w:rsid w:val="00E70E4C"/>
    <w:rsid w:val="00E72DF0"/>
    <w:rsid w:val="00E7398D"/>
    <w:rsid w:val="00E73C92"/>
    <w:rsid w:val="00E77903"/>
    <w:rsid w:val="00E8157C"/>
    <w:rsid w:val="00E86039"/>
    <w:rsid w:val="00E87A5E"/>
    <w:rsid w:val="00E91E19"/>
    <w:rsid w:val="00E947AA"/>
    <w:rsid w:val="00E953D3"/>
    <w:rsid w:val="00E96F6C"/>
    <w:rsid w:val="00EA0044"/>
    <w:rsid w:val="00EA2151"/>
    <w:rsid w:val="00EA2362"/>
    <w:rsid w:val="00EA2C08"/>
    <w:rsid w:val="00EA3704"/>
    <w:rsid w:val="00EA69AC"/>
    <w:rsid w:val="00EA74AA"/>
    <w:rsid w:val="00EB1347"/>
    <w:rsid w:val="00EB4697"/>
    <w:rsid w:val="00EB668A"/>
    <w:rsid w:val="00EB684E"/>
    <w:rsid w:val="00EB7D62"/>
    <w:rsid w:val="00EC25CF"/>
    <w:rsid w:val="00EC38D7"/>
    <w:rsid w:val="00EC4694"/>
    <w:rsid w:val="00ED29F4"/>
    <w:rsid w:val="00EE0B21"/>
    <w:rsid w:val="00EE28D9"/>
    <w:rsid w:val="00EE48B2"/>
    <w:rsid w:val="00EE6BF0"/>
    <w:rsid w:val="00EE7D55"/>
    <w:rsid w:val="00EF040F"/>
    <w:rsid w:val="00EF1678"/>
    <w:rsid w:val="00EF1804"/>
    <w:rsid w:val="00EF252A"/>
    <w:rsid w:val="00EF706E"/>
    <w:rsid w:val="00EF7C6C"/>
    <w:rsid w:val="00F0365D"/>
    <w:rsid w:val="00F04A1B"/>
    <w:rsid w:val="00F05002"/>
    <w:rsid w:val="00F05FCF"/>
    <w:rsid w:val="00F07634"/>
    <w:rsid w:val="00F11A8A"/>
    <w:rsid w:val="00F1333D"/>
    <w:rsid w:val="00F140BC"/>
    <w:rsid w:val="00F1554E"/>
    <w:rsid w:val="00F17A30"/>
    <w:rsid w:val="00F20D35"/>
    <w:rsid w:val="00F21FBA"/>
    <w:rsid w:val="00F34629"/>
    <w:rsid w:val="00F34660"/>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024"/>
    <w:rsid w:val="00F83D60"/>
    <w:rsid w:val="00F84FFC"/>
    <w:rsid w:val="00F85054"/>
    <w:rsid w:val="00F909EF"/>
    <w:rsid w:val="00F92126"/>
    <w:rsid w:val="00F92EA4"/>
    <w:rsid w:val="00F94823"/>
    <w:rsid w:val="00F9601E"/>
    <w:rsid w:val="00F97789"/>
    <w:rsid w:val="00FA28F4"/>
    <w:rsid w:val="00FA4160"/>
    <w:rsid w:val="00FA6B0E"/>
    <w:rsid w:val="00FA7D25"/>
    <w:rsid w:val="00FA7EF0"/>
    <w:rsid w:val="00FB0D10"/>
    <w:rsid w:val="00FB292A"/>
    <w:rsid w:val="00FB2BA0"/>
    <w:rsid w:val="00FB2BA2"/>
    <w:rsid w:val="00FB40CE"/>
    <w:rsid w:val="00FB4EC1"/>
    <w:rsid w:val="00FB5943"/>
    <w:rsid w:val="00FB599B"/>
    <w:rsid w:val="00FB67F2"/>
    <w:rsid w:val="00FB7B59"/>
    <w:rsid w:val="00FC1BCF"/>
    <w:rsid w:val="00FC3BCE"/>
    <w:rsid w:val="00FC4679"/>
    <w:rsid w:val="00FD09BB"/>
    <w:rsid w:val="00FD131E"/>
    <w:rsid w:val="00FD253F"/>
    <w:rsid w:val="00FD65D4"/>
    <w:rsid w:val="00FD6B2C"/>
    <w:rsid w:val="00FE053D"/>
    <w:rsid w:val="00FE10C2"/>
    <w:rsid w:val="00FE140E"/>
    <w:rsid w:val="00FE1C66"/>
    <w:rsid w:val="00FE296C"/>
    <w:rsid w:val="00FE3479"/>
    <w:rsid w:val="00FE37EA"/>
    <w:rsid w:val="00FE3DCF"/>
    <w:rsid w:val="00FE57B5"/>
    <w:rsid w:val="00FE6577"/>
    <w:rsid w:val="00FE67CF"/>
    <w:rsid w:val="00FE75C4"/>
    <w:rsid w:val="00FE776F"/>
    <w:rsid w:val="00FF0161"/>
    <w:rsid w:val="00FF03D3"/>
    <w:rsid w:val="00FF17EC"/>
    <w:rsid w:val="00FF2D1F"/>
    <w:rsid w:val="00FF4120"/>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70D1C53A-66C4-44C9-BA13-0576B42AA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E7F07"/>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0"/>
    <w:link w:val="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0"/>
    <w:next w:val="a0"/>
    <w:link w:val="5Char"/>
    <w:uiPriority w:val="9"/>
    <w:semiHidden/>
    <w:unhideWhenUsed/>
    <w:qFormat/>
    <w:rsid w:val="00F07634"/>
    <w:pPr>
      <w:keepNext/>
      <w:keepLines/>
      <w:spacing w:before="80" w:after="40"/>
      <w:outlineLvl w:val="4"/>
    </w:pPr>
    <w:rPr>
      <w:rFonts w:eastAsiaTheme="majorEastAsia" w:cstheme="majorBidi"/>
      <w:color w:val="365F91" w:themeColor="accent1" w:themeShade="BF"/>
    </w:rPr>
  </w:style>
  <w:style w:type="paragraph" w:styleId="6">
    <w:name w:val="heading 6"/>
    <w:basedOn w:val="a0"/>
    <w:next w:val="a0"/>
    <w:link w:val="6Char"/>
    <w:uiPriority w:val="9"/>
    <w:semiHidden/>
    <w:unhideWhenUsed/>
    <w:qFormat/>
    <w:rsid w:val="00F07634"/>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F07634"/>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F07634"/>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F07634"/>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0"/>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Use Case List Paragraph Char,Use Case List Paragraph,Bulletted,lp1,lp11,lp1CxSpLast,YC Bulet,Primus H 3,Bullet List,FooterText,numbered,Paragraphe de liste1,النص, سرد الفقرات"/>
    <w:basedOn w:val="a0"/>
    <w:link w:val="Char"/>
    <w:uiPriority w:val="34"/>
    <w:qFormat/>
    <w:rsid w:val="000F7F04"/>
    <w:pPr>
      <w:ind w:left="720"/>
      <w:contextualSpacing/>
    </w:pPr>
  </w:style>
  <w:style w:type="paragraph" w:styleId="a5">
    <w:name w:val="header"/>
    <w:basedOn w:val="a0"/>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1"/>
    <w:link w:val="a5"/>
    <w:uiPriority w:val="99"/>
    <w:rsid w:val="00F628F0"/>
  </w:style>
  <w:style w:type="paragraph" w:styleId="a6">
    <w:name w:val="footer"/>
    <w:basedOn w:val="a0"/>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1"/>
    <w:link w:val="a6"/>
    <w:uiPriority w:val="99"/>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4Char">
    <w:name w:val="عنوان 4 Char"/>
    <w:basedOn w:val="a1"/>
    <w:link w:val="4"/>
    <w:uiPriority w:val="9"/>
    <w:rsid w:val="006F06B0"/>
    <w:rPr>
      <w:rFonts w:ascii="Times New Roman" w:eastAsia="Times New Roman" w:hAnsi="Times New Roman" w:cs="Times New Roman"/>
      <w:b/>
      <w:bCs/>
      <w:sz w:val="24"/>
      <w:szCs w:val="24"/>
    </w:rPr>
  </w:style>
  <w:style w:type="character" w:styleId="Hyperlink">
    <w:name w:val="Hyperlink"/>
    <w:basedOn w:val="a1"/>
    <w:uiPriority w:val="99"/>
    <w:unhideWhenUsed/>
    <w:rsid w:val="006F06B0"/>
    <w:rPr>
      <w:color w:val="0000FF"/>
      <w:u w:val="single"/>
    </w:rPr>
  </w:style>
  <w:style w:type="character" w:customStyle="1" w:styleId="3Char">
    <w:name w:val="عنوان 3 Char"/>
    <w:basedOn w:val="a1"/>
    <w:link w:val="3"/>
    <w:uiPriority w:val="9"/>
    <w:rsid w:val="00A41197"/>
    <w:rPr>
      <w:rFonts w:asciiTheme="majorHAnsi" w:eastAsiaTheme="majorEastAsia" w:hAnsiTheme="majorHAnsi" w:cstheme="majorBidi"/>
      <w:color w:val="243F60" w:themeColor="accent1" w:themeShade="7F"/>
      <w:sz w:val="24"/>
      <w:szCs w:val="24"/>
    </w:rPr>
  </w:style>
  <w:style w:type="character" w:styleId="ac">
    <w:name w:val="Emphasis"/>
    <w:basedOn w:val="a1"/>
    <w:uiPriority w:val="20"/>
    <w:qFormat/>
    <w:rsid w:val="00A41197"/>
    <w:rPr>
      <w:i/>
      <w:iCs/>
    </w:rPr>
  </w:style>
  <w:style w:type="character" w:customStyle="1" w:styleId="relative">
    <w:name w:val="relative"/>
    <w:basedOn w:val="a1"/>
    <w:rsid w:val="009F137D"/>
  </w:style>
  <w:style w:type="character" w:customStyle="1" w:styleId="ms-1">
    <w:name w:val="ms-1"/>
    <w:basedOn w:val="a1"/>
    <w:rsid w:val="009F137D"/>
  </w:style>
  <w:style w:type="character" w:customStyle="1" w:styleId="max-w-full">
    <w:name w:val="max-w-full"/>
    <w:basedOn w:val="a1"/>
    <w:rsid w:val="009F137D"/>
  </w:style>
  <w:style w:type="paragraph" w:styleId="HTML">
    <w:name w:val="HTML Preformatted"/>
    <w:basedOn w:val="a0"/>
    <w:link w:val="HTML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1"/>
    <w:link w:val="HTML"/>
    <w:uiPriority w:val="99"/>
    <w:semiHidden/>
    <w:rsid w:val="005030DB"/>
    <w:rPr>
      <w:rFonts w:ascii="Courier New" w:eastAsia="Times New Roman" w:hAnsi="Courier New" w:cs="Courier New"/>
      <w:sz w:val="20"/>
      <w:szCs w:val="20"/>
    </w:rPr>
  </w:style>
  <w:style w:type="character" w:styleId="HTMLCode">
    <w:name w:val="HTML Code"/>
    <w:basedOn w:val="a1"/>
    <w:uiPriority w:val="99"/>
    <w:semiHidden/>
    <w:unhideWhenUsed/>
    <w:rsid w:val="005030DB"/>
    <w:rPr>
      <w:rFonts w:ascii="Courier New" w:eastAsia="Times New Roman" w:hAnsi="Courier New" w:cs="Courier New"/>
      <w:sz w:val="20"/>
      <w:szCs w:val="20"/>
    </w:rPr>
  </w:style>
  <w:style w:type="paragraph" w:styleId="ad">
    <w:name w:val="List Bullet"/>
    <w:basedOn w:val="a0"/>
    <w:uiPriority w:val="99"/>
    <w:unhideWhenUsed/>
    <w:rsid w:val="008F3644"/>
    <w:pPr>
      <w:spacing w:after="200" w:line="276" w:lineRule="auto"/>
      <w:contextualSpacing/>
    </w:pPr>
    <w:rPr>
      <w:rFonts w:eastAsiaTheme="minorEastAsia"/>
    </w:rPr>
  </w:style>
  <w:style w:type="paragraph" w:styleId="2">
    <w:name w:val="List Bullet 2"/>
    <w:basedOn w:val="a0"/>
    <w:uiPriority w:val="99"/>
    <w:unhideWhenUsed/>
    <w:rsid w:val="008F3644"/>
    <w:pPr>
      <w:numPr>
        <w:numId w:val="2"/>
      </w:numPr>
      <w:spacing w:after="200" w:line="276" w:lineRule="auto"/>
      <w:contextualSpacing/>
    </w:pPr>
    <w:rPr>
      <w:rFonts w:eastAsiaTheme="minorEastAsia"/>
    </w:rPr>
  </w:style>
  <w:style w:type="paragraph" w:styleId="a">
    <w:name w:val="List Number"/>
    <w:basedOn w:val="a0"/>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a1"/>
    <w:rsid w:val="00EA3704"/>
  </w:style>
  <w:style w:type="character" w:customStyle="1" w:styleId="mrel">
    <w:name w:val="mrel"/>
    <w:basedOn w:val="a1"/>
    <w:rsid w:val="00EA3704"/>
  </w:style>
  <w:style w:type="character" w:customStyle="1" w:styleId="mopen">
    <w:name w:val="mopen"/>
    <w:basedOn w:val="a1"/>
    <w:rsid w:val="00EA3704"/>
  </w:style>
  <w:style w:type="character" w:customStyle="1" w:styleId="mbin">
    <w:name w:val="mbin"/>
    <w:basedOn w:val="a1"/>
    <w:rsid w:val="00EA3704"/>
  </w:style>
  <w:style w:type="character" w:customStyle="1" w:styleId="mclose">
    <w:name w:val="mclose"/>
    <w:basedOn w:val="a1"/>
    <w:rsid w:val="00EA3704"/>
  </w:style>
  <w:style w:type="character" w:customStyle="1" w:styleId="vlist-s">
    <w:name w:val="vlist-s"/>
    <w:basedOn w:val="a1"/>
    <w:rsid w:val="00EA3704"/>
  </w:style>
  <w:style w:type="character" w:customStyle="1" w:styleId="delimsizing">
    <w:name w:val="delimsizing"/>
    <w:basedOn w:val="a1"/>
    <w:rsid w:val="003060DC"/>
  </w:style>
  <w:style w:type="character" w:customStyle="1" w:styleId="Char">
    <w:name w:val="سرد الفقرات Char"/>
    <w:aliases w:val="عنوان رئيسي Char,سرد الفقراتCxSpLast Char,List Paragraph1 Char,NumberedList Char,Use Case List Paragraph Char Char,Use Case List Paragraph Char1,Bulletted Char,lp1 Char,lp11 Char,lp1CxSpLast Char,YC Bulet Char,Primus H 3 Char,النص Char"/>
    <w:link w:val="a4"/>
    <w:uiPriority w:val="34"/>
    <w:qFormat/>
    <w:rsid w:val="004C268F"/>
  </w:style>
  <w:style w:type="table" w:styleId="4-2">
    <w:name w:val="Grid Table 4 Accent 2"/>
    <w:basedOn w:val="a2"/>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0">
    <w:name w:val="Grid Table 6 Colorful"/>
    <w:basedOn w:val="a2"/>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Body Text 2"/>
    <w:basedOn w:val="a0"/>
    <w:link w:val="2Char0"/>
    <w:uiPriority w:val="99"/>
    <w:semiHidden/>
    <w:unhideWhenUsed/>
    <w:rsid w:val="00E37ACF"/>
    <w:pPr>
      <w:spacing w:after="120" w:line="480" w:lineRule="auto"/>
    </w:pPr>
    <w:rPr>
      <w:kern w:val="2"/>
      <w:lang w:val="en-GB"/>
      <w14:ligatures w14:val="standardContextual"/>
    </w:rPr>
  </w:style>
  <w:style w:type="character" w:customStyle="1" w:styleId="2Char0">
    <w:name w:val="نص أساسي 2 Char"/>
    <w:basedOn w:val="a1"/>
    <w:link w:val="21"/>
    <w:uiPriority w:val="99"/>
    <w:semiHidden/>
    <w:rsid w:val="00E37ACF"/>
    <w:rPr>
      <w:kern w:val="2"/>
      <w:lang w:val="en-GB"/>
      <w14:ligatures w14:val="standardContextual"/>
    </w:rPr>
  </w:style>
  <w:style w:type="character" w:styleId="ae">
    <w:name w:val="annotation reference"/>
    <w:basedOn w:val="a1"/>
    <w:uiPriority w:val="99"/>
    <w:semiHidden/>
    <w:unhideWhenUsed/>
    <w:rsid w:val="004232B9"/>
    <w:rPr>
      <w:sz w:val="16"/>
      <w:szCs w:val="16"/>
    </w:rPr>
  </w:style>
  <w:style w:type="paragraph" w:styleId="af">
    <w:name w:val="annotation text"/>
    <w:basedOn w:val="a0"/>
    <w:link w:val="Char4"/>
    <w:uiPriority w:val="99"/>
    <w:unhideWhenUsed/>
    <w:rsid w:val="004232B9"/>
    <w:pPr>
      <w:spacing w:line="240" w:lineRule="auto"/>
    </w:pPr>
    <w:rPr>
      <w:sz w:val="20"/>
      <w:szCs w:val="20"/>
    </w:rPr>
  </w:style>
  <w:style w:type="character" w:customStyle="1" w:styleId="Char4">
    <w:name w:val="نص تعليق Char"/>
    <w:basedOn w:val="a1"/>
    <w:link w:val="af"/>
    <w:uiPriority w:val="99"/>
    <w:rsid w:val="004232B9"/>
    <w:rPr>
      <w:sz w:val="20"/>
      <w:szCs w:val="20"/>
    </w:rPr>
  </w:style>
  <w:style w:type="paragraph" w:styleId="af0">
    <w:name w:val="annotation subject"/>
    <w:basedOn w:val="af"/>
    <w:next w:val="af"/>
    <w:link w:val="Char5"/>
    <w:uiPriority w:val="99"/>
    <w:semiHidden/>
    <w:unhideWhenUsed/>
    <w:rsid w:val="004232B9"/>
    <w:rPr>
      <w:b/>
      <w:bCs/>
    </w:rPr>
  </w:style>
  <w:style w:type="character" w:customStyle="1" w:styleId="Char5">
    <w:name w:val="موضوع تعليق Char"/>
    <w:basedOn w:val="Char4"/>
    <w:link w:val="af0"/>
    <w:uiPriority w:val="99"/>
    <w:semiHidden/>
    <w:rsid w:val="004232B9"/>
    <w:rPr>
      <w:b/>
      <w:bCs/>
      <w:sz w:val="20"/>
      <w:szCs w:val="20"/>
    </w:rPr>
  </w:style>
  <w:style w:type="paragraph" w:styleId="af1">
    <w:name w:val="TOC Heading"/>
    <w:basedOn w:val="1"/>
    <w:next w:val="a0"/>
    <w:uiPriority w:val="39"/>
    <w:unhideWhenUsed/>
    <w:qFormat/>
    <w:rsid w:val="00EC38D7"/>
    <w:pPr>
      <w:bidi/>
      <w:outlineLvl w:val="9"/>
    </w:pPr>
    <w:rPr>
      <w:rtl/>
    </w:rPr>
  </w:style>
  <w:style w:type="paragraph" w:styleId="10">
    <w:name w:val="toc 1"/>
    <w:basedOn w:val="a0"/>
    <w:next w:val="a0"/>
    <w:autoRedefine/>
    <w:uiPriority w:val="39"/>
    <w:unhideWhenUsed/>
    <w:rsid w:val="00EC38D7"/>
    <w:pPr>
      <w:spacing w:after="100"/>
    </w:pPr>
  </w:style>
  <w:style w:type="table" w:styleId="4-5">
    <w:name w:val="Grid Table 4 Accent 5"/>
    <w:basedOn w:val="a2"/>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1">
    <w:name w:val="Grid Table 1 Light"/>
    <w:basedOn w:val="a2"/>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a1"/>
    <w:rsid w:val="00D45A2B"/>
  </w:style>
  <w:style w:type="paragraph" w:styleId="af2">
    <w:name w:val="No Spacing"/>
    <w:basedOn w:val="a0"/>
    <w:uiPriority w:val="1"/>
    <w:qFormat/>
    <w:rsid w:val="00D45A2B"/>
    <w:pPr>
      <w:spacing w:after="0" w:line="1" w:lineRule="auto"/>
    </w:pPr>
    <w:rPr>
      <w:rFonts w:ascii="Arial" w:eastAsia="Arial" w:hAnsi="Arial" w:cs="Arial"/>
      <w:sz w:val="20"/>
      <w:szCs w:val="20"/>
    </w:rPr>
  </w:style>
  <w:style w:type="paragraph" w:styleId="af3">
    <w:name w:val="endnote text"/>
    <w:basedOn w:val="a0"/>
    <w:link w:val="Char6"/>
    <w:uiPriority w:val="99"/>
    <w:semiHidden/>
    <w:unhideWhenUsed/>
    <w:rsid w:val="00D45A2B"/>
    <w:pPr>
      <w:spacing w:after="0" w:line="240" w:lineRule="auto"/>
    </w:pPr>
    <w:rPr>
      <w:rFonts w:cs="Arabic Transparent"/>
      <w:sz w:val="20"/>
      <w:szCs w:val="20"/>
      <w:lang w:val="fr-FR"/>
    </w:rPr>
  </w:style>
  <w:style w:type="character" w:customStyle="1" w:styleId="Char6">
    <w:name w:val="نص تعليق ختامي Char"/>
    <w:basedOn w:val="a1"/>
    <w:link w:val="af3"/>
    <w:uiPriority w:val="99"/>
    <w:semiHidden/>
    <w:rsid w:val="00D45A2B"/>
    <w:rPr>
      <w:rFonts w:cs="Arabic Transparent"/>
      <w:sz w:val="20"/>
      <w:szCs w:val="20"/>
      <w:lang w:val="fr-FR"/>
    </w:rPr>
  </w:style>
  <w:style w:type="character" w:styleId="af4">
    <w:name w:val="endnote reference"/>
    <w:basedOn w:val="a1"/>
    <w:uiPriority w:val="99"/>
    <w:semiHidden/>
    <w:unhideWhenUsed/>
    <w:rsid w:val="00D45A2B"/>
    <w:rPr>
      <w:vertAlign w:val="superscript"/>
    </w:rPr>
  </w:style>
  <w:style w:type="paragraph" w:customStyle="1" w:styleId="af5">
    <w:name w:val="دد"/>
    <w:basedOn w:val="a0"/>
    <w:qFormat/>
    <w:rsid w:val="00D45A2B"/>
    <w:pPr>
      <w:bidi/>
      <w:spacing w:after="200" w:line="240" w:lineRule="auto"/>
      <w:jc w:val="both"/>
    </w:pPr>
    <w:rPr>
      <w:rFonts w:ascii="Simplified Arabic" w:hAnsi="Simplified Arabic" w:cs="Simplified Arabic"/>
      <w:bCs/>
      <w:sz w:val="32"/>
      <w:szCs w:val="32"/>
      <w:lang w:bidi="ar-EG"/>
    </w:rPr>
  </w:style>
  <w:style w:type="character" w:styleId="af6">
    <w:name w:val="Unresolved Mention"/>
    <w:basedOn w:val="a1"/>
    <w:uiPriority w:val="99"/>
    <w:semiHidden/>
    <w:unhideWhenUsed/>
    <w:rsid w:val="00D45A2B"/>
    <w:rPr>
      <w:color w:val="605E5C"/>
      <w:shd w:val="clear" w:color="auto" w:fill="E1DFDD"/>
    </w:rPr>
  </w:style>
  <w:style w:type="table" w:styleId="4-1">
    <w:name w:val="Grid Table 4 Accent 1"/>
    <w:basedOn w:val="a2"/>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5-1">
    <w:name w:val="Grid Table 5 Dark Accent 1"/>
    <w:basedOn w:val="a2"/>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5Char">
    <w:name w:val="عنوان 5 Char"/>
    <w:basedOn w:val="a1"/>
    <w:link w:val="5"/>
    <w:uiPriority w:val="9"/>
    <w:semiHidden/>
    <w:rsid w:val="00F07634"/>
    <w:rPr>
      <w:rFonts w:eastAsiaTheme="majorEastAsia" w:cstheme="majorBidi"/>
      <w:color w:val="365F91" w:themeColor="accent1" w:themeShade="BF"/>
    </w:rPr>
  </w:style>
  <w:style w:type="character" w:customStyle="1" w:styleId="6Char">
    <w:name w:val="عنوان 6 Char"/>
    <w:basedOn w:val="a1"/>
    <w:link w:val="6"/>
    <w:uiPriority w:val="9"/>
    <w:semiHidden/>
    <w:rsid w:val="00F07634"/>
    <w:rPr>
      <w:rFonts w:eastAsiaTheme="majorEastAsia" w:cstheme="majorBidi"/>
      <w:i/>
      <w:iCs/>
      <w:color w:val="595959" w:themeColor="text1" w:themeTint="A6"/>
    </w:rPr>
  </w:style>
  <w:style w:type="character" w:customStyle="1" w:styleId="7Char">
    <w:name w:val="عنوان 7 Char"/>
    <w:basedOn w:val="a1"/>
    <w:link w:val="7"/>
    <w:uiPriority w:val="9"/>
    <w:semiHidden/>
    <w:rsid w:val="00F07634"/>
    <w:rPr>
      <w:rFonts w:eastAsiaTheme="majorEastAsia" w:cstheme="majorBidi"/>
      <w:color w:val="595959" w:themeColor="text1" w:themeTint="A6"/>
    </w:rPr>
  </w:style>
  <w:style w:type="character" w:customStyle="1" w:styleId="8Char">
    <w:name w:val="عنوان 8 Char"/>
    <w:basedOn w:val="a1"/>
    <w:link w:val="8"/>
    <w:uiPriority w:val="9"/>
    <w:semiHidden/>
    <w:rsid w:val="00F07634"/>
    <w:rPr>
      <w:rFonts w:eastAsiaTheme="majorEastAsia" w:cstheme="majorBidi"/>
      <w:i/>
      <w:iCs/>
      <w:color w:val="272727" w:themeColor="text1" w:themeTint="D8"/>
    </w:rPr>
  </w:style>
  <w:style w:type="character" w:customStyle="1" w:styleId="9Char">
    <w:name w:val="عنوان 9 Char"/>
    <w:basedOn w:val="a1"/>
    <w:link w:val="9"/>
    <w:uiPriority w:val="9"/>
    <w:semiHidden/>
    <w:rsid w:val="00F07634"/>
    <w:rPr>
      <w:rFonts w:eastAsiaTheme="majorEastAsia" w:cstheme="majorBidi"/>
      <w:color w:val="272727" w:themeColor="text1" w:themeTint="D8"/>
    </w:rPr>
  </w:style>
  <w:style w:type="paragraph" w:styleId="af7">
    <w:name w:val="Title"/>
    <w:basedOn w:val="a0"/>
    <w:next w:val="a0"/>
    <w:link w:val="Char7"/>
    <w:uiPriority w:val="10"/>
    <w:qFormat/>
    <w:rsid w:val="00F0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7">
    <w:name w:val="العنوان Char"/>
    <w:basedOn w:val="a1"/>
    <w:link w:val="af7"/>
    <w:uiPriority w:val="10"/>
    <w:rsid w:val="00F07634"/>
    <w:rPr>
      <w:rFonts w:asciiTheme="majorHAnsi" w:eastAsiaTheme="majorEastAsia" w:hAnsiTheme="majorHAnsi" w:cstheme="majorBidi"/>
      <w:spacing w:val="-10"/>
      <w:kern w:val="28"/>
      <w:sz w:val="56"/>
      <w:szCs w:val="56"/>
    </w:rPr>
  </w:style>
  <w:style w:type="paragraph" w:styleId="af8">
    <w:name w:val="Quote"/>
    <w:basedOn w:val="a0"/>
    <w:next w:val="a0"/>
    <w:link w:val="Char8"/>
    <w:uiPriority w:val="29"/>
    <w:qFormat/>
    <w:rsid w:val="00F07634"/>
    <w:pPr>
      <w:spacing w:before="160"/>
      <w:jc w:val="center"/>
    </w:pPr>
    <w:rPr>
      <w:i/>
      <w:iCs/>
      <w:color w:val="404040" w:themeColor="text1" w:themeTint="BF"/>
    </w:rPr>
  </w:style>
  <w:style w:type="character" w:customStyle="1" w:styleId="Char8">
    <w:name w:val="اقتباس Char"/>
    <w:basedOn w:val="a1"/>
    <w:link w:val="af8"/>
    <w:uiPriority w:val="29"/>
    <w:rsid w:val="00F07634"/>
    <w:rPr>
      <w:i/>
      <w:iCs/>
      <w:color w:val="404040" w:themeColor="text1" w:themeTint="BF"/>
    </w:rPr>
  </w:style>
  <w:style w:type="character" w:styleId="af9">
    <w:name w:val="Intense Emphasis"/>
    <w:basedOn w:val="a1"/>
    <w:uiPriority w:val="21"/>
    <w:qFormat/>
    <w:rsid w:val="00F07634"/>
    <w:rPr>
      <w:i/>
      <w:iCs/>
      <w:color w:val="365F91" w:themeColor="accent1" w:themeShade="BF"/>
    </w:rPr>
  </w:style>
  <w:style w:type="paragraph" w:styleId="afa">
    <w:name w:val="Intense Quote"/>
    <w:basedOn w:val="a0"/>
    <w:next w:val="a0"/>
    <w:link w:val="Char9"/>
    <w:uiPriority w:val="30"/>
    <w:qFormat/>
    <w:rsid w:val="00F076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9">
    <w:name w:val="اقتباس مكثف Char"/>
    <w:basedOn w:val="a1"/>
    <w:link w:val="afa"/>
    <w:uiPriority w:val="30"/>
    <w:rsid w:val="00F07634"/>
    <w:rPr>
      <w:i/>
      <w:iCs/>
      <w:color w:val="365F91" w:themeColor="accent1" w:themeShade="BF"/>
    </w:rPr>
  </w:style>
  <w:style w:type="character" w:styleId="afb">
    <w:name w:val="Intense Reference"/>
    <w:basedOn w:val="a1"/>
    <w:uiPriority w:val="32"/>
    <w:qFormat/>
    <w:rsid w:val="00F07634"/>
    <w:rPr>
      <w:b/>
      <w:bCs/>
      <w:smallCaps/>
      <w:color w:val="365F91" w:themeColor="accent1" w:themeShade="BF"/>
      <w:spacing w:val="5"/>
    </w:rPr>
  </w:style>
  <w:style w:type="table" w:customStyle="1" w:styleId="GridTable4-Accent31">
    <w:name w:val="Grid Table 4 - Accent 31"/>
    <w:basedOn w:val="a2"/>
    <w:uiPriority w:val="49"/>
    <w:rsid w:val="00F0763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c">
    <w:name w:val="caption"/>
    <w:basedOn w:val="a0"/>
    <w:next w:val="a0"/>
    <w:autoRedefine/>
    <w:qFormat/>
    <w:rsid w:val="00F07634"/>
    <w:pPr>
      <w:keepNext/>
      <w:bidi/>
      <w:spacing w:after="0" w:line="240" w:lineRule="auto"/>
      <w:jc w:val="center"/>
    </w:pPr>
    <w:rPr>
      <w:rFonts w:ascii="Simplified Arabic" w:eastAsia="Times New Roman" w:hAnsi="Simplified Arabic" w:cs="Simplified Arabic"/>
      <w:b/>
      <w:bCs/>
      <w:caps/>
      <w:noProof/>
      <w:spacing w:val="10"/>
      <w:sz w:val="24"/>
      <w:szCs w:val="24"/>
    </w:rPr>
  </w:style>
  <w:style w:type="paragraph" w:styleId="22">
    <w:name w:val="toc 2"/>
    <w:basedOn w:val="a0"/>
    <w:next w:val="a0"/>
    <w:autoRedefine/>
    <w:uiPriority w:val="39"/>
    <w:unhideWhenUsed/>
    <w:rsid w:val="003E544C"/>
    <w:pPr>
      <w:spacing w:after="100"/>
      <w:ind w:left="220"/>
    </w:pPr>
  </w:style>
  <w:style w:type="paragraph" w:styleId="30">
    <w:name w:val="toc 3"/>
    <w:basedOn w:val="a0"/>
    <w:next w:val="a0"/>
    <w:autoRedefine/>
    <w:uiPriority w:val="39"/>
    <w:unhideWhenUsed/>
    <w:rsid w:val="003E544C"/>
    <w:pPr>
      <w:spacing w:after="100"/>
      <w:ind w:left="440"/>
    </w:pPr>
  </w:style>
  <w:style w:type="table" w:styleId="4-3">
    <w:name w:val="Grid Table 4 Accent 3"/>
    <w:basedOn w:val="a2"/>
    <w:uiPriority w:val="49"/>
    <w:rsid w:val="00AA091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4">
    <w:name w:val="Grid Table 4 Accent 4"/>
    <w:basedOn w:val="a2"/>
    <w:uiPriority w:val="49"/>
    <w:rsid w:val="00F9601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d">
    <w:name w:val="Revision"/>
    <w:hidden/>
    <w:uiPriority w:val="99"/>
    <w:semiHidden/>
    <w:rsid w:val="00C277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image" Target="media/image3.tmp"/><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microsoft.com/office/2011/relationships/people" Target="people.xml"/><Relationship Id="rId10" Type="http://schemas.microsoft.com/office/2011/relationships/commentsExtended" Target="commentsExtended.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5C-4EE5-91C2-B6958ECFEA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5C-4EE5-91C2-B6958ECFEAFC}"/>
              </c:ext>
            </c:extLst>
          </c:dPt>
          <c:dLbls>
            <c:dLbl>
              <c:idx val="0"/>
              <c:tx>
                <c:rich>
                  <a:bodyPr/>
                  <a:lstStyle/>
                  <a:p>
                    <a:r>
                      <a:rPr lang="en-US"/>
                      <a:t>90%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D5C-4EE5-91C2-B6958ECFEAFC}"/>
                </c:ext>
              </c:extLst>
            </c:dLbl>
            <c:dLbl>
              <c:idx val="1"/>
              <c:tx>
                <c:rich>
                  <a:bodyPr/>
                  <a:lstStyle/>
                  <a:p>
                    <a:r>
                      <a:rPr lang="en-US"/>
                      <a:t>10%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D5C-4EE5-91C2-B6958ECFEAF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ورقة3!$D$159:$D$160</c:f>
              <c:strCache>
                <c:ptCount val="2"/>
                <c:pt idx="0">
                  <c:v>عدد الذكــور</c:v>
                </c:pt>
                <c:pt idx="1">
                  <c:v>عدد الانــاث</c:v>
                </c:pt>
              </c:strCache>
            </c:strRef>
          </c:cat>
          <c:val>
            <c:numRef>
              <c:f>ورقة3!$E$159:$E$160</c:f>
              <c:numCache>
                <c:formatCode>0%</c:formatCode>
                <c:ptCount val="2"/>
                <c:pt idx="0">
                  <c:v>0.8</c:v>
                </c:pt>
                <c:pt idx="1">
                  <c:v>0.2</c:v>
                </c:pt>
              </c:numCache>
            </c:numRef>
          </c:val>
          <c:extLst>
            <c:ext xmlns:c16="http://schemas.microsoft.com/office/drawing/2014/chart" uri="{C3380CC4-5D6E-409C-BE32-E72D297353CC}">
              <c16:uniqueId val="{00000004-CD5C-4EE5-91C2-B6958ECFEAF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EG"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E64-4999-A2F2-6ACDFB01998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E64-4999-A2F2-6ACDFB01998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E64-4999-A2F2-6ACDFB019985}"/>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E64-4999-A2F2-6ACDFB01998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ورقة1!$C$149:$C$152</c:f>
              <c:strCache>
                <c:ptCount val="4"/>
                <c:pt idx="0">
                  <c:v>اقل مــن 25 سنــة</c:v>
                </c:pt>
                <c:pt idx="1">
                  <c:v>مــن 25 الــي 35 سنــة</c:v>
                </c:pt>
                <c:pt idx="2">
                  <c:v>مــن 35 الــي 50 سنــة</c:v>
                </c:pt>
                <c:pt idx="3">
                  <c:v>مــن 50 الــي 60 سنــة</c:v>
                </c:pt>
              </c:strCache>
            </c:strRef>
          </c:cat>
          <c:val>
            <c:numRef>
              <c:f>ورقة1!$D$149:$D$152</c:f>
              <c:numCache>
                <c:formatCode>0%</c:formatCode>
                <c:ptCount val="4"/>
                <c:pt idx="0">
                  <c:v>0.1</c:v>
                </c:pt>
                <c:pt idx="1">
                  <c:v>0.35</c:v>
                </c:pt>
                <c:pt idx="2">
                  <c:v>0.4</c:v>
                </c:pt>
                <c:pt idx="3">
                  <c:v>0.15</c:v>
                </c:pt>
              </c:numCache>
            </c:numRef>
          </c:val>
          <c:extLst>
            <c:ext xmlns:c16="http://schemas.microsoft.com/office/drawing/2014/chart" uri="{C3380CC4-5D6E-409C-BE32-E72D297353CC}">
              <c16:uniqueId val="{00000008-9E64-4999-A2F2-6ACDFB019985}"/>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سنوات الخبرة</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AEE-4E84-A18B-5ADBEF7B33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AEE-4E84-A18B-5ADBEF7B33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EE-4E84-A18B-5ADBEF7B33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EE-4E84-A18B-5ADBEF7B339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AEE-4E84-A18B-5ADBEF7B33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ورقة3!$D$170:$D$174</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ورقة3!$E$170:$E$174</c:f>
              <c:numCache>
                <c:formatCode>0%</c:formatCode>
                <c:ptCount val="5"/>
                <c:pt idx="0">
                  <c:v>0.05</c:v>
                </c:pt>
                <c:pt idx="1">
                  <c:v>0.35</c:v>
                </c:pt>
                <c:pt idx="2">
                  <c:v>0.25</c:v>
                </c:pt>
                <c:pt idx="3">
                  <c:v>0.2</c:v>
                </c:pt>
                <c:pt idx="4">
                  <c:v>0.15</c:v>
                </c:pt>
              </c:numCache>
            </c:numRef>
          </c:val>
          <c:extLst>
            <c:ext xmlns:c16="http://schemas.microsoft.com/office/drawing/2014/chart" uri="{C3380CC4-5D6E-409C-BE32-E72D297353CC}">
              <c16:uniqueId val="{0000000A-CAEE-4E84-A18B-5ADBEF7B339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E6-4740-ABF6-FB645A5B3E0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E6-4740-ABF6-FB645A5B3E0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E6-4740-ABF6-FB645A5B3E0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DE6-4740-ABF6-FB645A5B3E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ورقة3!$D$177:$D$180</c:f>
              <c:strCache>
                <c:ptCount val="4"/>
                <c:pt idx="0">
                  <c:v>اقل مــن الــجــامــعي</c:v>
                </c:pt>
                <c:pt idx="1">
                  <c:v>دبلــوم مــتوسط</c:v>
                </c:pt>
                <c:pt idx="2">
                  <c:v>جــامــعي</c:v>
                </c:pt>
                <c:pt idx="3">
                  <c:v>فوق الــجــامــعي</c:v>
                </c:pt>
              </c:strCache>
            </c:strRef>
          </c:cat>
          <c:val>
            <c:numRef>
              <c:f>ورقة3!$E$177:$E$180</c:f>
              <c:numCache>
                <c:formatCode>0%</c:formatCode>
                <c:ptCount val="4"/>
                <c:pt idx="0">
                  <c:v>0.1</c:v>
                </c:pt>
                <c:pt idx="1">
                  <c:v>0.15</c:v>
                </c:pt>
                <c:pt idx="2">
                  <c:v>0.5</c:v>
                </c:pt>
                <c:pt idx="3">
                  <c:v>0.25</c:v>
                </c:pt>
              </c:numCache>
            </c:numRef>
          </c:val>
          <c:extLst>
            <c:ext xmlns:c16="http://schemas.microsoft.com/office/drawing/2014/chart" uri="{C3380CC4-5D6E-409C-BE32-E72D297353CC}">
              <c16:uniqueId val="{00000008-3DE6-4740-ABF6-FB645A5B3E0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A7E-4AC7-B729-B856CACB78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A7E-4AC7-B729-B856CACB787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A7E-4AC7-B729-B856CACB787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A7E-4AC7-B729-B856CACB7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ورقة3!$D$183:$D$186</c:f>
              <c:strCache>
                <c:ptCount val="4"/>
                <c:pt idx="0">
                  <c:v>مستوى مبتدئ</c:v>
                </c:pt>
                <c:pt idx="1">
                  <c:v>مستوى متوسط</c:v>
                </c:pt>
                <c:pt idx="2">
                  <c:v>مستوى عال</c:v>
                </c:pt>
                <c:pt idx="3">
                  <c:v>مستوى تنفيذي</c:v>
                </c:pt>
              </c:strCache>
            </c:strRef>
          </c:cat>
          <c:val>
            <c:numRef>
              <c:f>ورقة3!$E$183:$E$186</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8A7E-4AC7-B729-B856CACB787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0F41-3BA2-404B-8548-1BD2B441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808</TotalTime>
  <Pages>1</Pages>
  <Words>32852</Words>
  <Characters>187261</Characters>
  <Application>Microsoft Office Word</Application>
  <DocSecurity>0</DocSecurity>
  <Lines>1560</Lines>
  <Paragraphs>439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cp:lastModifiedBy>
  <cp:revision>6</cp:revision>
  <cp:lastPrinted>2026-08-18T23:34:00Z</cp:lastPrinted>
  <dcterms:created xsi:type="dcterms:W3CDTF">2026-08-18T21:18:00Z</dcterms:created>
  <dcterms:modified xsi:type="dcterms:W3CDTF">2026-08-24T12:37:00Z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