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9A8AF6" w14:textId="77777777" w:rsidR="000D02AE" w:rsidRPr="000D02AE" w:rsidRDefault="000D02AE" w:rsidP="000D02AE">
      <w:pPr>
        <w:bidi/>
        <w:spacing w:line="360" w:lineRule="auto"/>
        <w:jc w:val="both"/>
        <w:rPr>
          <w:rFonts w:ascii="Simplified Arabic" w:eastAsia="Simplified Arabic" w:hAnsi="Simplified Arabic" w:cs="Simplified Arabic"/>
          <w:sz w:val="28"/>
          <w:szCs w:val="28"/>
          <w:lang w:val="en-GB" w:eastAsia="en-GB"/>
        </w:rPr>
      </w:pPr>
      <w:r w:rsidRPr="000D02AE">
        <w:rPr>
          <w:rFonts w:ascii="Simplified Arabic" w:eastAsiaTheme="minorEastAsia" w:hAnsi="Simplified Arabic" w:cs="Simplified Arabic"/>
          <w:sz w:val="28"/>
          <w:szCs w:val="28"/>
          <w:lang w:val="en-GB" w:eastAsia="en-GB"/>
        </w:rPr>
        <w:object w:dxaOrig="7960" w:dyaOrig="2949" w14:anchorId="34579FCF">
          <v:rect id="rectole0000000000" o:spid="_x0000_i1025" style="width:396.5pt;height:145pt" o:ole="" o:preferrelative="t" stroked="f">
            <v:imagedata r:id="rId5" o:title=""/>
          </v:rect>
          <o:OLEObject Type="Embed" ProgID="StaticMetafile" ShapeID="rectole0000000000" DrawAspect="Content" ObjectID="_1784679420" r:id="rId6"/>
        </w:object>
      </w:r>
    </w:p>
    <w:p w14:paraId="63D1D323" w14:textId="77777777" w:rsidR="000D02AE" w:rsidRPr="000D02AE" w:rsidRDefault="000D02AE" w:rsidP="000D02AE">
      <w:pPr>
        <w:bidi/>
        <w:spacing w:line="360" w:lineRule="auto"/>
        <w:jc w:val="center"/>
        <w:rPr>
          <w:rFonts w:ascii="Simplified Arabic" w:eastAsia="Calibri" w:hAnsi="Simplified Arabic" w:cs="Simplified Arabic"/>
          <w:b/>
          <w:bCs/>
          <w:sz w:val="28"/>
          <w:szCs w:val="28"/>
          <w:lang w:val="en-GB" w:eastAsia="en-GB"/>
        </w:rPr>
      </w:pPr>
      <w:proofErr w:type="spellStart"/>
      <w:r w:rsidRPr="000D02AE">
        <w:rPr>
          <w:rFonts w:ascii="Simplified Arabic" w:eastAsia="Calibri" w:hAnsi="Simplified Arabic" w:cs="Simplified Arabic"/>
          <w:b/>
          <w:bCs/>
          <w:sz w:val="28"/>
          <w:szCs w:val="28"/>
          <w:lang w:val="en-GB" w:eastAsia="en-GB"/>
        </w:rPr>
        <w:t>جامعة</w:t>
      </w:r>
      <w:proofErr w:type="spellEnd"/>
      <w:r w:rsidRPr="000D02AE">
        <w:rPr>
          <w:rFonts w:ascii="Simplified Arabic" w:eastAsia="Calibri" w:hAnsi="Simplified Arabic" w:cs="Simplified Arabic"/>
          <w:b/>
          <w:bCs/>
          <w:sz w:val="28"/>
          <w:szCs w:val="28"/>
          <w:lang w:val="en-GB" w:eastAsia="en-GB"/>
        </w:rPr>
        <w:t xml:space="preserve"> </w:t>
      </w:r>
      <w:proofErr w:type="spellStart"/>
      <w:r w:rsidRPr="000D02AE">
        <w:rPr>
          <w:rFonts w:ascii="Simplified Arabic" w:eastAsia="Calibri" w:hAnsi="Simplified Arabic" w:cs="Simplified Arabic"/>
          <w:b/>
          <w:bCs/>
          <w:sz w:val="28"/>
          <w:szCs w:val="28"/>
          <w:lang w:val="en-GB" w:eastAsia="en-GB"/>
        </w:rPr>
        <w:t>ميدأوشن</w:t>
      </w:r>
      <w:proofErr w:type="spellEnd"/>
    </w:p>
    <w:p w14:paraId="039DC268" w14:textId="77777777" w:rsidR="000D02AE" w:rsidRPr="000D02AE" w:rsidRDefault="000D02AE" w:rsidP="000D02AE">
      <w:pPr>
        <w:bidi/>
        <w:spacing w:line="360" w:lineRule="auto"/>
        <w:jc w:val="center"/>
        <w:rPr>
          <w:rFonts w:ascii="Simplified Arabic" w:eastAsia="Calibri" w:hAnsi="Simplified Arabic" w:cs="Simplified Arabic"/>
          <w:b/>
          <w:bCs/>
          <w:sz w:val="28"/>
          <w:szCs w:val="28"/>
          <w:lang w:val="en-GB" w:eastAsia="en-GB"/>
        </w:rPr>
      </w:pPr>
      <w:proofErr w:type="spellStart"/>
      <w:r w:rsidRPr="000D02AE">
        <w:rPr>
          <w:rFonts w:ascii="Simplified Arabic" w:eastAsia="Calibri" w:hAnsi="Simplified Arabic" w:cs="Simplified Arabic"/>
          <w:b/>
          <w:bCs/>
          <w:sz w:val="28"/>
          <w:szCs w:val="28"/>
          <w:lang w:val="en-GB" w:eastAsia="en-GB"/>
        </w:rPr>
        <w:t>كلية</w:t>
      </w:r>
      <w:proofErr w:type="spellEnd"/>
      <w:r w:rsidRPr="000D02AE">
        <w:rPr>
          <w:rFonts w:ascii="Simplified Arabic" w:eastAsia="Calibri" w:hAnsi="Simplified Arabic" w:cs="Simplified Arabic"/>
          <w:b/>
          <w:bCs/>
          <w:sz w:val="28"/>
          <w:szCs w:val="28"/>
          <w:lang w:val="en-GB" w:eastAsia="en-GB"/>
        </w:rPr>
        <w:t xml:space="preserve"> </w:t>
      </w:r>
      <w:proofErr w:type="spellStart"/>
      <w:r w:rsidRPr="000D02AE">
        <w:rPr>
          <w:rFonts w:ascii="Simplified Arabic" w:eastAsia="Calibri" w:hAnsi="Simplified Arabic" w:cs="Simplified Arabic"/>
          <w:b/>
          <w:bCs/>
          <w:sz w:val="28"/>
          <w:szCs w:val="28"/>
          <w:lang w:val="en-GB" w:eastAsia="en-GB"/>
        </w:rPr>
        <w:t>الإدارة</w:t>
      </w:r>
      <w:proofErr w:type="spellEnd"/>
    </w:p>
    <w:p w14:paraId="5637B758" w14:textId="77777777" w:rsidR="000D02AE" w:rsidRPr="000D02AE" w:rsidRDefault="000D02AE" w:rsidP="000D02AE">
      <w:pPr>
        <w:bidi/>
        <w:spacing w:line="360" w:lineRule="auto"/>
        <w:jc w:val="center"/>
        <w:rPr>
          <w:rFonts w:ascii="Simplified Arabic" w:eastAsia="Calibri" w:hAnsi="Simplified Arabic" w:cs="Simplified Arabic"/>
          <w:b/>
          <w:bCs/>
          <w:sz w:val="28"/>
          <w:szCs w:val="28"/>
          <w:lang w:val="en-GB" w:eastAsia="en-GB"/>
        </w:rPr>
      </w:pPr>
      <w:proofErr w:type="spellStart"/>
      <w:r w:rsidRPr="000D02AE">
        <w:rPr>
          <w:rFonts w:ascii="Simplified Arabic" w:eastAsia="Calibri" w:hAnsi="Simplified Arabic" w:cs="Simplified Arabic"/>
          <w:b/>
          <w:bCs/>
          <w:sz w:val="28"/>
          <w:szCs w:val="28"/>
          <w:lang w:val="en-GB" w:eastAsia="en-GB"/>
        </w:rPr>
        <w:t>تخصص</w:t>
      </w:r>
      <w:proofErr w:type="spellEnd"/>
      <w:r w:rsidRPr="000D02AE">
        <w:rPr>
          <w:rFonts w:ascii="Simplified Arabic" w:eastAsia="Calibri" w:hAnsi="Simplified Arabic" w:cs="Simplified Arabic"/>
          <w:b/>
          <w:bCs/>
          <w:sz w:val="28"/>
          <w:szCs w:val="28"/>
          <w:lang w:val="en-GB" w:eastAsia="en-GB"/>
        </w:rPr>
        <w:t xml:space="preserve">: </w:t>
      </w:r>
      <w:proofErr w:type="spellStart"/>
      <w:r w:rsidRPr="000D02AE">
        <w:rPr>
          <w:rFonts w:ascii="Simplified Arabic" w:eastAsia="Calibri" w:hAnsi="Simplified Arabic" w:cs="Simplified Arabic"/>
          <w:b/>
          <w:bCs/>
          <w:sz w:val="28"/>
          <w:szCs w:val="28"/>
          <w:lang w:val="en-GB" w:eastAsia="en-GB"/>
        </w:rPr>
        <w:t>إدارة</w:t>
      </w:r>
      <w:proofErr w:type="spellEnd"/>
      <w:r w:rsidRPr="000D02AE">
        <w:rPr>
          <w:rFonts w:ascii="Simplified Arabic" w:eastAsia="Calibri" w:hAnsi="Simplified Arabic" w:cs="Simplified Arabic"/>
          <w:b/>
          <w:bCs/>
          <w:sz w:val="28"/>
          <w:szCs w:val="28"/>
          <w:lang w:val="en-GB" w:eastAsia="en-GB"/>
        </w:rPr>
        <w:t xml:space="preserve"> </w:t>
      </w:r>
      <w:proofErr w:type="spellStart"/>
      <w:r w:rsidRPr="000D02AE">
        <w:rPr>
          <w:rFonts w:ascii="Simplified Arabic" w:eastAsia="Calibri" w:hAnsi="Simplified Arabic" w:cs="Simplified Arabic"/>
          <w:b/>
          <w:bCs/>
          <w:sz w:val="28"/>
          <w:szCs w:val="28"/>
          <w:lang w:val="en-GB" w:eastAsia="en-GB"/>
        </w:rPr>
        <w:t>مخاطر</w:t>
      </w:r>
      <w:proofErr w:type="spellEnd"/>
    </w:p>
    <w:p w14:paraId="588847BC" w14:textId="77777777" w:rsidR="000D02AE" w:rsidRDefault="000D02AE" w:rsidP="000D02AE">
      <w:pPr>
        <w:bidi/>
        <w:spacing w:line="360" w:lineRule="auto"/>
        <w:jc w:val="center"/>
        <w:rPr>
          <w:rFonts w:ascii="Simplified Arabic" w:eastAsia="Calibri" w:hAnsi="Simplified Arabic" w:cs="Simplified Arabic"/>
          <w:b/>
          <w:bCs/>
          <w:sz w:val="48"/>
          <w:szCs w:val="48"/>
          <w:rtl/>
          <w:lang w:val="en-GB" w:eastAsia="en-GB"/>
        </w:rPr>
      </w:pPr>
    </w:p>
    <w:p w14:paraId="2D46D115" w14:textId="65D5DCE6" w:rsidR="000D02AE" w:rsidRPr="000D02AE" w:rsidRDefault="000D02AE" w:rsidP="000D02AE">
      <w:pPr>
        <w:bidi/>
        <w:spacing w:line="360" w:lineRule="auto"/>
        <w:jc w:val="center"/>
        <w:rPr>
          <w:rFonts w:ascii="Simplified Arabic" w:eastAsia="Calibri" w:hAnsi="Simplified Arabic" w:cs="Simplified Arabic"/>
          <w:b/>
          <w:bCs/>
          <w:sz w:val="48"/>
          <w:szCs w:val="48"/>
          <w:lang w:val="en-GB" w:eastAsia="en-GB"/>
        </w:rPr>
      </w:pPr>
      <w:proofErr w:type="spellStart"/>
      <w:r w:rsidRPr="000D02AE">
        <w:rPr>
          <w:rFonts w:ascii="Simplified Arabic" w:eastAsia="Calibri" w:hAnsi="Simplified Arabic" w:cs="Simplified Arabic"/>
          <w:b/>
          <w:bCs/>
          <w:sz w:val="48"/>
          <w:szCs w:val="48"/>
          <w:lang w:val="en-GB" w:eastAsia="en-GB"/>
        </w:rPr>
        <w:t>العلاقة</w:t>
      </w:r>
      <w:proofErr w:type="spellEnd"/>
      <w:r w:rsidRPr="000D02AE">
        <w:rPr>
          <w:rFonts w:ascii="Simplified Arabic" w:eastAsia="Calibri" w:hAnsi="Simplified Arabic" w:cs="Simplified Arabic"/>
          <w:b/>
          <w:bCs/>
          <w:sz w:val="48"/>
          <w:szCs w:val="48"/>
          <w:lang w:val="en-GB" w:eastAsia="en-GB"/>
        </w:rPr>
        <w:t xml:space="preserve"> </w:t>
      </w:r>
      <w:proofErr w:type="spellStart"/>
      <w:r w:rsidRPr="000D02AE">
        <w:rPr>
          <w:rFonts w:ascii="Simplified Arabic" w:eastAsia="Calibri" w:hAnsi="Simplified Arabic" w:cs="Simplified Arabic"/>
          <w:b/>
          <w:bCs/>
          <w:sz w:val="48"/>
          <w:szCs w:val="48"/>
          <w:lang w:val="en-GB" w:eastAsia="en-GB"/>
        </w:rPr>
        <w:t>بين</w:t>
      </w:r>
      <w:proofErr w:type="spellEnd"/>
      <w:r w:rsidRPr="000D02AE">
        <w:rPr>
          <w:rFonts w:ascii="Simplified Arabic" w:eastAsia="Calibri" w:hAnsi="Simplified Arabic" w:cs="Simplified Arabic"/>
          <w:b/>
          <w:bCs/>
          <w:sz w:val="48"/>
          <w:szCs w:val="48"/>
          <w:lang w:val="en-GB" w:eastAsia="en-GB"/>
        </w:rPr>
        <w:t xml:space="preserve"> </w:t>
      </w:r>
      <w:proofErr w:type="spellStart"/>
      <w:r w:rsidRPr="000D02AE">
        <w:rPr>
          <w:rFonts w:ascii="Simplified Arabic" w:eastAsia="Calibri" w:hAnsi="Simplified Arabic" w:cs="Simplified Arabic"/>
          <w:b/>
          <w:bCs/>
          <w:sz w:val="48"/>
          <w:szCs w:val="48"/>
          <w:lang w:val="en-GB" w:eastAsia="en-GB"/>
        </w:rPr>
        <w:t>إدارة</w:t>
      </w:r>
      <w:proofErr w:type="spellEnd"/>
      <w:r w:rsidRPr="000D02AE">
        <w:rPr>
          <w:rFonts w:ascii="Simplified Arabic" w:eastAsia="Calibri" w:hAnsi="Simplified Arabic" w:cs="Simplified Arabic"/>
          <w:b/>
          <w:bCs/>
          <w:sz w:val="48"/>
          <w:szCs w:val="48"/>
          <w:lang w:val="en-GB" w:eastAsia="en-GB"/>
        </w:rPr>
        <w:t xml:space="preserve"> </w:t>
      </w:r>
      <w:proofErr w:type="spellStart"/>
      <w:r w:rsidRPr="000D02AE">
        <w:rPr>
          <w:rFonts w:ascii="Simplified Arabic" w:eastAsia="Calibri" w:hAnsi="Simplified Arabic" w:cs="Simplified Arabic"/>
          <w:b/>
          <w:bCs/>
          <w:sz w:val="48"/>
          <w:szCs w:val="48"/>
          <w:lang w:val="en-GB" w:eastAsia="en-GB"/>
        </w:rPr>
        <w:t>مخاطر</w:t>
      </w:r>
      <w:proofErr w:type="spellEnd"/>
      <w:r w:rsidRPr="000D02AE">
        <w:rPr>
          <w:rFonts w:ascii="Simplified Arabic" w:eastAsia="Calibri" w:hAnsi="Simplified Arabic" w:cs="Simplified Arabic"/>
          <w:b/>
          <w:bCs/>
          <w:sz w:val="48"/>
          <w:szCs w:val="48"/>
          <w:lang w:val="en-GB" w:eastAsia="en-GB"/>
        </w:rPr>
        <w:t xml:space="preserve"> </w:t>
      </w:r>
      <w:proofErr w:type="spellStart"/>
      <w:r w:rsidRPr="000D02AE">
        <w:rPr>
          <w:rFonts w:ascii="Simplified Arabic" w:eastAsia="Calibri" w:hAnsi="Simplified Arabic" w:cs="Simplified Arabic"/>
          <w:b/>
          <w:bCs/>
          <w:sz w:val="48"/>
          <w:szCs w:val="48"/>
          <w:lang w:val="en-GB" w:eastAsia="en-GB"/>
        </w:rPr>
        <w:t>تقنية</w:t>
      </w:r>
      <w:proofErr w:type="spellEnd"/>
      <w:r w:rsidRPr="000D02AE">
        <w:rPr>
          <w:rFonts w:ascii="Simplified Arabic" w:eastAsia="Calibri" w:hAnsi="Simplified Arabic" w:cs="Simplified Arabic"/>
          <w:b/>
          <w:bCs/>
          <w:sz w:val="48"/>
          <w:szCs w:val="48"/>
          <w:lang w:val="en-GB" w:eastAsia="en-GB"/>
        </w:rPr>
        <w:t xml:space="preserve"> </w:t>
      </w:r>
      <w:proofErr w:type="spellStart"/>
      <w:r w:rsidRPr="000D02AE">
        <w:rPr>
          <w:rFonts w:ascii="Simplified Arabic" w:eastAsia="Calibri" w:hAnsi="Simplified Arabic" w:cs="Simplified Arabic"/>
          <w:b/>
          <w:bCs/>
          <w:sz w:val="48"/>
          <w:szCs w:val="48"/>
          <w:lang w:val="en-GB" w:eastAsia="en-GB"/>
        </w:rPr>
        <w:t>المعلومات</w:t>
      </w:r>
      <w:proofErr w:type="spellEnd"/>
      <w:r w:rsidRPr="000D02AE">
        <w:rPr>
          <w:rFonts w:ascii="Simplified Arabic" w:eastAsia="Calibri" w:hAnsi="Simplified Arabic" w:cs="Simplified Arabic"/>
          <w:b/>
          <w:bCs/>
          <w:sz w:val="48"/>
          <w:szCs w:val="48"/>
          <w:lang w:val="en-GB" w:eastAsia="en-GB"/>
        </w:rPr>
        <w:t xml:space="preserve"> </w:t>
      </w:r>
      <w:proofErr w:type="spellStart"/>
      <w:r w:rsidRPr="000D02AE">
        <w:rPr>
          <w:rFonts w:ascii="Simplified Arabic" w:eastAsia="Calibri" w:hAnsi="Simplified Arabic" w:cs="Simplified Arabic"/>
          <w:b/>
          <w:bCs/>
          <w:sz w:val="48"/>
          <w:szCs w:val="48"/>
          <w:lang w:val="en-GB" w:eastAsia="en-GB"/>
        </w:rPr>
        <w:t>وأداء</w:t>
      </w:r>
      <w:proofErr w:type="spellEnd"/>
      <w:r w:rsidRPr="000D02AE">
        <w:rPr>
          <w:rFonts w:ascii="Simplified Arabic" w:eastAsia="Calibri" w:hAnsi="Simplified Arabic" w:cs="Simplified Arabic"/>
          <w:b/>
          <w:bCs/>
          <w:sz w:val="48"/>
          <w:szCs w:val="48"/>
          <w:lang w:val="en-GB" w:eastAsia="en-GB"/>
        </w:rPr>
        <w:t xml:space="preserve"> </w:t>
      </w:r>
      <w:proofErr w:type="spellStart"/>
      <w:r w:rsidRPr="000D02AE">
        <w:rPr>
          <w:rFonts w:ascii="Simplified Arabic" w:eastAsia="Calibri" w:hAnsi="Simplified Arabic" w:cs="Simplified Arabic"/>
          <w:b/>
          <w:bCs/>
          <w:sz w:val="48"/>
          <w:szCs w:val="48"/>
          <w:lang w:val="en-GB" w:eastAsia="en-GB"/>
        </w:rPr>
        <w:t>الأنظمة</w:t>
      </w:r>
      <w:proofErr w:type="spellEnd"/>
      <w:r w:rsidRPr="000D02AE">
        <w:rPr>
          <w:rFonts w:ascii="Simplified Arabic" w:eastAsia="Calibri" w:hAnsi="Simplified Arabic" w:cs="Simplified Arabic"/>
          <w:b/>
          <w:bCs/>
          <w:sz w:val="48"/>
          <w:szCs w:val="48"/>
          <w:lang w:val="en-GB" w:eastAsia="en-GB"/>
        </w:rPr>
        <w:t xml:space="preserve"> </w:t>
      </w:r>
      <w:proofErr w:type="spellStart"/>
      <w:r w:rsidRPr="000D02AE">
        <w:rPr>
          <w:rFonts w:ascii="Simplified Arabic" w:eastAsia="Calibri" w:hAnsi="Simplified Arabic" w:cs="Simplified Arabic"/>
          <w:b/>
          <w:bCs/>
          <w:sz w:val="48"/>
          <w:szCs w:val="48"/>
          <w:lang w:val="en-GB" w:eastAsia="en-GB"/>
        </w:rPr>
        <w:t>في</w:t>
      </w:r>
      <w:proofErr w:type="spellEnd"/>
      <w:r w:rsidRPr="000D02AE">
        <w:rPr>
          <w:rFonts w:ascii="Simplified Arabic" w:eastAsia="Calibri" w:hAnsi="Simplified Arabic" w:cs="Simplified Arabic"/>
          <w:b/>
          <w:bCs/>
          <w:sz w:val="48"/>
          <w:szCs w:val="48"/>
          <w:lang w:val="en-GB" w:eastAsia="en-GB"/>
        </w:rPr>
        <w:t xml:space="preserve"> </w:t>
      </w:r>
      <w:proofErr w:type="spellStart"/>
      <w:r w:rsidRPr="000D02AE">
        <w:rPr>
          <w:rFonts w:ascii="Simplified Arabic" w:eastAsia="Calibri" w:hAnsi="Simplified Arabic" w:cs="Simplified Arabic"/>
          <w:b/>
          <w:bCs/>
          <w:sz w:val="48"/>
          <w:szCs w:val="48"/>
          <w:lang w:val="en-GB" w:eastAsia="en-GB"/>
        </w:rPr>
        <w:t>القطاع</w:t>
      </w:r>
      <w:proofErr w:type="spellEnd"/>
      <w:r w:rsidRPr="000D02AE">
        <w:rPr>
          <w:rFonts w:ascii="Simplified Arabic" w:eastAsia="Calibri" w:hAnsi="Simplified Arabic" w:cs="Simplified Arabic"/>
          <w:b/>
          <w:bCs/>
          <w:sz w:val="48"/>
          <w:szCs w:val="48"/>
          <w:lang w:val="en-GB" w:eastAsia="en-GB"/>
        </w:rPr>
        <w:t xml:space="preserve"> </w:t>
      </w:r>
      <w:proofErr w:type="spellStart"/>
      <w:r w:rsidRPr="000D02AE">
        <w:rPr>
          <w:rFonts w:ascii="Simplified Arabic" w:eastAsia="Calibri" w:hAnsi="Simplified Arabic" w:cs="Simplified Arabic"/>
          <w:b/>
          <w:bCs/>
          <w:sz w:val="48"/>
          <w:szCs w:val="48"/>
          <w:lang w:val="en-GB" w:eastAsia="en-GB"/>
        </w:rPr>
        <w:t>الصحي</w:t>
      </w:r>
      <w:proofErr w:type="spellEnd"/>
    </w:p>
    <w:p w14:paraId="10CFCBA7" w14:textId="77777777" w:rsidR="000D02AE" w:rsidRPr="000D02AE" w:rsidRDefault="000D02AE" w:rsidP="000D02AE">
      <w:pPr>
        <w:bidi/>
        <w:spacing w:line="360" w:lineRule="auto"/>
        <w:jc w:val="center"/>
        <w:rPr>
          <w:rFonts w:ascii="Simplified Arabic" w:eastAsia="Simplified Arabic" w:hAnsi="Simplified Arabic" w:cs="Simplified Arabic"/>
          <w:sz w:val="28"/>
          <w:szCs w:val="28"/>
          <w:lang w:val="en-GB" w:eastAsia="en-GB"/>
        </w:rPr>
      </w:pPr>
    </w:p>
    <w:p w14:paraId="0EC481EA" w14:textId="77777777" w:rsidR="000D02AE" w:rsidRPr="000D02AE" w:rsidRDefault="000D02AE" w:rsidP="000D02AE">
      <w:pPr>
        <w:bidi/>
        <w:spacing w:line="360" w:lineRule="auto"/>
        <w:jc w:val="center"/>
        <w:rPr>
          <w:rFonts w:ascii="Simplified Arabic" w:eastAsia="Calibri" w:hAnsi="Simplified Arabic" w:cs="Simplified Arabic"/>
          <w:sz w:val="28"/>
          <w:szCs w:val="28"/>
          <w:lang w:val="en-GB" w:eastAsia="en-GB"/>
        </w:rPr>
      </w:pPr>
      <w:proofErr w:type="spellStart"/>
      <w:r w:rsidRPr="000D02AE">
        <w:rPr>
          <w:rFonts w:ascii="Simplified Arabic" w:eastAsia="Calibri" w:hAnsi="Simplified Arabic" w:cs="Simplified Arabic"/>
          <w:sz w:val="28"/>
          <w:szCs w:val="28"/>
          <w:lang w:val="en-GB" w:eastAsia="en-GB"/>
        </w:rPr>
        <w:t>إعداد</w:t>
      </w:r>
      <w:proofErr w:type="spellEnd"/>
      <w:r w:rsidRPr="000D02AE">
        <w:rPr>
          <w:rFonts w:ascii="Simplified Arabic" w:eastAsia="Calibri" w:hAnsi="Simplified Arabic" w:cs="Simplified Arabic"/>
          <w:sz w:val="28"/>
          <w:szCs w:val="28"/>
          <w:lang w:val="en-GB" w:eastAsia="en-GB"/>
        </w:rPr>
        <w:t xml:space="preserve"> </w:t>
      </w:r>
      <w:proofErr w:type="spellStart"/>
      <w:r w:rsidRPr="000D02AE">
        <w:rPr>
          <w:rFonts w:ascii="Simplified Arabic" w:eastAsia="Calibri" w:hAnsi="Simplified Arabic" w:cs="Simplified Arabic"/>
          <w:sz w:val="28"/>
          <w:szCs w:val="28"/>
          <w:lang w:val="en-GB" w:eastAsia="en-GB"/>
        </w:rPr>
        <w:t>الطا</w:t>
      </w:r>
      <w:proofErr w:type="spellEnd"/>
      <w:r w:rsidRPr="000D02AE">
        <w:rPr>
          <w:rFonts w:ascii="Simplified Arabic" w:eastAsia="Calibri" w:hAnsi="Simplified Arabic" w:cs="Simplified Arabic"/>
          <w:sz w:val="28"/>
          <w:szCs w:val="28"/>
          <w:rtl/>
          <w:lang w:val="en-GB" w:eastAsia="en-GB"/>
        </w:rPr>
        <w:t xml:space="preserve">لبة: </w:t>
      </w:r>
      <w:proofErr w:type="spellStart"/>
      <w:r w:rsidRPr="000D02AE">
        <w:rPr>
          <w:rFonts w:ascii="Simplified Arabic" w:eastAsia="Calibri" w:hAnsi="Simplified Arabic" w:cs="Simplified Arabic"/>
          <w:sz w:val="28"/>
          <w:szCs w:val="28"/>
          <w:lang w:val="en-GB" w:eastAsia="en-GB"/>
        </w:rPr>
        <w:t>عبير</w:t>
      </w:r>
      <w:proofErr w:type="spellEnd"/>
      <w:r w:rsidRPr="000D02AE">
        <w:rPr>
          <w:rFonts w:ascii="Simplified Arabic" w:eastAsia="Calibri" w:hAnsi="Simplified Arabic" w:cs="Simplified Arabic"/>
          <w:sz w:val="28"/>
          <w:szCs w:val="28"/>
          <w:lang w:val="en-GB" w:eastAsia="en-GB"/>
        </w:rPr>
        <w:t xml:space="preserve"> </w:t>
      </w:r>
      <w:proofErr w:type="spellStart"/>
      <w:r w:rsidRPr="000D02AE">
        <w:rPr>
          <w:rFonts w:ascii="Simplified Arabic" w:eastAsia="Calibri" w:hAnsi="Simplified Arabic" w:cs="Simplified Arabic"/>
          <w:sz w:val="28"/>
          <w:szCs w:val="28"/>
          <w:lang w:val="en-GB" w:eastAsia="en-GB"/>
        </w:rPr>
        <w:t>محمد</w:t>
      </w:r>
      <w:proofErr w:type="spellEnd"/>
      <w:r w:rsidRPr="000D02AE">
        <w:rPr>
          <w:rFonts w:ascii="Simplified Arabic" w:eastAsia="Calibri" w:hAnsi="Simplified Arabic" w:cs="Simplified Arabic"/>
          <w:sz w:val="28"/>
          <w:szCs w:val="28"/>
          <w:lang w:val="en-GB" w:eastAsia="en-GB"/>
        </w:rPr>
        <w:t xml:space="preserve"> </w:t>
      </w:r>
      <w:proofErr w:type="spellStart"/>
      <w:r w:rsidRPr="000D02AE">
        <w:rPr>
          <w:rFonts w:ascii="Simplified Arabic" w:eastAsia="Calibri" w:hAnsi="Simplified Arabic" w:cs="Simplified Arabic"/>
          <w:sz w:val="28"/>
          <w:szCs w:val="28"/>
          <w:lang w:val="en-GB" w:eastAsia="en-GB"/>
        </w:rPr>
        <w:t>البار</w:t>
      </w:r>
      <w:proofErr w:type="spellEnd"/>
      <w:r w:rsidRPr="000D02AE">
        <w:rPr>
          <w:rFonts w:ascii="Simplified Arabic" w:eastAsia="Calibri" w:hAnsi="Simplified Arabic" w:cs="Simplified Arabic" w:hint="cs"/>
          <w:sz w:val="28"/>
          <w:szCs w:val="28"/>
          <w:rtl/>
          <w:lang w:val="en-GB" w:eastAsia="en-GB"/>
        </w:rPr>
        <w:t>قي</w:t>
      </w:r>
    </w:p>
    <w:p w14:paraId="23B8A2FC" w14:textId="77777777" w:rsidR="000D02AE" w:rsidRPr="000D02AE" w:rsidRDefault="000D02AE" w:rsidP="000D02AE">
      <w:pPr>
        <w:bidi/>
        <w:spacing w:line="360" w:lineRule="auto"/>
        <w:jc w:val="center"/>
        <w:rPr>
          <w:rFonts w:ascii="Simplified Arabic" w:eastAsia="Calibri" w:hAnsi="Simplified Arabic" w:cs="Simplified Arabic"/>
          <w:sz w:val="28"/>
          <w:szCs w:val="28"/>
          <w:lang w:val="en-GB" w:eastAsia="en-GB"/>
        </w:rPr>
      </w:pPr>
      <w:proofErr w:type="spellStart"/>
      <w:r w:rsidRPr="000D02AE">
        <w:rPr>
          <w:rFonts w:ascii="Simplified Arabic" w:eastAsia="Calibri" w:hAnsi="Simplified Arabic" w:cs="Simplified Arabic"/>
          <w:sz w:val="28"/>
          <w:szCs w:val="28"/>
          <w:lang w:val="en-GB" w:eastAsia="en-GB"/>
        </w:rPr>
        <w:t>إشراف</w:t>
      </w:r>
      <w:proofErr w:type="spellEnd"/>
      <w:r w:rsidRPr="000D02AE">
        <w:rPr>
          <w:rFonts w:ascii="Simplified Arabic" w:eastAsia="Calibri" w:hAnsi="Simplified Arabic" w:cs="Simplified Arabic"/>
          <w:sz w:val="28"/>
          <w:szCs w:val="28"/>
          <w:lang w:val="en-GB" w:eastAsia="en-GB"/>
        </w:rPr>
        <w:t xml:space="preserve">: د. </w:t>
      </w:r>
      <w:proofErr w:type="spellStart"/>
      <w:r w:rsidRPr="000D02AE">
        <w:rPr>
          <w:rFonts w:ascii="Simplified Arabic" w:eastAsia="Calibri" w:hAnsi="Simplified Arabic" w:cs="Simplified Arabic"/>
          <w:sz w:val="28"/>
          <w:szCs w:val="28"/>
          <w:lang w:val="en-GB" w:eastAsia="en-GB"/>
        </w:rPr>
        <w:t>فائز</w:t>
      </w:r>
      <w:proofErr w:type="spellEnd"/>
      <w:r w:rsidRPr="000D02AE">
        <w:rPr>
          <w:rFonts w:ascii="Simplified Arabic" w:eastAsia="Calibri" w:hAnsi="Simplified Arabic" w:cs="Simplified Arabic"/>
          <w:sz w:val="28"/>
          <w:szCs w:val="28"/>
          <w:lang w:val="en-GB" w:eastAsia="en-GB"/>
        </w:rPr>
        <w:t xml:space="preserve"> </w:t>
      </w:r>
      <w:proofErr w:type="spellStart"/>
      <w:r w:rsidRPr="000D02AE">
        <w:rPr>
          <w:rFonts w:ascii="Simplified Arabic" w:eastAsia="Calibri" w:hAnsi="Simplified Arabic" w:cs="Simplified Arabic"/>
          <w:sz w:val="28"/>
          <w:szCs w:val="28"/>
          <w:lang w:val="en-GB" w:eastAsia="en-GB"/>
        </w:rPr>
        <w:t>جراد</w:t>
      </w:r>
      <w:proofErr w:type="spellEnd"/>
      <w:r w:rsidRPr="000D02AE">
        <w:rPr>
          <w:rFonts w:ascii="Simplified Arabic" w:eastAsia="Calibri" w:hAnsi="Simplified Arabic" w:cs="Simplified Arabic"/>
          <w:sz w:val="28"/>
          <w:szCs w:val="28"/>
          <w:lang w:val="en-GB" w:eastAsia="en-GB"/>
        </w:rPr>
        <w:t xml:space="preserve"> / د. </w:t>
      </w:r>
      <w:proofErr w:type="spellStart"/>
      <w:r w:rsidRPr="000D02AE">
        <w:rPr>
          <w:rFonts w:ascii="Simplified Arabic" w:eastAsia="Calibri" w:hAnsi="Simplified Arabic" w:cs="Simplified Arabic"/>
          <w:sz w:val="28"/>
          <w:szCs w:val="28"/>
          <w:lang w:val="en-GB" w:eastAsia="en-GB"/>
        </w:rPr>
        <w:t>الفيصل</w:t>
      </w:r>
      <w:proofErr w:type="spellEnd"/>
      <w:r w:rsidRPr="000D02AE">
        <w:rPr>
          <w:rFonts w:ascii="Simplified Arabic" w:eastAsia="Calibri" w:hAnsi="Simplified Arabic" w:cs="Simplified Arabic"/>
          <w:sz w:val="28"/>
          <w:szCs w:val="28"/>
          <w:lang w:val="en-GB" w:eastAsia="en-GB"/>
        </w:rPr>
        <w:t xml:space="preserve"> </w:t>
      </w:r>
      <w:proofErr w:type="spellStart"/>
      <w:r w:rsidRPr="000D02AE">
        <w:rPr>
          <w:rFonts w:ascii="Simplified Arabic" w:eastAsia="Calibri" w:hAnsi="Simplified Arabic" w:cs="Simplified Arabic"/>
          <w:sz w:val="28"/>
          <w:szCs w:val="28"/>
          <w:lang w:val="en-GB" w:eastAsia="en-GB"/>
        </w:rPr>
        <w:t>عبد</w:t>
      </w:r>
      <w:proofErr w:type="spellEnd"/>
      <w:r w:rsidRPr="000D02AE">
        <w:rPr>
          <w:rFonts w:ascii="Simplified Arabic" w:eastAsia="Calibri" w:hAnsi="Simplified Arabic" w:cs="Simplified Arabic"/>
          <w:sz w:val="28"/>
          <w:szCs w:val="28"/>
          <w:lang w:val="en-GB" w:eastAsia="en-GB"/>
        </w:rPr>
        <w:t xml:space="preserve"> </w:t>
      </w:r>
      <w:proofErr w:type="spellStart"/>
      <w:r w:rsidRPr="000D02AE">
        <w:rPr>
          <w:rFonts w:ascii="Simplified Arabic" w:eastAsia="Calibri" w:hAnsi="Simplified Arabic" w:cs="Simplified Arabic"/>
          <w:sz w:val="28"/>
          <w:szCs w:val="28"/>
          <w:lang w:val="en-GB" w:eastAsia="en-GB"/>
        </w:rPr>
        <w:t>الحميد</w:t>
      </w:r>
      <w:proofErr w:type="spellEnd"/>
    </w:p>
    <w:p w14:paraId="7D516121" w14:textId="77777777" w:rsidR="000D02AE" w:rsidRPr="000D02AE" w:rsidRDefault="000D02AE" w:rsidP="000D02AE">
      <w:pPr>
        <w:bidi/>
        <w:spacing w:line="360" w:lineRule="auto"/>
        <w:jc w:val="center"/>
        <w:rPr>
          <w:rFonts w:ascii="Simplified Arabic" w:eastAsia="Calibri" w:hAnsi="Simplified Arabic" w:cs="Simplified Arabic"/>
          <w:sz w:val="28"/>
          <w:szCs w:val="28"/>
          <w:lang w:val="en-GB" w:eastAsia="en-GB"/>
        </w:rPr>
      </w:pPr>
      <w:proofErr w:type="spellStart"/>
      <w:r w:rsidRPr="000D02AE">
        <w:rPr>
          <w:rFonts w:ascii="Simplified Arabic" w:eastAsia="Calibri" w:hAnsi="Simplified Arabic" w:cs="Simplified Arabic"/>
          <w:sz w:val="28"/>
          <w:szCs w:val="28"/>
          <w:lang w:val="en-GB" w:eastAsia="en-GB"/>
        </w:rPr>
        <w:t>العام</w:t>
      </w:r>
      <w:proofErr w:type="spellEnd"/>
      <w:r w:rsidRPr="000D02AE">
        <w:rPr>
          <w:rFonts w:ascii="Simplified Arabic" w:eastAsia="Calibri" w:hAnsi="Simplified Arabic" w:cs="Simplified Arabic"/>
          <w:sz w:val="28"/>
          <w:szCs w:val="28"/>
          <w:lang w:val="en-GB" w:eastAsia="en-GB"/>
        </w:rPr>
        <w:t xml:space="preserve"> </w:t>
      </w:r>
      <w:proofErr w:type="spellStart"/>
      <w:r w:rsidRPr="000D02AE">
        <w:rPr>
          <w:rFonts w:ascii="Simplified Arabic" w:eastAsia="Calibri" w:hAnsi="Simplified Arabic" w:cs="Simplified Arabic"/>
          <w:sz w:val="28"/>
          <w:szCs w:val="28"/>
          <w:lang w:val="en-GB" w:eastAsia="en-GB"/>
        </w:rPr>
        <w:t>الدراسي</w:t>
      </w:r>
      <w:proofErr w:type="spellEnd"/>
      <w:r w:rsidRPr="000D02AE">
        <w:rPr>
          <w:rFonts w:ascii="Simplified Arabic" w:eastAsia="Calibri" w:hAnsi="Simplified Arabic" w:cs="Simplified Arabic"/>
          <w:sz w:val="28"/>
          <w:szCs w:val="28"/>
          <w:lang w:val="en-GB" w:eastAsia="en-GB"/>
        </w:rPr>
        <w:t>: 2024</w:t>
      </w:r>
    </w:p>
    <w:p w14:paraId="72942BE7" w14:textId="786171A5" w:rsidR="00A64B7E" w:rsidRPr="00A64B7E" w:rsidRDefault="000D02AE" w:rsidP="000D02AE">
      <w:pPr>
        <w:spacing w:line="360" w:lineRule="auto"/>
        <w:rPr>
          <w:rFonts w:ascii="Simplified Arabic" w:eastAsia="Arial" w:hAnsi="Simplified Arabic" w:cs="Simplified Arabic"/>
          <w:b/>
          <w:sz w:val="28"/>
          <w:szCs w:val="28"/>
          <w:rtl/>
          <w:lang w:eastAsia="en-GB" w:bidi="ar-EG"/>
        </w:rPr>
      </w:pPr>
      <w:r w:rsidRPr="000D02AE">
        <w:rPr>
          <w:rFonts w:ascii="Simplified Arabic" w:eastAsia="Arial" w:hAnsi="Simplified Arabic" w:cs="Simplified Arabic"/>
          <w:sz w:val="28"/>
          <w:szCs w:val="28"/>
          <w:rtl/>
          <w:lang w:val="en-GB" w:eastAsia="en-GB"/>
        </w:rPr>
        <w:br w:type="page"/>
      </w:r>
      <w:r w:rsidR="00A64B7E" w:rsidRPr="00A64B7E">
        <w:rPr>
          <w:rFonts w:ascii="Simplified Arabic" w:eastAsia="Arial" w:hAnsi="Simplified Arabic" w:cs="Simplified Arabic" w:hint="cs"/>
          <w:b/>
          <w:sz w:val="28"/>
          <w:szCs w:val="28"/>
          <w:rtl/>
          <w:lang w:eastAsia="en-GB" w:bidi="ar-EG"/>
        </w:rPr>
        <w:lastRenderedPageBreak/>
        <w:t xml:space="preserve"> </w:t>
      </w:r>
    </w:p>
    <w:p w14:paraId="3965218C" w14:textId="77777777" w:rsidR="00A64B7E" w:rsidRPr="00A64B7E" w:rsidRDefault="00A64B7E" w:rsidP="00A64B7E">
      <w:pPr>
        <w:bidi/>
        <w:spacing w:line="360" w:lineRule="auto"/>
        <w:jc w:val="both"/>
        <w:rPr>
          <w:rFonts w:ascii="Simplified Arabic" w:eastAsia="Arial" w:hAnsi="Simplified Arabic" w:cs="Simplified Arabic"/>
          <w:b/>
          <w:sz w:val="28"/>
          <w:szCs w:val="28"/>
          <w:rtl/>
          <w:lang w:eastAsia="en-GB" w:bidi="ar-EG"/>
        </w:rPr>
      </w:pPr>
    </w:p>
    <w:p w14:paraId="51975320" w14:textId="77777777" w:rsidR="000D02AE" w:rsidRDefault="000D02AE" w:rsidP="00A64B7E">
      <w:pPr>
        <w:keepNext/>
        <w:keepLines/>
        <w:bidi/>
        <w:spacing w:before="480" w:after="200" w:line="360" w:lineRule="auto"/>
        <w:ind w:left="43"/>
        <w:jc w:val="center"/>
        <w:outlineLvl w:val="0"/>
        <w:rPr>
          <w:rFonts w:ascii="Simplified Arabic" w:eastAsia="SimSun" w:hAnsi="Simplified Arabic" w:cs="Simplified Arabic"/>
          <w:b/>
          <w:bCs/>
          <w:color w:val="000000"/>
          <w:kern w:val="0"/>
          <w:sz w:val="48"/>
          <w:szCs w:val="48"/>
          <w:rtl/>
          <w14:ligatures w14:val="none"/>
        </w:rPr>
      </w:pPr>
      <w:bookmarkStart w:id="0" w:name="_Toc174064340"/>
    </w:p>
    <w:p w14:paraId="77C4CF99" w14:textId="4D51AE44" w:rsidR="00A64B7E" w:rsidRPr="00A64B7E" w:rsidRDefault="00A64B7E" w:rsidP="000D02AE">
      <w:pPr>
        <w:keepNext/>
        <w:keepLines/>
        <w:bidi/>
        <w:spacing w:before="480" w:after="200" w:line="360" w:lineRule="auto"/>
        <w:ind w:left="43"/>
        <w:jc w:val="center"/>
        <w:outlineLvl w:val="0"/>
        <w:rPr>
          <w:rFonts w:ascii="Simplified Arabic" w:eastAsia="SimSun" w:hAnsi="Simplified Arabic" w:cs="Simplified Arabic"/>
          <w:b/>
          <w:bCs/>
          <w:color w:val="000000"/>
          <w:kern w:val="0"/>
          <w:sz w:val="48"/>
          <w:szCs w:val="48"/>
          <w:rtl/>
          <w14:ligatures w14:val="none"/>
        </w:rPr>
      </w:pPr>
      <w:r w:rsidRPr="00A64B7E">
        <w:rPr>
          <w:rFonts w:ascii="Simplified Arabic" w:eastAsia="SimSun" w:hAnsi="Simplified Arabic" w:cs="Simplified Arabic" w:hint="cs"/>
          <w:b/>
          <w:bCs/>
          <w:color w:val="000000"/>
          <w:kern w:val="0"/>
          <w:sz w:val="48"/>
          <w:szCs w:val="48"/>
          <w:rtl/>
          <w14:ligatures w14:val="none"/>
        </w:rPr>
        <w:t>الفصل الأول</w:t>
      </w:r>
      <w:bookmarkEnd w:id="0"/>
    </w:p>
    <w:p w14:paraId="545D1552" w14:textId="77777777" w:rsidR="00A64B7E" w:rsidRPr="00A64B7E" w:rsidRDefault="00A64B7E" w:rsidP="00A64B7E">
      <w:pPr>
        <w:keepNext/>
        <w:keepLines/>
        <w:bidi/>
        <w:spacing w:before="480" w:after="200" w:line="360" w:lineRule="auto"/>
        <w:ind w:left="43"/>
        <w:jc w:val="center"/>
        <w:outlineLvl w:val="0"/>
        <w:rPr>
          <w:rFonts w:ascii="Simplified Arabic" w:eastAsia="SimSun" w:hAnsi="Simplified Arabic" w:cs="Simplified Arabic"/>
          <w:b/>
          <w:bCs/>
          <w:color w:val="000000"/>
          <w:kern w:val="0"/>
          <w:sz w:val="48"/>
          <w:szCs w:val="48"/>
          <w:rtl/>
          <w14:ligatures w14:val="none"/>
        </w:rPr>
      </w:pPr>
      <w:bookmarkStart w:id="1" w:name="_Toc174064341"/>
      <w:r w:rsidRPr="00A64B7E">
        <w:rPr>
          <w:rFonts w:ascii="Simplified Arabic" w:eastAsia="SimSun" w:hAnsi="Simplified Arabic" w:cs="Simplified Arabic" w:hint="cs"/>
          <w:b/>
          <w:bCs/>
          <w:color w:val="000000"/>
          <w:kern w:val="0"/>
          <w:sz w:val="48"/>
          <w:szCs w:val="48"/>
          <w:rtl/>
          <w14:ligatures w14:val="none"/>
        </w:rPr>
        <w:t>الإطار العام للدراسة</w:t>
      </w:r>
      <w:bookmarkEnd w:id="1"/>
    </w:p>
    <w:p w14:paraId="1207C4A2" w14:textId="77777777" w:rsidR="00A64B7E" w:rsidRPr="00A64B7E" w:rsidRDefault="00A64B7E" w:rsidP="00A64B7E">
      <w:pPr>
        <w:bidi/>
        <w:spacing w:line="360" w:lineRule="auto"/>
        <w:jc w:val="both"/>
        <w:rPr>
          <w:rFonts w:ascii="Simplified Arabic" w:eastAsia="Arial" w:hAnsi="Simplified Arabic" w:cs="Simplified Arabic"/>
          <w:b/>
          <w:sz w:val="28"/>
          <w:szCs w:val="28"/>
          <w:rtl/>
          <w:lang w:eastAsia="en-GB" w:bidi="ar-EG"/>
        </w:rPr>
      </w:pPr>
    </w:p>
    <w:p w14:paraId="4F0F2629" w14:textId="77777777" w:rsidR="00A64B7E" w:rsidRPr="00A64B7E" w:rsidRDefault="00A64B7E" w:rsidP="00A64B7E">
      <w:pPr>
        <w:bidi/>
        <w:spacing w:line="360" w:lineRule="auto"/>
        <w:jc w:val="both"/>
        <w:rPr>
          <w:rFonts w:ascii="Simplified Arabic" w:eastAsia="Arial" w:hAnsi="Simplified Arabic" w:cs="Simplified Arabic"/>
          <w:b/>
          <w:sz w:val="28"/>
          <w:szCs w:val="28"/>
          <w:rtl/>
          <w:lang w:eastAsia="en-GB" w:bidi="ar-EG"/>
        </w:rPr>
      </w:pPr>
    </w:p>
    <w:p w14:paraId="1337CC49" w14:textId="77777777" w:rsidR="00A64B7E" w:rsidRPr="00A64B7E" w:rsidRDefault="00A64B7E" w:rsidP="00A64B7E">
      <w:pPr>
        <w:bidi/>
        <w:spacing w:line="360" w:lineRule="auto"/>
        <w:jc w:val="both"/>
        <w:rPr>
          <w:rFonts w:ascii="Simplified Arabic" w:eastAsia="Arial" w:hAnsi="Simplified Arabic" w:cs="Simplified Arabic"/>
          <w:b/>
          <w:sz w:val="28"/>
          <w:szCs w:val="28"/>
          <w:rtl/>
          <w:lang w:eastAsia="en-GB" w:bidi="ar-EG"/>
        </w:rPr>
      </w:pPr>
    </w:p>
    <w:p w14:paraId="5EA4DABE" w14:textId="77777777" w:rsidR="00A64B7E" w:rsidRPr="00A64B7E" w:rsidRDefault="00A64B7E" w:rsidP="00A64B7E">
      <w:pPr>
        <w:spacing w:line="360" w:lineRule="auto"/>
        <w:rPr>
          <w:rFonts w:ascii="Simplified Arabic" w:eastAsia="Arial" w:hAnsi="Simplified Arabic" w:cs="Simplified Arabic"/>
          <w:b/>
          <w:sz w:val="28"/>
          <w:szCs w:val="28"/>
          <w:rtl/>
          <w:lang w:eastAsia="en-GB" w:bidi="ar-EG"/>
        </w:rPr>
      </w:pPr>
      <w:r w:rsidRPr="00A64B7E">
        <w:rPr>
          <w:rFonts w:ascii="Simplified Arabic" w:eastAsia="Arial" w:hAnsi="Simplified Arabic" w:cs="Simplified Arabic"/>
          <w:b/>
          <w:sz w:val="28"/>
          <w:szCs w:val="28"/>
          <w:rtl/>
          <w:lang w:eastAsia="en-GB" w:bidi="ar-EG"/>
        </w:rPr>
        <w:br w:type="page"/>
      </w:r>
    </w:p>
    <w:p w14:paraId="75689D23"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tl/>
        </w:rPr>
      </w:pPr>
      <w:bookmarkStart w:id="2" w:name="_Toc174064342"/>
      <w:r w:rsidRPr="00A64B7E">
        <w:rPr>
          <w:rFonts w:ascii="Simplified Arabic" w:eastAsiaTheme="majorEastAsia" w:hAnsi="Simplified Arabic" w:cs="Simplified Arabic"/>
          <w:b/>
          <w:bCs/>
          <w:sz w:val="32"/>
          <w:szCs w:val="32"/>
          <w:rtl/>
        </w:rPr>
        <w:lastRenderedPageBreak/>
        <w:t>مقدمة</w:t>
      </w:r>
      <w:bookmarkEnd w:id="2"/>
    </w:p>
    <w:p w14:paraId="49613A0E"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تعد أنظمة المعلومات الصحية حجر الزاوية في تقديم خدمات الرعاية الصحية الحديثة، حيث تساهم في تحسين جودة الرعاية، وتقليل التكاليف، وتسهيل الوصول إلى المعلومات الطبية،   وفي ظل التطور التكنولوجي السريع، أصبح من الضروري تبني أنظمة معلومات متقدمة تدعم العمليات اليومية في المستشفيات والمراكز الصحية. ومع ذلك، فإن استخدام هذه الأنظمة يحمل في طياته العديد من المخاطر التي قد تؤثر سلباً على الأداء العام للمؤسسات الصحية إذا لم يتم التعامل معها بشكل صحيح.  </w:t>
      </w:r>
    </w:p>
    <w:p w14:paraId="31FD0C1F"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إدارة المخاطر في أنظمة المعلومات الصحية هي عملية منهجية تهدف إلى تحديد، تقييم، والتخفيف من المخاطر التي قد تؤثر على الأداء والجودة،  وتتنوع المخاطر بين مخاطر تكنولوجية، مثل الأعطال التقنية وانقطاع الخدمات، ومخاطر أمنية، مثل الاختراقات والتهديدات السيبرانية، ومخاطر تشغيلية، مثل الأخطاء البشرية وسوء الإدارة. بالإضافة إلى ذلك، توجد مخاطر قانونية وتنظيمية تتعلق بالامتثال للقوانين والمعايير الصحية.  </w:t>
      </w:r>
    </w:p>
    <w:p w14:paraId="53C6BD5A"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وتأتي أهمية إدارة المخاطر من قدرتها على تحسين الأداء وضمان استمرارية العمل بكفاءة وفعالية؛ فتطبيق إجراءات إدارة المخاطر بشكل صحيح يمكن أن يساهم في تقليل الأخطاء الطبية، حماية البيانات الحساسة، وضمان توافر الأنظمة واستمرارية عملها. وهذا بدوره ينعكس إيجاباً على جودة الرعاية الصحية المقدمة، رضا المرضى، وكفاءة العمليات الداخلية.  </w:t>
      </w:r>
    </w:p>
    <w:p w14:paraId="0A5B1977"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lastRenderedPageBreak/>
        <w:t xml:space="preserve">في هذا السياق، تهدف هذه الدراسة إلى استكشاف كيفية تأثير إجراءات إدارة المخاطر على تحسين أداء أنظمة المعلومات الصحية. سنقوم بتحليل الأدوات والاستراتيجيات المستخدمة في إدارة المخاطر وتقييم فعاليتها في تعزيز الأداء العام للأنظمة الصحية. ستشمل الدراسة أيضاً استعراضاً للأدبيات السابقة، تقديم أمثلة حقيقية من مؤسسات صحية، وتحليل البيانات المجمعة من هذه المؤسسات.  </w:t>
      </w:r>
    </w:p>
    <w:p w14:paraId="63EC8FB1"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من خلال فهم المخاطر والتحديات التي تواجه أنظمة المعلومات الصحية، يمكن تطوير استراتيجيات فعالة لإدارتها. وهذا يتطلب التعاون بين مختلف الأطراف المعنية، بما في ذلك فرق تكنولوجيا المعلومات، مديري المستشفيات، والجهات التنظيمية. لذا، فإن تحقيق هذا الهدف يتطلب جهوداً متكاملة لتطبيق أفضل الممارسات والتوصيات المستخلصة من الأبحاث والدراسات العلمية.  </w:t>
      </w:r>
    </w:p>
    <w:p w14:paraId="0551729D"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علاوة على ذلك، تلعب التكنولوجيا دوراً مهماً في دعم عمليات إدارة المخاطر، واستخدام أدوات تكنولوجيا المعلومات، مثل نظم إدارة المعلومات الصحية</w:t>
      </w:r>
      <w:r w:rsidRPr="00A64B7E">
        <w:rPr>
          <w:rFonts w:ascii="Simplified Arabic" w:eastAsia="Arial" w:hAnsi="Simplified Arabic" w:cs="Simplified Arabic"/>
          <w:b/>
          <w:sz w:val="32"/>
          <w:szCs w:val="32"/>
          <w:lang w:val="en-GB" w:eastAsia="en-GB"/>
        </w:rPr>
        <w:t xml:space="preserve"> (HIMS)</w:t>
      </w:r>
      <w:r w:rsidRPr="00A64B7E">
        <w:rPr>
          <w:rFonts w:ascii="Simplified Arabic" w:eastAsia="Arial" w:hAnsi="Simplified Arabic" w:cs="Simplified Arabic"/>
          <w:b/>
          <w:sz w:val="32"/>
          <w:szCs w:val="32"/>
          <w:rtl/>
          <w:lang w:val="en-GB" w:eastAsia="en-GB"/>
        </w:rPr>
        <w:t xml:space="preserve">، وبرمجيات التحليل التنبؤي، يمكن أن يساعد في تحديد المخاطر المحتملة قبل حدوثها وتقديم حلول استباقية للتخفيف منها، كما أن التدريب المستمر للعاملين في القطاع الصحي على أحدث التقنيات والإجراءات يعد جزءاً أساسياً من استراتيجية إدارة المخاطر الفعالة.  </w:t>
      </w:r>
    </w:p>
    <w:p w14:paraId="20A6A76F"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ولا يخفى على أحد بأن تقنية المعلومات والبنية التحتية لها هي حجر الأساس لأي قطاع سواء كان خاص أو عام، ولذلك سنتطرق في هذه الدراسة إلى النقاط التي ستحد من مخاطر تقنية </w:t>
      </w:r>
      <w:r w:rsidRPr="00A64B7E">
        <w:rPr>
          <w:rFonts w:ascii="Simplified Arabic" w:eastAsia="Arial" w:hAnsi="Simplified Arabic" w:cs="Simplified Arabic"/>
          <w:b/>
          <w:sz w:val="32"/>
          <w:szCs w:val="32"/>
          <w:rtl/>
          <w:lang w:val="en-GB" w:eastAsia="en-GB"/>
        </w:rPr>
        <w:lastRenderedPageBreak/>
        <w:t xml:space="preserve">المعلومات من طرف المستقبل أو المستشفى وأثرها على العميل الأخير، وهو المريض وسيتم إعطاء نبذة بناء على هذه النقاط وكيفية تحسينها وتوظيفها بأفضل شكل حتى يتم خدمة المجتمع بالشكل المطلوب.  </w:t>
      </w:r>
    </w:p>
    <w:p w14:paraId="34722238"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أجهزة الحاسب الآلي الموصولة بالشبكة:  يجب توفير أجهزة حاسب آلي مزودة بأفضل التقنيات، مثل (كارت الشاشة - المعالج - الذاكرة العشوائية)</w:t>
      </w:r>
    </w:p>
    <w:p w14:paraId="19979078"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وعند توفير هذه المتطلبات في كل جهاز سيتم الحد من التوقفات العشوائية للأجهزة بسبب حجم النظام المستخدم وحجم البيانات المدخلة يوميا، فعندما لا تتوفر هذه المتطلبات في الأجهزة سنجد أن الأجهزة تتوقف باستمرار، وتتجمد الشاشة باستمرار وعندها يجب إغلاق الجهاز وإعادة تشغيله وهذه العملية تستغرق وقت غير أنها ستسبب في خسارة البيانات التي تسجيلها قبل التعطيل المؤقت. </w:t>
      </w:r>
    </w:p>
    <w:p w14:paraId="668E0211"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نظام تشغيل الحاسب الآلي " ويندوز " يجب أن يتم استخدام آخر نسخة من نظام التشغيل وعلى أن يتم تحديثها باستمرار حتى يكون نظام التشغيل متوافق مع النظام من أجل الحد من توقفات النظام المفاجئة حتى لا يتم تأخير المرضى من أجل تسجيل دخولهم، أو تزويدهم بمواعيد جديدة.  </w:t>
      </w:r>
    </w:p>
    <w:p w14:paraId="70F22209"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تطبيقات الأمان الخاصة بأجهزة الكمبيوتر " انتي فايروس " و " كاسبر سكي " يجب توفير التطبيقات المذكورة في كل جهاز حتى يتم اكتشاف الفايروسات والحد منها داخل الأجهزة،  حتى </w:t>
      </w:r>
      <w:r w:rsidRPr="00A64B7E">
        <w:rPr>
          <w:rFonts w:ascii="Simplified Arabic" w:eastAsia="Arial" w:hAnsi="Simplified Arabic" w:cs="Simplified Arabic"/>
          <w:b/>
          <w:sz w:val="32"/>
          <w:szCs w:val="32"/>
          <w:rtl/>
          <w:lang w:val="en-GB" w:eastAsia="en-GB"/>
        </w:rPr>
        <w:lastRenderedPageBreak/>
        <w:t xml:space="preserve">لا تسلل هذه الفايروسات داخل الشبكة وتتسبب بتعطيل كامل الشبكة  فعندها سيتم توقف المنشأة بالكامل لأوقات غير معلومة،  أحيانا تستغرق أيام وأحيانا أسابيع،  وعندها ستتوقف المنشأة عن خدمة المرضى بحيث لن يتم تسجيل دخولهم أو تسجيل آخر تحديثات حالاتهم المرضية أو حتى تزويدهم بمواعيد جديدة وبذلك سيكون الحل الوحيد هو تسجيل دخولهم ورقيا وخدمتهم بدون حفظ أو تحديث حالتهم الصحية وبدون تزويدهم بأي مواعيد مستقبلية لذلك يجب توفير تطبيقات الأمان وتحديثها باستمرار من أجل إغلاق الثغرات أول بأول. </w:t>
      </w:r>
    </w:p>
    <w:p w14:paraId="1410A7A3" w14:textId="77777777" w:rsidR="00A64B7E" w:rsidRPr="00A64B7E" w:rsidRDefault="00A64B7E" w:rsidP="00A64B7E">
      <w:pPr>
        <w:bidi/>
        <w:spacing w:line="360" w:lineRule="auto"/>
        <w:jc w:val="both"/>
        <w:rPr>
          <w:rFonts w:ascii="Simplified Arabic" w:eastAsia="Arial" w:hAnsi="Simplified Arabic" w:cs="Simplified Arabic"/>
          <w:bCs/>
          <w:sz w:val="32"/>
          <w:szCs w:val="32"/>
          <w:rtl/>
          <w:lang w:val="en-GB" w:eastAsia="en-GB"/>
        </w:rPr>
      </w:pPr>
      <w:r w:rsidRPr="00A64B7E">
        <w:rPr>
          <w:rFonts w:ascii="Simplified Arabic" w:eastAsia="Arial" w:hAnsi="Simplified Arabic" w:cs="Simplified Arabic"/>
          <w:bCs/>
          <w:sz w:val="32"/>
          <w:szCs w:val="32"/>
          <w:rtl/>
          <w:lang w:val="en-GB" w:eastAsia="en-GB"/>
        </w:rPr>
        <w:t>خوادم الأنظمة الصحية</w:t>
      </w:r>
      <w:r w:rsidRPr="00A64B7E">
        <w:rPr>
          <w:rFonts w:ascii="Simplified Arabic" w:eastAsia="Arial" w:hAnsi="Simplified Arabic" w:cs="Simplified Arabic"/>
          <w:bCs/>
          <w:sz w:val="32"/>
          <w:szCs w:val="32"/>
          <w:lang w:val="en-GB" w:eastAsia="en-GB"/>
        </w:rPr>
        <w:t>:</w:t>
      </w:r>
    </w:p>
    <w:p w14:paraId="5DFBCF23"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يجب توفير خوادم ذات طاقة استيعابية ممتازة وقابلة للتمدد في حال وجود تحديث للنظام أو تغيير أو عملية تطوير، حتى لا يتم وصول النظام للقدرة الاستيعابية وتظهر رسالة لا يوجد مساحة كافية وعندها سيتوقف النظام عن تسجيل أو خدمة أي مريض. </w:t>
      </w:r>
    </w:p>
    <w:p w14:paraId="20465107" w14:textId="77777777" w:rsidR="00A64B7E" w:rsidRPr="00A64B7E" w:rsidRDefault="00A64B7E" w:rsidP="00A64B7E">
      <w:pPr>
        <w:bidi/>
        <w:spacing w:line="360" w:lineRule="auto"/>
        <w:jc w:val="both"/>
        <w:rPr>
          <w:rFonts w:ascii="Simplified Arabic" w:eastAsia="Arial" w:hAnsi="Simplified Arabic" w:cs="Simplified Arabic"/>
          <w:bCs/>
          <w:sz w:val="32"/>
          <w:szCs w:val="32"/>
          <w:rtl/>
          <w:lang w:val="en-GB" w:eastAsia="en-GB"/>
        </w:rPr>
      </w:pPr>
      <w:r w:rsidRPr="00A64B7E">
        <w:rPr>
          <w:rFonts w:ascii="Simplified Arabic" w:eastAsia="Arial" w:hAnsi="Simplified Arabic" w:cs="Simplified Arabic"/>
          <w:bCs/>
          <w:sz w:val="32"/>
          <w:szCs w:val="32"/>
          <w:rtl/>
          <w:lang w:val="en-GB" w:eastAsia="en-GB"/>
        </w:rPr>
        <w:t>نسخ بيانات احتياطية</w:t>
      </w:r>
      <w:r w:rsidRPr="00A64B7E">
        <w:rPr>
          <w:rFonts w:ascii="Simplified Arabic" w:eastAsia="Arial" w:hAnsi="Simplified Arabic" w:cs="Simplified Arabic"/>
          <w:bCs/>
          <w:sz w:val="32"/>
          <w:szCs w:val="32"/>
          <w:lang w:val="en-GB" w:eastAsia="en-GB"/>
        </w:rPr>
        <w:t xml:space="preserve"> </w:t>
      </w:r>
      <w:r w:rsidRPr="00A64B7E">
        <w:rPr>
          <w:rFonts w:ascii="Simplified Arabic" w:eastAsia="Arial" w:hAnsi="Simplified Arabic" w:cs="Simplified Arabic"/>
          <w:bCs/>
          <w:sz w:val="32"/>
          <w:szCs w:val="32"/>
          <w:rtl/>
          <w:lang w:val="en-GB" w:eastAsia="en-GB"/>
        </w:rPr>
        <w:t xml:space="preserve">: </w:t>
      </w:r>
    </w:p>
    <w:p w14:paraId="449F2ED1"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يجب عمل نسخة احتياطية من البيانات على تشغيل جميع الأنظمة ومزودة بأحدث التقنيات وتمتلك قدرة على التمدد في حال تم إضافة أنظمة جديدة أو تم تحديث الأنظمة الحالية من أجل تحسينها وتطويرها</w:t>
      </w:r>
      <w:r w:rsidRPr="00A64B7E">
        <w:rPr>
          <w:rFonts w:ascii="Simplified Arabic" w:eastAsia="Arial" w:hAnsi="Simplified Arabic" w:cs="Simplified Arabic"/>
          <w:b/>
          <w:sz w:val="32"/>
          <w:szCs w:val="32"/>
          <w:lang w:val="en-GB" w:eastAsia="en-GB"/>
        </w:rPr>
        <w:t xml:space="preserve"> </w:t>
      </w:r>
      <w:r w:rsidRPr="00A64B7E">
        <w:rPr>
          <w:rFonts w:ascii="Simplified Arabic" w:eastAsia="Arial" w:hAnsi="Simplified Arabic" w:cs="Simplified Arabic"/>
          <w:b/>
          <w:sz w:val="32"/>
          <w:szCs w:val="32"/>
          <w:rtl/>
          <w:lang w:val="en-GB" w:eastAsia="en-GB"/>
        </w:rPr>
        <w:t xml:space="preserve">.  </w:t>
      </w:r>
    </w:p>
    <w:p w14:paraId="29D3E763" w14:textId="77777777" w:rsidR="00A64B7E" w:rsidRPr="00A64B7E" w:rsidRDefault="00A64B7E" w:rsidP="00A64B7E">
      <w:pPr>
        <w:bidi/>
        <w:spacing w:line="360" w:lineRule="auto"/>
        <w:jc w:val="both"/>
        <w:rPr>
          <w:rFonts w:ascii="Simplified Arabic" w:eastAsia="Arial" w:hAnsi="Simplified Arabic" w:cs="Simplified Arabic"/>
          <w:bCs/>
          <w:sz w:val="32"/>
          <w:szCs w:val="32"/>
          <w:rtl/>
          <w:lang w:val="en-GB" w:eastAsia="en-GB"/>
        </w:rPr>
      </w:pPr>
      <w:r w:rsidRPr="00A64B7E">
        <w:rPr>
          <w:rFonts w:ascii="Simplified Arabic" w:eastAsia="Arial" w:hAnsi="Simplified Arabic" w:cs="Simplified Arabic"/>
          <w:bCs/>
          <w:sz w:val="32"/>
          <w:szCs w:val="32"/>
          <w:rtl/>
          <w:lang w:val="en-GB" w:eastAsia="en-GB"/>
        </w:rPr>
        <w:t>جدار الحماية</w:t>
      </w:r>
      <w:r w:rsidRPr="00A64B7E">
        <w:rPr>
          <w:rFonts w:ascii="Simplified Arabic" w:eastAsia="Arial" w:hAnsi="Simplified Arabic" w:cs="Simplified Arabic"/>
          <w:bCs/>
          <w:sz w:val="32"/>
          <w:szCs w:val="32"/>
          <w:lang w:val="en-GB" w:eastAsia="en-GB"/>
        </w:rPr>
        <w:t xml:space="preserve"> </w:t>
      </w:r>
      <w:r w:rsidRPr="00A64B7E">
        <w:rPr>
          <w:rFonts w:ascii="Simplified Arabic" w:eastAsia="Arial" w:hAnsi="Simplified Arabic" w:cs="Simplified Arabic"/>
          <w:bCs/>
          <w:sz w:val="32"/>
          <w:szCs w:val="32"/>
          <w:rtl/>
          <w:lang w:val="en-GB" w:eastAsia="en-GB"/>
        </w:rPr>
        <w:t xml:space="preserve">: </w:t>
      </w:r>
    </w:p>
    <w:p w14:paraId="4160842D"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lastRenderedPageBreak/>
        <w:t xml:space="preserve">يجب توفير أجهزة جدار حماية حديثة للحد من الهجمات الخارجية والفايروسات الخارجية وتحديثها باستمرار فأن الأثر الناجم هو نفس الأثر الذي تم ذكره في تطبيقات الأمان.  </w:t>
      </w:r>
    </w:p>
    <w:p w14:paraId="2EBB8991" w14:textId="77777777" w:rsidR="00A64B7E" w:rsidRPr="00A64B7E" w:rsidRDefault="00A64B7E" w:rsidP="00A64B7E">
      <w:pPr>
        <w:bidi/>
        <w:spacing w:line="360" w:lineRule="auto"/>
        <w:jc w:val="both"/>
        <w:rPr>
          <w:rFonts w:ascii="Simplified Arabic" w:eastAsia="Arial" w:hAnsi="Simplified Arabic" w:cs="Simplified Arabic"/>
          <w:bCs/>
          <w:sz w:val="32"/>
          <w:szCs w:val="32"/>
          <w:rtl/>
          <w:lang w:val="en-GB" w:eastAsia="en-GB"/>
        </w:rPr>
      </w:pPr>
      <w:r w:rsidRPr="00A64B7E">
        <w:rPr>
          <w:rFonts w:ascii="Simplified Arabic" w:eastAsia="Arial" w:hAnsi="Simplified Arabic" w:cs="Simplified Arabic"/>
          <w:bCs/>
          <w:sz w:val="32"/>
          <w:szCs w:val="32"/>
          <w:rtl/>
          <w:lang w:val="en-GB" w:eastAsia="en-GB"/>
        </w:rPr>
        <w:t xml:space="preserve">الاتصال بالشبكة: </w:t>
      </w:r>
    </w:p>
    <w:p w14:paraId="6B9943A2"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يجب توفير اتصال سريع من مزود الخدمة بأحدث التقنيات، حتى يتم العمل بسلاسة وسرعة من الأفضل أن يتم توفير أكثر من اتصال من مزودين خدمة مختلفين في حال حدوث مشكلة في مزود الخدمة الأول فأن العمل لا يتأثر بسبب وجود اتصال آخر من مزود خدمة آخر.  </w:t>
      </w:r>
    </w:p>
    <w:p w14:paraId="71C49463" w14:textId="77777777" w:rsidR="00A64B7E" w:rsidRPr="00A64B7E" w:rsidRDefault="00A64B7E" w:rsidP="00A64B7E">
      <w:pPr>
        <w:bidi/>
        <w:spacing w:line="360" w:lineRule="auto"/>
        <w:jc w:val="both"/>
        <w:rPr>
          <w:rFonts w:ascii="Simplified Arabic" w:eastAsia="Arial" w:hAnsi="Simplified Arabic" w:cs="Simplified Arabic"/>
          <w:bCs/>
          <w:sz w:val="32"/>
          <w:szCs w:val="32"/>
          <w:rtl/>
          <w:lang w:val="en-GB" w:eastAsia="en-GB"/>
        </w:rPr>
      </w:pPr>
      <w:r w:rsidRPr="00A64B7E">
        <w:rPr>
          <w:rFonts w:ascii="Simplified Arabic" w:eastAsia="Arial" w:hAnsi="Simplified Arabic" w:cs="Simplified Arabic"/>
          <w:bCs/>
          <w:sz w:val="32"/>
          <w:szCs w:val="32"/>
          <w:rtl/>
          <w:lang w:val="en-GB" w:eastAsia="en-GB"/>
        </w:rPr>
        <w:t>غرفة بيانات احتياطية</w:t>
      </w:r>
      <w:r w:rsidRPr="00A64B7E">
        <w:rPr>
          <w:rFonts w:ascii="Simplified Arabic" w:eastAsia="Arial" w:hAnsi="Simplified Arabic" w:cs="Simplified Arabic"/>
          <w:bCs/>
          <w:sz w:val="32"/>
          <w:szCs w:val="32"/>
          <w:lang w:val="en-GB" w:eastAsia="en-GB"/>
        </w:rPr>
        <w:t xml:space="preserve"> </w:t>
      </w:r>
      <w:r w:rsidRPr="00A64B7E">
        <w:rPr>
          <w:rFonts w:ascii="Simplified Arabic" w:eastAsia="Arial" w:hAnsi="Simplified Arabic" w:cs="Simplified Arabic"/>
          <w:bCs/>
          <w:sz w:val="32"/>
          <w:szCs w:val="32"/>
          <w:rtl/>
          <w:lang w:val="en-GB" w:eastAsia="en-GB"/>
        </w:rPr>
        <w:t xml:space="preserve">: </w:t>
      </w:r>
    </w:p>
    <w:p w14:paraId="1D7D8198"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يجب توفير غرفة بيانات احتياطية،  أو ما تسمى غرفة بيانات احتياطية،  أو ما تسمى غرفة بيانات الحد من الكوارث عندها حتى لو تضرر الموقع الرئيسي بسبب حريق، أو عطل كهربائي تسبب في توقف جميع الأجهزة،  أو حتى بسبب هجمة سيبرانية تسببت في إيقاف الشبكة بالكامل،  فعند وجود غرفة بيانات الحد من الكوارث،  فعندها  لن يتأثر سير العمل،  وستكمل المنشأة عملها في استقبال المرضى</w:t>
      </w:r>
      <w:r w:rsidRPr="00A64B7E">
        <w:rPr>
          <w:rFonts w:ascii="Simplified Arabic" w:eastAsia="Arial" w:hAnsi="Simplified Arabic" w:cs="Simplified Arabic"/>
          <w:b/>
          <w:sz w:val="32"/>
          <w:szCs w:val="32"/>
          <w:lang w:val="en-GB" w:eastAsia="en-GB"/>
        </w:rPr>
        <w:t xml:space="preserve"> </w:t>
      </w:r>
      <w:r w:rsidRPr="00A64B7E">
        <w:rPr>
          <w:rFonts w:ascii="Simplified Arabic" w:eastAsia="Arial" w:hAnsi="Simplified Arabic" w:cs="Simplified Arabic"/>
          <w:b/>
          <w:sz w:val="32"/>
          <w:szCs w:val="32"/>
          <w:rtl/>
          <w:lang w:val="en-GB" w:eastAsia="en-GB"/>
        </w:rPr>
        <w:t xml:space="preserve">.  </w:t>
      </w:r>
    </w:p>
    <w:p w14:paraId="72E15FC9" w14:textId="77777777" w:rsidR="00A64B7E" w:rsidRPr="00A64B7E" w:rsidRDefault="00A64B7E" w:rsidP="00A64B7E">
      <w:pPr>
        <w:bidi/>
        <w:spacing w:line="360" w:lineRule="auto"/>
        <w:jc w:val="both"/>
        <w:rPr>
          <w:rFonts w:ascii="Simplified Arabic" w:eastAsia="Arial" w:hAnsi="Simplified Arabic" w:cs="Simplified Arabic"/>
          <w:bCs/>
          <w:sz w:val="32"/>
          <w:szCs w:val="32"/>
          <w:rtl/>
          <w:lang w:val="en-GB" w:eastAsia="en-GB"/>
        </w:rPr>
      </w:pPr>
      <w:r w:rsidRPr="00A64B7E">
        <w:rPr>
          <w:rFonts w:ascii="Simplified Arabic" w:eastAsia="Arial" w:hAnsi="Simplified Arabic" w:cs="Simplified Arabic"/>
          <w:bCs/>
          <w:sz w:val="32"/>
          <w:szCs w:val="32"/>
          <w:rtl/>
          <w:lang w:val="en-GB" w:eastAsia="en-GB"/>
        </w:rPr>
        <w:t xml:space="preserve">مولد كهربائي إضافي للطوارئ: </w:t>
      </w:r>
    </w:p>
    <w:p w14:paraId="4B248B5E"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يجب توفير مولد كهربائي إضافي منفصل للطوارئ للحد من مشاكل أعطال الكهرباء التي من الممكن حدوثها.  </w:t>
      </w:r>
    </w:p>
    <w:p w14:paraId="54037DF9" w14:textId="77777777" w:rsidR="00A64B7E" w:rsidRPr="00A64B7E" w:rsidRDefault="00A64B7E" w:rsidP="00A64B7E">
      <w:pPr>
        <w:bidi/>
        <w:spacing w:line="360" w:lineRule="auto"/>
        <w:jc w:val="both"/>
        <w:rPr>
          <w:rFonts w:ascii="Simplified Arabic" w:eastAsia="Arial" w:hAnsi="Simplified Arabic" w:cs="Simplified Arabic"/>
          <w:bCs/>
          <w:sz w:val="32"/>
          <w:szCs w:val="32"/>
          <w:rtl/>
          <w:lang w:val="en-GB" w:eastAsia="en-GB"/>
        </w:rPr>
      </w:pPr>
      <w:r w:rsidRPr="00A64B7E">
        <w:rPr>
          <w:rFonts w:ascii="Simplified Arabic" w:eastAsia="Arial" w:hAnsi="Simplified Arabic" w:cs="Simplified Arabic"/>
          <w:bCs/>
          <w:sz w:val="32"/>
          <w:szCs w:val="32"/>
          <w:rtl/>
          <w:lang w:val="en-GB" w:eastAsia="en-GB"/>
        </w:rPr>
        <w:lastRenderedPageBreak/>
        <w:t>عقود الصيانة والتشغيل</w:t>
      </w:r>
      <w:r w:rsidRPr="00A64B7E">
        <w:rPr>
          <w:rFonts w:ascii="Simplified Arabic" w:eastAsia="Arial" w:hAnsi="Simplified Arabic" w:cs="Simplified Arabic"/>
          <w:bCs/>
          <w:sz w:val="32"/>
          <w:szCs w:val="32"/>
          <w:lang w:val="en-GB" w:eastAsia="en-GB"/>
        </w:rPr>
        <w:t xml:space="preserve"> </w:t>
      </w:r>
      <w:r w:rsidRPr="00A64B7E">
        <w:rPr>
          <w:rFonts w:ascii="Simplified Arabic" w:eastAsia="Arial" w:hAnsi="Simplified Arabic" w:cs="Simplified Arabic"/>
          <w:bCs/>
          <w:sz w:val="32"/>
          <w:szCs w:val="32"/>
          <w:rtl/>
          <w:lang w:val="en-GB" w:eastAsia="en-GB"/>
        </w:rPr>
        <w:t xml:space="preserve">: </w:t>
      </w:r>
    </w:p>
    <w:p w14:paraId="250497B8"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يجب توفير صيانة وتشغيل للمنشأة بالكامل بحيث تكون شركة تقنية أو مزود الخدمة هو المسؤول عن جميع الأعطال والتحديثات والكوارث التي من الممكن حصولها وذلك يعود للخبرات الموجودة عند هذه الشركات وسرعة توفير البديل وخدمة على مدار الساعة وطوال أيام الأسبوع.  </w:t>
      </w:r>
    </w:p>
    <w:p w14:paraId="3C3D34A7"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وبهذه النقطة يكون تم تغطية أغلب المخاطر التي من الممكن أن تواجهها المنشئات الصحية في تقنية المعلومات وفي حال الأخذ بالاعتبار جميع ما تم ذكره سيكون من الصعب وجود المشاكل والمخاطر، ولكن للآسف بعض هذه التقنيات مكلفة جدا ولا يستطيع تحمل تكلفتها إلا المنشئات الكبيرة القادرة على تغطية هذه التكاليف فعلى سبيل المثال توفير غرفة بيانات احتياطية بعقود صيانة وتشغيل سيكلف مبلغ يتراوح ما بين 300 مليون – 900 مليون لكل منشأة</w:t>
      </w:r>
      <w:r w:rsidRPr="00A64B7E">
        <w:rPr>
          <w:rFonts w:ascii="Simplified Arabic" w:eastAsia="Arial" w:hAnsi="Simplified Arabic" w:cs="Simplified Arabic"/>
          <w:b/>
          <w:sz w:val="32"/>
          <w:szCs w:val="32"/>
          <w:lang w:val="en-GB" w:eastAsia="en-GB"/>
        </w:rPr>
        <w:t xml:space="preserve"> </w:t>
      </w:r>
      <w:r w:rsidRPr="00A64B7E">
        <w:rPr>
          <w:rFonts w:ascii="Simplified Arabic" w:eastAsia="Arial" w:hAnsi="Simplified Arabic" w:cs="Simplified Arabic"/>
          <w:b/>
          <w:sz w:val="32"/>
          <w:szCs w:val="32"/>
          <w:rtl/>
          <w:lang w:val="en-GB" w:eastAsia="en-GB"/>
        </w:rPr>
        <w:t xml:space="preserve">.  </w:t>
      </w:r>
    </w:p>
    <w:p w14:paraId="1319B719"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في الختام، تسعى هذه الدراسة إلى تسليط الضوء على أهمية إدارة المخاطر في أنظمة المعلومات الصحية، وكيف يمكن لإجراءات إدارة المخاطر تحسين الأداء العام لهذه الأنظمة. من خلال تحليل دقيق للبيانات والأمثلة، وتقديم توصيات عملية، نهدف إلى المساهمة في تطوير نظام صحي أكثر أماناً وكفاءة. إن التحسين المستمر والتطوير الدائم لأنظمة المعلومات الصحية من خلال إدارة المخاطر الفعالة هو الطريق نحو تحقيق رعاية صحية عالية ا لجودة ومتميز.  </w:t>
      </w:r>
    </w:p>
    <w:p w14:paraId="5C91F80C"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p>
    <w:p w14:paraId="66E5C683"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p>
    <w:p w14:paraId="17FD8DD9"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tl/>
        </w:rPr>
      </w:pPr>
      <w:bookmarkStart w:id="3" w:name="_Toc174064343"/>
      <w:r w:rsidRPr="00A64B7E">
        <w:rPr>
          <w:rFonts w:ascii="Simplified Arabic" w:eastAsiaTheme="majorEastAsia" w:hAnsi="Simplified Arabic" w:cs="Simplified Arabic"/>
          <w:b/>
          <w:bCs/>
          <w:sz w:val="32"/>
          <w:szCs w:val="32"/>
          <w:rtl/>
        </w:rPr>
        <w:t>مشكلة الدراسة</w:t>
      </w:r>
      <w:bookmarkEnd w:id="3"/>
    </w:p>
    <w:p w14:paraId="753773C7"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تواجه أنظمة المعلومات الصحية العديد من التحديات والمخاطر التي تؤثر على كفاءتها وأدائها. بالرغم من التقدم التكنولوجي الكبير في هذا المجال، إلا أن هناك فجوة كبيرة في كيفية تطبيق إجراءات إدارة المخاطر بشكل فعّال لضمان تحقيق أقصى استفادة من هذه الأنظمة. تتجلى مشكلة الدراسة في عدة جوانب رئيسية.  </w:t>
      </w:r>
    </w:p>
    <w:p w14:paraId="6B61911A" w14:textId="77777777" w:rsidR="00A64B7E" w:rsidRPr="00A64B7E" w:rsidRDefault="00A64B7E" w:rsidP="00A64B7E">
      <w:pPr>
        <w:bidi/>
        <w:spacing w:line="360" w:lineRule="auto"/>
        <w:jc w:val="both"/>
        <w:rPr>
          <w:rFonts w:ascii="Simplified Arabic" w:eastAsia="Arial" w:hAnsi="Simplified Arabic" w:cs="Simplified Arabic"/>
          <w:bCs/>
          <w:sz w:val="32"/>
          <w:szCs w:val="32"/>
          <w:rtl/>
          <w:lang w:val="en-GB" w:eastAsia="en-GB"/>
        </w:rPr>
      </w:pPr>
      <w:r w:rsidRPr="00A64B7E">
        <w:rPr>
          <w:rFonts w:ascii="Simplified Arabic" w:eastAsia="Arial" w:hAnsi="Simplified Arabic" w:cs="Simplified Arabic"/>
          <w:bCs/>
          <w:sz w:val="32"/>
          <w:szCs w:val="32"/>
          <w:rtl/>
          <w:lang w:val="en-GB" w:eastAsia="en-GB"/>
        </w:rPr>
        <w:t xml:space="preserve">المخاطر التكنولوجية: </w:t>
      </w:r>
    </w:p>
    <w:p w14:paraId="19087D5F"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تشمل هذه المخاطر الأعطال التقنية، انقطاع الخدمة، وفشل الأنظمة. يمكن أن تؤدي هذه المشكلات إلى تعطيل العمليات اليومية في المستشفيات والمراكز الصحية، مما يؤثر سلباً على جودة الرعاية الصحية المقدمة.  </w:t>
      </w:r>
    </w:p>
    <w:p w14:paraId="75BE60C7" w14:textId="77777777" w:rsidR="00A64B7E" w:rsidRPr="00A64B7E" w:rsidRDefault="00A64B7E" w:rsidP="00A64B7E">
      <w:pPr>
        <w:bidi/>
        <w:spacing w:line="360" w:lineRule="auto"/>
        <w:jc w:val="both"/>
        <w:rPr>
          <w:rFonts w:ascii="Simplified Arabic" w:eastAsia="Arial" w:hAnsi="Simplified Arabic" w:cs="Simplified Arabic"/>
          <w:bCs/>
          <w:sz w:val="32"/>
          <w:szCs w:val="32"/>
          <w:rtl/>
          <w:lang w:val="en-GB" w:eastAsia="en-GB"/>
        </w:rPr>
      </w:pPr>
      <w:r w:rsidRPr="00A64B7E">
        <w:rPr>
          <w:rFonts w:ascii="Simplified Arabic" w:eastAsia="Arial" w:hAnsi="Simplified Arabic" w:cs="Simplified Arabic"/>
          <w:bCs/>
          <w:sz w:val="32"/>
          <w:szCs w:val="32"/>
          <w:rtl/>
          <w:lang w:val="en-GB" w:eastAsia="en-GB"/>
        </w:rPr>
        <w:t xml:space="preserve">المخاطر الأمنية: </w:t>
      </w:r>
    </w:p>
    <w:p w14:paraId="2393A622"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تتضمن المخاطر الأمنية التهديدات السيبرانية مثل الهجمات الإلكترونية، القرصنة، وفقدان البيانات. حماية البيانات الصحية الحساسة تعتبر من الأولويات القصوى، وأي اختراق أمني يمكن أن يؤدي إلى عواقب وخيمة تتعلق بسرية المعلومات وسلامة المرضى</w:t>
      </w:r>
      <w:r w:rsidRPr="00A64B7E">
        <w:rPr>
          <w:rFonts w:ascii="Simplified Arabic" w:eastAsia="Arial" w:hAnsi="Simplified Arabic" w:cs="Simplified Arabic" w:hint="cs"/>
          <w:b/>
          <w:sz w:val="32"/>
          <w:szCs w:val="32"/>
          <w:rtl/>
          <w:lang w:val="en-GB" w:eastAsia="en-GB"/>
        </w:rPr>
        <w:t>.</w:t>
      </w:r>
    </w:p>
    <w:p w14:paraId="7259394B"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p>
    <w:p w14:paraId="63F7F55E"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p>
    <w:p w14:paraId="3A8D128E"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p>
    <w:p w14:paraId="510DB1A5" w14:textId="77777777" w:rsidR="00A64B7E" w:rsidRPr="00A64B7E" w:rsidRDefault="00A64B7E" w:rsidP="00A64B7E">
      <w:pPr>
        <w:bidi/>
        <w:spacing w:line="360" w:lineRule="auto"/>
        <w:jc w:val="both"/>
        <w:rPr>
          <w:rFonts w:ascii="Simplified Arabic" w:eastAsia="Arial" w:hAnsi="Simplified Arabic" w:cs="Simplified Arabic"/>
          <w:bCs/>
          <w:sz w:val="32"/>
          <w:szCs w:val="32"/>
          <w:rtl/>
          <w:lang w:val="en-GB" w:eastAsia="en-GB"/>
        </w:rPr>
      </w:pPr>
      <w:r w:rsidRPr="00A64B7E">
        <w:rPr>
          <w:rFonts w:ascii="Simplified Arabic" w:eastAsia="Arial" w:hAnsi="Simplified Arabic" w:cs="Simplified Arabic"/>
          <w:bCs/>
          <w:sz w:val="32"/>
          <w:szCs w:val="32"/>
          <w:rtl/>
          <w:lang w:val="en-GB" w:eastAsia="en-GB"/>
        </w:rPr>
        <w:t xml:space="preserve">المخاطر التشغيلية: </w:t>
      </w:r>
    </w:p>
    <w:p w14:paraId="1564DB8A"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تشمل هذه المخاطر الأخطاء البشرية وسوء الإدارة. عدم كفاءة الموظفين في التعامل مع أنظمة المعلومات، أو عدم الالتزام بالإجراءات القياسية يمكن أن يؤدي إلى حدوث أخطاء مكلفة وتأخير في تقديم الرعاية الصحية.  </w:t>
      </w:r>
    </w:p>
    <w:p w14:paraId="5946F361" w14:textId="77777777" w:rsidR="00A64B7E" w:rsidRPr="00A64B7E" w:rsidRDefault="00A64B7E" w:rsidP="00A64B7E">
      <w:pPr>
        <w:bidi/>
        <w:spacing w:line="360" w:lineRule="auto"/>
        <w:jc w:val="both"/>
        <w:rPr>
          <w:rFonts w:ascii="Simplified Arabic" w:eastAsia="Arial" w:hAnsi="Simplified Arabic" w:cs="Simplified Arabic"/>
          <w:bCs/>
          <w:sz w:val="32"/>
          <w:szCs w:val="32"/>
          <w:rtl/>
          <w:lang w:val="en-GB" w:eastAsia="en-GB"/>
        </w:rPr>
      </w:pPr>
      <w:r w:rsidRPr="00A64B7E">
        <w:rPr>
          <w:rFonts w:ascii="Simplified Arabic" w:eastAsia="Arial" w:hAnsi="Simplified Arabic" w:cs="Simplified Arabic"/>
          <w:bCs/>
          <w:sz w:val="32"/>
          <w:szCs w:val="32"/>
          <w:rtl/>
          <w:lang w:val="en-GB" w:eastAsia="en-GB"/>
        </w:rPr>
        <w:t xml:space="preserve">المخاطر القانونية </w:t>
      </w:r>
      <w:r w:rsidRPr="00A64B7E">
        <w:rPr>
          <w:rFonts w:ascii="Simplified Arabic" w:eastAsia="Arial" w:hAnsi="Simplified Arabic" w:cs="Simplified Arabic" w:hint="cs"/>
          <w:bCs/>
          <w:sz w:val="32"/>
          <w:szCs w:val="32"/>
          <w:rtl/>
          <w:lang w:val="en-GB" w:eastAsia="en-GB"/>
        </w:rPr>
        <w:t>والتنظيمية</w:t>
      </w:r>
      <w:r w:rsidRPr="00A64B7E">
        <w:rPr>
          <w:rFonts w:ascii="Simplified Arabic" w:eastAsia="Arial" w:hAnsi="Simplified Arabic" w:cs="Simplified Arabic"/>
          <w:bCs/>
          <w:sz w:val="32"/>
          <w:szCs w:val="32"/>
          <w:rtl/>
          <w:lang w:val="en-GB" w:eastAsia="en-GB"/>
        </w:rPr>
        <w:t xml:space="preserve">: </w:t>
      </w:r>
    </w:p>
    <w:p w14:paraId="11F3BD90"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تتعلق هذه المخاطر بعدم الامتثال للقوانين والمعايير الصحية. يمكن أن تؤدي المخالفات القانونية إلى غرامات كبيرة، تقليل الثقة بالمؤسسة، وعرقلة العمليات اليومية.  </w:t>
      </w:r>
    </w:p>
    <w:p w14:paraId="4EBBF150"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في ظل هذه المخاطر المتعددة، تظهر الحاجة الملحة لتطبيق إجراءات إدارة المخاطر بشكل منهجي وفعّال. تكمن المشكلة الأساسية في عدم وجود استراتيجيات موحدة وممارسات معيارية يمكن للمؤسسات الصحية اتباعها للتخفيف من هذه المخاطر وتحسين أداء أنظمة المعلومات.  </w:t>
      </w:r>
    </w:p>
    <w:p w14:paraId="1B256627"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وتهدف هذه الدراسة إلى معالجة هذه المشكلة من خلال: </w:t>
      </w:r>
    </w:p>
    <w:p w14:paraId="04CCA2B7"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lang w:val="en-GB" w:eastAsia="en-GB"/>
        </w:rPr>
        <w:t>•</w:t>
      </w:r>
      <w:r w:rsidRPr="00A64B7E">
        <w:rPr>
          <w:rFonts w:ascii="Simplified Arabic" w:eastAsia="Arial" w:hAnsi="Simplified Arabic" w:cs="Simplified Arabic"/>
          <w:b/>
          <w:sz w:val="32"/>
          <w:szCs w:val="32"/>
          <w:lang w:val="en-GB" w:eastAsia="en-GB"/>
        </w:rPr>
        <w:tab/>
      </w:r>
      <w:r w:rsidRPr="00A64B7E">
        <w:rPr>
          <w:rFonts w:ascii="Simplified Arabic" w:eastAsia="Arial" w:hAnsi="Simplified Arabic" w:cs="Simplified Arabic"/>
          <w:b/>
          <w:sz w:val="32"/>
          <w:szCs w:val="32"/>
          <w:rtl/>
          <w:lang w:val="en-GB" w:eastAsia="en-GB"/>
        </w:rPr>
        <w:t>تحديد طبيعة المخاطر التي تواجه أنظمة المعلومات الصحية</w:t>
      </w:r>
    </w:p>
    <w:p w14:paraId="398AF0F7"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lang w:val="en-GB" w:eastAsia="en-GB"/>
        </w:rPr>
        <w:lastRenderedPageBreak/>
        <w:t>•</w:t>
      </w:r>
      <w:r w:rsidRPr="00A64B7E">
        <w:rPr>
          <w:rFonts w:ascii="Simplified Arabic" w:eastAsia="Arial" w:hAnsi="Simplified Arabic" w:cs="Simplified Arabic"/>
          <w:b/>
          <w:sz w:val="32"/>
          <w:szCs w:val="32"/>
          <w:lang w:val="en-GB" w:eastAsia="en-GB"/>
        </w:rPr>
        <w:tab/>
      </w:r>
      <w:r w:rsidRPr="00A64B7E">
        <w:rPr>
          <w:rFonts w:ascii="Simplified Arabic" w:eastAsia="Arial" w:hAnsi="Simplified Arabic" w:cs="Simplified Arabic"/>
          <w:b/>
          <w:sz w:val="32"/>
          <w:szCs w:val="32"/>
          <w:rtl/>
          <w:lang w:val="en-GB" w:eastAsia="en-GB"/>
        </w:rPr>
        <w:t>تحليل الأدوات والاستراتيجيات الحالية المستخدمة في إدارة المخاطر</w:t>
      </w:r>
    </w:p>
    <w:p w14:paraId="224B0D32"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lang w:val="en-GB" w:eastAsia="en-GB"/>
        </w:rPr>
        <w:t>•</w:t>
      </w:r>
      <w:r w:rsidRPr="00A64B7E">
        <w:rPr>
          <w:rFonts w:ascii="Simplified Arabic" w:eastAsia="Arial" w:hAnsi="Simplified Arabic" w:cs="Simplified Arabic"/>
          <w:b/>
          <w:sz w:val="32"/>
          <w:szCs w:val="32"/>
          <w:lang w:val="en-GB" w:eastAsia="en-GB"/>
        </w:rPr>
        <w:tab/>
      </w:r>
      <w:r w:rsidRPr="00A64B7E">
        <w:rPr>
          <w:rFonts w:ascii="Simplified Arabic" w:eastAsia="Arial" w:hAnsi="Simplified Arabic" w:cs="Simplified Arabic"/>
          <w:b/>
          <w:sz w:val="32"/>
          <w:szCs w:val="32"/>
          <w:rtl/>
          <w:lang w:val="en-GB" w:eastAsia="en-GB"/>
        </w:rPr>
        <w:t>تقييم فعالية هذه الاستراتيجيات في تحسين الأداء</w:t>
      </w:r>
    </w:p>
    <w:p w14:paraId="34460C5C"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lang w:val="en-GB" w:eastAsia="en-GB"/>
        </w:rPr>
        <w:t>•</w:t>
      </w:r>
      <w:r w:rsidRPr="00A64B7E">
        <w:rPr>
          <w:rFonts w:ascii="Simplified Arabic" w:eastAsia="Arial" w:hAnsi="Simplified Arabic" w:cs="Simplified Arabic"/>
          <w:b/>
          <w:sz w:val="32"/>
          <w:szCs w:val="32"/>
          <w:lang w:val="en-GB" w:eastAsia="en-GB"/>
        </w:rPr>
        <w:tab/>
      </w:r>
      <w:r w:rsidRPr="00A64B7E">
        <w:rPr>
          <w:rFonts w:ascii="Simplified Arabic" w:eastAsia="Arial" w:hAnsi="Simplified Arabic" w:cs="Simplified Arabic"/>
          <w:b/>
          <w:sz w:val="32"/>
          <w:szCs w:val="32"/>
          <w:rtl/>
          <w:lang w:val="en-GB" w:eastAsia="en-GB"/>
        </w:rPr>
        <w:t>تقديم توصيات لتطوير ممارسات إدارة المخاطر وضمان تطبيقها بشكل صحيح</w:t>
      </w:r>
    </w:p>
    <w:p w14:paraId="7E54ED0D"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وتأتي أهمية هذه الدراسة من الحاجة الملحة لضمان أن تكون أنظمة المعلومات الصحية فعّالة وآمنة، ومع الحرص على تحسين إدارة المخاطر يُمكن أن يسهم ذلك بشكل كبير في رفع مستوى الرعاية الصحية، وحماية البيانات الحساسة، وضمان استمرارية العمل بكفاءة عالية.  </w:t>
      </w:r>
    </w:p>
    <w:p w14:paraId="1B16FE71"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tl/>
        </w:rPr>
      </w:pPr>
      <w:bookmarkStart w:id="4" w:name="_Toc174064344"/>
      <w:r w:rsidRPr="00A64B7E">
        <w:rPr>
          <w:rFonts w:ascii="Simplified Arabic" w:eastAsiaTheme="majorEastAsia" w:hAnsi="Simplified Arabic" w:cs="Simplified Arabic"/>
          <w:b/>
          <w:bCs/>
          <w:sz w:val="32"/>
          <w:szCs w:val="32"/>
          <w:rtl/>
        </w:rPr>
        <w:t>أهمية الدراسة</w:t>
      </w:r>
      <w:bookmarkEnd w:id="4"/>
    </w:p>
    <w:p w14:paraId="5C2BEC1F"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تعتبر الدراسة حول كيفية تأثير إجراءات إدارة المخاطر على تحسين أداء أنظمة المعلومات الصحية ذات أهمية بالغة لعدة أسباب محورية، منها</w:t>
      </w:r>
      <w:r w:rsidRPr="00A64B7E">
        <w:rPr>
          <w:rFonts w:ascii="Simplified Arabic" w:eastAsia="Arial" w:hAnsi="Simplified Arabic" w:cs="Simplified Arabic"/>
          <w:b/>
          <w:sz w:val="32"/>
          <w:szCs w:val="32"/>
          <w:lang w:val="en-GB" w:eastAsia="en-GB"/>
        </w:rPr>
        <w:t>:</w:t>
      </w:r>
    </w:p>
    <w:p w14:paraId="1C0E4E82" w14:textId="77777777" w:rsidR="00A64B7E" w:rsidRPr="00A64B7E" w:rsidRDefault="00A64B7E" w:rsidP="00A64B7E">
      <w:pPr>
        <w:numPr>
          <w:ilvl w:val="0"/>
          <w:numId w:val="4"/>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hint="eastAsia"/>
          <w:b/>
          <w:sz w:val="32"/>
          <w:szCs w:val="32"/>
          <w:rtl/>
          <w:lang w:val="en-GB" w:eastAsia="en-GB"/>
        </w:rPr>
        <w:t>يسعى</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البحث</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لفهم</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العلاقة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المُعقدة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بين</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إدارة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مخاطر</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تقنية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المعلومات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وأداء</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الأنظمة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في</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بيئة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الرعاية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الصحية</w:t>
      </w:r>
      <w:r w:rsidRPr="00A64B7E">
        <w:rPr>
          <w:rFonts w:ascii="Simplified Arabic" w:eastAsia="Arial" w:hAnsi="Simplified Arabic" w:cs="Simplified Arabic"/>
          <w:b/>
          <w:sz w:val="32"/>
          <w:szCs w:val="32"/>
          <w:lang w:val="en-GB" w:eastAsia="en-GB"/>
        </w:rPr>
        <w:t>.</w:t>
      </w:r>
    </w:p>
    <w:p w14:paraId="6BE6A49F" w14:textId="77777777" w:rsidR="00A64B7E" w:rsidRPr="00A64B7E" w:rsidRDefault="00A64B7E" w:rsidP="00A64B7E">
      <w:pPr>
        <w:numPr>
          <w:ilvl w:val="0"/>
          <w:numId w:val="4"/>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hint="eastAsia"/>
          <w:b/>
          <w:sz w:val="32"/>
          <w:szCs w:val="32"/>
          <w:rtl/>
          <w:lang w:val="en-GB" w:eastAsia="en-GB"/>
        </w:rPr>
        <w:t>سيساهم</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ذلك</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في</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تحسين</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فهم</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كيفية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تأثير</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ممارسات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إدارة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المخاطر</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على</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فعالية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وكفاءة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أنظمة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تكنولوجيا</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المعلومات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الطبية</w:t>
      </w:r>
      <w:r w:rsidRPr="00A64B7E">
        <w:rPr>
          <w:rFonts w:ascii="Simplified Arabic" w:eastAsia="Arial" w:hAnsi="Simplified Arabic" w:cs="Simplified Arabic"/>
          <w:b/>
          <w:sz w:val="32"/>
          <w:szCs w:val="32"/>
          <w:rtl/>
          <w:lang w:val="en-GB" w:eastAsia="en-GB"/>
        </w:rPr>
        <w:t>.</w:t>
      </w:r>
    </w:p>
    <w:p w14:paraId="0A4647F9" w14:textId="77777777" w:rsidR="00A64B7E" w:rsidRPr="00A64B7E" w:rsidRDefault="00A64B7E" w:rsidP="00A64B7E">
      <w:pPr>
        <w:numPr>
          <w:ilvl w:val="0"/>
          <w:numId w:val="4"/>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hint="eastAsia"/>
          <w:b/>
          <w:sz w:val="32"/>
          <w:szCs w:val="32"/>
          <w:rtl/>
          <w:lang w:val="en-GB" w:eastAsia="en-GB"/>
        </w:rPr>
        <w:t>يهدف</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البحث</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إلى</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تحديد</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أفضل</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الممارسات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لإدارة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مخاطر</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تقنية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المعلومات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لتحسين</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أداء</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الأنظمة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في</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القطاع</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الصحي</w:t>
      </w:r>
      <w:r w:rsidRPr="00A64B7E">
        <w:rPr>
          <w:rFonts w:ascii="Simplified Arabic" w:eastAsia="Arial" w:hAnsi="Simplified Arabic" w:cs="Simplified Arabic"/>
          <w:b/>
          <w:sz w:val="32"/>
          <w:szCs w:val="32"/>
          <w:lang w:val="en-GB" w:eastAsia="en-GB"/>
        </w:rPr>
        <w:t>.</w:t>
      </w:r>
    </w:p>
    <w:p w14:paraId="4543D7A0" w14:textId="77777777" w:rsidR="00A64B7E" w:rsidRPr="00A64B7E" w:rsidRDefault="00A64B7E" w:rsidP="00A64B7E">
      <w:pPr>
        <w:numPr>
          <w:ilvl w:val="0"/>
          <w:numId w:val="4"/>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hint="eastAsia"/>
          <w:b/>
          <w:sz w:val="32"/>
          <w:szCs w:val="32"/>
          <w:rtl/>
          <w:lang w:val="en-GB" w:eastAsia="en-GB"/>
        </w:rPr>
        <w:lastRenderedPageBreak/>
        <w:t>سيوفر</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ذلك</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إرشادات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عملية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لمقدمي</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الخدمات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الصحية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لتنفيذ</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استراتيجيات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فعالة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لإدارة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المخاطر</w:t>
      </w:r>
      <w:r w:rsidRPr="00A64B7E">
        <w:rPr>
          <w:rFonts w:ascii="Simplified Arabic" w:eastAsia="Arial" w:hAnsi="Simplified Arabic" w:cs="Simplified Arabic"/>
          <w:b/>
          <w:sz w:val="32"/>
          <w:szCs w:val="32"/>
          <w:rtl/>
          <w:lang w:val="en-GB" w:eastAsia="en-GB"/>
        </w:rPr>
        <w:t>.</w:t>
      </w:r>
    </w:p>
    <w:p w14:paraId="56B3E97E" w14:textId="77777777" w:rsidR="00A64B7E" w:rsidRPr="00A64B7E" w:rsidRDefault="00A64B7E" w:rsidP="00A64B7E">
      <w:pPr>
        <w:numPr>
          <w:ilvl w:val="0"/>
          <w:numId w:val="4"/>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hint="eastAsia"/>
          <w:b/>
          <w:sz w:val="32"/>
          <w:szCs w:val="32"/>
          <w:rtl/>
          <w:lang w:val="en-GB" w:eastAsia="en-GB"/>
        </w:rPr>
        <w:t>يمكن</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أن</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توفر</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نتائج</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البحث</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معلومات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قيّمة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لمقدمي</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الخدمات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الصحية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لاتخاذ</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قرارات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مستنيرة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بشأن</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استثمارات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تكنولوجيا</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المعلومات</w:t>
      </w:r>
      <w:r w:rsidRPr="00A64B7E">
        <w:rPr>
          <w:rFonts w:ascii="Simplified Arabic" w:eastAsia="Arial" w:hAnsi="Simplified Arabic" w:cs="Simplified Arabic"/>
          <w:b/>
          <w:sz w:val="32"/>
          <w:szCs w:val="32"/>
          <w:rtl/>
          <w:lang w:val="en-GB" w:eastAsia="en-GB"/>
        </w:rPr>
        <w:t>.</w:t>
      </w:r>
    </w:p>
    <w:p w14:paraId="4F1174D8" w14:textId="77777777" w:rsidR="00A64B7E" w:rsidRPr="00A64B7E" w:rsidRDefault="00A64B7E" w:rsidP="00A64B7E">
      <w:pPr>
        <w:numPr>
          <w:ilvl w:val="0"/>
          <w:numId w:val="4"/>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hint="eastAsia"/>
          <w:b/>
          <w:sz w:val="32"/>
          <w:szCs w:val="32"/>
          <w:rtl/>
          <w:lang w:val="en-GB" w:eastAsia="en-GB"/>
        </w:rPr>
        <w:t>يمكن</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استخدام</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نتائج</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البحث</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لتطوير</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خطط</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إدارة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مخاطر</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تقنية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المعلومات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مُخصصة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لمؤسسات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الرعاية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الصحية</w:t>
      </w:r>
      <w:r w:rsidRPr="00A64B7E">
        <w:rPr>
          <w:rFonts w:ascii="Simplified Arabic" w:eastAsia="Arial" w:hAnsi="Simplified Arabic" w:cs="Simplified Arabic"/>
          <w:b/>
          <w:sz w:val="32"/>
          <w:szCs w:val="32"/>
          <w:lang w:val="en-GB" w:eastAsia="en-GB"/>
        </w:rPr>
        <w:t>.</w:t>
      </w:r>
    </w:p>
    <w:p w14:paraId="6BBC55C9" w14:textId="77777777" w:rsidR="00A64B7E" w:rsidRPr="00A64B7E" w:rsidRDefault="00A64B7E" w:rsidP="00A64B7E">
      <w:pPr>
        <w:numPr>
          <w:ilvl w:val="0"/>
          <w:numId w:val="4"/>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hint="eastAsia"/>
          <w:b/>
          <w:sz w:val="32"/>
          <w:szCs w:val="32"/>
          <w:rtl/>
          <w:lang w:val="en-GB" w:eastAsia="en-GB"/>
        </w:rPr>
        <w:t>سيساعد</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ذلك</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في</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تحديد</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المخاطر</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المُحتملة</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واتخاذ</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خطوات</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للتخفيف</w:t>
      </w:r>
      <w:r w:rsidRPr="00A64B7E">
        <w:rPr>
          <w:rFonts w:ascii="Simplified Arabic" w:eastAsia="Arial" w:hAnsi="Simplified Arabic" w:cs="Simplified Arabic"/>
          <w:b/>
          <w:sz w:val="32"/>
          <w:szCs w:val="32"/>
          <w:rtl/>
          <w:lang w:val="en-GB" w:eastAsia="en-GB"/>
        </w:rPr>
        <w:t xml:space="preserve"> </w:t>
      </w:r>
      <w:r w:rsidRPr="00A64B7E">
        <w:rPr>
          <w:rFonts w:ascii="Simplified Arabic" w:eastAsia="Arial" w:hAnsi="Simplified Arabic" w:cs="Simplified Arabic" w:hint="eastAsia"/>
          <w:b/>
          <w:sz w:val="32"/>
          <w:szCs w:val="32"/>
          <w:rtl/>
          <w:lang w:val="en-GB" w:eastAsia="en-GB"/>
        </w:rPr>
        <w:t>منها</w:t>
      </w:r>
      <w:r w:rsidRPr="00A64B7E">
        <w:rPr>
          <w:rFonts w:ascii="Simplified Arabic" w:eastAsia="Arial" w:hAnsi="Simplified Arabic" w:cs="Simplified Arabic"/>
          <w:b/>
          <w:sz w:val="32"/>
          <w:szCs w:val="32"/>
          <w:rtl/>
          <w:lang w:val="en-GB" w:eastAsia="en-GB"/>
        </w:rPr>
        <w:t>.</w:t>
      </w:r>
    </w:p>
    <w:p w14:paraId="3333FFA0"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tl/>
        </w:rPr>
      </w:pPr>
      <w:bookmarkStart w:id="5" w:name="_Toc174064345"/>
      <w:r w:rsidRPr="00A64B7E">
        <w:rPr>
          <w:rFonts w:ascii="Simplified Arabic" w:eastAsiaTheme="majorEastAsia" w:hAnsi="Simplified Arabic" w:cs="Simplified Arabic"/>
          <w:b/>
          <w:bCs/>
          <w:sz w:val="32"/>
          <w:szCs w:val="32"/>
          <w:rtl/>
        </w:rPr>
        <w:t xml:space="preserve">أهداف </w:t>
      </w:r>
      <w:r w:rsidRPr="00A64B7E">
        <w:rPr>
          <w:rFonts w:ascii="Simplified Arabic" w:eastAsiaTheme="majorEastAsia" w:hAnsi="Simplified Arabic" w:cs="Simplified Arabic" w:hint="cs"/>
          <w:b/>
          <w:bCs/>
          <w:sz w:val="32"/>
          <w:szCs w:val="32"/>
          <w:rtl/>
        </w:rPr>
        <w:t>الدراسة</w:t>
      </w:r>
      <w:r w:rsidRPr="00A64B7E">
        <w:rPr>
          <w:rFonts w:ascii="Simplified Arabic" w:eastAsiaTheme="majorEastAsia" w:hAnsi="Simplified Arabic" w:cs="Simplified Arabic"/>
          <w:b/>
          <w:bCs/>
          <w:sz w:val="32"/>
          <w:szCs w:val="32"/>
        </w:rPr>
        <w:t>:</w:t>
      </w:r>
      <w:bookmarkEnd w:id="5"/>
    </w:p>
    <w:p w14:paraId="6CE25D7C"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تهدف هذه الدراسة إلى استكشاف وتحليل تأثير إجراءات إدارة المخاطر على أداء أنظمة المعلومات الصحية.  </w:t>
      </w:r>
    </w:p>
    <w:p w14:paraId="43295F60"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hint="cs"/>
          <w:b/>
          <w:sz w:val="32"/>
          <w:szCs w:val="32"/>
          <w:rtl/>
          <w:lang w:val="en-GB" w:eastAsia="en-GB"/>
        </w:rPr>
        <w:t>و</w:t>
      </w:r>
      <w:r w:rsidRPr="00A64B7E">
        <w:rPr>
          <w:rFonts w:ascii="Simplified Arabic" w:eastAsia="Arial" w:hAnsi="Simplified Arabic" w:cs="Simplified Arabic"/>
          <w:b/>
          <w:sz w:val="32"/>
          <w:szCs w:val="32"/>
          <w:rtl/>
          <w:lang w:val="en-GB" w:eastAsia="en-GB"/>
        </w:rPr>
        <w:t xml:space="preserve">تتلخص </w:t>
      </w:r>
      <w:r w:rsidRPr="00A64B7E">
        <w:rPr>
          <w:rFonts w:ascii="Simplified Arabic" w:eastAsia="Arial" w:hAnsi="Simplified Arabic" w:cs="Simplified Arabic" w:hint="cs"/>
          <w:b/>
          <w:sz w:val="32"/>
          <w:szCs w:val="32"/>
          <w:rtl/>
          <w:lang w:val="en-GB" w:eastAsia="en-GB"/>
        </w:rPr>
        <w:t>ال</w:t>
      </w:r>
      <w:r w:rsidRPr="00A64B7E">
        <w:rPr>
          <w:rFonts w:ascii="Simplified Arabic" w:eastAsia="Arial" w:hAnsi="Simplified Arabic" w:cs="Simplified Arabic"/>
          <w:b/>
          <w:sz w:val="32"/>
          <w:szCs w:val="32"/>
          <w:rtl/>
          <w:lang w:val="en-GB" w:eastAsia="en-GB"/>
        </w:rPr>
        <w:t xml:space="preserve">أهداف </w:t>
      </w:r>
      <w:r w:rsidRPr="00A64B7E">
        <w:rPr>
          <w:rFonts w:ascii="Simplified Arabic" w:eastAsia="Arial" w:hAnsi="Simplified Arabic" w:cs="Simplified Arabic" w:hint="cs"/>
          <w:b/>
          <w:sz w:val="32"/>
          <w:szCs w:val="32"/>
          <w:rtl/>
          <w:lang w:val="en-GB" w:eastAsia="en-GB"/>
        </w:rPr>
        <w:t xml:space="preserve">الفرعية لهذه </w:t>
      </w:r>
      <w:r w:rsidRPr="00A64B7E">
        <w:rPr>
          <w:rFonts w:ascii="Simplified Arabic" w:eastAsia="Arial" w:hAnsi="Simplified Arabic" w:cs="Simplified Arabic"/>
          <w:b/>
          <w:sz w:val="32"/>
          <w:szCs w:val="32"/>
          <w:rtl/>
          <w:lang w:val="en-GB" w:eastAsia="en-GB"/>
        </w:rPr>
        <w:t>الدراسة فيما يلي</w:t>
      </w:r>
      <w:r w:rsidRPr="00A64B7E">
        <w:rPr>
          <w:rFonts w:ascii="Simplified Arabic" w:eastAsia="Arial" w:hAnsi="Simplified Arabic" w:cs="Simplified Arabic"/>
          <w:b/>
          <w:sz w:val="32"/>
          <w:szCs w:val="32"/>
          <w:lang w:val="en-GB" w:eastAsia="en-GB"/>
        </w:rPr>
        <w:t>:</w:t>
      </w:r>
    </w:p>
    <w:p w14:paraId="253CAD22" w14:textId="77777777" w:rsidR="00A64B7E" w:rsidRPr="00A64B7E" w:rsidRDefault="00A64B7E" w:rsidP="00A64B7E">
      <w:pPr>
        <w:numPr>
          <w:ilvl w:val="0"/>
          <w:numId w:val="1"/>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hint="cs"/>
          <w:b/>
          <w:sz w:val="32"/>
          <w:szCs w:val="32"/>
          <w:rtl/>
          <w:lang w:val="en-GB" w:eastAsia="en-GB"/>
        </w:rPr>
        <w:t xml:space="preserve">دراسة </w:t>
      </w:r>
      <w:r w:rsidRPr="00A64B7E">
        <w:rPr>
          <w:rFonts w:ascii="Simplified Arabic" w:eastAsia="Arial" w:hAnsi="Simplified Arabic" w:cs="Simplified Arabic"/>
          <w:b/>
          <w:sz w:val="32"/>
          <w:szCs w:val="32"/>
          <w:rtl/>
          <w:lang w:val="en-GB" w:eastAsia="en-GB"/>
        </w:rPr>
        <w:t>المخاطر الرئيسية التي تواجه أنظمة المعلومات الصحية</w:t>
      </w:r>
      <w:r w:rsidRPr="00A64B7E">
        <w:rPr>
          <w:rFonts w:ascii="Simplified Arabic" w:eastAsia="Arial" w:hAnsi="Simplified Arabic" w:cs="Simplified Arabic" w:hint="cs"/>
          <w:b/>
          <w:sz w:val="32"/>
          <w:szCs w:val="32"/>
          <w:rtl/>
          <w:lang w:val="en-GB" w:eastAsia="en-GB"/>
        </w:rPr>
        <w:t>.</w:t>
      </w:r>
    </w:p>
    <w:p w14:paraId="23CAC13A" w14:textId="77777777" w:rsidR="00A64B7E" w:rsidRPr="00A64B7E" w:rsidRDefault="00A64B7E" w:rsidP="00A64B7E">
      <w:pPr>
        <w:numPr>
          <w:ilvl w:val="0"/>
          <w:numId w:val="1"/>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hint="cs"/>
          <w:b/>
          <w:sz w:val="32"/>
          <w:szCs w:val="32"/>
          <w:rtl/>
          <w:lang w:val="en-GB" w:eastAsia="en-GB"/>
        </w:rPr>
        <w:t xml:space="preserve">التعرف على </w:t>
      </w:r>
      <w:r w:rsidRPr="00A64B7E">
        <w:rPr>
          <w:rFonts w:ascii="Simplified Arabic" w:eastAsia="Arial" w:hAnsi="Simplified Arabic" w:cs="Simplified Arabic"/>
          <w:b/>
          <w:sz w:val="32"/>
          <w:szCs w:val="32"/>
          <w:rtl/>
          <w:lang w:val="en-GB" w:eastAsia="en-GB"/>
        </w:rPr>
        <w:t>الأدوات والاستراتيجيات الحالية المستخدمة في إدارة المخاطر في أنظمة المعلومات الصحية</w:t>
      </w:r>
      <w:r w:rsidRPr="00A64B7E">
        <w:rPr>
          <w:rFonts w:ascii="Simplified Arabic" w:eastAsia="Arial" w:hAnsi="Simplified Arabic" w:cs="Simplified Arabic" w:hint="cs"/>
          <w:b/>
          <w:sz w:val="32"/>
          <w:szCs w:val="32"/>
          <w:rtl/>
          <w:lang w:val="en-GB" w:eastAsia="en-GB"/>
        </w:rPr>
        <w:t>.</w:t>
      </w:r>
    </w:p>
    <w:p w14:paraId="346399AD" w14:textId="77777777" w:rsidR="00A64B7E" w:rsidRPr="00A64B7E" w:rsidRDefault="00A64B7E" w:rsidP="00A64B7E">
      <w:pPr>
        <w:numPr>
          <w:ilvl w:val="0"/>
          <w:numId w:val="1"/>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hint="cs"/>
          <w:b/>
          <w:sz w:val="32"/>
          <w:szCs w:val="32"/>
          <w:rtl/>
          <w:lang w:val="en-GB" w:eastAsia="en-GB"/>
        </w:rPr>
        <w:t xml:space="preserve">معرفة </w:t>
      </w:r>
      <w:r w:rsidRPr="00A64B7E">
        <w:rPr>
          <w:rFonts w:ascii="Simplified Arabic" w:eastAsia="Arial" w:hAnsi="Simplified Arabic" w:cs="Simplified Arabic"/>
          <w:b/>
          <w:sz w:val="32"/>
          <w:szCs w:val="32"/>
          <w:rtl/>
          <w:lang w:val="en-GB" w:eastAsia="en-GB"/>
        </w:rPr>
        <w:t>مدى فعالية إجراءات إدارة المخاطر في تحسين أداء أنظمة المعلومات الصحية</w:t>
      </w:r>
      <w:r w:rsidRPr="00A64B7E">
        <w:rPr>
          <w:rFonts w:ascii="Simplified Arabic" w:eastAsia="Arial" w:hAnsi="Simplified Arabic" w:cs="Simplified Arabic" w:hint="cs"/>
          <w:b/>
          <w:sz w:val="32"/>
          <w:szCs w:val="32"/>
          <w:rtl/>
          <w:lang w:val="en-GB" w:eastAsia="en-GB"/>
        </w:rPr>
        <w:t>.</w:t>
      </w:r>
    </w:p>
    <w:p w14:paraId="6C0B3FE3" w14:textId="77777777" w:rsidR="00A64B7E" w:rsidRPr="00A64B7E" w:rsidRDefault="00A64B7E" w:rsidP="00A64B7E">
      <w:pPr>
        <w:numPr>
          <w:ilvl w:val="0"/>
          <w:numId w:val="1"/>
        </w:numPr>
        <w:bidi/>
        <w:spacing w:line="360" w:lineRule="auto"/>
        <w:contextualSpacing/>
        <w:jc w:val="both"/>
        <w:rPr>
          <w:rFonts w:ascii="Simplified Arabic" w:eastAsia="Arial" w:hAnsi="Simplified Arabic" w:cs="Simplified Arabic"/>
          <w:b/>
          <w:sz w:val="32"/>
          <w:szCs w:val="32"/>
          <w:lang w:val="en-GB" w:eastAsia="en-GB"/>
        </w:rPr>
      </w:pPr>
      <w:r w:rsidRPr="00A64B7E">
        <w:rPr>
          <w:rFonts w:ascii="Simplified Arabic" w:eastAsia="Arial" w:hAnsi="Simplified Arabic" w:cs="Simplified Arabic" w:hint="cs"/>
          <w:b/>
          <w:sz w:val="32"/>
          <w:szCs w:val="32"/>
          <w:rtl/>
          <w:lang w:val="en-GB" w:eastAsia="en-GB"/>
        </w:rPr>
        <w:lastRenderedPageBreak/>
        <w:t xml:space="preserve">الوقوف على </w:t>
      </w:r>
      <w:r w:rsidRPr="00A64B7E">
        <w:rPr>
          <w:rFonts w:ascii="Simplified Arabic" w:eastAsia="Arial" w:hAnsi="Simplified Arabic" w:cs="Simplified Arabic"/>
          <w:b/>
          <w:sz w:val="32"/>
          <w:szCs w:val="32"/>
          <w:rtl/>
          <w:lang w:val="en-GB" w:eastAsia="en-GB"/>
        </w:rPr>
        <w:t>الأمثلة الحقيقية من المؤسسات الصحية التي نجحت في تطبيق إدارة المخاطر بفعالية</w:t>
      </w:r>
      <w:r w:rsidRPr="00A64B7E">
        <w:rPr>
          <w:rFonts w:ascii="Simplified Arabic" w:eastAsia="Arial" w:hAnsi="Simplified Arabic" w:cs="Simplified Arabic" w:hint="cs"/>
          <w:b/>
          <w:sz w:val="32"/>
          <w:szCs w:val="32"/>
          <w:rtl/>
          <w:lang w:val="en-GB" w:eastAsia="en-GB"/>
        </w:rPr>
        <w:t>.</w:t>
      </w:r>
    </w:p>
    <w:p w14:paraId="069ED098" w14:textId="77777777" w:rsidR="00A64B7E" w:rsidRPr="00A64B7E" w:rsidRDefault="00A64B7E" w:rsidP="00A64B7E">
      <w:pPr>
        <w:numPr>
          <w:ilvl w:val="0"/>
          <w:numId w:val="1"/>
        </w:numPr>
        <w:bidi/>
        <w:spacing w:line="360" w:lineRule="auto"/>
        <w:contextualSpacing/>
        <w:jc w:val="both"/>
        <w:rPr>
          <w:rFonts w:ascii="Simplified Arabic" w:eastAsia="Arial" w:hAnsi="Simplified Arabic" w:cs="Simplified Arabic"/>
          <w:b/>
          <w:sz w:val="32"/>
          <w:szCs w:val="32"/>
          <w:lang w:val="en-GB" w:eastAsia="en-GB"/>
        </w:rPr>
      </w:pPr>
      <w:r w:rsidRPr="00A64B7E">
        <w:rPr>
          <w:rFonts w:ascii="Simplified Arabic" w:eastAsia="Arial" w:hAnsi="Simplified Arabic" w:cs="Simplified Arabic" w:hint="cs"/>
          <w:b/>
          <w:sz w:val="32"/>
          <w:szCs w:val="32"/>
          <w:rtl/>
          <w:lang w:val="en-GB" w:eastAsia="en-GB"/>
        </w:rPr>
        <w:t xml:space="preserve">تقديم عدد من </w:t>
      </w:r>
      <w:r w:rsidRPr="00A64B7E">
        <w:rPr>
          <w:rFonts w:ascii="Simplified Arabic" w:eastAsia="Arial" w:hAnsi="Simplified Arabic" w:cs="Simplified Arabic"/>
          <w:b/>
          <w:sz w:val="32"/>
          <w:szCs w:val="32"/>
          <w:rtl/>
          <w:lang w:val="en-GB" w:eastAsia="en-GB"/>
        </w:rPr>
        <w:t>التوصيات لتحسين وتطوير ممارسات إدارة المخاطر في أنظمة المعلومات الصحية</w:t>
      </w:r>
      <w:r w:rsidRPr="00A64B7E">
        <w:rPr>
          <w:rFonts w:ascii="Simplified Arabic" w:eastAsia="Arial" w:hAnsi="Simplified Arabic" w:cs="Simplified Arabic" w:hint="cs"/>
          <w:b/>
          <w:sz w:val="32"/>
          <w:szCs w:val="32"/>
          <w:rtl/>
          <w:lang w:val="en-GB" w:eastAsia="en-GB"/>
        </w:rPr>
        <w:t>.</w:t>
      </w:r>
    </w:p>
    <w:p w14:paraId="15B504B4"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p>
    <w:p w14:paraId="5C822AAE"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tl/>
        </w:rPr>
      </w:pPr>
      <w:bookmarkStart w:id="6" w:name="_Toc174064346"/>
      <w:r w:rsidRPr="00A64B7E">
        <w:rPr>
          <w:rFonts w:ascii="Simplified Arabic" w:eastAsiaTheme="majorEastAsia" w:hAnsi="Simplified Arabic" w:cs="Simplified Arabic"/>
          <w:b/>
          <w:bCs/>
          <w:sz w:val="32"/>
          <w:szCs w:val="32"/>
          <w:rtl/>
        </w:rPr>
        <w:t>تساؤلات الدراسة</w:t>
      </w:r>
      <w:bookmarkEnd w:id="6"/>
    </w:p>
    <w:p w14:paraId="08AC4562"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تسعى هذه الدراسة إلى استكشاف تأثير إجراءات إدارة المخاطر على أداء أنظمة المعلومات الصحية من خلال الإجابة على </w:t>
      </w:r>
      <w:r w:rsidRPr="00A64B7E">
        <w:rPr>
          <w:rFonts w:ascii="Simplified Arabic" w:eastAsia="Arial" w:hAnsi="Simplified Arabic" w:cs="Simplified Arabic" w:hint="cs"/>
          <w:b/>
          <w:sz w:val="32"/>
          <w:szCs w:val="32"/>
          <w:rtl/>
          <w:lang w:val="en-GB" w:eastAsia="en-GB"/>
        </w:rPr>
        <w:t xml:space="preserve">السؤال الرئيسي التالي: </w:t>
      </w:r>
    </w:p>
    <w:p w14:paraId="53EE70DB" w14:textId="77777777" w:rsidR="00A64B7E" w:rsidRPr="00A64B7E" w:rsidRDefault="00A64B7E" w:rsidP="00A64B7E">
      <w:pPr>
        <w:bidi/>
        <w:spacing w:line="360" w:lineRule="auto"/>
        <w:jc w:val="both"/>
        <w:rPr>
          <w:rFonts w:ascii="Simplified Arabic" w:eastAsia="Arial" w:hAnsi="Simplified Arabic" w:cs="Simplified Arabic"/>
          <w:sz w:val="32"/>
          <w:szCs w:val="32"/>
          <w:rtl/>
          <w:lang w:val="en-GB" w:eastAsia="en-GB"/>
        </w:rPr>
      </w:pPr>
      <w:r w:rsidRPr="00A64B7E">
        <w:rPr>
          <w:rFonts w:ascii="Simplified Arabic" w:eastAsia="Calibri" w:hAnsi="Simplified Arabic" w:cs="Simplified Arabic" w:hint="cs"/>
          <w:sz w:val="32"/>
          <w:szCs w:val="32"/>
          <w:rtl/>
          <w:lang w:val="en-GB" w:eastAsia="en-GB"/>
        </w:rPr>
        <w:t xml:space="preserve">ما هي </w:t>
      </w:r>
      <w:proofErr w:type="spellStart"/>
      <w:r w:rsidRPr="00A64B7E">
        <w:rPr>
          <w:rFonts w:ascii="Simplified Arabic" w:eastAsia="Calibri" w:hAnsi="Simplified Arabic" w:cs="Simplified Arabic"/>
          <w:sz w:val="32"/>
          <w:szCs w:val="32"/>
          <w:lang w:val="en-GB" w:eastAsia="en-GB"/>
        </w:rPr>
        <w:t>العلاقة</w:t>
      </w:r>
      <w:proofErr w:type="spellEnd"/>
      <w:r w:rsidRPr="00A64B7E">
        <w:rPr>
          <w:rFonts w:ascii="Simplified Arabic" w:eastAsia="Calibri" w:hAnsi="Simplified Arabic" w:cs="Simplified Arabic"/>
          <w:sz w:val="32"/>
          <w:szCs w:val="32"/>
          <w:lang w:val="en-GB" w:eastAsia="en-GB"/>
        </w:rPr>
        <w:t xml:space="preserve"> </w:t>
      </w:r>
      <w:proofErr w:type="spellStart"/>
      <w:r w:rsidRPr="00A64B7E">
        <w:rPr>
          <w:rFonts w:ascii="Simplified Arabic" w:eastAsia="Calibri" w:hAnsi="Simplified Arabic" w:cs="Simplified Arabic"/>
          <w:sz w:val="32"/>
          <w:szCs w:val="32"/>
          <w:lang w:val="en-GB" w:eastAsia="en-GB"/>
        </w:rPr>
        <w:t>بين</w:t>
      </w:r>
      <w:proofErr w:type="spellEnd"/>
      <w:r w:rsidRPr="00A64B7E">
        <w:rPr>
          <w:rFonts w:ascii="Simplified Arabic" w:eastAsia="Calibri" w:hAnsi="Simplified Arabic" w:cs="Simplified Arabic"/>
          <w:sz w:val="32"/>
          <w:szCs w:val="32"/>
          <w:lang w:val="en-GB" w:eastAsia="en-GB"/>
        </w:rPr>
        <w:t xml:space="preserve"> </w:t>
      </w:r>
      <w:proofErr w:type="spellStart"/>
      <w:r w:rsidRPr="00A64B7E">
        <w:rPr>
          <w:rFonts w:ascii="Simplified Arabic" w:eastAsia="Calibri" w:hAnsi="Simplified Arabic" w:cs="Simplified Arabic"/>
          <w:sz w:val="32"/>
          <w:szCs w:val="32"/>
          <w:lang w:val="en-GB" w:eastAsia="en-GB"/>
        </w:rPr>
        <w:t>إدارة</w:t>
      </w:r>
      <w:proofErr w:type="spellEnd"/>
      <w:r w:rsidRPr="00A64B7E">
        <w:rPr>
          <w:rFonts w:ascii="Simplified Arabic" w:eastAsia="Calibri" w:hAnsi="Simplified Arabic" w:cs="Simplified Arabic"/>
          <w:sz w:val="32"/>
          <w:szCs w:val="32"/>
          <w:lang w:val="en-GB" w:eastAsia="en-GB"/>
        </w:rPr>
        <w:t xml:space="preserve"> </w:t>
      </w:r>
      <w:proofErr w:type="spellStart"/>
      <w:r w:rsidRPr="00A64B7E">
        <w:rPr>
          <w:rFonts w:ascii="Simplified Arabic" w:eastAsia="Calibri" w:hAnsi="Simplified Arabic" w:cs="Simplified Arabic"/>
          <w:sz w:val="32"/>
          <w:szCs w:val="32"/>
          <w:lang w:val="en-GB" w:eastAsia="en-GB"/>
        </w:rPr>
        <w:t>مخاطر</w:t>
      </w:r>
      <w:proofErr w:type="spellEnd"/>
      <w:r w:rsidRPr="00A64B7E">
        <w:rPr>
          <w:rFonts w:ascii="Simplified Arabic" w:eastAsia="Calibri" w:hAnsi="Simplified Arabic" w:cs="Simplified Arabic"/>
          <w:sz w:val="32"/>
          <w:szCs w:val="32"/>
          <w:lang w:val="en-GB" w:eastAsia="en-GB"/>
        </w:rPr>
        <w:t xml:space="preserve"> </w:t>
      </w:r>
      <w:proofErr w:type="spellStart"/>
      <w:r w:rsidRPr="00A64B7E">
        <w:rPr>
          <w:rFonts w:ascii="Simplified Arabic" w:eastAsia="Calibri" w:hAnsi="Simplified Arabic" w:cs="Simplified Arabic"/>
          <w:sz w:val="32"/>
          <w:szCs w:val="32"/>
          <w:lang w:val="en-GB" w:eastAsia="en-GB"/>
        </w:rPr>
        <w:t>تقنية</w:t>
      </w:r>
      <w:proofErr w:type="spellEnd"/>
      <w:r w:rsidRPr="00A64B7E">
        <w:rPr>
          <w:rFonts w:ascii="Simplified Arabic" w:eastAsia="Calibri" w:hAnsi="Simplified Arabic" w:cs="Simplified Arabic"/>
          <w:sz w:val="32"/>
          <w:szCs w:val="32"/>
          <w:lang w:val="en-GB" w:eastAsia="en-GB"/>
        </w:rPr>
        <w:t xml:space="preserve"> </w:t>
      </w:r>
      <w:proofErr w:type="spellStart"/>
      <w:r w:rsidRPr="00A64B7E">
        <w:rPr>
          <w:rFonts w:ascii="Simplified Arabic" w:eastAsia="Calibri" w:hAnsi="Simplified Arabic" w:cs="Simplified Arabic"/>
          <w:sz w:val="32"/>
          <w:szCs w:val="32"/>
          <w:lang w:val="en-GB" w:eastAsia="en-GB"/>
        </w:rPr>
        <w:t>المعلومات</w:t>
      </w:r>
      <w:proofErr w:type="spellEnd"/>
      <w:r w:rsidRPr="00A64B7E">
        <w:rPr>
          <w:rFonts w:ascii="Simplified Arabic" w:eastAsia="Calibri" w:hAnsi="Simplified Arabic" w:cs="Simplified Arabic"/>
          <w:sz w:val="32"/>
          <w:szCs w:val="32"/>
          <w:lang w:val="en-GB" w:eastAsia="en-GB"/>
        </w:rPr>
        <w:t xml:space="preserve"> </w:t>
      </w:r>
      <w:proofErr w:type="spellStart"/>
      <w:r w:rsidRPr="00A64B7E">
        <w:rPr>
          <w:rFonts w:ascii="Simplified Arabic" w:eastAsia="Calibri" w:hAnsi="Simplified Arabic" w:cs="Simplified Arabic"/>
          <w:sz w:val="32"/>
          <w:szCs w:val="32"/>
          <w:lang w:val="en-GB" w:eastAsia="en-GB"/>
        </w:rPr>
        <w:t>وأداء</w:t>
      </w:r>
      <w:proofErr w:type="spellEnd"/>
      <w:r w:rsidRPr="00A64B7E">
        <w:rPr>
          <w:rFonts w:ascii="Simplified Arabic" w:eastAsia="Calibri" w:hAnsi="Simplified Arabic" w:cs="Simplified Arabic"/>
          <w:sz w:val="32"/>
          <w:szCs w:val="32"/>
          <w:lang w:val="en-GB" w:eastAsia="en-GB"/>
        </w:rPr>
        <w:t xml:space="preserve"> </w:t>
      </w:r>
      <w:proofErr w:type="spellStart"/>
      <w:r w:rsidRPr="00A64B7E">
        <w:rPr>
          <w:rFonts w:ascii="Simplified Arabic" w:eastAsia="Calibri" w:hAnsi="Simplified Arabic" w:cs="Simplified Arabic"/>
          <w:sz w:val="32"/>
          <w:szCs w:val="32"/>
          <w:lang w:val="en-GB" w:eastAsia="en-GB"/>
        </w:rPr>
        <w:t>الأنظمة</w:t>
      </w:r>
      <w:proofErr w:type="spellEnd"/>
      <w:r w:rsidRPr="00A64B7E">
        <w:rPr>
          <w:rFonts w:ascii="Simplified Arabic" w:eastAsia="Calibri" w:hAnsi="Simplified Arabic" w:cs="Simplified Arabic"/>
          <w:sz w:val="32"/>
          <w:szCs w:val="32"/>
          <w:lang w:val="en-GB" w:eastAsia="en-GB"/>
        </w:rPr>
        <w:t xml:space="preserve"> </w:t>
      </w:r>
      <w:proofErr w:type="spellStart"/>
      <w:r w:rsidRPr="00A64B7E">
        <w:rPr>
          <w:rFonts w:ascii="Simplified Arabic" w:eastAsia="Calibri" w:hAnsi="Simplified Arabic" w:cs="Simplified Arabic"/>
          <w:sz w:val="32"/>
          <w:szCs w:val="32"/>
          <w:lang w:val="en-GB" w:eastAsia="en-GB"/>
        </w:rPr>
        <w:t>في</w:t>
      </w:r>
      <w:proofErr w:type="spellEnd"/>
      <w:r w:rsidRPr="00A64B7E">
        <w:rPr>
          <w:rFonts w:ascii="Simplified Arabic" w:eastAsia="Calibri" w:hAnsi="Simplified Arabic" w:cs="Simplified Arabic"/>
          <w:sz w:val="32"/>
          <w:szCs w:val="32"/>
          <w:lang w:val="en-GB" w:eastAsia="en-GB"/>
        </w:rPr>
        <w:t xml:space="preserve"> </w:t>
      </w:r>
      <w:proofErr w:type="spellStart"/>
      <w:r w:rsidRPr="00A64B7E">
        <w:rPr>
          <w:rFonts w:ascii="Simplified Arabic" w:eastAsia="Calibri" w:hAnsi="Simplified Arabic" w:cs="Simplified Arabic"/>
          <w:sz w:val="32"/>
          <w:szCs w:val="32"/>
          <w:lang w:val="en-GB" w:eastAsia="en-GB"/>
        </w:rPr>
        <w:t>القطاع</w:t>
      </w:r>
      <w:proofErr w:type="spellEnd"/>
      <w:r w:rsidRPr="00A64B7E">
        <w:rPr>
          <w:rFonts w:ascii="Simplified Arabic" w:eastAsia="Calibri" w:hAnsi="Simplified Arabic" w:cs="Simplified Arabic"/>
          <w:sz w:val="32"/>
          <w:szCs w:val="32"/>
          <w:lang w:val="en-GB" w:eastAsia="en-GB"/>
        </w:rPr>
        <w:t xml:space="preserve"> </w:t>
      </w:r>
      <w:proofErr w:type="spellStart"/>
      <w:r w:rsidRPr="00A64B7E">
        <w:rPr>
          <w:rFonts w:ascii="Simplified Arabic" w:eastAsia="Calibri" w:hAnsi="Simplified Arabic" w:cs="Simplified Arabic"/>
          <w:sz w:val="32"/>
          <w:szCs w:val="32"/>
          <w:lang w:val="en-GB" w:eastAsia="en-GB"/>
        </w:rPr>
        <w:t>الصحي</w:t>
      </w:r>
      <w:proofErr w:type="spellEnd"/>
      <w:r w:rsidRPr="00A64B7E">
        <w:rPr>
          <w:rFonts w:ascii="Simplified Arabic" w:eastAsia="Calibri" w:hAnsi="Simplified Arabic" w:cs="Simplified Arabic" w:hint="cs"/>
          <w:sz w:val="32"/>
          <w:szCs w:val="32"/>
          <w:rtl/>
          <w:lang w:val="en-GB" w:eastAsia="en-GB"/>
        </w:rPr>
        <w:t>؟</w:t>
      </w:r>
    </w:p>
    <w:p w14:paraId="7D6C5A7F"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hint="cs"/>
          <w:b/>
          <w:sz w:val="32"/>
          <w:szCs w:val="32"/>
          <w:rtl/>
          <w:lang w:val="en-GB" w:eastAsia="en-GB"/>
        </w:rPr>
        <w:t xml:space="preserve">والذي تتفرع عنه </w:t>
      </w:r>
      <w:r w:rsidRPr="00A64B7E">
        <w:rPr>
          <w:rFonts w:ascii="Simplified Arabic" w:eastAsia="Arial" w:hAnsi="Simplified Arabic" w:cs="Simplified Arabic"/>
          <w:b/>
          <w:sz w:val="32"/>
          <w:szCs w:val="32"/>
          <w:rtl/>
          <w:lang w:val="en-GB" w:eastAsia="en-GB"/>
        </w:rPr>
        <w:t xml:space="preserve">مجموعة من التساؤلات </w:t>
      </w:r>
      <w:r w:rsidRPr="00A64B7E">
        <w:rPr>
          <w:rFonts w:ascii="Simplified Arabic" w:eastAsia="Arial" w:hAnsi="Simplified Arabic" w:cs="Simplified Arabic" w:hint="cs"/>
          <w:b/>
          <w:sz w:val="32"/>
          <w:szCs w:val="32"/>
          <w:rtl/>
          <w:lang w:val="en-GB" w:eastAsia="en-GB"/>
        </w:rPr>
        <w:t>المفصلة</w:t>
      </w:r>
      <w:r w:rsidRPr="00A64B7E">
        <w:rPr>
          <w:rFonts w:ascii="Simplified Arabic" w:eastAsia="Arial" w:hAnsi="Simplified Arabic" w:cs="Simplified Arabic"/>
          <w:b/>
          <w:sz w:val="32"/>
          <w:szCs w:val="32"/>
          <w:lang w:val="en-GB" w:eastAsia="en-GB"/>
        </w:rPr>
        <w:t>:</w:t>
      </w:r>
    </w:p>
    <w:p w14:paraId="40D8AB47" w14:textId="77777777" w:rsidR="00A64B7E" w:rsidRPr="00A64B7E" w:rsidRDefault="00A64B7E" w:rsidP="00A64B7E">
      <w:pPr>
        <w:numPr>
          <w:ilvl w:val="0"/>
          <w:numId w:val="3"/>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ما هي المخاطر الرئيسية التي تواجه أنظمة المعلومات الصحية؟</w:t>
      </w:r>
    </w:p>
    <w:p w14:paraId="532FA76C" w14:textId="77777777" w:rsidR="00A64B7E" w:rsidRPr="00A64B7E" w:rsidRDefault="00A64B7E" w:rsidP="00A64B7E">
      <w:pPr>
        <w:numPr>
          <w:ilvl w:val="0"/>
          <w:numId w:val="3"/>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ما هي الأدوات والاستراتيجيات الحالية المستخدمة في إدارة المخاطر في أنظمة المعلومات الصحية؟</w:t>
      </w:r>
    </w:p>
    <w:p w14:paraId="6636B1E6" w14:textId="77777777" w:rsidR="00A64B7E" w:rsidRPr="00A64B7E" w:rsidRDefault="00A64B7E" w:rsidP="00A64B7E">
      <w:pPr>
        <w:numPr>
          <w:ilvl w:val="0"/>
          <w:numId w:val="3"/>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ما مدى فعالية إجراءات إدارة المخاطر في تحسين أداء أنظمة المعلومات الصحية؟</w:t>
      </w:r>
    </w:p>
    <w:p w14:paraId="5B53B253" w14:textId="77777777" w:rsidR="00A64B7E" w:rsidRPr="00A64B7E" w:rsidRDefault="00A64B7E" w:rsidP="00A64B7E">
      <w:pPr>
        <w:numPr>
          <w:ilvl w:val="0"/>
          <w:numId w:val="3"/>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lastRenderedPageBreak/>
        <w:t>ما هي الأمثلة الحقيقية من المؤسسات الصحية التي نجحت في تطبيق إدارة المخاطر بفعالية؟</w:t>
      </w:r>
    </w:p>
    <w:p w14:paraId="34ECF7F7" w14:textId="77777777" w:rsidR="00A64B7E" w:rsidRPr="00A64B7E" w:rsidRDefault="00A64B7E" w:rsidP="00A64B7E">
      <w:pPr>
        <w:numPr>
          <w:ilvl w:val="0"/>
          <w:numId w:val="3"/>
        </w:numPr>
        <w:bidi/>
        <w:spacing w:line="360" w:lineRule="auto"/>
        <w:contextualSpacing/>
        <w:jc w:val="both"/>
        <w:rPr>
          <w:rFonts w:ascii="Simplified Arabic" w:eastAsia="Arial" w:hAnsi="Simplified Arabic" w:cs="Simplified Arabic"/>
          <w:b/>
          <w:sz w:val="32"/>
          <w:szCs w:val="32"/>
          <w:lang w:val="en-GB" w:eastAsia="en-GB"/>
        </w:rPr>
      </w:pPr>
      <w:r w:rsidRPr="00A64B7E">
        <w:rPr>
          <w:rFonts w:ascii="Simplified Arabic" w:eastAsia="Arial" w:hAnsi="Simplified Arabic" w:cs="Simplified Arabic"/>
          <w:b/>
          <w:sz w:val="32"/>
          <w:szCs w:val="32"/>
          <w:rtl/>
          <w:lang w:val="en-GB" w:eastAsia="en-GB"/>
        </w:rPr>
        <w:t>ما هي التوصيات لتحسين وتطوير ممارسات إدارة المخاطر في أنظمة المعلومات الصحية؟</w:t>
      </w:r>
    </w:p>
    <w:p w14:paraId="01F18218"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p>
    <w:p w14:paraId="29189183"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p>
    <w:p w14:paraId="2E930A50"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p>
    <w:p w14:paraId="59FF60A0"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tl/>
        </w:rPr>
      </w:pPr>
      <w:bookmarkStart w:id="7" w:name="_Toc174064347"/>
      <w:r w:rsidRPr="00A64B7E">
        <w:rPr>
          <w:rFonts w:ascii="Simplified Arabic" w:eastAsiaTheme="majorEastAsia" w:hAnsi="Simplified Arabic" w:cs="Simplified Arabic"/>
          <w:b/>
          <w:bCs/>
          <w:sz w:val="32"/>
          <w:szCs w:val="32"/>
          <w:rtl/>
        </w:rPr>
        <w:t>فروض الدراسة</w:t>
      </w:r>
      <w:bookmarkEnd w:id="7"/>
    </w:p>
    <w:p w14:paraId="352AB17E"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r w:rsidRPr="00A64B7E">
        <w:rPr>
          <w:rFonts w:ascii="Simplified Arabic" w:eastAsia="Arial" w:hAnsi="Simplified Arabic" w:cs="Simplified Arabic"/>
          <w:b/>
          <w:sz w:val="32"/>
          <w:szCs w:val="32"/>
          <w:rtl/>
          <w:lang w:val="en-GB" w:eastAsia="en-GB"/>
        </w:rPr>
        <w:t xml:space="preserve">تشتمل دراسة إدارة المخاطر في أنظمة المعلومات الصحية على عدة فروض رئيسية تهدف إلى تحليل وفهم التأثيرات والعلاقات المختلفة في هذا </w:t>
      </w:r>
      <w:r w:rsidRPr="00A64B7E">
        <w:rPr>
          <w:rFonts w:ascii="Simplified Arabic" w:eastAsia="Arial" w:hAnsi="Simplified Arabic" w:cs="Simplified Arabic" w:hint="cs"/>
          <w:b/>
          <w:sz w:val="32"/>
          <w:szCs w:val="32"/>
          <w:rtl/>
          <w:lang w:val="en-GB" w:eastAsia="en-GB"/>
        </w:rPr>
        <w:t>المجال</w:t>
      </w:r>
      <w:r w:rsidRPr="00A64B7E">
        <w:rPr>
          <w:rFonts w:ascii="Simplified Arabic" w:eastAsia="Arial" w:hAnsi="Simplified Arabic" w:cs="Simplified Arabic"/>
          <w:b/>
          <w:sz w:val="32"/>
          <w:szCs w:val="32"/>
          <w:lang w:val="en-GB" w:eastAsia="en-GB"/>
        </w:rPr>
        <w:t>:</w:t>
      </w:r>
    </w:p>
    <w:p w14:paraId="41E800AC" w14:textId="77777777" w:rsidR="00A64B7E" w:rsidRPr="00A64B7E" w:rsidRDefault="00A64B7E" w:rsidP="00A64B7E">
      <w:pPr>
        <w:numPr>
          <w:ilvl w:val="0"/>
          <w:numId w:val="2"/>
        </w:numPr>
        <w:bidi/>
        <w:spacing w:line="360" w:lineRule="auto"/>
        <w:contextualSpacing/>
        <w:jc w:val="both"/>
        <w:rPr>
          <w:rFonts w:ascii="Simplified Arabic" w:eastAsia="Arial" w:hAnsi="Simplified Arabic" w:cs="Simplified Arabic"/>
          <w:bCs/>
          <w:sz w:val="32"/>
          <w:szCs w:val="32"/>
          <w:lang w:val="en-GB" w:eastAsia="en-GB"/>
        </w:rPr>
      </w:pPr>
      <w:r w:rsidRPr="00A64B7E">
        <w:rPr>
          <w:rFonts w:ascii="Simplified Arabic" w:eastAsia="Arial" w:hAnsi="Simplified Arabic" w:cs="Simplified Arabic" w:hint="cs"/>
          <w:b/>
          <w:sz w:val="32"/>
          <w:szCs w:val="32"/>
          <w:rtl/>
          <w:lang w:val="en-GB" w:eastAsia="en-GB"/>
        </w:rPr>
        <w:t>توجد علاقة ذات دلالة إحصائية بين</w:t>
      </w:r>
      <w:r w:rsidRPr="00A64B7E">
        <w:rPr>
          <w:rFonts w:ascii="Simplified Arabic" w:eastAsia="Arial" w:hAnsi="Simplified Arabic" w:cs="Simplified Arabic" w:hint="cs"/>
          <w:bCs/>
          <w:sz w:val="32"/>
          <w:szCs w:val="32"/>
          <w:rtl/>
          <w:lang w:val="en-GB" w:eastAsia="en-GB"/>
        </w:rPr>
        <w:t xml:space="preserve"> </w:t>
      </w:r>
      <w:proofErr w:type="spellStart"/>
      <w:r w:rsidRPr="00A64B7E">
        <w:rPr>
          <w:rFonts w:ascii="Simplified Arabic" w:eastAsia="Calibri" w:hAnsi="Simplified Arabic" w:cs="Simplified Arabic"/>
          <w:bCs/>
          <w:sz w:val="32"/>
          <w:szCs w:val="32"/>
          <w:lang w:val="en-GB" w:eastAsia="en-GB"/>
        </w:rPr>
        <w:t>إدارة</w:t>
      </w:r>
      <w:proofErr w:type="spellEnd"/>
      <w:r w:rsidRPr="00A64B7E">
        <w:rPr>
          <w:rFonts w:ascii="Simplified Arabic" w:eastAsia="Calibri" w:hAnsi="Simplified Arabic" w:cs="Simplified Arabic"/>
          <w:bCs/>
          <w:sz w:val="32"/>
          <w:szCs w:val="32"/>
          <w:lang w:val="en-GB" w:eastAsia="en-GB"/>
        </w:rPr>
        <w:t xml:space="preserve"> </w:t>
      </w:r>
      <w:proofErr w:type="spellStart"/>
      <w:r w:rsidRPr="00A64B7E">
        <w:rPr>
          <w:rFonts w:ascii="Simplified Arabic" w:eastAsia="Calibri" w:hAnsi="Simplified Arabic" w:cs="Simplified Arabic"/>
          <w:bCs/>
          <w:sz w:val="32"/>
          <w:szCs w:val="32"/>
          <w:lang w:val="en-GB" w:eastAsia="en-GB"/>
        </w:rPr>
        <w:t>مخاطر</w:t>
      </w:r>
      <w:proofErr w:type="spellEnd"/>
      <w:r w:rsidRPr="00A64B7E">
        <w:rPr>
          <w:rFonts w:ascii="Simplified Arabic" w:eastAsia="Calibri" w:hAnsi="Simplified Arabic" w:cs="Simplified Arabic"/>
          <w:bCs/>
          <w:sz w:val="32"/>
          <w:szCs w:val="32"/>
          <w:lang w:val="en-GB" w:eastAsia="en-GB"/>
        </w:rPr>
        <w:t xml:space="preserve"> </w:t>
      </w:r>
      <w:proofErr w:type="spellStart"/>
      <w:r w:rsidRPr="00A64B7E">
        <w:rPr>
          <w:rFonts w:ascii="Simplified Arabic" w:eastAsia="Calibri" w:hAnsi="Simplified Arabic" w:cs="Simplified Arabic"/>
          <w:bCs/>
          <w:sz w:val="32"/>
          <w:szCs w:val="32"/>
          <w:lang w:val="en-GB" w:eastAsia="en-GB"/>
        </w:rPr>
        <w:t>تقنية</w:t>
      </w:r>
      <w:proofErr w:type="spellEnd"/>
      <w:r w:rsidRPr="00A64B7E">
        <w:rPr>
          <w:rFonts w:ascii="Simplified Arabic" w:eastAsia="Calibri" w:hAnsi="Simplified Arabic" w:cs="Simplified Arabic"/>
          <w:bCs/>
          <w:sz w:val="32"/>
          <w:szCs w:val="32"/>
          <w:lang w:val="en-GB" w:eastAsia="en-GB"/>
        </w:rPr>
        <w:t xml:space="preserve"> </w:t>
      </w:r>
      <w:proofErr w:type="spellStart"/>
      <w:r w:rsidRPr="00A64B7E">
        <w:rPr>
          <w:rFonts w:ascii="Simplified Arabic" w:eastAsia="Calibri" w:hAnsi="Simplified Arabic" w:cs="Simplified Arabic"/>
          <w:bCs/>
          <w:sz w:val="32"/>
          <w:szCs w:val="32"/>
          <w:lang w:val="en-GB" w:eastAsia="en-GB"/>
        </w:rPr>
        <w:t>المعلومات</w:t>
      </w:r>
      <w:proofErr w:type="spellEnd"/>
      <w:r w:rsidRPr="00A64B7E">
        <w:rPr>
          <w:rFonts w:ascii="Simplified Arabic" w:eastAsia="Calibri" w:hAnsi="Simplified Arabic" w:cs="Simplified Arabic"/>
          <w:bCs/>
          <w:sz w:val="32"/>
          <w:szCs w:val="32"/>
          <w:lang w:val="en-GB" w:eastAsia="en-GB"/>
        </w:rPr>
        <w:t xml:space="preserve"> </w:t>
      </w:r>
      <w:proofErr w:type="spellStart"/>
      <w:r w:rsidRPr="00A64B7E">
        <w:rPr>
          <w:rFonts w:ascii="Simplified Arabic" w:eastAsia="Calibri" w:hAnsi="Simplified Arabic" w:cs="Simplified Arabic"/>
          <w:bCs/>
          <w:sz w:val="32"/>
          <w:szCs w:val="32"/>
          <w:lang w:val="en-GB" w:eastAsia="en-GB"/>
        </w:rPr>
        <w:t>وأداء</w:t>
      </w:r>
      <w:proofErr w:type="spellEnd"/>
      <w:r w:rsidRPr="00A64B7E">
        <w:rPr>
          <w:rFonts w:ascii="Simplified Arabic" w:eastAsia="Calibri" w:hAnsi="Simplified Arabic" w:cs="Simplified Arabic"/>
          <w:bCs/>
          <w:sz w:val="32"/>
          <w:szCs w:val="32"/>
          <w:lang w:val="en-GB" w:eastAsia="en-GB"/>
        </w:rPr>
        <w:t xml:space="preserve"> </w:t>
      </w:r>
      <w:proofErr w:type="spellStart"/>
      <w:r w:rsidRPr="00A64B7E">
        <w:rPr>
          <w:rFonts w:ascii="Simplified Arabic" w:eastAsia="Calibri" w:hAnsi="Simplified Arabic" w:cs="Simplified Arabic"/>
          <w:bCs/>
          <w:sz w:val="32"/>
          <w:szCs w:val="32"/>
          <w:lang w:val="en-GB" w:eastAsia="en-GB"/>
        </w:rPr>
        <w:t>الأنظمة</w:t>
      </w:r>
      <w:proofErr w:type="spellEnd"/>
      <w:r w:rsidRPr="00A64B7E">
        <w:rPr>
          <w:rFonts w:ascii="Simplified Arabic" w:eastAsia="Calibri" w:hAnsi="Simplified Arabic" w:cs="Simplified Arabic"/>
          <w:bCs/>
          <w:sz w:val="32"/>
          <w:szCs w:val="32"/>
          <w:lang w:val="en-GB" w:eastAsia="en-GB"/>
        </w:rPr>
        <w:t xml:space="preserve"> </w:t>
      </w:r>
      <w:proofErr w:type="spellStart"/>
      <w:r w:rsidRPr="00A64B7E">
        <w:rPr>
          <w:rFonts w:ascii="Simplified Arabic" w:eastAsia="Calibri" w:hAnsi="Simplified Arabic" w:cs="Simplified Arabic"/>
          <w:bCs/>
          <w:sz w:val="32"/>
          <w:szCs w:val="32"/>
          <w:lang w:val="en-GB" w:eastAsia="en-GB"/>
        </w:rPr>
        <w:t>في</w:t>
      </w:r>
      <w:proofErr w:type="spellEnd"/>
      <w:r w:rsidRPr="00A64B7E">
        <w:rPr>
          <w:rFonts w:ascii="Simplified Arabic" w:eastAsia="Calibri" w:hAnsi="Simplified Arabic" w:cs="Simplified Arabic"/>
          <w:bCs/>
          <w:sz w:val="32"/>
          <w:szCs w:val="32"/>
          <w:lang w:val="en-GB" w:eastAsia="en-GB"/>
        </w:rPr>
        <w:t xml:space="preserve"> </w:t>
      </w:r>
      <w:proofErr w:type="spellStart"/>
      <w:r w:rsidRPr="00A64B7E">
        <w:rPr>
          <w:rFonts w:ascii="Simplified Arabic" w:eastAsia="Calibri" w:hAnsi="Simplified Arabic" w:cs="Simplified Arabic"/>
          <w:bCs/>
          <w:sz w:val="32"/>
          <w:szCs w:val="32"/>
          <w:lang w:val="en-GB" w:eastAsia="en-GB"/>
        </w:rPr>
        <w:t>القطاع</w:t>
      </w:r>
      <w:proofErr w:type="spellEnd"/>
      <w:r w:rsidRPr="00A64B7E">
        <w:rPr>
          <w:rFonts w:ascii="Simplified Arabic" w:eastAsia="Calibri" w:hAnsi="Simplified Arabic" w:cs="Simplified Arabic"/>
          <w:bCs/>
          <w:sz w:val="32"/>
          <w:szCs w:val="32"/>
          <w:lang w:val="en-GB" w:eastAsia="en-GB"/>
        </w:rPr>
        <w:t xml:space="preserve"> </w:t>
      </w:r>
      <w:proofErr w:type="spellStart"/>
      <w:r w:rsidRPr="00A64B7E">
        <w:rPr>
          <w:rFonts w:ascii="Simplified Arabic" w:eastAsia="Calibri" w:hAnsi="Simplified Arabic" w:cs="Simplified Arabic"/>
          <w:bCs/>
          <w:sz w:val="32"/>
          <w:szCs w:val="32"/>
          <w:lang w:val="en-GB" w:eastAsia="en-GB"/>
        </w:rPr>
        <w:t>الصحي</w:t>
      </w:r>
      <w:proofErr w:type="spellEnd"/>
      <w:r w:rsidRPr="00A64B7E">
        <w:rPr>
          <w:rFonts w:ascii="Simplified Arabic" w:eastAsia="Calibri" w:hAnsi="Simplified Arabic" w:cs="Simplified Arabic" w:hint="cs"/>
          <w:bCs/>
          <w:sz w:val="32"/>
          <w:szCs w:val="32"/>
          <w:rtl/>
          <w:lang w:val="en-GB" w:eastAsia="en-GB"/>
        </w:rPr>
        <w:t xml:space="preserve">. </w:t>
      </w:r>
    </w:p>
    <w:p w14:paraId="7C6E8E6A" w14:textId="77777777" w:rsidR="00A64B7E" w:rsidRPr="00A64B7E" w:rsidRDefault="00A64B7E" w:rsidP="00A64B7E">
      <w:pPr>
        <w:numPr>
          <w:ilvl w:val="0"/>
          <w:numId w:val="2"/>
        </w:numPr>
        <w:bidi/>
        <w:spacing w:line="360" w:lineRule="auto"/>
        <w:contextualSpacing/>
        <w:jc w:val="both"/>
        <w:rPr>
          <w:rFonts w:ascii="Simplified Arabic" w:eastAsia="Arial" w:hAnsi="Simplified Arabic" w:cs="Simplified Arabic"/>
          <w:b/>
          <w:sz w:val="32"/>
          <w:szCs w:val="32"/>
          <w:rtl/>
          <w:lang w:val="en-GB" w:eastAsia="en-GB"/>
        </w:rPr>
      </w:pPr>
      <w:r w:rsidRPr="00A64B7E">
        <w:rPr>
          <w:rFonts w:ascii="Simplified Arabic" w:eastAsia="Calibri" w:hAnsi="Simplified Arabic" w:cs="Simplified Arabic" w:hint="cs"/>
          <w:b/>
          <w:sz w:val="32"/>
          <w:szCs w:val="32"/>
          <w:rtl/>
          <w:lang w:val="en-GB" w:eastAsia="en-GB"/>
        </w:rPr>
        <w:t xml:space="preserve">توجد فروق ذات دلالة إحصائية في آراء أفراد عينة الدراسة تعزى لمتغير الجنس، ومتغير سنوات الخبرة. </w:t>
      </w:r>
    </w:p>
    <w:p w14:paraId="385A60BC"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8" w:name="_Toc174064348"/>
      <w:r w:rsidRPr="00A64B7E">
        <w:rPr>
          <w:rFonts w:ascii="Simplified Arabic" w:eastAsiaTheme="majorEastAsia" w:hAnsi="Simplified Arabic" w:cs="Simplified Arabic"/>
          <w:b/>
          <w:bCs/>
          <w:sz w:val="32"/>
          <w:szCs w:val="32"/>
          <w:rtl/>
        </w:rPr>
        <w:lastRenderedPageBreak/>
        <w:t>حدود الدراسة:</w:t>
      </w:r>
      <w:bookmarkEnd w:id="8"/>
      <w:r w:rsidRPr="00A64B7E">
        <w:rPr>
          <w:rFonts w:ascii="Simplified Arabic" w:eastAsiaTheme="majorEastAsia" w:hAnsi="Simplified Arabic" w:cs="Simplified Arabic"/>
          <w:b/>
          <w:bCs/>
          <w:sz w:val="32"/>
          <w:szCs w:val="32"/>
          <w:rtl/>
        </w:rPr>
        <w:t xml:space="preserve"> </w:t>
      </w:r>
    </w:p>
    <w:p w14:paraId="7E3DD93F" w14:textId="77777777" w:rsidR="00A64B7E" w:rsidRPr="00A64B7E" w:rsidRDefault="00A64B7E" w:rsidP="00A64B7E">
      <w:pPr>
        <w:keepNext/>
        <w:keepLines/>
        <w:bidi/>
        <w:spacing w:before="40" w:after="0" w:line="360" w:lineRule="auto"/>
        <w:jc w:val="both"/>
        <w:outlineLvl w:val="3"/>
        <w:rPr>
          <w:rFonts w:ascii="Simplified Arabic" w:eastAsiaTheme="majorEastAsia" w:hAnsi="Simplified Arabic" w:cs="Simplified Arabic"/>
          <w:b/>
          <w:bCs/>
          <w:sz w:val="32"/>
          <w:szCs w:val="32"/>
          <w:lang w:val="en-GB" w:eastAsia="en-GB"/>
        </w:rPr>
      </w:pPr>
      <w:r w:rsidRPr="00A64B7E">
        <w:rPr>
          <w:rFonts w:ascii="Simplified Arabic" w:eastAsiaTheme="majorEastAsia" w:hAnsi="Simplified Arabic" w:cs="Simplified Arabic"/>
          <w:b/>
          <w:bCs/>
          <w:sz w:val="32"/>
          <w:szCs w:val="32"/>
          <w:rtl/>
          <w:lang w:val="en-GB" w:eastAsia="en-GB"/>
        </w:rPr>
        <w:t>الحدود الموضوعية</w:t>
      </w:r>
    </w:p>
    <w:p w14:paraId="25C434A2"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lang w:val="en-GB" w:eastAsia="en-GB"/>
        </w:rPr>
      </w:pPr>
      <w:r w:rsidRPr="00A64B7E">
        <w:rPr>
          <w:rFonts w:ascii="Simplified Arabic" w:eastAsia="Times New Roman" w:hAnsi="Simplified Arabic" w:cs="Simplified Arabic"/>
          <w:kern w:val="0"/>
          <w:sz w:val="32"/>
          <w:szCs w:val="32"/>
          <w:rtl/>
          <w:lang w:val="en-GB" w:eastAsia="en-GB"/>
        </w:rPr>
        <w:t xml:space="preserve">تركز هذه الدراسة على تحليل تأثير إجراءات إدارة المخاطر على أداء أنظمة المعلومات الصحية، تشمل الدراسة تقييم الفوائد والتحديات المرتبطة بتطبيق استراتيجيات إدارة المخاطر في المؤسسات الصحية، وتأثيرها على كفاءة الأنظمة وأمان البيانات الصحية، لن تتطرق الدراسة إلى جوانب أخرى من إدارة المؤسسات الصحية التي لا ترتبط مباشرة بإدارة المخاطر أو أنظمة المعلومات الصحية.  </w:t>
      </w:r>
    </w:p>
    <w:p w14:paraId="7323F04F" w14:textId="77777777" w:rsidR="00A64B7E" w:rsidRPr="00A64B7E" w:rsidRDefault="00A64B7E" w:rsidP="00A64B7E">
      <w:pPr>
        <w:keepNext/>
        <w:keepLines/>
        <w:bidi/>
        <w:spacing w:before="40" w:after="0" w:line="360" w:lineRule="auto"/>
        <w:jc w:val="both"/>
        <w:outlineLvl w:val="3"/>
        <w:rPr>
          <w:rFonts w:ascii="Simplified Arabic" w:eastAsiaTheme="majorEastAsia" w:hAnsi="Simplified Arabic" w:cs="Simplified Arabic"/>
          <w:b/>
          <w:bCs/>
          <w:sz w:val="32"/>
          <w:szCs w:val="32"/>
          <w:lang w:val="en-GB" w:eastAsia="en-GB"/>
        </w:rPr>
      </w:pPr>
      <w:r w:rsidRPr="00A64B7E">
        <w:rPr>
          <w:rFonts w:ascii="Simplified Arabic" w:eastAsiaTheme="majorEastAsia" w:hAnsi="Simplified Arabic" w:cs="Simplified Arabic"/>
          <w:b/>
          <w:bCs/>
          <w:sz w:val="32"/>
          <w:szCs w:val="32"/>
          <w:rtl/>
          <w:lang w:val="en-GB" w:eastAsia="en-GB"/>
        </w:rPr>
        <w:t>الحدود الزمنية</w:t>
      </w:r>
    </w:p>
    <w:p w14:paraId="44C6EF26"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lang w:val="en-GB" w:eastAsia="en-GB"/>
        </w:rPr>
      </w:pPr>
      <w:r w:rsidRPr="00A64B7E">
        <w:rPr>
          <w:rFonts w:ascii="Simplified Arabic" w:eastAsia="Times New Roman" w:hAnsi="Simplified Arabic" w:cs="Simplified Arabic"/>
          <w:kern w:val="0"/>
          <w:sz w:val="32"/>
          <w:szCs w:val="32"/>
          <w:rtl/>
          <w:lang w:val="en-GB" w:eastAsia="en-GB"/>
        </w:rPr>
        <w:t xml:space="preserve">تغطي الدراسة فترة زمنية محددة تمتد من عام 2020 إلى عام 2023. يتم اختيار هذه الفترة لتوفير بيانات حديثة ومعاصرة عن تطبيقات إدارة المخاطر وتأثيرها على أداء أنظمة المعلومات الصحية.  </w:t>
      </w:r>
    </w:p>
    <w:p w14:paraId="1ED166BD" w14:textId="77777777" w:rsidR="00A64B7E" w:rsidRPr="00A64B7E" w:rsidRDefault="00A64B7E" w:rsidP="00A64B7E">
      <w:pPr>
        <w:keepNext/>
        <w:keepLines/>
        <w:bidi/>
        <w:spacing w:before="40" w:after="0" w:line="360" w:lineRule="auto"/>
        <w:jc w:val="both"/>
        <w:outlineLvl w:val="3"/>
        <w:rPr>
          <w:rFonts w:ascii="Simplified Arabic" w:eastAsiaTheme="majorEastAsia" w:hAnsi="Simplified Arabic" w:cs="Simplified Arabic"/>
          <w:b/>
          <w:bCs/>
          <w:sz w:val="32"/>
          <w:szCs w:val="32"/>
          <w:lang w:val="en-GB" w:eastAsia="en-GB"/>
        </w:rPr>
      </w:pPr>
      <w:r w:rsidRPr="00A64B7E">
        <w:rPr>
          <w:rFonts w:ascii="Simplified Arabic" w:eastAsiaTheme="majorEastAsia" w:hAnsi="Simplified Arabic" w:cs="Simplified Arabic"/>
          <w:b/>
          <w:bCs/>
          <w:sz w:val="32"/>
          <w:szCs w:val="32"/>
          <w:rtl/>
          <w:lang w:val="en-GB" w:eastAsia="en-GB"/>
        </w:rPr>
        <w:t>الحدود المكانية</w:t>
      </w:r>
    </w:p>
    <w:p w14:paraId="625F23A5"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lang w:val="en-GB" w:eastAsia="en-GB"/>
        </w:rPr>
      </w:pPr>
      <w:r w:rsidRPr="00A64B7E">
        <w:rPr>
          <w:rFonts w:ascii="Simplified Arabic" w:eastAsia="Times New Roman" w:hAnsi="Simplified Arabic" w:cs="Simplified Arabic"/>
          <w:kern w:val="0"/>
          <w:sz w:val="32"/>
          <w:szCs w:val="32"/>
          <w:rtl/>
          <w:lang w:val="en-GB" w:eastAsia="en-GB"/>
        </w:rPr>
        <w:t xml:space="preserve">تقتصر الدراسة على المؤسسات الصحية في منطقة الشرق الأوسط وشمال أفريقيا، مع التركيز على عينة من المستشفيات والمراكز الصحية في دول مثل مصر، الأردن، والسعودية. تم اختيار </w:t>
      </w:r>
      <w:r w:rsidRPr="00A64B7E">
        <w:rPr>
          <w:rFonts w:ascii="Simplified Arabic" w:eastAsia="Times New Roman" w:hAnsi="Simplified Arabic" w:cs="Simplified Arabic"/>
          <w:kern w:val="0"/>
          <w:sz w:val="32"/>
          <w:szCs w:val="32"/>
          <w:rtl/>
          <w:lang w:val="en-GB" w:eastAsia="en-GB"/>
        </w:rPr>
        <w:lastRenderedPageBreak/>
        <w:t xml:space="preserve">هذه المنطقة لدراسة التنوع في تطبيقات إدارة المخاطر وتأثيرها على الأنظمة الصحية في سياقات مختلفة.  </w:t>
      </w:r>
    </w:p>
    <w:p w14:paraId="76E7599D" w14:textId="77777777" w:rsidR="00A64B7E" w:rsidRPr="00A64B7E" w:rsidRDefault="00A64B7E" w:rsidP="00A64B7E">
      <w:pPr>
        <w:keepNext/>
        <w:keepLines/>
        <w:bidi/>
        <w:spacing w:before="40" w:after="0" w:line="360" w:lineRule="auto"/>
        <w:jc w:val="both"/>
        <w:outlineLvl w:val="3"/>
        <w:rPr>
          <w:rFonts w:ascii="Simplified Arabic" w:eastAsiaTheme="majorEastAsia" w:hAnsi="Simplified Arabic" w:cs="Simplified Arabic"/>
          <w:b/>
          <w:bCs/>
          <w:sz w:val="32"/>
          <w:szCs w:val="32"/>
          <w:lang w:val="en-GB" w:eastAsia="en-GB"/>
        </w:rPr>
      </w:pPr>
      <w:r w:rsidRPr="00A64B7E">
        <w:rPr>
          <w:rFonts w:ascii="Simplified Arabic" w:eastAsiaTheme="majorEastAsia" w:hAnsi="Simplified Arabic" w:cs="Simplified Arabic"/>
          <w:b/>
          <w:bCs/>
          <w:sz w:val="32"/>
          <w:szCs w:val="32"/>
          <w:rtl/>
          <w:lang w:val="en-GB" w:eastAsia="en-GB"/>
        </w:rPr>
        <w:t>الحدود البشرية</w:t>
      </w:r>
    </w:p>
    <w:p w14:paraId="2465D2B9"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lang w:val="en-GB" w:eastAsia="en-GB"/>
        </w:rPr>
      </w:pPr>
      <w:r w:rsidRPr="00A64B7E">
        <w:rPr>
          <w:rFonts w:ascii="Simplified Arabic" w:eastAsia="Times New Roman" w:hAnsi="Simplified Arabic" w:cs="Simplified Arabic"/>
          <w:kern w:val="0"/>
          <w:sz w:val="32"/>
          <w:szCs w:val="32"/>
          <w:rtl/>
          <w:lang w:val="en-GB" w:eastAsia="en-GB"/>
        </w:rPr>
        <w:t xml:space="preserve">تشمل العينة البشرية للدراسة مجموعة من الخبراء والمختصين في مجال إدارة المخاطر وأنظمة المعلومات الصحية، بالإضافة إلى العاملين في المؤسسات الصحية المستهدفة. تم اختيار هؤلاء المشاركين بناءً على خبرتهم ومعرفتهم بالإجراءات والممارسات المتعلقة بإدارة المخاطر.  </w:t>
      </w:r>
    </w:p>
    <w:p w14:paraId="7151D241" w14:textId="77777777" w:rsidR="00A64B7E" w:rsidRPr="00A64B7E" w:rsidRDefault="00A64B7E" w:rsidP="00A64B7E">
      <w:pPr>
        <w:keepNext/>
        <w:keepLines/>
        <w:bidi/>
        <w:spacing w:before="40" w:after="0" w:line="360" w:lineRule="auto"/>
        <w:jc w:val="both"/>
        <w:outlineLvl w:val="3"/>
        <w:rPr>
          <w:rFonts w:ascii="Simplified Arabic" w:eastAsiaTheme="majorEastAsia" w:hAnsi="Simplified Arabic" w:cs="Simplified Arabic"/>
          <w:b/>
          <w:bCs/>
          <w:sz w:val="32"/>
          <w:szCs w:val="32"/>
          <w:lang w:val="en-GB" w:eastAsia="en-GB"/>
        </w:rPr>
      </w:pPr>
      <w:r w:rsidRPr="00A64B7E">
        <w:rPr>
          <w:rFonts w:ascii="Simplified Arabic" w:eastAsiaTheme="majorEastAsia" w:hAnsi="Simplified Arabic" w:cs="Simplified Arabic"/>
          <w:b/>
          <w:bCs/>
          <w:sz w:val="32"/>
          <w:szCs w:val="32"/>
          <w:rtl/>
          <w:lang w:val="en-GB" w:eastAsia="en-GB"/>
        </w:rPr>
        <w:t>الحدود التقنية</w:t>
      </w:r>
    </w:p>
    <w:p w14:paraId="6AFBF9A7"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lang w:val="en-GB" w:eastAsia="en-GB"/>
        </w:rPr>
      </w:pPr>
      <w:r w:rsidRPr="00A64B7E">
        <w:rPr>
          <w:rFonts w:ascii="Simplified Arabic" w:eastAsia="Times New Roman" w:hAnsi="Simplified Arabic" w:cs="Simplified Arabic"/>
          <w:kern w:val="0"/>
          <w:sz w:val="32"/>
          <w:szCs w:val="32"/>
          <w:rtl/>
          <w:lang w:val="en-GB" w:eastAsia="en-GB"/>
        </w:rPr>
        <w:t xml:space="preserve">تركز الدراسة على أنظمة المعلومات الصحية المستخدمة في المؤسسات الصحية، بما في ذلك الأنظمة الإلكترونية لسجلات المرضى، أنظمة إدارة الموارد، وأنظمة الدعم السريري، لا تتناول الدراسة الأنظمة التقنية الأخرى التي لا تساهم مباشرة في تحسين الرعاية الصحية أو إدارة المخاطر. </w:t>
      </w:r>
    </w:p>
    <w:p w14:paraId="5FA56730" w14:textId="77777777" w:rsidR="00A64B7E" w:rsidRPr="00A64B7E" w:rsidRDefault="00A64B7E" w:rsidP="00A64B7E">
      <w:pPr>
        <w:keepNext/>
        <w:keepLines/>
        <w:bidi/>
        <w:spacing w:before="40" w:after="0" w:line="360" w:lineRule="auto"/>
        <w:jc w:val="both"/>
        <w:outlineLvl w:val="3"/>
        <w:rPr>
          <w:rFonts w:ascii="Simplified Arabic" w:eastAsiaTheme="majorEastAsia" w:hAnsi="Simplified Arabic" w:cs="Simplified Arabic"/>
          <w:b/>
          <w:bCs/>
          <w:sz w:val="32"/>
          <w:szCs w:val="32"/>
          <w:lang w:val="en-GB" w:eastAsia="en-GB"/>
        </w:rPr>
      </w:pPr>
      <w:r w:rsidRPr="00A64B7E">
        <w:rPr>
          <w:rFonts w:ascii="Simplified Arabic" w:eastAsiaTheme="majorEastAsia" w:hAnsi="Simplified Arabic" w:cs="Simplified Arabic"/>
          <w:b/>
          <w:bCs/>
          <w:sz w:val="32"/>
          <w:szCs w:val="32"/>
          <w:rtl/>
          <w:lang w:val="en-GB" w:eastAsia="en-GB"/>
        </w:rPr>
        <w:lastRenderedPageBreak/>
        <w:t>الحدود المنهجية</w:t>
      </w:r>
    </w:p>
    <w:p w14:paraId="67748F73"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rtl/>
          <w:lang w:val="en-GB" w:eastAsia="en-GB"/>
        </w:rPr>
      </w:pPr>
      <w:r w:rsidRPr="00A64B7E">
        <w:rPr>
          <w:rFonts w:ascii="Simplified Arabic" w:eastAsia="Times New Roman" w:hAnsi="Simplified Arabic" w:cs="Simplified Arabic"/>
          <w:kern w:val="0"/>
          <w:sz w:val="32"/>
          <w:szCs w:val="32"/>
          <w:rtl/>
          <w:lang w:val="en-GB" w:eastAsia="en-GB"/>
        </w:rPr>
        <w:t xml:space="preserve">تعتمد الدراسة على منهجية البحث الكمي والكيفي لجمع وتحليل البيانات، قد تواجه الدراسة بعض التحديات المتعلقة بجمع البيانات النوعية بسبب القيود الزمنية والمكانية، وكذلك الاعتماد على دقة وصحة المعلومات التي يقدمها المشاركون في الاستبيانات والمقابلات.  </w:t>
      </w:r>
    </w:p>
    <w:p w14:paraId="7DB02802"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p>
    <w:p w14:paraId="69FBD0E1" w14:textId="77777777" w:rsidR="00A64B7E" w:rsidRPr="00A64B7E" w:rsidRDefault="00A64B7E" w:rsidP="00A64B7E">
      <w:pPr>
        <w:bidi/>
        <w:spacing w:line="360" w:lineRule="auto"/>
        <w:jc w:val="both"/>
        <w:rPr>
          <w:rFonts w:ascii="Simplified Arabic" w:eastAsia="Arial" w:hAnsi="Simplified Arabic" w:cs="Simplified Arabic"/>
          <w:b/>
          <w:sz w:val="32"/>
          <w:szCs w:val="32"/>
          <w:rtl/>
          <w:lang w:val="en-GB" w:eastAsia="en-GB"/>
        </w:rPr>
      </w:pPr>
    </w:p>
    <w:p w14:paraId="7C894730" w14:textId="77777777" w:rsidR="00A64B7E" w:rsidRPr="00A64B7E" w:rsidRDefault="00A64B7E" w:rsidP="00A64B7E">
      <w:pPr>
        <w:bidi/>
        <w:spacing w:line="360" w:lineRule="auto"/>
        <w:jc w:val="both"/>
        <w:rPr>
          <w:rFonts w:ascii="Simplified Arabic" w:eastAsia="Arial" w:hAnsi="Simplified Arabic" w:cs="Simplified Arabic"/>
          <w:b/>
          <w:sz w:val="32"/>
          <w:szCs w:val="32"/>
          <w:lang w:val="en-GB" w:eastAsia="en-GB"/>
        </w:rPr>
      </w:pPr>
    </w:p>
    <w:p w14:paraId="397CFB84" w14:textId="77777777" w:rsidR="00A64B7E" w:rsidRPr="00A64B7E" w:rsidRDefault="00A64B7E" w:rsidP="00A64B7E">
      <w:pPr>
        <w:bidi/>
        <w:spacing w:line="360" w:lineRule="auto"/>
        <w:jc w:val="both"/>
        <w:rPr>
          <w:rFonts w:ascii="Simplified Arabic" w:eastAsia="Arial" w:hAnsi="Simplified Arabic" w:cs="Simplified Arabic"/>
          <w:b/>
          <w:sz w:val="32"/>
          <w:szCs w:val="32"/>
          <w:lang w:val="en-GB" w:eastAsia="en-GB"/>
        </w:rPr>
      </w:pPr>
      <w:r w:rsidRPr="00A64B7E">
        <w:rPr>
          <w:rFonts w:ascii="Simplified Arabic" w:eastAsia="Arial" w:hAnsi="Simplified Arabic" w:cs="Simplified Arabic"/>
          <w:b/>
          <w:sz w:val="32"/>
          <w:szCs w:val="32"/>
          <w:lang w:val="en-GB" w:eastAsia="en-GB"/>
        </w:rPr>
        <w:br w:type="page"/>
      </w:r>
    </w:p>
    <w:p w14:paraId="0AC9D332"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9" w:name="_Toc174064349"/>
      <w:r w:rsidRPr="00A64B7E">
        <w:rPr>
          <w:rFonts w:ascii="Simplified Arabic" w:eastAsiaTheme="majorEastAsia" w:hAnsi="Simplified Arabic" w:cs="Simplified Arabic"/>
          <w:b/>
          <w:bCs/>
          <w:sz w:val="32"/>
          <w:szCs w:val="32"/>
          <w:rtl/>
        </w:rPr>
        <w:lastRenderedPageBreak/>
        <w:t>الدراسات السابقة:</w:t>
      </w:r>
      <w:bookmarkEnd w:id="9"/>
      <w:r w:rsidRPr="00A64B7E">
        <w:rPr>
          <w:rFonts w:ascii="Simplified Arabic" w:eastAsiaTheme="majorEastAsia" w:hAnsi="Simplified Arabic" w:cs="Simplified Arabic"/>
          <w:b/>
          <w:bCs/>
          <w:sz w:val="32"/>
          <w:szCs w:val="32"/>
          <w:rtl/>
        </w:rPr>
        <w:t xml:space="preserve"> </w:t>
      </w:r>
    </w:p>
    <w:p w14:paraId="7BB7C947" w14:textId="77777777" w:rsidR="00A64B7E" w:rsidRPr="00A64B7E" w:rsidRDefault="00A64B7E" w:rsidP="00A64B7E">
      <w:pPr>
        <w:bidi/>
        <w:spacing w:before="100" w:beforeAutospacing="1" w:after="100" w:afterAutospacing="1" w:line="360" w:lineRule="auto"/>
        <w:jc w:val="both"/>
        <w:outlineLvl w:val="2"/>
        <w:rPr>
          <w:rFonts w:ascii="Simplified Arabic" w:eastAsia="Times New Roman" w:hAnsi="Simplified Arabic" w:cs="Simplified Arabic"/>
          <w:b/>
          <w:bCs/>
          <w:kern w:val="0"/>
          <w:sz w:val="32"/>
          <w:szCs w:val="32"/>
          <w:lang w:val="en-GB" w:eastAsia="en-GB"/>
          <w14:ligatures w14:val="none"/>
        </w:rPr>
      </w:pPr>
      <w:bookmarkStart w:id="10" w:name="_Toc174064026"/>
      <w:bookmarkStart w:id="11" w:name="_Toc174064350"/>
      <w:r w:rsidRPr="00A64B7E">
        <w:rPr>
          <w:rFonts w:ascii="Simplified Arabic" w:eastAsia="Times New Roman" w:hAnsi="Simplified Arabic" w:cs="Simplified Arabic"/>
          <w:b/>
          <w:bCs/>
          <w:kern w:val="0"/>
          <w:sz w:val="32"/>
          <w:szCs w:val="32"/>
          <w:rtl/>
          <w:lang w:val="en-GB" w:eastAsia="en-GB"/>
          <w14:ligatures w14:val="none"/>
        </w:rPr>
        <w:t xml:space="preserve">دراسة </w:t>
      </w:r>
      <w:r w:rsidRPr="00A64B7E">
        <w:rPr>
          <w:rFonts w:ascii="Simplified Arabic" w:eastAsia="Times New Roman" w:hAnsi="Simplified Arabic" w:cs="Simplified Arabic" w:hint="cs"/>
          <w:b/>
          <w:bCs/>
          <w:kern w:val="0"/>
          <w:sz w:val="32"/>
          <w:szCs w:val="32"/>
          <w:rtl/>
          <w:lang w:val="en-GB" w:eastAsia="en-GB"/>
          <w14:ligatures w14:val="none"/>
        </w:rPr>
        <w:t>أحمد، محمد</w:t>
      </w:r>
      <w:r w:rsidRPr="00A64B7E">
        <w:rPr>
          <w:rFonts w:ascii="Simplified Arabic" w:eastAsia="Times New Roman" w:hAnsi="Simplified Arabic" w:cs="Simplified Arabic"/>
          <w:b/>
          <w:bCs/>
          <w:kern w:val="0"/>
          <w:sz w:val="32"/>
          <w:szCs w:val="32"/>
          <w:rtl/>
          <w:lang w:val="en-GB" w:eastAsia="en-GB"/>
          <w14:ligatures w14:val="none"/>
        </w:rPr>
        <w:t>. (2017). بعنوان تأثير إدارة المخاطر التكنولوجية على كفاءة أنظمة المعلومات الصحية في المستشفيات المصرية.</w:t>
      </w:r>
      <w:bookmarkEnd w:id="10"/>
      <w:bookmarkEnd w:id="11"/>
      <w:r w:rsidRPr="00A64B7E">
        <w:rPr>
          <w:rFonts w:ascii="Simplified Arabic" w:eastAsia="Times New Roman" w:hAnsi="Simplified Arabic" w:cs="Simplified Arabic"/>
          <w:b/>
          <w:bCs/>
          <w:kern w:val="0"/>
          <w:sz w:val="32"/>
          <w:szCs w:val="32"/>
          <w:rtl/>
          <w:lang w:val="en-GB" w:eastAsia="en-GB"/>
          <w14:ligatures w14:val="none"/>
        </w:rPr>
        <w:t xml:space="preserve">  </w:t>
      </w:r>
    </w:p>
    <w:p w14:paraId="54B197C3" w14:textId="77777777" w:rsidR="00A64B7E" w:rsidRPr="00A64B7E" w:rsidRDefault="00A64B7E" w:rsidP="00A64B7E">
      <w:pPr>
        <w:bidi/>
        <w:spacing w:before="100" w:beforeAutospacing="1" w:after="100" w:afterAutospacing="1" w:line="360" w:lineRule="auto"/>
        <w:jc w:val="both"/>
        <w:outlineLvl w:val="2"/>
        <w:rPr>
          <w:rFonts w:ascii="Simplified Arabic" w:eastAsiaTheme="minorEastAsia" w:hAnsi="Simplified Arabic" w:cs="Simplified Arabic"/>
          <w:sz w:val="32"/>
          <w:szCs w:val="32"/>
          <w:rtl/>
          <w:lang w:eastAsia="en-GB"/>
        </w:rPr>
      </w:pPr>
      <w:bookmarkStart w:id="12" w:name="_Toc174064027"/>
      <w:bookmarkStart w:id="13" w:name="_Toc174064351"/>
      <w:r w:rsidRPr="00A64B7E">
        <w:rPr>
          <w:rFonts w:ascii="Simplified Arabic" w:eastAsia="Times New Roman" w:hAnsi="Simplified Arabic" w:cs="Simplified Arabic"/>
          <w:kern w:val="0"/>
          <w:sz w:val="32"/>
          <w:szCs w:val="32"/>
          <w:rtl/>
          <w:lang w:val="en-GB" w:eastAsia="en-GB"/>
          <w14:ligatures w14:val="none"/>
        </w:rPr>
        <w:t xml:space="preserve">هدفت الدراسة إلى التعرف على تأثير إدارة المخاطر التكنولوجية على كفاءة أنظمة المعلومات الصحية في المستشفيات المصرية، واتبعت الدراسة </w:t>
      </w:r>
      <w:r w:rsidRPr="00A64B7E">
        <w:rPr>
          <w:rFonts w:ascii="Simplified Arabic" w:eastAsiaTheme="minorEastAsia" w:hAnsi="Simplified Arabic" w:cs="Simplified Arabic"/>
          <w:sz w:val="32"/>
          <w:szCs w:val="32"/>
          <w:rtl/>
          <w:lang w:val="en-GB" w:eastAsia="en-GB"/>
        </w:rPr>
        <w:t>المنهج الوصفي التحليلي، حيث تم استخدام هذا المنهج لتحليل البيانات المتعلقة بأداء أنظمة المعلومات الصحية في المستشفيات. واعتمدت على الاستبانة كأداة لجميع البيانات، حيث وزعت استبيانات على مجموعة من العاملين في المستشفيات لتقييم مدى تأثير المخاطر التكنولوجية على كفاءة الأنظمة، بجانب استخدام أداة المقابلات والتي أجريت مع مديري تكنولوجيا المعلومات في المستشفيات لجمع بيانات نوعية حول التحديات التي يواجهونها.</w:t>
      </w:r>
      <w:bookmarkEnd w:id="12"/>
      <w:bookmarkEnd w:id="13"/>
      <w:r w:rsidRPr="00A64B7E">
        <w:rPr>
          <w:rFonts w:ascii="Simplified Arabic" w:eastAsiaTheme="minorEastAsia" w:hAnsi="Simplified Arabic" w:cs="Simplified Arabic"/>
          <w:sz w:val="32"/>
          <w:szCs w:val="32"/>
          <w:rtl/>
          <w:lang w:val="en-GB" w:eastAsia="en-GB"/>
        </w:rPr>
        <w:t xml:space="preserve"> </w:t>
      </w:r>
    </w:p>
    <w:p w14:paraId="3C17EE21" w14:textId="77777777" w:rsidR="00A64B7E" w:rsidRPr="00A64B7E" w:rsidRDefault="00A64B7E" w:rsidP="00A64B7E">
      <w:pPr>
        <w:bidi/>
        <w:spacing w:line="360" w:lineRule="auto"/>
        <w:jc w:val="both"/>
        <w:rPr>
          <w:rFonts w:ascii="Simplified Arabic" w:eastAsia="Arial" w:hAnsi="Simplified Arabic" w:cs="Simplified Arabic"/>
          <w:bCs/>
          <w:sz w:val="32"/>
          <w:szCs w:val="32"/>
          <w:lang w:val="en-GB" w:eastAsia="en-GB"/>
        </w:rPr>
      </w:pPr>
      <w:r w:rsidRPr="00A64B7E">
        <w:rPr>
          <w:rFonts w:ascii="Simplified Arabic" w:eastAsia="Arial" w:hAnsi="Simplified Arabic" w:cs="Simplified Arabic"/>
          <w:bCs/>
          <w:sz w:val="32"/>
          <w:szCs w:val="32"/>
          <w:rtl/>
          <w:lang w:val="en-GB" w:eastAsia="en-GB"/>
        </w:rPr>
        <w:t xml:space="preserve">تعقيب على الدراسة: </w:t>
      </w:r>
    </w:p>
    <w:p w14:paraId="7D173D1A"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rtl/>
          <w:lang w:val="en-GB" w:eastAsia="en-GB"/>
        </w:rPr>
      </w:pPr>
      <w:r w:rsidRPr="00A64B7E">
        <w:rPr>
          <w:rFonts w:ascii="Simplified Arabic" w:eastAsia="Times New Roman" w:hAnsi="Simplified Arabic" w:cs="Simplified Arabic"/>
          <w:kern w:val="0"/>
          <w:sz w:val="32"/>
          <w:szCs w:val="32"/>
          <w:rtl/>
          <w:lang w:val="en-GB" w:eastAsia="en-GB"/>
        </w:rPr>
        <w:t xml:space="preserve">كانت هذه الدراسة ذات أهمية كبيرة في توضيح كيف يمكن أن تؤثر المشكلات التكنولوجية مثل تعطل الأنظمة أو عدم تحديث البرامج بانتظام على الأداء العام لأنظمة المعلومات الصحية،  وبيّنت أن هناك حاجة ملحة لتطوير استراتيجيات فعالة لتقليل هذه المخاطر.  </w:t>
      </w:r>
    </w:p>
    <w:p w14:paraId="7F901BD5"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rtl/>
          <w:lang w:val="en-GB" w:eastAsia="en-GB"/>
        </w:rPr>
      </w:pPr>
    </w:p>
    <w:p w14:paraId="5688B14A" w14:textId="77777777" w:rsidR="00A64B7E" w:rsidRPr="00A64B7E" w:rsidRDefault="00A64B7E" w:rsidP="00A64B7E">
      <w:pPr>
        <w:bidi/>
        <w:spacing w:before="100" w:beforeAutospacing="1" w:after="100" w:afterAutospacing="1" w:line="360" w:lineRule="auto"/>
        <w:jc w:val="both"/>
        <w:outlineLvl w:val="2"/>
        <w:rPr>
          <w:rFonts w:ascii="Simplified Arabic" w:eastAsia="Times New Roman" w:hAnsi="Simplified Arabic" w:cs="Simplified Arabic"/>
          <w:b/>
          <w:bCs/>
          <w:kern w:val="0"/>
          <w:sz w:val="32"/>
          <w:szCs w:val="32"/>
          <w:lang w:val="en-GB" w:eastAsia="en-GB"/>
          <w14:ligatures w14:val="none"/>
        </w:rPr>
      </w:pPr>
      <w:bookmarkStart w:id="14" w:name="_Toc174064028"/>
      <w:bookmarkStart w:id="15" w:name="_Toc174064352"/>
      <w:r w:rsidRPr="00A64B7E">
        <w:rPr>
          <w:rFonts w:ascii="Simplified Arabic" w:eastAsia="Times New Roman" w:hAnsi="Simplified Arabic" w:cs="Simplified Arabic"/>
          <w:b/>
          <w:bCs/>
          <w:kern w:val="0"/>
          <w:sz w:val="32"/>
          <w:szCs w:val="32"/>
          <w:rtl/>
          <w:lang w:val="en-GB" w:eastAsia="en-GB"/>
          <w14:ligatures w14:val="none"/>
        </w:rPr>
        <w:t>دراسة العلي، فاطمة (2016). بعنوان تأثير إدارة المخاطر التشغيلية على جودة الرعاية الصحية في المستشفيات الأردنية</w:t>
      </w:r>
      <w:bookmarkEnd w:id="14"/>
      <w:bookmarkEnd w:id="15"/>
    </w:p>
    <w:p w14:paraId="550647E9" w14:textId="77777777" w:rsidR="00A64B7E" w:rsidRPr="00A64B7E" w:rsidRDefault="00A64B7E" w:rsidP="00A64B7E">
      <w:pPr>
        <w:bidi/>
        <w:spacing w:before="100" w:beforeAutospacing="1" w:after="100" w:afterAutospacing="1" w:line="360" w:lineRule="auto"/>
        <w:jc w:val="both"/>
        <w:outlineLvl w:val="2"/>
        <w:rPr>
          <w:rFonts w:ascii="Simplified Arabic" w:eastAsiaTheme="minorEastAsia" w:hAnsi="Simplified Arabic" w:cs="Simplified Arabic"/>
          <w:sz w:val="32"/>
          <w:szCs w:val="32"/>
          <w:rtl/>
          <w:lang w:val="en-GB" w:eastAsia="en-GB"/>
        </w:rPr>
      </w:pPr>
      <w:bookmarkStart w:id="16" w:name="_Toc174064029"/>
      <w:bookmarkStart w:id="17" w:name="_Toc174064353"/>
      <w:r w:rsidRPr="00A64B7E">
        <w:rPr>
          <w:rFonts w:ascii="Simplified Arabic" w:eastAsiaTheme="minorEastAsia" w:hAnsi="Simplified Arabic" w:cs="Simplified Arabic"/>
          <w:sz w:val="32"/>
          <w:szCs w:val="32"/>
          <w:rtl/>
          <w:lang w:val="en-GB" w:eastAsia="en-GB"/>
        </w:rPr>
        <w:t>هدفت الدراسة إلى التعرف على مدى تأثير إدارة المخاطر التشغيلية على جودة الرعاية الصحية في المستشفيات الأردنية. واتبعت الدراسة المنهج التجريبي، حيث استخدم هذا المنهج لتحديد العلاقة بين إدارة المخاطر التشغيلية وجودة الرعاية الصحية، والاستبانة كأداة لجمع البيانات، تم تحليل البيانات التي تم جمعها باستخدام برامج تحليل إحصائي لتحديد الأنماط والاتجاهات. كما شملت الدراسة تحليل حالات محددة من المستشفيات التي واجهت مشاكل تشغيلية وكيف تعاملت معها.</w:t>
      </w:r>
      <w:bookmarkEnd w:id="16"/>
      <w:bookmarkEnd w:id="17"/>
      <w:r w:rsidRPr="00A64B7E">
        <w:rPr>
          <w:rFonts w:ascii="Simplified Arabic" w:eastAsiaTheme="minorEastAsia" w:hAnsi="Simplified Arabic" w:cs="Simplified Arabic"/>
          <w:sz w:val="32"/>
          <w:szCs w:val="32"/>
          <w:rtl/>
          <w:lang w:val="en-GB" w:eastAsia="en-GB"/>
        </w:rPr>
        <w:t xml:space="preserve">  </w:t>
      </w:r>
    </w:p>
    <w:p w14:paraId="6D01A24A" w14:textId="77777777" w:rsidR="00A64B7E" w:rsidRPr="00A64B7E" w:rsidRDefault="00A64B7E" w:rsidP="00A64B7E">
      <w:pPr>
        <w:bidi/>
        <w:spacing w:line="360" w:lineRule="auto"/>
        <w:jc w:val="both"/>
        <w:rPr>
          <w:rFonts w:ascii="Simplified Arabic" w:eastAsia="Arial" w:hAnsi="Simplified Arabic" w:cs="Simplified Arabic"/>
          <w:bCs/>
          <w:sz w:val="32"/>
          <w:szCs w:val="32"/>
          <w:lang w:val="en-GB" w:eastAsia="en-GB"/>
        </w:rPr>
      </w:pPr>
      <w:r w:rsidRPr="00A64B7E">
        <w:rPr>
          <w:rFonts w:ascii="Simplified Arabic" w:eastAsia="Arial" w:hAnsi="Simplified Arabic" w:cs="Simplified Arabic"/>
          <w:bCs/>
          <w:sz w:val="32"/>
          <w:szCs w:val="32"/>
          <w:rtl/>
          <w:lang w:val="en-GB" w:eastAsia="en-GB"/>
        </w:rPr>
        <w:t xml:space="preserve">تعقيب على الدراسة: </w:t>
      </w:r>
    </w:p>
    <w:p w14:paraId="72BBD941"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rtl/>
          <w:lang w:val="en-GB" w:eastAsia="en-GB"/>
        </w:rPr>
      </w:pPr>
      <w:r w:rsidRPr="00A64B7E">
        <w:rPr>
          <w:rFonts w:ascii="Simplified Arabic" w:eastAsia="Times New Roman" w:hAnsi="Simplified Arabic" w:cs="Simplified Arabic"/>
          <w:kern w:val="0"/>
          <w:sz w:val="32"/>
          <w:szCs w:val="32"/>
          <w:rtl/>
          <w:lang w:val="en-GB" w:eastAsia="en-GB"/>
        </w:rPr>
        <w:t xml:space="preserve">أبرزت هذه الدراسة الأهمية البالغة لإدارة المخاطر التشغيلية وتأثيرها المباشر على جودة الرعاية الصحية، وأظهرت كيف أن تحسين العمليات التشغيلية يمكن أن يؤدي إلى زيادة كفاءة الخدمات الصحية وتقليل الأخطاء الطبية.  </w:t>
      </w:r>
    </w:p>
    <w:p w14:paraId="2B8A93DE"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rtl/>
          <w:lang w:val="en-GB" w:eastAsia="en-GB"/>
        </w:rPr>
      </w:pPr>
    </w:p>
    <w:p w14:paraId="7E576BDC"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rtl/>
          <w:lang w:val="en-GB" w:eastAsia="en-GB"/>
        </w:rPr>
      </w:pPr>
    </w:p>
    <w:p w14:paraId="7AD1CA4F" w14:textId="77777777" w:rsidR="00A64B7E" w:rsidRPr="00A64B7E" w:rsidRDefault="00A64B7E" w:rsidP="00A64B7E">
      <w:pPr>
        <w:rPr>
          <w:rFonts w:ascii="Simplified Arabic" w:eastAsia="Times New Roman" w:hAnsi="Simplified Arabic" w:cs="Simplified Arabic"/>
          <w:kern w:val="0"/>
          <w:sz w:val="32"/>
          <w:szCs w:val="32"/>
          <w:rtl/>
          <w:lang w:val="en-GB" w:eastAsia="en-GB"/>
        </w:rPr>
      </w:pPr>
      <w:r w:rsidRPr="00A64B7E">
        <w:rPr>
          <w:rFonts w:ascii="Simplified Arabic" w:eastAsia="Times New Roman" w:hAnsi="Simplified Arabic" w:cs="Simplified Arabic"/>
          <w:kern w:val="0"/>
          <w:sz w:val="32"/>
          <w:szCs w:val="32"/>
          <w:rtl/>
          <w:lang w:val="en-GB" w:eastAsia="en-GB"/>
        </w:rPr>
        <w:br w:type="page"/>
      </w:r>
    </w:p>
    <w:p w14:paraId="5D4B2E69"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rtl/>
          <w:lang w:val="en-GB" w:eastAsia="en-GB"/>
        </w:rPr>
      </w:pPr>
    </w:p>
    <w:p w14:paraId="284059C6"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rtl/>
          <w:lang w:val="en-GB" w:eastAsia="en-GB"/>
        </w:rPr>
      </w:pPr>
    </w:p>
    <w:p w14:paraId="47C0BC6C"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rtl/>
          <w:lang w:val="en-GB" w:eastAsia="en-GB"/>
        </w:rPr>
      </w:pPr>
    </w:p>
    <w:p w14:paraId="48095D9D" w14:textId="77777777" w:rsidR="00A64B7E" w:rsidRPr="00A64B7E" w:rsidRDefault="00A64B7E" w:rsidP="00A64B7E">
      <w:pPr>
        <w:bidi/>
        <w:spacing w:before="100" w:beforeAutospacing="1" w:after="100" w:afterAutospacing="1" w:line="360" w:lineRule="auto"/>
        <w:jc w:val="center"/>
        <w:rPr>
          <w:rFonts w:ascii="Simplified Arabic" w:eastAsia="Times New Roman" w:hAnsi="Simplified Arabic" w:cs="Simplified Arabic"/>
          <w:b/>
          <w:bCs/>
          <w:kern w:val="0"/>
          <w:sz w:val="48"/>
          <w:szCs w:val="48"/>
          <w:rtl/>
          <w:lang w:val="en-GB" w:eastAsia="en-GB"/>
        </w:rPr>
      </w:pPr>
    </w:p>
    <w:p w14:paraId="2A593CD5" w14:textId="77777777" w:rsidR="00A64B7E" w:rsidRPr="00A64B7E" w:rsidRDefault="00A64B7E" w:rsidP="00A64B7E">
      <w:pPr>
        <w:keepNext/>
        <w:keepLines/>
        <w:bidi/>
        <w:spacing w:before="480" w:after="200" w:line="360" w:lineRule="auto"/>
        <w:ind w:left="43"/>
        <w:jc w:val="center"/>
        <w:outlineLvl w:val="0"/>
        <w:rPr>
          <w:rFonts w:ascii="Simplified Arabic" w:eastAsia="SimSun" w:hAnsi="Simplified Arabic" w:cs="Simplified Arabic"/>
          <w:b/>
          <w:bCs/>
          <w:color w:val="000000"/>
          <w:kern w:val="0"/>
          <w:sz w:val="48"/>
          <w:szCs w:val="48"/>
          <w:rtl/>
          <w14:ligatures w14:val="none"/>
        </w:rPr>
      </w:pPr>
      <w:bookmarkStart w:id="18" w:name="_Toc174064354"/>
      <w:r w:rsidRPr="00A64B7E">
        <w:rPr>
          <w:rFonts w:ascii="Simplified Arabic" w:eastAsia="SimSun" w:hAnsi="Simplified Arabic" w:cs="Simplified Arabic" w:hint="cs"/>
          <w:b/>
          <w:bCs/>
          <w:color w:val="000000"/>
          <w:kern w:val="0"/>
          <w:sz w:val="48"/>
          <w:szCs w:val="48"/>
          <w:rtl/>
          <w14:ligatures w14:val="none"/>
        </w:rPr>
        <w:t>الفصل الثاني</w:t>
      </w:r>
      <w:bookmarkEnd w:id="18"/>
    </w:p>
    <w:p w14:paraId="3C7F8754" w14:textId="77777777" w:rsidR="00A64B7E" w:rsidRPr="00A64B7E" w:rsidRDefault="00A64B7E" w:rsidP="00A64B7E">
      <w:pPr>
        <w:keepNext/>
        <w:keepLines/>
        <w:bidi/>
        <w:spacing w:before="480" w:after="200" w:line="360" w:lineRule="auto"/>
        <w:ind w:left="43"/>
        <w:jc w:val="center"/>
        <w:outlineLvl w:val="0"/>
        <w:rPr>
          <w:rFonts w:ascii="Simplified Arabic" w:eastAsia="SimSun" w:hAnsi="Simplified Arabic" w:cs="Simplified Arabic"/>
          <w:b/>
          <w:bCs/>
          <w:color w:val="000000"/>
          <w:kern w:val="0"/>
          <w:sz w:val="48"/>
          <w:szCs w:val="48"/>
          <w14:ligatures w14:val="none"/>
        </w:rPr>
      </w:pPr>
      <w:bookmarkStart w:id="19" w:name="_Toc174064355"/>
      <w:r w:rsidRPr="00A64B7E">
        <w:rPr>
          <w:rFonts w:ascii="Simplified Arabic" w:eastAsia="SimSun" w:hAnsi="Simplified Arabic" w:cs="Simplified Arabic" w:hint="cs"/>
          <w:b/>
          <w:bCs/>
          <w:color w:val="000000"/>
          <w:kern w:val="0"/>
          <w:sz w:val="48"/>
          <w:szCs w:val="48"/>
          <w:rtl/>
          <w14:ligatures w14:val="none"/>
        </w:rPr>
        <w:t>الإطار النظري</w:t>
      </w:r>
      <w:bookmarkEnd w:id="19"/>
    </w:p>
    <w:p w14:paraId="03777417" w14:textId="77777777" w:rsidR="00A64B7E" w:rsidRPr="00A64B7E" w:rsidRDefault="00A64B7E" w:rsidP="00A64B7E">
      <w:pPr>
        <w:bidi/>
        <w:spacing w:line="360" w:lineRule="auto"/>
        <w:jc w:val="center"/>
        <w:rPr>
          <w:rFonts w:ascii="Simplified Arabic" w:eastAsia="Sakkal Majalla" w:hAnsi="Simplified Arabic" w:cs="Simplified Arabic"/>
          <w:b/>
          <w:bCs/>
          <w:sz w:val="32"/>
          <w:szCs w:val="32"/>
          <w:rtl/>
          <w:lang w:val="en-GB" w:eastAsia="en-GB"/>
        </w:rPr>
      </w:pPr>
    </w:p>
    <w:p w14:paraId="18AD5047" w14:textId="77777777" w:rsidR="00A64B7E" w:rsidRPr="00A64B7E" w:rsidRDefault="00A64B7E" w:rsidP="00A64B7E">
      <w:pPr>
        <w:rPr>
          <w:rFonts w:ascii="Simplified Arabic" w:eastAsia="Sakkal Majalla" w:hAnsi="Simplified Arabic" w:cs="Simplified Arabic"/>
          <w:b/>
          <w:bCs/>
          <w:sz w:val="32"/>
          <w:szCs w:val="32"/>
          <w:rtl/>
          <w:lang w:val="en-GB" w:eastAsia="en-GB"/>
        </w:rPr>
      </w:pPr>
      <w:r w:rsidRPr="00A64B7E">
        <w:rPr>
          <w:rFonts w:ascii="Simplified Arabic" w:eastAsia="Sakkal Majalla" w:hAnsi="Simplified Arabic" w:cs="Simplified Arabic"/>
          <w:b/>
          <w:bCs/>
          <w:sz w:val="32"/>
          <w:szCs w:val="32"/>
          <w:rtl/>
          <w:lang w:val="en-GB" w:eastAsia="en-GB"/>
        </w:rPr>
        <w:br w:type="page"/>
      </w:r>
    </w:p>
    <w:p w14:paraId="4BED76EE"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20" w:name="_Toc174064356"/>
      <w:r w:rsidRPr="00A64B7E">
        <w:rPr>
          <w:rFonts w:ascii="Simplified Arabic" w:eastAsiaTheme="majorEastAsia" w:hAnsi="Simplified Arabic" w:cs="Simplified Arabic" w:hint="cs"/>
          <w:b/>
          <w:bCs/>
          <w:sz w:val="32"/>
          <w:szCs w:val="32"/>
          <w:rtl/>
        </w:rPr>
        <w:lastRenderedPageBreak/>
        <w:t>تمهيد:</w:t>
      </w:r>
      <w:bookmarkEnd w:id="20"/>
      <w:r w:rsidRPr="00A64B7E">
        <w:rPr>
          <w:rFonts w:ascii="Simplified Arabic" w:eastAsiaTheme="majorEastAsia" w:hAnsi="Simplified Arabic" w:cs="Simplified Arabic" w:hint="cs"/>
          <w:b/>
          <w:bCs/>
          <w:sz w:val="32"/>
          <w:szCs w:val="32"/>
          <w:rtl/>
        </w:rPr>
        <w:t xml:space="preserve"> </w:t>
      </w:r>
    </w:p>
    <w:p w14:paraId="6FF858B5" w14:textId="77777777" w:rsidR="00A64B7E" w:rsidRPr="00A64B7E" w:rsidRDefault="00A64B7E" w:rsidP="00A64B7E">
      <w:pPr>
        <w:bidi/>
        <w:spacing w:before="100" w:beforeAutospacing="1" w:after="100" w:afterAutospacing="1" w:line="360" w:lineRule="auto"/>
        <w:jc w:val="both"/>
        <w:rPr>
          <w:rFonts w:ascii="Simplified Arabic" w:eastAsia="Times New Roman" w:hAnsi="Simplified Arabic" w:cs="Simplified Arabic"/>
          <w:kern w:val="0"/>
          <w:sz w:val="32"/>
          <w:szCs w:val="32"/>
          <w:rtl/>
          <w:lang w:val="en-GB" w:eastAsia="en-GB"/>
        </w:rPr>
      </w:pPr>
      <w:r w:rsidRPr="00A64B7E">
        <w:rPr>
          <w:rFonts w:ascii="Simplified Arabic" w:eastAsia="Times New Roman" w:hAnsi="Simplified Arabic" w:cs="Simplified Arabic"/>
          <w:kern w:val="0"/>
          <w:sz w:val="32"/>
          <w:szCs w:val="32"/>
          <w:rtl/>
          <w:lang w:val="en-GB" w:eastAsia="en-GB"/>
        </w:rPr>
        <w:t xml:space="preserve">تهدف الدراسة إلى تحليل تأثير إجراءات إدارة المخاطر على أداء أنظمة المعلومات الصحية لفهم هذا الموضوع بشكل أعمق، من الضروري استعراض الإطار النظري الذي يشمل مفاهيم أساسية ونظريات سابقة تتعلق بالمخاطر وإدارتها، أنظمة المعلومات الصحية، والعلاقة بينهما. </w:t>
      </w:r>
    </w:p>
    <w:p w14:paraId="25700633"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مفهوم المخاطر</w:t>
      </w:r>
      <w:r w:rsidRPr="00A64B7E">
        <w:rPr>
          <w:rFonts w:ascii="Simplified Arabic" w:hAnsi="Simplified Arabic" w:cs="Simplified Arabic"/>
          <w:sz w:val="32"/>
          <w:szCs w:val="32"/>
          <w:rtl/>
        </w:rPr>
        <w:t> </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Risks</w:t>
      </w:r>
      <w:r w:rsidRPr="00A64B7E">
        <w:rPr>
          <w:rFonts w:ascii="Simplified Arabic" w:hAnsi="Simplified Arabic" w:cs="Simplified Arabic"/>
          <w:b/>
          <w:bCs/>
          <w:sz w:val="32"/>
          <w:szCs w:val="32"/>
        </w:rPr>
        <w:t>):</w:t>
      </w:r>
      <w:r w:rsidRPr="00A64B7E">
        <w:rPr>
          <w:rFonts w:ascii="Simplified Arabic" w:hAnsi="Simplified Arabic" w:cs="Simplified Arabic" w:hint="cs"/>
          <w:b/>
          <w:bCs/>
          <w:sz w:val="32"/>
          <w:szCs w:val="32"/>
          <w:rtl/>
          <w:lang w:bidi="ar-EG"/>
        </w:rPr>
        <w:t xml:space="preserve"> </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سنتطرق فيما يلي إلى مجموعة من التعاريف والتصنيفات قصد التعرف على مفهوم المخاطر في المؤسسات الصحية</w:t>
      </w:r>
      <w:r w:rsidRPr="00A64B7E">
        <w:rPr>
          <w:rFonts w:ascii="Simplified Arabic" w:hAnsi="Simplified Arabic" w:cs="Simplified Arabic"/>
          <w:sz w:val="32"/>
          <w:szCs w:val="32"/>
        </w:rPr>
        <w:t>.</w:t>
      </w:r>
    </w:p>
    <w:p w14:paraId="55AAA27A"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تعريف</w:t>
      </w:r>
      <w:r w:rsidRPr="00A64B7E">
        <w:rPr>
          <w:rFonts w:ascii="Simplified Arabic" w:hAnsi="Simplified Arabic" w:cs="Simplified Arabic"/>
          <w:sz w:val="32"/>
          <w:szCs w:val="32"/>
          <w:rtl/>
        </w:rPr>
        <w:t> </w:t>
      </w:r>
      <w:r w:rsidRPr="00A64B7E">
        <w:rPr>
          <w:rFonts w:ascii="Simplified Arabic" w:hAnsi="Simplified Arabic" w:cs="Simplified Arabic"/>
          <w:b/>
          <w:bCs/>
          <w:sz w:val="32"/>
          <w:szCs w:val="32"/>
          <w:rtl/>
        </w:rPr>
        <w:t xml:space="preserve">المخاطر: </w:t>
      </w:r>
      <w:r w:rsidRPr="00A64B7E">
        <w:rPr>
          <w:rFonts w:ascii="Simplified Arabic" w:hAnsi="Simplified Arabic" w:cs="Simplified Arabic"/>
          <w:sz w:val="32"/>
          <w:szCs w:val="32"/>
          <w:rtl/>
        </w:rPr>
        <w:t>توجد عدة تعريفات تناولت مفهوم المخاطر، نذكر منها الآتي</w:t>
      </w:r>
      <w:r w:rsidRPr="00A64B7E">
        <w:rPr>
          <w:rFonts w:ascii="Simplified Arabic" w:hAnsi="Simplified Arabic" w:cs="Simplified Arabic"/>
          <w:sz w:val="32"/>
          <w:szCs w:val="32"/>
        </w:rPr>
        <w:t>:</w:t>
      </w:r>
    </w:p>
    <w:p w14:paraId="0E27F4E5"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تعرف المخاطر على أنها مجموعة أحداث متزامنة أو متتابعة إمكانية حدوثها غير مؤكدة، وحدوثها يصيب أهداف المؤسسة التي تخضع لهذه الوضعية</w:t>
      </w:r>
      <w:r w:rsidRPr="00A64B7E">
        <w:rPr>
          <w:rFonts w:ascii="Simplified Arabic" w:hAnsi="Simplified Arabic" w:cs="Simplified Arabic" w:hint="cs"/>
          <w:sz w:val="32"/>
          <w:szCs w:val="32"/>
          <w:rtl/>
        </w:rPr>
        <w:t xml:space="preserve"> (</w:t>
      </w:r>
      <w:r w:rsidRPr="00A64B7E">
        <w:rPr>
          <w:rFonts w:ascii="Simplified Arabic" w:hAnsi="Simplified Arabic" w:cs="Simplified Arabic"/>
          <w:sz w:val="32"/>
          <w:szCs w:val="32"/>
        </w:rPr>
        <w:t>Barthélémy, 2000</w:t>
      </w:r>
      <w:r w:rsidRPr="00A64B7E">
        <w:rPr>
          <w:rFonts w:ascii="Simplified Arabic" w:hAnsi="Simplified Arabic" w:cs="Simplified Arabic" w:hint="cs"/>
          <w:sz w:val="32"/>
          <w:szCs w:val="32"/>
          <w:rtl/>
          <w:lang w:bidi="ar-EG"/>
        </w:rPr>
        <w:t>)</w:t>
      </w:r>
    </w:p>
    <w:p w14:paraId="2DEAAF1D"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كما تعرف على أنها الحالة التي يكون فيها إمكانية أن يحدث انحراف معاكس عن النتيجة المرغوبة أو المتوقعة أو المأمولة</w:t>
      </w:r>
      <w:r w:rsidRPr="00A64B7E">
        <w:rPr>
          <w:rFonts w:ascii="Simplified Arabic" w:hAnsi="Simplified Arabic" w:cs="Simplified Arabic" w:hint="cs"/>
          <w:sz w:val="32"/>
          <w:szCs w:val="32"/>
          <w:rtl/>
        </w:rPr>
        <w:t xml:space="preserve"> (البكري، 2005)</w:t>
      </w:r>
    </w:p>
    <w:p w14:paraId="1F4CAEAC"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كما يمكن تعريفها على أنها الأضرار المحتملة من بعض العمليات الجارية في المؤسسة، والتي قد تحدث نتيجة تمكن مصادر التهديدات من استغلال إحدى نقاط الضعف الموجودة</w:t>
      </w:r>
      <w:r w:rsidRPr="00A64B7E">
        <w:rPr>
          <w:rFonts w:ascii="Simplified Arabic" w:hAnsi="Simplified Arabic" w:cs="Simplified Arabic" w:hint="cs"/>
          <w:sz w:val="32"/>
          <w:szCs w:val="32"/>
          <w:rtl/>
        </w:rPr>
        <w:t xml:space="preserve"> (مخيمر، 2003)</w:t>
      </w:r>
      <w:r w:rsidRPr="00A64B7E">
        <w:rPr>
          <w:rFonts w:ascii="Simplified Arabic" w:hAnsi="Simplified Arabic" w:cs="Simplified Arabic"/>
          <w:sz w:val="32"/>
          <w:szCs w:val="32"/>
        </w:rPr>
        <w:t>.</w:t>
      </w:r>
    </w:p>
    <w:p w14:paraId="5BD5CCBB"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من خلال استعراض جملة من التعاريف، نستطيع تعريف المخاطر على أنها مجموعة من الأحداث المحتملة والتي تؤدي في حال وقوعها إلى حدوث نتائج غير مرغوبة على أداء المؤسسة وأهدافها</w:t>
      </w:r>
      <w:r w:rsidRPr="00A64B7E">
        <w:rPr>
          <w:rFonts w:ascii="Simplified Arabic" w:hAnsi="Simplified Arabic" w:cs="Simplified Arabic"/>
          <w:sz w:val="32"/>
          <w:szCs w:val="32"/>
        </w:rPr>
        <w:t>"</w:t>
      </w:r>
    </w:p>
    <w:p w14:paraId="341C1061"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تصنيف المخاطر</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يمكن تصنيف المخاطر حسب عدة معايير، نذكر بعضا منها فيما يلي</w:t>
      </w:r>
      <w:r w:rsidRPr="00A64B7E">
        <w:rPr>
          <w:rFonts w:ascii="Simplified Arabic" w:hAnsi="Simplified Arabic" w:cs="Simplified Arabic" w:hint="cs"/>
          <w:sz w:val="32"/>
          <w:szCs w:val="32"/>
          <w:rtl/>
        </w:rPr>
        <w:t xml:space="preserve"> (ريحان، 2003)</w:t>
      </w:r>
      <w:r w:rsidRPr="00A64B7E">
        <w:rPr>
          <w:rFonts w:ascii="Simplified Arabic" w:hAnsi="Simplified Arabic" w:cs="Simplified Arabic"/>
          <w:sz w:val="32"/>
          <w:szCs w:val="32"/>
        </w:rPr>
        <w:t>:</w:t>
      </w:r>
    </w:p>
    <w:p w14:paraId="33AD290A"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حسب إمكانية تحقيق الربح</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وتنقسم إلى مخاطر مضاربية، وهي التي تتحملها المؤسسة بإرادتها على أمل تحقيق ربح مثل التقلبات النقدية وإفلاس الموردين؛ ومخاطر بحتة، وهي التي تكون نتيجة حادث طارئ خارج عن إرادة المؤسسة، مثل الأزمات الطبيعية أو التقنية أو البشرية</w:t>
      </w:r>
      <w:r w:rsidRPr="00A64B7E">
        <w:rPr>
          <w:rFonts w:ascii="Simplified Arabic" w:hAnsi="Simplified Arabic" w:cs="Simplified Arabic"/>
          <w:sz w:val="32"/>
          <w:szCs w:val="32"/>
        </w:rPr>
        <w:t>.</w:t>
      </w:r>
    </w:p>
    <w:p w14:paraId="150C2945"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حسب مصدرها</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وتنقسم إلى مخاطر داخلية، وهي تلك الناجمة عن المؤسسة نفسها، مثل حوادث العمل أو الأخطار المعلوماتية؛ ومخاطر خارجية، وهي تلك الناجمة عن محيط المؤسسة، مثل الأزمات الطبيعية، المنافسة أو تقليد المنتجات</w:t>
      </w:r>
      <w:r w:rsidRPr="00A64B7E">
        <w:rPr>
          <w:rFonts w:ascii="Simplified Arabic" w:hAnsi="Simplified Arabic" w:cs="Simplified Arabic"/>
          <w:sz w:val="32"/>
          <w:szCs w:val="32"/>
        </w:rPr>
        <w:t>.</w:t>
      </w:r>
    </w:p>
    <w:p w14:paraId="0E97FE3B"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حسب نتائجها</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وتنقسم إلى مخاطر توثر على الأفراد، مثل حوادث العمل؛ مخاطر تصيب أصول المؤسسة، مثل الحرائق والانفجارات؛ ومخاطر تخص الأمن المالي للمؤسسة، مثل الإفلاس</w:t>
      </w:r>
      <w:r w:rsidRPr="00A64B7E">
        <w:rPr>
          <w:rFonts w:ascii="Simplified Arabic" w:hAnsi="Simplified Arabic" w:cs="Simplified Arabic"/>
          <w:sz w:val="32"/>
          <w:szCs w:val="32"/>
        </w:rPr>
        <w:t>.</w:t>
      </w:r>
    </w:p>
    <w:p w14:paraId="7800DFD1"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lastRenderedPageBreak/>
        <w:t>حسب طبيعتها</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وتنقسم إلى مخاطر اقتصادية، وهي التغيرات الفجائية التي قد تحدث في أي مؤشر اقتصادي يمس محيط المؤسسة بحيث تؤثر على نشاطها؛ مخاطر بشرية، وهي التي يتسبب فيها فعل بشري متعمد أو غير متعمد؛ ومخاطر طبيعية، وهي الناتجة عن قوى طبيعية</w:t>
      </w:r>
      <w:r w:rsidRPr="00A64B7E">
        <w:rPr>
          <w:rFonts w:ascii="Simplified Arabic" w:hAnsi="Simplified Arabic" w:cs="Simplified Arabic"/>
          <w:sz w:val="32"/>
          <w:szCs w:val="32"/>
        </w:rPr>
        <w:t>.</w:t>
      </w:r>
    </w:p>
    <w:p w14:paraId="54975294"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21" w:name="_Toc174064357"/>
      <w:r w:rsidRPr="00A64B7E">
        <w:rPr>
          <w:rFonts w:ascii="Simplified Arabic" w:eastAsiaTheme="majorEastAsia" w:hAnsi="Simplified Arabic" w:cs="Simplified Arabic"/>
          <w:b/>
          <w:bCs/>
          <w:sz w:val="32"/>
          <w:szCs w:val="32"/>
          <w:rtl/>
        </w:rPr>
        <w:t>مفهوم إدارة المخاطر</w:t>
      </w:r>
      <w:r w:rsidRPr="00A64B7E">
        <w:rPr>
          <w:rFonts w:ascii="Simplified Arabic" w:eastAsiaTheme="majorEastAsia" w:hAnsi="Simplified Arabic" w:cs="Simplified Arabic"/>
          <w:b/>
          <w:bCs/>
          <w:sz w:val="32"/>
          <w:szCs w:val="32"/>
        </w:rPr>
        <w:t>:</w:t>
      </w:r>
      <w:bookmarkEnd w:id="21"/>
    </w:p>
    <w:p w14:paraId="4C47E922"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 xml:space="preserve">يقصد بإدارة المخاطر التحكم بوقوع الخطر عن طريق تحديد أسباب حدوثه، وحساب احتمال تحققه، وحجم الخسارة المتوقعة وقياسها كميا حال حدوثه، ثم اختيار وتطبيق أفضل الوسائل لمواجهة تلك الأخطار والحد من آثارها، ومن ثم مراقبة فعالية وملائمة هذه الوسائل </w:t>
      </w:r>
      <w:r w:rsidRPr="00A64B7E">
        <w:rPr>
          <w:rFonts w:ascii="Simplified Arabic" w:hAnsi="Simplified Arabic" w:cs="Simplified Arabic" w:hint="cs"/>
          <w:sz w:val="32"/>
          <w:szCs w:val="32"/>
          <w:rtl/>
        </w:rPr>
        <w:t>(نياز، 2005))</w:t>
      </w:r>
      <w:r w:rsidRPr="00A64B7E">
        <w:rPr>
          <w:rFonts w:ascii="Simplified Arabic" w:hAnsi="Simplified Arabic" w:cs="Simplified Arabic"/>
          <w:sz w:val="32"/>
          <w:szCs w:val="32"/>
        </w:rPr>
        <w:t>.</w:t>
      </w:r>
    </w:p>
    <w:p w14:paraId="7DC7905E"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كما يمكن تعريفها على أنها "عملية قياس وتقييم للمخاطر، وتطوير استراتيجيات لإدارتها، كنقلها إلى جهة أخرى، أو تجنبها، أو تقليل آثارها السلبية، أو قبول بعض أو كل تبعاتها"</w:t>
      </w:r>
      <w:r w:rsidRPr="00A64B7E">
        <w:rPr>
          <w:rFonts w:ascii="Simplified Arabic" w:hAnsi="Simplified Arabic" w:cs="Simplified Arabic" w:hint="cs"/>
          <w:sz w:val="32"/>
          <w:szCs w:val="32"/>
          <w:rtl/>
        </w:rPr>
        <w:t xml:space="preserve"> (نياز، 2005)</w:t>
      </w:r>
      <w:r w:rsidRPr="00A64B7E">
        <w:rPr>
          <w:rFonts w:ascii="Simplified Arabic" w:hAnsi="Simplified Arabic" w:cs="Simplified Arabic"/>
          <w:sz w:val="32"/>
          <w:szCs w:val="32"/>
        </w:rPr>
        <w:t>.</w:t>
      </w:r>
    </w:p>
    <w:p w14:paraId="6BFA703D"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وهنا نجد أن عملية إدارة المخاطر تتبع الخطوات التالية</w:t>
      </w:r>
      <w:r w:rsidRPr="00A64B7E">
        <w:rPr>
          <w:rFonts w:ascii="Simplified Arabic" w:hAnsi="Simplified Arabic" w:cs="Simplified Arabic"/>
          <w:sz w:val="32"/>
          <w:szCs w:val="32"/>
        </w:rPr>
        <w:t>:</w:t>
      </w:r>
    </w:p>
    <w:p w14:paraId="01B0CB60" w14:textId="77777777" w:rsidR="00A64B7E" w:rsidRPr="00A64B7E" w:rsidRDefault="00A64B7E" w:rsidP="00A64B7E">
      <w:pPr>
        <w:numPr>
          <w:ilvl w:val="0"/>
          <w:numId w:val="37"/>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تحديد أسباب جميع أنواع المخاطر التي تخفض قيمة المؤسسة في حال حدوثها</w:t>
      </w:r>
      <w:r w:rsidRPr="00A64B7E">
        <w:rPr>
          <w:rFonts w:ascii="Simplified Arabic" w:hAnsi="Simplified Arabic" w:cs="Simplified Arabic"/>
          <w:sz w:val="32"/>
          <w:szCs w:val="32"/>
        </w:rPr>
        <w:t>.</w:t>
      </w:r>
    </w:p>
    <w:p w14:paraId="7676D50C" w14:textId="77777777" w:rsidR="00A64B7E" w:rsidRPr="00A64B7E" w:rsidRDefault="00A64B7E" w:rsidP="00A64B7E">
      <w:pPr>
        <w:numPr>
          <w:ilvl w:val="0"/>
          <w:numId w:val="37"/>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حساب احتمال وقوع هذه المخاطر والخسائر المتوقعة عند حدوثها كميا</w:t>
      </w:r>
      <w:r w:rsidRPr="00A64B7E">
        <w:rPr>
          <w:rFonts w:ascii="Simplified Arabic" w:hAnsi="Simplified Arabic" w:cs="Simplified Arabic"/>
          <w:sz w:val="32"/>
          <w:szCs w:val="32"/>
        </w:rPr>
        <w:t>.</w:t>
      </w:r>
    </w:p>
    <w:p w14:paraId="47D82FE3" w14:textId="77777777" w:rsidR="00A64B7E" w:rsidRPr="00A64B7E" w:rsidRDefault="00A64B7E" w:rsidP="00A64B7E">
      <w:pPr>
        <w:numPr>
          <w:ilvl w:val="0"/>
          <w:numId w:val="37"/>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تطوير واختيار الوسائل الفعالة والملائمة لمواجهة هذه المخاطر</w:t>
      </w:r>
      <w:r w:rsidRPr="00A64B7E">
        <w:rPr>
          <w:rFonts w:ascii="Simplified Arabic" w:hAnsi="Simplified Arabic" w:cs="Simplified Arabic"/>
          <w:sz w:val="32"/>
          <w:szCs w:val="32"/>
        </w:rPr>
        <w:t>.</w:t>
      </w:r>
    </w:p>
    <w:p w14:paraId="4BB1F20E" w14:textId="77777777" w:rsidR="00A64B7E" w:rsidRPr="00A64B7E" w:rsidRDefault="00A64B7E" w:rsidP="00A64B7E">
      <w:pPr>
        <w:numPr>
          <w:ilvl w:val="0"/>
          <w:numId w:val="37"/>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تطبيق الطرق التي تم اختيارها لإدارة المخاطر</w:t>
      </w:r>
      <w:r w:rsidRPr="00A64B7E">
        <w:rPr>
          <w:rFonts w:ascii="Simplified Arabic" w:hAnsi="Simplified Arabic" w:cs="Simplified Arabic"/>
          <w:sz w:val="32"/>
          <w:szCs w:val="32"/>
        </w:rPr>
        <w:t>.</w:t>
      </w:r>
    </w:p>
    <w:p w14:paraId="049FCDB8" w14:textId="77777777" w:rsidR="00A64B7E" w:rsidRPr="00A64B7E" w:rsidRDefault="00A64B7E" w:rsidP="00A64B7E">
      <w:pPr>
        <w:numPr>
          <w:ilvl w:val="0"/>
          <w:numId w:val="37"/>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تقييم ومراجعة فاعلية وملائمة هذه الوسائل كأسلوب لإدارة المخاطر</w:t>
      </w:r>
      <w:r w:rsidRPr="00A64B7E">
        <w:rPr>
          <w:rFonts w:ascii="Simplified Arabic" w:hAnsi="Simplified Arabic" w:cs="Simplified Arabic"/>
          <w:sz w:val="32"/>
          <w:szCs w:val="32"/>
        </w:rPr>
        <w:t>.</w:t>
      </w:r>
    </w:p>
    <w:p w14:paraId="01A3BC07"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22" w:name="_Toc174064358"/>
      <w:r w:rsidRPr="00A64B7E">
        <w:rPr>
          <w:rFonts w:ascii="Simplified Arabic" w:eastAsiaTheme="majorEastAsia" w:hAnsi="Simplified Arabic" w:cs="Simplified Arabic"/>
          <w:b/>
          <w:bCs/>
          <w:sz w:val="32"/>
          <w:szCs w:val="32"/>
          <w:rtl/>
        </w:rPr>
        <w:t>مفهوم المخاطر الرقمية وأنواعها</w:t>
      </w:r>
      <w:r w:rsidRPr="00A64B7E">
        <w:rPr>
          <w:rFonts w:ascii="Simplified Arabic" w:eastAsiaTheme="majorEastAsia" w:hAnsi="Simplified Arabic" w:cs="Simplified Arabic"/>
          <w:b/>
          <w:bCs/>
          <w:sz w:val="32"/>
          <w:szCs w:val="32"/>
        </w:rPr>
        <w:t>:</w:t>
      </w:r>
      <w:bookmarkEnd w:id="22"/>
    </w:p>
    <w:p w14:paraId="01710428"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مع توجه العديد من الدول في العالم نحو تطبيقات الحكومة الإلكترونية والمدن الذكية، وكذا انتقال المؤسسات الصحية إلى الاقتصاد الرقمي، الذي أنتج لنا بدوره تطبيقات وتكنولوجيات جديدة مثل التجارة الإلكترونية، الحوسبة السحابية، البيانات الضخمة، العملات الرقمية، إنترنت الأشياء والتوائم الرقمية وغيرها من التقنيات الحديثة، ظهرت نتيجة لذلك عدة مخاطر مرتبطة بهذه التطبيقات والنشاطات صارت تهدد بقاء المؤسسات وقدرتها على نموها وتحقيق أهدافها، اصطلح عليها باسم "المخاطر الرقمية</w:t>
      </w:r>
      <w:r w:rsidRPr="00A64B7E">
        <w:rPr>
          <w:rFonts w:ascii="Simplified Arabic" w:hAnsi="Simplified Arabic" w:cs="Simplified Arabic"/>
          <w:sz w:val="32"/>
          <w:szCs w:val="32"/>
        </w:rPr>
        <w:t>".</w:t>
      </w:r>
    </w:p>
    <w:p w14:paraId="67B91B11" w14:textId="77777777" w:rsidR="00A64B7E" w:rsidRPr="00A64B7E" w:rsidRDefault="00A64B7E" w:rsidP="00A64B7E">
      <w:pPr>
        <w:bidi/>
        <w:spacing w:line="360" w:lineRule="auto"/>
        <w:jc w:val="both"/>
        <w:rPr>
          <w:rFonts w:ascii="Simplified Arabic" w:hAnsi="Simplified Arabic" w:cs="Simplified Arabic"/>
          <w:sz w:val="32"/>
          <w:szCs w:val="32"/>
          <w:rtl/>
        </w:rPr>
      </w:pPr>
      <w:r w:rsidRPr="00A64B7E">
        <w:rPr>
          <w:rFonts w:ascii="Simplified Arabic" w:hAnsi="Simplified Arabic" w:cs="Simplified Arabic"/>
          <w:sz w:val="32"/>
          <w:szCs w:val="32"/>
          <w:rtl/>
        </w:rPr>
        <w:t>فقد عرفت المخاطر الرقمية بأنها "عواقب اعتماد تقنيات جديدة، هذه العواقب جديدة وغير متوقعة</w:t>
      </w:r>
      <w:r w:rsidRPr="00A64B7E">
        <w:rPr>
          <w:rFonts w:ascii="Simplified Arabic" w:hAnsi="Simplified Arabic" w:cs="Simplified Arabic" w:hint="cs"/>
          <w:sz w:val="32"/>
          <w:szCs w:val="32"/>
          <w:rtl/>
        </w:rPr>
        <w:t xml:space="preserve"> (النجار، 2004)</w:t>
      </w:r>
      <w:r w:rsidRPr="00A64B7E">
        <w:rPr>
          <w:rFonts w:ascii="Simplified Arabic" w:hAnsi="Simplified Arabic" w:cs="Simplified Arabic" w:hint="cs"/>
          <w:sz w:val="32"/>
          <w:szCs w:val="32"/>
          <w:rtl/>
          <w:lang w:bidi="ar-EG"/>
        </w:rPr>
        <w:t>.</w:t>
      </w:r>
    </w:p>
    <w:p w14:paraId="43504AC7"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يمكننا تصنيف المخاطر الرقمية على أنها</w:t>
      </w:r>
      <w:r w:rsidRPr="00A64B7E">
        <w:rPr>
          <w:rFonts w:ascii="Simplified Arabic" w:hAnsi="Simplified Arabic" w:cs="Simplified Arabic" w:hint="cs"/>
          <w:sz w:val="32"/>
          <w:szCs w:val="32"/>
          <w:rtl/>
        </w:rPr>
        <w:t>:</w:t>
      </w:r>
    </w:p>
    <w:p w14:paraId="7A519F96"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مخاطر الأمن السيبراني</w:t>
      </w:r>
      <w:r w:rsidRPr="00A64B7E">
        <w:rPr>
          <w:rFonts w:ascii="Simplified Arabic" w:hAnsi="Simplified Arabic" w:cs="Simplified Arabic"/>
          <w:b/>
          <w:bCs/>
          <w:sz w:val="32"/>
          <w:szCs w:val="32"/>
        </w:rPr>
        <w:t>:</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هنا نشير إلى مخاطر الهجمات الإلكترونية، غالبًا ما يكون هدف هذه الأنواع من الهجمات هو الوصول إلى معلومات حساسة ثم استخدام تلك المعلومات لأعمال ضارة. على سبيل المثال، الابتزاز ومنع تدفق العمليات التجارية العادية</w:t>
      </w:r>
      <w:r w:rsidRPr="00A64B7E">
        <w:rPr>
          <w:rFonts w:ascii="Simplified Arabic" w:hAnsi="Simplified Arabic" w:cs="Simplified Arabic"/>
          <w:sz w:val="32"/>
          <w:szCs w:val="32"/>
        </w:rPr>
        <w:t>.</w:t>
      </w:r>
    </w:p>
    <w:p w14:paraId="286441E4"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lastRenderedPageBreak/>
        <w:t>مخاطر القوى العاملة</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مخاطر القوى العاملة هي أي مشكلة تتعلق بالقوى العاملة يمكن أن تشكل خطرًا على أهداف المؤسسة. بمعنى آخر، مخاطر القوى العاملة هي أشياء مثل نقص المهارات وارتفاع معدل دوران الموظفين</w:t>
      </w:r>
      <w:r w:rsidRPr="00A64B7E">
        <w:rPr>
          <w:rFonts w:ascii="Simplified Arabic" w:hAnsi="Simplified Arabic" w:cs="Simplified Arabic"/>
          <w:sz w:val="32"/>
          <w:szCs w:val="32"/>
        </w:rPr>
        <w:t>.</w:t>
      </w:r>
    </w:p>
    <w:p w14:paraId="2940A02C"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مخاطر الامتثال</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يشير هذا الخطر إلى أي متطلبات أو قواعد جديدة مطلوبة لتقنية جديدة. عندما تتبنى تقنية جديدة، تكون مؤسستك معرضة لخطر عدم الامتثال للمتطلبات التنظيمية للعمليات التجارية والاحتفاظ بالبيانات وممارسات الأعمال الأخرى</w:t>
      </w:r>
      <w:r w:rsidRPr="00A64B7E">
        <w:rPr>
          <w:rFonts w:ascii="Simplified Arabic" w:hAnsi="Simplified Arabic" w:cs="Simplified Arabic"/>
          <w:sz w:val="32"/>
          <w:szCs w:val="32"/>
        </w:rPr>
        <w:t>.</w:t>
      </w:r>
    </w:p>
    <w:p w14:paraId="2F4D7161"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مخاطر الطرف الثالث</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هذه هي المخاطر المرتبطة بالاستعانة بمصادر خارجية لبائعي الطرف الثالث أو موفري الخدمات. على سبيل المثال، تعتبر نقاط الضعف المتعلقة بالملكية الفكرية أو البيانات أو العمليات أو الشؤون المالية أو معلومات العملاء أو غيرها من المعلومات الحساسة من مخاطر الجهات الخارجية</w:t>
      </w:r>
      <w:r w:rsidRPr="00A64B7E">
        <w:rPr>
          <w:rFonts w:ascii="Simplified Arabic" w:hAnsi="Simplified Arabic" w:cs="Simplified Arabic"/>
          <w:sz w:val="32"/>
          <w:szCs w:val="32"/>
        </w:rPr>
        <w:t>.</w:t>
      </w:r>
    </w:p>
    <w:p w14:paraId="49037552"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مخاطر الأتمتة</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إلى جانب الأتمتة، سيكون هناك خطر حدوث مشكلات مثل مشكلات التوافق مع التقنيات الأخرى، ونقص الموارد، وقضايا الحوكمة، من بين أمور أخرى</w:t>
      </w:r>
      <w:r w:rsidRPr="00A64B7E">
        <w:rPr>
          <w:rFonts w:ascii="Simplified Arabic" w:hAnsi="Simplified Arabic" w:cs="Simplified Arabic"/>
          <w:sz w:val="32"/>
          <w:szCs w:val="32"/>
        </w:rPr>
        <w:t>.</w:t>
      </w:r>
    </w:p>
    <w:p w14:paraId="24B8B7E3"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مخاطر المرونة</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يشير هذا النوع من المخاطر إلى مخاطر الأحداث السلبية التي تحدث عند تبني تقنية جديدة وصعوبة تقليل الضرر الناجم</w:t>
      </w:r>
      <w:r w:rsidRPr="00A64B7E">
        <w:rPr>
          <w:rFonts w:ascii="Simplified Arabic" w:hAnsi="Simplified Arabic" w:cs="Simplified Arabic"/>
          <w:sz w:val="32"/>
          <w:szCs w:val="32"/>
        </w:rPr>
        <w:t>.</w:t>
      </w:r>
    </w:p>
    <w:p w14:paraId="5D7344EC"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lastRenderedPageBreak/>
        <w:t>مخاطر خصوصية البيانات</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يشير هذا إلى مخاطر القدرة على حماية البيانات الحساسة. تتضمن هذه البيانات عادةً الأسماء الكاملة وعناوين البريد الإلكتروني وكلمات المرور والعناوين الفعلية وحتى تواريخ الميلاد، يمكن للمخترقين إساءة استخدام هذه البيانات بسهولة كطريقة لإيذاء هويتك أو إساءة استخدامها</w:t>
      </w:r>
      <w:r w:rsidRPr="00A64B7E">
        <w:rPr>
          <w:rFonts w:ascii="Simplified Arabic" w:hAnsi="Simplified Arabic" w:cs="Simplified Arabic"/>
          <w:sz w:val="32"/>
          <w:szCs w:val="32"/>
        </w:rPr>
        <w:t>.</w:t>
      </w:r>
    </w:p>
    <w:p w14:paraId="2A27FA30"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23" w:name="_Toc174064359"/>
      <w:r w:rsidRPr="00A64B7E">
        <w:rPr>
          <w:rFonts w:ascii="Simplified Arabic" w:eastAsiaTheme="majorEastAsia" w:hAnsi="Simplified Arabic" w:cs="Simplified Arabic"/>
          <w:b/>
          <w:bCs/>
          <w:sz w:val="32"/>
          <w:szCs w:val="32"/>
          <w:rtl/>
        </w:rPr>
        <w:t>الأمن المعلوماتي</w:t>
      </w:r>
      <w:r w:rsidRPr="00A64B7E">
        <w:rPr>
          <w:rFonts w:ascii="Simplified Arabic" w:eastAsiaTheme="majorEastAsia" w:hAnsi="Simplified Arabic" w:cs="Simplified Arabic"/>
          <w:b/>
          <w:bCs/>
          <w:sz w:val="32"/>
          <w:szCs w:val="32"/>
        </w:rPr>
        <w:t>:</w:t>
      </w:r>
      <w:bookmarkEnd w:id="23"/>
    </w:p>
    <w:p w14:paraId="5AB5BEDB"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إدارة المخاطر والأمن المعلوماتي وجهان لعملة واحدة، فوظيفة الأمن المعلوماتي في الأخير ما هي إلا محاولة لتفادي حدوث التهديدات التي بدورها تتحول إلى مخاطر في حال حدوثها</w:t>
      </w:r>
      <w:r w:rsidRPr="00A64B7E">
        <w:rPr>
          <w:rFonts w:ascii="Simplified Arabic" w:hAnsi="Simplified Arabic" w:cs="Simplified Arabic"/>
          <w:sz w:val="32"/>
          <w:szCs w:val="32"/>
        </w:rPr>
        <w:t>.</w:t>
      </w:r>
    </w:p>
    <w:p w14:paraId="0967B2FA"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مفهوم الأمن المعلوماتي وعناصره</w:t>
      </w:r>
      <w:r w:rsidRPr="00A64B7E">
        <w:rPr>
          <w:rFonts w:ascii="Simplified Arabic" w:hAnsi="Simplified Arabic" w:cs="Simplified Arabic"/>
          <w:b/>
          <w:bCs/>
          <w:sz w:val="32"/>
          <w:szCs w:val="32"/>
        </w:rPr>
        <w:t>:</w:t>
      </w:r>
    </w:p>
    <w:p w14:paraId="6A49C502"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 xml:space="preserve">يقصد بأمن المعلومات (ويطلق عليه أيضا الأمن السيبراني) من زاوية أكاديمية، العلم الذي يبحث في نظريات واستراتيجيات توفير الحماية للمعلومات من المخاطر التي تهددها، ومن أنشطة الاعتداء عليها </w:t>
      </w:r>
      <w:r w:rsidRPr="00A64B7E">
        <w:rPr>
          <w:rFonts w:ascii="Simplified Arabic" w:hAnsi="Simplified Arabic" w:cs="Simplified Arabic" w:hint="cs"/>
          <w:sz w:val="32"/>
          <w:szCs w:val="32"/>
          <w:rtl/>
        </w:rPr>
        <w:t>(نياز، 2005)</w:t>
      </w:r>
      <w:r w:rsidRPr="00A64B7E">
        <w:rPr>
          <w:rFonts w:ascii="Simplified Arabic" w:hAnsi="Simplified Arabic" w:cs="Simplified Arabic"/>
          <w:sz w:val="32"/>
          <w:szCs w:val="32"/>
        </w:rPr>
        <w:t>.</w:t>
      </w:r>
    </w:p>
    <w:p w14:paraId="2B17D3AA"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كما يمكن تعريفه انطلاقا من أهدافه، بأنه "النشاط الذي يؤمن حماية الموارد البشرية والمالية المرتبطة بتقنيات الاتصالات والمعلومات، ويضمن إمكانات الحد من الخسائر والأضرار التي تترتب في حال تحقق التهديدات والمخاطر، كما يتيح إعادة الوضع إلى ما كان عليه، بأسرع وقت ممكن بحيث لا تتوقف عجلة الإنتاج ولا تتحول الأضرار إلى خسائر دائمة"</w:t>
      </w:r>
      <w:r w:rsidRPr="00A64B7E">
        <w:rPr>
          <w:rFonts w:ascii="Simplified Arabic" w:hAnsi="Simplified Arabic" w:cs="Simplified Arabic" w:hint="cs"/>
          <w:sz w:val="32"/>
          <w:szCs w:val="32"/>
          <w:rtl/>
        </w:rPr>
        <w:t xml:space="preserve"> (نياز، 2005)</w:t>
      </w:r>
      <w:r w:rsidRPr="00A64B7E">
        <w:rPr>
          <w:rFonts w:ascii="Simplified Arabic" w:hAnsi="Simplified Arabic" w:cs="Simplified Arabic"/>
          <w:sz w:val="32"/>
          <w:szCs w:val="32"/>
        </w:rPr>
        <w:t>.</w:t>
      </w:r>
    </w:p>
    <w:p w14:paraId="4C1FF6DA"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تتلخص عناصر الأمن المعلوماتي في النقاط التالية</w:t>
      </w:r>
      <w:r w:rsidRPr="00A64B7E">
        <w:rPr>
          <w:rFonts w:ascii="Simplified Arabic" w:hAnsi="Simplified Arabic" w:cs="Simplified Arabic" w:hint="cs"/>
          <w:sz w:val="32"/>
          <w:szCs w:val="32"/>
          <w:rtl/>
        </w:rPr>
        <w:t>: (عطية، 2000)</w:t>
      </w:r>
      <w:r w:rsidRPr="00A64B7E">
        <w:rPr>
          <w:rFonts w:ascii="Simplified Arabic" w:hAnsi="Simplified Arabic" w:cs="Simplified Arabic"/>
          <w:sz w:val="32"/>
          <w:szCs w:val="32"/>
        </w:rPr>
        <w:t>:</w:t>
      </w:r>
    </w:p>
    <w:p w14:paraId="014DD7B9" w14:textId="77777777" w:rsidR="00A64B7E" w:rsidRPr="00A64B7E" w:rsidRDefault="00A64B7E" w:rsidP="00A64B7E">
      <w:pPr>
        <w:numPr>
          <w:ilvl w:val="0"/>
          <w:numId w:val="13"/>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السرية والموثوقية</w:t>
      </w:r>
      <w:r w:rsidRPr="00A64B7E">
        <w:rPr>
          <w:rFonts w:ascii="Simplified Arabic" w:hAnsi="Simplified Arabic" w:cs="Simplified Arabic" w:hint="cs"/>
          <w:sz w:val="32"/>
          <w:szCs w:val="32"/>
          <w:rtl/>
        </w:rPr>
        <w:t xml:space="preserve">: </w:t>
      </w:r>
      <w:r w:rsidRPr="00A64B7E">
        <w:rPr>
          <w:rFonts w:ascii="Simplified Arabic" w:hAnsi="Simplified Arabic" w:cs="Simplified Arabic"/>
          <w:sz w:val="32"/>
          <w:szCs w:val="32"/>
          <w:rtl/>
        </w:rPr>
        <w:t>وتعني التأكد من أن المعلومات لا تكشف ولا يطلع عليها من قبل أشخاص غير مخولين بذلك</w:t>
      </w:r>
      <w:r w:rsidRPr="00A64B7E">
        <w:rPr>
          <w:rFonts w:ascii="Simplified Arabic" w:hAnsi="Simplified Arabic" w:cs="Simplified Arabic"/>
          <w:sz w:val="32"/>
          <w:szCs w:val="32"/>
        </w:rPr>
        <w:t>.</w:t>
      </w:r>
    </w:p>
    <w:p w14:paraId="22599579" w14:textId="77777777" w:rsidR="00A64B7E" w:rsidRPr="00A64B7E" w:rsidRDefault="00A64B7E" w:rsidP="00A64B7E">
      <w:pPr>
        <w:numPr>
          <w:ilvl w:val="0"/>
          <w:numId w:val="13"/>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التكاملية وسلامة المحتوى</w:t>
      </w:r>
      <w:r w:rsidRPr="00A64B7E">
        <w:rPr>
          <w:rFonts w:ascii="Simplified Arabic" w:hAnsi="Simplified Arabic" w:cs="Simplified Arabic" w:hint="cs"/>
          <w:sz w:val="32"/>
          <w:szCs w:val="32"/>
          <w:rtl/>
        </w:rPr>
        <w:t>: أ</w:t>
      </w:r>
      <w:r w:rsidRPr="00A64B7E">
        <w:rPr>
          <w:rFonts w:ascii="Simplified Arabic" w:hAnsi="Simplified Arabic" w:cs="Simplified Arabic"/>
          <w:sz w:val="32"/>
          <w:szCs w:val="32"/>
          <w:rtl/>
        </w:rPr>
        <w:t>ي أنه لا بد من التأكد من أن المحتوى لم يتم العبث به، أي أنه لم يتم تدمير أي جزء من أجزاءه في أي مرحلة من مراحله، عن طريق القرصنة أو الدخول غير المشروع إليه، من أي من العابثين الذين يقومون بالدخول إلى محتوى المعلومات لتدميره سواء كان تدمير كلي أو جزئي</w:t>
      </w:r>
      <w:r w:rsidRPr="00A64B7E">
        <w:rPr>
          <w:rFonts w:ascii="Simplified Arabic" w:hAnsi="Simplified Arabic" w:cs="Simplified Arabic"/>
          <w:sz w:val="32"/>
          <w:szCs w:val="32"/>
        </w:rPr>
        <w:t>.</w:t>
      </w:r>
    </w:p>
    <w:p w14:paraId="61C7FE73" w14:textId="77777777" w:rsidR="00A64B7E" w:rsidRPr="00A64B7E" w:rsidRDefault="00A64B7E" w:rsidP="00A64B7E">
      <w:pPr>
        <w:numPr>
          <w:ilvl w:val="0"/>
          <w:numId w:val="13"/>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استمرارية توفر المعلومات أو الخدمة</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ويقصد بها عملية التأكد من استمرار عمل النظام المعلوماتي، واستمرار القدرة على التفاعل مع المعلومات وتقديم الخدمة لمواقع معلوماتية، وأن مستخدم المعلومات لن يتعرض إلى منع استخدامه لها أو دخوله إليها</w:t>
      </w:r>
      <w:r w:rsidRPr="00A64B7E">
        <w:rPr>
          <w:rFonts w:ascii="Simplified Arabic" w:hAnsi="Simplified Arabic" w:cs="Simplified Arabic"/>
          <w:sz w:val="32"/>
          <w:szCs w:val="32"/>
        </w:rPr>
        <w:t>.</w:t>
      </w:r>
    </w:p>
    <w:p w14:paraId="50796FA9" w14:textId="77777777" w:rsidR="00A64B7E" w:rsidRPr="00A64B7E" w:rsidRDefault="00A64B7E" w:rsidP="00A64B7E">
      <w:pPr>
        <w:numPr>
          <w:ilvl w:val="0"/>
          <w:numId w:val="13"/>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عدم إنكار التصرف المرتبط بالمعلومات</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أي ضمان عدم إنكار الشخص الذي قام بتصرف ما متصل بالمعلومات أو مواقعها أنه هو الذي قام بهذا التصرف، بحيث تتوفر قدرة إثبات أن تصرفا ما قد تم من طرف شخص ما في وقت معين (خطر انتحال الشخصية)</w:t>
      </w:r>
      <w:r w:rsidRPr="00A64B7E">
        <w:rPr>
          <w:rFonts w:ascii="Simplified Arabic" w:hAnsi="Simplified Arabic" w:cs="Simplified Arabic"/>
          <w:sz w:val="32"/>
          <w:szCs w:val="32"/>
        </w:rPr>
        <w:t>.</w:t>
      </w:r>
    </w:p>
    <w:p w14:paraId="5DBD7B83" w14:textId="77777777" w:rsidR="00A64B7E" w:rsidRPr="00A64B7E" w:rsidRDefault="00A64B7E" w:rsidP="00A64B7E">
      <w:pPr>
        <w:bidi/>
        <w:spacing w:line="360" w:lineRule="auto"/>
        <w:jc w:val="both"/>
        <w:rPr>
          <w:rFonts w:ascii="Simplified Arabic" w:hAnsi="Simplified Arabic" w:cs="Simplified Arabic"/>
          <w:sz w:val="32"/>
          <w:szCs w:val="32"/>
          <w:rtl/>
        </w:rPr>
      </w:pPr>
    </w:p>
    <w:p w14:paraId="4938379E" w14:textId="77777777" w:rsidR="00A64B7E" w:rsidRPr="00A64B7E" w:rsidRDefault="00A64B7E" w:rsidP="00A64B7E">
      <w:pPr>
        <w:bidi/>
        <w:spacing w:line="360" w:lineRule="auto"/>
        <w:jc w:val="both"/>
        <w:rPr>
          <w:rFonts w:ascii="Simplified Arabic" w:hAnsi="Simplified Arabic" w:cs="Simplified Arabic"/>
          <w:sz w:val="32"/>
          <w:szCs w:val="32"/>
          <w:rtl/>
        </w:rPr>
      </w:pPr>
    </w:p>
    <w:p w14:paraId="0CBA78E0" w14:textId="77777777" w:rsidR="00A64B7E" w:rsidRPr="00A64B7E" w:rsidRDefault="00A64B7E" w:rsidP="00A64B7E">
      <w:pPr>
        <w:bidi/>
        <w:spacing w:line="360" w:lineRule="auto"/>
        <w:jc w:val="both"/>
        <w:rPr>
          <w:rFonts w:ascii="Simplified Arabic" w:hAnsi="Simplified Arabic" w:cs="Simplified Arabic"/>
          <w:sz w:val="32"/>
          <w:szCs w:val="32"/>
        </w:rPr>
      </w:pPr>
    </w:p>
    <w:p w14:paraId="68BBDFFF"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tl/>
        </w:rPr>
      </w:pPr>
      <w:bookmarkStart w:id="24" w:name="_Toc174064360"/>
      <w:r w:rsidRPr="00A64B7E">
        <w:rPr>
          <w:rFonts w:ascii="Simplified Arabic" w:eastAsiaTheme="majorEastAsia" w:hAnsi="Simplified Arabic" w:cs="Simplified Arabic"/>
          <w:b/>
          <w:bCs/>
          <w:sz w:val="32"/>
          <w:szCs w:val="32"/>
          <w:rtl/>
        </w:rPr>
        <w:t>وسائل المحافظة على أمن المعلومات</w:t>
      </w:r>
      <w:r w:rsidRPr="00A64B7E">
        <w:rPr>
          <w:rFonts w:ascii="Simplified Arabic" w:eastAsiaTheme="majorEastAsia" w:hAnsi="Simplified Arabic" w:cs="Simplified Arabic"/>
          <w:b/>
          <w:bCs/>
          <w:sz w:val="32"/>
          <w:szCs w:val="32"/>
        </w:rPr>
        <w:t>:</w:t>
      </w:r>
      <w:bookmarkEnd w:id="24"/>
    </w:p>
    <w:p w14:paraId="0A8D2370"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هي مجموعة من الآليات والإجراءات والأدوات والمنتجات التي تستخدم بواسطة المؤسسات للوقاية من المخاطر والتهديدات التي تتعرض لها الأجهزة الحاسوبية والشبكات ونظم المعلومات وقواعدها، أو التقليل منها، ويمكن تلخيصها فيما يلي</w:t>
      </w:r>
      <w:r w:rsidRPr="00A64B7E">
        <w:rPr>
          <w:rFonts w:ascii="Simplified Arabic" w:hAnsi="Simplified Arabic" w:cs="Simplified Arabic" w:hint="cs"/>
          <w:sz w:val="32"/>
          <w:szCs w:val="32"/>
          <w:rtl/>
        </w:rPr>
        <w:t>: (البكري، 2005)</w:t>
      </w:r>
    </w:p>
    <w:p w14:paraId="63954572"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الجدران النارية</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الجدار الناري هو جهاز أو برنامج يقوم بمراقبة العمليات التي تمر عبر شبكة المعلومات، بحيث يرفض أو يقرر أحقية المرور طبقا لقواعد معينة، وبذلك يكون هو المسؤول عن حجب محاولات الاختراق التي من الممكن أن تتعرض لها الأجهزة الحاسوبية للمؤسسة عند الاتصال بشبكة الإنترنت</w:t>
      </w:r>
      <w:r w:rsidRPr="00A64B7E">
        <w:rPr>
          <w:rFonts w:ascii="Simplified Arabic" w:hAnsi="Simplified Arabic" w:cs="Simplified Arabic"/>
          <w:sz w:val="32"/>
          <w:szCs w:val="32"/>
        </w:rPr>
        <w:t>.</w:t>
      </w:r>
    </w:p>
    <w:p w14:paraId="7096045F"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مضادات الفيروسات</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يقصد بها البرمجيات التي تستخدم لمنع واكتشاف وإزالة البرمجيات الخبيثة، بها فيها من فيروسات الحاسب، الديدان، أحصنة طراودة، برامج التجسس وغيرها من الأشكال والبرامج المصممة خصيصا للإضرار بالأجهزة الحاسوبية</w:t>
      </w:r>
      <w:r w:rsidRPr="00A64B7E">
        <w:rPr>
          <w:rFonts w:ascii="Simplified Arabic" w:hAnsi="Simplified Arabic" w:cs="Simplified Arabic"/>
          <w:sz w:val="32"/>
          <w:szCs w:val="32"/>
        </w:rPr>
        <w:t>.</w:t>
      </w:r>
    </w:p>
    <w:p w14:paraId="4632A82C"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التوقيع الإلكتروني</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 xml:space="preserve">هو طريقة لتوقيع الوثائق الإلكترونية، ولمساعدة مستقبِل الرسالة من التحقق من مصدر الرسالة ومن هوية المرسل، بالإضافة إلى التحقق من أن محتوى الرسالة لم يجري </w:t>
      </w:r>
      <w:r w:rsidRPr="00A64B7E">
        <w:rPr>
          <w:rFonts w:ascii="Simplified Arabic" w:hAnsi="Simplified Arabic" w:cs="Simplified Arabic"/>
          <w:sz w:val="32"/>
          <w:szCs w:val="32"/>
          <w:rtl/>
        </w:rPr>
        <w:lastRenderedPageBreak/>
        <w:t>عليه أي تغيير أثناء إرسالها بعد توقيع المرسِل عليها، حيث أنها تمنع المرسِل من إنكار توقيعه أو جحود إرسال الرسالة</w:t>
      </w:r>
      <w:r w:rsidRPr="00A64B7E">
        <w:rPr>
          <w:rFonts w:ascii="Simplified Arabic" w:hAnsi="Simplified Arabic" w:cs="Simplified Arabic"/>
          <w:sz w:val="32"/>
          <w:szCs w:val="32"/>
        </w:rPr>
        <w:t>.</w:t>
      </w:r>
    </w:p>
    <w:p w14:paraId="206A7CF9"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الشهادات الرقمية</w:t>
      </w:r>
      <w:r w:rsidRPr="00A64B7E">
        <w:rPr>
          <w:rFonts w:ascii="Simplified Arabic" w:hAnsi="Simplified Arabic" w:cs="Simplified Arabic" w:hint="cs"/>
          <w:b/>
          <w:bCs/>
          <w:sz w:val="32"/>
          <w:szCs w:val="32"/>
          <w:rtl/>
        </w:rPr>
        <w:t>:</w:t>
      </w:r>
      <w:r w:rsidRPr="00A64B7E">
        <w:rPr>
          <w:rFonts w:ascii="Simplified Arabic" w:hAnsi="Simplified Arabic" w:cs="Simplified Arabic"/>
          <w:sz w:val="32"/>
          <w:szCs w:val="32"/>
          <w:rtl/>
        </w:rPr>
        <w:t> تصدر الشهادات الرقمية عن جهة ثالثة ذات مصداقية معروفة للجميع، للتحقق من تطابق المفتاح العام مع هوية الشخص الذي صدرت لأجله الشهادة الرقمية، وهي تحتوي على معلومات على هوية الشخص حامل الشهادة مثل الاسم، هوية مصدر الشهادة، تاريخ إصدار وانتهاء صلاحية الشهادة، والمفتاح العام لحامل الشهادة، بحيث تقوم بربط المفتاح العام بهوية المرسِل</w:t>
      </w:r>
      <w:r w:rsidRPr="00A64B7E">
        <w:rPr>
          <w:rFonts w:ascii="Simplified Arabic" w:hAnsi="Simplified Arabic" w:cs="Simplified Arabic"/>
          <w:sz w:val="32"/>
          <w:szCs w:val="32"/>
        </w:rPr>
        <w:t>.</w:t>
      </w:r>
    </w:p>
    <w:p w14:paraId="30491FE5"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نطاق الاستخدام</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من خلال هذه الطريقة يتم تحديد مستخدمي النظام، والموارد المسموح لهم بها، ومنحهم صلاحيات الوصول إليها عن طريق نظام الترخيص، فهي وسيلة للمحافظة على أمن المعلومات بحيث يتم التحكم في الدخول أو التحكم في الوصول إلى المعلومات أو أجزاء النظام</w:t>
      </w:r>
      <w:r w:rsidRPr="00A64B7E">
        <w:rPr>
          <w:rFonts w:ascii="Simplified Arabic" w:hAnsi="Simplified Arabic" w:cs="Simplified Arabic"/>
          <w:sz w:val="32"/>
          <w:szCs w:val="32"/>
        </w:rPr>
        <w:t>.</w:t>
      </w:r>
    </w:p>
    <w:p w14:paraId="005959F4"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سجلات الأداء</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تحتوي كل الأجهزة الحاسوبية على سجلات تكشف استخدامات الجهاز وبرمجياته والنفاذ إليه، وهي ما يعرف بسجلات الأداء أو سجلات النفاذ إلى النظام، ولها أهمية كبيرة عند تعدد المستخدمين في الشبكات الحاسوبية، وهي تتباين من حيث نوعها وطبيعتها وغرضها، فهناك سجلات الأداء التاريخية والسجلات المؤقتة، وسجلات النظام، وسجلات الأمن، وسجلات قواعد البيانات والتطبيقات، وسجلات الصيانة والأمور التقنية، وغيرها</w:t>
      </w:r>
      <w:r w:rsidRPr="00A64B7E">
        <w:rPr>
          <w:rFonts w:ascii="Simplified Arabic" w:hAnsi="Simplified Arabic" w:cs="Simplified Arabic"/>
          <w:sz w:val="32"/>
          <w:szCs w:val="32"/>
        </w:rPr>
        <w:t>.</w:t>
      </w:r>
    </w:p>
    <w:p w14:paraId="7EDC9D3C"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lastRenderedPageBreak/>
        <w:t>أنظمة التحقق من الهوية</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هي من الوسائل المادية التي تختص بالحماية من الدخول غير المصرح به، أو من الاقتحام بغرض سرقة أجهزة حاسوبية أو ملفات أو وثائق أو سجلات ذات أهمية، أو التحايل على الموظفين بهدف الوصول إلى المعلومات</w:t>
      </w:r>
      <w:r w:rsidRPr="00A64B7E">
        <w:rPr>
          <w:rFonts w:ascii="Simplified Arabic" w:hAnsi="Simplified Arabic" w:cs="Simplified Arabic"/>
          <w:sz w:val="32"/>
          <w:szCs w:val="32"/>
        </w:rPr>
        <w:t>.</w:t>
      </w:r>
    </w:p>
    <w:p w14:paraId="7088FE75"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عمليات الحفظ</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تتعلق عمليات الحفظ بعمل نسخ احتياطية من المواد المخزنة على وسائط التخزين، ويكون الحفظ إما داخل النظام في ملفاته، أو خارجه على أقراص خارجية، وينبغي أن تخضع عمليات الحفظ لقواعد محددة سلفا وموثقة، وذلك لضمان توحيد معايير الحفظ وحماية النسخ الاحتياطية</w:t>
      </w:r>
      <w:r w:rsidRPr="00A64B7E">
        <w:rPr>
          <w:rFonts w:ascii="Simplified Arabic" w:hAnsi="Simplified Arabic" w:cs="Simplified Arabic"/>
          <w:sz w:val="32"/>
          <w:szCs w:val="32"/>
        </w:rPr>
        <w:t>.</w:t>
      </w:r>
    </w:p>
    <w:p w14:paraId="5296B9E0"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أنظمة المراقبة المرئية</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وهي تتمثل في كاميرات المراقبة وملحقاتها من أجهزة تسجيل وتحكم، بحيث توضع في مكان مناسب وكاشف للموقع المراد مراقبته، ويتم توصيلها بكابل مخصص لنقل الصورة إلى جهاز للتسجيل الرقمي يتصل بأحد الأجهزة الحاسوبية في مكان معين، ويقوم بمتابعته مجموعة محدودة من المراقبين</w:t>
      </w:r>
      <w:r w:rsidRPr="00A64B7E">
        <w:rPr>
          <w:rFonts w:ascii="Simplified Arabic" w:hAnsi="Simplified Arabic" w:cs="Simplified Arabic"/>
          <w:sz w:val="32"/>
          <w:szCs w:val="32"/>
        </w:rPr>
        <w:t>.</w:t>
      </w:r>
    </w:p>
    <w:p w14:paraId="7B65AB73"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25" w:name="_Toc174064361"/>
      <w:r w:rsidRPr="00A64B7E">
        <w:rPr>
          <w:rFonts w:ascii="Simplified Arabic" w:eastAsiaTheme="majorEastAsia" w:hAnsi="Simplified Arabic" w:cs="Simplified Arabic"/>
          <w:b/>
          <w:bCs/>
          <w:sz w:val="32"/>
          <w:szCs w:val="32"/>
          <w:rtl/>
        </w:rPr>
        <w:t xml:space="preserve">تأثير المخاطر الرقمية على </w:t>
      </w:r>
      <w:r w:rsidRPr="00A64B7E">
        <w:rPr>
          <w:rFonts w:ascii="Simplified Arabic" w:eastAsiaTheme="majorEastAsia" w:hAnsi="Simplified Arabic" w:cs="Simplified Arabic" w:hint="cs"/>
          <w:b/>
          <w:bCs/>
          <w:sz w:val="32"/>
          <w:szCs w:val="32"/>
          <w:rtl/>
        </w:rPr>
        <w:t>الأداء</w:t>
      </w:r>
      <w:r w:rsidRPr="00A64B7E">
        <w:rPr>
          <w:rFonts w:ascii="Simplified Arabic" w:eastAsiaTheme="majorEastAsia" w:hAnsi="Simplified Arabic" w:cs="Simplified Arabic"/>
          <w:b/>
          <w:bCs/>
          <w:sz w:val="32"/>
          <w:szCs w:val="32"/>
        </w:rPr>
        <w:t>:</w:t>
      </w:r>
      <w:bookmarkEnd w:id="25"/>
    </w:p>
    <w:p w14:paraId="066F5C42"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 xml:space="preserve">لقد أصبح الفضاء الإلكتروني جاذبا لقطاعات المجتمع كافة، وباتت المعرفة محرك الإنتاج والنمو الاقتصادي، كما أيقن الجميع أن مبدأ التركيز على المعلومات والتكنولوجيا يعد عاملا من العوامل الأساسية للنهوض بالاقتصاد، كما أن استخدام أجهزة الحاسب وشبكات المعلومات والاتصالات </w:t>
      </w:r>
      <w:r w:rsidRPr="00A64B7E">
        <w:rPr>
          <w:rFonts w:ascii="Simplified Arabic" w:hAnsi="Simplified Arabic" w:cs="Simplified Arabic"/>
          <w:sz w:val="32"/>
          <w:szCs w:val="32"/>
          <w:rtl/>
        </w:rPr>
        <w:lastRenderedPageBreak/>
        <w:t>في تطوير الصناعات وتحريك الاقتصاد ومعالجة كل المعاملات الاقتصادية والمالية، كل ذلك أدى إلى ضرورة توفير الأمن المعلوماتي لضمان حماية هذه المعلومات</w:t>
      </w:r>
      <w:r w:rsidRPr="00A64B7E">
        <w:rPr>
          <w:rFonts w:ascii="Simplified Arabic" w:hAnsi="Simplified Arabic" w:cs="Simplified Arabic"/>
          <w:sz w:val="32"/>
          <w:szCs w:val="32"/>
        </w:rPr>
        <w:t>.</w:t>
      </w:r>
    </w:p>
    <w:p w14:paraId="7932FEA7"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فعلى سبيل المثال، يشير تقرير صادر عن مجلس التجارة والتنمية التابع للأمم المتحدة “اونكتاد” إن حجم التجارة الإلكترونية حول العالم بلغ في عام 2018 ما يصل إلى 25.6 تريليون دولار، وذلك بزيادة نسبتها 8% عن عام 2017 وأشار نفس التقرير إلى أن أزمة فيروس كورونا ساهمت في تسريع انطلاق الحلول الرقمية، والأدوات والخدمات، لكن التأثير العام على حجم التجارة الإلكترونية في 2020 مازال من الصعب تحديده، وفقا لما قاله شاميكاسيريماني، المدير المختص بالتكنولوجيا واللوجستيات في أونكتاد</w:t>
      </w:r>
      <w:r w:rsidRPr="00A64B7E">
        <w:rPr>
          <w:rFonts w:ascii="Simplified Arabic" w:hAnsi="Simplified Arabic" w:cs="Simplified Arabic"/>
          <w:sz w:val="32"/>
          <w:szCs w:val="32"/>
        </w:rPr>
        <w:t>.</w:t>
      </w:r>
    </w:p>
    <w:p w14:paraId="34605317"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ونظرا لارتفاع معدل الجرائم الإلكترونية المنظمة والخطيرة، فإن ذلك يمثل تهديدا صريحا لنمو الاقتصاد الرقمي، ما لم تقم الدول باعتماد معايير الأمن الإلكتروني</w:t>
      </w:r>
      <w:r w:rsidRPr="00A64B7E">
        <w:rPr>
          <w:rFonts w:ascii="Simplified Arabic" w:hAnsi="Simplified Arabic" w:cs="Simplified Arabic"/>
          <w:sz w:val="32"/>
          <w:szCs w:val="32"/>
        </w:rPr>
        <w:t xml:space="preserve"> </w:t>
      </w:r>
      <w:r w:rsidRPr="00A64B7E">
        <w:rPr>
          <w:rFonts w:ascii="Simplified Arabic" w:hAnsi="Simplified Arabic" w:cs="Simplified Arabic"/>
          <w:sz w:val="32"/>
          <w:szCs w:val="32"/>
          <w:rtl/>
        </w:rPr>
        <w:t>مثل</w:t>
      </w:r>
      <w:r w:rsidRPr="00A64B7E">
        <w:rPr>
          <w:rFonts w:ascii="Simplified Arabic" w:hAnsi="Simplified Arabic" w:cs="Simplified Arabic"/>
          <w:sz w:val="32"/>
          <w:szCs w:val="32"/>
        </w:rPr>
        <w:t xml:space="preserve"> </w:t>
      </w:r>
      <w:r w:rsidRPr="00A64B7E">
        <w:rPr>
          <w:rFonts w:ascii="Simplified Arabic" w:hAnsi="Simplified Arabic" w:cs="Simplified Arabic" w:hint="cs"/>
          <w:sz w:val="32"/>
          <w:szCs w:val="32"/>
          <w:rtl/>
          <w:lang w:bidi="ar-EG"/>
        </w:rPr>
        <w:t xml:space="preserve"> </w:t>
      </w:r>
      <w:r w:rsidRPr="00A64B7E">
        <w:rPr>
          <w:rFonts w:ascii="Simplified Arabic" w:hAnsi="Simplified Arabic" w:cs="Simplified Arabic"/>
          <w:sz w:val="32"/>
          <w:szCs w:val="32"/>
        </w:rPr>
        <w:t>ISO 27001</w:t>
      </w:r>
      <w:r w:rsidRPr="00A64B7E">
        <w:rPr>
          <w:rFonts w:ascii="Simplified Arabic" w:hAnsi="Simplified Arabic" w:cs="Simplified Arabic" w:hint="cs"/>
          <w:sz w:val="32"/>
          <w:szCs w:val="32"/>
          <w:rtl/>
        </w:rPr>
        <w:t xml:space="preserve"> </w:t>
      </w:r>
      <w:r w:rsidRPr="00A64B7E">
        <w:rPr>
          <w:rFonts w:ascii="Simplified Arabic" w:hAnsi="Simplified Arabic" w:cs="Simplified Arabic"/>
          <w:sz w:val="32"/>
          <w:szCs w:val="32"/>
          <w:rtl/>
        </w:rPr>
        <w:t>بما يضمن الحد من هذه الجرائم.</w:t>
      </w:r>
      <w:r w:rsidRPr="00A64B7E">
        <w:rPr>
          <w:rFonts w:ascii="Simplified Arabic" w:hAnsi="Simplified Arabic" w:cs="Simplified Arabic" w:hint="cs"/>
          <w:sz w:val="32"/>
          <w:szCs w:val="32"/>
          <w:rtl/>
        </w:rPr>
        <w:t xml:space="preserve"> </w:t>
      </w:r>
      <w:r w:rsidRPr="00A64B7E">
        <w:rPr>
          <w:rFonts w:ascii="Simplified Arabic" w:hAnsi="Simplified Arabic" w:cs="Simplified Arabic"/>
          <w:sz w:val="32"/>
          <w:szCs w:val="32"/>
          <w:rtl/>
        </w:rPr>
        <w:t>(سمير، 2017)</w:t>
      </w:r>
    </w:p>
    <w:p w14:paraId="6E606E19"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26" w:name="_Toc174064362"/>
      <w:r w:rsidRPr="00A64B7E">
        <w:rPr>
          <w:rFonts w:ascii="Simplified Arabic" w:eastAsiaTheme="majorEastAsia" w:hAnsi="Simplified Arabic" w:cs="Simplified Arabic" w:hint="cs"/>
          <w:b/>
          <w:bCs/>
          <w:sz w:val="32"/>
          <w:szCs w:val="32"/>
          <w:rtl/>
        </w:rPr>
        <w:t>المؤسسات الصحية وإدارة المخاطر:</w:t>
      </w:r>
      <w:bookmarkEnd w:id="26"/>
      <w:r w:rsidRPr="00A64B7E">
        <w:rPr>
          <w:rFonts w:ascii="Simplified Arabic" w:eastAsiaTheme="majorEastAsia" w:hAnsi="Simplified Arabic" w:cs="Simplified Arabic" w:hint="cs"/>
          <w:b/>
          <w:bCs/>
          <w:sz w:val="32"/>
          <w:szCs w:val="32"/>
          <w:rtl/>
        </w:rPr>
        <w:t xml:space="preserve"> </w:t>
      </w:r>
    </w:p>
    <w:p w14:paraId="046C9FA2"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 xml:space="preserve">تعتبر المؤسسات الصحية وخصوصا المستشفيات من المؤسسات ذات التركيبة غير البسيطة والتي تعتمد في تقديم خدماتها على مهام وإجراءات متعددة ومتداخلة، وتقوم على مهارات متخصصة ومتنوعة، وتضم مجموعة من الأنظمة الفرعية التي تغطي جميع أوجه النشاط الطبي </w:t>
      </w:r>
      <w:r w:rsidRPr="00A64B7E">
        <w:rPr>
          <w:rFonts w:ascii="Simplified Arabic" w:hAnsi="Simplified Arabic" w:cs="Simplified Arabic"/>
          <w:sz w:val="32"/>
          <w:szCs w:val="32"/>
          <w:rtl/>
        </w:rPr>
        <w:lastRenderedPageBreak/>
        <w:t>والصحي والإداري؛ وتتفاعل وتتكامل معا من أجل تحقيق أهداف المؤسسة وأداء رسالتها، مما يتطلب الارتفاع بمستويات الأداء لأقصى حد ممكن، خاصة بعد التقدم في العلوم والمعارف الطبية والتطور في الأجهزة والتقنيات، وانفتاح الأسواق وانتشار المنافسة في القطاع الصحي خاصة بين الخواص، وازدياد انتشار الأوبئة والأمراض من جراء المشكلات البيئية المتعددة والانفتاح... وظهور المؤسسات المانحة للاعتماد (محلية ودولية)؛ والتي تضع معايير لتحسين الخدمة الصحية والأداء الجيد تستوجب الالتزام بها</w:t>
      </w:r>
      <w:r w:rsidRPr="00A64B7E">
        <w:rPr>
          <w:rFonts w:ascii="Simplified Arabic" w:hAnsi="Simplified Arabic" w:cs="Simplified Arabic"/>
          <w:sz w:val="32"/>
          <w:szCs w:val="32"/>
        </w:rPr>
        <w:t>.</w:t>
      </w:r>
    </w:p>
    <w:p w14:paraId="5634C8B7"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كما تعمل المؤسسات الصحية في نظام مفتوح، ترتبط أساسا بتحقيقها للأهداف الموضوعة لها تجاه المجتمع، وتقاس بالمخرجات النهائية التي تعبر عن حجم ومقدار النشاط المتحقق في انجازها لبلوغ تلك الأهداف الموضوعة، لذا فإن مسألة الفعالية تحتل أهمية كبيرة في مجال الخدمات الصحية وتقديمها، نظرا لما تظهره من أثر واضح في نتائجها النهائية على الفرد والمجتمع، كما يعتبر توفير الخدمة الصحية الضرورية ورفع مستواها، والاهتمام بالعنصر البشري ليكون قادرا على تحقيق استمرارية التنمية من أهم أهداف وخصائص التنمية المستدامة</w:t>
      </w:r>
      <w:r w:rsidRPr="00A64B7E">
        <w:rPr>
          <w:rFonts w:ascii="Simplified Arabic" w:hAnsi="Simplified Arabic" w:cs="Simplified Arabic"/>
          <w:sz w:val="32"/>
          <w:szCs w:val="32"/>
        </w:rPr>
        <w:t>.</w:t>
      </w:r>
    </w:p>
    <w:p w14:paraId="4204FD88"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ومن هنا تأتي أهمية بناء آلية تمكن من قياس وتقييم أداء هذه الأنظمة لمساعدة إدارة المؤسسة الصحية من التعرف على الجوانب الإيجابية في أدائها لتعزيزها وتحفيزها، والجوانب التي تحتاج إلى معالجة وتطوير لاتخاذ الإجراءات المناسبة بشأنها، و السعي إلى تحقيق الفعالية والعمل على تطويرها</w:t>
      </w:r>
      <w:r w:rsidRPr="00A64B7E">
        <w:rPr>
          <w:rFonts w:ascii="Simplified Arabic" w:hAnsi="Simplified Arabic" w:cs="Simplified Arabic"/>
          <w:sz w:val="32"/>
          <w:szCs w:val="32"/>
        </w:rPr>
        <w:t>.</w:t>
      </w:r>
    </w:p>
    <w:p w14:paraId="547F1735"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lastRenderedPageBreak/>
        <w:t>المؤسسة الصحية</w:t>
      </w:r>
      <w:r w:rsidRPr="00A64B7E">
        <w:rPr>
          <w:rFonts w:ascii="Simplified Arabic" w:hAnsi="Simplified Arabic" w:cs="Simplified Arabic"/>
          <w:b/>
          <w:bCs/>
          <w:sz w:val="32"/>
          <w:szCs w:val="32"/>
        </w:rPr>
        <w:t>:</w:t>
      </w:r>
    </w:p>
    <w:p w14:paraId="2AAA2D10" w14:textId="77777777" w:rsidR="00A64B7E" w:rsidRPr="00A64B7E" w:rsidRDefault="00A64B7E" w:rsidP="00A64B7E">
      <w:pPr>
        <w:bidi/>
        <w:spacing w:line="360" w:lineRule="auto"/>
        <w:jc w:val="both"/>
        <w:rPr>
          <w:rFonts w:ascii="Simplified Arabic" w:hAnsi="Simplified Arabic" w:cs="Simplified Arabic"/>
          <w:sz w:val="32"/>
          <w:szCs w:val="32"/>
          <w:rtl/>
        </w:rPr>
      </w:pPr>
      <w:r w:rsidRPr="00A64B7E">
        <w:rPr>
          <w:rFonts w:ascii="Simplified Arabic" w:hAnsi="Simplified Arabic" w:cs="Simplified Arabic"/>
          <w:sz w:val="32"/>
          <w:szCs w:val="32"/>
          <w:rtl/>
        </w:rPr>
        <w:t>لقد وجدت المؤسسات الصحية لتقديم مختلف الخدمات اللازمة لعلاج الأفراد من الأمراض أو للوقاية منها، فما هي المؤسسة الصحية؟</w:t>
      </w:r>
    </w:p>
    <w:p w14:paraId="5D8F8C5D" w14:textId="77777777" w:rsidR="00A64B7E" w:rsidRPr="00A64B7E" w:rsidRDefault="00A64B7E" w:rsidP="00A64B7E">
      <w:pPr>
        <w:bidi/>
        <w:spacing w:line="360" w:lineRule="auto"/>
        <w:jc w:val="both"/>
        <w:rPr>
          <w:rFonts w:ascii="Simplified Arabic" w:hAnsi="Simplified Arabic" w:cs="Simplified Arabic"/>
          <w:sz w:val="32"/>
          <w:szCs w:val="32"/>
        </w:rPr>
      </w:pPr>
    </w:p>
    <w:p w14:paraId="6708A58C"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27" w:name="_Toc174064363"/>
      <w:r w:rsidRPr="00A64B7E">
        <w:rPr>
          <w:rFonts w:ascii="Simplified Arabic" w:eastAsiaTheme="majorEastAsia" w:hAnsi="Simplified Arabic" w:cs="Simplified Arabic"/>
          <w:b/>
          <w:bCs/>
          <w:sz w:val="32"/>
          <w:szCs w:val="32"/>
          <w:rtl/>
        </w:rPr>
        <w:t>مفهوم المؤسسة الصحية</w:t>
      </w:r>
      <w:r w:rsidRPr="00A64B7E">
        <w:rPr>
          <w:rFonts w:ascii="Simplified Arabic" w:eastAsiaTheme="majorEastAsia" w:hAnsi="Simplified Arabic" w:cs="Simplified Arabic"/>
          <w:b/>
          <w:bCs/>
          <w:sz w:val="32"/>
          <w:szCs w:val="32"/>
        </w:rPr>
        <w:t>:</w:t>
      </w:r>
      <w:bookmarkEnd w:id="27"/>
    </w:p>
    <w:p w14:paraId="51C3DCED"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هي كل "مؤسسة تقدم الرعاية الصحية بشكل مباشر مثل المستشفيات والمراكز الصحية والعيادات والمراكز التخصصية..، أو بشكل غير مباشر مثل المختبرات والإدارات الصحية ذات الخدمات المساندة، والصيانة الطبية</w:t>
      </w:r>
      <w:r w:rsidRPr="00A64B7E">
        <w:rPr>
          <w:rFonts w:ascii="Simplified Arabic" w:hAnsi="Simplified Arabic" w:cs="Simplified Arabic" w:hint="cs"/>
          <w:sz w:val="32"/>
          <w:szCs w:val="32"/>
          <w:rtl/>
        </w:rPr>
        <w:t xml:space="preserve"> (نياز، 2005) </w:t>
      </w:r>
      <w:r w:rsidRPr="00A64B7E">
        <w:rPr>
          <w:rFonts w:ascii="Simplified Arabic" w:hAnsi="Simplified Arabic" w:cs="Simplified Arabic"/>
          <w:sz w:val="32"/>
          <w:szCs w:val="32"/>
          <w:rtl/>
        </w:rPr>
        <w:t>من خلال "مجموعة من المتخصصين والمهن الطبية وغير الطبية والمدخلات المادية التي تنظم في نمط معين بهدف خدمة المرضى الحاليين والمرتقبين وإشباع حاجاتهم واستمرارها في تقديم خدماتها</w:t>
      </w:r>
      <w:r w:rsidRPr="00A64B7E">
        <w:rPr>
          <w:rFonts w:ascii="Simplified Arabic" w:hAnsi="Simplified Arabic" w:cs="Simplified Arabic" w:hint="cs"/>
          <w:sz w:val="32"/>
          <w:szCs w:val="32"/>
          <w:rtl/>
        </w:rPr>
        <w:t xml:space="preserve"> (النجار، 2004)</w:t>
      </w:r>
      <w:r w:rsidRPr="00A64B7E">
        <w:rPr>
          <w:rFonts w:ascii="Simplified Arabic" w:hAnsi="Simplified Arabic" w:cs="Simplified Arabic"/>
          <w:sz w:val="32"/>
          <w:szCs w:val="32"/>
          <w:rtl/>
        </w:rPr>
        <w:t xml:space="preserve">، ويعرف المستشفى باعتباره أهم مؤسسة صحية على أنه: "جزء أساسي من تنظيم اجتماعي وطبي تتلخص وظيفته في تقديم رعاية صحية كاملة للسكان، علاجية كانت أو وقائية وتمتد خدمات عيادته الخارجية إلى الأسرة في بيئتها المنزلية، كما أنها مركز لتدريب العاملين الصحيين وللقيام ببحوث اجتماعية حيوية، وانطلاقا من نظرية النظم فإن المؤسسة الصحية هي نظام شامل يتكون من مجموعة من الكوادر البشرية والمعدات والأجهزة المصنفة على أساس الأقسام أو المهام، وكل واحدة من هذه </w:t>
      </w:r>
      <w:r w:rsidRPr="00A64B7E">
        <w:rPr>
          <w:rFonts w:ascii="Simplified Arabic" w:hAnsi="Simplified Arabic" w:cs="Simplified Arabic"/>
          <w:sz w:val="32"/>
          <w:szCs w:val="32"/>
          <w:rtl/>
        </w:rPr>
        <w:lastRenderedPageBreak/>
        <w:t>الأخيرة تمثل بحد ذاتها نظاما يتكون من أنظمة فرعية أخرى لها واجبات ومسؤوليات مختلفة، والمؤسسة الصحية كنظام مفتوح على المجتمع تعمل على العناية بصحة الأفراد وتحقيق الربح والتوسع والقدرة على المنافسة</w:t>
      </w:r>
      <w:r w:rsidRPr="00A64B7E">
        <w:rPr>
          <w:rFonts w:ascii="Simplified Arabic" w:hAnsi="Simplified Arabic" w:cs="Simplified Arabic" w:hint="cs"/>
          <w:sz w:val="32"/>
          <w:szCs w:val="32"/>
          <w:rtl/>
        </w:rPr>
        <w:t>.</w:t>
      </w:r>
    </w:p>
    <w:p w14:paraId="61FF4D9B"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وتتكون في هذه الحالة من العناصر التالية</w:t>
      </w:r>
      <w:r w:rsidRPr="00A64B7E">
        <w:rPr>
          <w:rFonts w:ascii="Simplified Arabic" w:hAnsi="Simplified Arabic" w:cs="Simplified Arabic" w:hint="cs"/>
          <w:b/>
          <w:bCs/>
          <w:sz w:val="32"/>
          <w:szCs w:val="32"/>
          <w:rtl/>
        </w:rPr>
        <w:t xml:space="preserve"> (حرستاني، 1990): </w:t>
      </w:r>
    </w:p>
    <w:p w14:paraId="1A512786" w14:textId="77777777" w:rsidR="00A64B7E" w:rsidRPr="00A64B7E" w:rsidRDefault="00A64B7E" w:rsidP="00A64B7E">
      <w:pPr>
        <w:numPr>
          <w:ilvl w:val="0"/>
          <w:numId w:val="33"/>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الأهداف</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تمثل ترجمة للاحتياجات الصحية، وهي بمثابة الخطوط الرئيسية التي تسترشد بها الإدارة لتلبية هذه الاحتياجات</w:t>
      </w:r>
      <w:r w:rsidRPr="00A64B7E">
        <w:rPr>
          <w:rFonts w:ascii="Simplified Arabic" w:hAnsi="Simplified Arabic" w:cs="Simplified Arabic"/>
          <w:sz w:val="32"/>
          <w:szCs w:val="32"/>
        </w:rPr>
        <w:t>.</w:t>
      </w:r>
    </w:p>
    <w:p w14:paraId="36660EF4" w14:textId="77777777" w:rsidR="00A64B7E" w:rsidRPr="00A64B7E" w:rsidRDefault="00A64B7E" w:rsidP="00A64B7E">
      <w:pPr>
        <w:numPr>
          <w:ilvl w:val="0"/>
          <w:numId w:val="33"/>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المدخلات</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تمثل العنصر الإنساني، العنصر المادي وعنصر المعلومات، وهي عناصر لازمة لقيام المؤسسة بنشاطها</w:t>
      </w:r>
      <w:r w:rsidRPr="00A64B7E">
        <w:rPr>
          <w:rFonts w:ascii="Simplified Arabic" w:hAnsi="Simplified Arabic" w:cs="Simplified Arabic"/>
          <w:sz w:val="32"/>
          <w:szCs w:val="32"/>
        </w:rPr>
        <w:t>.</w:t>
      </w:r>
    </w:p>
    <w:p w14:paraId="0458873A" w14:textId="77777777" w:rsidR="00A64B7E" w:rsidRPr="00A64B7E" w:rsidRDefault="00A64B7E" w:rsidP="00A64B7E">
      <w:pPr>
        <w:numPr>
          <w:ilvl w:val="0"/>
          <w:numId w:val="33"/>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النشاطات</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والتي يتم من خلالها تحويل المدخلات إلى مخرجات، وتشمل جميع العمليات التي يقوم بها مختلف الأقسام</w:t>
      </w:r>
      <w:r w:rsidRPr="00A64B7E">
        <w:rPr>
          <w:rFonts w:ascii="Simplified Arabic" w:hAnsi="Simplified Arabic" w:cs="Simplified Arabic"/>
          <w:sz w:val="32"/>
          <w:szCs w:val="32"/>
        </w:rPr>
        <w:t>.</w:t>
      </w:r>
    </w:p>
    <w:p w14:paraId="534874B7" w14:textId="77777777" w:rsidR="00A64B7E" w:rsidRPr="00A64B7E" w:rsidRDefault="00A64B7E" w:rsidP="00A64B7E">
      <w:pPr>
        <w:numPr>
          <w:ilvl w:val="0"/>
          <w:numId w:val="33"/>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المخرجات</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وتنحصر المخرجات الأساسية بجودة الخدمات الطبية المقدمة المتعلقة بالأفراد عند خروجهم، والمخرجات المتعلقة بكفاءة المؤسسة</w:t>
      </w:r>
      <w:r w:rsidRPr="00A64B7E">
        <w:rPr>
          <w:rFonts w:ascii="Simplified Arabic" w:hAnsi="Simplified Arabic" w:cs="Simplified Arabic"/>
          <w:sz w:val="32"/>
          <w:szCs w:val="32"/>
        </w:rPr>
        <w:t>.</w:t>
      </w:r>
    </w:p>
    <w:p w14:paraId="1DB2769C" w14:textId="77777777" w:rsidR="00A64B7E" w:rsidRPr="00A64B7E" w:rsidRDefault="00A64B7E" w:rsidP="00A64B7E">
      <w:pPr>
        <w:numPr>
          <w:ilvl w:val="0"/>
          <w:numId w:val="33"/>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التغذية المرتدة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تعبر عن المعلومات التي تصور نتائج نشاطات العاملين وفقا للخطط المرسومة</w:t>
      </w:r>
      <w:r w:rsidRPr="00A64B7E">
        <w:rPr>
          <w:rFonts w:ascii="Simplified Arabic" w:hAnsi="Simplified Arabic" w:cs="Simplified Arabic"/>
          <w:sz w:val="32"/>
          <w:szCs w:val="32"/>
        </w:rPr>
        <w:t>.</w:t>
      </w:r>
    </w:p>
    <w:p w14:paraId="627D0840" w14:textId="77777777" w:rsidR="00A64B7E" w:rsidRPr="00A64B7E" w:rsidRDefault="00A64B7E" w:rsidP="00A64B7E">
      <w:pPr>
        <w:numPr>
          <w:ilvl w:val="0"/>
          <w:numId w:val="33"/>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البيئة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تمثل الظروف المؤثرة على المؤسسة وعلى نموها</w:t>
      </w:r>
      <w:r w:rsidRPr="00A64B7E">
        <w:rPr>
          <w:rFonts w:ascii="Simplified Arabic" w:hAnsi="Simplified Arabic" w:cs="Simplified Arabic"/>
          <w:sz w:val="32"/>
          <w:szCs w:val="32"/>
        </w:rPr>
        <w:t>.</w:t>
      </w:r>
    </w:p>
    <w:p w14:paraId="71B26753"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28" w:name="_Toc174064364"/>
      <w:r w:rsidRPr="00A64B7E">
        <w:rPr>
          <w:rFonts w:ascii="Simplified Arabic" w:eastAsiaTheme="majorEastAsia" w:hAnsi="Simplified Arabic" w:cs="Simplified Arabic"/>
          <w:b/>
          <w:bCs/>
          <w:sz w:val="32"/>
          <w:szCs w:val="32"/>
          <w:rtl/>
        </w:rPr>
        <w:lastRenderedPageBreak/>
        <w:t>وظائف المؤسسة الصحية</w:t>
      </w:r>
      <w:r w:rsidRPr="00A64B7E">
        <w:rPr>
          <w:rFonts w:ascii="Simplified Arabic" w:eastAsiaTheme="majorEastAsia" w:hAnsi="Simplified Arabic" w:cs="Simplified Arabic"/>
          <w:b/>
          <w:bCs/>
          <w:sz w:val="32"/>
          <w:szCs w:val="32"/>
        </w:rPr>
        <w:t>:</w:t>
      </w:r>
      <w:bookmarkEnd w:id="28"/>
    </w:p>
    <w:p w14:paraId="6432C074"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انطلاقا من تعريف المؤسسة الصحية، وحسب تعدد أشكالها وأحجامها نستطيع جمع وظائفها في</w:t>
      </w:r>
      <w:r w:rsidRPr="00A64B7E">
        <w:rPr>
          <w:rFonts w:ascii="Simplified Arabic" w:hAnsi="Simplified Arabic" w:cs="Simplified Arabic" w:hint="cs"/>
          <w:sz w:val="32"/>
          <w:szCs w:val="32"/>
          <w:rtl/>
        </w:rPr>
        <w:t>: (مخيمر والعطامنة، 2003)</w:t>
      </w:r>
    </w:p>
    <w:p w14:paraId="0A0E1229" w14:textId="77777777" w:rsidR="00A64B7E" w:rsidRPr="00A64B7E" w:rsidRDefault="00A64B7E" w:rsidP="00A64B7E">
      <w:pPr>
        <w:numPr>
          <w:ilvl w:val="0"/>
          <w:numId w:val="3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الرعاية الطبية والصحية</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وهي الخدمات التشخيصية والعلاجية والتأهيلية والاجتماعية والنفسية المتخصصة وما يرتبط بها من فحوصات وخدمات الإسعاف والطوارئ، و التمريض والخدمات الصيدلانية والغذائية</w:t>
      </w:r>
      <w:r w:rsidRPr="00A64B7E">
        <w:rPr>
          <w:rFonts w:ascii="Simplified Arabic" w:hAnsi="Simplified Arabic" w:cs="Simplified Arabic"/>
          <w:sz w:val="32"/>
          <w:szCs w:val="32"/>
        </w:rPr>
        <w:t>...</w:t>
      </w:r>
    </w:p>
    <w:p w14:paraId="58DB7793" w14:textId="77777777" w:rsidR="00A64B7E" w:rsidRPr="00A64B7E" w:rsidRDefault="00A64B7E" w:rsidP="00A64B7E">
      <w:pPr>
        <w:numPr>
          <w:ilvl w:val="0"/>
          <w:numId w:val="3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التعليم والتدريب</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يفرض التطور في التقنيات والعلوم الطبية ضرورة تطور مهارات وخبرات كافة العاملين في مختلف مجالات المهن الطبية، من خلال تعليم وتدريب مستمر، وهذا ما يتجسد خاصة في المستشفيات الجامعية بما تملكه من إمكانيات وتجهيزات ومراكز تدريب، بالإضافة إلى نقل تجارب الممارسات من ذوي الخبرة إلى الجدد منهم وتبادل المعلومات معهم</w:t>
      </w:r>
      <w:r w:rsidRPr="00A64B7E">
        <w:rPr>
          <w:rFonts w:ascii="Simplified Arabic" w:hAnsi="Simplified Arabic" w:cs="Simplified Arabic"/>
          <w:sz w:val="32"/>
          <w:szCs w:val="32"/>
        </w:rPr>
        <w:t>.</w:t>
      </w:r>
    </w:p>
    <w:p w14:paraId="76872395" w14:textId="77777777" w:rsidR="00A64B7E" w:rsidRPr="00A64B7E" w:rsidRDefault="00A64B7E" w:rsidP="00A64B7E">
      <w:pPr>
        <w:numPr>
          <w:ilvl w:val="0"/>
          <w:numId w:val="3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البحوث الطبية والاجتماعية</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تسهم المؤسسات الصحية من خلال المعامل والمختبرات وما تحتويه من أجهزة وتجهيزات، وسجلات طبية، وحالات مرضية متنوعة، وكوادر بشرية متخصصة مهنيا في توفير بيئة مناسبة لإجراء البحوث والدراسات الطبية والاجتماعية للمساهمة في تقدم العلوم الطبية، وتطوير الوسائل والأساليب العلاجية</w:t>
      </w:r>
      <w:r w:rsidRPr="00A64B7E">
        <w:rPr>
          <w:rFonts w:ascii="Simplified Arabic" w:hAnsi="Simplified Arabic" w:cs="Simplified Arabic"/>
          <w:sz w:val="32"/>
          <w:szCs w:val="32"/>
        </w:rPr>
        <w:t>...</w:t>
      </w:r>
    </w:p>
    <w:p w14:paraId="396CFB86" w14:textId="77777777" w:rsidR="00A64B7E" w:rsidRPr="00A64B7E" w:rsidRDefault="00A64B7E" w:rsidP="00A64B7E">
      <w:pPr>
        <w:numPr>
          <w:ilvl w:val="0"/>
          <w:numId w:val="3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الوقاية من الأمراض والعمل على تحسين الصحة العامة</w:t>
      </w:r>
      <w:bookmarkStart w:id="29" w:name="_ednref6"/>
      <w:bookmarkEnd w:id="29"/>
      <w:r w:rsidRPr="00A64B7E">
        <w:rPr>
          <w:rFonts w:ascii="Simplified Arabic" w:hAnsi="Simplified Arabic" w:cs="Simplified Arabic" w:hint="cs"/>
          <w:sz w:val="32"/>
          <w:szCs w:val="32"/>
          <w:rtl/>
        </w:rPr>
        <w:t xml:space="preserve">: </w:t>
      </w:r>
      <w:r w:rsidRPr="00A64B7E">
        <w:rPr>
          <w:rFonts w:ascii="Simplified Arabic" w:hAnsi="Simplified Arabic" w:cs="Simplified Arabic"/>
          <w:sz w:val="32"/>
          <w:szCs w:val="32"/>
          <w:rtl/>
        </w:rPr>
        <w:t>من خلال مراقبة العدوى المكتسبة للحد منها وتوعية الأفراد بأهمية الوقاية من الأمراض عن طريق حملات التوعية وإجراء التطعيمات اللازمة</w:t>
      </w:r>
      <w:r w:rsidRPr="00A64B7E">
        <w:rPr>
          <w:rFonts w:ascii="Simplified Arabic" w:hAnsi="Simplified Arabic" w:cs="Simplified Arabic"/>
          <w:sz w:val="32"/>
          <w:szCs w:val="32"/>
        </w:rPr>
        <w:t>.</w:t>
      </w:r>
    </w:p>
    <w:p w14:paraId="24FA08D7" w14:textId="77777777" w:rsidR="00A64B7E" w:rsidRPr="00A64B7E" w:rsidRDefault="00A64B7E" w:rsidP="00A64B7E">
      <w:pPr>
        <w:numPr>
          <w:ilvl w:val="0"/>
          <w:numId w:val="3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خدمات الارتقاء بالصحة</w:t>
      </w:r>
      <w:r w:rsidRPr="00A64B7E">
        <w:rPr>
          <w:rFonts w:ascii="Simplified Arabic" w:hAnsi="Simplified Arabic" w:cs="Simplified Arabic" w:hint="cs"/>
          <w:sz w:val="32"/>
          <w:szCs w:val="32"/>
          <w:rtl/>
        </w:rPr>
        <w:t xml:space="preserve">: </w:t>
      </w:r>
      <w:r w:rsidRPr="00A64B7E">
        <w:rPr>
          <w:rFonts w:ascii="Simplified Arabic" w:hAnsi="Simplified Arabic" w:cs="Simplified Arabic"/>
          <w:sz w:val="32"/>
          <w:szCs w:val="32"/>
          <w:rtl/>
        </w:rPr>
        <w:t>من خلال العوامل غير الطبية؛ مثل التركيز على أهمية الغذاء الصحي المتوازن وأهمية الرياضة البدنية والراحة والنظافة والسلوك الصحي السليم</w:t>
      </w:r>
      <w:r w:rsidRPr="00A64B7E">
        <w:rPr>
          <w:rFonts w:ascii="Simplified Arabic" w:hAnsi="Simplified Arabic" w:cs="Simplified Arabic"/>
          <w:sz w:val="32"/>
          <w:szCs w:val="32"/>
        </w:rPr>
        <w:t>.</w:t>
      </w:r>
    </w:p>
    <w:p w14:paraId="2731ECAF"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وتسعى المؤسسات الصحية إلى تحقيق مجموعة من الأهداف منها</w:t>
      </w:r>
      <w:r w:rsidRPr="00A64B7E">
        <w:rPr>
          <w:rFonts w:ascii="Simplified Arabic" w:hAnsi="Simplified Arabic" w:cs="Simplified Arabic" w:hint="cs"/>
          <w:sz w:val="32"/>
          <w:szCs w:val="32"/>
          <w:rtl/>
        </w:rPr>
        <w:t xml:space="preserve"> (عطية وعبدربه، 2000)</w:t>
      </w:r>
    </w:p>
    <w:p w14:paraId="4151C17A" w14:textId="77777777" w:rsidR="00A64B7E" w:rsidRPr="00A64B7E" w:rsidRDefault="00A64B7E" w:rsidP="00A64B7E">
      <w:pPr>
        <w:numPr>
          <w:ilvl w:val="0"/>
          <w:numId w:val="35"/>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المحافظة على الصحة والوقاية من الأمراض بأعلى مستوى ممكن من الرعاية الطبية وبأقل التكاليف</w:t>
      </w:r>
      <w:r w:rsidRPr="00A64B7E">
        <w:rPr>
          <w:rFonts w:ascii="Simplified Arabic" w:hAnsi="Simplified Arabic" w:cs="Simplified Arabic"/>
          <w:sz w:val="32"/>
          <w:szCs w:val="32"/>
        </w:rPr>
        <w:t>.</w:t>
      </w:r>
    </w:p>
    <w:p w14:paraId="78783F3B" w14:textId="77777777" w:rsidR="00A64B7E" w:rsidRPr="00A64B7E" w:rsidRDefault="00A64B7E" w:rsidP="00A64B7E">
      <w:pPr>
        <w:numPr>
          <w:ilvl w:val="0"/>
          <w:numId w:val="35"/>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تحقيق مستوى مرض من الربحية ويعتبر هذا من أهم الأهداف خاصة للمؤسسات الصحية الخاصة</w:t>
      </w:r>
      <w:r w:rsidRPr="00A64B7E">
        <w:rPr>
          <w:rFonts w:ascii="Simplified Arabic" w:hAnsi="Simplified Arabic" w:cs="Simplified Arabic"/>
          <w:sz w:val="32"/>
          <w:szCs w:val="32"/>
        </w:rPr>
        <w:t>.</w:t>
      </w:r>
    </w:p>
    <w:p w14:paraId="381EB970" w14:textId="77777777" w:rsidR="00A64B7E" w:rsidRPr="00A64B7E" w:rsidRDefault="00A64B7E" w:rsidP="00A64B7E">
      <w:pPr>
        <w:numPr>
          <w:ilvl w:val="0"/>
          <w:numId w:val="35"/>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توفير خدمات علاجية متميزة تساعد على تحقيق مركز تنافسي قوي</w:t>
      </w:r>
      <w:r w:rsidRPr="00A64B7E">
        <w:rPr>
          <w:rFonts w:ascii="Simplified Arabic" w:hAnsi="Simplified Arabic" w:cs="Simplified Arabic"/>
          <w:sz w:val="32"/>
          <w:szCs w:val="32"/>
        </w:rPr>
        <w:t>.</w:t>
      </w:r>
    </w:p>
    <w:p w14:paraId="0DBCD309" w14:textId="77777777" w:rsidR="00A64B7E" w:rsidRPr="00A64B7E" w:rsidRDefault="00A64B7E" w:rsidP="00A64B7E">
      <w:pPr>
        <w:numPr>
          <w:ilvl w:val="0"/>
          <w:numId w:val="35"/>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تطوير أداء الكوادر الطبية من أطباء وهيئات تمريض وفنيين</w:t>
      </w:r>
      <w:r w:rsidRPr="00A64B7E">
        <w:rPr>
          <w:rFonts w:ascii="Simplified Arabic" w:hAnsi="Simplified Arabic" w:cs="Simplified Arabic"/>
          <w:sz w:val="32"/>
          <w:szCs w:val="32"/>
        </w:rPr>
        <w:t>.</w:t>
      </w:r>
    </w:p>
    <w:p w14:paraId="1FF8AF7A"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و</w:t>
      </w:r>
      <w:r w:rsidRPr="00A64B7E">
        <w:rPr>
          <w:rFonts w:ascii="Simplified Arabic" w:hAnsi="Simplified Arabic" w:cs="Simplified Arabic"/>
          <w:sz w:val="32"/>
          <w:szCs w:val="32"/>
          <w:rtl/>
        </w:rPr>
        <w:t xml:space="preserve">بالرغم من أنه يمكن بيع وشراء الخدمات الصحية، إلا أن الصحة ليست كذلك، فلا يمكن الاتجار بها، ويصعب تعريف الصحة بل أن قياسها أصعب، إذ أن التمتع بالحالة الصحية الجيدة لا يعني مجرد الحياة، بل يعني القدرة على التمتع بالحياة إلى أقصاها، وتعرف منظمة الصحة </w:t>
      </w:r>
      <w:r w:rsidRPr="00A64B7E">
        <w:rPr>
          <w:rFonts w:ascii="Simplified Arabic" w:hAnsi="Simplified Arabic" w:cs="Simplified Arabic"/>
          <w:sz w:val="32"/>
          <w:szCs w:val="32"/>
          <w:rtl/>
        </w:rPr>
        <w:lastRenderedPageBreak/>
        <w:t>العالمية الصحة الجيدة بأنها حالة السلامة البدنية والعقلية الكاملة وليس مجرد غياب المرض أو عدم الاتزان</w:t>
      </w:r>
      <w:bookmarkStart w:id="30" w:name="_ednref9"/>
      <w:bookmarkEnd w:id="30"/>
      <w:r w:rsidRPr="00A64B7E">
        <w:rPr>
          <w:rFonts w:ascii="Simplified Arabic" w:hAnsi="Simplified Arabic" w:cs="Simplified Arabic" w:hint="cs"/>
          <w:sz w:val="32"/>
          <w:szCs w:val="32"/>
          <w:rtl/>
        </w:rPr>
        <w:t>.</w:t>
      </w:r>
    </w:p>
    <w:p w14:paraId="22709F6F"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وبالتالي يمكن تعريف الخدمة الصحية أنها العلاج المقدم للمرضى سواء كان تشخيصا أوإرشادا أو تدخلا طبيا، ينتج عنه رضا أو قبول وانتفاع من قبل المرضى، وبما يؤول لأن يكون بحالة صحية أفضل</w:t>
      </w:r>
      <w:r w:rsidRPr="00A64B7E">
        <w:rPr>
          <w:rFonts w:ascii="Simplified Arabic" w:hAnsi="Simplified Arabic" w:cs="Simplified Arabic" w:hint="cs"/>
          <w:sz w:val="32"/>
          <w:szCs w:val="32"/>
          <w:rtl/>
        </w:rPr>
        <w:t xml:space="preserve">. </w:t>
      </w:r>
    </w:p>
    <w:p w14:paraId="55A11D12" w14:textId="77777777" w:rsidR="00A64B7E" w:rsidRPr="00A64B7E" w:rsidRDefault="00A64B7E" w:rsidP="00A64B7E">
      <w:pPr>
        <w:bidi/>
        <w:spacing w:line="360" w:lineRule="auto"/>
        <w:jc w:val="both"/>
        <w:rPr>
          <w:rFonts w:ascii="Simplified Arabic" w:hAnsi="Simplified Arabic" w:cs="Simplified Arabic"/>
          <w:sz w:val="32"/>
          <w:szCs w:val="32"/>
          <w:rtl/>
        </w:rPr>
      </w:pPr>
      <w:r w:rsidRPr="00A64B7E">
        <w:rPr>
          <w:rFonts w:ascii="Simplified Arabic" w:hAnsi="Simplified Arabic" w:cs="Simplified Arabic"/>
          <w:sz w:val="32"/>
          <w:szCs w:val="32"/>
          <w:rtl/>
        </w:rPr>
        <w:t>ويتم إنتاج وتقديم الخدمة الصحية على مراحل وضحها دونابديان</w:t>
      </w:r>
      <w:r w:rsidRPr="00A64B7E">
        <w:rPr>
          <w:rFonts w:ascii="Simplified Arabic" w:hAnsi="Simplified Arabic" w:cs="Simplified Arabic"/>
          <w:sz w:val="32"/>
          <w:szCs w:val="32"/>
        </w:rPr>
        <w:t xml:space="preserve">(Donabedian) </w:t>
      </w:r>
      <w:r w:rsidRPr="00A64B7E">
        <w:rPr>
          <w:rFonts w:ascii="Simplified Arabic" w:hAnsi="Simplified Arabic" w:cs="Simplified Arabic" w:hint="cs"/>
          <w:sz w:val="32"/>
          <w:szCs w:val="32"/>
          <w:rtl/>
        </w:rPr>
        <w:t xml:space="preserve"> </w:t>
      </w:r>
      <w:r w:rsidRPr="00A64B7E">
        <w:rPr>
          <w:rFonts w:ascii="Simplified Arabic" w:hAnsi="Simplified Arabic" w:cs="Simplified Arabic"/>
          <w:sz w:val="32"/>
          <w:szCs w:val="32"/>
          <w:rtl/>
        </w:rPr>
        <w:t>بتبنيه منهج العمليات لتحليل الرعاية بتخصيص ثلاثة مستويات للتحليل كما هو موضح بالشكل التالي</w:t>
      </w:r>
      <w:r w:rsidRPr="00A64B7E">
        <w:rPr>
          <w:rFonts w:ascii="Simplified Arabic" w:hAnsi="Simplified Arabic" w:cs="Simplified Arabic"/>
          <w:sz w:val="32"/>
          <w:szCs w:val="32"/>
        </w:rPr>
        <w:t>:</w:t>
      </w:r>
    </w:p>
    <w:p w14:paraId="20E51AC6" w14:textId="77777777" w:rsidR="00A64B7E" w:rsidRPr="00A64B7E" w:rsidRDefault="00A64B7E" w:rsidP="00A64B7E">
      <w:pPr>
        <w:bidi/>
        <w:spacing w:line="360" w:lineRule="auto"/>
        <w:jc w:val="both"/>
        <w:rPr>
          <w:rFonts w:ascii="Simplified Arabic" w:hAnsi="Simplified Arabic" w:cs="Simplified Arabic"/>
          <w:sz w:val="32"/>
          <w:szCs w:val="32"/>
          <w:rtl/>
        </w:rPr>
      </w:pPr>
      <w:r w:rsidRPr="00A64B7E">
        <w:rPr>
          <w:rFonts w:ascii="Simplified Arabic" w:hAnsi="Simplified Arabic" w:cs="Simplified Arabic"/>
          <w:noProof/>
          <w:sz w:val="32"/>
          <w:szCs w:val="32"/>
          <w:rtl/>
        </w:rPr>
        <w:drawing>
          <wp:inline distT="0" distB="0" distL="0" distR="0" wp14:anchorId="409CA24F" wp14:editId="540B769B">
            <wp:extent cx="5731510" cy="1639570"/>
            <wp:effectExtent l="0" t="0" r="2540" b="0"/>
            <wp:docPr id="1766348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348105" name=""/>
                    <pic:cNvPicPr/>
                  </pic:nvPicPr>
                  <pic:blipFill>
                    <a:blip r:embed="rId7"/>
                    <a:stretch>
                      <a:fillRect/>
                    </a:stretch>
                  </pic:blipFill>
                  <pic:spPr>
                    <a:xfrm>
                      <a:off x="0" y="0"/>
                      <a:ext cx="5731510" cy="1639570"/>
                    </a:xfrm>
                    <a:prstGeom prst="rect">
                      <a:avLst/>
                    </a:prstGeom>
                  </pic:spPr>
                </pic:pic>
              </a:graphicData>
            </a:graphic>
          </wp:inline>
        </w:drawing>
      </w:r>
    </w:p>
    <w:p w14:paraId="1040F29A" w14:textId="77777777" w:rsidR="00A64B7E" w:rsidRPr="00A64B7E" w:rsidRDefault="00A64B7E" w:rsidP="00A64B7E">
      <w:pPr>
        <w:bidi/>
        <w:spacing w:line="360" w:lineRule="auto"/>
        <w:jc w:val="center"/>
        <w:rPr>
          <w:rFonts w:ascii="Simplified Arabic" w:hAnsi="Simplified Arabic" w:cs="Simplified Arabic"/>
          <w:b/>
          <w:bCs/>
          <w:sz w:val="32"/>
          <w:szCs w:val="32"/>
          <w:rtl/>
        </w:rPr>
      </w:pPr>
      <w:bookmarkStart w:id="31" w:name="_Toc174063561"/>
      <w:r w:rsidRPr="00A64B7E">
        <w:rPr>
          <w:rFonts w:ascii="Simplified Arabic" w:hAnsi="Simplified Arabic" w:cs="Simplified Arabic" w:hint="eastAsia"/>
          <w:b/>
          <w:bCs/>
          <w:sz w:val="32"/>
          <w:szCs w:val="32"/>
          <w:rtl/>
        </w:rPr>
        <w:t>رسم</w:t>
      </w:r>
      <w:r w:rsidRPr="00A64B7E">
        <w:rPr>
          <w:rFonts w:ascii="Simplified Arabic" w:hAnsi="Simplified Arabic" w:cs="Simplified Arabic"/>
          <w:b/>
          <w:bCs/>
          <w:sz w:val="32"/>
          <w:szCs w:val="32"/>
          <w:rtl/>
        </w:rPr>
        <w:t xml:space="preserve"> </w:t>
      </w:r>
      <w:r w:rsidRPr="00A64B7E">
        <w:rPr>
          <w:rFonts w:ascii="Simplified Arabic" w:hAnsi="Simplified Arabic" w:cs="Simplified Arabic" w:hint="eastAsia"/>
          <w:b/>
          <w:bCs/>
          <w:sz w:val="32"/>
          <w:szCs w:val="32"/>
          <w:rtl/>
        </w:rPr>
        <w:t>توضيحي</w:t>
      </w:r>
      <w:r w:rsidRPr="00A64B7E">
        <w:rPr>
          <w:rFonts w:ascii="Simplified Arabic" w:hAnsi="Simplified Arabic" w:cs="Simplified Arabic"/>
          <w:b/>
          <w:bCs/>
          <w:sz w:val="32"/>
          <w:szCs w:val="32"/>
          <w:rtl/>
        </w:rPr>
        <w:t xml:space="preserve"> </w:t>
      </w:r>
      <w:r w:rsidRPr="00A64B7E">
        <w:rPr>
          <w:rFonts w:ascii="Simplified Arabic" w:hAnsi="Simplified Arabic" w:cs="Simplified Arabic"/>
          <w:b/>
          <w:bCs/>
          <w:sz w:val="32"/>
          <w:szCs w:val="32"/>
          <w:rtl/>
        </w:rPr>
        <w:fldChar w:fldCharType="begin"/>
      </w:r>
      <w:r w:rsidRPr="00A64B7E">
        <w:rPr>
          <w:rFonts w:ascii="Simplified Arabic" w:hAnsi="Simplified Arabic" w:cs="Simplified Arabic"/>
          <w:b/>
          <w:bCs/>
          <w:sz w:val="32"/>
          <w:szCs w:val="32"/>
          <w:rtl/>
        </w:rPr>
        <w:instrText xml:space="preserve"> </w:instrText>
      </w:r>
      <w:r w:rsidRPr="00A64B7E">
        <w:rPr>
          <w:rFonts w:ascii="Simplified Arabic" w:hAnsi="Simplified Arabic" w:cs="Simplified Arabic"/>
          <w:b/>
          <w:bCs/>
          <w:sz w:val="32"/>
          <w:szCs w:val="32"/>
        </w:rPr>
        <w:instrText>SEQ</w:instrText>
      </w:r>
      <w:r w:rsidRPr="00A64B7E">
        <w:rPr>
          <w:rFonts w:ascii="Simplified Arabic" w:hAnsi="Simplified Arabic" w:cs="Simplified Arabic"/>
          <w:b/>
          <w:bCs/>
          <w:sz w:val="32"/>
          <w:szCs w:val="32"/>
          <w:rtl/>
        </w:rPr>
        <w:instrText xml:space="preserve"> رسم_توضيحي \* </w:instrText>
      </w:r>
      <w:r w:rsidRPr="00A64B7E">
        <w:rPr>
          <w:rFonts w:ascii="Simplified Arabic" w:hAnsi="Simplified Arabic" w:cs="Simplified Arabic"/>
          <w:b/>
          <w:bCs/>
          <w:sz w:val="32"/>
          <w:szCs w:val="32"/>
        </w:rPr>
        <w:instrText>ARABIC</w:instrText>
      </w:r>
      <w:r w:rsidRPr="00A64B7E">
        <w:rPr>
          <w:rFonts w:ascii="Simplified Arabic" w:hAnsi="Simplified Arabic" w:cs="Simplified Arabic"/>
          <w:b/>
          <w:bCs/>
          <w:sz w:val="32"/>
          <w:szCs w:val="32"/>
          <w:rtl/>
        </w:rPr>
        <w:instrText xml:space="preserve"> </w:instrText>
      </w:r>
      <w:r w:rsidRPr="00A64B7E">
        <w:rPr>
          <w:rFonts w:ascii="Simplified Arabic" w:hAnsi="Simplified Arabic" w:cs="Simplified Arabic"/>
          <w:b/>
          <w:bCs/>
          <w:sz w:val="32"/>
          <w:szCs w:val="32"/>
          <w:rtl/>
        </w:rPr>
        <w:fldChar w:fldCharType="separate"/>
      </w:r>
      <w:r w:rsidRPr="00A64B7E">
        <w:rPr>
          <w:rFonts w:ascii="Simplified Arabic" w:hAnsi="Simplified Arabic" w:cs="Simplified Arabic"/>
          <w:b/>
          <w:bCs/>
          <w:noProof/>
          <w:sz w:val="32"/>
          <w:szCs w:val="32"/>
          <w:rtl/>
        </w:rPr>
        <w:t>1</w:t>
      </w:r>
      <w:r w:rsidRPr="00A64B7E">
        <w:rPr>
          <w:rFonts w:ascii="Simplified Arabic" w:hAnsi="Simplified Arabic" w:cs="Simplified Arabic"/>
          <w:b/>
          <w:bCs/>
          <w:sz w:val="32"/>
          <w:szCs w:val="32"/>
          <w:rtl/>
        </w:rPr>
        <w:fldChar w:fldCharType="end"/>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hint="eastAsia"/>
          <w:b/>
          <w:bCs/>
          <w:sz w:val="32"/>
          <w:szCs w:val="32"/>
          <w:rtl/>
        </w:rPr>
        <w:t>مستويات</w:t>
      </w:r>
      <w:r w:rsidRPr="00A64B7E">
        <w:rPr>
          <w:rFonts w:ascii="Simplified Arabic" w:hAnsi="Simplified Arabic" w:cs="Simplified Arabic"/>
          <w:b/>
          <w:bCs/>
          <w:sz w:val="32"/>
          <w:szCs w:val="32"/>
          <w:rtl/>
        </w:rPr>
        <w:t xml:space="preserve"> </w:t>
      </w:r>
      <w:r w:rsidRPr="00A64B7E">
        <w:rPr>
          <w:rFonts w:ascii="Simplified Arabic" w:hAnsi="Simplified Arabic" w:cs="Simplified Arabic" w:hint="eastAsia"/>
          <w:b/>
          <w:bCs/>
          <w:sz w:val="32"/>
          <w:szCs w:val="32"/>
          <w:rtl/>
        </w:rPr>
        <w:t>تحليل</w:t>
      </w:r>
      <w:r w:rsidRPr="00A64B7E">
        <w:rPr>
          <w:rFonts w:ascii="Simplified Arabic" w:hAnsi="Simplified Arabic" w:cs="Simplified Arabic"/>
          <w:b/>
          <w:bCs/>
          <w:sz w:val="32"/>
          <w:szCs w:val="32"/>
          <w:rtl/>
        </w:rPr>
        <w:t xml:space="preserve"> </w:t>
      </w:r>
      <w:r w:rsidRPr="00A64B7E">
        <w:rPr>
          <w:rFonts w:ascii="Simplified Arabic" w:hAnsi="Simplified Arabic" w:cs="Simplified Arabic" w:hint="eastAsia"/>
          <w:b/>
          <w:bCs/>
          <w:sz w:val="32"/>
          <w:szCs w:val="32"/>
          <w:rtl/>
        </w:rPr>
        <w:t>الرعاية</w:t>
      </w:r>
      <w:bookmarkEnd w:id="31"/>
    </w:p>
    <w:p w14:paraId="26A7BB2A"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32" w:name="_Toc174064365"/>
      <w:r w:rsidRPr="00A64B7E">
        <w:rPr>
          <w:rFonts w:ascii="Simplified Arabic" w:eastAsiaTheme="majorEastAsia" w:hAnsi="Simplified Arabic" w:cs="Simplified Arabic"/>
          <w:b/>
          <w:bCs/>
          <w:sz w:val="32"/>
          <w:szCs w:val="32"/>
          <w:rtl/>
        </w:rPr>
        <w:lastRenderedPageBreak/>
        <w:t>الخصائص المميزة للخدمات الصحية</w:t>
      </w:r>
      <w:r w:rsidRPr="00A64B7E">
        <w:rPr>
          <w:rFonts w:ascii="Simplified Arabic" w:eastAsiaTheme="majorEastAsia" w:hAnsi="Simplified Arabic" w:cs="Simplified Arabic"/>
          <w:b/>
          <w:bCs/>
          <w:sz w:val="32"/>
          <w:szCs w:val="32"/>
        </w:rPr>
        <w:t>:</w:t>
      </w:r>
      <w:bookmarkEnd w:id="32"/>
    </w:p>
    <w:p w14:paraId="0BC3FD19"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تتجسد الخصائص المميزة للخدمات الصحية في خصوصيتها، وينعكس ذلك على الأسلوب والعمل الإداري الذي يمكن أن تقدم به إلى الجمهور، ويمكن جمع ما يميز هذه الخدمة في</w:t>
      </w:r>
      <w:r w:rsidRPr="00A64B7E">
        <w:rPr>
          <w:rFonts w:ascii="Simplified Arabic" w:hAnsi="Simplified Arabic" w:cs="Simplified Arabic" w:hint="cs"/>
          <w:sz w:val="32"/>
          <w:szCs w:val="32"/>
          <w:rtl/>
        </w:rPr>
        <w:t>: (البكري، 2005)</w:t>
      </w:r>
    </w:p>
    <w:p w14:paraId="78D15C74" w14:textId="77777777" w:rsidR="00A64B7E" w:rsidRPr="00A64B7E" w:rsidRDefault="00A64B7E" w:rsidP="00A64B7E">
      <w:pPr>
        <w:numPr>
          <w:ilvl w:val="0"/>
          <w:numId w:val="1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تعتبر عامة للجمهور وتسعى إلى تحقيق منفعة لجميع الجهات المستفيدة منها</w:t>
      </w:r>
      <w:r w:rsidRPr="00A64B7E">
        <w:rPr>
          <w:rFonts w:ascii="Simplified Arabic" w:hAnsi="Simplified Arabic" w:cs="Simplified Arabic"/>
          <w:sz w:val="32"/>
          <w:szCs w:val="32"/>
        </w:rPr>
        <w:t>.</w:t>
      </w:r>
    </w:p>
    <w:p w14:paraId="12D4CD12" w14:textId="77777777" w:rsidR="00A64B7E" w:rsidRPr="00A64B7E" w:rsidRDefault="00A64B7E" w:rsidP="00A64B7E">
      <w:pPr>
        <w:numPr>
          <w:ilvl w:val="0"/>
          <w:numId w:val="1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مرتبطة بحياة الأفراد، لذا يجب أن تكون على درجة عالية من الجودة وأن تخضع لرقابة إدارية وطبية واضحة</w:t>
      </w:r>
      <w:r w:rsidRPr="00A64B7E">
        <w:rPr>
          <w:rFonts w:ascii="Simplified Arabic" w:hAnsi="Simplified Arabic" w:cs="Simplified Arabic"/>
          <w:sz w:val="32"/>
          <w:szCs w:val="32"/>
        </w:rPr>
        <w:t>.</w:t>
      </w:r>
    </w:p>
    <w:p w14:paraId="08CBF9FE" w14:textId="77777777" w:rsidR="00A64B7E" w:rsidRPr="00A64B7E" w:rsidRDefault="00A64B7E" w:rsidP="00A64B7E">
      <w:pPr>
        <w:numPr>
          <w:ilvl w:val="0"/>
          <w:numId w:val="1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يتوزع فيها اتخاذ القرار بين مجموعتين إلى حد ما هما: الإدارة ومجموعة الأطباء</w:t>
      </w:r>
      <w:r w:rsidRPr="00A64B7E">
        <w:rPr>
          <w:rFonts w:ascii="Simplified Arabic" w:hAnsi="Simplified Arabic" w:cs="Simplified Arabic"/>
          <w:sz w:val="32"/>
          <w:szCs w:val="32"/>
        </w:rPr>
        <w:t>.</w:t>
      </w:r>
    </w:p>
    <w:p w14:paraId="14423F92" w14:textId="77777777" w:rsidR="00A64B7E" w:rsidRPr="00A64B7E" w:rsidRDefault="00A64B7E" w:rsidP="00A64B7E">
      <w:pPr>
        <w:numPr>
          <w:ilvl w:val="0"/>
          <w:numId w:val="1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وجوب الاتصال المباشر بين المؤسسة الصحية والمستفيد من الخدمة الصحية، حيث تتطلب الخدمة الصحية غالبا حضور المريض للفحص والتشخيص والعلاج</w:t>
      </w:r>
      <w:r w:rsidRPr="00A64B7E">
        <w:rPr>
          <w:rFonts w:ascii="Simplified Arabic" w:hAnsi="Simplified Arabic" w:cs="Simplified Arabic"/>
          <w:sz w:val="32"/>
          <w:szCs w:val="32"/>
        </w:rPr>
        <w:t>...</w:t>
      </w:r>
    </w:p>
    <w:p w14:paraId="4C8D83A7" w14:textId="77777777" w:rsidR="00A64B7E" w:rsidRPr="00A64B7E" w:rsidRDefault="00A64B7E" w:rsidP="00A64B7E">
      <w:pPr>
        <w:numPr>
          <w:ilvl w:val="0"/>
          <w:numId w:val="1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مرتبطة بصحة الإنسان، لذلك تجد في كثير من الأحيان المؤسسة صعوبة في اعتمادها على نفس المعايير والمفاهيم الاقتصادية التي تطبق في خدمات أخرى، لأن ذلك قد يتعارض مع الرسالة والأهداف التي وجدت المؤسسة الصحية من أجلها</w:t>
      </w:r>
      <w:r w:rsidRPr="00A64B7E">
        <w:rPr>
          <w:rFonts w:ascii="Simplified Arabic" w:hAnsi="Simplified Arabic" w:cs="Simplified Arabic"/>
          <w:sz w:val="32"/>
          <w:szCs w:val="32"/>
        </w:rPr>
        <w:t>.</w:t>
      </w:r>
    </w:p>
    <w:p w14:paraId="6C007FAC" w14:textId="77777777" w:rsidR="00A64B7E" w:rsidRPr="00A64B7E" w:rsidRDefault="00A64B7E" w:rsidP="00A64B7E">
      <w:pPr>
        <w:numPr>
          <w:ilvl w:val="0"/>
          <w:numId w:val="1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نظرا لتذبذب الطلب عليها، يستوجب الاستعداد المبكر لحشد كل الطاقات الإدارية والطبية لإنتاج وتقديم الخدمة الصحية لطالبيها، ولا يمكن التأخر أو الاعتذار عن الاستجابة للطلب خلافا على المؤسسات الخدمية الأخرى، لأن ذلك يعني واجباتها ومهمتها الإنسانية</w:t>
      </w:r>
      <w:r w:rsidRPr="00A64B7E">
        <w:rPr>
          <w:rFonts w:ascii="Simplified Arabic" w:hAnsi="Simplified Arabic" w:cs="Simplified Arabic"/>
          <w:sz w:val="32"/>
          <w:szCs w:val="32"/>
        </w:rPr>
        <w:t>.</w:t>
      </w:r>
    </w:p>
    <w:p w14:paraId="6A2ED9CD"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33" w:name="_Toc174064366"/>
      <w:r w:rsidRPr="00A64B7E">
        <w:rPr>
          <w:rFonts w:ascii="Simplified Arabic" w:eastAsiaTheme="majorEastAsia" w:hAnsi="Simplified Arabic" w:cs="Simplified Arabic"/>
          <w:b/>
          <w:bCs/>
          <w:sz w:val="32"/>
          <w:szCs w:val="32"/>
          <w:rtl/>
        </w:rPr>
        <w:t>أنواع الخدمات الصحية</w:t>
      </w:r>
      <w:r w:rsidRPr="00A64B7E">
        <w:rPr>
          <w:rFonts w:ascii="Simplified Arabic" w:eastAsiaTheme="majorEastAsia" w:hAnsi="Simplified Arabic" w:cs="Simplified Arabic"/>
          <w:b/>
          <w:bCs/>
          <w:sz w:val="32"/>
          <w:szCs w:val="32"/>
        </w:rPr>
        <w:t>:</w:t>
      </w:r>
      <w:bookmarkEnd w:id="33"/>
    </w:p>
    <w:p w14:paraId="2266721A"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الخدمة الأساسية للمؤسسات الصحية هي تقديم الخدمات الطبية أوخدمة الرعاية، ويساعدها في ذلك خدمات أخرى ضرورية، وبالتالي نميز بين عدة أشكال للخدمات داخل المؤسسات الصحية حسب طبيعتها</w:t>
      </w:r>
      <w:r w:rsidRPr="00A64B7E">
        <w:rPr>
          <w:rFonts w:ascii="Simplified Arabic" w:hAnsi="Simplified Arabic" w:cs="Simplified Arabic" w:hint="cs"/>
          <w:sz w:val="32"/>
          <w:szCs w:val="32"/>
          <w:rtl/>
        </w:rPr>
        <w:t>: (</w:t>
      </w:r>
      <w:r w:rsidRPr="00A64B7E">
        <w:rPr>
          <w:rFonts w:ascii="Simplified Arabic" w:hAnsi="Simplified Arabic" w:cs="Simplified Arabic"/>
          <w:sz w:val="32"/>
          <w:szCs w:val="32"/>
        </w:rPr>
        <w:t>Farida, 2004</w:t>
      </w:r>
      <w:r w:rsidRPr="00A64B7E">
        <w:rPr>
          <w:rFonts w:ascii="Simplified Arabic" w:hAnsi="Simplified Arabic" w:cs="Simplified Arabic" w:hint="cs"/>
          <w:sz w:val="32"/>
          <w:szCs w:val="32"/>
          <w:rtl/>
        </w:rPr>
        <w:t>)</w:t>
      </w:r>
    </w:p>
    <w:p w14:paraId="4F34271C" w14:textId="77777777" w:rsidR="00A64B7E" w:rsidRPr="00A64B7E" w:rsidRDefault="00A64B7E" w:rsidP="00A64B7E">
      <w:pPr>
        <w:numPr>
          <w:ilvl w:val="0"/>
          <w:numId w:val="15"/>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الفحوصات والاستشارات</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تمثل واجهة المؤسسة الصحية، فهي دافع الالتقاء والتفاعل بين طالب الخدمة وعارضها</w:t>
      </w:r>
      <w:r w:rsidRPr="00A64B7E">
        <w:rPr>
          <w:rFonts w:ascii="Simplified Arabic" w:hAnsi="Simplified Arabic" w:cs="Simplified Arabic"/>
          <w:sz w:val="32"/>
          <w:szCs w:val="32"/>
        </w:rPr>
        <w:t>.</w:t>
      </w:r>
    </w:p>
    <w:p w14:paraId="1ECD4AF2" w14:textId="77777777" w:rsidR="00A64B7E" w:rsidRPr="00A64B7E" w:rsidRDefault="00A64B7E" w:rsidP="00A64B7E">
      <w:pPr>
        <w:numPr>
          <w:ilvl w:val="0"/>
          <w:numId w:val="15"/>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الخدمات السريرية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تؤمن الإقامة للمرضى، ومكان عمل الأشخاص المعنيين بالرعاية الطبية(التشخيصات الطبية، الرعاية التمريضية...)، وكذلك الأشخاص غير المعنيين بالرعاية الطبية(عمال الصيانة، النظافة...)، وهي مكان التفاعل مع العائلات</w:t>
      </w:r>
      <w:r w:rsidRPr="00A64B7E">
        <w:rPr>
          <w:rFonts w:ascii="Simplified Arabic" w:hAnsi="Simplified Arabic" w:cs="Simplified Arabic"/>
          <w:sz w:val="32"/>
          <w:szCs w:val="32"/>
        </w:rPr>
        <w:t>.</w:t>
      </w:r>
    </w:p>
    <w:p w14:paraId="44C0DD5C" w14:textId="77777777" w:rsidR="00A64B7E" w:rsidRPr="00A64B7E" w:rsidRDefault="00A64B7E" w:rsidP="00A64B7E">
      <w:pPr>
        <w:numPr>
          <w:ilvl w:val="0"/>
          <w:numId w:val="15"/>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الأرضية التقنية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تضم الوسائل التكنولوجية التي تخص التشخيص والعلاج</w:t>
      </w:r>
      <w:r w:rsidRPr="00A64B7E">
        <w:rPr>
          <w:rFonts w:ascii="Simplified Arabic" w:hAnsi="Simplified Arabic" w:cs="Simplified Arabic"/>
          <w:sz w:val="32"/>
          <w:szCs w:val="32"/>
        </w:rPr>
        <w:t>.</w:t>
      </w:r>
    </w:p>
    <w:p w14:paraId="35F8FC26" w14:textId="77777777" w:rsidR="00A64B7E" w:rsidRPr="00A64B7E" w:rsidRDefault="00A64B7E" w:rsidP="00A64B7E">
      <w:pPr>
        <w:numPr>
          <w:ilvl w:val="0"/>
          <w:numId w:val="15"/>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lastRenderedPageBreak/>
        <w:t>خدمات الإمداد</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تتكون من جميع الخدمات المدعمة للأنشطة السابقة، مثل التغذية، الصيانة، النقل، وهذه الخدمة قد يقوم بها قسم داخل المؤسسة أو توكل إلى طرف خارجي(مقدم خدمات)</w:t>
      </w:r>
      <w:r w:rsidRPr="00A64B7E">
        <w:rPr>
          <w:rFonts w:ascii="Simplified Arabic" w:hAnsi="Simplified Arabic" w:cs="Simplified Arabic"/>
          <w:sz w:val="32"/>
          <w:szCs w:val="32"/>
        </w:rPr>
        <w:t>.</w:t>
      </w:r>
    </w:p>
    <w:p w14:paraId="2BEDFC99" w14:textId="77777777" w:rsidR="00A64B7E" w:rsidRPr="00A64B7E" w:rsidRDefault="00A64B7E" w:rsidP="00A64B7E">
      <w:pPr>
        <w:numPr>
          <w:ilvl w:val="0"/>
          <w:numId w:val="15"/>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الخدمات الإدارية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تجمع مختلف الوظائف الإدارية (التخطيط والتوجيه والتنظيم والمراقبة)، وتضم مختلف الأقسام والإدارات (المالية والمحاسبة، إدارة الأفراد، إدارة المخزون...)</w:t>
      </w:r>
      <w:r w:rsidRPr="00A64B7E">
        <w:rPr>
          <w:rFonts w:ascii="Simplified Arabic" w:hAnsi="Simplified Arabic" w:cs="Simplified Arabic"/>
          <w:sz w:val="32"/>
          <w:szCs w:val="32"/>
        </w:rPr>
        <w:t>.</w:t>
      </w:r>
    </w:p>
    <w:p w14:paraId="6400354C"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ويمكن جمعها في ثلاث مجموعات</w:t>
      </w:r>
      <w:r w:rsidRPr="00A64B7E">
        <w:rPr>
          <w:rFonts w:ascii="Simplified Arabic" w:hAnsi="Simplified Arabic" w:cs="Simplified Arabic"/>
          <w:b/>
          <w:bCs/>
          <w:sz w:val="32"/>
          <w:szCs w:val="32"/>
        </w:rPr>
        <w:t>:</w:t>
      </w:r>
    </w:p>
    <w:p w14:paraId="77099BE4" w14:textId="77777777" w:rsidR="00A64B7E" w:rsidRPr="00A64B7E" w:rsidRDefault="00A64B7E" w:rsidP="00A64B7E">
      <w:pPr>
        <w:numPr>
          <w:ilvl w:val="0"/>
          <w:numId w:val="16"/>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خدمات الفندقة والإطعام</w:t>
      </w:r>
      <w:r w:rsidRPr="00A64B7E">
        <w:rPr>
          <w:rFonts w:ascii="Simplified Arabic" w:hAnsi="Simplified Arabic" w:cs="Simplified Arabic"/>
          <w:sz w:val="32"/>
          <w:szCs w:val="32"/>
        </w:rPr>
        <w:t>.</w:t>
      </w:r>
    </w:p>
    <w:p w14:paraId="46AE80A0" w14:textId="77777777" w:rsidR="00A64B7E" w:rsidRPr="00A64B7E" w:rsidRDefault="00A64B7E" w:rsidP="00A64B7E">
      <w:pPr>
        <w:numPr>
          <w:ilvl w:val="0"/>
          <w:numId w:val="16"/>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خدمات التسيير الإداري</w:t>
      </w:r>
      <w:r w:rsidRPr="00A64B7E">
        <w:rPr>
          <w:rFonts w:ascii="Simplified Arabic" w:hAnsi="Simplified Arabic" w:cs="Simplified Arabic"/>
          <w:sz w:val="32"/>
          <w:szCs w:val="32"/>
        </w:rPr>
        <w:t>.</w:t>
      </w:r>
    </w:p>
    <w:p w14:paraId="2F894B46" w14:textId="77777777" w:rsidR="00A64B7E" w:rsidRPr="00A64B7E" w:rsidRDefault="00A64B7E" w:rsidP="00A64B7E">
      <w:pPr>
        <w:numPr>
          <w:ilvl w:val="0"/>
          <w:numId w:val="16"/>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خدمات طبية وشبه طبية</w:t>
      </w:r>
      <w:r w:rsidRPr="00A64B7E">
        <w:rPr>
          <w:rFonts w:ascii="Simplified Arabic" w:hAnsi="Simplified Arabic" w:cs="Simplified Arabic"/>
          <w:sz w:val="32"/>
          <w:szCs w:val="32"/>
        </w:rPr>
        <w:t>.</w:t>
      </w:r>
    </w:p>
    <w:p w14:paraId="41198B68" w14:textId="77777777" w:rsidR="00A64B7E" w:rsidRPr="00A64B7E" w:rsidRDefault="00A64B7E" w:rsidP="00A64B7E">
      <w:pPr>
        <w:bidi/>
        <w:spacing w:line="360" w:lineRule="auto"/>
        <w:jc w:val="both"/>
        <w:rPr>
          <w:rFonts w:ascii="Simplified Arabic" w:hAnsi="Simplified Arabic" w:cs="Simplified Arabic"/>
          <w:sz w:val="32"/>
          <w:szCs w:val="32"/>
          <w:rtl/>
        </w:rPr>
      </w:pPr>
    </w:p>
    <w:p w14:paraId="0C05D97E" w14:textId="77777777" w:rsidR="00A64B7E" w:rsidRPr="00A64B7E" w:rsidRDefault="00A64B7E" w:rsidP="00A64B7E">
      <w:pPr>
        <w:bidi/>
        <w:spacing w:line="360" w:lineRule="auto"/>
        <w:jc w:val="both"/>
        <w:rPr>
          <w:rFonts w:ascii="Simplified Arabic" w:hAnsi="Simplified Arabic" w:cs="Simplified Arabic"/>
          <w:sz w:val="32"/>
          <w:szCs w:val="32"/>
        </w:rPr>
      </w:pPr>
    </w:p>
    <w:p w14:paraId="57757FE7"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34" w:name="_Toc174064367"/>
      <w:r w:rsidRPr="00A64B7E">
        <w:rPr>
          <w:rFonts w:ascii="Simplified Arabic" w:eastAsiaTheme="majorEastAsia" w:hAnsi="Simplified Arabic" w:cs="Simplified Arabic"/>
          <w:b/>
          <w:bCs/>
          <w:sz w:val="32"/>
          <w:szCs w:val="32"/>
          <w:rtl/>
        </w:rPr>
        <w:t>قياس الأداء في المؤسسة الصحية</w:t>
      </w:r>
      <w:r w:rsidRPr="00A64B7E">
        <w:rPr>
          <w:rFonts w:ascii="Simplified Arabic" w:eastAsiaTheme="majorEastAsia" w:hAnsi="Simplified Arabic" w:cs="Simplified Arabic"/>
          <w:b/>
          <w:bCs/>
          <w:sz w:val="32"/>
          <w:szCs w:val="32"/>
        </w:rPr>
        <w:t>:</w:t>
      </w:r>
      <w:bookmarkEnd w:id="34"/>
    </w:p>
    <w:p w14:paraId="51B8A58C"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 xml:space="preserve">يعتبر الأداء المحور الرئيسي الذي تنصب حوله جهود المدراء، كونه يشكل أهم أهداف المؤسسة، فإذا كان الأداء مناسبا للعمل المطلوب انجازه، فإنه يحقق الغرض المطلوب منه، أما إذا كان لا </w:t>
      </w:r>
      <w:r w:rsidRPr="00A64B7E">
        <w:rPr>
          <w:rFonts w:ascii="Simplified Arabic" w:hAnsi="Simplified Arabic" w:cs="Simplified Arabic"/>
          <w:sz w:val="32"/>
          <w:szCs w:val="32"/>
          <w:rtl/>
        </w:rPr>
        <w:lastRenderedPageBreak/>
        <w:t>يرقى إلى المستوى المطلوب لانجاز العمل فإن ذلك يتطلب استحداث وسائل وطرق جديدة وتدريب العاملين عليها لرفع كفاءتهم وتحسين مستوى أدائهم، وهذا لا يتم التعرف عليه إلا في ظل قياس أو تقييم ذلك الأداء، بغرض التعرف على أوجه القصور وتحديد الاحتياجات التدريبية اللازمة لتحسين مهاراتهم بشكل يسهم بفاعلية في رفع قدراتهم بهدف الوصول إلى المستوى المطلوب</w:t>
      </w:r>
      <w:r w:rsidRPr="00A64B7E">
        <w:rPr>
          <w:rFonts w:ascii="Simplified Arabic" w:hAnsi="Simplified Arabic" w:cs="Simplified Arabic"/>
          <w:sz w:val="32"/>
          <w:szCs w:val="32"/>
        </w:rPr>
        <w:t>.</w:t>
      </w:r>
    </w:p>
    <w:p w14:paraId="33B3C387"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35" w:name="_Toc174064368"/>
      <w:r w:rsidRPr="00A64B7E">
        <w:rPr>
          <w:rFonts w:ascii="Simplified Arabic" w:eastAsiaTheme="majorEastAsia" w:hAnsi="Simplified Arabic" w:cs="Simplified Arabic"/>
          <w:b/>
          <w:bCs/>
          <w:sz w:val="32"/>
          <w:szCs w:val="32"/>
          <w:rtl/>
        </w:rPr>
        <w:t>مفهوم الأداء</w:t>
      </w:r>
      <w:r w:rsidRPr="00A64B7E">
        <w:rPr>
          <w:rFonts w:ascii="Simplified Arabic" w:eastAsiaTheme="majorEastAsia" w:hAnsi="Simplified Arabic" w:cs="Simplified Arabic"/>
          <w:b/>
          <w:bCs/>
          <w:sz w:val="32"/>
          <w:szCs w:val="32"/>
        </w:rPr>
        <w:t>:</w:t>
      </w:r>
      <w:bookmarkEnd w:id="35"/>
    </w:p>
    <w:p w14:paraId="1260D974"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الأداء بصفة عامة هو تحويل المدخلات التنظيمية إلى مخرجات تتكون من سلع وخدمات بمواصفات فنية ومعدلات محددة، وقد عرف على أنه الكيفية التي تستخدم بها الوحدة الإنتاجية مواردها المادية والبشرية في سبيل تحقيق الأهداف المحددة</w:t>
      </w:r>
      <w:r w:rsidRPr="00A64B7E">
        <w:rPr>
          <w:rFonts w:ascii="Simplified Arabic" w:hAnsi="Simplified Arabic" w:cs="Simplified Arabic"/>
          <w:sz w:val="32"/>
          <w:szCs w:val="32"/>
        </w:rPr>
        <w:t xml:space="preserve"> </w:t>
      </w:r>
      <w:bookmarkStart w:id="36" w:name="_ednref13"/>
      <w:bookmarkEnd w:id="36"/>
      <w:r w:rsidRPr="00A64B7E">
        <w:rPr>
          <w:rFonts w:ascii="Simplified Arabic" w:hAnsi="Simplified Arabic" w:cs="Simplified Arabic"/>
          <w:sz w:val="32"/>
          <w:szCs w:val="32"/>
        </w:rPr>
        <w:fldChar w:fldCharType="begin"/>
      </w:r>
      <w:r w:rsidRPr="00A64B7E">
        <w:rPr>
          <w:rFonts w:ascii="Simplified Arabic" w:hAnsi="Simplified Arabic" w:cs="Simplified Arabic"/>
          <w:sz w:val="32"/>
          <w:szCs w:val="32"/>
        </w:rPr>
        <w:instrText>HYPERLINK "https://content.mandumah.com/download?t=b3ced3709257d48fd0ac3a402649fc03a3249940&amp;f=3%20xrPva4Ed1BncmECD2AWeLYQKH1IE8ibdaDtOYvdZY=&amp;s=1" \l "_edn13"</w:instrText>
      </w:r>
      <w:r w:rsidRPr="00A64B7E">
        <w:rPr>
          <w:rFonts w:ascii="Simplified Arabic" w:hAnsi="Simplified Arabic" w:cs="Simplified Arabic"/>
          <w:sz w:val="32"/>
          <w:szCs w:val="32"/>
        </w:rPr>
        <w:fldChar w:fldCharType="end"/>
      </w:r>
      <w:r w:rsidRPr="00A64B7E">
        <w:rPr>
          <w:rFonts w:ascii="Simplified Arabic" w:hAnsi="Simplified Arabic" w:cs="Simplified Arabic" w:hint="cs"/>
          <w:sz w:val="32"/>
          <w:szCs w:val="32"/>
          <w:rtl/>
        </w:rPr>
        <w:t xml:space="preserve"> (ريحان، 2003). </w:t>
      </w:r>
    </w:p>
    <w:p w14:paraId="2882EE97" w14:textId="77777777" w:rsidR="00A64B7E" w:rsidRPr="00A64B7E" w:rsidRDefault="00A64B7E" w:rsidP="00A64B7E">
      <w:pPr>
        <w:bidi/>
        <w:spacing w:line="360" w:lineRule="auto"/>
        <w:jc w:val="both"/>
        <w:rPr>
          <w:rFonts w:ascii="Simplified Arabic" w:hAnsi="Simplified Arabic" w:cs="Simplified Arabic"/>
          <w:sz w:val="32"/>
          <w:szCs w:val="32"/>
          <w:rtl/>
        </w:rPr>
      </w:pPr>
      <w:r w:rsidRPr="00A64B7E">
        <w:rPr>
          <w:rFonts w:ascii="Simplified Arabic" w:hAnsi="Simplified Arabic" w:cs="Simplified Arabic"/>
          <w:sz w:val="32"/>
          <w:szCs w:val="32"/>
          <w:rtl/>
        </w:rPr>
        <w:t>ويضم الأداء في المؤسسة الصحية كلا من أداء الأفراد في وحداتهم، أداء الوحدات، أداء المؤسسة في إطار البيئة الخارجية</w:t>
      </w:r>
      <w:r w:rsidRPr="00A64B7E">
        <w:rPr>
          <w:rFonts w:ascii="Simplified Arabic" w:hAnsi="Simplified Arabic" w:cs="Simplified Arabic"/>
          <w:sz w:val="32"/>
          <w:szCs w:val="32"/>
        </w:rPr>
        <w:t>.</w:t>
      </w:r>
    </w:p>
    <w:p w14:paraId="4207DA37" w14:textId="77777777" w:rsidR="00A64B7E" w:rsidRPr="00A64B7E" w:rsidRDefault="00A64B7E" w:rsidP="00A64B7E">
      <w:pPr>
        <w:bidi/>
        <w:spacing w:line="360" w:lineRule="auto"/>
        <w:jc w:val="both"/>
        <w:rPr>
          <w:rFonts w:ascii="Simplified Arabic" w:hAnsi="Simplified Arabic" w:cs="Simplified Arabic"/>
          <w:sz w:val="32"/>
          <w:szCs w:val="32"/>
        </w:rPr>
      </w:pPr>
    </w:p>
    <w:p w14:paraId="424B5522" w14:textId="77777777" w:rsidR="00A64B7E" w:rsidRPr="00A64B7E" w:rsidRDefault="00A64B7E" w:rsidP="00A64B7E">
      <w:pPr>
        <w:bidi/>
        <w:spacing w:line="360" w:lineRule="auto"/>
        <w:jc w:val="both"/>
        <w:rPr>
          <w:rFonts w:ascii="Simplified Arabic" w:hAnsi="Simplified Arabic" w:cs="Simplified Arabic"/>
          <w:sz w:val="32"/>
          <w:szCs w:val="32"/>
        </w:rPr>
      </w:pPr>
    </w:p>
    <w:p w14:paraId="5F0DDB6E"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37" w:name="_Toc174064369"/>
      <w:r w:rsidRPr="00A64B7E">
        <w:rPr>
          <w:rFonts w:ascii="Simplified Arabic" w:eastAsiaTheme="majorEastAsia" w:hAnsi="Simplified Arabic" w:cs="Simplified Arabic"/>
          <w:b/>
          <w:bCs/>
          <w:sz w:val="32"/>
          <w:szCs w:val="32"/>
          <w:rtl/>
        </w:rPr>
        <w:t>مفهوم قياس</w:t>
      </w:r>
      <w:r w:rsidRPr="00A64B7E">
        <w:rPr>
          <w:rFonts w:ascii="Simplified Arabic" w:eastAsiaTheme="majorEastAsia" w:hAnsi="Simplified Arabic" w:cs="Simplified Arabic" w:hint="cs"/>
          <w:b/>
          <w:bCs/>
          <w:sz w:val="32"/>
          <w:szCs w:val="32"/>
          <w:rtl/>
        </w:rPr>
        <w:t>(</w:t>
      </w:r>
      <w:r w:rsidRPr="00A64B7E">
        <w:rPr>
          <w:rFonts w:ascii="Simplified Arabic" w:eastAsiaTheme="majorEastAsia" w:hAnsi="Simplified Arabic" w:cs="Simplified Arabic"/>
          <w:b/>
          <w:bCs/>
          <w:sz w:val="32"/>
          <w:szCs w:val="32"/>
          <w:rtl/>
        </w:rPr>
        <w:t>تقييم</w:t>
      </w:r>
      <w:r w:rsidRPr="00A64B7E">
        <w:rPr>
          <w:rFonts w:ascii="Simplified Arabic" w:eastAsiaTheme="majorEastAsia" w:hAnsi="Simplified Arabic" w:cs="Simplified Arabic" w:hint="cs"/>
          <w:b/>
          <w:bCs/>
          <w:sz w:val="32"/>
          <w:szCs w:val="32"/>
          <w:rtl/>
        </w:rPr>
        <w:t>) أ</w:t>
      </w:r>
      <w:r w:rsidRPr="00A64B7E">
        <w:rPr>
          <w:rFonts w:ascii="Simplified Arabic" w:eastAsiaTheme="majorEastAsia" w:hAnsi="Simplified Arabic" w:cs="Simplified Arabic"/>
          <w:b/>
          <w:bCs/>
          <w:sz w:val="32"/>
          <w:szCs w:val="32"/>
          <w:rtl/>
        </w:rPr>
        <w:t>داء المؤسسة الصحية</w:t>
      </w:r>
      <w:r w:rsidRPr="00A64B7E">
        <w:rPr>
          <w:rFonts w:ascii="Simplified Arabic" w:eastAsiaTheme="majorEastAsia" w:hAnsi="Simplified Arabic" w:cs="Simplified Arabic"/>
          <w:b/>
          <w:bCs/>
          <w:sz w:val="32"/>
          <w:szCs w:val="32"/>
        </w:rPr>
        <w:t>:</w:t>
      </w:r>
      <w:bookmarkEnd w:id="37"/>
    </w:p>
    <w:p w14:paraId="31A8023F"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 xml:space="preserve">نتيجة لانتشار عملية قياس وتقييم الأداء، ظهرت مشكلة استخدام المصطلح: تقييم أو تقويم أو قياس، وهذا للدلالة على نفس العملية (تقييم الأداء)، بسبب الترجمة الحرفية من اللغة الأجنبية </w:t>
      </w:r>
      <w:r w:rsidRPr="00A64B7E">
        <w:rPr>
          <w:rFonts w:ascii="Simplified Arabic" w:hAnsi="Simplified Arabic" w:cs="Simplified Arabic"/>
          <w:sz w:val="32"/>
          <w:szCs w:val="32"/>
          <w:rtl/>
        </w:rPr>
        <w:lastRenderedPageBreak/>
        <w:t>إلى اللغة العربية، وقد تختلف هذه المفاهيم حسب الغرض من الاستعمال، كما أنها تمثل عمليات متكاملة، ومن خلال هذا العرض سنتفق على أنها تمثل نفس المعنى، وعليه فكلمة تقييم التي استخدمت في هذا البحث هي كلمة تعبر على العملية المتكاملة (قياس، تقييم، تقويم)</w:t>
      </w:r>
      <w:r w:rsidRPr="00A64B7E">
        <w:rPr>
          <w:rFonts w:ascii="Simplified Arabic" w:hAnsi="Simplified Arabic" w:cs="Simplified Arabic"/>
          <w:sz w:val="32"/>
          <w:szCs w:val="32"/>
        </w:rPr>
        <w:t>.</w:t>
      </w:r>
    </w:p>
    <w:p w14:paraId="156B0B53"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وتحتل عملية تقييم الأداء اهتماما كبيرا لدى القائمين على إدارة المؤسسات المختلفة لما لها من تأثير على النتائج النهائية لأعمالها، وعليه فإن الأمر الذي يجب الإشارة إليه بأن تقييم الأداء لا ينظر إليه على أنه عملية مستقلة عن بقية المراحل أو العمليات الإدارية الأخرى التي تبدأ من تحديد الأهداف ثم وضع الخطة أو البرنامج الزمني لتحقيق الأهداف، ووضع النظم الشاملة للمؤسسة لتنفيذ الخطة، وتأتي بعدها عملية الرقابة ومتابعة تنفيذ الخطة التي تقود في النهاية إلى تقييم الأداء، هذا الأمر يقود إلى القول بأن تقييم الأداء يرتبط بنوعين من التقييم هما</w:t>
      </w:r>
      <w:r w:rsidRPr="00A64B7E">
        <w:rPr>
          <w:rFonts w:ascii="Simplified Arabic" w:hAnsi="Simplified Arabic" w:cs="Simplified Arabic" w:hint="cs"/>
          <w:sz w:val="32"/>
          <w:szCs w:val="32"/>
          <w:rtl/>
        </w:rPr>
        <w:t>: (البكري، 2005)</w:t>
      </w:r>
    </w:p>
    <w:p w14:paraId="469E19DD"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الأول</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يتعلق بتقييم النتائج المتحققة لبلوغ الأهداف المخططة</w:t>
      </w:r>
      <w:r w:rsidRPr="00A64B7E">
        <w:rPr>
          <w:rFonts w:ascii="Simplified Arabic" w:hAnsi="Simplified Arabic" w:cs="Simplified Arabic"/>
          <w:sz w:val="32"/>
          <w:szCs w:val="32"/>
        </w:rPr>
        <w:t>.</w:t>
      </w:r>
    </w:p>
    <w:p w14:paraId="3A52FB4B"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الثاني</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يرتبط بالنواحي الوظيفية التي تتصل بكفاءة استخدام الموارد المتاحة سواء كانت موارد أو قوى بشرية أو معدات رأسمالية</w:t>
      </w:r>
      <w:r w:rsidRPr="00A64B7E">
        <w:rPr>
          <w:rFonts w:ascii="Simplified Arabic" w:hAnsi="Simplified Arabic" w:cs="Simplified Arabic"/>
          <w:sz w:val="32"/>
          <w:szCs w:val="32"/>
        </w:rPr>
        <w:t>.</w:t>
      </w:r>
    </w:p>
    <w:p w14:paraId="1C7F3514"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ومن المناسب الإشارة هنا إلى أن هذين النوعين متلازمان ولا يختلفان عن بعضهما، لأن الثاني يصب أصلا في بلوغ الأول، كما أن النتائج المتحققة من خلال التقييم الأول لا يتم الوصول إليها دون الاعتماد على ما متحقق من كفاءة في الأداء للتقييم الثاني</w:t>
      </w:r>
      <w:r w:rsidRPr="00A64B7E">
        <w:rPr>
          <w:rFonts w:ascii="Simplified Arabic" w:hAnsi="Simplified Arabic" w:cs="Simplified Arabic"/>
          <w:sz w:val="32"/>
          <w:szCs w:val="32"/>
        </w:rPr>
        <w:t>.</w:t>
      </w:r>
    </w:p>
    <w:p w14:paraId="57240905"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وبالتالي فإن فكرة تقييم الأداء من حيث الجوهر لا تختلف عما إذا كانت موجهة نحو الأفراد أو نحو أعمال المؤسسة ككل، إلا أن وجه الاختلاف يكمن في المقاييس المعتمدة وحجم المتغيرات المراد تأشيرها في قياس الأداء</w:t>
      </w:r>
      <w:r w:rsidRPr="00A64B7E">
        <w:rPr>
          <w:rFonts w:ascii="Simplified Arabic" w:hAnsi="Simplified Arabic" w:cs="Simplified Arabic"/>
          <w:sz w:val="32"/>
          <w:szCs w:val="32"/>
        </w:rPr>
        <w:t>.</w:t>
      </w:r>
    </w:p>
    <w:p w14:paraId="1C7AECF8"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ونظرا لأهمية تقييم المؤسسات الصحية لأدائها، فإن المفهوم في هذا الجانب يرتبط إلى حد كبير بمدى قدرة هذه المؤسسات في تحقيق أهداف الرعاية الصحية التي تسعى إلى بلوغها من حيث إعداد البرامج الصحية، ومستوى وتنوع الخدمات الصحية المقدمة، وعكس استراتيجياتها وأهدافها في النتائج المتحققة من سير عملها، وأن تجعل من عملية التقييم حالة مستمرة ومعبرة عن برامجها الموجهة نحو تعزيز علاقتها مع الأفراد بما تمتلكه من نقاط الضعف التي تعتري تلك العلاقة. إذن فإن مفهوم تقييم الأداء في المؤسسات الصحية ينصب نحو تحسين البرامج والخدمات الصحية المقدمة، وبما متاح لها من موارد مختلفة ولتعبر عن حقيقة ما تقوم به من أعمال والسعي لبلوغ ما هو أفضل من ذلك</w:t>
      </w:r>
      <w:r w:rsidRPr="00A64B7E">
        <w:rPr>
          <w:rFonts w:ascii="Simplified Arabic" w:hAnsi="Simplified Arabic" w:cs="Simplified Arabic"/>
          <w:sz w:val="32"/>
          <w:szCs w:val="32"/>
        </w:rPr>
        <w:t>.</w:t>
      </w:r>
    </w:p>
    <w:p w14:paraId="32E1AC01"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38" w:name="_Toc174064370"/>
      <w:r w:rsidRPr="00A64B7E">
        <w:rPr>
          <w:rFonts w:ascii="Simplified Arabic" w:eastAsiaTheme="majorEastAsia" w:hAnsi="Simplified Arabic" w:cs="Simplified Arabic"/>
          <w:b/>
          <w:bCs/>
          <w:sz w:val="32"/>
          <w:szCs w:val="32"/>
          <w:rtl/>
        </w:rPr>
        <w:lastRenderedPageBreak/>
        <w:t>أهداف تقييم الأداء</w:t>
      </w:r>
      <w:r w:rsidRPr="00A64B7E">
        <w:rPr>
          <w:rFonts w:ascii="Simplified Arabic" w:eastAsiaTheme="majorEastAsia" w:hAnsi="Simplified Arabic" w:cs="Simplified Arabic"/>
          <w:b/>
          <w:bCs/>
          <w:sz w:val="32"/>
          <w:szCs w:val="32"/>
        </w:rPr>
        <w:t>:</w:t>
      </w:r>
      <w:bookmarkEnd w:id="38"/>
    </w:p>
    <w:p w14:paraId="169067E6"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إن عملية تقييم الأداء في المؤسسات عامة هي عملية صعبة ومعقدة، تواجه في الغالب العديد من المشاكل تجعلها تحيد عن الأهداف المرجوة منها، خاصة إذا كانت مخرجاتها ليست منتجات مادية، وهذا ينطبق تماما على المؤسسات الصحية التي تقدم تشكيلة متنوعة وكبيرة من الخدمات للمحتاجين لها من الأفراد</w:t>
      </w:r>
      <w:r w:rsidRPr="00A64B7E">
        <w:rPr>
          <w:rFonts w:ascii="Simplified Arabic" w:hAnsi="Simplified Arabic" w:cs="Simplified Arabic"/>
          <w:sz w:val="32"/>
          <w:szCs w:val="32"/>
        </w:rPr>
        <w:t>.</w:t>
      </w:r>
    </w:p>
    <w:p w14:paraId="3CEEAB9C"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ولكن هذا التعقيد لا يمنع من استخدام مختلف الأساليب والطرق التي من شأنها أن تساهم في عملية تطوير واعتماد معايير لتقييم الأداء، سواء كان ذلك لعموم المؤسسة الصحية أو للعاملين فيها، ويمكن قياس وتأشير عملية تقييم الأداء بالآتي</w:t>
      </w:r>
      <w:r w:rsidRPr="00A64B7E">
        <w:rPr>
          <w:rFonts w:ascii="Simplified Arabic" w:hAnsi="Simplified Arabic" w:cs="Simplified Arabic" w:hint="cs"/>
          <w:sz w:val="32"/>
          <w:szCs w:val="32"/>
          <w:rtl/>
        </w:rPr>
        <w:t>: (البكري، 2005)</w:t>
      </w:r>
    </w:p>
    <w:p w14:paraId="2B3A5D55" w14:textId="77777777" w:rsidR="00A64B7E" w:rsidRPr="00A64B7E" w:rsidRDefault="00A64B7E" w:rsidP="00A64B7E">
      <w:pPr>
        <w:numPr>
          <w:ilvl w:val="0"/>
          <w:numId w:val="17"/>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تطوير معايير الأداء للعاملين في المؤسسة الصحية وجعلها بمثابة مؤشرات واجبة البلوغ أو الوصول إليها من قبل العاملين</w:t>
      </w:r>
      <w:r w:rsidRPr="00A64B7E">
        <w:rPr>
          <w:rFonts w:ascii="Simplified Arabic" w:hAnsi="Simplified Arabic" w:cs="Simplified Arabic"/>
          <w:sz w:val="32"/>
          <w:szCs w:val="32"/>
        </w:rPr>
        <w:t>.</w:t>
      </w:r>
    </w:p>
    <w:p w14:paraId="791B61AA" w14:textId="77777777" w:rsidR="00A64B7E" w:rsidRPr="00A64B7E" w:rsidRDefault="00A64B7E" w:rsidP="00A64B7E">
      <w:pPr>
        <w:numPr>
          <w:ilvl w:val="0"/>
          <w:numId w:val="17"/>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مقاييس الأداء يمكن أن تكون مقابل للمعايير التي تم وضعها للأداء المخطط</w:t>
      </w:r>
      <w:r w:rsidRPr="00A64B7E">
        <w:rPr>
          <w:rFonts w:ascii="Simplified Arabic" w:hAnsi="Simplified Arabic" w:cs="Simplified Arabic"/>
          <w:sz w:val="32"/>
          <w:szCs w:val="32"/>
        </w:rPr>
        <w:t>.</w:t>
      </w:r>
    </w:p>
    <w:p w14:paraId="2A7EA428" w14:textId="77777777" w:rsidR="00A64B7E" w:rsidRPr="00A64B7E" w:rsidRDefault="00A64B7E" w:rsidP="00A64B7E">
      <w:pPr>
        <w:numPr>
          <w:ilvl w:val="0"/>
          <w:numId w:val="17"/>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جعل الأفراد العاملين في المؤسسة الصحية يعرفون دائما متى يكون أداؤهم أقل مما يفترض أن يكون عليه</w:t>
      </w:r>
      <w:r w:rsidRPr="00A64B7E">
        <w:rPr>
          <w:rFonts w:ascii="Simplified Arabic" w:hAnsi="Simplified Arabic" w:cs="Simplified Arabic"/>
          <w:sz w:val="32"/>
          <w:szCs w:val="32"/>
        </w:rPr>
        <w:t>.</w:t>
      </w:r>
    </w:p>
    <w:p w14:paraId="576C4D80"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إذن الهدف الرئيسي من عملية تقييم الأداء ينصب نحو تطوير الأداء في العمل من خلال الطرق التالية</w:t>
      </w:r>
      <w:r w:rsidRPr="00A64B7E">
        <w:rPr>
          <w:rFonts w:ascii="Simplified Arabic" w:hAnsi="Simplified Arabic" w:cs="Simplified Arabic" w:hint="cs"/>
          <w:sz w:val="32"/>
          <w:szCs w:val="32"/>
          <w:rtl/>
        </w:rPr>
        <w:t>: (ريحان، 2003)</w:t>
      </w:r>
    </w:p>
    <w:p w14:paraId="70E5FF77" w14:textId="77777777" w:rsidR="00A64B7E" w:rsidRPr="00A64B7E" w:rsidRDefault="00A64B7E" w:rsidP="00A64B7E">
      <w:pPr>
        <w:numPr>
          <w:ilvl w:val="0"/>
          <w:numId w:val="18"/>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المساعدة على تنمية المؤسسة بشكل عام من خلال الحفاظ على مستويات عمل مرضية في جميع الأنشطة والمجالات</w:t>
      </w:r>
      <w:r w:rsidRPr="00A64B7E">
        <w:rPr>
          <w:rFonts w:ascii="Simplified Arabic" w:hAnsi="Simplified Arabic" w:cs="Simplified Arabic"/>
          <w:sz w:val="32"/>
          <w:szCs w:val="32"/>
        </w:rPr>
        <w:t>.</w:t>
      </w:r>
    </w:p>
    <w:p w14:paraId="42865B83" w14:textId="77777777" w:rsidR="00A64B7E" w:rsidRPr="00A64B7E" w:rsidRDefault="00A64B7E" w:rsidP="00A64B7E">
      <w:pPr>
        <w:numPr>
          <w:ilvl w:val="0"/>
          <w:numId w:val="18"/>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تحفيز العاملين على تحقيق المعايير الموضوعة</w:t>
      </w:r>
      <w:r w:rsidRPr="00A64B7E">
        <w:rPr>
          <w:rFonts w:ascii="Simplified Arabic" w:hAnsi="Simplified Arabic" w:cs="Simplified Arabic"/>
          <w:sz w:val="32"/>
          <w:szCs w:val="32"/>
        </w:rPr>
        <w:t>.</w:t>
      </w:r>
    </w:p>
    <w:p w14:paraId="37717DFE" w14:textId="77777777" w:rsidR="00A64B7E" w:rsidRPr="00A64B7E" w:rsidRDefault="00A64B7E" w:rsidP="00A64B7E">
      <w:pPr>
        <w:numPr>
          <w:ilvl w:val="0"/>
          <w:numId w:val="18"/>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توجيه إشراف واهتمام الإدارة العليا في المؤسسة إلى مراكز المسؤولية الأكثر إنتاجية وأيضا التعرف على مراكز المسؤولية والأنشطة التي تعاني من وجود انحرافات</w:t>
      </w:r>
      <w:r w:rsidRPr="00A64B7E">
        <w:rPr>
          <w:rFonts w:ascii="Simplified Arabic" w:hAnsi="Simplified Arabic" w:cs="Simplified Arabic"/>
          <w:sz w:val="32"/>
          <w:szCs w:val="32"/>
        </w:rPr>
        <w:t>.</w:t>
      </w:r>
    </w:p>
    <w:p w14:paraId="17FB451B" w14:textId="77777777" w:rsidR="00A64B7E" w:rsidRPr="00A64B7E" w:rsidRDefault="00A64B7E" w:rsidP="00A64B7E">
      <w:pPr>
        <w:numPr>
          <w:ilvl w:val="0"/>
          <w:numId w:val="18"/>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استخدام نتائج التقييم في إعادة تقييم برامج إدارة الأفراد وخاصة فيما يتعلق ببرامج الاختيار والتعيين والترقية والتدريب</w:t>
      </w:r>
      <w:r w:rsidRPr="00A64B7E">
        <w:rPr>
          <w:rFonts w:ascii="Simplified Arabic" w:hAnsi="Simplified Arabic" w:cs="Simplified Arabic"/>
          <w:sz w:val="32"/>
          <w:szCs w:val="32"/>
        </w:rPr>
        <w:t>.</w:t>
      </w:r>
    </w:p>
    <w:p w14:paraId="1D96C965" w14:textId="77777777" w:rsidR="00A64B7E" w:rsidRPr="00A64B7E" w:rsidRDefault="00A64B7E" w:rsidP="00A64B7E">
      <w:pPr>
        <w:numPr>
          <w:ilvl w:val="0"/>
          <w:numId w:val="18"/>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إحداث التوازن الداخلي والخارجي للمؤسسة بما يحقق الأهداف العامة المرجوة ويساعد على الاستخدام الأمثل للموارد المتاحة</w:t>
      </w:r>
      <w:r w:rsidRPr="00A64B7E">
        <w:rPr>
          <w:rFonts w:ascii="Simplified Arabic" w:hAnsi="Simplified Arabic" w:cs="Simplified Arabic"/>
          <w:sz w:val="32"/>
          <w:szCs w:val="32"/>
        </w:rPr>
        <w:t>.</w:t>
      </w:r>
    </w:p>
    <w:p w14:paraId="3CB8DE17" w14:textId="77777777" w:rsidR="00A64B7E" w:rsidRPr="00A64B7E" w:rsidRDefault="00A64B7E" w:rsidP="00A64B7E">
      <w:pPr>
        <w:numPr>
          <w:ilvl w:val="0"/>
          <w:numId w:val="18"/>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يهتم نظام تقييم الأداء بتطوير المعايير والمؤشرات الموضوعة بحيث تكون موضوعية ومتمشية مع إمكانات الفرد والمؤسسة</w:t>
      </w:r>
      <w:r w:rsidRPr="00A64B7E">
        <w:rPr>
          <w:rFonts w:ascii="Simplified Arabic" w:hAnsi="Simplified Arabic" w:cs="Simplified Arabic"/>
          <w:sz w:val="32"/>
          <w:szCs w:val="32"/>
        </w:rPr>
        <w:t>.</w:t>
      </w:r>
    </w:p>
    <w:p w14:paraId="1B2CED40" w14:textId="77777777" w:rsidR="00A64B7E" w:rsidRPr="00A64B7E" w:rsidRDefault="00A64B7E" w:rsidP="00A64B7E">
      <w:pPr>
        <w:numPr>
          <w:ilvl w:val="0"/>
          <w:numId w:val="18"/>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وضع المقترحات اللازمة لتحسين الأداء والارتقاء بمستوياته من خلال تشخيص الايجابية والسلبية في مختلف أنشطة المؤسسة الصحية</w:t>
      </w:r>
      <w:r w:rsidRPr="00A64B7E">
        <w:rPr>
          <w:rFonts w:ascii="Simplified Arabic" w:hAnsi="Simplified Arabic" w:cs="Simplified Arabic"/>
          <w:sz w:val="32"/>
          <w:szCs w:val="32"/>
        </w:rPr>
        <w:t>.</w:t>
      </w:r>
    </w:p>
    <w:p w14:paraId="25968260"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39" w:name="_Toc174064371"/>
      <w:r w:rsidRPr="00A64B7E">
        <w:rPr>
          <w:rFonts w:ascii="Simplified Arabic" w:eastAsiaTheme="majorEastAsia" w:hAnsi="Simplified Arabic" w:cs="Simplified Arabic"/>
          <w:b/>
          <w:bCs/>
          <w:sz w:val="32"/>
          <w:szCs w:val="32"/>
          <w:rtl/>
        </w:rPr>
        <w:lastRenderedPageBreak/>
        <w:t>مؤشرات تقييم أداء المؤسسات الصحية</w:t>
      </w:r>
      <w:r w:rsidRPr="00A64B7E">
        <w:rPr>
          <w:rFonts w:ascii="Simplified Arabic" w:eastAsiaTheme="majorEastAsia" w:hAnsi="Simplified Arabic" w:cs="Simplified Arabic"/>
          <w:b/>
          <w:bCs/>
          <w:sz w:val="32"/>
          <w:szCs w:val="32"/>
        </w:rPr>
        <w:t>:</w:t>
      </w:r>
      <w:bookmarkEnd w:id="39"/>
    </w:p>
    <w:p w14:paraId="1A14535A"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يقوم تقييم أداء المؤسسة الصحية في ضوء عدد من المؤشرات، ولعدد من الأنشطة التي تؤدى من قبل أقسامها المختلفة تمتد من الأقسام والمصالح الطبية إلى الأقسام الخدمية فيها</w:t>
      </w:r>
      <w:r w:rsidRPr="00A64B7E">
        <w:rPr>
          <w:rFonts w:ascii="Simplified Arabic" w:hAnsi="Simplified Arabic" w:cs="Simplified Arabic"/>
          <w:sz w:val="32"/>
          <w:szCs w:val="32"/>
        </w:rPr>
        <w:t>.</w:t>
      </w:r>
    </w:p>
    <w:p w14:paraId="18CE5932"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وهناك عدد من الطرق التي يمكن اعتمادها في تقييم أداء المؤسسات الصحية أو العاملين فيها، يمكن إجمالها بالآتي</w:t>
      </w:r>
      <w:r w:rsidRPr="00A64B7E">
        <w:rPr>
          <w:rFonts w:ascii="Simplified Arabic" w:hAnsi="Simplified Arabic" w:cs="Simplified Arabic" w:hint="cs"/>
          <w:sz w:val="32"/>
          <w:szCs w:val="32"/>
          <w:rtl/>
        </w:rPr>
        <w:t>: (البكري، 2005)</w:t>
      </w:r>
    </w:p>
    <w:p w14:paraId="3F40A12A" w14:textId="77777777" w:rsidR="00A64B7E" w:rsidRPr="00A64B7E" w:rsidRDefault="00A64B7E" w:rsidP="00A64B7E">
      <w:pPr>
        <w:numPr>
          <w:ilvl w:val="0"/>
          <w:numId w:val="19"/>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قياس نسبة الأداء</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يعد هذا الأسلوب من أكثر الأساليب اعتمادا في قياس الأداء والذي يمكن أن يأخذ أشكالا إحصائية وعلى شكل مدرجات تكرارية منفردة أو مجتمعة، يتم في ضوئها إجراء موازنة في الأداء بين مدد مختلفة، وقد تأخذ هذه المقاييس درجات مختلفة، منها: المستوى المرغوب به، المستوى الطموح</w:t>
      </w:r>
      <w:r w:rsidRPr="00A64B7E">
        <w:rPr>
          <w:rFonts w:ascii="Simplified Arabic" w:hAnsi="Simplified Arabic" w:cs="Simplified Arabic"/>
          <w:sz w:val="32"/>
          <w:szCs w:val="32"/>
        </w:rPr>
        <w:t>.</w:t>
      </w:r>
    </w:p>
    <w:p w14:paraId="2D73A578" w14:textId="77777777" w:rsidR="00A64B7E" w:rsidRPr="00A64B7E" w:rsidRDefault="00A64B7E" w:rsidP="00A64B7E">
      <w:pPr>
        <w:numPr>
          <w:ilvl w:val="0"/>
          <w:numId w:val="19"/>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قائمة الفحص</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هذا الأسلوب يختلف عن الأساليب الكمية الأخرى في قياس الأداء، إذ يقوم على أساس اختيار عبارة أو جملة معينة تمثل الاتفاق مع الرأي المطلوب حيال الحالة المعروضة، وغالبا يستعمل هذا الأسلوب في تقييم الأداء مع المرضى أو المراجعين للمستشفيات لاستخلاص آرائهم حول عدد الأنشطة والفعاليات الطبية المقدمة لهم ويقاس التأثير المتحقق عن ذلك الأداء</w:t>
      </w:r>
      <w:r w:rsidRPr="00A64B7E">
        <w:rPr>
          <w:rFonts w:ascii="Simplified Arabic" w:hAnsi="Simplified Arabic" w:cs="Simplified Arabic"/>
          <w:sz w:val="32"/>
          <w:szCs w:val="32"/>
        </w:rPr>
        <w:t>.</w:t>
      </w:r>
    </w:p>
    <w:p w14:paraId="489FC4EF" w14:textId="77777777" w:rsidR="00A64B7E" w:rsidRPr="00A64B7E" w:rsidRDefault="00A64B7E" w:rsidP="00A64B7E">
      <w:pPr>
        <w:numPr>
          <w:ilvl w:val="0"/>
          <w:numId w:val="19"/>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lastRenderedPageBreak/>
        <w:t>أنظمة المقارنة للعاملين</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هذا الأسلوب يعتمد أساسا على رأي الرئيس الأعلى عن أداء عامليه، ومدى مساهمة كل واحد منهم في انجاز العمل المطلوب، ولعل من أبرز المآخذ على هذا الأسلوب أنه يخضع لاجتهادات شخصية أكثر ما هو عليه في المقاييس الأخرى</w:t>
      </w:r>
      <w:r w:rsidRPr="00A64B7E">
        <w:rPr>
          <w:rFonts w:ascii="Simplified Arabic" w:hAnsi="Simplified Arabic" w:cs="Simplified Arabic"/>
          <w:sz w:val="32"/>
          <w:szCs w:val="32"/>
        </w:rPr>
        <w:t>.</w:t>
      </w:r>
    </w:p>
    <w:p w14:paraId="3452E495" w14:textId="77777777" w:rsidR="00A64B7E" w:rsidRPr="00A64B7E" w:rsidRDefault="00A64B7E" w:rsidP="00A64B7E">
      <w:pPr>
        <w:numPr>
          <w:ilvl w:val="0"/>
          <w:numId w:val="19"/>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تحديد الأهداف</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هذا الأسلوب يتوافق مع المقصود بمصطلح الإدارة بالأهداف، أي أن قياس مستوى أداء العاملين في القسم أو المصلحة الصحية، يرتبط بمقدار مساهمتهم الحقيقية في بلوغ الأهداف المقررة لهم</w:t>
      </w:r>
      <w:r w:rsidRPr="00A64B7E">
        <w:rPr>
          <w:rFonts w:ascii="Simplified Arabic" w:hAnsi="Simplified Arabic" w:cs="Simplified Arabic"/>
          <w:sz w:val="32"/>
          <w:szCs w:val="32"/>
        </w:rPr>
        <w:t>.</w:t>
      </w:r>
      <w:bookmarkStart w:id="40" w:name="_GoBack"/>
      <w:bookmarkEnd w:id="40"/>
    </w:p>
    <w:p w14:paraId="6B180736"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وبالتالي تحتاج المؤسسات الصحية إلى مؤشرات محددة لقياس ومعرفة مستوى الأداء المتحقق والتقدم الحاصل في عملها، وأن تعطي هذه المؤشرات دلالات واضحة ودقيقة عن مستوى ذلك الأداء من دون أن تحدث اللبس أو الغموض، لذلك فإن هذه المؤشرات يجب أن تحتوي المتضمنات الشمولية التي يمكن من خلالها إعطاء تصور كامل عن مختلف الأنشطة والفعاليات التي تؤدى من قبل المؤسسات الصحية عامة. وهناك مجموعة من الشروط الواجب مراعاتها في صياغة مؤشرات أو معايير قياس أداء العاملين، وتدور هذه الشروط في مجموعها حول صدق وثبات المعايير وقابليتها للقياس وسهولة فهمها من جانب العاملين ورؤسائهم المباشرين، ومن أهمها</w:t>
      </w:r>
      <w:r w:rsidRPr="00A64B7E">
        <w:rPr>
          <w:rFonts w:ascii="Simplified Arabic" w:hAnsi="Simplified Arabic" w:cs="Simplified Arabic" w:hint="cs"/>
          <w:sz w:val="32"/>
          <w:szCs w:val="32"/>
          <w:rtl/>
        </w:rPr>
        <w:t>: (مخيمر، 2003)</w:t>
      </w:r>
    </w:p>
    <w:p w14:paraId="13D98FB7" w14:textId="77777777" w:rsidR="00A64B7E" w:rsidRPr="00A64B7E" w:rsidRDefault="00A64B7E" w:rsidP="00A64B7E">
      <w:pPr>
        <w:numPr>
          <w:ilvl w:val="0"/>
          <w:numId w:val="20"/>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أن يكون المعيار المستخدم في تقييم الأداء مستمدا من محتوى العمل وفقا للمهام والاختصاصات الوظيفية الرسمية الواردة في دليل وصف الوظائف بالمؤسسة الصحية</w:t>
      </w:r>
      <w:r w:rsidRPr="00A64B7E">
        <w:rPr>
          <w:rFonts w:ascii="Simplified Arabic" w:hAnsi="Simplified Arabic" w:cs="Simplified Arabic"/>
          <w:sz w:val="32"/>
          <w:szCs w:val="32"/>
        </w:rPr>
        <w:t>.</w:t>
      </w:r>
    </w:p>
    <w:p w14:paraId="1C6B24F1" w14:textId="77777777" w:rsidR="00A64B7E" w:rsidRPr="00A64B7E" w:rsidRDefault="00A64B7E" w:rsidP="00A64B7E">
      <w:pPr>
        <w:numPr>
          <w:ilvl w:val="0"/>
          <w:numId w:val="20"/>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أن يكون المعيار قادرا على إيجاد علاقة بين أداء العمل وسلوكيات الموظف في العمل</w:t>
      </w:r>
      <w:r w:rsidRPr="00A64B7E">
        <w:rPr>
          <w:rFonts w:ascii="Simplified Arabic" w:hAnsi="Simplified Arabic" w:cs="Simplified Arabic"/>
          <w:sz w:val="32"/>
          <w:szCs w:val="32"/>
        </w:rPr>
        <w:t>.</w:t>
      </w:r>
    </w:p>
    <w:p w14:paraId="5574F3A3" w14:textId="77777777" w:rsidR="00A64B7E" w:rsidRPr="00A64B7E" w:rsidRDefault="00A64B7E" w:rsidP="00A64B7E">
      <w:pPr>
        <w:numPr>
          <w:ilvl w:val="0"/>
          <w:numId w:val="20"/>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ألا يحتوي المعيار على متغيرات أو ظروف خارجية لا يستطيع الموظف التحكم فيها أو لا تعبر عن سلوكه الحقيقي في العمل</w:t>
      </w:r>
      <w:r w:rsidRPr="00A64B7E">
        <w:rPr>
          <w:rFonts w:ascii="Simplified Arabic" w:hAnsi="Simplified Arabic" w:cs="Simplified Arabic"/>
          <w:sz w:val="32"/>
          <w:szCs w:val="32"/>
        </w:rPr>
        <w:t>.</w:t>
      </w:r>
    </w:p>
    <w:p w14:paraId="02B39600" w14:textId="77777777" w:rsidR="00A64B7E" w:rsidRPr="00A64B7E" w:rsidRDefault="00A64B7E" w:rsidP="00A64B7E">
      <w:pPr>
        <w:numPr>
          <w:ilvl w:val="0"/>
          <w:numId w:val="20"/>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ألا يقتصر المعيار على بعض جوانب العمل دون البعض الآخر</w:t>
      </w:r>
      <w:r w:rsidRPr="00A64B7E">
        <w:rPr>
          <w:rFonts w:ascii="Simplified Arabic" w:hAnsi="Simplified Arabic" w:cs="Simplified Arabic"/>
          <w:sz w:val="32"/>
          <w:szCs w:val="32"/>
        </w:rPr>
        <w:t>.</w:t>
      </w:r>
    </w:p>
    <w:p w14:paraId="3E8E330D" w14:textId="77777777" w:rsidR="00A64B7E" w:rsidRPr="00A64B7E" w:rsidRDefault="00A64B7E" w:rsidP="00A64B7E">
      <w:pPr>
        <w:numPr>
          <w:ilvl w:val="0"/>
          <w:numId w:val="20"/>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توافر تعريفات إجرائية للمعيار المستخدم لضمان عدم تغيير نتيجة الحكم على كفاءة موظف معين بسبب اختلاف الأشخاص القائمين بالحكم على أساس نفس المعيار</w:t>
      </w:r>
      <w:r w:rsidRPr="00A64B7E">
        <w:rPr>
          <w:rFonts w:ascii="Simplified Arabic" w:hAnsi="Simplified Arabic" w:cs="Simplified Arabic"/>
          <w:sz w:val="32"/>
          <w:szCs w:val="32"/>
        </w:rPr>
        <w:t>.</w:t>
      </w:r>
    </w:p>
    <w:p w14:paraId="70494447" w14:textId="77777777" w:rsidR="00A64B7E" w:rsidRPr="00A64B7E" w:rsidRDefault="00A64B7E" w:rsidP="00A64B7E">
      <w:pPr>
        <w:numPr>
          <w:ilvl w:val="0"/>
          <w:numId w:val="20"/>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سهولة فهم المعيار ووضحه للرؤساء والمرؤوسين على حد سواء لتفادي حدوث أي اختلاف بينهم بشأن النتائج المطلوب تحقيقها</w:t>
      </w:r>
      <w:r w:rsidRPr="00A64B7E">
        <w:rPr>
          <w:rFonts w:ascii="Simplified Arabic" w:hAnsi="Simplified Arabic" w:cs="Simplified Arabic"/>
          <w:sz w:val="32"/>
          <w:szCs w:val="32"/>
        </w:rPr>
        <w:t>.</w:t>
      </w:r>
    </w:p>
    <w:p w14:paraId="45CD3E5F" w14:textId="77777777" w:rsidR="00A64B7E" w:rsidRPr="00A64B7E" w:rsidRDefault="00A64B7E" w:rsidP="00A64B7E">
      <w:pPr>
        <w:numPr>
          <w:ilvl w:val="0"/>
          <w:numId w:val="20"/>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أن تحتوي المعايير المستخدمة على عناصر تكشف عن مدى مساهمة الفرد في مجال العمل ومدى ارتفاعه إلى مستوى المسؤوليات الملقاة على عاتقه، وعناصر أخرى تكشف عن صفات الفرد وخصائصه واتجاهاته نحو العمل والزملاء والرؤساء والمرؤوسين</w:t>
      </w:r>
      <w:r w:rsidRPr="00A64B7E">
        <w:rPr>
          <w:rFonts w:ascii="Simplified Arabic" w:hAnsi="Simplified Arabic" w:cs="Simplified Arabic"/>
          <w:sz w:val="32"/>
          <w:szCs w:val="32"/>
        </w:rPr>
        <w:t>.</w:t>
      </w:r>
    </w:p>
    <w:p w14:paraId="6DDE8F9C" w14:textId="77777777" w:rsidR="00A64B7E" w:rsidRPr="00A64B7E" w:rsidRDefault="00A64B7E" w:rsidP="00A64B7E">
      <w:pPr>
        <w:numPr>
          <w:ilvl w:val="0"/>
          <w:numId w:val="20"/>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أن يخلق المعيار في العاملين الحافز والرغبة في تحسين إنتاجيتهم</w:t>
      </w:r>
      <w:r w:rsidRPr="00A64B7E">
        <w:rPr>
          <w:rFonts w:ascii="Simplified Arabic" w:hAnsi="Simplified Arabic" w:cs="Simplified Arabic"/>
          <w:sz w:val="32"/>
          <w:szCs w:val="32"/>
        </w:rPr>
        <w:t>.</w:t>
      </w:r>
    </w:p>
    <w:p w14:paraId="0E38505B" w14:textId="77777777" w:rsidR="00A64B7E" w:rsidRPr="00A64B7E" w:rsidRDefault="00A64B7E" w:rsidP="00A64B7E">
      <w:pPr>
        <w:numPr>
          <w:ilvl w:val="0"/>
          <w:numId w:val="20"/>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أن يتسم المعيار بالعدالة والموضوعية بناء على دراسة تحليلية للأعمال المطلوبة ومتطلباتها وظروف العمل المحيطة بها</w:t>
      </w:r>
      <w:r w:rsidRPr="00A64B7E">
        <w:rPr>
          <w:rFonts w:ascii="Simplified Arabic" w:hAnsi="Simplified Arabic" w:cs="Simplified Arabic"/>
          <w:sz w:val="32"/>
          <w:szCs w:val="32"/>
        </w:rPr>
        <w:t>.</w:t>
      </w:r>
    </w:p>
    <w:p w14:paraId="216F7021" w14:textId="77777777" w:rsidR="00A64B7E" w:rsidRPr="00A64B7E" w:rsidRDefault="00A64B7E" w:rsidP="00A64B7E">
      <w:pPr>
        <w:numPr>
          <w:ilvl w:val="0"/>
          <w:numId w:val="20"/>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أن يتصف المعيار بالمرونة، بمعنى القابلية للتعديل وفق الظروف المتغيرة للعمل</w:t>
      </w:r>
      <w:r w:rsidRPr="00A64B7E">
        <w:rPr>
          <w:rFonts w:ascii="Simplified Arabic" w:hAnsi="Simplified Arabic" w:cs="Simplified Arabic"/>
          <w:sz w:val="32"/>
          <w:szCs w:val="32"/>
        </w:rPr>
        <w:t>.</w:t>
      </w:r>
    </w:p>
    <w:p w14:paraId="4B2D56E3"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ويمكن إجمال هذه المؤشرات وفق خمس مجاميع رئيسة تتفرع منها مقاييس مختلفة لتحديد مستوى الأداء لكل مجموعة على حدة، وقد تختلف من مؤسسة لأخرى أو من دولة لأخرى، ونوجزها في</w:t>
      </w:r>
      <w:r w:rsidRPr="00A64B7E">
        <w:rPr>
          <w:rFonts w:ascii="Simplified Arabic" w:hAnsi="Simplified Arabic" w:cs="Simplified Arabic" w:hint="cs"/>
          <w:sz w:val="32"/>
          <w:szCs w:val="32"/>
          <w:rtl/>
        </w:rPr>
        <w:t>: (البكري، 2005)</w:t>
      </w:r>
    </w:p>
    <w:p w14:paraId="256B2572" w14:textId="77777777" w:rsidR="00A64B7E" w:rsidRPr="00A64B7E" w:rsidRDefault="00A64B7E" w:rsidP="00A64B7E">
      <w:pPr>
        <w:numPr>
          <w:ilvl w:val="0"/>
          <w:numId w:val="38"/>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b/>
          <w:bCs/>
          <w:sz w:val="32"/>
          <w:szCs w:val="32"/>
          <w:rtl/>
        </w:rPr>
        <w:t>مؤشرات تقييم أداء الموارد البشرية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ويتمثل هذا المؤشر بعدد من التخصصات التي تتضمن: الأطباء، الممرضون، ذوو المهن الصحية، الإداريون والخدميون</w:t>
      </w:r>
      <w:r w:rsidRPr="00A64B7E">
        <w:rPr>
          <w:rFonts w:ascii="Simplified Arabic" w:hAnsi="Simplified Arabic" w:cs="Simplified Arabic"/>
          <w:sz w:val="32"/>
          <w:szCs w:val="32"/>
        </w:rPr>
        <w:t>.</w:t>
      </w:r>
    </w:p>
    <w:p w14:paraId="1A885E3C" w14:textId="77777777" w:rsidR="00A64B7E" w:rsidRPr="00A64B7E" w:rsidRDefault="00A64B7E" w:rsidP="00A64B7E">
      <w:pPr>
        <w:numPr>
          <w:ilvl w:val="0"/>
          <w:numId w:val="40"/>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المؤشرات الخاصة بالأطباء</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يمكن اعتماد المقاييس الآتية في تحديد مستوى أدائهم ومنها</w:t>
      </w:r>
      <w:r w:rsidRPr="00A64B7E">
        <w:rPr>
          <w:rFonts w:ascii="Simplified Arabic" w:hAnsi="Simplified Arabic" w:cs="Simplified Arabic"/>
          <w:sz w:val="32"/>
          <w:szCs w:val="32"/>
        </w:rPr>
        <w:t>:</w:t>
      </w:r>
    </w:p>
    <w:p w14:paraId="7C93D2C6" w14:textId="77777777" w:rsidR="00A64B7E" w:rsidRPr="00A64B7E" w:rsidRDefault="00A64B7E" w:rsidP="00A64B7E">
      <w:pPr>
        <w:numPr>
          <w:ilvl w:val="0"/>
          <w:numId w:val="39"/>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العمليات الجراحية خلال السنة/ عدد الأطباء الجراحين خلال السنة = عملية/طبيب</w:t>
      </w:r>
      <w:r w:rsidRPr="00A64B7E">
        <w:rPr>
          <w:rFonts w:ascii="Simplified Arabic" w:hAnsi="Simplified Arabic" w:cs="Simplified Arabic"/>
          <w:sz w:val="32"/>
          <w:szCs w:val="32"/>
        </w:rPr>
        <w:t>.</w:t>
      </w:r>
    </w:p>
    <w:p w14:paraId="4E09F1DC" w14:textId="77777777" w:rsidR="00A64B7E" w:rsidRPr="00A64B7E" w:rsidRDefault="00A64B7E" w:rsidP="00A64B7E">
      <w:pPr>
        <w:numPr>
          <w:ilvl w:val="0"/>
          <w:numId w:val="39"/>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عدد المراجعين للعيادة الخارجية/ عدد الأطباء = مراجع/طبيب</w:t>
      </w:r>
      <w:r w:rsidRPr="00A64B7E">
        <w:rPr>
          <w:rFonts w:ascii="Simplified Arabic" w:hAnsi="Simplified Arabic" w:cs="Simplified Arabic"/>
          <w:sz w:val="32"/>
          <w:szCs w:val="32"/>
        </w:rPr>
        <w:t>.</w:t>
      </w:r>
    </w:p>
    <w:p w14:paraId="6E906F8B" w14:textId="77777777" w:rsidR="00A64B7E" w:rsidRPr="00A64B7E" w:rsidRDefault="00A64B7E" w:rsidP="00A64B7E">
      <w:pPr>
        <w:numPr>
          <w:ilvl w:val="0"/>
          <w:numId w:val="39"/>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الأطباء المقيمين/ عدد الأطباء الكلي = طبيب مقيم/إجمالي الأطباء</w:t>
      </w:r>
      <w:r w:rsidRPr="00A64B7E">
        <w:rPr>
          <w:rFonts w:ascii="Simplified Arabic" w:hAnsi="Simplified Arabic" w:cs="Simplified Arabic"/>
          <w:sz w:val="32"/>
          <w:szCs w:val="32"/>
        </w:rPr>
        <w:t>.</w:t>
      </w:r>
    </w:p>
    <w:p w14:paraId="3614138B" w14:textId="77777777" w:rsidR="00A64B7E" w:rsidRPr="00A64B7E" w:rsidRDefault="00A64B7E" w:rsidP="00A64B7E">
      <w:pPr>
        <w:numPr>
          <w:ilvl w:val="0"/>
          <w:numId w:val="39"/>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الأطباء الاختصاصيون/ مجموع الأطباء الكلي = اختصاصي/طبيب</w:t>
      </w:r>
      <w:r w:rsidRPr="00A64B7E">
        <w:rPr>
          <w:rFonts w:ascii="Simplified Arabic" w:hAnsi="Simplified Arabic" w:cs="Simplified Arabic"/>
          <w:sz w:val="32"/>
          <w:szCs w:val="32"/>
        </w:rPr>
        <w:t>.</w:t>
      </w:r>
    </w:p>
    <w:p w14:paraId="3B3E92A3" w14:textId="77777777" w:rsidR="00A64B7E" w:rsidRPr="00A64B7E" w:rsidRDefault="00A64B7E" w:rsidP="00A64B7E">
      <w:pPr>
        <w:numPr>
          <w:ilvl w:val="0"/>
          <w:numId w:val="40"/>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المؤشرات الخاصة بالممرضين</w:t>
      </w:r>
      <w:r w:rsidRPr="00A64B7E">
        <w:rPr>
          <w:rFonts w:ascii="Simplified Arabic" w:hAnsi="Simplified Arabic" w:cs="Simplified Arabic"/>
          <w:sz w:val="32"/>
          <w:szCs w:val="32"/>
        </w:rPr>
        <w:t>:</w:t>
      </w:r>
    </w:p>
    <w:p w14:paraId="6A8C5A91" w14:textId="77777777" w:rsidR="00A64B7E" w:rsidRPr="00A64B7E" w:rsidRDefault="00A64B7E" w:rsidP="00A64B7E">
      <w:pPr>
        <w:numPr>
          <w:ilvl w:val="0"/>
          <w:numId w:val="41"/>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عدد الممرضين/ عدد الأطباءـ = ممرض/طبيب</w:t>
      </w:r>
      <w:r w:rsidRPr="00A64B7E">
        <w:rPr>
          <w:rFonts w:ascii="Simplified Arabic" w:hAnsi="Simplified Arabic" w:cs="Simplified Arabic"/>
          <w:sz w:val="32"/>
          <w:szCs w:val="32"/>
        </w:rPr>
        <w:t>.</w:t>
      </w:r>
    </w:p>
    <w:p w14:paraId="257B6756" w14:textId="77777777" w:rsidR="00A64B7E" w:rsidRPr="00A64B7E" w:rsidRDefault="00A64B7E" w:rsidP="00A64B7E">
      <w:pPr>
        <w:numPr>
          <w:ilvl w:val="0"/>
          <w:numId w:val="41"/>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عدد الممرضين/ عدد الراقدين في المستشفى = ممرض/مريض</w:t>
      </w:r>
      <w:r w:rsidRPr="00A64B7E">
        <w:rPr>
          <w:rFonts w:ascii="Simplified Arabic" w:hAnsi="Simplified Arabic" w:cs="Simplified Arabic"/>
          <w:sz w:val="32"/>
          <w:szCs w:val="32"/>
        </w:rPr>
        <w:t>.</w:t>
      </w:r>
    </w:p>
    <w:p w14:paraId="0A380EFC" w14:textId="77777777" w:rsidR="00A64B7E" w:rsidRPr="00A64B7E" w:rsidRDefault="00A64B7E" w:rsidP="00A64B7E">
      <w:pPr>
        <w:numPr>
          <w:ilvl w:val="0"/>
          <w:numId w:val="41"/>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الأسرة خلال السنة/ عدد الملاك التمريضي خلال السنة = سرير/ملاك تمريضي</w:t>
      </w:r>
      <w:r w:rsidRPr="00A64B7E">
        <w:rPr>
          <w:rFonts w:ascii="Simplified Arabic" w:hAnsi="Simplified Arabic" w:cs="Simplified Arabic"/>
          <w:sz w:val="32"/>
          <w:szCs w:val="32"/>
        </w:rPr>
        <w:t>.</w:t>
      </w:r>
    </w:p>
    <w:p w14:paraId="23A38AA1" w14:textId="77777777" w:rsidR="00A64B7E" w:rsidRPr="00A64B7E" w:rsidRDefault="00A64B7E" w:rsidP="00A64B7E">
      <w:pPr>
        <w:numPr>
          <w:ilvl w:val="0"/>
          <w:numId w:val="41"/>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عدد الممرضين الجامعيين/ مجموع الملاك التمريضي= ممرض جامعي/ملاك تمريضي</w:t>
      </w:r>
      <w:r w:rsidRPr="00A64B7E">
        <w:rPr>
          <w:rFonts w:ascii="Simplified Arabic" w:hAnsi="Simplified Arabic" w:cs="Simplified Arabic"/>
          <w:sz w:val="32"/>
          <w:szCs w:val="32"/>
        </w:rPr>
        <w:t>.</w:t>
      </w:r>
    </w:p>
    <w:p w14:paraId="5409F4FD" w14:textId="77777777" w:rsidR="00A64B7E" w:rsidRPr="00A64B7E" w:rsidRDefault="00A64B7E" w:rsidP="00A64B7E">
      <w:pPr>
        <w:numPr>
          <w:ilvl w:val="0"/>
          <w:numId w:val="40"/>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المؤشرات الخاصة بذوو المهن الصحية</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يمكن اعتماد المقاييس نفسها السابقة ولكن بتخصص ذو المهن الصحية</w:t>
      </w:r>
      <w:r w:rsidRPr="00A64B7E">
        <w:rPr>
          <w:rFonts w:ascii="Simplified Arabic" w:hAnsi="Simplified Arabic" w:cs="Simplified Arabic"/>
          <w:sz w:val="32"/>
          <w:szCs w:val="32"/>
        </w:rPr>
        <w:t>.</w:t>
      </w:r>
    </w:p>
    <w:p w14:paraId="1D087816" w14:textId="77777777" w:rsidR="00A64B7E" w:rsidRPr="00A64B7E" w:rsidRDefault="00A64B7E" w:rsidP="00A64B7E">
      <w:pPr>
        <w:numPr>
          <w:ilvl w:val="0"/>
          <w:numId w:val="40"/>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المؤشرات الخاصة بالإداريين والخدميين</w:t>
      </w:r>
      <w:r w:rsidRPr="00A64B7E">
        <w:rPr>
          <w:rFonts w:ascii="Simplified Arabic" w:hAnsi="Simplified Arabic" w:cs="Simplified Arabic"/>
          <w:sz w:val="32"/>
          <w:szCs w:val="32"/>
        </w:rPr>
        <w:t>:</w:t>
      </w:r>
    </w:p>
    <w:p w14:paraId="68F3A63A" w14:textId="77777777" w:rsidR="00A64B7E" w:rsidRPr="00A64B7E" w:rsidRDefault="00A64B7E" w:rsidP="00A64B7E">
      <w:pPr>
        <w:numPr>
          <w:ilvl w:val="0"/>
          <w:numId w:val="42"/>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عدد المسعفين/ عدد سيارات الإسعاف= مسعف/سيارة إسعاف</w:t>
      </w:r>
      <w:r w:rsidRPr="00A64B7E">
        <w:rPr>
          <w:rFonts w:ascii="Simplified Arabic" w:hAnsi="Simplified Arabic" w:cs="Simplified Arabic"/>
          <w:sz w:val="32"/>
          <w:szCs w:val="32"/>
        </w:rPr>
        <w:t>.</w:t>
      </w:r>
    </w:p>
    <w:p w14:paraId="663CEEC9" w14:textId="77777777" w:rsidR="00A64B7E" w:rsidRPr="00A64B7E" w:rsidRDefault="00A64B7E" w:rsidP="00A64B7E">
      <w:pPr>
        <w:numPr>
          <w:ilvl w:val="0"/>
          <w:numId w:val="42"/>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الإداريين/ مجموع الملاك التمريضي= إداري/ملاك المستشفى</w:t>
      </w:r>
      <w:r w:rsidRPr="00A64B7E">
        <w:rPr>
          <w:rFonts w:ascii="Simplified Arabic" w:hAnsi="Simplified Arabic" w:cs="Simplified Arabic"/>
          <w:sz w:val="32"/>
          <w:szCs w:val="32"/>
        </w:rPr>
        <w:t>.</w:t>
      </w:r>
    </w:p>
    <w:p w14:paraId="4AA18E8E" w14:textId="77777777" w:rsidR="00A64B7E" w:rsidRPr="00A64B7E" w:rsidRDefault="00A64B7E" w:rsidP="00A64B7E">
      <w:pPr>
        <w:numPr>
          <w:ilvl w:val="0"/>
          <w:numId w:val="38"/>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b/>
          <w:bCs/>
          <w:sz w:val="32"/>
          <w:szCs w:val="32"/>
          <w:rtl/>
        </w:rPr>
        <w:t>مؤشرات تقييم الأداء للموارد المادية والمالية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وتتمثل هذه المؤشرات بالآتي</w:t>
      </w:r>
      <w:r w:rsidRPr="00A64B7E">
        <w:rPr>
          <w:rFonts w:ascii="Simplified Arabic" w:hAnsi="Simplified Arabic" w:cs="Simplified Arabic"/>
          <w:sz w:val="32"/>
          <w:szCs w:val="32"/>
        </w:rPr>
        <w:t>:</w:t>
      </w:r>
    </w:p>
    <w:p w14:paraId="32E6A8E4" w14:textId="77777777" w:rsidR="00A64B7E" w:rsidRPr="00A64B7E" w:rsidRDefault="00A64B7E" w:rsidP="00A64B7E">
      <w:pPr>
        <w:numPr>
          <w:ilvl w:val="0"/>
          <w:numId w:val="21"/>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الأسرة في المستشفى=360 يوما-مجموع أيام البقاء في المستشفى/ عدد المرضى الراقدين في المستشفى =عدد الأيام التي يخــلو فيها السرير من المرضى</w:t>
      </w:r>
    </w:p>
    <w:p w14:paraId="55E9FB5C" w14:textId="77777777" w:rsidR="00A64B7E" w:rsidRPr="00A64B7E" w:rsidRDefault="00A64B7E" w:rsidP="00A64B7E">
      <w:pPr>
        <w:numPr>
          <w:ilvl w:val="0"/>
          <w:numId w:val="21"/>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يقيس هذا المؤشر كفاءة استغلال أسرة المستشفى خلال مدة زمنية محددة</w:t>
      </w:r>
      <w:r w:rsidRPr="00A64B7E">
        <w:rPr>
          <w:rFonts w:ascii="Simplified Arabic" w:hAnsi="Simplified Arabic" w:cs="Simplified Arabic"/>
          <w:sz w:val="32"/>
          <w:szCs w:val="32"/>
        </w:rPr>
        <w:t>.</w:t>
      </w:r>
    </w:p>
    <w:p w14:paraId="0C5CCBAC" w14:textId="77777777" w:rsidR="00A64B7E" w:rsidRPr="00A64B7E" w:rsidRDefault="00A64B7E" w:rsidP="00A64B7E">
      <w:pPr>
        <w:numPr>
          <w:ilvl w:val="0"/>
          <w:numId w:val="21"/>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المرضى الراقدين في المستشفى/ عدد الأسرة المهيأة للرقودــ = مريض رقد في السرير خلال الفترة</w:t>
      </w:r>
      <w:r w:rsidRPr="00A64B7E">
        <w:rPr>
          <w:rFonts w:ascii="Simplified Arabic" w:hAnsi="Simplified Arabic" w:cs="Simplified Arabic"/>
          <w:sz w:val="32"/>
          <w:szCs w:val="32"/>
        </w:rPr>
        <w:t>.</w:t>
      </w:r>
    </w:p>
    <w:p w14:paraId="5EFE3164" w14:textId="77777777" w:rsidR="00A64B7E" w:rsidRPr="00A64B7E" w:rsidRDefault="00A64B7E" w:rsidP="00A64B7E">
      <w:pPr>
        <w:numPr>
          <w:ilvl w:val="0"/>
          <w:numId w:val="21"/>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الأجهزة الطبية العاطلة/ العدد الكلي للأجهزة الطبية = نسبة الأجهزة الطبية العاطلة</w:t>
      </w:r>
      <w:r w:rsidRPr="00A64B7E">
        <w:rPr>
          <w:rFonts w:ascii="Simplified Arabic" w:hAnsi="Simplified Arabic" w:cs="Simplified Arabic"/>
          <w:sz w:val="32"/>
          <w:szCs w:val="32"/>
        </w:rPr>
        <w:t>.</w:t>
      </w:r>
    </w:p>
    <w:p w14:paraId="58B9B41A" w14:textId="77777777" w:rsidR="00A64B7E" w:rsidRPr="00A64B7E" w:rsidRDefault="00A64B7E" w:rsidP="00A64B7E">
      <w:pPr>
        <w:numPr>
          <w:ilvl w:val="0"/>
          <w:numId w:val="21"/>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مجموع ساعات التوقفات والتعطلات للأجهزة الطبية/ مجموع ساعات التشغيل الفعلية = نسبة عدد ساعات التوقفات لساعات التشغيل</w:t>
      </w:r>
    </w:p>
    <w:p w14:paraId="673F1D10" w14:textId="77777777" w:rsidR="00A64B7E" w:rsidRPr="00A64B7E" w:rsidRDefault="00A64B7E" w:rsidP="00A64B7E">
      <w:pPr>
        <w:numPr>
          <w:ilvl w:val="0"/>
          <w:numId w:val="21"/>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كلفة الأدوية المستخدمة/ عد المرضى الكلي = معدل حصة المريض من الأدوية</w:t>
      </w:r>
      <w:r w:rsidRPr="00A64B7E">
        <w:rPr>
          <w:rFonts w:ascii="Simplified Arabic" w:hAnsi="Simplified Arabic" w:cs="Simplified Arabic"/>
          <w:sz w:val="32"/>
          <w:szCs w:val="32"/>
        </w:rPr>
        <w:t>.</w:t>
      </w:r>
    </w:p>
    <w:p w14:paraId="7B4AE3EC" w14:textId="77777777" w:rsidR="00A64B7E" w:rsidRPr="00A64B7E" w:rsidRDefault="00A64B7E" w:rsidP="00A64B7E">
      <w:pPr>
        <w:numPr>
          <w:ilvl w:val="0"/>
          <w:numId w:val="21"/>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مخزون أول المدة للأدوية- مخزون آخر مدة للأدوية/2 = متوسط مخزون الأدوية</w:t>
      </w:r>
      <w:r w:rsidRPr="00A64B7E">
        <w:rPr>
          <w:rFonts w:ascii="Simplified Arabic" w:hAnsi="Simplified Arabic" w:cs="Simplified Arabic"/>
          <w:sz w:val="32"/>
          <w:szCs w:val="32"/>
        </w:rPr>
        <w:t>.</w:t>
      </w:r>
    </w:p>
    <w:p w14:paraId="0316D145" w14:textId="77777777" w:rsidR="00A64B7E" w:rsidRPr="00A64B7E" w:rsidRDefault="00A64B7E" w:rsidP="00A64B7E">
      <w:pPr>
        <w:numPr>
          <w:ilvl w:val="0"/>
          <w:numId w:val="21"/>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مجموع تكاليف الفحص المختبري أو الأشعة/ مجموع حالات الفحص المختبري أو الأشعة = كلفة كل حالة</w:t>
      </w:r>
      <w:r w:rsidRPr="00A64B7E">
        <w:rPr>
          <w:rFonts w:ascii="Simplified Arabic" w:hAnsi="Simplified Arabic" w:cs="Simplified Arabic"/>
          <w:sz w:val="32"/>
          <w:szCs w:val="32"/>
        </w:rPr>
        <w:t>.</w:t>
      </w:r>
    </w:p>
    <w:p w14:paraId="1D66F359" w14:textId="77777777" w:rsidR="00A64B7E" w:rsidRPr="00A64B7E" w:rsidRDefault="00A64B7E" w:rsidP="00A64B7E">
      <w:pPr>
        <w:numPr>
          <w:ilvl w:val="0"/>
          <w:numId w:val="21"/>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قناتي الدم التالفة/ مجموع عدد قناتي الدم المخزونة= نسبة التلف في قناتي الدم</w:t>
      </w:r>
      <w:r w:rsidRPr="00A64B7E">
        <w:rPr>
          <w:rFonts w:ascii="Simplified Arabic" w:hAnsi="Simplified Arabic" w:cs="Simplified Arabic"/>
          <w:sz w:val="32"/>
          <w:szCs w:val="32"/>
        </w:rPr>
        <w:t>.</w:t>
      </w:r>
    </w:p>
    <w:p w14:paraId="1192686A" w14:textId="77777777" w:rsidR="00A64B7E" w:rsidRPr="00A64B7E" w:rsidRDefault="00A64B7E" w:rsidP="00A64B7E">
      <w:pPr>
        <w:numPr>
          <w:ilvl w:val="0"/>
          <w:numId w:val="21"/>
        </w:numPr>
        <w:tabs>
          <w:tab w:val="right" w:pos="946"/>
        </w:tabs>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مصاريف الصيانة الفعلية / مجموع المبالغ المخصصة للصيانة = نسبة مصاريف الصيانة</w:t>
      </w:r>
      <w:r w:rsidRPr="00A64B7E">
        <w:rPr>
          <w:rFonts w:ascii="Simplified Arabic" w:hAnsi="Simplified Arabic" w:cs="Simplified Arabic"/>
          <w:sz w:val="32"/>
          <w:szCs w:val="32"/>
        </w:rPr>
        <w:t>.</w:t>
      </w:r>
    </w:p>
    <w:p w14:paraId="38BC7523" w14:textId="77777777" w:rsidR="00A64B7E" w:rsidRPr="00A64B7E" w:rsidRDefault="00A64B7E" w:rsidP="00A64B7E">
      <w:pPr>
        <w:numPr>
          <w:ilvl w:val="0"/>
          <w:numId w:val="38"/>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b/>
          <w:bCs/>
          <w:sz w:val="32"/>
          <w:szCs w:val="32"/>
          <w:rtl/>
        </w:rPr>
        <w:t>مؤشرات تقييم أداء جودة الخدمات الصحية</w:t>
      </w:r>
      <w:r w:rsidRPr="00A64B7E">
        <w:rPr>
          <w:rFonts w:ascii="Simplified Arabic" w:hAnsi="Simplified Arabic" w:cs="Simplified Arabic"/>
          <w:b/>
          <w:bCs/>
          <w:sz w:val="32"/>
          <w:szCs w:val="32"/>
        </w:rPr>
        <w:t>:</w:t>
      </w:r>
    </w:p>
    <w:p w14:paraId="30E69642" w14:textId="77777777" w:rsidR="00A64B7E" w:rsidRPr="00A64B7E" w:rsidRDefault="00A64B7E" w:rsidP="00A64B7E">
      <w:pPr>
        <w:numPr>
          <w:ilvl w:val="0"/>
          <w:numId w:val="22"/>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الوفيات من المرضى الراقدين / عدد المرضى الراقدين= نسبة وفيات الراقدين</w:t>
      </w:r>
      <w:r w:rsidRPr="00A64B7E">
        <w:rPr>
          <w:rFonts w:ascii="Simplified Arabic" w:hAnsi="Simplified Arabic" w:cs="Simplified Arabic"/>
          <w:sz w:val="32"/>
          <w:szCs w:val="32"/>
        </w:rPr>
        <w:t>.</w:t>
      </w:r>
    </w:p>
    <w:p w14:paraId="191F33F3" w14:textId="77777777" w:rsidR="00A64B7E" w:rsidRPr="00A64B7E" w:rsidRDefault="00A64B7E" w:rsidP="00A64B7E">
      <w:pPr>
        <w:numPr>
          <w:ilvl w:val="0"/>
          <w:numId w:val="22"/>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مجموع أيام الرقود في المستشفى/ عدد المرضى الراقدين = معدل بقاء المريض في المستشفى(يوم)</w:t>
      </w:r>
      <w:r w:rsidRPr="00A64B7E">
        <w:rPr>
          <w:rFonts w:ascii="Simplified Arabic" w:hAnsi="Simplified Arabic" w:cs="Simplified Arabic"/>
          <w:sz w:val="32"/>
          <w:szCs w:val="32"/>
        </w:rPr>
        <w:t>.</w:t>
      </w:r>
    </w:p>
    <w:p w14:paraId="5D18C02D" w14:textId="77777777" w:rsidR="00A64B7E" w:rsidRPr="00A64B7E" w:rsidRDefault="00A64B7E" w:rsidP="00A64B7E">
      <w:pPr>
        <w:numPr>
          <w:ilvl w:val="0"/>
          <w:numId w:val="22"/>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مجموع أيام الانتظار للمرضى/ عدد المنتظرين للعلاج = متوسط عدد أيام الانتظار على قائمة العمليات</w:t>
      </w:r>
    </w:p>
    <w:p w14:paraId="19916274" w14:textId="77777777" w:rsidR="00A64B7E" w:rsidRPr="00A64B7E" w:rsidRDefault="00A64B7E" w:rsidP="00A64B7E">
      <w:pPr>
        <w:numPr>
          <w:ilvl w:val="0"/>
          <w:numId w:val="22"/>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الشكاوى في المستشفى/ عدد المراجعين = نسبة الشكاوى للمراجعين</w:t>
      </w:r>
    </w:p>
    <w:p w14:paraId="797AC963" w14:textId="77777777" w:rsidR="00A64B7E" w:rsidRPr="00A64B7E" w:rsidRDefault="00A64B7E" w:rsidP="00A64B7E">
      <w:pPr>
        <w:numPr>
          <w:ilvl w:val="0"/>
          <w:numId w:val="22"/>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النتائج المنجزة والمطابقة لسيطرة النوعية/ مجموع الفحوص المختبرية المرسلة لسيطرة النوعية = نسبة المطابقة مع السيطرة النوعية</w:t>
      </w:r>
    </w:p>
    <w:p w14:paraId="768CE594" w14:textId="77777777" w:rsidR="00A64B7E" w:rsidRPr="00A64B7E" w:rsidRDefault="00A64B7E" w:rsidP="00A64B7E">
      <w:pPr>
        <w:numPr>
          <w:ilvl w:val="0"/>
          <w:numId w:val="38"/>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مؤشرات تقييم أداء الخدمات الوقائية والرعاية الصحية الأولية</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منها</w:t>
      </w:r>
      <w:r w:rsidRPr="00A64B7E">
        <w:rPr>
          <w:rFonts w:ascii="Simplified Arabic" w:hAnsi="Simplified Arabic" w:cs="Simplified Arabic"/>
          <w:sz w:val="32"/>
          <w:szCs w:val="32"/>
        </w:rPr>
        <w:t>:</w:t>
      </w:r>
    </w:p>
    <w:p w14:paraId="16506078" w14:textId="77777777" w:rsidR="00A64B7E" w:rsidRPr="00A64B7E" w:rsidRDefault="00A64B7E" w:rsidP="00A64B7E">
      <w:pPr>
        <w:numPr>
          <w:ilvl w:val="0"/>
          <w:numId w:val="23"/>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الإصابات بمرض معين / عدد سكان المنطقة المخدومة = معدل الإصابات بالأمراض السارية</w:t>
      </w:r>
      <w:r w:rsidRPr="00A64B7E">
        <w:rPr>
          <w:rFonts w:ascii="Simplified Arabic" w:hAnsi="Simplified Arabic" w:cs="Simplified Arabic"/>
          <w:sz w:val="32"/>
          <w:szCs w:val="32"/>
        </w:rPr>
        <w:t>.</w:t>
      </w:r>
    </w:p>
    <w:p w14:paraId="24919F42" w14:textId="77777777" w:rsidR="00A64B7E" w:rsidRPr="00A64B7E" w:rsidRDefault="00A64B7E" w:rsidP="00A64B7E">
      <w:pPr>
        <w:numPr>
          <w:ilvl w:val="0"/>
          <w:numId w:val="23"/>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الأطفال الملقحين / عدد أطفال المنطقة المخدومة = نسبة الأطفال الملقحين</w:t>
      </w:r>
      <w:r w:rsidRPr="00A64B7E">
        <w:rPr>
          <w:rFonts w:ascii="Simplified Arabic" w:hAnsi="Simplified Arabic" w:cs="Simplified Arabic"/>
          <w:sz w:val="32"/>
          <w:szCs w:val="32"/>
        </w:rPr>
        <w:t>.</w:t>
      </w:r>
    </w:p>
    <w:p w14:paraId="01975B48" w14:textId="77777777" w:rsidR="00A64B7E" w:rsidRPr="00A64B7E" w:rsidRDefault="00A64B7E" w:rsidP="00A64B7E">
      <w:pPr>
        <w:numPr>
          <w:ilvl w:val="0"/>
          <w:numId w:val="23"/>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الزيارات المتحققة لرياض الأطفال / عدد الزيارات المخططة للزيارة = نسبة زيارة رياض الأطفال الفعلية</w:t>
      </w:r>
      <w:r w:rsidRPr="00A64B7E">
        <w:rPr>
          <w:rFonts w:ascii="Simplified Arabic" w:hAnsi="Simplified Arabic" w:cs="Simplified Arabic"/>
          <w:sz w:val="32"/>
          <w:szCs w:val="32"/>
        </w:rPr>
        <w:t>.</w:t>
      </w:r>
    </w:p>
    <w:p w14:paraId="26958464" w14:textId="77777777" w:rsidR="00A64B7E" w:rsidRPr="00A64B7E" w:rsidRDefault="00A64B7E" w:rsidP="00A64B7E">
      <w:pPr>
        <w:numPr>
          <w:ilvl w:val="0"/>
          <w:numId w:val="23"/>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النماذج المفحوصة مختبريا لمياه الشرب / العدد المخطط للفحص = نسبة تنفيذ فحص مياه الشرب</w:t>
      </w:r>
      <w:r w:rsidRPr="00A64B7E">
        <w:rPr>
          <w:rFonts w:ascii="Simplified Arabic" w:hAnsi="Simplified Arabic" w:cs="Simplified Arabic"/>
          <w:sz w:val="32"/>
          <w:szCs w:val="32"/>
        </w:rPr>
        <w:t>.</w:t>
      </w:r>
    </w:p>
    <w:p w14:paraId="5104C2C0" w14:textId="77777777" w:rsidR="00A64B7E" w:rsidRPr="00A64B7E" w:rsidRDefault="00A64B7E" w:rsidP="00A64B7E">
      <w:pPr>
        <w:numPr>
          <w:ilvl w:val="0"/>
          <w:numId w:val="23"/>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b/>
          <w:bCs/>
          <w:sz w:val="32"/>
          <w:szCs w:val="32"/>
          <w:rtl/>
        </w:rPr>
        <w:t>مؤشرات تقييم أداء النشاطات العلمية والبحثية</w:t>
      </w:r>
      <w:r w:rsidRPr="00A64B7E">
        <w:rPr>
          <w:rFonts w:ascii="Simplified Arabic" w:hAnsi="Simplified Arabic" w:cs="Simplified Arabic"/>
          <w:b/>
          <w:bCs/>
          <w:sz w:val="32"/>
          <w:szCs w:val="32"/>
        </w:rPr>
        <w:t>:</w:t>
      </w:r>
    </w:p>
    <w:p w14:paraId="3EB01D99" w14:textId="77777777" w:rsidR="00A64B7E" w:rsidRPr="00A64B7E" w:rsidRDefault="00A64B7E" w:rsidP="00A64B7E">
      <w:pPr>
        <w:numPr>
          <w:ilvl w:val="0"/>
          <w:numId w:val="2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البحوث المنجزة من قبل الكادر الطبي / عدد الأطباء في المستشفى = بحث/طبيب</w:t>
      </w:r>
      <w:r w:rsidRPr="00A64B7E">
        <w:rPr>
          <w:rFonts w:ascii="Simplified Arabic" w:hAnsi="Simplified Arabic" w:cs="Simplified Arabic"/>
          <w:sz w:val="32"/>
          <w:szCs w:val="32"/>
        </w:rPr>
        <w:t>.</w:t>
      </w:r>
    </w:p>
    <w:p w14:paraId="056C50A6" w14:textId="77777777" w:rsidR="00A64B7E" w:rsidRPr="00A64B7E" w:rsidRDefault="00A64B7E" w:rsidP="00A64B7E">
      <w:pPr>
        <w:numPr>
          <w:ilvl w:val="0"/>
          <w:numId w:val="2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الندوات الطبية العلمية المنجزة/ عدد الندوات الطبية العلمية المخططة = نسبة الانجاز للندوات</w:t>
      </w:r>
      <w:r w:rsidRPr="00A64B7E">
        <w:rPr>
          <w:rFonts w:ascii="Simplified Arabic" w:hAnsi="Simplified Arabic" w:cs="Simplified Arabic"/>
          <w:sz w:val="32"/>
          <w:szCs w:val="32"/>
        </w:rPr>
        <w:t>.</w:t>
      </w:r>
    </w:p>
    <w:p w14:paraId="275EB085" w14:textId="77777777" w:rsidR="00A64B7E" w:rsidRPr="00A64B7E" w:rsidRDefault="00A64B7E" w:rsidP="00A64B7E">
      <w:pPr>
        <w:numPr>
          <w:ilvl w:val="0"/>
          <w:numId w:val="24"/>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الاكتشافات العلمية الفعلية في المجالات الطبية / المخطط لعدد الاكتشافات الطبية= نسبة الاكتشافات الطبية</w:t>
      </w:r>
      <w:r w:rsidRPr="00A64B7E">
        <w:rPr>
          <w:rFonts w:ascii="Simplified Arabic" w:hAnsi="Simplified Arabic" w:cs="Simplified Arabic"/>
          <w:sz w:val="32"/>
          <w:szCs w:val="32"/>
        </w:rPr>
        <w:t>.</w:t>
      </w:r>
    </w:p>
    <w:p w14:paraId="76A6AB57" w14:textId="77777777" w:rsidR="00A64B7E" w:rsidRPr="00A64B7E" w:rsidRDefault="00A64B7E" w:rsidP="00A64B7E">
      <w:pPr>
        <w:numPr>
          <w:ilvl w:val="0"/>
          <w:numId w:val="23"/>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b/>
          <w:bCs/>
          <w:sz w:val="32"/>
          <w:szCs w:val="32"/>
          <w:rtl/>
        </w:rPr>
        <w:lastRenderedPageBreak/>
        <w:t>التقييم النوعي لأداء العنصر البشري</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وهناك مؤشرات نوعية للنواتج التي لا يمكن قياسها، وذلك للأنشطة والخدمات الطبية والصحية التي يصعب أو يستحيل قياس نواتجها النهائية، ومنها</w:t>
      </w:r>
      <w:r w:rsidRPr="00A64B7E">
        <w:rPr>
          <w:rFonts w:ascii="Simplified Arabic" w:hAnsi="Simplified Arabic" w:cs="Simplified Arabic" w:hint="cs"/>
          <w:sz w:val="32"/>
          <w:szCs w:val="32"/>
          <w:rtl/>
        </w:rPr>
        <w:t>: (ريحان، 2003)</w:t>
      </w:r>
    </w:p>
    <w:p w14:paraId="73081E51"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أ</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b/>
          <w:bCs/>
          <w:sz w:val="32"/>
          <w:szCs w:val="32"/>
          <w:rtl/>
        </w:rPr>
        <w:t>معرفة رأي المتعاملين مع الأطباء وهيئة التمريض</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مثلا</w:t>
      </w:r>
      <w:r w:rsidRPr="00A64B7E">
        <w:rPr>
          <w:rFonts w:ascii="Simplified Arabic" w:hAnsi="Simplified Arabic" w:cs="Simplified Arabic" w:hint="cs"/>
          <w:sz w:val="32"/>
          <w:szCs w:val="32"/>
          <w:rtl/>
        </w:rPr>
        <w:t>ً</w:t>
      </w:r>
      <w:r w:rsidRPr="00A64B7E">
        <w:rPr>
          <w:rFonts w:ascii="Simplified Arabic" w:hAnsi="Simplified Arabic" w:cs="Simplified Arabic"/>
          <w:sz w:val="32"/>
          <w:szCs w:val="32"/>
        </w:rPr>
        <w:t>:</w:t>
      </w:r>
    </w:p>
    <w:p w14:paraId="197FF10E" w14:textId="77777777" w:rsidR="00A64B7E" w:rsidRPr="00A64B7E" w:rsidRDefault="00A64B7E" w:rsidP="00A64B7E">
      <w:pPr>
        <w:numPr>
          <w:ilvl w:val="0"/>
          <w:numId w:val="25"/>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استطلاع رأي المنتفعين بالخدمة سواء بالعيادة الخارجية أو بالقسم الداخلي أو الطوارئ والاستقبال، حيث أن المرضى يقيمون الخدمة الصحية بالتعبير عن رضاهم أو عدم رضاهم، إذ يمكنهم أن يقدموا المعلومات عن تجربتهم مع الخدمة الطبية وعن نتائجها، فرضى المستفيد يُعتبر علامة على جودة الخدمة الصحية وعامل من عوامل تقييمها، ويتم هذا التقييم عن طريق إجراء المقابلات مع المرضى أو توزيع الاستبيانات عليهم، مع استطلاع رأيهم عن طريق استبيان سنوي للتأكد من مستوى رضاهم، وأخذ ملاحظاتهم للاستفادة منها في تطوير الأداء... وجدير بالذكر أن المعلومات ذات الفائدة الكبرى هي التي يمكن الحصول عليها أثناء عملية تقديم الخدمة ذاتها</w:t>
      </w:r>
      <w:r w:rsidRPr="00A64B7E">
        <w:rPr>
          <w:rFonts w:ascii="Simplified Arabic" w:hAnsi="Simplified Arabic" w:cs="Simplified Arabic"/>
          <w:sz w:val="32"/>
          <w:szCs w:val="32"/>
        </w:rPr>
        <w:t>.</w:t>
      </w:r>
    </w:p>
    <w:p w14:paraId="5C4F61A7" w14:textId="77777777" w:rsidR="00A64B7E" w:rsidRPr="00A64B7E" w:rsidRDefault="00A64B7E" w:rsidP="00A64B7E">
      <w:pPr>
        <w:numPr>
          <w:ilvl w:val="0"/>
          <w:numId w:val="25"/>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معرفة رأي الممرضين في الأطباء وحجم التعاون والاتصال معهم من أجل تقديم خدمة الرعاية الصحية</w:t>
      </w:r>
      <w:r w:rsidRPr="00A64B7E">
        <w:rPr>
          <w:rFonts w:ascii="Simplified Arabic" w:hAnsi="Simplified Arabic" w:cs="Simplified Arabic"/>
          <w:sz w:val="32"/>
          <w:szCs w:val="32"/>
        </w:rPr>
        <w:t>.</w:t>
      </w:r>
    </w:p>
    <w:p w14:paraId="6C622D04" w14:textId="77777777" w:rsidR="00A64B7E" w:rsidRPr="00A64B7E" w:rsidRDefault="00A64B7E" w:rsidP="00A64B7E">
      <w:pPr>
        <w:numPr>
          <w:ilvl w:val="0"/>
          <w:numId w:val="25"/>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معرفة مدى رضا أفراد الجهاز الإداري في مختلف المستويات عن عمل ونشاط الأطباء داخل المستشفى وكذلك نفس الاستطلاع عن الممرضين لإيجاد تقييم وصفي للخدمة التمريضية</w:t>
      </w:r>
      <w:r w:rsidRPr="00A64B7E">
        <w:rPr>
          <w:rFonts w:ascii="Simplified Arabic" w:hAnsi="Simplified Arabic" w:cs="Simplified Arabic"/>
          <w:sz w:val="32"/>
          <w:szCs w:val="32"/>
        </w:rPr>
        <w:t>.</w:t>
      </w:r>
    </w:p>
    <w:p w14:paraId="0D65DB22" w14:textId="77777777" w:rsidR="00A64B7E" w:rsidRPr="00A64B7E" w:rsidRDefault="00A64B7E" w:rsidP="00A64B7E">
      <w:pPr>
        <w:numPr>
          <w:ilvl w:val="0"/>
          <w:numId w:val="25"/>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الدعم الإداري: تقوية الدور الإصلاحي للمستفيدين(المرضى) عن طريق المساندة والدعم الإداري وذلك بتشجيعهم على تقديم المقترحات، بل وأكثر من هذا بمحاولة التعرف على هذه المقترحات والأداء بشكل فعال، والتأكيد على أن آراء المرضى سوف توضع في الاعتبار ويستفاد منها في تقييم الأداء، ولهذا فإن الإداريين ومقدمي الخدمة لابد وأن يعربوا عن شكرهم وتقديرهم لهذه الآراء التي يتلقونها</w:t>
      </w:r>
      <w:r w:rsidRPr="00A64B7E">
        <w:rPr>
          <w:rFonts w:ascii="Simplified Arabic" w:hAnsi="Simplified Arabic" w:cs="Simplified Arabic"/>
          <w:sz w:val="32"/>
          <w:szCs w:val="32"/>
        </w:rPr>
        <w:t>.</w:t>
      </w:r>
    </w:p>
    <w:p w14:paraId="17945164"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ب</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b/>
          <w:bCs/>
          <w:sz w:val="32"/>
          <w:szCs w:val="32"/>
          <w:rtl/>
        </w:rPr>
        <w:t>الملاحظة الشخصية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حيث يقوم رئيس كل قسم من الأقسام المختلفة للمؤسسة بالملاحظة لأنشطة الأطباء والممرضين التابعين للقسم، وملاحظة أسلوب عملهم وطريقة أدائهم وتحديد الانحرافات وإظهارها بسرعة وبشكل مفهوم للجهة المسؤولة لاتخاذ القرارات العلاجية</w:t>
      </w:r>
      <w:r w:rsidRPr="00A64B7E">
        <w:rPr>
          <w:rFonts w:ascii="Simplified Arabic" w:hAnsi="Simplified Arabic" w:cs="Simplified Arabic"/>
          <w:sz w:val="32"/>
          <w:szCs w:val="32"/>
        </w:rPr>
        <w:t>.</w:t>
      </w:r>
    </w:p>
    <w:p w14:paraId="300318FC"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ت</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b/>
          <w:bCs/>
          <w:sz w:val="32"/>
          <w:szCs w:val="32"/>
          <w:rtl/>
        </w:rPr>
        <w:t>المراجعة الطبية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وتتم من خلال لجنة من الهيئة الطبية للمؤسسة الصحية لتقيم مستوى الرعاية الطبية التي تقدم للمرضى، وذلك من خلال مقارنة ناتج الممارسة الفعلية لمستويات الرعاية السابق إقرارها، وعمل لجنة تقييم الأطباء كأفراد وتقييم أدائهم أداء المشروع مجالات تخصصهم سواء الطب أو الجراحة، بالإضافة إلى تقييم للأداء الطبي ككل</w:t>
      </w:r>
      <w:r w:rsidRPr="00A64B7E">
        <w:rPr>
          <w:rFonts w:ascii="Simplified Arabic" w:hAnsi="Simplified Arabic" w:cs="Simplified Arabic"/>
          <w:sz w:val="32"/>
          <w:szCs w:val="32"/>
        </w:rPr>
        <w:t>.</w:t>
      </w:r>
    </w:p>
    <w:p w14:paraId="01E2431C"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وتهتم الجنة بمستويات الرعاية بصفة عامة دون الدخول في التفاصيل إلا في حالات نادرة ومحددة</w:t>
      </w:r>
      <w:r w:rsidRPr="00A64B7E">
        <w:rPr>
          <w:rFonts w:ascii="Simplified Arabic" w:hAnsi="Simplified Arabic" w:cs="Simplified Arabic"/>
          <w:sz w:val="32"/>
          <w:szCs w:val="32"/>
        </w:rPr>
        <w:t>.</w:t>
      </w:r>
    </w:p>
    <w:p w14:paraId="60352831"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ومن بين اهتمامات لجنة المراجعة وتقييم الأداء الطبي</w:t>
      </w:r>
      <w:r w:rsidRPr="00A64B7E">
        <w:rPr>
          <w:rFonts w:ascii="Simplified Arabic" w:hAnsi="Simplified Arabic" w:cs="Simplified Arabic"/>
          <w:sz w:val="32"/>
          <w:szCs w:val="32"/>
        </w:rPr>
        <w:t>:</w:t>
      </w:r>
    </w:p>
    <w:p w14:paraId="7253C148" w14:textId="77777777" w:rsidR="00A64B7E" w:rsidRPr="00A64B7E" w:rsidRDefault="00A64B7E" w:rsidP="00A64B7E">
      <w:pPr>
        <w:numPr>
          <w:ilvl w:val="0"/>
          <w:numId w:val="26"/>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فحص بعض ملفات المرضى ويتم الاختيار بصورة عشوائية</w:t>
      </w:r>
      <w:r w:rsidRPr="00A64B7E">
        <w:rPr>
          <w:rFonts w:ascii="Simplified Arabic" w:hAnsi="Simplified Arabic" w:cs="Simplified Arabic"/>
          <w:sz w:val="32"/>
          <w:szCs w:val="32"/>
        </w:rPr>
        <w:t>.</w:t>
      </w:r>
    </w:p>
    <w:p w14:paraId="122AE411" w14:textId="77777777" w:rsidR="00A64B7E" w:rsidRPr="00A64B7E" w:rsidRDefault="00A64B7E" w:rsidP="00A64B7E">
      <w:pPr>
        <w:numPr>
          <w:ilvl w:val="0"/>
          <w:numId w:val="26"/>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فحص ملفات المرضى الحالات الخاصة مثل طول فترة الإقامة وحالات الوفاة وحالات العدوى</w:t>
      </w:r>
      <w:r w:rsidRPr="00A64B7E">
        <w:rPr>
          <w:rFonts w:ascii="Simplified Arabic" w:hAnsi="Simplified Arabic" w:cs="Simplified Arabic"/>
          <w:sz w:val="32"/>
          <w:szCs w:val="32"/>
        </w:rPr>
        <w:t>.</w:t>
      </w:r>
    </w:p>
    <w:p w14:paraId="127C0BDD" w14:textId="77777777" w:rsidR="00A64B7E" w:rsidRPr="00A64B7E" w:rsidRDefault="00A64B7E" w:rsidP="00A64B7E">
      <w:pPr>
        <w:numPr>
          <w:ilvl w:val="0"/>
          <w:numId w:val="26"/>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عدد العمليات الجراحية التي تمت ونسبة ما كان يمكن تجنبه منها</w:t>
      </w:r>
      <w:r w:rsidRPr="00A64B7E">
        <w:rPr>
          <w:rFonts w:ascii="Simplified Arabic" w:hAnsi="Simplified Arabic" w:cs="Simplified Arabic"/>
          <w:sz w:val="32"/>
          <w:szCs w:val="32"/>
        </w:rPr>
        <w:t>.</w:t>
      </w:r>
    </w:p>
    <w:p w14:paraId="3BDFCCCA" w14:textId="77777777" w:rsidR="00A64B7E" w:rsidRPr="00A64B7E" w:rsidRDefault="00A64B7E" w:rsidP="00A64B7E">
      <w:pPr>
        <w:numPr>
          <w:ilvl w:val="0"/>
          <w:numId w:val="26"/>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معدل الوفيات في خلال مدة محدودة من إجراء العمليات الجراحية</w:t>
      </w:r>
      <w:r w:rsidRPr="00A64B7E">
        <w:rPr>
          <w:rFonts w:ascii="Simplified Arabic" w:hAnsi="Simplified Arabic" w:cs="Simplified Arabic"/>
          <w:sz w:val="32"/>
          <w:szCs w:val="32"/>
        </w:rPr>
        <w:t>.</w:t>
      </w:r>
    </w:p>
    <w:p w14:paraId="13C0415E" w14:textId="77777777" w:rsidR="00A64B7E" w:rsidRPr="00A64B7E" w:rsidRDefault="00A64B7E" w:rsidP="00A64B7E">
      <w:pPr>
        <w:numPr>
          <w:ilvl w:val="0"/>
          <w:numId w:val="26"/>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معدل العمليات القيصرية إلى إجمالي عد الولادات الطبيعية</w:t>
      </w:r>
      <w:r w:rsidRPr="00A64B7E">
        <w:rPr>
          <w:rFonts w:ascii="Simplified Arabic" w:hAnsi="Simplified Arabic" w:cs="Simplified Arabic"/>
          <w:sz w:val="32"/>
          <w:szCs w:val="32"/>
        </w:rPr>
        <w:t>.</w:t>
      </w:r>
    </w:p>
    <w:p w14:paraId="519880C6" w14:textId="77777777" w:rsidR="00A64B7E" w:rsidRPr="00A64B7E" w:rsidRDefault="00A64B7E" w:rsidP="00A64B7E">
      <w:pPr>
        <w:numPr>
          <w:ilvl w:val="0"/>
          <w:numId w:val="26"/>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نسبة الوفاة أثناء الوضع</w:t>
      </w:r>
      <w:r w:rsidRPr="00A64B7E">
        <w:rPr>
          <w:rFonts w:ascii="Simplified Arabic" w:hAnsi="Simplified Arabic" w:cs="Simplified Arabic"/>
          <w:sz w:val="32"/>
          <w:szCs w:val="32"/>
        </w:rPr>
        <w:t>.</w:t>
      </w:r>
    </w:p>
    <w:p w14:paraId="62910CA9" w14:textId="77777777" w:rsidR="00A64B7E" w:rsidRPr="00A64B7E" w:rsidRDefault="00A64B7E" w:rsidP="00A64B7E">
      <w:pPr>
        <w:numPr>
          <w:ilvl w:val="0"/>
          <w:numId w:val="26"/>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النتائج النهائية ونسبتها(شفاء-تحسن-وفاة)</w:t>
      </w:r>
      <w:r w:rsidRPr="00A64B7E">
        <w:rPr>
          <w:rFonts w:ascii="Simplified Arabic" w:hAnsi="Simplified Arabic" w:cs="Simplified Arabic"/>
          <w:sz w:val="32"/>
          <w:szCs w:val="32"/>
        </w:rPr>
        <w:t>.</w:t>
      </w:r>
    </w:p>
    <w:p w14:paraId="719F9C56"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ت</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b/>
          <w:bCs/>
          <w:sz w:val="32"/>
          <w:szCs w:val="32"/>
          <w:rtl/>
        </w:rPr>
        <w:t>التقارير الدورية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 xml:space="preserve">من الضروري على إدارة المؤسسة الصحية أن تلجأ إلى نظام التقارير الدورية لمزاولة أعمالها في الرقابة وذلك بعد توسع المؤسسات الصحية وتعقد هيكلها الإداري، </w:t>
      </w:r>
      <w:r w:rsidRPr="00A64B7E">
        <w:rPr>
          <w:rFonts w:ascii="Simplified Arabic" w:hAnsi="Simplified Arabic" w:cs="Simplified Arabic"/>
          <w:sz w:val="32"/>
          <w:szCs w:val="32"/>
          <w:rtl/>
        </w:rPr>
        <w:lastRenderedPageBreak/>
        <w:t>حيث أن نظام تقارير الرقابة وسيلة سليمة لمساعدة الإدارة لتأدية أعمالها وتقوم بدور جوهري لترشيد القرار</w:t>
      </w:r>
      <w:r w:rsidRPr="00A64B7E">
        <w:rPr>
          <w:rFonts w:ascii="Simplified Arabic" w:hAnsi="Simplified Arabic" w:cs="Simplified Arabic"/>
          <w:sz w:val="32"/>
          <w:szCs w:val="32"/>
        </w:rPr>
        <w:t>.</w:t>
      </w:r>
    </w:p>
    <w:p w14:paraId="133D937E" w14:textId="77777777" w:rsidR="00A64B7E" w:rsidRPr="00A64B7E" w:rsidRDefault="00A64B7E" w:rsidP="00A64B7E">
      <w:pPr>
        <w:bidi/>
        <w:spacing w:line="360" w:lineRule="auto"/>
        <w:jc w:val="both"/>
        <w:rPr>
          <w:rFonts w:ascii="Simplified Arabic" w:hAnsi="Simplified Arabic" w:cs="Simplified Arabic"/>
          <w:sz w:val="32"/>
          <w:szCs w:val="32"/>
          <w:rtl/>
        </w:rPr>
      </w:pPr>
      <w:r w:rsidRPr="00A64B7E">
        <w:rPr>
          <w:rFonts w:ascii="Simplified Arabic" w:hAnsi="Simplified Arabic" w:cs="Simplified Arabic"/>
          <w:sz w:val="32"/>
          <w:szCs w:val="32"/>
          <w:rtl/>
        </w:rPr>
        <w:t>ومن خلال المؤشرات السابقة يمكن معرفة الأخطاء والانحرافات الموجودة والتي تأخذ في الحسبان عند استرجاع نتائج العمل مرة أخرى بما يضمن تصحيح الأخطاء، واستمرار المؤسسة الصحية بحيوية وكفاءة على النحو الذي يضمن الجودة الصحية وتحسين الأداء</w:t>
      </w:r>
      <w:r w:rsidRPr="00A64B7E">
        <w:rPr>
          <w:rFonts w:ascii="Simplified Arabic" w:hAnsi="Simplified Arabic" w:cs="Simplified Arabic"/>
          <w:sz w:val="32"/>
          <w:szCs w:val="32"/>
        </w:rPr>
        <w:t>.</w:t>
      </w:r>
    </w:p>
    <w:p w14:paraId="3C50132E" w14:textId="77777777" w:rsidR="00A64B7E" w:rsidRPr="00A64B7E" w:rsidRDefault="00A64B7E" w:rsidP="00A64B7E">
      <w:pPr>
        <w:bidi/>
        <w:spacing w:line="360" w:lineRule="auto"/>
        <w:jc w:val="both"/>
        <w:rPr>
          <w:rFonts w:ascii="Simplified Arabic" w:hAnsi="Simplified Arabic" w:cs="Simplified Arabic"/>
          <w:sz w:val="32"/>
          <w:szCs w:val="32"/>
          <w:rtl/>
        </w:rPr>
      </w:pPr>
    </w:p>
    <w:p w14:paraId="66FC8D59" w14:textId="77777777" w:rsidR="00A64B7E" w:rsidRPr="00A64B7E" w:rsidRDefault="00A64B7E" w:rsidP="00A64B7E">
      <w:pPr>
        <w:bidi/>
        <w:spacing w:line="360" w:lineRule="auto"/>
        <w:jc w:val="both"/>
        <w:rPr>
          <w:rFonts w:ascii="Simplified Arabic" w:hAnsi="Simplified Arabic" w:cs="Simplified Arabic"/>
          <w:sz w:val="32"/>
          <w:szCs w:val="32"/>
        </w:rPr>
      </w:pPr>
    </w:p>
    <w:p w14:paraId="01C76DAC"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41" w:name="_Toc174064372"/>
      <w:r w:rsidRPr="00A64B7E">
        <w:rPr>
          <w:rFonts w:ascii="Simplified Arabic" w:eastAsiaTheme="majorEastAsia" w:hAnsi="Simplified Arabic" w:cs="Simplified Arabic"/>
          <w:b/>
          <w:bCs/>
          <w:sz w:val="32"/>
          <w:szCs w:val="32"/>
          <w:rtl/>
        </w:rPr>
        <w:t>صعوبة تقييم الأداء</w:t>
      </w:r>
      <w:r w:rsidRPr="00A64B7E">
        <w:rPr>
          <w:rFonts w:ascii="Simplified Arabic" w:eastAsiaTheme="majorEastAsia" w:hAnsi="Simplified Arabic" w:cs="Simplified Arabic"/>
          <w:b/>
          <w:bCs/>
          <w:sz w:val="32"/>
          <w:szCs w:val="32"/>
        </w:rPr>
        <w:t>:</w:t>
      </w:r>
      <w:bookmarkEnd w:id="41"/>
    </w:p>
    <w:p w14:paraId="5AC706E5"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من بين الصعوبات التي تعاني منها المؤسسات الصحية في تقييمها لأدائها نجد</w:t>
      </w:r>
      <w:r w:rsidRPr="00A64B7E">
        <w:rPr>
          <w:rFonts w:ascii="Simplified Arabic" w:hAnsi="Simplified Arabic" w:cs="Simplified Arabic" w:hint="cs"/>
          <w:sz w:val="32"/>
          <w:szCs w:val="32"/>
          <w:rtl/>
        </w:rPr>
        <w:t>: (ريحان، 2003)</w:t>
      </w:r>
    </w:p>
    <w:p w14:paraId="20606DDD" w14:textId="77777777" w:rsidR="00A64B7E" w:rsidRPr="00A64B7E" w:rsidRDefault="00A64B7E" w:rsidP="00A64B7E">
      <w:pPr>
        <w:numPr>
          <w:ilvl w:val="0"/>
          <w:numId w:val="27"/>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مخرجات النظام فيها هي أداء خدمة معينة في زمن معين بكيفية معينة، ويقابل تقييم الأداء في هذه الحالة مشكلة تحويل هذه الخدمة إلى مقاييس مالية أو إحصائية أو كمية</w:t>
      </w:r>
      <w:r w:rsidRPr="00A64B7E">
        <w:rPr>
          <w:rFonts w:ascii="Simplified Arabic" w:hAnsi="Simplified Arabic" w:cs="Simplified Arabic"/>
          <w:sz w:val="32"/>
          <w:szCs w:val="32"/>
        </w:rPr>
        <w:t>.</w:t>
      </w:r>
    </w:p>
    <w:p w14:paraId="2E638CA1" w14:textId="77777777" w:rsidR="00A64B7E" w:rsidRPr="00A64B7E" w:rsidRDefault="00A64B7E" w:rsidP="00A64B7E">
      <w:pPr>
        <w:numPr>
          <w:ilvl w:val="0"/>
          <w:numId w:val="27"/>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يتطلب تقدير نتائج الأعمال والأنشطة في مجال الخدمات قدر أكبر من الخبرة والدراسة في مجال الخدمة حتى تكون نتائج التقييم موضوعية</w:t>
      </w:r>
      <w:r w:rsidRPr="00A64B7E">
        <w:rPr>
          <w:rFonts w:ascii="Simplified Arabic" w:hAnsi="Simplified Arabic" w:cs="Simplified Arabic"/>
          <w:sz w:val="32"/>
          <w:szCs w:val="32"/>
        </w:rPr>
        <w:t>.</w:t>
      </w:r>
    </w:p>
    <w:p w14:paraId="3C16D20F" w14:textId="77777777" w:rsidR="00A64B7E" w:rsidRPr="00A64B7E" w:rsidRDefault="00A64B7E" w:rsidP="00A64B7E">
      <w:pPr>
        <w:numPr>
          <w:ilvl w:val="0"/>
          <w:numId w:val="27"/>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عدم تجانس وحدات المنتج النهائي للخدمة الصحية، أي أن المنتج النهائي للخدمة غير نمطي وبالتالي يصعب إجراء مقارنات بين فترات زمنية مختلفة لاختلاف مستويات الأداء، مما يجعل عملية التقييم غير دقيقة</w:t>
      </w:r>
      <w:r w:rsidRPr="00A64B7E">
        <w:rPr>
          <w:rFonts w:ascii="Simplified Arabic" w:hAnsi="Simplified Arabic" w:cs="Simplified Arabic"/>
          <w:sz w:val="32"/>
          <w:szCs w:val="32"/>
        </w:rPr>
        <w:t>.</w:t>
      </w:r>
    </w:p>
    <w:p w14:paraId="52854D8F" w14:textId="77777777" w:rsidR="00A64B7E" w:rsidRPr="00A64B7E" w:rsidRDefault="00A64B7E" w:rsidP="00A64B7E">
      <w:pPr>
        <w:numPr>
          <w:ilvl w:val="0"/>
          <w:numId w:val="27"/>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لا يمكن لمستهلك الخدمة الصحية وهو المريض من رؤيتها أو لمسها أثناء استهلاكها كما في المنتجات الأخرى، لذا يصعب عليه وعلى الآخرين تقييم منطقي للخدمة الصحية المقدمة</w:t>
      </w:r>
      <w:r w:rsidRPr="00A64B7E">
        <w:rPr>
          <w:rFonts w:ascii="Simplified Arabic" w:hAnsi="Simplified Arabic" w:cs="Simplified Arabic"/>
          <w:sz w:val="32"/>
          <w:szCs w:val="32"/>
        </w:rPr>
        <w:t>.</w:t>
      </w:r>
    </w:p>
    <w:p w14:paraId="5EFD450F" w14:textId="77777777" w:rsidR="00A64B7E" w:rsidRPr="00A64B7E" w:rsidRDefault="00A64B7E" w:rsidP="00A64B7E">
      <w:pPr>
        <w:numPr>
          <w:ilvl w:val="0"/>
          <w:numId w:val="27"/>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هناك وقت طويل بين تنفيذ البرامج الطبية وتقييم نتائجها، حيث أثناء التنفيذ يوجد كثير من المتغيرات مع تنفيذ البرامج يصعب السيطرة عليها</w:t>
      </w:r>
      <w:r w:rsidRPr="00A64B7E">
        <w:rPr>
          <w:rFonts w:ascii="Simplified Arabic" w:hAnsi="Simplified Arabic" w:cs="Simplified Arabic"/>
          <w:sz w:val="32"/>
          <w:szCs w:val="32"/>
        </w:rPr>
        <w:t>.</w:t>
      </w:r>
    </w:p>
    <w:p w14:paraId="354F2FAF" w14:textId="77777777" w:rsidR="00A64B7E" w:rsidRPr="00A64B7E" w:rsidRDefault="00A64B7E" w:rsidP="00A64B7E">
      <w:pPr>
        <w:numPr>
          <w:ilvl w:val="0"/>
          <w:numId w:val="27"/>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كما يصعب قياس كفاءة الهيئة الطبية(العمالة) لعدة اعتبارات</w:t>
      </w:r>
      <w:r w:rsidRPr="00A64B7E">
        <w:rPr>
          <w:rFonts w:ascii="Simplified Arabic" w:hAnsi="Simplified Arabic" w:cs="Simplified Arabic"/>
          <w:sz w:val="32"/>
          <w:szCs w:val="32"/>
        </w:rPr>
        <w:t>:</w:t>
      </w:r>
    </w:p>
    <w:p w14:paraId="39E5213E" w14:textId="77777777" w:rsidR="00A64B7E" w:rsidRPr="00A64B7E" w:rsidRDefault="00A64B7E" w:rsidP="00A64B7E">
      <w:pPr>
        <w:numPr>
          <w:ilvl w:val="0"/>
          <w:numId w:val="28"/>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تشابك هيكل العمالة من الأطباء الممارسين العاملين والأخصائيين والممرضين والفنيين، وهذا التشابك يؤدي إلى صعوبة وضع معدلات مستغلة للوظائف لأن أداء الوظيفة عبارة عن مزيج من الأجزاء الوظيفية الفرعية</w:t>
      </w:r>
      <w:r w:rsidRPr="00A64B7E">
        <w:rPr>
          <w:rFonts w:ascii="Simplified Arabic" w:hAnsi="Simplified Arabic" w:cs="Simplified Arabic"/>
          <w:sz w:val="32"/>
          <w:szCs w:val="32"/>
        </w:rPr>
        <w:t>.</w:t>
      </w:r>
    </w:p>
    <w:p w14:paraId="26392B1B" w14:textId="77777777" w:rsidR="00A64B7E" w:rsidRPr="00A64B7E" w:rsidRDefault="00A64B7E" w:rsidP="00A64B7E">
      <w:pPr>
        <w:numPr>
          <w:ilvl w:val="0"/>
          <w:numId w:val="28"/>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تعد إنتاجية العامل متغيرة تبعا لمستوى جودة أدائه الذي يصعب قياسها نظرا لدخول مجموعة من العوامل في الاعتبار عند القياس</w:t>
      </w:r>
      <w:r w:rsidRPr="00A64B7E">
        <w:rPr>
          <w:rFonts w:ascii="Simplified Arabic" w:hAnsi="Simplified Arabic" w:cs="Simplified Arabic"/>
          <w:sz w:val="32"/>
          <w:szCs w:val="32"/>
        </w:rPr>
        <w:t>.</w:t>
      </w:r>
    </w:p>
    <w:p w14:paraId="7A376DA4" w14:textId="77777777" w:rsidR="00A64B7E" w:rsidRPr="00A64B7E" w:rsidRDefault="00A64B7E" w:rsidP="00A64B7E">
      <w:pPr>
        <w:numPr>
          <w:ilvl w:val="0"/>
          <w:numId w:val="28"/>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وجود نوع من المقارنة الكامنة من حيث المبدأ لقبول التقييم ونتائجه كأداة إدارية صحيحة وخاصة من جانب الأطباء</w:t>
      </w:r>
      <w:r w:rsidRPr="00A64B7E">
        <w:rPr>
          <w:rFonts w:ascii="Simplified Arabic" w:hAnsi="Simplified Arabic" w:cs="Simplified Arabic"/>
          <w:sz w:val="32"/>
          <w:szCs w:val="32"/>
        </w:rPr>
        <w:t>.</w:t>
      </w:r>
    </w:p>
    <w:p w14:paraId="3B762DAE"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42" w:name="_Toc174064373"/>
      <w:r w:rsidRPr="00A64B7E">
        <w:rPr>
          <w:rFonts w:ascii="Simplified Arabic" w:eastAsiaTheme="majorEastAsia" w:hAnsi="Simplified Arabic" w:cs="Simplified Arabic"/>
          <w:b/>
          <w:bCs/>
          <w:sz w:val="32"/>
          <w:szCs w:val="32"/>
          <w:rtl/>
        </w:rPr>
        <w:t>الفعالية في الخدمات الصحية</w:t>
      </w:r>
      <w:r w:rsidRPr="00A64B7E">
        <w:rPr>
          <w:rFonts w:ascii="Simplified Arabic" w:eastAsiaTheme="majorEastAsia" w:hAnsi="Simplified Arabic" w:cs="Simplified Arabic"/>
          <w:b/>
          <w:bCs/>
          <w:sz w:val="32"/>
          <w:szCs w:val="32"/>
        </w:rPr>
        <w:t>:</w:t>
      </w:r>
      <w:bookmarkEnd w:id="42"/>
    </w:p>
    <w:p w14:paraId="3FC344DA"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يعد مفهوم الفعالية في المؤسسات من بين أبرز المؤشرات المعتمدة في قياس مدى تحقيق تلك المؤسسة لأهدافها، وانسجاما أو تكيفا مع البيئة التي تعمل بها من حيث استغلالها للموارد المتاحة لها</w:t>
      </w:r>
      <w:r w:rsidRPr="00A64B7E">
        <w:rPr>
          <w:rFonts w:ascii="Simplified Arabic" w:hAnsi="Simplified Arabic" w:cs="Simplified Arabic"/>
          <w:sz w:val="32"/>
          <w:szCs w:val="32"/>
        </w:rPr>
        <w:t>.</w:t>
      </w:r>
    </w:p>
    <w:p w14:paraId="41353477"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إذ أنّ الفعالية تستخدم لقياس قدرة الوحدة الاقتصادية على تحقيـق أهـدافها المخططة، و على هذا الأساس يتمّ قياس فعالية الوحدة الاقتصادية بنسبة ما تحققه من نتـائج فعليـة إلى ما كـانت ترغب في تحقيقـه، طبقـاً للخطّة. والفعـالية بهـذا المفهـوم ترتبط بكمية المخرجـات النهـائية دون النظـر إلى كمية المـوارد المستنفـذة في سبيل الحصول عليهـا</w:t>
      </w:r>
      <w:r w:rsidRPr="00A64B7E">
        <w:rPr>
          <w:rFonts w:ascii="Simplified Arabic" w:hAnsi="Simplified Arabic" w:cs="Simplified Arabic" w:hint="cs"/>
          <w:sz w:val="32"/>
          <w:szCs w:val="32"/>
          <w:rtl/>
        </w:rPr>
        <w:t xml:space="preserve"> (الأحمدي، 2004). </w:t>
      </w:r>
    </w:p>
    <w:p w14:paraId="312A87D5"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ويعبر عن الفعالية بالمعادلة التالية</w:t>
      </w:r>
      <w:r w:rsidRPr="00A64B7E">
        <w:rPr>
          <w:rFonts w:ascii="Simplified Arabic" w:hAnsi="Simplified Arabic" w:cs="Simplified Arabic"/>
          <w:b/>
          <w:bCs/>
          <w:sz w:val="32"/>
          <w:szCs w:val="32"/>
        </w:rPr>
        <w:t>:</w:t>
      </w:r>
    </w:p>
    <w:p w14:paraId="47A9BE9C"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درجة الفعالية= الأهداف المنجزة/ الأهداف المحددة</w:t>
      </w:r>
      <w:r w:rsidRPr="00A64B7E">
        <w:rPr>
          <w:rFonts w:ascii="Simplified Arabic" w:hAnsi="Simplified Arabic" w:cs="Simplified Arabic"/>
          <w:sz w:val="32"/>
          <w:szCs w:val="32"/>
        </w:rPr>
        <w:t>.</w:t>
      </w:r>
    </w:p>
    <w:p w14:paraId="56024468"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أو  =  النتائج الفعلية المنجزة/ النتائج المرغوب في انجازها</w:t>
      </w:r>
      <w:r w:rsidRPr="00A64B7E">
        <w:rPr>
          <w:rFonts w:ascii="Simplified Arabic" w:hAnsi="Simplified Arabic" w:cs="Simplified Arabic"/>
          <w:sz w:val="32"/>
          <w:szCs w:val="32"/>
        </w:rPr>
        <w:t>.</w:t>
      </w:r>
    </w:p>
    <w:p w14:paraId="30072C8A"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 xml:space="preserve">وكما يلاحظ من المعادلات السابقة تعبر الفعالية عن الأثر المرغوب في درجة الوصول إلى الأهداف المحددة والنتائج المرغوب في انجازها سواء كانت تلك الأهداف أو النتائج تتعلق بالحد </w:t>
      </w:r>
      <w:r w:rsidRPr="00A64B7E">
        <w:rPr>
          <w:rFonts w:ascii="Simplified Arabic" w:hAnsi="Simplified Arabic" w:cs="Simplified Arabic"/>
          <w:sz w:val="32"/>
          <w:szCs w:val="32"/>
          <w:rtl/>
        </w:rPr>
        <w:lastRenderedPageBreak/>
        <w:t>من مشكلات قد تواجه خدمات الرعاية الصحية أو كانت تتعلق بتحسينها والارتقاء بمستوياته</w:t>
      </w:r>
      <w:r w:rsidRPr="00A64B7E">
        <w:rPr>
          <w:rFonts w:ascii="Simplified Arabic" w:hAnsi="Simplified Arabic" w:cs="Simplified Arabic" w:hint="cs"/>
          <w:sz w:val="32"/>
          <w:szCs w:val="32"/>
          <w:rtl/>
        </w:rPr>
        <w:t xml:space="preserve"> (الأحمدي، 2004). </w:t>
      </w:r>
    </w:p>
    <w:p w14:paraId="1E446D0C" w14:textId="77777777" w:rsidR="00A64B7E" w:rsidRPr="00A64B7E" w:rsidRDefault="00A64B7E" w:rsidP="00A64B7E">
      <w:pPr>
        <w:keepNext/>
        <w:keepLines/>
        <w:bidi/>
        <w:spacing w:after="80" w:line="360" w:lineRule="auto"/>
        <w:outlineLvl w:val="1"/>
        <w:rPr>
          <w:rFonts w:ascii="Simplified Arabic" w:eastAsiaTheme="majorEastAsia" w:hAnsi="Simplified Arabic" w:cs="Simplified Arabic"/>
          <w:b/>
          <w:bCs/>
          <w:sz w:val="32"/>
          <w:szCs w:val="32"/>
        </w:rPr>
      </w:pPr>
      <w:bookmarkStart w:id="43" w:name="_Toc174064374"/>
      <w:r w:rsidRPr="00A64B7E">
        <w:rPr>
          <w:rFonts w:ascii="Simplified Arabic" w:eastAsiaTheme="majorEastAsia" w:hAnsi="Simplified Arabic" w:cs="Simplified Arabic"/>
          <w:b/>
          <w:bCs/>
          <w:sz w:val="32"/>
          <w:szCs w:val="32"/>
          <w:rtl/>
        </w:rPr>
        <w:t>مفهوم الفعالية في الخدمات الصحية</w:t>
      </w:r>
      <w:r w:rsidRPr="00A64B7E">
        <w:rPr>
          <w:rFonts w:ascii="Simplified Arabic" w:eastAsiaTheme="majorEastAsia" w:hAnsi="Simplified Arabic" w:cs="Simplified Arabic"/>
          <w:b/>
          <w:bCs/>
          <w:sz w:val="32"/>
          <w:szCs w:val="32"/>
        </w:rPr>
        <w:t>:</w:t>
      </w:r>
      <w:bookmarkEnd w:id="43"/>
    </w:p>
    <w:p w14:paraId="421820B4"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تحتل مسألة الفعالية أهمية كبيرة في مجال الخدمات الصحية وتقديمها، وذلك نظرا لما تظهره من أثر واضح في نتائجها النهائية على الفرد والمجتمع، ولكن على الرغم من هذه الأهمية الكبرى، إلا أن مسألة تحديد مفهوم الفعالية في الخدمات الصحية تكتنفه العديد من الصعوبات لأسباب كثيرة، يبرز في مقدمتها الملموسية وعدم ملموسية النتائج النهائية التي تصل إليها المؤسسات الصحية عند تقديمها لخدماتها، ومدى قناعة الفرد أو المجتمع بتلك الخدمات لكونه صاحب المنفعة والمصلحة الحقيقية من تلك الخدمات المقدمة</w:t>
      </w:r>
      <w:r w:rsidRPr="00A64B7E">
        <w:rPr>
          <w:rFonts w:ascii="Simplified Arabic" w:hAnsi="Simplified Arabic" w:cs="Simplified Arabic"/>
          <w:sz w:val="32"/>
          <w:szCs w:val="32"/>
        </w:rPr>
        <w:t>.</w:t>
      </w:r>
    </w:p>
    <w:p w14:paraId="32AB6DD6"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وفي هذا الإطار يمكن القول بأن منظمة الصحة العالمية قد اهتمت في بلورة مفهوم الفعالية في المؤسسات الصحية من خلال انعكاس تأثرها بإسهامات المفكرين والمختصين في مجال إدارة الأعمال</w:t>
      </w:r>
      <w:r w:rsidRPr="00A64B7E">
        <w:rPr>
          <w:rFonts w:ascii="Simplified Arabic" w:hAnsi="Simplified Arabic" w:cs="Simplified Arabic"/>
          <w:sz w:val="32"/>
          <w:szCs w:val="32"/>
        </w:rPr>
        <w:t>.</w:t>
      </w:r>
    </w:p>
    <w:p w14:paraId="75A1796A"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وقد عرفت في المجال الصحي على أنها: "مقياس لمدى تحقيق الأهداف الصحية"، وقد عادت إلى تعريفها مرة أخرى في عام 1971 إلى أنها "تأثير النشاطات والنتائج النهائية، المخرجات أو العوائد للسكان، ومتحققة في ضوء الأهداف المحددة</w:t>
      </w:r>
      <w:r w:rsidRPr="00A64B7E">
        <w:rPr>
          <w:rFonts w:ascii="Simplified Arabic" w:hAnsi="Simplified Arabic" w:cs="Simplified Arabic" w:hint="cs"/>
          <w:sz w:val="32"/>
          <w:szCs w:val="32"/>
          <w:rtl/>
        </w:rPr>
        <w:t xml:space="preserve"> (البكري، 2005). </w:t>
      </w:r>
    </w:p>
    <w:p w14:paraId="4EBBCD12"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وقد تبلور هذا الاتجاه بشكل واضح في مرحلة لاحقة عندما عرفت فعالية الخدمات الصحية على أنها: "العلاقة بين الانجازات الفعلية والمرغوبة كأهداف نهائية"، وفي هذا التعريف إشارة إلى وجود علاقة بين ما يمكن التعبير عنها بالفجوة، وهي ما تسعى المؤسسات عامة في الغالب إلى محاولة غلقها، بما متاح لها من إمكانات وقدرات إبداعية مضافة من أجل ذلك، وفي تعريف آخر للفعالية يشير إلى أنها: "قياس مدى قدرة الخدمات الصحية على تخفيف حدة حالات معينة أو تحسين الأوضاع ودرجة الرضى عنها</w:t>
      </w:r>
      <w:r w:rsidRPr="00A64B7E">
        <w:rPr>
          <w:rFonts w:ascii="Simplified Arabic" w:hAnsi="Simplified Arabic" w:cs="Simplified Arabic" w:hint="cs"/>
          <w:sz w:val="32"/>
          <w:szCs w:val="32"/>
          <w:rtl/>
        </w:rPr>
        <w:t xml:space="preserve"> (البكري، 2005).</w:t>
      </w:r>
    </w:p>
    <w:p w14:paraId="15B7053B"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ويبدو من هذا التعريف بأن الفعالية تمتد إلى الربط ما بين الأهداف المتحققة مع بعض المستلزمات الرئيسية الواجب توافرها من أجل ذلك، وأهمها المشاركة من قبل المجتمع ودرجة رضاه عن تلك الخدمات المقدمة، أي بتعبير آخر أن الفاعلية أصبحت تقاس وفق هذا المنظور من خارج المؤسسة الصحية(المجتمع)، وعلى أساس ما متحقق من رضا الأفراد تجاه الخدمة المقدمة، وليس على أساس ما تنظر إليه المؤسسة الصحية في أدائها الداخلي لإنجاز الخدمة الصحية</w:t>
      </w:r>
      <w:r w:rsidRPr="00A64B7E">
        <w:rPr>
          <w:rFonts w:ascii="Simplified Arabic" w:hAnsi="Simplified Arabic" w:cs="Simplified Arabic"/>
          <w:sz w:val="32"/>
          <w:szCs w:val="32"/>
        </w:rPr>
        <w:t>.</w:t>
      </w:r>
    </w:p>
    <w:p w14:paraId="29506C2C" w14:textId="77777777" w:rsidR="00A64B7E" w:rsidRPr="00A64B7E" w:rsidRDefault="00A64B7E" w:rsidP="00A64B7E">
      <w:pPr>
        <w:numPr>
          <w:ilvl w:val="1"/>
          <w:numId w:val="20"/>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b/>
          <w:bCs/>
          <w:sz w:val="32"/>
          <w:szCs w:val="32"/>
          <w:rtl/>
        </w:rPr>
        <w:t>مؤشرات قياس الفعالية في المؤسسات الصحية</w:t>
      </w:r>
      <w:r w:rsidRPr="00A64B7E">
        <w:rPr>
          <w:rFonts w:ascii="Simplified Arabic" w:hAnsi="Simplified Arabic" w:cs="Simplified Arabic"/>
          <w:b/>
          <w:bCs/>
          <w:sz w:val="32"/>
          <w:szCs w:val="32"/>
        </w:rPr>
        <w:t>:</w:t>
      </w:r>
      <w:r w:rsidRPr="00A64B7E">
        <w:rPr>
          <w:rFonts w:ascii="Simplified Arabic" w:hAnsi="Simplified Arabic" w:cs="Simplified Arabic" w:hint="cs"/>
          <w:b/>
          <w:bCs/>
          <w:sz w:val="32"/>
          <w:szCs w:val="32"/>
          <w:rtl/>
        </w:rPr>
        <w:t xml:space="preserve"> </w:t>
      </w:r>
      <w:r w:rsidRPr="00A64B7E">
        <w:rPr>
          <w:rFonts w:ascii="Simplified Arabic" w:hAnsi="Simplified Arabic" w:cs="Simplified Arabic"/>
          <w:sz w:val="32"/>
          <w:szCs w:val="32"/>
          <w:rtl/>
        </w:rPr>
        <w:t>إن التساؤل الذي يمكن إثارته هنا هو في كيفية قياس الفعالية للمؤسسة؟ وفق أية مؤشرات يمكن اعتمادها لتحقيق ذلك القياس؟ وللإجابة عن ذلك يمكن القول بأن الباحثين قد اتفقوا على وجود ثلاثة مؤشرات يمكن اعتمادها في قياس الفعالية وهي</w:t>
      </w:r>
      <w:r w:rsidRPr="00A64B7E">
        <w:rPr>
          <w:rFonts w:ascii="Simplified Arabic" w:hAnsi="Simplified Arabic" w:cs="Simplified Arabic" w:hint="cs"/>
          <w:sz w:val="32"/>
          <w:szCs w:val="32"/>
          <w:rtl/>
        </w:rPr>
        <w:t>: (البكري، 2005)</w:t>
      </w:r>
    </w:p>
    <w:p w14:paraId="0D528F42" w14:textId="77777777" w:rsidR="00A64B7E" w:rsidRPr="00A64B7E" w:rsidRDefault="00A64B7E" w:rsidP="00A64B7E">
      <w:pPr>
        <w:numPr>
          <w:ilvl w:val="1"/>
          <w:numId w:val="20"/>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b/>
          <w:bCs/>
          <w:sz w:val="32"/>
          <w:szCs w:val="32"/>
          <w:rtl/>
        </w:rPr>
        <w:lastRenderedPageBreak/>
        <w:t>المؤشرات الاقتصادية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تنطلق هذه المؤشرات للفاعلية من أفكار المدرسة الكلاسيكية في الإدارة، إذ عبر الباحثان</w:t>
      </w:r>
      <w:r w:rsidRPr="00A64B7E">
        <w:rPr>
          <w:rFonts w:ascii="Simplified Arabic" w:hAnsi="Simplified Arabic" w:cs="Simplified Arabic"/>
          <w:sz w:val="32"/>
          <w:szCs w:val="32"/>
        </w:rPr>
        <w:t xml:space="preserve"> </w:t>
      </w:r>
      <w:proofErr w:type="spellStart"/>
      <w:r w:rsidRPr="00A64B7E">
        <w:rPr>
          <w:rFonts w:ascii="Simplified Arabic" w:hAnsi="Simplified Arabic" w:cs="Simplified Arabic"/>
          <w:sz w:val="32"/>
          <w:szCs w:val="32"/>
        </w:rPr>
        <w:t>Alutto</w:t>
      </w:r>
      <w:proofErr w:type="spellEnd"/>
      <w:r w:rsidRPr="00A64B7E">
        <w:rPr>
          <w:rFonts w:ascii="Simplified Arabic" w:hAnsi="Simplified Arabic" w:cs="Simplified Arabic"/>
          <w:sz w:val="32"/>
          <w:szCs w:val="32"/>
        </w:rPr>
        <w:t xml:space="preserve"> &amp; </w:t>
      </w:r>
      <w:proofErr w:type="spellStart"/>
      <w:r w:rsidRPr="00A64B7E">
        <w:rPr>
          <w:rFonts w:ascii="Simplified Arabic" w:hAnsi="Simplified Arabic" w:cs="Simplified Arabic"/>
          <w:sz w:val="32"/>
          <w:szCs w:val="32"/>
        </w:rPr>
        <w:t>Hrebinich</w:t>
      </w:r>
      <w:proofErr w:type="spellEnd"/>
      <w:r w:rsidRPr="00A64B7E">
        <w:rPr>
          <w:rFonts w:ascii="Simplified Arabic" w:hAnsi="Simplified Arabic" w:cs="Simplified Arabic"/>
          <w:sz w:val="32"/>
          <w:szCs w:val="32"/>
        </w:rPr>
        <w:t xml:space="preserve"> 1973 </w:t>
      </w:r>
      <w:r w:rsidRPr="00A64B7E">
        <w:rPr>
          <w:rFonts w:ascii="Simplified Arabic" w:hAnsi="Simplified Arabic" w:cs="Simplified Arabic"/>
          <w:sz w:val="32"/>
          <w:szCs w:val="32"/>
          <w:rtl/>
        </w:rPr>
        <w:t>عن الفاعلية في المؤسسات الصحية بالعدد الكلي للمرضى الخارجين من القسم الطبي، ومعدل كلفة المريض الواحد، ومعدل كلفة اليوم الواحد</w:t>
      </w:r>
      <w:r w:rsidRPr="00A64B7E">
        <w:rPr>
          <w:rFonts w:ascii="Simplified Arabic" w:hAnsi="Simplified Arabic" w:cs="Simplified Arabic"/>
          <w:sz w:val="32"/>
          <w:szCs w:val="32"/>
        </w:rPr>
        <w:t>.</w:t>
      </w:r>
    </w:p>
    <w:p w14:paraId="334E7E17" w14:textId="77777777" w:rsidR="00A64B7E" w:rsidRPr="00A64B7E" w:rsidRDefault="00A64B7E" w:rsidP="00A64B7E">
      <w:pPr>
        <w:numPr>
          <w:ilvl w:val="1"/>
          <w:numId w:val="20"/>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المؤشرات السلوكية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ينسجم هذا المؤشر مع فلسفة المدرسة الإنسانية فقد قاس</w:t>
      </w:r>
      <w:r w:rsidRPr="00A64B7E">
        <w:rPr>
          <w:rFonts w:ascii="Simplified Arabic" w:hAnsi="Simplified Arabic" w:cs="Simplified Arabic"/>
          <w:sz w:val="32"/>
          <w:szCs w:val="32"/>
        </w:rPr>
        <w:t xml:space="preserve"> </w:t>
      </w:r>
      <w:proofErr w:type="spellStart"/>
      <w:r w:rsidRPr="00A64B7E">
        <w:rPr>
          <w:rFonts w:ascii="Simplified Arabic" w:hAnsi="Simplified Arabic" w:cs="Simplified Arabic"/>
          <w:sz w:val="32"/>
          <w:szCs w:val="32"/>
        </w:rPr>
        <w:t>Friediandr</w:t>
      </w:r>
      <w:proofErr w:type="spellEnd"/>
      <w:r w:rsidRPr="00A64B7E">
        <w:rPr>
          <w:rFonts w:ascii="Simplified Arabic" w:hAnsi="Simplified Arabic" w:cs="Simplified Arabic"/>
          <w:sz w:val="32"/>
          <w:szCs w:val="32"/>
        </w:rPr>
        <w:t xml:space="preserve"> &amp; </w:t>
      </w:r>
      <w:proofErr w:type="spellStart"/>
      <w:r w:rsidRPr="00A64B7E">
        <w:rPr>
          <w:rFonts w:ascii="Simplified Arabic" w:hAnsi="Simplified Arabic" w:cs="Simplified Arabic"/>
          <w:sz w:val="32"/>
          <w:szCs w:val="32"/>
        </w:rPr>
        <w:t>Piekln</w:t>
      </w:r>
      <w:proofErr w:type="spellEnd"/>
      <w:r w:rsidRPr="00A64B7E">
        <w:rPr>
          <w:rFonts w:ascii="Simplified Arabic" w:hAnsi="Simplified Arabic" w:cs="Simplified Arabic"/>
          <w:sz w:val="32"/>
          <w:szCs w:val="32"/>
        </w:rPr>
        <w:t xml:space="preserve"> 1968 </w:t>
      </w:r>
      <w:r w:rsidRPr="00A64B7E">
        <w:rPr>
          <w:rFonts w:ascii="Simplified Arabic" w:hAnsi="Simplified Arabic" w:cs="Simplified Arabic"/>
          <w:sz w:val="32"/>
          <w:szCs w:val="32"/>
          <w:rtl/>
        </w:rPr>
        <w:t>الفاعلية من خلال رضى الزبائن، الموردين، المنافسين، الحكومة، والمنظمات كأساس في ذلك اعتمادا على ما ينتج من سلوك أو رد فعل تجاه ما يقدم من منتج أو خدمة</w:t>
      </w:r>
      <w:r w:rsidRPr="00A64B7E">
        <w:rPr>
          <w:rFonts w:ascii="Simplified Arabic" w:hAnsi="Simplified Arabic" w:cs="Simplified Arabic"/>
          <w:sz w:val="32"/>
          <w:szCs w:val="32"/>
        </w:rPr>
        <w:t>.</w:t>
      </w:r>
    </w:p>
    <w:p w14:paraId="65480B26" w14:textId="77777777" w:rsidR="00A64B7E" w:rsidRPr="00A64B7E" w:rsidRDefault="00A64B7E" w:rsidP="00A64B7E">
      <w:pPr>
        <w:numPr>
          <w:ilvl w:val="1"/>
          <w:numId w:val="20"/>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b/>
          <w:bCs/>
          <w:sz w:val="32"/>
          <w:szCs w:val="32"/>
          <w:rtl/>
        </w:rPr>
        <w:t>مؤشرات اقتصادية سلوكية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وهي تمثل المزيج بين المؤشرين السابقين في قياس فاعلية المؤسسة، وقد اعتمد</w:t>
      </w:r>
      <w:r w:rsidRPr="00A64B7E">
        <w:rPr>
          <w:rFonts w:ascii="Simplified Arabic" w:hAnsi="Simplified Arabic" w:cs="Simplified Arabic"/>
          <w:sz w:val="32"/>
          <w:szCs w:val="32"/>
        </w:rPr>
        <w:t xml:space="preserve"> Bower &amp; </w:t>
      </w:r>
      <w:proofErr w:type="spellStart"/>
      <w:r w:rsidRPr="00A64B7E">
        <w:rPr>
          <w:rFonts w:ascii="Simplified Arabic" w:hAnsi="Simplified Arabic" w:cs="Simplified Arabic"/>
          <w:sz w:val="32"/>
          <w:szCs w:val="32"/>
        </w:rPr>
        <w:t>Seachore</w:t>
      </w:r>
      <w:proofErr w:type="spellEnd"/>
      <w:r w:rsidRPr="00A64B7E">
        <w:rPr>
          <w:rFonts w:ascii="Simplified Arabic" w:hAnsi="Simplified Arabic" w:cs="Simplified Arabic"/>
          <w:sz w:val="32"/>
          <w:szCs w:val="32"/>
        </w:rPr>
        <w:t xml:space="preserve"> 1966 </w:t>
      </w:r>
      <w:r w:rsidRPr="00A64B7E">
        <w:rPr>
          <w:rFonts w:ascii="Simplified Arabic" w:hAnsi="Simplified Arabic" w:cs="Simplified Arabic"/>
          <w:sz w:val="32"/>
          <w:szCs w:val="32"/>
          <w:rtl/>
        </w:rPr>
        <w:t>على نضج الزبائن، ونمو الأعمال، وكلفها وحجمها كمؤشرات اقتصادية، بينما اعتمد دوران العمل والرضا الوظيفي والرضا عن المؤسسة والدخل المتوقع، وكلف العمل كمؤشرات سلوكية</w:t>
      </w:r>
      <w:r w:rsidRPr="00A64B7E">
        <w:rPr>
          <w:rFonts w:ascii="Simplified Arabic" w:hAnsi="Simplified Arabic" w:cs="Simplified Arabic"/>
          <w:sz w:val="32"/>
          <w:szCs w:val="32"/>
        </w:rPr>
        <w:t>.</w:t>
      </w:r>
    </w:p>
    <w:p w14:paraId="17E0A5FF"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 xml:space="preserve">وبقدر تعلق الأمر في المؤسسات الصحية فإن هذه المؤشرات يمكن اعتمادها في قياس الفاعلية واستيعاب أبعادها باعتبار المؤسسة الصحية أصلا هي منظمة أعمال، وتعتمد المؤشرات </w:t>
      </w:r>
      <w:r w:rsidRPr="00A64B7E">
        <w:rPr>
          <w:rFonts w:ascii="Simplified Arabic" w:hAnsi="Simplified Arabic" w:cs="Simplified Arabic"/>
          <w:sz w:val="32"/>
          <w:szCs w:val="32"/>
          <w:rtl/>
        </w:rPr>
        <w:lastRenderedPageBreak/>
        <w:t>الاقتصادية في مسار عملها فضلا عن كون الجانب السلوكي أساسا مهما في ديمومة علاقتها مع المجتمع</w:t>
      </w:r>
      <w:r w:rsidRPr="00A64B7E">
        <w:rPr>
          <w:rFonts w:ascii="Simplified Arabic" w:hAnsi="Simplified Arabic" w:cs="Simplified Arabic"/>
          <w:sz w:val="32"/>
          <w:szCs w:val="32"/>
        </w:rPr>
        <w:t>.</w:t>
      </w:r>
    </w:p>
    <w:p w14:paraId="204CDE69"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ويمكن أن تقسم مؤشرات تقييم الفاعلية للمؤسسات الصحية في ضوء الخدمات التي تقدمها إلى مجموعتين هما</w:t>
      </w:r>
      <w:r w:rsidRPr="00A64B7E">
        <w:rPr>
          <w:rFonts w:ascii="Simplified Arabic" w:hAnsi="Simplified Arabic" w:cs="Simplified Arabic" w:hint="cs"/>
          <w:sz w:val="32"/>
          <w:szCs w:val="32"/>
          <w:rtl/>
        </w:rPr>
        <w:t>: (البكري، 2005)</w:t>
      </w:r>
    </w:p>
    <w:p w14:paraId="3FFD3384" w14:textId="77777777" w:rsidR="00A64B7E" w:rsidRPr="00A64B7E" w:rsidRDefault="00A64B7E" w:rsidP="00A64B7E">
      <w:pPr>
        <w:numPr>
          <w:ilvl w:val="0"/>
          <w:numId w:val="29"/>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المدخلات</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وهي الأشكال المختلفة من الموارد التي تحصل عليها المؤسسات الصحية من البيئة التي تعمل بها، وغالبا ما تكون بشكلين هما</w:t>
      </w:r>
      <w:r w:rsidRPr="00A64B7E">
        <w:rPr>
          <w:rFonts w:ascii="Simplified Arabic" w:hAnsi="Simplified Arabic" w:cs="Simplified Arabic"/>
          <w:sz w:val="32"/>
          <w:szCs w:val="32"/>
        </w:rPr>
        <w:t>:</w:t>
      </w:r>
    </w:p>
    <w:p w14:paraId="6FAE32D4" w14:textId="77777777" w:rsidR="00A64B7E" w:rsidRPr="00A64B7E" w:rsidRDefault="00A64B7E" w:rsidP="00A64B7E">
      <w:pPr>
        <w:numPr>
          <w:ilvl w:val="0"/>
          <w:numId w:val="30"/>
        </w:num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الموارد البشرية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وتشمل على</w:t>
      </w:r>
      <w:r w:rsidRPr="00A64B7E">
        <w:rPr>
          <w:rFonts w:ascii="Simplified Arabic" w:hAnsi="Simplified Arabic" w:cs="Simplified Arabic"/>
          <w:sz w:val="32"/>
          <w:szCs w:val="32"/>
        </w:rPr>
        <w:t>:</w:t>
      </w:r>
    </w:p>
    <w:p w14:paraId="08E0F418" w14:textId="77777777" w:rsidR="00A64B7E" w:rsidRPr="00A64B7E" w:rsidRDefault="00A64B7E" w:rsidP="00A64B7E">
      <w:pPr>
        <w:numPr>
          <w:ilvl w:val="0"/>
          <w:numId w:val="31"/>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ذوي المهن الطبية (أطباء، صيادلة، أطباء أسنان)</w:t>
      </w:r>
      <w:r w:rsidRPr="00A64B7E">
        <w:rPr>
          <w:rFonts w:ascii="Simplified Arabic" w:hAnsi="Simplified Arabic" w:cs="Simplified Arabic"/>
          <w:sz w:val="32"/>
          <w:szCs w:val="32"/>
        </w:rPr>
        <w:t>.</w:t>
      </w:r>
    </w:p>
    <w:p w14:paraId="3900E09C" w14:textId="77777777" w:rsidR="00A64B7E" w:rsidRPr="00A64B7E" w:rsidRDefault="00A64B7E" w:rsidP="00A64B7E">
      <w:pPr>
        <w:numPr>
          <w:ilvl w:val="0"/>
          <w:numId w:val="31"/>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ذوي المهن الصحية(الكوادر الوسيطة من ممرضين ومساعدين)</w:t>
      </w:r>
      <w:r w:rsidRPr="00A64B7E">
        <w:rPr>
          <w:rFonts w:ascii="Simplified Arabic" w:hAnsi="Simplified Arabic" w:cs="Simplified Arabic"/>
          <w:sz w:val="32"/>
          <w:szCs w:val="32"/>
        </w:rPr>
        <w:t>.</w:t>
      </w:r>
    </w:p>
    <w:p w14:paraId="71B59ABC" w14:textId="77777777" w:rsidR="00A64B7E" w:rsidRPr="00A64B7E" w:rsidRDefault="00A64B7E" w:rsidP="00A64B7E">
      <w:pPr>
        <w:numPr>
          <w:ilvl w:val="0"/>
          <w:numId w:val="31"/>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العاملين الآخرين من غير ذوي المهن الطبية والصحية كالإداريين والفنيين والمشرفين والمساعدين</w:t>
      </w:r>
      <w:r w:rsidRPr="00A64B7E">
        <w:rPr>
          <w:rFonts w:ascii="Simplified Arabic" w:hAnsi="Simplified Arabic" w:cs="Simplified Arabic"/>
          <w:sz w:val="32"/>
          <w:szCs w:val="32"/>
        </w:rPr>
        <w:t>.</w:t>
      </w:r>
    </w:p>
    <w:p w14:paraId="5EFE04DF"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tl/>
        </w:rPr>
        <w:t>ب</w:t>
      </w:r>
      <w:r w:rsidRPr="00A64B7E">
        <w:rPr>
          <w:rFonts w:ascii="Simplified Arabic" w:hAnsi="Simplified Arabic" w:cs="Simplified Arabic"/>
          <w:b/>
          <w:bCs/>
          <w:sz w:val="32"/>
          <w:szCs w:val="32"/>
        </w:rPr>
        <w:t>-</w:t>
      </w:r>
      <w:r w:rsidRPr="00A64B7E">
        <w:rPr>
          <w:rFonts w:ascii="Simplified Arabic" w:hAnsi="Simplified Arabic" w:cs="Simplified Arabic"/>
          <w:b/>
          <w:bCs/>
          <w:sz w:val="32"/>
          <w:szCs w:val="32"/>
          <w:rtl/>
        </w:rPr>
        <w:t>الموارد المالية</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وتشمل على</w:t>
      </w:r>
      <w:r w:rsidRPr="00A64B7E">
        <w:rPr>
          <w:rFonts w:ascii="Simplified Arabic" w:hAnsi="Simplified Arabic" w:cs="Simplified Arabic"/>
          <w:sz w:val="32"/>
          <w:szCs w:val="32"/>
        </w:rPr>
        <w:t>:</w:t>
      </w:r>
    </w:p>
    <w:p w14:paraId="520DD27A" w14:textId="77777777" w:rsidR="00A64B7E" w:rsidRPr="00A64B7E" w:rsidRDefault="00A64B7E" w:rsidP="00A64B7E">
      <w:pPr>
        <w:numPr>
          <w:ilvl w:val="0"/>
          <w:numId w:val="32"/>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الموارد التي تحصل عليها من الميزانية العامة للدولة</w:t>
      </w:r>
      <w:r w:rsidRPr="00A64B7E">
        <w:rPr>
          <w:rFonts w:ascii="Simplified Arabic" w:hAnsi="Simplified Arabic" w:cs="Simplified Arabic"/>
          <w:sz w:val="32"/>
          <w:szCs w:val="32"/>
        </w:rPr>
        <w:t>.</w:t>
      </w:r>
    </w:p>
    <w:p w14:paraId="775068A2" w14:textId="77777777" w:rsidR="00A64B7E" w:rsidRPr="00A64B7E" w:rsidRDefault="00A64B7E" w:rsidP="00A64B7E">
      <w:pPr>
        <w:numPr>
          <w:ilvl w:val="0"/>
          <w:numId w:val="32"/>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الموارد من أنشطة التمويل الذاتي المختلفة</w:t>
      </w:r>
      <w:r w:rsidRPr="00A64B7E">
        <w:rPr>
          <w:rFonts w:ascii="Simplified Arabic" w:hAnsi="Simplified Arabic" w:cs="Simplified Arabic"/>
          <w:sz w:val="32"/>
          <w:szCs w:val="32"/>
        </w:rPr>
        <w:t>.</w:t>
      </w:r>
    </w:p>
    <w:p w14:paraId="62CB18A5" w14:textId="77777777" w:rsidR="00A64B7E" w:rsidRPr="00A64B7E" w:rsidRDefault="00A64B7E" w:rsidP="00A64B7E">
      <w:pPr>
        <w:numPr>
          <w:ilvl w:val="0"/>
          <w:numId w:val="32"/>
        </w:num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مصادر أخرى كإيجار ساحات وقوف السيارات، إيجار أبنية ومحلات تابعة للمؤسسة، تبرعات</w:t>
      </w:r>
      <w:r w:rsidRPr="00A64B7E">
        <w:rPr>
          <w:rFonts w:ascii="Simplified Arabic" w:hAnsi="Simplified Arabic" w:cs="Simplified Arabic"/>
          <w:sz w:val="32"/>
          <w:szCs w:val="32"/>
        </w:rPr>
        <w:t>.</w:t>
      </w:r>
    </w:p>
    <w:p w14:paraId="247D4D48"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لذلك يمكن القول بأن الزيادة أو النمو في المدخلات سواء كانت كمية أو نوعية تعد مؤشر لفاعلية المؤسسة الصحية على أساس اعتبار تلك الموارد مستلزمات ضرورية يتم استعمالها في سبيل انجاز وتحقيق الأهداف الصحية المخططة أو المرغوب بها، وبما يحقق بالوقت نفسه قدرة المؤسسة الصحية على البقاء والاستمرار في تنفيذ الرسالة التي صممت لها أصلا</w:t>
      </w:r>
      <w:r w:rsidRPr="00A64B7E">
        <w:rPr>
          <w:rFonts w:ascii="Simplified Arabic" w:hAnsi="Simplified Arabic" w:cs="Simplified Arabic"/>
          <w:sz w:val="32"/>
          <w:szCs w:val="32"/>
        </w:rPr>
        <w:t>.</w:t>
      </w:r>
    </w:p>
    <w:p w14:paraId="760A86BD"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b/>
          <w:bCs/>
          <w:sz w:val="32"/>
          <w:szCs w:val="32"/>
        </w:rPr>
        <w:t>2-</w:t>
      </w:r>
      <w:r w:rsidRPr="00A64B7E">
        <w:rPr>
          <w:rFonts w:ascii="Simplified Arabic" w:hAnsi="Simplified Arabic" w:cs="Simplified Arabic"/>
          <w:sz w:val="32"/>
          <w:szCs w:val="32"/>
        </w:rPr>
        <w:t> </w:t>
      </w:r>
      <w:r w:rsidRPr="00A64B7E">
        <w:rPr>
          <w:rFonts w:ascii="Simplified Arabic" w:hAnsi="Simplified Arabic" w:cs="Simplified Arabic"/>
          <w:b/>
          <w:bCs/>
          <w:sz w:val="32"/>
          <w:szCs w:val="32"/>
          <w:rtl/>
        </w:rPr>
        <w:t>المخرجات</w:t>
      </w:r>
      <w:r w:rsidRPr="00A64B7E">
        <w:rPr>
          <w:rFonts w:ascii="Simplified Arabic" w:hAnsi="Simplified Arabic" w:cs="Simplified Arabic"/>
          <w:b/>
          <w:bCs/>
          <w:sz w:val="32"/>
          <w:szCs w:val="32"/>
        </w:rPr>
        <w:t>:</w:t>
      </w:r>
      <w:r w:rsidRPr="00A64B7E">
        <w:rPr>
          <w:rFonts w:ascii="Simplified Arabic" w:hAnsi="Simplified Arabic" w:cs="Simplified Arabic"/>
          <w:sz w:val="32"/>
          <w:szCs w:val="32"/>
        </w:rPr>
        <w:t> </w:t>
      </w:r>
      <w:r w:rsidRPr="00A64B7E">
        <w:rPr>
          <w:rFonts w:ascii="Simplified Arabic" w:hAnsi="Simplified Arabic" w:cs="Simplified Arabic"/>
          <w:sz w:val="32"/>
          <w:szCs w:val="32"/>
          <w:rtl/>
        </w:rPr>
        <w:t>وهي مجموع ما يتم تحقيقه من نتائج مختلفة عبر الأنشطة التي تزاولها المؤسسة الصحية في تقديم خدماتها إلى الجمهور المستفيد منها وممثلة بالمجتمع، ويمكن أن تكون نتائج هذه الأنشطة ملموسة عبر عدد من المؤشرات كما في عدد المراجعين وعدد العمليات المنجزة، وعدد الخدمات الصحية المقدمة، وعدد الكادر الطبي في المستشفى</w:t>
      </w:r>
      <w:r w:rsidRPr="00A64B7E">
        <w:rPr>
          <w:rFonts w:ascii="Simplified Arabic" w:hAnsi="Simplified Arabic" w:cs="Simplified Arabic"/>
          <w:sz w:val="32"/>
          <w:szCs w:val="32"/>
        </w:rPr>
        <w:t>.</w:t>
      </w:r>
    </w:p>
    <w:p w14:paraId="0CDFFAB9"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أو أن تكون غير ملموسة كما في العناية خلال مدة النقاهة، الرضى النفسي لدى المريض، المساهمة في التوعية الصحية</w:t>
      </w:r>
      <w:r w:rsidRPr="00A64B7E">
        <w:rPr>
          <w:rFonts w:ascii="Simplified Arabic" w:hAnsi="Simplified Arabic" w:cs="Simplified Arabic"/>
          <w:sz w:val="32"/>
          <w:szCs w:val="32"/>
        </w:rPr>
        <w:t>.</w:t>
      </w:r>
    </w:p>
    <w:p w14:paraId="07A23AA4"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وعموما تصنف النتائج في الخدمات إلى خمسة ويرمز لها</w:t>
      </w:r>
      <w:r w:rsidRPr="00A64B7E">
        <w:rPr>
          <w:rFonts w:ascii="Simplified Arabic" w:hAnsi="Simplified Arabic" w:cs="Simplified Arabic"/>
          <w:sz w:val="32"/>
          <w:szCs w:val="32"/>
        </w:rPr>
        <w:t xml:space="preserve"> (5 Ds) </w:t>
      </w:r>
      <w:r w:rsidRPr="00A64B7E">
        <w:rPr>
          <w:rFonts w:ascii="Simplified Arabic" w:hAnsi="Simplified Arabic" w:cs="Simplified Arabic"/>
          <w:sz w:val="32"/>
          <w:szCs w:val="32"/>
          <w:rtl/>
        </w:rPr>
        <w:t>وهي</w:t>
      </w:r>
      <w:r w:rsidRPr="00A64B7E">
        <w:rPr>
          <w:rFonts w:ascii="Simplified Arabic" w:hAnsi="Simplified Arabic" w:cs="Simplified Arabic"/>
          <w:sz w:val="32"/>
          <w:szCs w:val="32"/>
        </w:rPr>
        <w:t>:</w:t>
      </w:r>
    </w:p>
    <w:p w14:paraId="75B0583A" w14:textId="77777777" w:rsidR="00A64B7E" w:rsidRPr="00A64B7E" w:rsidRDefault="00A64B7E" w:rsidP="00A64B7E">
      <w:pPr>
        <w:numPr>
          <w:ilvl w:val="0"/>
          <w:numId w:val="43"/>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الموت</w:t>
      </w:r>
      <w:r w:rsidRPr="00A64B7E">
        <w:rPr>
          <w:rFonts w:ascii="Simplified Arabic" w:hAnsi="Simplified Arabic" w:cs="Simplified Arabic"/>
          <w:sz w:val="32"/>
          <w:szCs w:val="32"/>
        </w:rPr>
        <w:t xml:space="preserve"> </w:t>
      </w:r>
    </w:p>
    <w:p w14:paraId="0935A12F" w14:textId="77777777" w:rsidR="00A64B7E" w:rsidRPr="00A64B7E" w:rsidRDefault="00A64B7E" w:rsidP="00A64B7E">
      <w:pPr>
        <w:numPr>
          <w:ilvl w:val="0"/>
          <w:numId w:val="43"/>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المرض</w:t>
      </w:r>
      <w:r w:rsidRPr="00A64B7E">
        <w:rPr>
          <w:rFonts w:ascii="Simplified Arabic" w:hAnsi="Simplified Arabic" w:cs="Simplified Arabic"/>
          <w:sz w:val="32"/>
          <w:szCs w:val="32"/>
        </w:rPr>
        <w:t xml:space="preserve"> </w:t>
      </w:r>
    </w:p>
    <w:p w14:paraId="69754224" w14:textId="77777777" w:rsidR="00A64B7E" w:rsidRPr="00A64B7E" w:rsidRDefault="00A64B7E" w:rsidP="00A64B7E">
      <w:pPr>
        <w:numPr>
          <w:ilvl w:val="0"/>
          <w:numId w:val="43"/>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lastRenderedPageBreak/>
        <w:t>العوق</w:t>
      </w:r>
      <w:r w:rsidRPr="00A64B7E">
        <w:rPr>
          <w:rFonts w:ascii="Simplified Arabic" w:hAnsi="Simplified Arabic" w:cs="Simplified Arabic"/>
          <w:sz w:val="32"/>
          <w:szCs w:val="32"/>
        </w:rPr>
        <w:t xml:space="preserve"> </w:t>
      </w:r>
    </w:p>
    <w:p w14:paraId="52775683" w14:textId="77777777" w:rsidR="00A64B7E" w:rsidRPr="00A64B7E" w:rsidRDefault="00A64B7E" w:rsidP="00A64B7E">
      <w:pPr>
        <w:numPr>
          <w:ilvl w:val="0"/>
          <w:numId w:val="43"/>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عدم الراحة</w:t>
      </w:r>
      <w:r w:rsidRPr="00A64B7E">
        <w:rPr>
          <w:rFonts w:ascii="Simplified Arabic" w:hAnsi="Simplified Arabic" w:cs="Simplified Arabic"/>
          <w:sz w:val="32"/>
          <w:szCs w:val="32"/>
        </w:rPr>
        <w:t xml:space="preserve"> </w:t>
      </w:r>
    </w:p>
    <w:p w14:paraId="473ECDF6" w14:textId="77777777" w:rsidR="00A64B7E" w:rsidRPr="00A64B7E" w:rsidRDefault="00A64B7E" w:rsidP="00A64B7E">
      <w:pPr>
        <w:numPr>
          <w:ilvl w:val="0"/>
          <w:numId w:val="43"/>
        </w:numPr>
        <w:bidi/>
        <w:spacing w:line="360" w:lineRule="auto"/>
        <w:contextualSpacing/>
        <w:jc w:val="both"/>
        <w:rPr>
          <w:rFonts w:ascii="Simplified Arabic" w:hAnsi="Simplified Arabic" w:cs="Simplified Arabic"/>
          <w:sz w:val="32"/>
          <w:szCs w:val="32"/>
        </w:rPr>
      </w:pPr>
      <w:r w:rsidRPr="00A64B7E">
        <w:rPr>
          <w:rFonts w:ascii="Simplified Arabic" w:hAnsi="Simplified Arabic" w:cs="Simplified Arabic"/>
          <w:sz w:val="32"/>
          <w:szCs w:val="32"/>
          <w:rtl/>
        </w:rPr>
        <w:t>عدم الرضى</w:t>
      </w:r>
      <w:r w:rsidRPr="00A64B7E">
        <w:rPr>
          <w:rFonts w:ascii="Simplified Arabic" w:hAnsi="Simplified Arabic" w:cs="Simplified Arabic"/>
          <w:sz w:val="32"/>
          <w:szCs w:val="32"/>
        </w:rPr>
        <w:t xml:space="preserve"> </w:t>
      </w:r>
    </w:p>
    <w:p w14:paraId="4F701F32" w14:textId="77777777" w:rsidR="00A64B7E" w:rsidRPr="00A64B7E" w:rsidRDefault="00A64B7E" w:rsidP="00A64B7E">
      <w:pPr>
        <w:bidi/>
        <w:spacing w:line="360" w:lineRule="auto"/>
        <w:jc w:val="both"/>
        <w:rPr>
          <w:rFonts w:ascii="Simplified Arabic" w:hAnsi="Simplified Arabic" w:cs="Simplified Arabic"/>
          <w:sz w:val="32"/>
          <w:szCs w:val="32"/>
        </w:rPr>
      </w:pPr>
      <w:r w:rsidRPr="00A64B7E">
        <w:rPr>
          <w:rFonts w:ascii="Simplified Arabic" w:hAnsi="Simplified Arabic" w:cs="Simplified Arabic"/>
          <w:sz w:val="32"/>
          <w:szCs w:val="32"/>
          <w:rtl/>
        </w:rPr>
        <w:t>وعلى الرغم من أنها مقاييس سليمة للنتائج، فإنها تظهر أن الخدمات الصحية المقدمة لا يمكنها أن تمنع الوفاة وتمحو المرض، إلا أنها مطالبة بتوفير العناية والرضى والراحة للمرضى والمستفيدين من خدمات المستشفى</w:t>
      </w:r>
      <w:r w:rsidRPr="00A64B7E">
        <w:rPr>
          <w:rFonts w:ascii="Simplified Arabic" w:hAnsi="Simplified Arabic" w:cs="Simplified Arabic"/>
          <w:sz w:val="32"/>
          <w:szCs w:val="32"/>
        </w:rPr>
        <w:t>.</w:t>
      </w:r>
    </w:p>
    <w:p w14:paraId="1B69B049" w14:textId="77777777" w:rsidR="00A64B7E" w:rsidRPr="00A64B7E" w:rsidRDefault="00A64B7E" w:rsidP="00A64B7E">
      <w:pPr>
        <w:bidi/>
        <w:spacing w:line="360" w:lineRule="auto"/>
        <w:jc w:val="both"/>
        <w:rPr>
          <w:rFonts w:ascii="Simplified Arabic" w:eastAsia="Times New Roman" w:hAnsi="Simplified Arabic" w:cs="Simplified Arabic"/>
          <w:kern w:val="0"/>
          <w:sz w:val="32"/>
          <w:szCs w:val="32"/>
          <w:rtl/>
          <w:lang w:val="en-GB" w:eastAsia="en-GB"/>
        </w:rPr>
      </w:pPr>
      <w:r w:rsidRPr="00A64B7E">
        <w:rPr>
          <w:rFonts w:ascii="Simplified Arabic" w:hAnsi="Simplified Arabic" w:cs="Simplified Arabic"/>
          <w:sz w:val="32"/>
          <w:szCs w:val="32"/>
          <w:rtl/>
        </w:rPr>
        <w:t>وأخيرا فان قياس الفاعلية في المؤسسات الصحية تواجهه صعوبات متعددة تنسب في أغلبها إلى تعددية الأهداف المطلوب انجازها أولا وصعوبة قياسها ثانيا، فضلا عن المتطلبات الكثيرة التي تستوجبها عملية الاستغلال الأمثل للموارد وقياس النتائج غير الملموسة</w:t>
      </w:r>
      <w:r w:rsidRPr="00A64B7E">
        <w:rPr>
          <w:rFonts w:ascii="Simplified Arabic" w:hAnsi="Simplified Arabic" w:cs="Simplified Arabic"/>
          <w:sz w:val="32"/>
          <w:szCs w:val="32"/>
        </w:rPr>
        <w:t>.</w:t>
      </w:r>
    </w:p>
    <w:p w14:paraId="7C713209" w14:textId="77777777" w:rsidR="008F0070" w:rsidRDefault="008F0070"/>
    <w:sectPr w:rsidR="008F00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implified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L-Mohanad">
    <w:charset w:val="B2"/>
    <w:family w:val="auto"/>
    <w:pitch w:val="variable"/>
    <w:sig w:usb0="00002001" w:usb1="00000000" w:usb2="00000000" w:usb3="00000000" w:csb0="00000040"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hybridMultilevel"/>
    <w:tmpl w:val="32F8C118"/>
    <w:styleLink w:val="41"/>
    <w:lvl w:ilvl="0" w:tplc="294EEAEE">
      <w:start w:val="1"/>
      <w:numFmt w:val="bullet"/>
      <w:lvlText w:val="-"/>
      <w:lvlJc w:val="left"/>
      <w:pPr>
        <w:ind w:left="720" w:hanging="360"/>
      </w:pPr>
      <w:rPr>
        <w:rFonts w:ascii="Simplified Arabic" w:eastAsiaTheme="minorHAnsi" w:hAnsi="Simplified Arabic" w:cs="Simplified Arabic"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8"/>
    <w:multiLevelType w:val="multilevel"/>
    <w:tmpl w:val="BD7CCEF2"/>
    <w:styleLink w:val="11"/>
    <w:lvl w:ilvl="0">
      <w:start w:val="4"/>
      <w:numFmt w:val="decimal"/>
      <w:lvlText w:val="%1"/>
      <w:lvlJc w:val="left"/>
      <w:pPr>
        <w:ind w:left="825" w:hanging="825"/>
      </w:pPr>
      <w:rPr>
        <w:rFonts w:hint="default"/>
        <w:b/>
      </w:rPr>
    </w:lvl>
    <w:lvl w:ilvl="1">
      <w:start w:val="1"/>
      <w:numFmt w:val="decimal"/>
      <w:lvlText w:val="%1-%2"/>
      <w:lvlJc w:val="left"/>
      <w:pPr>
        <w:ind w:left="825" w:hanging="825"/>
      </w:pPr>
      <w:rPr>
        <w:rFonts w:hint="default"/>
        <w:b/>
      </w:rPr>
    </w:lvl>
    <w:lvl w:ilvl="2">
      <w:start w:val="1"/>
      <w:numFmt w:val="decimal"/>
      <w:lvlRestart w:val="0"/>
      <w:lvlText w:val="%1-%2-%3"/>
      <w:lvlJc w:val="left"/>
      <w:pPr>
        <w:tabs>
          <w:tab w:val="num" w:pos="1077"/>
        </w:tabs>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2" w15:restartNumberingAfterBreak="0">
    <w:nsid w:val="0000000B"/>
    <w:multiLevelType w:val="hybridMultilevel"/>
    <w:tmpl w:val="1140150E"/>
    <w:styleLink w:val="21"/>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14"/>
    <w:multiLevelType w:val="hybridMultilevel"/>
    <w:tmpl w:val="4D54F6DA"/>
    <w:styleLink w:val="51"/>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79310A"/>
    <w:multiLevelType w:val="hybridMultilevel"/>
    <w:tmpl w:val="0D968828"/>
    <w:lvl w:ilvl="0" w:tplc="C5841358">
      <w:start w:val="1"/>
      <w:numFmt w:val="decimal"/>
      <w:lvlText w:val="%1."/>
      <w:lvlJc w:val="left"/>
      <w:pPr>
        <w:ind w:left="720" w:hanging="360"/>
      </w:pPr>
      <w:rPr>
        <w:lang w:val="en-G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D44CB2"/>
    <w:multiLevelType w:val="multilevel"/>
    <w:tmpl w:val="086EC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C03E89"/>
    <w:multiLevelType w:val="hybridMultilevel"/>
    <w:tmpl w:val="A22E3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094B14"/>
    <w:multiLevelType w:val="hybridMultilevel"/>
    <w:tmpl w:val="E502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6E3765"/>
    <w:multiLevelType w:val="multilevel"/>
    <w:tmpl w:val="D5BAF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C422E8"/>
    <w:multiLevelType w:val="multilevel"/>
    <w:tmpl w:val="8CB2F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BD77D9"/>
    <w:multiLevelType w:val="multilevel"/>
    <w:tmpl w:val="48684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DF00FC"/>
    <w:multiLevelType w:val="multilevel"/>
    <w:tmpl w:val="F42CD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9B1EC2"/>
    <w:multiLevelType w:val="multilevel"/>
    <w:tmpl w:val="484C1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D1F0002"/>
    <w:multiLevelType w:val="multilevel"/>
    <w:tmpl w:val="F44C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4B4AF1"/>
    <w:multiLevelType w:val="multilevel"/>
    <w:tmpl w:val="68CE3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09443FA"/>
    <w:multiLevelType w:val="multilevel"/>
    <w:tmpl w:val="21B8D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B02890"/>
    <w:multiLevelType w:val="multilevel"/>
    <w:tmpl w:val="B0B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96A390E"/>
    <w:multiLevelType w:val="multilevel"/>
    <w:tmpl w:val="22B24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96B5174"/>
    <w:multiLevelType w:val="multilevel"/>
    <w:tmpl w:val="0E809518"/>
    <w:styleLink w:val="2"/>
    <w:lvl w:ilvl="0">
      <w:start w:val="5"/>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20E22F5E"/>
    <w:multiLevelType w:val="multilevel"/>
    <w:tmpl w:val="BBB00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3180A9B"/>
    <w:multiLevelType w:val="multilevel"/>
    <w:tmpl w:val="0DF85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3256951"/>
    <w:multiLevelType w:val="multilevel"/>
    <w:tmpl w:val="3E3A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6B355C3"/>
    <w:multiLevelType w:val="hybridMultilevel"/>
    <w:tmpl w:val="ACC69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E059D5"/>
    <w:multiLevelType w:val="hybridMultilevel"/>
    <w:tmpl w:val="284E7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6530D9"/>
    <w:multiLevelType w:val="multilevel"/>
    <w:tmpl w:val="5D88B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F9102FF"/>
    <w:multiLevelType w:val="multilevel"/>
    <w:tmpl w:val="27707BF2"/>
    <w:styleLink w:val="1"/>
    <w:lvl w:ilvl="0">
      <w:start w:val="1"/>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6" w15:restartNumberingAfterBreak="0">
    <w:nsid w:val="329B1B67"/>
    <w:multiLevelType w:val="multilevel"/>
    <w:tmpl w:val="EAD6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56E5A55"/>
    <w:multiLevelType w:val="hybridMultilevel"/>
    <w:tmpl w:val="6332D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AE3510"/>
    <w:multiLevelType w:val="multilevel"/>
    <w:tmpl w:val="E514F0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7B66451"/>
    <w:multiLevelType w:val="multilevel"/>
    <w:tmpl w:val="85164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CA5076"/>
    <w:multiLevelType w:val="multilevel"/>
    <w:tmpl w:val="E52EC31C"/>
    <w:styleLink w:val="5"/>
    <w:lvl w:ilvl="0">
      <w:start w:val="1"/>
      <w:numFmt w:val="decimal"/>
      <w:lvlText w:val="%1"/>
      <w:lvlJc w:val="left"/>
      <w:pPr>
        <w:ind w:left="750" w:hanging="750"/>
      </w:pPr>
      <w:rPr>
        <w:rFonts w:hint="default"/>
      </w:rPr>
    </w:lvl>
    <w:lvl w:ilvl="1">
      <w:start w:val="1"/>
      <w:numFmt w:val="decimal"/>
      <w:lvlText w:val="%1-%2"/>
      <w:lvlJc w:val="left"/>
      <w:pPr>
        <w:tabs>
          <w:tab w:val="num" w:pos="748"/>
        </w:tabs>
        <w:ind w:left="750" w:hanging="75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1" w15:restartNumberingAfterBreak="0">
    <w:nsid w:val="48702525"/>
    <w:multiLevelType w:val="multilevel"/>
    <w:tmpl w:val="8DBE5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C17669"/>
    <w:multiLevelType w:val="multilevel"/>
    <w:tmpl w:val="79D08430"/>
    <w:styleLink w:val="4"/>
    <w:lvl w:ilvl="0">
      <w:start w:val="4"/>
      <w:numFmt w:val="decimal"/>
      <w:lvlText w:val="%1"/>
      <w:lvlJc w:val="left"/>
      <w:pPr>
        <w:ind w:left="750" w:hanging="750"/>
      </w:pPr>
      <w:rPr>
        <w:rFonts w:hint="default"/>
      </w:rPr>
    </w:lvl>
    <w:lvl w:ilvl="1">
      <w:start w:val="1"/>
      <w:numFmt w:val="decimal"/>
      <w:lvlText w:val="%1-%2"/>
      <w:lvlJc w:val="left"/>
      <w:pPr>
        <w:ind w:left="750" w:hanging="750"/>
      </w:pPr>
      <w:rPr>
        <w:rFonts w:hint="default"/>
        <w:i w:val="0"/>
        <w:iCs w:val="0"/>
        <w:caps w:val="0"/>
        <w:smallCaps w:val="0"/>
        <w:strike w:val="0"/>
        <w:dstrike w:val="0"/>
        <w:outline w:val="0"/>
        <w:shadow w:val="0"/>
        <w:emboss w:val="0"/>
        <w:imprint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3" w15:restartNumberingAfterBreak="0">
    <w:nsid w:val="532575BA"/>
    <w:multiLevelType w:val="multilevel"/>
    <w:tmpl w:val="763C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38D0EBE"/>
    <w:multiLevelType w:val="hybridMultilevel"/>
    <w:tmpl w:val="93C21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5059B7"/>
    <w:multiLevelType w:val="multilevel"/>
    <w:tmpl w:val="177E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FA86FD1"/>
    <w:multiLevelType w:val="hybridMultilevel"/>
    <w:tmpl w:val="B1EA0368"/>
    <w:lvl w:ilvl="0" w:tplc="A5C88A64">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FE4DB3"/>
    <w:multiLevelType w:val="hybridMultilevel"/>
    <w:tmpl w:val="214C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4F6FFE"/>
    <w:multiLevelType w:val="multilevel"/>
    <w:tmpl w:val="CCCC31D4"/>
    <w:lvl w:ilvl="0">
      <w:start w:val="1"/>
      <w:numFmt w:val="decimal"/>
      <w:lvlText w:val="%1"/>
      <w:lvlJc w:val="left"/>
      <w:pPr>
        <w:ind w:left="750" w:hanging="750"/>
      </w:pPr>
      <w:rPr>
        <w:rFonts w:hint="default"/>
      </w:rPr>
    </w:lvl>
    <w:lvl w:ilvl="1">
      <w:start w:val="1"/>
      <w:numFmt w:val="none"/>
      <w:lvlText w:val="3-1"/>
      <w:lvlJc w:val="left"/>
      <w:pPr>
        <w:tabs>
          <w:tab w:val="num" w:pos="748"/>
        </w:tabs>
        <w:ind w:left="750" w:hanging="750"/>
      </w:pPr>
      <w:rPr>
        <w:rFonts w:hint="default"/>
      </w:rPr>
    </w:lvl>
    <w:lvl w:ilvl="2">
      <w:start w:val="1"/>
      <w:numFmt w:val="decimal"/>
      <w:pStyle w:val="3"/>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9" w15:restartNumberingAfterBreak="0">
    <w:nsid w:val="6E395012"/>
    <w:multiLevelType w:val="hybridMultilevel"/>
    <w:tmpl w:val="6A827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6D2A15"/>
    <w:multiLevelType w:val="hybridMultilevel"/>
    <w:tmpl w:val="592EC5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53F4F7C"/>
    <w:multiLevelType w:val="multilevel"/>
    <w:tmpl w:val="050E2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D101F0"/>
    <w:multiLevelType w:val="multilevel"/>
    <w:tmpl w:val="ECE6E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7"/>
  </w:num>
  <w:num w:numId="3">
    <w:abstractNumId w:val="40"/>
  </w:num>
  <w:num w:numId="4">
    <w:abstractNumId w:val="22"/>
  </w:num>
  <w:num w:numId="5">
    <w:abstractNumId w:val="25"/>
  </w:num>
  <w:num w:numId="6">
    <w:abstractNumId w:val="38"/>
  </w:num>
  <w:num w:numId="7">
    <w:abstractNumId w:val="18"/>
  </w:num>
  <w:num w:numId="8">
    <w:abstractNumId w:val="32"/>
  </w:num>
  <w:num w:numId="9">
    <w:abstractNumId w:val="30"/>
  </w:num>
  <w:num w:numId="10">
    <w:abstractNumId w:val="1"/>
  </w:num>
  <w:num w:numId="11">
    <w:abstractNumId w:val="2"/>
  </w:num>
  <w:num w:numId="12">
    <w:abstractNumId w:val="3"/>
  </w:num>
  <w:num w:numId="13">
    <w:abstractNumId w:val="26"/>
  </w:num>
  <w:num w:numId="14">
    <w:abstractNumId w:val="9"/>
  </w:num>
  <w:num w:numId="15">
    <w:abstractNumId w:val="20"/>
  </w:num>
  <w:num w:numId="16">
    <w:abstractNumId w:val="15"/>
  </w:num>
  <w:num w:numId="17">
    <w:abstractNumId w:val="5"/>
  </w:num>
  <w:num w:numId="18">
    <w:abstractNumId w:val="13"/>
  </w:num>
  <w:num w:numId="19">
    <w:abstractNumId w:val="17"/>
  </w:num>
  <w:num w:numId="20">
    <w:abstractNumId w:val="28"/>
  </w:num>
  <w:num w:numId="21">
    <w:abstractNumId w:val="33"/>
  </w:num>
  <w:num w:numId="22">
    <w:abstractNumId w:val="24"/>
  </w:num>
  <w:num w:numId="23">
    <w:abstractNumId w:val="14"/>
  </w:num>
  <w:num w:numId="24">
    <w:abstractNumId w:val="31"/>
  </w:num>
  <w:num w:numId="25">
    <w:abstractNumId w:val="21"/>
  </w:num>
  <w:num w:numId="26">
    <w:abstractNumId w:val="16"/>
  </w:num>
  <w:num w:numId="27">
    <w:abstractNumId w:val="11"/>
  </w:num>
  <w:num w:numId="28">
    <w:abstractNumId w:val="19"/>
  </w:num>
  <w:num w:numId="29">
    <w:abstractNumId w:val="10"/>
  </w:num>
  <w:num w:numId="30">
    <w:abstractNumId w:val="8"/>
  </w:num>
  <w:num w:numId="31">
    <w:abstractNumId w:val="41"/>
  </w:num>
  <w:num w:numId="32">
    <w:abstractNumId w:val="35"/>
  </w:num>
  <w:num w:numId="33">
    <w:abstractNumId w:val="42"/>
  </w:num>
  <w:num w:numId="34">
    <w:abstractNumId w:val="29"/>
  </w:num>
  <w:num w:numId="35">
    <w:abstractNumId w:val="12"/>
  </w:num>
  <w:num w:numId="36">
    <w:abstractNumId w:val="0"/>
  </w:num>
  <w:num w:numId="37">
    <w:abstractNumId w:val="6"/>
  </w:num>
  <w:num w:numId="38">
    <w:abstractNumId w:val="39"/>
  </w:num>
  <w:num w:numId="39">
    <w:abstractNumId w:val="23"/>
  </w:num>
  <w:num w:numId="40">
    <w:abstractNumId w:val="36"/>
  </w:num>
  <w:num w:numId="41">
    <w:abstractNumId w:val="37"/>
  </w:num>
  <w:num w:numId="42">
    <w:abstractNumId w:val="7"/>
  </w:num>
  <w:num w:numId="43">
    <w:abstractNumId w:val="3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4CE"/>
    <w:rsid w:val="000D02AE"/>
    <w:rsid w:val="00157E42"/>
    <w:rsid w:val="001946D3"/>
    <w:rsid w:val="003624A7"/>
    <w:rsid w:val="00415F1D"/>
    <w:rsid w:val="005E404A"/>
    <w:rsid w:val="007D575E"/>
    <w:rsid w:val="008F0070"/>
    <w:rsid w:val="009924CE"/>
    <w:rsid w:val="00A64B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0E7CD"/>
  <w15:chartTrackingRefBased/>
  <w15:docId w15:val="{2C88A4FC-4472-4DBC-B972-BF50FD934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4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24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9924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24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9924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9924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4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9924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9924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4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24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9924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924CE"/>
    <w:rPr>
      <w:rFonts w:eastAsiaTheme="majorEastAsia" w:cstheme="majorBidi"/>
      <w:i/>
      <w:iCs/>
      <w:color w:val="0F4761" w:themeColor="accent1" w:themeShade="BF"/>
    </w:rPr>
  </w:style>
  <w:style w:type="character" w:customStyle="1" w:styleId="Heading5Char">
    <w:name w:val="Heading 5 Char"/>
    <w:basedOn w:val="DefaultParagraphFont"/>
    <w:link w:val="Heading5"/>
    <w:rsid w:val="009924CE"/>
    <w:rPr>
      <w:rFonts w:eastAsiaTheme="majorEastAsia" w:cstheme="majorBidi"/>
      <w:color w:val="0F4761" w:themeColor="accent1" w:themeShade="BF"/>
    </w:rPr>
  </w:style>
  <w:style w:type="character" w:customStyle="1" w:styleId="Heading6Char">
    <w:name w:val="Heading 6 Char"/>
    <w:basedOn w:val="DefaultParagraphFont"/>
    <w:link w:val="Heading6"/>
    <w:rsid w:val="009924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4CE"/>
    <w:rPr>
      <w:rFonts w:eastAsiaTheme="majorEastAsia" w:cstheme="majorBidi"/>
      <w:color w:val="595959" w:themeColor="text1" w:themeTint="A6"/>
    </w:rPr>
  </w:style>
  <w:style w:type="character" w:customStyle="1" w:styleId="Heading8Char">
    <w:name w:val="Heading 8 Char"/>
    <w:basedOn w:val="DefaultParagraphFont"/>
    <w:link w:val="Heading8"/>
    <w:uiPriority w:val="99"/>
    <w:rsid w:val="009924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9"/>
    <w:rsid w:val="009924CE"/>
    <w:rPr>
      <w:rFonts w:eastAsiaTheme="majorEastAsia" w:cstheme="majorBidi"/>
      <w:color w:val="272727" w:themeColor="text1" w:themeTint="D8"/>
    </w:rPr>
  </w:style>
  <w:style w:type="paragraph" w:styleId="Title">
    <w:name w:val="Title"/>
    <w:basedOn w:val="Normal"/>
    <w:next w:val="Normal"/>
    <w:link w:val="TitleChar"/>
    <w:uiPriority w:val="10"/>
    <w:qFormat/>
    <w:rsid w:val="009924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4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4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4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4CE"/>
    <w:pPr>
      <w:spacing w:before="160"/>
      <w:jc w:val="center"/>
    </w:pPr>
    <w:rPr>
      <w:i/>
      <w:iCs/>
      <w:color w:val="404040" w:themeColor="text1" w:themeTint="BF"/>
    </w:rPr>
  </w:style>
  <w:style w:type="character" w:customStyle="1" w:styleId="QuoteChar">
    <w:name w:val="Quote Char"/>
    <w:basedOn w:val="DefaultParagraphFont"/>
    <w:link w:val="Quote"/>
    <w:uiPriority w:val="29"/>
    <w:rsid w:val="009924CE"/>
    <w:rPr>
      <w:i/>
      <w:iCs/>
      <w:color w:val="404040" w:themeColor="text1" w:themeTint="BF"/>
    </w:rPr>
  </w:style>
  <w:style w:type="paragraph" w:styleId="ListParagraph">
    <w:name w:val="List Paragraph"/>
    <w:aliases w:val="سرد الفقرات,عنوان رئيسي"/>
    <w:basedOn w:val="Normal"/>
    <w:link w:val="ListParagraphChar"/>
    <w:uiPriority w:val="34"/>
    <w:qFormat/>
    <w:rsid w:val="009924CE"/>
    <w:pPr>
      <w:ind w:left="720"/>
      <w:contextualSpacing/>
    </w:pPr>
  </w:style>
  <w:style w:type="character" w:styleId="IntenseEmphasis">
    <w:name w:val="Intense Emphasis"/>
    <w:basedOn w:val="DefaultParagraphFont"/>
    <w:uiPriority w:val="21"/>
    <w:qFormat/>
    <w:rsid w:val="009924CE"/>
    <w:rPr>
      <w:i/>
      <w:iCs/>
      <w:color w:val="0F4761" w:themeColor="accent1" w:themeShade="BF"/>
    </w:rPr>
  </w:style>
  <w:style w:type="paragraph" w:styleId="IntenseQuote">
    <w:name w:val="Intense Quote"/>
    <w:basedOn w:val="Normal"/>
    <w:next w:val="Normal"/>
    <w:link w:val="IntenseQuoteChar"/>
    <w:uiPriority w:val="30"/>
    <w:qFormat/>
    <w:rsid w:val="009924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4CE"/>
    <w:rPr>
      <w:i/>
      <w:iCs/>
      <w:color w:val="0F4761" w:themeColor="accent1" w:themeShade="BF"/>
    </w:rPr>
  </w:style>
  <w:style w:type="character" w:styleId="IntenseReference">
    <w:name w:val="Intense Reference"/>
    <w:basedOn w:val="DefaultParagraphFont"/>
    <w:uiPriority w:val="32"/>
    <w:qFormat/>
    <w:rsid w:val="009924CE"/>
    <w:rPr>
      <w:b/>
      <w:bCs/>
      <w:smallCaps/>
      <w:color w:val="0F4761" w:themeColor="accent1" w:themeShade="BF"/>
      <w:spacing w:val="5"/>
    </w:rPr>
  </w:style>
  <w:style w:type="numbering" w:customStyle="1" w:styleId="NoList1">
    <w:name w:val="No List1"/>
    <w:next w:val="NoList"/>
    <w:uiPriority w:val="99"/>
    <w:semiHidden/>
    <w:unhideWhenUsed/>
    <w:rsid w:val="00A64B7E"/>
  </w:style>
  <w:style w:type="paragraph" w:styleId="NormalWeb">
    <w:name w:val="Normal (Web)"/>
    <w:basedOn w:val="Normal"/>
    <w:uiPriority w:val="99"/>
    <w:unhideWhenUsed/>
    <w:rsid w:val="00A64B7E"/>
    <w:pPr>
      <w:spacing w:before="100" w:beforeAutospacing="1" w:after="100" w:afterAutospacing="1" w:line="240" w:lineRule="auto"/>
    </w:pPr>
    <w:rPr>
      <w:rFonts w:ascii="Times New Roman" w:eastAsia="Times New Roman" w:hAnsi="Times New Roman" w:cs="Times New Roman"/>
      <w:kern w:val="0"/>
      <w:lang w:val="en-GB" w:eastAsia="en-GB"/>
    </w:rPr>
  </w:style>
  <w:style w:type="character" w:styleId="Strong">
    <w:name w:val="Strong"/>
    <w:basedOn w:val="DefaultParagraphFont"/>
    <w:uiPriority w:val="22"/>
    <w:qFormat/>
    <w:rsid w:val="00A64B7E"/>
    <w:rPr>
      <w:b/>
      <w:bCs/>
    </w:rPr>
  </w:style>
  <w:style w:type="table" w:styleId="TableGrid">
    <w:name w:val="Table Grid"/>
    <w:basedOn w:val="TableNormal"/>
    <w:uiPriority w:val="39"/>
    <w:rsid w:val="00A64B7E"/>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64B7E"/>
    <w:pPr>
      <w:spacing w:after="0" w:line="240" w:lineRule="auto"/>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A64B7E"/>
  </w:style>
  <w:style w:type="numbering" w:customStyle="1" w:styleId="NoList111">
    <w:name w:val="No List111"/>
    <w:next w:val="NoList"/>
    <w:uiPriority w:val="99"/>
    <w:semiHidden/>
    <w:unhideWhenUsed/>
    <w:rsid w:val="00A64B7E"/>
  </w:style>
  <w:style w:type="paragraph" w:styleId="Header">
    <w:name w:val="header"/>
    <w:basedOn w:val="Normal"/>
    <w:link w:val="HeaderChar"/>
    <w:uiPriority w:val="99"/>
    <w:unhideWhenUsed/>
    <w:rsid w:val="00A64B7E"/>
    <w:pPr>
      <w:tabs>
        <w:tab w:val="center" w:pos="4680"/>
        <w:tab w:val="right" w:pos="9360"/>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A64B7E"/>
    <w:rPr>
      <w:kern w:val="0"/>
      <w:sz w:val="22"/>
      <w:szCs w:val="22"/>
      <w14:ligatures w14:val="none"/>
    </w:rPr>
  </w:style>
  <w:style w:type="paragraph" w:styleId="Footer">
    <w:name w:val="footer"/>
    <w:basedOn w:val="Normal"/>
    <w:link w:val="FooterChar"/>
    <w:uiPriority w:val="99"/>
    <w:unhideWhenUsed/>
    <w:rsid w:val="00A64B7E"/>
    <w:pPr>
      <w:tabs>
        <w:tab w:val="center" w:pos="4680"/>
        <w:tab w:val="right" w:pos="9360"/>
      </w:tabs>
      <w:spacing w:after="0" w:line="240" w:lineRule="auto"/>
    </w:pPr>
    <w:rPr>
      <w:kern w:val="0"/>
      <w:sz w:val="22"/>
      <w:szCs w:val="22"/>
      <w14:ligatures w14:val="none"/>
    </w:rPr>
  </w:style>
  <w:style w:type="character" w:customStyle="1" w:styleId="FooterChar">
    <w:name w:val="Footer Char"/>
    <w:basedOn w:val="DefaultParagraphFont"/>
    <w:link w:val="Footer"/>
    <w:uiPriority w:val="99"/>
    <w:rsid w:val="00A64B7E"/>
    <w:rPr>
      <w:kern w:val="0"/>
      <w:sz w:val="22"/>
      <w:szCs w:val="22"/>
      <w14:ligatures w14:val="none"/>
    </w:rPr>
  </w:style>
  <w:style w:type="table" w:customStyle="1" w:styleId="TableGrid11">
    <w:name w:val="Table Grid11"/>
    <w:basedOn w:val="TableNormal"/>
    <w:next w:val="TableGrid"/>
    <w:uiPriority w:val="59"/>
    <w:rsid w:val="00A64B7E"/>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rsid w:val="00A64B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unhideWhenUsed/>
    <w:qFormat/>
    <w:rsid w:val="00A64B7E"/>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A64B7E"/>
    <w:pPr>
      <w:spacing w:after="100" w:line="259" w:lineRule="auto"/>
      <w:ind w:left="220"/>
    </w:pPr>
    <w:rPr>
      <w:kern w:val="0"/>
      <w:sz w:val="22"/>
      <w:szCs w:val="22"/>
      <w14:ligatures w14:val="none"/>
    </w:rPr>
  </w:style>
  <w:style w:type="paragraph" w:styleId="TOC1">
    <w:name w:val="toc 1"/>
    <w:basedOn w:val="Normal"/>
    <w:next w:val="Normal"/>
    <w:autoRedefine/>
    <w:uiPriority w:val="39"/>
    <w:unhideWhenUsed/>
    <w:rsid w:val="00A64B7E"/>
    <w:pPr>
      <w:tabs>
        <w:tab w:val="right" w:leader="dot" w:pos="9016"/>
      </w:tabs>
      <w:bidi/>
      <w:spacing w:after="100" w:line="259" w:lineRule="auto"/>
    </w:pPr>
    <w:rPr>
      <w:rFonts w:ascii="Simplified Arabic" w:eastAsia="SimSun" w:hAnsi="Simplified Arabic" w:cs="Simplified Arabic"/>
      <w:b/>
      <w:bCs/>
      <w:noProof/>
      <w:kern w:val="0"/>
      <w:sz w:val="28"/>
      <w:szCs w:val="28"/>
      <w14:ligatures w14:val="none"/>
    </w:rPr>
  </w:style>
  <w:style w:type="paragraph" w:customStyle="1" w:styleId="TOC31">
    <w:name w:val="TOC 31"/>
    <w:basedOn w:val="Normal"/>
    <w:next w:val="Normal"/>
    <w:autoRedefine/>
    <w:uiPriority w:val="39"/>
    <w:unhideWhenUsed/>
    <w:rsid w:val="00A64B7E"/>
    <w:pPr>
      <w:spacing w:after="100" w:line="259" w:lineRule="auto"/>
      <w:ind w:left="440"/>
    </w:pPr>
    <w:rPr>
      <w:rFonts w:eastAsia="Times New Roman"/>
      <w:kern w:val="0"/>
      <w:sz w:val="22"/>
      <w:szCs w:val="22"/>
      <w14:ligatures w14:val="none"/>
    </w:rPr>
  </w:style>
  <w:style w:type="paragraph" w:customStyle="1" w:styleId="TOC41">
    <w:name w:val="TOC 41"/>
    <w:basedOn w:val="Normal"/>
    <w:next w:val="Normal"/>
    <w:autoRedefine/>
    <w:uiPriority w:val="39"/>
    <w:unhideWhenUsed/>
    <w:rsid w:val="00A64B7E"/>
    <w:pPr>
      <w:spacing w:after="100" w:line="259" w:lineRule="auto"/>
      <w:ind w:left="660"/>
    </w:pPr>
    <w:rPr>
      <w:rFonts w:eastAsia="Times New Roman"/>
      <w:kern w:val="0"/>
      <w:sz w:val="22"/>
      <w:szCs w:val="22"/>
      <w14:ligatures w14:val="none"/>
    </w:rPr>
  </w:style>
  <w:style w:type="paragraph" w:customStyle="1" w:styleId="TOC51">
    <w:name w:val="TOC 51"/>
    <w:basedOn w:val="Normal"/>
    <w:next w:val="Normal"/>
    <w:autoRedefine/>
    <w:uiPriority w:val="39"/>
    <w:unhideWhenUsed/>
    <w:rsid w:val="00A64B7E"/>
    <w:pPr>
      <w:spacing w:after="100" w:line="259" w:lineRule="auto"/>
      <w:ind w:left="880"/>
    </w:pPr>
    <w:rPr>
      <w:rFonts w:eastAsia="Times New Roman"/>
      <w:kern w:val="0"/>
      <w:sz w:val="22"/>
      <w:szCs w:val="22"/>
      <w14:ligatures w14:val="none"/>
    </w:rPr>
  </w:style>
  <w:style w:type="paragraph" w:customStyle="1" w:styleId="TOC61">
    <w:name w:val="TOC 61"/>
    <w:basedOn w:val="Normal"/>
    <w:next w:val="Normal"/>
    <w:autoRedefine/>
    <w:uiPriority w:val="39"/>
    <w:unhideWhenUsed/>
    <w:rsid w:val="00A64B7E"/>
    <w:pPr>
      <w:spacing w:after="100" w:line="259" w:lineRule="auto"/>
      <w:ind w:left="1100"/>
    </w:pPr>
    <w:rPr>
      <w:rFonts w:eastAsia="Times New Roman"/>
      <w:kern w:val="0"/>
      <w:sz w:val="22"/>
      <w:szCs w:val="22"/>
      <w14:ligatures w14:val="none"/>
    </w:rPr>
  </w:style>
  <w:style w:type="paragraph" w:customStyle="1" w:styleId="TOC71">
    <w:name w:val="TOC 71"/>
    <w:basedOn w:val="Normal"/>
    <w:next w:val="Normal"/>
    <w:autoRedefine/>
    <w:uiPriority w:val="39"/>
    <w:unhideWhenUsed/>
    <w:rsid w:val="00A64B7E"/>
    <w:pPr>
      <w:spacing w:after="100" w:line="259" w:lineRule="auto"/>
      <w:ind w:left="1320"/>
    </w:pPr>
    <w:rPr>
      <w:rFonts w:eastAsia="Times New Roman"/>
      <w:kern w:val="0"/>
      <w:sz w:val="22"/>
      <w:szCs w:val="22"/>
      <w14:ligatures w14:val="none"/>
    </w:rPr>
  </w:style>
  <w:style w:type="paragraph" w:customStyle="1" w:styleId="TOC81">
    <w:name w:val="TOC 81"/>
    <w:basedOn w:val="Normal"/>
    <w:next w:val="Normal"/>
    <w:autoRedefine/>
    <w:uiPriority w:val="39"/>
    <w:unhideWhenUsed/>
    <w:rsid w:val="00A64B7E"/>
    <w:pPr>
      <w:spacing w:after="100" w:line="259" w:lineRule="auto"/>
      <w:ind w:left="1540"/>
    </w:pPr>
    <w:rPr>
      <w:rFonts w:eastAsia="Times New Roman"/>
      <w:kern w:val="0"/>
      <w:sz w:val="22"/>
      <w:szCs w:val="22"/>
      <w14:ligatures w14:val="none"/>
    </w:rPr>
  </w:style>
  <w:style w:type="paragraph" w:customStyle="1" w:styleId="TOC91">
    <w:name w:val="TOC 91"/>
    <w:basedOn w:val="Normal"/>
    <w:next w:val="Normal"/>
    <w:autoRedefine/>
    <w:uiPriority w:val="39"/>
    <w:unhideWhenUsed/>
    <w:rsid w:val="00A64B7E"/>
    <w:pPr>
      <w:spacing w:after="100" w:line="259" w:lineRule="auto"/>
      <w:ind w:left="1760"/>
    </w:pPr>
    <w:rPr>
      <w:rFonts w:eastAsia="Times New Roman"/>
      <w:kern w:val="0"/>
      <w:sz w:val="22"/>
      <w:szCs w:val="22"/>
      <w14:ligatures w14:val="none"/>
    </w:rPr>
  </w:style>
  <w:style w:type="character" w:customStyle="1" w:styleId="Hyperlink1">
    <w:name w:val="Hyperlink1"/>
    <w:basedOn w:val="DefaultParagraphFont"/>
    <w:uiPriority w:val="99"/>
    <w:unhideWhenUsed/>
    <w:rsid w:val="00A64B7E"/>
    <w:rPr>
      <w:color w:val="0563C1"/>
      <w:u w:val="single"/>
    </w:rPr>
  </w:style>
  <w:style w:type="character" w:styleId="UnresolvedMention">
    <w:name w:val="Unresolved Mention"/>
    <w:basedOn w:val="DefaultParagraphFont"/>
    <w:uiPriority w:val="99"/>
    <w:semiHidden/>
    <w:unhideWhenUsed/>
    <w:rsid w:val="00A64B7E"/>
    <w:rPr>
      <w:color w:val="605E5C"/>
      <w:shd w:val="clear" w:color="auto" w:fill="E1DFDD"/>
    </w:rPr>
  </w:style>
  <w:style w:type="paragraph" w:customStyle="1" w:styleId="Heading41">
    <w:name w:val="Heading 41"/>
    <w:basedOn w:val="Normal"/>
    <w:next w:val="Normal"/>
    <w:uiPriority w:val="9"/>
    <w:unhideWhenUsed/>
    <w:qFormat/>
    <w:rsid w:val="00A64B7E"/>
    <w:pPr>
      <w:keepNext/>
      <w:keepLines/>
      <w:spacing w:before="40" w:after="0" w:line="276" w:lineRule="auto"/>
      <w:jc w:val="right"/>
      <w:outlineLvl w:val="3"/>
    </w:pPr>
    <w:rPr>
      <w:rFonts w:ascii="Simplified Arabic" w:eastAsia="Times New Roman" w:hAnsi="Simplified Arabic" w:cs="Times New Roman"/>
      <w:b/>
      <w:iCs/>
      <w:kern w:val="0"/>
      <w:sz w:val="32"/>
      <w14:ligatures w14:val="none"/>
    </w:rPr>
  </w:style>
  <w:style w:type="paragraph" w:customStyle="1" w:styleId="Heading91">
    <w:name w:val="Heading 91"/>
    <w:basedOn w:val="Normal"/>
    <w:next w:val="Normal"/>
    <w:uiPriority w:val="99"/>
    <w:unhideWhenUsed/>
    <w:qFormat/>
    <w:rsid w:val="00A64B7E"/>
    <w:pPr>
      <w:keepNext/>
      <w:keepLines/>
      <w:spacing w:before="200" w:after="200" w:line="276" w:lineRule="auto"/>
      <w:outlineLvl w:val="8"/>
    </w:pPr>
    <w:rPr>
      <w:rFonts w:ascii="Cambria" w:eastAsia="Times New Roman" w:hAnsi="Cambria" w:cs="Times New Roman"/>
      <w:i/>
      <w:iCs/>
      <w:color w:val="404040"/>
      <w:kern w:val="0"/>
      <w:sz w:val="20"/>
      <w:szCs w:val="20"/>
      <w14:ligatures w14:val="none"/>
    </w:rPr>
  </w:style>
  <w:style w:type="numbering" w:customStyle="1" w:styleId="NoList1111">
    <w:name w:val="No List1111"/>
    <w:next w:val="NoList"/>
    <w:uiPriority w:val="99"/>
    <w:semiHidden/>
    <w:unhideWhenUsed/>
    <w:rsid w:val="00A64B7E"/>
  </w:style>
  <w:style w:type="character" w:customStyle="1" w:styleId="ListParagraphChar">
    <w:name w:val="List Paragraph Char"/>
    <w:aliases w:val="سرد الفقرات Char,عنوان رئيسي Char"/>
    <w:link w:val="ListParagraph"/>
    <w:uiPriority w:val="34"/>
    <w:rsid w:val="00A64B7E"/>
  </w:style>
  <w:style w:type="paragraph" w:styleId="BodyText2">
    <w:name w:val="Body Text 2"/>
    <w:basedOn w:val="Normal"/>
    <w:link w:val="BodyText2Char"/>
    <w:uiPriority w:val="99"/>
    <w:unhideWhenUsed/>
    <w:rsid w:val="00A64B7E"/>
    <w:pPr>
      <w:spacing w:after="120" w:line="480" w:lineRule="auto"/>
    </w:pPr>
    <w:rPr>
      <w:rFonts w:ascii="Calibri" w:eastAsia="Calibri" w:hAnsi="Calibri" w:cs="Arial"/>
      <w:kern w:val="0"/>
      <w:sz w:val="22"/>
      <w:szCs w:val="22"/>
      <w14:ligatures w14:val="none"/>
    </w:rPr>
  </w:style>
  <w:style w:type="character" w:customStyle="1" w:styleId="BodyText2Char">
    <w:name w:val="Body Text 2 Char"/>
    <w:basedOn w:val="DefaultParagraphFont"/>
    <w:link w:val="BodyText2"/>
    <w:uiPriority w:val="99"/>
    <w:rsid w:val="00A64B7E"/>
    <w:rPr>
      <w:rFonts w:ascii="Calibri" w:eastAsia="Calibri" w:hAnsi="Calibri" w:cs="Arial"/>
      <w:kern w:val="0"/>
      <w:sz w:val="22"/>
      <w:szCs w:val="22"/>
      <w14:ligatures w14:val="none"/>
    </w:rPr>
  </w:style>
  <w:style w:type="paragraph" w:customStyle="1" w:styleId="10">
    <w:name w:val="سرد الفقرات1"/>
    <w:basedOn w:val="Normal"/>
    <w:uiPriority w:val="34"/>
    <w:qFormat/>
    <w:rsid w:val="00A64B7E"/>
    <w:pPr>
      <w:spacing w:after="200" w:line="276" w:lineRule="auto"/>
      <w:ind w:left="720"/>
    </w:pPr>
    <w:rPr>
      <w:rFonts w:ascii="Calibri" w:eastAsia="Times New Roman" w:hAnsi="Calibri" w:cs="Arial"/>
      <w:kern w:val="0"/>
      <w:sz w:val="22"/>
      <w:szCs w:val="22"/>
      <w14:ligatures w14:val="none"/>
    </w:rPr>
  </w:style>
  <w:style w:type="paragraph" w:customStyle="1" w:styleId="110">
    <w:name w:val="سرد الفقرات11"/>
    <w:basedOn w:val="Normal"/>
    <w:qFormat/>
    <w:rsid w:val="00A64B7E"/>
    <w:pPr>
      <w:spacing w:after="200" w:line="276" w:lineRule="auto"/>
      <w:ind w:left="720"/>
    </w:pPr>
    <w:rPr>
      <w:rFonts w:ascii="Calibri" w:eastAsia="Times New Roman" w:hAnsi="Calibri" w:cs="Arial"/>
      <w:kern w:val="0"/>
      <w:sz w:val="22"/>
      <w:szCs w:val="22"/>
      <w14:ligatures w14:val="none"/>
    </w:rPr>
  </w:style>
  <w:style w:type="paragraph" w:customStyle="1" w:styleId="18">
    <w:name w:val="الفقرة 18"/>
    <w:basedOn w:val="Normal"/>
    <w:link w:val="18Char"/>
    <w:qFormat/>
    <w:rsid w:val="00A64B7E"/>
    <w:pPr>
      <w:spacing w:after="200" w:line="276" w:lineRule="auto"/>
      <w:ind w:firstLine="612"/>
      <w:jc w:val="lowKashida"/>
    </w:pPr>
    <w:rPr>
      <w:rFonts w:ascii="Traditional Arabic" w:hAnsi="Traditional Arabic" w:cs="Traditional Arabic"/>
      <w:kern w:val="0"/>
      <w:sz w:val="36"/>
      <w:szCs w:val="36"/>
      <w14:ligatures w14:val="none"/>
    </w:rPr>
  </w:style>
  <w:style w:type="character" w:customStyle="1" w:styleId="18Char">
    <w:name w:val="الفقرة 18 Char"/>
    <w:basedOn w:val="DefaultParagraphFont"/>
    <w:link w:val="18"/>
    <w:rsid w:val="00A64B7E"/>
    <w:rPr>
      <w:rFonts w:ascii="Traditional Arabic" w:hAnsi="Traditional Arabic" w:cs="Traditional Arabic"/>
      <w:kern w:val="0"/>
      <w:sz w:val="36"/>
      <w:szCs w:val="36"/>
      <w14:ligatures w14:val="none"/>
    </w:rPr>
  </w:style>
  <w:style w:type="paragraph" w:styleId="NoSpacing">
    <w:name w:val="No Spacing"/>
    <w:link w:val="NoSpacingChar1"/>
    <w:uiPriority w:val="1"/>
    <w:qFormat/>
    <w:rsid w:val="00A64B7E"/>
    <w:pPr>
      <w:bidi/>
      <w:spacing w:after="0" w:line="240" w:lineRule="auto"/>
    </w:pPr>
    <w:rPr>
      <w:rFonts w:ascii="Calibri" w:eastAsia="Times New Roman" w:hAnsi="Calibri" w:cs="Arial"/>
      <w:kern w:val="0"/>
      <w:sz w:val="22"/>
      <w:szCs w:val="22"/>
      <w14:ligatures w14:val="none"/>
    </w:rPr>
  </w:style>
  <w:style w:type="character" w:customStyle="1" w:styleId="NoSpacingChar1">
    <w:name w:val="No Spacing Char1"/>
    <w:link w:val="NoSpacing"/>
    <w:uiPriority w:val="1"/>
    <w:locked/>
    <w:rsid w:val="00A64B7E"/>
    <w:rPr>
      <w:rFonts w:ascii="Calibri" w:eastAsia="Times New Roman" w:hAnsi="Calibri" w:cs="Arial"/>
      <w:kern w:val="0"/>
      <w:sz w:val="22"/>
      <w:szCs w:val="22"/>
      <w14:ligatures w14:val="none"/>
    </w:rPr>
  </w:style>
  <w:style w:type="paragraph" w:customStyle="1" w:styleId="a">
    <w:name w:val="الفقرة"/>
    <w:basedOn w:val="Normal"/>
    <w:link w:val="Char"/>
    <w:qFormat/>
    <w:rsid w:val="00A64B7E"/>
    <w:pPr>
      <w:bidi/>
      <w:spacing w:after="200" w:line="276" w:lineRule="auto"/>
      <w:ind w:firstLine="565"/>
      <w:jc w:val="center"/>
    </w:pPr>
    <w:rPr>
      <w:rFonts w:ascii="Simplified Arabic" w:eastAsia="Calibri" w:hAnsi="Simplified Arabic" w:cs="Simplified Arabic"/>
      <w:b/>
      <w:bCs/>
      <w:kern w:val="0"/>
      <w:sz w:val="36"/>
      <w:szCs w:val="36"/>
      <w14:ligatures w14:val="none"/>
    </w:rPr>
  </w:style>
  <w:style w:type="character" w:customStyle="1" w:styleId="Char">
    <w:name w:val="الفقرة Char"/>
    <w:link w:val="a"/>
    <w:rsid w:val="00A64B7E"/>
    <w:rPr>
      <w:rFonts w:ascii="Simplified Arabic" w:eastAsia="Calibri" w:hAnsi="Simplified Arabic" w:cs="Simplified Arabic"/>
      <w:b/>
      <w:bCs/>
      <w:kern w:val="0"/>
      <w:sz w:val="36"/>
      <w:szCs w:val="36"/>
      <w14:ligatures w14:val="none"/>
    </w:rPr>
  </w:style>
  <w:style w:type="paragraph" w:customStyle="1" w:styleId="a0">
    <w:name w:val="جدول"/>
    <w:basedOn w:val="Normal"/>
    <w:link w:val="Char0"/>
    <w:qFormat/>
    <w:rsid w:val="00A64B7E"/>
    <w:pPr>
      <w:spacing w:after="200" w:line="276" w:lineRule="auto"/>
      <w:jc w:val="center"/>
    </w:pPr>
    <w:rPr>
      <w:rFonts w:ascii="Traditional Arabic" w:eastAsia="Calibri" w:hAnsi="Traditional Arabic" w:cs="Traditional Arabic"/>
      <w:b/>
      <w:bCs/>
      <w:color w:val="000000"/>
      <w:kern w:val="0"/>
      <w:sz w:val="28"/>
      <w:szCs w:val="28"/>
      <w14:ligatures w14:val="none"/>
    </w:rPr>
  </w:style>
  <w:style w:type="character" w:customStyle="1" w:styleId="Char0">
    <w:name w:val="جدول Char"/>
    <w:link w:val="a0"/>
    <w:rsid w:val="00A64B7E"/>
    <w:rPr>
      <w:rFonts w:ascii="Traditional Arabic" w:eastAsia="Calibri" w:hAnsi="Traditional Arabic" w:cs="Traditional Arabic"/>
      <w:b/>
      <w:bCs/>
      <w:color w:val="000000"/>
      <w:kern w:val="0"/>
      <w:sz w:val="28"/>
      <w:szCs w:val="28"/>
      <w14:ligatures w14:val="none"/>
    </w:rPr>
  </w:style>
  <w:style w:type="paragraph" w:styleId="BalloonText">
    <w:name w:val="Balloon Text"/>
    <w:basedOn w:val="Normal"/>
    <w:link w:val="BalloonTextChar"/>
    <w:uiPriority w:val="99"/>
    <w:unhideWhenUsed/>
    <w:rsid w:val="00A64B7E"/>
    <w:pPr>
      <w:spacing w:after="200" w:line="276"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rsid w:val="00A64B7E"/>
    <w:rPr>
      <w:rFonts w:ascii="Tahoma" w:eastAsia="Times New Roman" w:hAnsi="Tahoma" w:cs="Tahoma"/>
      <w:kern w:val="0"/>
      <w:sz w:val="16"/>
      <w:szCs w:val="16"/>
      <w14:ligatures w14:val="none"/>
    </w:rPr>
  </w:style>
  <w:style w:type="paragraph" w:styleId="FootnoteText">
    <w:name w:val="footnote text"/>
    <w:basedOn w:val="Normal"/>
    <w:link w:val="FootnoteTextChar"/>
    <w:uiPriority w:val="99"/>
    <w:unhideWhenUsed/>
    <w:rsid w:val="00A64B7E"/>
    <w:pPr>
      <w:spacing w:after="200" w:line="276"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A64B7E"/>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unhideWhenUsed/>
    <w:rsid w:val="00A64B7E"/>
    <w:rPr>
      <w:vertAlign w:val="superscript"/>
    </w:rPr>
  </w:style>
  <w:style w:type="character" w:styleId="Emphasis">
    <w:name w:val="Emphasis"/>
    <w:basedOn w:val="DefaultParagraphFont"/>
    <w:uiPriority w:val="20"/>
    <w:qFormat/>
    <w:rsid w:val="00A64B7E"/>
    <w:rPr>
      <w:i/>
      <w:iCs/>
    </w:rPr>
  </w:style>
  <w:style w:type="numbering" w:customStyle="1" w:styleId="NoList11111">
    <w:name w:val="No List11111"/>
    <w:next w:val="NoList"/>
    <w:uiPriority w:val="99"/>
    <w:rsid w:val="00A64B7E"/>
  </w:style>
  <w:style w:type="character" w:styleId="FollowedHyperlink">
    <w:name w:val="FollowedHyperlink"/>
    <w:basedOn w:val="DefaultParagraphFont"/>
    <w:uiPriority w:val="99"/>
    <w:rsid w:val="00A64B7E"/>
    <w:rPr>
      <w:color w:val="800080"/>
      <w:u w:val="single"/>
    </w:rPr>
  </w:style>
  <w:style w:type="paragraph" w:styleId="BodyTextIndent">
    <w:name w:val="Body Text Indent"/>
    <w:basedOn w:val="Normal"/>
    <w:link w:val="BodyTextIndentChar"/>
    <w:uiPriority w:val="99"/>
    <w:rsid w:val="00A64B7E"/>
    <w:pPr>
      <w:spacing w:after="120" w:line="276" w:lineRule="auto"/>
      <w:ind w:left="283"/>
    </w:pPr>
    <w:rPr>
      <w:rFonts w:ascii="Times New Roman" w:eastAsia="Times New Roman" w:hAnsi="Times New Roman" w:cs="Simplified Arabic"/>
      <w:kern w:val="0"/>
      <w:sz w:val="28"/>
      <w:szCs w:val="34"/>
      <w14:ligatures w14:val="none"/>
    </w:rPr>
  </w:style>
  <w:style w:type="character" w:customStyle="1" w:styleId="BodyTextIndentChar">
    <w:name w:val="Body Text Indent Char"/>
    <w:basedOn w:val="DefaultParagraphFont"/>
    <w:link w:val="BodyTextIndent"/>
    <w:uiPriority w:val="99"/>
    <w:rsid w:val="00A64B7E"/>
    <w:rPr>
      <w:rFonts w:ascii="Times New Roman" w:eastAsia="Times New Roman" w:hAnsi="Times New Roman" w:cs="Simplified Arabic"/>
      <w:kern w:val="0"/>
      <w:sz w:val="28"/>
      <w:szCs w:val="34"/>
      <w14:ligatures w14:val="none"/>
    </w:rPr>
  </w:style>
  <w:style w:type="paragraph" w:styleId="DocumentMap">
    <w:name w:val="Document Map"/>
    <w:basedOn w:val="Normal"/>
    <w:link w:val="DocumentMapChar"/>
    <w:uiPriority w:val="99"/>
    <w:rsid w:val="00A64B7E"/>
    <w:pPr>
      <w:shd w:val="clear" w:color="auto" w:fill="000080"/>
      <w:spacing w:after="200" w:line="276" w:lineRule="auto"/>
    </w:pPr>
    <w:rPr>
      <w:rFonts w:ascii="Tahoma" w:eastAsia="Times New Roman" w:hAnsi="Tahoma" w:cs="Tahoma"/>
      <w:kern w:val="0"/>
      <w:sz w:val="20"/>
      <w:szCs w:val="20"/>
      <w:lang w:eastAsia="ar-SA"/>
      <w14:ligatures w14:val="none"/>
    </w:rPr>
  </w:style>
  <w:style w:type="character" w:customStyle="1" w:styleId="DocumentMapChar">
    <w:name w:val="Document Map Char"/>
    <w:basedOn w:val="DefaultParagraphFont"/>
    <w:link w:val="DocumentMap"/>
    <w:uiPriority w:val="99"/>
    <w:rsid w:val="00A64B7E"/>
    <w:rPr>
      <w:rFonts w:ascii="Tahoma" w:eastAsia="Times New Roman" w:hAnsi="Tahoma" w:cs="Tahoma"/>
      <w:kern w:val="0"/>
      <w:sz w:val="20"/>
      <w:szCs w:val="20"/>
      <w:shd w:val="clear" w:color="auto" w:fill="000080"/>
      <w:lang w:eastAsia="ar-SA"/>
      <w14:ligatures w14:val="none"/>
    </w:rPr>
  </w:style>
  <w:style w:type="character" w:customStyle="1" w:styleId="3Char">
    <w:name w:val="نمط3 Char"/>
    <w:link w:val="3"/>
    <w:rsid w:val="00A64B7E"/>
    <w:rPr>
      <w:rFonts w:ascii="Simplified Arabic" w:hAnsi="Simplified Arabic" w:cs="Simplified Arabic"/>
      <w:b/>
      <w:bCs/>
      <w:sz w:val="28"/>
      <w:szCs w:val="28"/>
    </w:rPr>
  </w:style>
  <w:style w:type="paragraph" w:customStyle="1" w:styleId="3">
    <w:name w:val="نمط3"/>
    <w:basedOn w:val="Normal"/>
    <w:link w:val="3Char"/>
    <w:qFormat/>
    <w:rsid w:val="00A64B7E"/>
    <w:pPr>
      <w:numPr>
        <w:ilvl w:val="2"/>
        <w:numId w:val="6"/>
      </w:numPr>
      <w:bidi/>
      <w:spacing w:before="120" w:after="120" w:line="288" w:lineRule="auto"/>
      <w:jc w:val="both"/>
    </w:pPr>
    <w:rPr>
      <w:rFonts w:ascii="Simplified Arabic" w:hAnsi="Simplified Arabic" w:cs="Simplified Arabic"/>
      <w:b/>
      <w:bCs/>
      <w:sz w:val="28"/>
      <w:szCs w:val="28"/>
    </w:rPr>
  </w:style>
  <w:style w:type="character" w:customStyle="1" w:styleId="Char1">
    <w:name w:val="فاطمة Char"/>
    <w:basedOn w:val="DefaultParagraphFont"/>
    <w:link w:val="a1"/>
    <w:rsid w:val="00A64B7E"/>
    <w:rPr>
      <w:rFonts w:ascii="Courier New" w:eastAsia="Times New Roman" w:hAnsi="Courier New" w:cs="AL-Mohanad"/>
      <w:sz w:val="36"/>
      <w:szCs w:val="36"/>
      <w:lang w:bidi="ar-EG"/>
    </w:rPr>
  </w:style>
  <w:style w:type="paragraph" w:customStyle="1" w:styleId="a1">
    <w:name w:val="فاطمة"/>
    <w:basedOn w:val="Normal"/>
    <w:link w:val="Char1"/>
    <w:rsid w:val="00A64B7E"/>
    <w:pPr>
      <w:spacing w:after="200" w:line="620" w:lineRule="exact"/>
      <w:ind w:firstLine="562"/>
      <w:jc w:val="lowKashida"/>
    </w:pPr>
    <w:rPr>
      <w:rFonts w:ascii="Courier New" w:eastAsia="Times New Roman" w:hAnsi="Courier New" w:cs="AL-Mohanad"/>
      <w:sz w:val="36"/>
      <w:szCs w:val="36"/>
      <w:lang w:bidi="ar-EG"/>
    </w:rPr>
  </w:style>
  <w:style w:type="paragraph" w:customStyle="1" w:styleId="20">
    <w:name w:val="بلا تباعد2"/>
    <w:uiPriority w:val="99"/>
    <w:rsid w:val="00A64B7E"/>
    <w:pPr>
      <w:bidi/>
      <w:spacing w:after="0" w:line="240" w:lineRule="auto"/>
    </w:pPr>
    <w:rPr>
      <w:rFonts w:ascii="Book Antiqua" w:eastAsia="Calibri" w:hAnsi="Book Antiqua" w:cs="Times New Roman"/>
      <w:kern w:val="0"/>
      <w:sz w:val="22"/>
      <w:szCs w:val="22"/>
      <w14:ligatures w14:val="none"/>
    </w:rPr>
  </w:style>
  <w:style w:type="character" w:customStyle="1" w:styleId="Char2">
    <w:name w:val="العنوان الجانبي Char"/>
    <w:link w:val="a2"/>
    <w:rsid w:val="00A64B7E"/>
    <w:rPr>
      <w:rFonts w:ascii="Traditional Arabic" w:eastAsia="Calibri" w:hAnsi="Traditional Arabic" w:cs="Traditional Arabic"/>
      <w:b/>
      <w:bCs/>
      <w:sz w:val="40"/>
      <w:szCs w:val="40"/>
    </w:rPr>
  </w:style>
  <w:style w:type="paragraph" w:customStyle="1" w:styleId="a2">
    <w:name w:val="العنوان الجانبي"/>
    <w:basedOn w:val="a"/>
    <w:link w:val="Char2"/>
    <w:qFormat/>
    <w:rsid w:val="00A64B7E"/>
    <w:pPr>
      <w:spacing w:after="0"/>
      <w:ind w:firstLine="0"/>
      <w:jc w:val="lowKashida"/>
    </w:pPr>
    <w:rPr>
      <w:rFonts w:ascii="Traditional Arabic" w:hAnsi="Traditional Arabic" w:cs="Traditional Arabic"/>
      <w:kern w:val="2"/>
      <w:sz w:val="40"/>
      <w:szCs w:val="40"/>
      <w14:ligatures w14:val="standardContextual"/>
    </w:rPr>
  </w:style>
  <w:style w:type="character" w:customStyle="1" w:styleId="apple-converted-space">
    <w:name w:val="apple-converted-space"/>
    <w:basedOn w:val="DefaultParagraphFont"/>
    <w:rsid w:val="00A64B7E"/>
  </w:style>
  <w:style w:type="character" w:customStyle="1" w:styleId="shorttext">
    <w:name w:val="short_text"/>
    <w:basedOn w:val="DefaultParagraphFont"/>
    <w:rsid w:val="00A64B7E"/>
  </w:style>
  <w:style w:type="table" w:customStyle="1" w:styleId="TableGrid111">
    <w:name w:val="Table Grid111"/>
    <w:basedOn w:val="TableNormal"/>
    <w:next w:val="TableGrid"/>
    <w:uiPriority w:val="59"/>
    <w:rsid w:val="00A64B7E"/>
    <w:pPr>
      <w:spacing w:after="0" w:line="240" w:lineRule="auto"/>
    </w:pPr>
    <w:rPr>
      <w:rFonts w:ascii="Calibri" w:eastAsia="SimSun"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39"/>
    <w:rsid w:val="00A64B7E"/>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64B7E"/>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A64B7E"/>
    <w:rPr>
      <w:sz w:val="16"/>
      <w:szCs w:val="16"/>
    </w:rPr>
  </w:style>
  <w:style w:type="paragraph" w:styleId="CommentText">
    <w:name w:val="annotation text"/>
    <w:basedOn w:val="Normal"/>
    <w:link w:val="CommentTextChar"/>
    <w:uiPriority w:val="99"/>
    <w:rsid w:val="00A64B7E"/>
    <w:pPr>
      <w:spacing w:after="200" w:line="276" w:lineRule="auto"/>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rsid w:val="00A64B7E"/>
    <w:rPr>
      <w:rFonts w:ascii="Calibri" w:eastAsia="Calibri" w:hAnsi="Calibri" w:cs="Arial"/>
      <w:kern w:val="0"/>
      <w:sz w:val="20"/>
      <w:szCs w:val="20"/>
      <w14:ligatures w14:val="none"/>
    </w:rPr>
  </w:style>
  <w:style w:type="paragraph" w:styleId="CommentSubject">
    <w:name w:val="annotation subject"/>
    <w:basedOn w:val="CommentText"/>
    <w:next w:val="CommentText"/>
    <w:link w:val="CommentSubjectChar"/>
    <w:uiPriority w:val="99"/>
    <w:rsid w:val="00A64B7E"/>
    <w:rPr>
      <w:b/>
      <w:bCs/>
    </w:rPr>
  </w:style>
  <w:style w:type="character" w:customStyle="1" w:styleId="CommentSubjectChar">
    <w:name w:val="Comment Subject Char"/>
    <w:basedOn w:val="CommentTextChar"/>
    <w:link w:val="CommentSubject"/>
    <w:uiPriority w:val="99"/>
    <w:rsid w:val="00A64B7E"/>
    <w:rPr>
      <w:rFonts w:ascii="Calibri" w:eastAsia="Calibri" w:hAnsi="Calibri" w:cs="Arial"/>
      <w:b/>
      <w:bCs/>
      <w:kern w:val="0"/>
      <w:sz w:val="20"/>
      <w:szCs w:val="20"/>
      <w14:ligatures w14:val="none"/>
    </w:rPr>
  </w:style>
  <w:style w:type="paragraph" w:customStyle="1" w:styleId="111">
    <w:name w:val="بلا تباعد11"/>
    <w:uiPriority w:val="1"/>
    <w:qFormat/>
    <w:rsid w:val="00A64B7E"/>
    <w:pPr>
      <w:bidi/>
      <w:spacing w:after="0" w:line="240" w:lineRule="auto"/>
    </w:pPr>
    <w:rPr>
      <w:rFonts w:ascii="Calibri" w:eastAsia="Times New Roman" w:hAnsi="Calibri" w:cs="Arial"/>
      <w:kern w:val="0"/>
      <w:sz w:val="22"/>
      <w:szCs w:val="22"/>
      <w14:ligatures w14:val="none"/>
    </w:rPr>
  </w:style>
  <w:style w:type="paragraph" w:customStyle="1" w:styleId="12">
    <w:name w:val="بلا تباعد1"/>
    <w:link w:val="NoSpacingChar"/>
    <w:uiPriority w:val="1"/>
    <w:qFormat/>
    <w:rsid w:val="00A64B7E"/>
    <w:pPr>
      <w:bidi/>
      <w:spacing w:after="0" w:line="240" w:lineRule="auto"/>
    </w:pPr>
    <w:rPr>
      <w:rFonts w:ascii="Calibri" w:eastAsia="Times New Roman" w:hAnsi="Calibri" w:cs="Arial"/>
      <w:kern w:val="0"/>
      <w:sz w:val="22"/>
      <w:szCs w:val="22"/>
      <w14:ligatures w14:val="none"/>
    </w:rPr>
  </w:style>
  <w:style w:type="character" w:customStyle="1" w:styleId="NoSpacingChar">
    <w:name w:val="No Spacing Char"/>
    <w:link w:val="12"/>
    <w:uiPriority w:val="1"/>
    <w:locked/>
    <w:rsid w:val="00A64B7E"/>
    <w:rPr>
      <w:rFonts w:ascii="Calibri" w:eastAsia="Times New Roman" w:hAnsi="Calibri" w:cs="Arial"/>
      <w:kern w:val="0"/>
      <w:sz w:val="22"/>
      <w:szCs w:val="22"/>
      <w14:ligatures w14:val="none"/>
    </w:rPr>
  </w:style>
  <w:style w:type="numbering" w:customStyle="1" w:styleId="1">
    <w:name w:val="نمط1"/>
    <w:uiPriority w:val="99"/>
    <w:rsid w:val="00A64B7E"/>
    <w:pPr>
      <w:numPr>
        <w:numId w:val="5"/>
      </w:numPr>
    </w:pPr>
  </w:style>
  <w:style w:type="numbering" w:customStyle="1" w:styleId="2">
    <w:name w:val="نمط2"/>
    <w:uiPriority w:val="99"/>
    <w:rsid w:val="00A64B7E"/>
    <w:pPr>
      <w:numPr>
        <w:numId w:val="7"/>
      </w:numPr>
    </w:pPr>
  </w:style>
  <w:style w:type="numbering" w:customStyle="1" w:styleId="4">
    <w:name w:val="نمط4"/>
    <w:uiPriority w:val="99"/>
    <w:rsid w:val="00A64B7E"/>
    <w:pPr>
      <w:numPr>
        <w:numId w:val="8"/>
      </w:numPr>
    </w:pPr>
  </w:style>
  <w:style w:type="numbering" w:customStyle="1" w:styleId="5">
    <w:name w:val="نمط5"/>
    <w:uiPriority w:val="99"/>
    <w:rsid w:val="00A64B7E"/>
    <w:pPr>
      <w:numPr>
        <w:numId w:val="9"/>
      </w:numPr>
    </w:pPr>
  </w:style>
  <w:style w:type="paragraph" w:customStyle="1" w:styleId="Caption1">
    <w:name w:val="Caption1"/>
    <w:basedOn w:val="Normal"/>
    <w:next w:val="Normal"/>
    <w:uiPriority w:val="35"/>
    <w:unhideWhenUsed/>
    <w:qFormat/>
    <w:rsid w:val="00A64B7E"/>
    <w:pPr>
      <w:spacing w:after="200" w:line="240" w:lineRule="auto"/>
    </w:pPr>
    <w:rPr>
      <w:rFonts w:ascii="Times New Roman" w:eastAsia="Times New Roman" w:hAnsi="Times New Roman" w:cs="Times New Roman"/>
      <w:i/>
      <w:iCs/>
      <w:color w:val="1F497D"/>
      <w:kern w:val="0"/>
      <w:sz w:val="18"/>
      <w:szCs w:val="18"/>
      <w14:ligatures w14:val="none"/>
    </w:rPr>
  </w:style>
  <w:style w:type="paragraph" w:styleId="TableofFigures">
    <w:name w:val="table of figures"/>
    <w:basedOn w:val="Normal"/>
    <w:next w:val="Normal"/>
    <w:uiPriority w:val="99"/>
    <w:unhideWhenUsed/>
    <w:rsid w:val="00A64B7E"/>
    <w:pPr>
      <w:spacing w:after="0" w:line="276" w:lineRule="auto"/>
    </w:pPr>
    <w:rPr>
      <w:rFonts w:ascii="Times New Roman" w:eastAsia="Times New Roman" w:hAnsi="Times New Roman" w:cs="Times New Roman"/>
      <w:kern w:val="0"/>
      <w14:ligatures w14:val="none"/>
    </w:rPr>
  </w:style>
  <w:style w:type="character" w:customStyle="1" w:styleId="Heading9Char1">
    <w:name w:val="Heading 9 Char1"/>
    <w:basedOn w:val="DefaultParagraphFont"/>
    <w:uiPriority w:val="9"/>
    <w:semiHidden/>
    <w:rsid w:val="00A64B7E"/>
    <w:rPr>
      <w:rFonts w:ascii="Calibri Light" w:eastAsia="Times New Roman" w:hAnsi="Calibri Light" w:cs="Times New Roman"/>
      <w:i/>
      <w:iCs/>
      <w:color w:val="272727"/>
      <w:sz w:val="21"/>
      <w:szCs w:val="21"/>
    </w:rPr>
  </w:style>
  <w:style w:type="character" w:customStyle="1" w:styleId="Heading4Char1">
    <w:name w:val="Heading 4 Char1"/>
    <w:basedOn w:val="DefaultParagraphFont"/>
    <w:uiPriority w:val="9"/>
    <w:semiHidden/>
    <w:rsid w:val="00A64B7E"/>
    <w:rPr>
      <w:rFonts w:ascii="Calibri Light" w:eastAsia="Times New Roman" w:hAnsi="Calibri Light" w:cs="Times New Roman"/>
      <w:i/>
      <w:iCs/>
      <w:color w:val="2F5496"/>
    </w:rPr>
  </w:style>
  <w:style w:type="numbering" w:customStyle="1" w:styleId="NoList2">
    <w:name w:val="No List2"/>
    <w:next w:val="NoList"/>
    <w:uiPriority w:val="99"/>
    <w:semiHidden/>
    <w:unhideWhenUsed/>
    <w:rsid w:val="00A64B7E"/>
  </w:style>
  <w:style w:type="numbering" w:customStyle="1" w:styleId="NoList12">
    <w:name w:val="No List12"/>
    <w:next w:val="NoList"/>
    <w:uiPriority w:val="99"/>
    <w:rsid w:val="00A64B7E"/>
  </w:style>
  <w:style w:type="table" w:customStyle="1" w:styleId="TableGrid12">
    <w:name w:val="Table Grid12"/>
    <w:basedOn w:val="TableNormal"/>
    <w:next w:val="TableGrid"/>
    <w:uiPriority w:val="59"/>
    <w:rsid w:val="00A64B7E"/>
    <w:pPr>
      <w:spacing w:after="0" w:line="240" w:lineRule="auto"/>
    </w:pPr>
    <w:rPr>
      <w:rFonts w:ascii="Calibri" w:eastAsia="SimSun"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uiPriority w:val="39"/>
    <w:rsid w:val="00A64B7E"/>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نمط11"/>
    <w:uiPriority w:val="99"/>
    <w:rsid w:val="00A64B7E"/>
    <w:pPr>
      <w:numPr>
        <w:numId w:val="10"/>
      </w:numPr>
    </w:pPr>
  </w:style>
  <w:style w:type="numbering" w:customStyle="1" w:styleId="21">
    <w:name w:val="نمط21"/>
    <w:uiPriority w:val="99"/>
    <w:rsid w:val="00A64B7E"/>
    <w:pPr>
      <w:numPr>
        <w:numId w:val="11"/>
      </w:numPr>
    </w:pPr>
  </w:style>
  <w:style w:type="numbering" w:customStyle="1" w:styleId="41">
    <w:name w:val="نمط41"/>
    <w:uiPriority w:val="99"/>
    <w:rsid w:val="00A64B7E"/>
    <w:pPr>
      <w:numPr>
        <w:numId w:val="36"/>
      </w:numPr>
    </w:pPr>
  </w:style>
  <w:style w:type="numbering" w:customStyle="1" w:styleId="51">
    <w:name w:val="نمط51"/>
    <w:uiPriority w:val="99"/>
    <w:rsid w:val="00A64B7E"/>
    <w:pPr>
      <w:numPr>
        <w:numId w:val="12"/>
      </w:numPr>
    </w:pPr>
  </w:style>
  <w:style w:type="paragraph" w:customStyle="1" w:styleId="Caption2">
    <w:name w:val="Caption2"/>
    <w:basedOn w:val="Normal"/>
    <w:next w:val="Normal"/>
    <w:uiPriority w:val="35"/>
    <w:unhideWhenUsed/>
    <w:qFormat/>
    <w:rsid w:val="00A64B7E"/>
    <w:pPr>
      <w:spacing w:after="200" w:line="240" w:lineRule="auto"/>
    </w:pPr>
    <w:rPr>
      <w:rFonts w:ascii="Times New Roman" w:eastAsia="Times New Roman" w:hAnsi="Times New Roman" w:cs="Times New Roman"/>
      <w:i/>
      <w:iCs/>
      <w:color w:val="1F497D"/>
      <w:kern w:val="0"/>
      <w:sz w:val="18"/>
      <w:szCs w:val="18"/>
      <w14:ligatures w14:val="none"/>
    </w:rPr>
  </w:style>
  <w:style w:type="character" w:styleId="Hyperlink">
    <w:name w:val="Hyperlink"/>
    <w:basedOn w:val="DefaultParagraphFont"/>
    <w:uiPriority w:val="99"/>
    <w:unhideWhenUsed/>
    <w:rsid w:val="00A64B7E"/>
    <w:rPr>
      <w:color w:val="467886" w:themeColor="hyperlink"/>
      <w:u w:val="single"/>
    </w:rPr>
  </w:style>
  <w:style w:type="paragraph" w:styleId="Caption">
    <w:name w:val="caption"/>
    <w:basedOn w:val="Normal"/>
    <w:next w:val="Normal"/>
    <w:uiPriority w:val="35"/>
    <w:unhideWhenUsed/>
    <w:qFormat/>
    <w:rsid w:val="00A64B7E"/>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A64B7E"/>
    <w:pPr>
      <w:spacing w:before="240" w:after="0" w:line="259" w:lineRule="auto"/>
      <w:outlineLvl w:val="9"/>
    </w:pPr>
    <w:rPr>
      <w:kern w:val="0"/>
      <w:sz w:val="32"/>
      <w:szCs w:val="32"/>
      <w14:ligatures w14:val="none"/>
    </w:rPr>
  </w:style>
  <w:style w:type="paragraph" w:styleId="TOC3">
    <w:name w:val="toc 3"/>
    <w:basedOn w:val="Normal"/>
    <w:next w:val="Normal"/>
    <w:autoRedefine/>
    <w:uiPriority w:val="39"/>
    <w:unhideWhenUsed/>
    <w:rsid w:val="00A64B7E"/>
    <w:pPr>
      <w:spacing w:after="100"/>
      <w:ind w:left="480"/>
    </w:pPr>
    <w:rPr>
      <w:rFonts w:eastAsiaTheme="minorEastAsia"/>
      <w:lang w:val="en-GB" w:eastAsia="en-GB"/>
    </w:rPr>
  </w:style>
  <w:style w:type="paragraph" w:styleId="TOC4">
    <w:name w:val="toc 4"/>
    <w:basedOn w:val="Normal"/>
    <w:next w:val="Normal"/>
    <w:autoRedefine/>
    <w:uiPriority w:val="39"/>
    <w:unhideWhenUsed/>
    <w:rsid w:val="00A64B7E"/>
    <w:pPr>
      <w:spacing w:after="100"/>
      <w:ind w:left="720"/>
    </w:pPr>
    <w:rPr>
      <w:rFonts w:eastAsiaTheme="minorEastAsia"/>
    </w:rPr>
  </w:style>
  <w:style w:type="paragraph" w:styleId="TOC5">
    <w:name w:val="toc 5"/>
    <w:basedOn w:val="Normal"/>
    <w:next w:val="Normal"/>
    <w:autoRedefine/>
    <w:uiPriority w:val="39"/>
    <w:unhideWhenUsed/>
    <w:rsid w:val="00A64B7E"/>
    <w:pPr>
      <w:spacing w:after="100"/>
      <w:ind w:left="960"/>
    </w:pPr>
    <w:rPr>
      <w:rFonts w:eastAsiaTheme="minorEastAsia"/>
    </w:rPr>
  </w:style>
  <w:style w:type="paragraph" w:styleId="TOC6">
    <w:name w:val="toc 6"/>
    <w:basedOn w:val="Normal"/>
    <w:next w:val="Normal"/>
    <w:autoRedefine/>
    <w:uiPriority w:val="39"/>
    <w:unhideWhenUsed/>
    <w:rsid w:val="00A64B7E"/>
    <w:pPr>
      <w:spacing w:after="100"/>
      <w:ind w:left="1200"/>
    </w:pPr>
    <w:rPr>
      <w:rFonts w:eastAsiaTheme="minorEastAsia"/>
    </w:rPr>
  </w:style>
  <w:style w:type="paragraph" w:styleId="TOC7">
    <w:name w:val="toc 7"/>
    <w:basedOn w:val="Normal"/>
    <w:next w:val="Normal"/>
    <w:autoRedefine/>
    <w:uiPriority w:val="39"/>
    <w:unhideWhenUsed/>
    <w:rsid w:val="00A64B7E"/>
    <w:pPr>
      <w:spacing w:after="100"/>
      <w:ind w:left="1440"/>
    </w:pPr>
    <w:rPr>
      <w:rFonts w:eastAsiaTheme="minorEastAsia"/>
    </w:rPr>
  </w:style>
  <w:style w:type="paragraph" w:styleId="TOC8">
    <w:name w:val="toc 8"/>
    <w:basedOn w:val="Normal"/>
    <w:next w:val="Normal"/>
    <w:autoRedefine/>
    <w:uiPriority w:val="39"/>
    <w:unhideWhenUsed/>
    <w:rsid w:val="00A64B7E"/>
    <w:pPr>
      <w:spacing w:after="100"/>
      <w:ind w:left="1680"/>
    </w:pPr>
    <w:rPr>
      <w:rFonts w:eastAsiaTheme="minorEastAsia"/>
    </w:rPr>
  </w:style>
  <w:style w:type="paragraph" w:styleId="TOC9">
    <w:name w:val="toc 9"/>
    <w:basedOn w:val="Normal"/>
    <w:next w:val="Normal"/>
    <w:autoRedefine/>
    <w:uiPriority w:val="39"/>
    <w:unhideWhenUsed/>
    <w:rsid w:val="00A64B7E"/>
    <w:pPr>
      <w:spacing w:after="100"/>
      <w:ind w:left="192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65</Pages>
  <Words>8201</Words>
  <Characters>46747</Characters>
  <Application>Microsoft Office Word</Application>
  <DocSecurity>0</DocSecurity>
  <Lines>389</Lines>
  <Paragraphs>109</Paragraphs>
  <ScaleCrop>false</ScaleCrop>
  <Company/>
  <LinksUpToDate>false</LinksUpToDate>
  <CharactersWithSpaces>54839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alhaj</dc:creator>
  <cp:keywords/>
  <dc:description/>
  <cp:lastModifiedBy>abeer bargi</cp:lastModifiedBy>
  <cp:revision>2</cp:revision>
  <dcterms:created xsi:type="dcterms:W3CDTF">2024-08-09T00:31:00Z</dcterms:created>
  <dcterms:modified xsi:type="dcterms:W3CDTF">2024-08-09T00:31:00Z</dcterms:modified>
</cp:coreProperties>
</file>