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Default Extension="emf" ContentType="image/x-emf"/>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rFonts w:ascii="Sakkal Majalla" w:cs="Sakkal Majalla" w:hAnsi="Sakkal Majalla"/>
          <w:b/>
          <w:bCs/>
          <w:sz w:val="28"/>
          <w:szCs w:val="28"/>
          <w:rtl/>
          <w:lang w:bidi="ar-EG"/>
        </w:rPr>
      </w:pPr>
      <w:r>
        <w:rPr>
          <w:rFonts w:ascii="Sakkal Majalla" w:cs="Sakkal Majalla" w:hAnsi="Sakkal Majalla"/>
          <w:noProof/>
          <w:sz w:val="28"/>
          <w:szCs w:val="28"/>
        </w:rPr>
        <w:drawing>
          <wp:anchor distT="0" distB="0" distL="114300" distR="114300" simplePos="false" relativeHeight="2" behindDoc="false" locked="false" layoutInCell="true" allowOverlap="true">
            <wp:simplePos x="0" y="0"/>
            <wp:positionH relativeFrom="margin">
              <wp:posOffset>-190358</wp:posOffset>
            </wp:positionH>
            <wp:positionV relativeFrom="margin">
              <wp:posOffset>-317168</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7152" cy="2066925"/>
                    </a:xfrm>
                    <a:prstGeom prst="rect"/>
                  </pic:spPr>
                </pic:pic>
              </a:graphicData>
            </a:graphic>
          </wp:anchor>
        </w:drawing>
      </w:r>
      <w:r>
        <w:rPr>
          <w:rFonts w:ascii="Sakkal Majalla" w:cs="Sakkal Majalla" w:hAnsi="Sakkal Majalla"/>
          <w:b/>
          <w:bCs/>
          <w:sz w:val="28"/>
          <w:szCs w:val="28"/>
          <w:rtl/>
          <w:lang w:bidi="ar-EG"/>
        </w:rPr>
        <w:t xml:space="preserve">جامعة ميدأوشن </w:t>
      </w:r>
    </w:p>
    <w:p>
      <w:pPr>
        <w:pStyle w:val="style0"/>
        <w:rPr>
          <w:rFonts w:ascii="Sakkal Majalla" w:cs="Sakkal Majalla" w:hAnsi="Sakkal Majalla"/>
          <w:b/>
          <w:bCs/>
          <w:sz w:val="28"/>
          <w:szCs w:val="28"/>
          <w:rtl/>
          <w:lang w:bidi="ar-EG"/>
        </w:rPr>
      </w:pPr>
      <w:r>
        <w:rPr>
          <w:rFonts w:ascii="Sakkal Majalla" w:cs="Sakkal Majalla" w:hAnsi="Sakkal Majalla"/>
          <w:b/>
          <w:bCs/>
          <w:sz w:val="28"/>
          <w:szCs w:val="28"/>
          <w:rtl/>
          <w:lang w:bidi="ar-EG"/>
        </w:rPr>
        <w:t xml:space="preserve">كلية الإدارة </w:t>
      </w:r>
    </w:p>
    <w:p>
      <w:pPr>
        <w:pStyle w:val="style0"/>
        <w:rPr>
          <w:rFonts w:ascii="Sakkal Majalla" w:cs="Sakkal Majalla" w:hAnsi="Sakkal Majalla"/>
          <w:sz w:val="28"/>
          <w:szCs w:val="28"/>
          <w:rtl/>
          <w:lang w:bidi="ar-EG"/>
        </w:rPr>
      </w:pPr>
      <w:r>
        <w:rPr>
          <w:rFonts w:ascii="Sakkal Majalla" w:cs="Sakkal Majalla" w:hAnsi="Sakkal Majalla" w:hint="cs"/>
          <w:b/>
          <w:bCs/>
          <w:sz w:val="28"/>
          <w:szCs w:val="28"/>
          <w:rtl/>
          <w:lang w:bidi="ar-EG"/>
        </w:rPr>
        <w:t xml:space="preserve"> </w:t>
      </w:r>
      <w:r>
        <w:rPr>
          <w:rFonts w:ascii="Sakkal Majalla" w:cs="Sakkal Majalla" w:hAnsi="Sakkal Majalla"/>
          <w:b/>
          <w:bCs/>
          <w:sz w:val="28"/>
          <w:szCs w:val="28"/>
          <w:rtl/>
          <w:lang w:bidi="ar-EG"/>
        </w:rPr>
        <w:t xml:space="preserve">تخصص </w:t>
      </w:r>
      <w:r>
        <w:rPr>
          <w:rFonts w:ascii="Sakkal Majalla" w:cs="Sakkal Majalla" w:hAnsi="Sakkal Majalla" w:hint="cs"/>
          <w:b/>
          <w:bCs/>
          <w:sz w:val="28"/>
          <w:szCs w:val="28"/>
          <w:rtl/>
          <w:lang w:bidi="ar-DZ"/>
        </w:rPr>
        <w:t>ماجستير إدارة</w:t>
      </w:r>
      <w:r>
        <w:rPr>
          <w:rFonts w:ascii="Sakkal Majalla" w:cs="Sakkal Majalla" w:hAnsi="Sakkal Majalla"/>
          <w:b/>
          <w:bCs/>
          <w:sz w:val="28"/>
          <w:szCs w:val="28"/>
          <w:rtl/>
          <w:lang w:bidi="ar-EG"/>
        </w:rPr>
        <w:t xml:space="preserve"> أعمال </w:t>
      </w: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rPr>
          <w:rFonts w:ascii="Sakkal Majalla" w:cs="Sakkal Majalla" w:hAnsi="Sakkal Majalla"/>
          <w:b/>
          <w:bCs/>
          <w:sz w:val="28"/>
          <w:szCs w:val="28"/>
          <w:rtl/>
          <w:lang w:bidi="ar-EG"/>
        </w:rPr>
      </w:pPr>
    </w:p>
    <w:p>
      <w:pPr>
        <w:pStyle w:val="style0"/>
        <w:rPr>
          <w:rFonts w:ascii="Sakkal Majalla" w:cs="Sakkal Majalla" w:hAnsi="Sakkal Majalla"/>
          <w:b/>
          <w:bCs/>
          <w:sz w:val="28"/>
          <w:szCs w:val="28"/>
          <w:rtl/>
          <w:lang w:bidi="ar-EG"/>
        </w:rPr>
      </w:pPr>
    </w:p>
    <w:p>
      <w:pPr>
        <w:pStyle w:val="style4110"/>
        <w:jc w:val="center"/>
        <w:rPr>
          <w:rtl/>
        </w:rPr>
      </w:pPr>
    </w:p>
    <w:p>
      <w:pPr>
        <w:pStyle w:val="style0"/>
        <w:jc w:val="center"/>
        <w:rPr>
          <w:rFonts w:ascii="Sakkal Majalla" w:cs="Sakkal Majalla" w:hAnsi="Sakkal Majalla"/>
          <w:b/>
          <w:bCs/>
          <w:sz w:val="28"/>
          <w:szCs w:val="28"/>
          <w:rtl/>
        </w:rPr>
      </w:pPr>
      <w:r>
        <w:rPr>
          <w:rFonts w:ascii="Sakkal Majalla" w:cs="Sakkal Majalla" w:hAnsi="Sakkal Majalla"/>
          <w:b/>
          <w:bCs/>
          <w:sz w:val="28"/>
          <w:szCs w:val="28"/>
          <w:rtl/>
        </w:rPr>
        <w:t>دور الذكاء الاصطناعي في تعزيز الكفاءة الاستراتيجية لاتخاذ القرارات دراسة تطبيقية على مصرف الراجحي</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إعداد الطالب/</w:t>
      </w:r>
      <w:r>
        <w:rPr>
          <w:rFonts w:ascii="Sakkal Majalla" w:hAnsi="Sakkal Majalla" w:hint="cs"/>
          <w:b/>
          <w:bCs/>
          <w:sz w:val="28"/>
          <w:szCs w:val="28"/>
          <w:rtl/>
          <w:lang w:bidi="ar-DZ"/>
        </w:rPr>
        <w:t>ة</w:t>
      </w:r>
    </w:p>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bidi="ar-DZ"/>
        </w:rPr>
        <w:t>مواهب إبراهيم صومالي</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إشراف/</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bidi="ar-DZ"/>
        </w:rPr>
        <w:t xml:space="preserve">د.أسماء ابو عنزه </w:t>
      </w: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العام الدراسي:</w:t>
      </w: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202</w:t>
      </w:r>
      <w:r>
        <w:rPr>
          <w:rFonts w:ascii="Sakkal Majalla" w:cs="Sakkal Majalla" w:hAnsi="Sakkal Majalla" w:hint="cs"/>
          <w:b/>
          <w:bCs/>
          <w:sz w:val="28"/>
          <w:szCs w:val="28"/>
          <w:rtl/>
          <w:lang w:bidi="ar-EG"/>
        </w:rPr>
        <w:t>4</w:t>
      </w:r>
    </w:p>
    <w:p>
      <w:pPr>
        <w:pStyle w:val="style0"/>
        <w:rPr>
          <w:rFonts w:ascii="Sakkal Majalla" w:cs="Sakkal Majalla" w:hAnsi="Sakkal Majalla"/>
          <w:sz w:val="28"/>
          <w:szCs w:val="28"/>
          <w:rtl/>
          <w:lang w:bidi="ar-EG"/>
        </w:rPr>
      </w:pPr>
    </w:p>
    <w:p>
      <w:pPr>
        <w:pStyle w:val="style0"/>
        <w:rPr>
          <w:rtl/>
        </w:rPr>
      </w:pPr>
    </w:p>
    <w:p>
      <w:pPr>
        <w:pStyle w:val="style0"/>
        <w:rPr>
          <w:rtl/>
        </w:rPr>
      </w:pPr>
    </w:p>
    <w:p>
      <w:pPr>
        <w:pStyle w:val="style0"/>
        <w:rPr>
          <w:rtl/>
        </w:rPr>
      </w:pPr>
    </w:p>
    <w:p>
      <w:pPr>
        <w:pStyle w:val="style0"/>
        <w:spacing w:lineRule="auto" w:line="278"/>
        <w:rPr>
          <w:rFonts w:ascii="Sakkal Majalla" w:cs="Sakkal Majalla" w:hAnsi="Sakkal Majalla"/>
          <w:b/>
          <w:bCs/>
          <w:sz w:val="28"/>
          <w:szCs w:val="28"/>
          <w:rtl/>
          <w:lang w:bidi="ar-EG"/>
        </w:rPr>
      </w:pPr>
    </w:p>
    <w:p>
      <w:pPr>
        <w:pStyle w:val="style0"/>
        <w:spacing w:lineRule="auto" w:line="278"/>
        <w:rPr>
          <w:rFonts w:ascii="Sakkal Majalla" w:cs="Sakkal Majalla" w:hAnsi="Sakkal Majalla"/>
          <w:b/>
          <w:bCs/>
          <w:sz w:val="28"/>
          <w:szCs w:val="28"/>
          <w:rtl/>
          <w:lang w:bidi="ar-EG"/>
        </w:rPr>
      </w:pPr>
    </w:p>
    <w:p>
      <w:pPr>
        <w:pStyle w:val="style0"/>
        <w:spacing w:lineRule="auto" w:line="278"/>
        <w:rPr>
          <w:rFonts w:ascii="Sakkal Majalla" w:cs="Sakkal Majalla" w:hAnsi="Sakkal Majalla"/>
          <w:b/>
          <w:bCs/>
          <w:sz w:val="28"/>
          <w:szCs w:val="28"/>
          <w:rtl/>
          <w:lang w:bidi="ar-EG"/>
        </w:rPr>
      </w:pPr>
    </w:p>
    <w:p>
      <w:pPr>
        <w:pStyle w:val="style0"/>
        <w:spacing w:lineRule="auto" w:line="278"/>
        <w:rPr>
          <w:rFonts w:ascii="Sakkal Majalla" w:cs="Sakkal Majalla" w:hAnsi="Sakkal Majalla"/>
          <w:b/>
          <w:bCs/>
          <w:sz w:val="28"/>
          <w:szCs w:val="28"/>
          <w:rtl/>
          <w:lang w:bidi="ar-EG"/>
        </w:rPr>
      </w:pPr>
    </w:p>
    <w:p>
      <w:pPr>
        <w:pStyle w:val="style0"/>
        <w:spacing w:lineRule="auto" w:line="278"/>
        <w:rPr>
          <w:rFonts w:ascii="Sakkal Majalla" w:cs="Sakkal Majalla" w:hAnsi="Sakkal Majalla"/>
          <w:b/>
          <w:bCs/>
          <w:sz w:val="28"/>
          <w:szCs w:val="28"/>
          <w:rtl/>
          <w:lang w:bidi="ar-EG"/>
        </w:rPr>
      </w:pPr>
    </w:p>
    <w:p>
      <w:pPr>
        <w:pStyle w:val="style0"/>
        <w:spacing w:lineRule="auto" w:line="278"/>
        <w:rPr>
          <w:rFonts w:ascii="Sakkal Majalla" w:cs="Sakkal Majalla" w:hAnsi="Sakkal Majalla"/>
          <w:b/>
          <w:bCs/>
          <w:sz w:val="28"/>
          <w:szCs w:val="28"/>
          <w:rtl/>
          <w:lang w:bidi="ar-EG"/>
        </w:rPr>
      </w:pPr>
    </w:p>
    <w:p>
      <w:pPr>
        <w:pStyle w:val="style0"/>
        <w:spacing w:lineRule="auto" w:line="278"/>
        <w:rPr>
          <w:rFonts w:ascii="Sakkal Majalla" w:cs="Sakkal Majalla" w:hAnsi="Sakkal Majalla"/>
          <w:b/>
          <w:bCs/>
          <w:sz w:val="28"/>
          <w:szCs w:val="28"/>
          <w:rtl/>
          <w:lang w:bidi="ar-EG"/>
        </w:rPr>
      </w:pPr>
    </w:p>
    <w:p>
      <w:pPr>
        <w:pStyle w:val="style0"/>
        <w:spacing w:lineRule="auto" w:line="278"/>
        <w:rPr>
          <w:rFonts w:ascii="Sakkal Majalla" w:cs="Sakkal Majalla" w:hAnsi="Sakkal Majalla"/>
          <w:b/>
          <w:bCs/>
          <w:sz w:val="28"/>
          <w:szCs w:val="28"/>
          <w:rtl/>
          <w:lang w:bidi="ar-EG"/>
        </w:rPr>
      </w:pPr>
    </w:p>
    <w:p>
      <w:pPr>
        <w:pStyle w:val="style0"/>
        <w:spacing w:lineRule="auto" w:line="278"/>
        <w:rPr>
          <w:rFonts w:ascii="Sakkal Majalla" w:cs="Sakkal Majalla" w:hAnsi="Sakkal Majalla"/>
          <w:b/>
          <w:bCs/>
          <w:sz w:val="28"/>
          <w:szCs w:val="28"/>
          <w:rtl/>
          <w:lang w:bidi="ar-EG"/>
        </w:rPr>
      </w:pPr>
    </w:p>
    <w:p>
      <w:pPr>
        <w:pStyle w:val="style0"/>
        <w:spacing w:lineRule="auto" w:line="278"/>
        <w:jc w:val="center"/>
        <w:rPr>
          <w:rFonts w:ascii="Sakkal Majalla" w:cs="Sakkal Majalla" w:hAnsi="Sakkal Majalla"/>
          <w:b/>
          <w:bCs/>
          <w:color w:val="36363d"/>
          <w:sz w:val="48"/>
          <w:szCs w:val="48"/>
          <w:rtl/>
          <w:lang w:bidi="ar-EG"/>
        </w:rPr>
      </w:pPr>
    </w:p>
    <w:bookmarkStart w:id="0" w:name="_Toc181023490"/>
    <w:p>
      <w:pPr>
        <w:pStyle w:val="style1"/>
        <w:jc w:val="center"/>
        <w:rPr>
          <w:b/>
          <w:bCs/>
          <w:color w:val="36363d"/>
          <w:sz w:val="48"/>
          <w:szCs w:val="48"/>
          <w:rtl/>
        </w:rPr>
      </w:pPr>
      <w:r>
        <w:rPr>
          <w:b/>
          <w:bCs/>
          <w:color w:val="36363d"/>
          <w:sz w:val="48"/>
          <w:szCs w:val="48"/>
          <w:rtl/>
        </w:rPr>
        <w:t>الفصل الأول</w:t>
      </w:r>
      <w:bookmarkEnd w:id="0"/>
    </w:p>
    <w:p>
      <w:pPr>
        <w:pStyle w:val="style0"/>
        <w:bidi w:val="false"/>
        <w:spacing w:lineRule="auto" w:line="278"/>
        <w:jc w:val="center"/>
        <w:rPr>
          <w:rFonts w:ascii="Sakkal Majalla" w:cs="Sakkal Majalla" w:hAnsi="Sakkal Majalla"/>
          <w:b/>
          <w:bCs/>
          <w:color w:val="36363d"/>
          <w:sz w:val="48"/>
          <w:szCs w:val="48"/>
          <w:rtl/>
          <w:lang w:bidi="ar-EG"/>
        </w:rPr>
      </w:pPr>
      <w:r>
        <w:rPr>
          <w:rFonts w:ascii="Sakkal Majalla" w:cs="Sakkal Majalla" w:hAnsi="Sakkal Majalla"/>
          <w:b/>
          <w:bCs/>
          <w:color w:val="36363d"/>
          <w:sz w:val="48"/>
          <w:szCs w:val="48"/>
          <w:rtl/>
          <w:lang w:bidi="ar-EG"/>
        </w:rPr>
        <w:br w:type="page"/>
      </w:r>
    </w:p>
    <w:bookmarkStart w:id="1" w:name="_Toc181023491"/>
    <w:p>
      <w:pPr>
        <w:pStyle w:val="style2"/>
        <w:rPr>
          <w:rtl/>
        </w:rPr>
      </w:pPr>
      <w:r>
        <w:rPr>
          <w:rFonts w:hint="cs"/>
          <w:rtl/>
        </w:rPr>
        <w:t>ال</w:t>
      </w:r>
      <w:r>
        <w:rPr>
          <w:rFonts w:hint="cs"/>
          <w:rtl/>
        </w:rPr>
        <w:t>مقدمة</w:t>
      </w:r>
      <w:bookmarkEnd w:id="1"/>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في عصر التطور التكنولوجي السريع والابتكارات الرقمية المتلاحقة، بات الذكاء الاصطناعي (</w:t>
      </w:r>
      <w:r>
        <w:rPr>
          <w:rFonts w:ascii="Sakkal Majalla" w:cs="Sakkal Majalla" w:hAnsi="Sakkal Majalla"/>
          <w:sz w:val="28"/>
          <w:szCs w:val="28"/>
          <w:lang w:bidi="ar-EG"/>
        </w:rPr>
        <w:t>AI</w:t>
      </w:r>
      <w:r>
        <w:rPr>
          <w:rFonts w:ascii="Sakkal Majalla" w:cs="Sakkal Majalla" w:hAnsi="Sakkal Majalla"/>
          <w:sz w:val="28"/>
          <w:szCs w:val="28"/>
          <w:rtl/>
          <w:lang w:bidi="ar-EG"/>
        </w:rPr>
        <w:t>) أحد أبرز العوامل التي تحدث تحولاً جذريًا في كافة جوانب الحياة اليومية والاقتصادية. مع تزايد الاعتماد على تقنيات الذكاء الاصطناعي في مختلف الصناعات والقطاعات، أضحى من الضروري فهم مدى تأثير هذه التقنيات على العمليات الاستراتيجية، وخصوصًا في المؤسسات المالية. تعتبر المؤسسات المالية والمصرفية من القطاعات التي تتطلب سرعة ودقة في اتخاذ القرارات، ما يجعلها ميدانًا خصبًا للاستفادة من قدرات الذكاء الاصطناعي.</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يبرز مصرف الراجحي، باعتباره أحد أكبر المصارف الإسلامية في العالم، كمثال حي على استخدام الذكاء الاصطناعي في تعزيز الكفاءة الاستراتيجية لاتخاذ القرارات. يتميز مصرف الراجحي بمكانته الكبيرة في السوق المالية السعودية والعالمية، مما يجعله يسعى إلى تبني أحدث التقنيات المتاحة لتحسين عملياته وتقديم أفضل الخدمات للعملاء. ومن هنا، تأتي هذه الدراسة لتسليط الضوء على كيفية تطبيق الذكاء الاصطناعي في تعزيز القدرات الاستراتيجية للمصرف، من خلال تحليل دوره في تحسين العمليات، وزيادة سرعة ودقة اتخاذ القرارات الاستراتيجية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Kor21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Korinek</w:t>
      </w:r>
      <w:r>
        <w:rPr>
          <w:rFonts w:ascii="Sakkal Majalla" w:cs="Sakkal Majalla" w:hAnsi="Sakkal Majalla" w:hint="cs"/>
          <w:noProof/>
          <w:sz w:val="28"/>
          <w:szCs w:val="28"/>
          <w:rtl/>
          <w:lang w:bidi="ar-EG"/>
        </w:rPr>
        <w:t>، 2021)</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r>
        <w:rPr>
          <w:rFonts w:ascii="Sakkal Majalla" w:cs="Sakkal Majalla" w:hAnsi="Sakkal Majalla" w:hint="cs"/>
          <w:sz w:val="28"/>
          <w:szCs w:val="28"/>
          <w:rtl/>
          <w:lang w:bidi="ar-EG"/>
        </w:rPr>
        <w:t xml:space="preserve"> </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أصبح الذكاء الاصطناعي اليوم عنصرًا حيويًا في تعزيز قدرة المصارف على الاستجابة السريعة للتحديات الناشئة في الأسواق المالية. يتيح الذكاء الاصطناعي تحليل كميات هائلة من البيانات المعقدة بشكل سريع وفعال، مما يمكّن المؤسسات المالية من اتخاذ قرارات تعتمد على أسس علمية دقيقة. بالنسبة لمصرف الراجحي، فإن الاعتماد على تقنيات الذكاء الاصطناعي يعني تحسين القدرة على تحليل بيانات العملاء، التعرف على احتياجاتهم المتغيرة، وتقديم خدمات مبتكرة تتلاءم مع هذه الاحتياجات. كما يمكن لهذه التقنيات أن تُسهم في تحسين القدرة على استكشاف الفرص السوقية الجديدة، وبالتالي تعزيز المكانة التنافسية للمصرف على المستويين المحلي والدولي.</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يعتبر الذكاء الاصطناعي محركًا أساسيًا للتغيير في القطاع المصرفي، فهو يوفر أدوات متقدمة لتحليل البيانات التنبؤية، وهو ما يساعد في تحسين إدارة المخاطر واتخاذ القرارات الاستباقية. ففي ظل تزايد التعقيدات الاقتصادية والتغيرات السريعة في الأسواق، باتت القدرة على التنبؤ بالمستقبل واستباق الأحداث من خلال البيانات أمرًا بالغ الأهمية. وتأتي هذه القدرة على </w:t>
      </w:r>
      <w:r>
        <w:rPr>
          <w:rFonts w:ascii="Sakkal Majalla" w:cs="Sakkal Majalla" w:hAnsi="Sakkal Majalla"/>
          <w:sz w:val="28"/>
          <w:szCs w:val="28"/>
          <w:rtl/>
          <w:lang w:bidi="ar-EG"/>
        </w:rPr>
        <w:t>التنبؤ من خلال تحليل البيانات الضخمة التي تتراكم يوميًا، حيث تتيح هذه الأدوات التكنولوجية للمصرف القدرة على تحويل البيانات غير المهيكلة إلى معلومات مفيدة تعزز من كفاءة قراراته الاستراتيجية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Och24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Ochuba</w:t>
      </w:r>
      <w:r>
        <w:rPr>
          <w:rFonts w:ascii="Sakkal Majalla" w:cs="Sakkal Majalla" w:hAnsi="Sakkal Majalla" w:hint="cs"/>
          <w:noProof/>
          <w:sz w:val="28"/>
          <w:szCs w:val="28"/>
          <w:rtl/>
          <w:lang w:bidi="ar-EG"/>
        </w:rPr>
        <w:t>،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تتعدد مجالات تطبيق الذكاء الاصطناعي في القطاع المصرفي، إلا أن مصرف الراجحي يركز بشكل خاص على استخدام هذه التقنيات في تحسين عمليات اتخاذ القرار الاستراتيجي. أولاً، يمكن للذكاء الاصطناعي تحسين كفاءة التنبؤ بالاحتياجات المالية للعملاء من خلال تحليل تاريخ البيانات والمعاملات السابقة. هذه القدرة تسمح بتوفير حلول مخصصة لكل عميل، مما يؤدي إلى تحسين تجربة العملاء وزيادة مستوى الرضا. علاوة على ذلك، يساهم الذكاء الاصطناعي في تقليل المخاطر من خلال تقديم حلول دقيقة للكشف المبكر عن الأنشطة غير الطبيعية التي قد تشير إلى عمليات احتيال أو غسل أموال، وهو أمر بالغ الأهمية للحفاظ على استقرار العمليات المصرفية.</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ثانيًا، يساعد الذكاء الاصطناعي في تحسين العمليات التشغيلية الداخلية، من خلال أتمتة العديد من المهام التي كانت تتطلب في السابق تدخلًا بشريًا. يمكن للذكاء الاصطناعي تحليل العمليات الداخلية واكتشاف أوجه القصور والعمل على تحسينها بشكل آلي، مما يؤدي إلى تقليل التكاليف التشغيلية وزيادة الكفاءة. بالإضافة إلى ذلك، يتيح الذكاء الاصطناعي تحسين إدارة الموارد البشرية، حيث يمكنه التنبؤ باحتياجات التوظيف وتحديد الكفاءات المطلوبة في الفترات المختلفة، مما يضمن توجيه الموارد البشرية بشكل أكثر فعالية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CITATION AlB231 \l 3073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Al-Baity</w:t>
      </w:r>
      <w:r>
        <w:rPr>
          <w:rFonts w:ascii="Sakkal Majalla" w:cs="Sakkal Majalla" w:hAnsi="Sakkal Majalla" w:hint="cs"/>
          <w:noProof/>
          <w:sz w:val="28"/>
          <w:szCs w:val="28"/>
          <w:rtl/>
          <w:lang w:bidi="ar-EG"/>
        </w:rPr>
        <w:t>،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تُعتبر القدرة على اتخاذ قرارات استراتيجية دقيقة وسريعة أحد أبرز التحديات التي تواجه المؤسسات المالية، خصوصًا في بيئة الأعمال التي تتسم بالتعقيد والتغير السريع. وفي هذا الإطار، يوفر الذكاء الاصطناعي لمصرف الراجحي القدرة على تحليل البيانات بسرعة ودقة عالية، مما يعزز من قدرة الإدارة العليا على اتخاذ قرارات تعتمد على معطيات دقيقة ومدروسة. هذا يؤدي إلى تحسين الاستجابة للتغيرات السريعة في السوق، سواء كانت هذه التغيرات تتعلق بأسعار الفائدة، أو بتوجهات العملاء، أو بالتطورات التكنولوجية.</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إن اتخاذ القرارات الاستراتيجية باستخدام الذكاء الاصطناعي لا يقتصر فقط على تحسين الكفاءة الداخلية للمصرف، بل يمتد إلى تعزيز القدرة التنافسية العامة للمصرف. فمن خلال تحليل البيانات الكبيرة وتوفير رؤى استراتيجية حول الأسواق والقطاعات المختلفة، يستطيع مصرف الراجحي تحديد الفرص الاستثمارية الأكثر جدوى والتهديدات المحتملة بشكل </w:t>
      </w:r>
      <w:r>
        <w:rPr>
          <w:rFonts w:ascii="Sakkal Majalla" w:cs="Sakkal Majalla" w:hAnsi="Sakkal Majalla"/>
          <w:sz w:val="28"/>
          <w:szCs w:val="28"/>
          <w:rtl/>
          <w:lang w:bidi="ar-EG"/>
        </w:rPr>
        <w:t>استباقي. هذه القدرة على التنبؤ بالاتجاهات السوقية وإدارة المخاطر تجعل المصرف قادرًا على الحفاظ على موقعه القيادي في السوق المالي السعودي والإسلامي</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Hey23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Al-Baity H.</w:t>
      </w:r>
      <w:r>
        <w:rPr>
          <w:rFonts w:ascii="Sakkal Majalla" w:cs="Sakkal Majalla" w:hAnsi="Sakkal Majalla" w:hint="cs"/>
          <w:noProof/>
          <w:sz w:val="28"/>
          <w:szCs w:val="28"/>
          <w:rtl/>
          <w:lang w:bidi="ar-EG"/>
        </w:rPr>
        <w:t>،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4110"/>
        <w:rPr>
          <w:rtl/>
        </w:rPr>
      </w:pPr>
    </w:p>
    <w:bookmarkStart w:id="2" w:name="_Toc171379042"/>
    <w:bookmarkStart w:id="3" w:name="_Toc174371283"/>
    <w:bookmarkStart w:id="4" w:name="_Toc179282771"/>
    <w:bookmarkStart w:id="5" w:name="_Toc181023492"/>
    <w:p>
      <w:pPr>
        <w:pStyle w:val="style2"/>
        <w:rPr>
          <w:rtl/>
        </w:rPr>
      </w:pPr>
      <w:r>
        <w:rPr>
          <w:rtl/>
        </w:rPr>
        <w:t>مشكلة الدراسة</w:t>
      </w:r>
      <w:bookmarkEnd w:id="2"/>
      <w:bookmarkEnd w:id="3"/>
      <w:bookmarkEnd w:id="4"/>
      <w:bookmarkEnd w:id="5"/>
    </w:p>
    <w:p>
      <w:pPr>
        <w:pStyle w:val="style0"/>
        <w:spacing w:after="0"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تتمثل المشكلة الرئيسية للدراسة في التحدي الذي </w:t>
      </w:r>
      <w:r>
        <w:rPr>
          <w:rFonts w:ascii="Sakkal Majalla" w:cs="Sakkal Majalla" w:hAnsi="Sakkal Majalla" w:hint="cs"/>
          <w:sz w:val="28"/>
          <w:szCs w:val="28"/>
          <w:rtl/>
          <w:lang w:bidi="ar-EG"/>
        </w:rPr>
        <w:t>يواجهه</w:t>
      </w:r>
      <w:r>
        <w:rPr>
          <w:rFonts w:ascii="Sakkal Majalla" w:cs="Sakkal Majalla" w:hAnsi="Sakkal Majalla" w:hint="eastAsia"/>
          <w:sz w:val="28"/>
          <w:szCs w:val="28"/>
          <w:rtl/>
          <w:lang w:bidi="ar-EG"/>
        </w:rPr>
        <w:t>ا</w:t>
      </w:r>
      <w:r>
        <w:rPr>
          <w:rFonts w:ascii="Sakkal Majalla" w:cs="Sakkal Majalla" w:hAnsi="Sakkal Majalla"/>
          <w:sz w:val="28"/>
          <w:szCs w:val="28"/>
          <w:rtl/>
          <w:lang w:bidi="ar-EG"/>
        </w:rPr>
        <w:t xml:space="preserve"> مصرف الراجحي في كيفية تعزيز عملية اتخاذ القرارات الاستراتيجية باستخدام تقنيات الذكاء الاصطناعي. مع التطور المتسارع لتقنيات الذكاء الاصطناعي والاعتماد المتزايد عليها في مختلف القطاعات الاقتصادية، أصبح من الضروري للمؤسسات المالية الكبرى مثل مصرف الراجحي مواكبة هذا التحول التكنولوجي. ومع ذلك، فإن السؤال الجوهري هنا هو مدى فعالية استخدام الذكاء الاصطناعي في تحسين كفاءة اتخاذ القرارات الاستراتيجية في المصرف. فالذكاء الاصطناعي يمتلك القدرة على تحليل كميات هائلة من البيانات وتقديم توصيات مبنية على أنماط وتحليلات دقيقة، ولكن ما يزال هناك عدم وضوح حول كيفية توظيف هذه الأدوات بشكل يحقق الأهداف الاستراتيجية للمصرف ويعزز قدرته التنافسية. بالإضافة إلى ذلك، تواجه المؤسسات تحديات في التوفيق بين الذكاء الاصطناعي وبين الحاجة إلى تدخل العنصر البشري في بعض الجوانب الحرجة من عملية اتخاذ القرار.</w:t>
      </w:r>
    </w:p>
    <w:p>
      <w:pPr>
        <w:pStyle w:val="style179"/>
        <w:numPr>
          <w:ilvl w:val="0"/>
          <w:numId w:val="2"/>
        </w:numPr>
        <w:spacing w:after="0"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التحديات في دمج الذكاء الاصطناعي مع العمليات القائمة:</w:t>
      </w:r>
    </w:p>
    <w:p>
      <w:pPr>
        <w:pStyle w:val="style0"/>
        <w:spacing w:after="0"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من المشاكل الفرعية التي تنبثق من المشكلة الرئيسية هي التحدي الكبير الذي </w:t>
      </w:r>
      <w:r>
        <w:rPr>
          <w:rFonts w:ascii="Sakkal Majalla" w:cs="Sakkal Majalla" w:hAnsi="Sakkal Majalla" w:hint="cs"/>
          <w:sz w:val="28"/>
          <w:szCs w:val="28"/>
          <w:rtl/>
          <w:lang w:bidi="ar-EG"/>
        </w:rPr>
        <w:t>يواجه</w:t>
      </w:r>
      <w:r>
        <w:rPr>
          <w:rFonts w:ascii="Sakkal Majalla" w:cs="Sakkal Majalla" w:hAnsi="Sakkal Majalla"/>
          <w:sz w:val="28"/>
          <w:szCs w:val="28"/>
          <w:rtl/>
          <w:lang w:bidi="ar-EG"/>
        </w:rPr>
        <w:t xml:space="preserve"> مصرف الراجحي في دمج تقنيات الذكاء الاصطناعي مع الأنظمة التقليدية المستخدمة في عملية اتخاذ القرارات. غالباً ما تكون الأنظمة القائمة موجهة نحو النماذج التقليدية التي تعتمد على جمع البيانات بشكل يدوي، والتنبؤات المبنية على خبرة المديرين التنفيذيين. ولكن مع إدخال الذكاء الاصطناعي، تظهر مشاكل تتعلق بالتكامل بين هذه النظم، مما قد يؤدي إلى ازدواجية في العمليات أو تعارض في النتائج التي يتم التوصل إليها. على سبيل المثال، قد تعتمد الإدارة على تحليلات الذكاء الاصطناعي، ولكن في نفس الوقت، قد تكون هناك مقاومة للاعتماد الكامل على تلك التقنيات بسبب مخاوف تتعلق بدقتها أو ملاءمتها في السياق المحلي. هذا التحدي يشكل عقبة أمام الاستخدام الفعّال للذكاء الاصطناعي في دعم القرارات الاستراتيجية بشكل سلس ومتسق</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Abb24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Abbas</w:t>
      </w:r>
      <w:r>
        <w:rPr>
          <w:rFonts w:ascii="Sakkal Majalla" w:cs="Sakkal Majalla" w:hAnsi="Sakkal Majalla" w:hint="cs"/>
          <w:noProof/>
          <w:sz w:val="28"/>
          <w:szCs w:val="28"/>
          <w:rtl/>
          <w:lang w:bidi="ar-EG"/>
        </w:rPr>
        <w:t>،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2"/>
        </w:numPr>
        <w:spacing w:after="0"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قدرة الذكاء الاصطناعي على دعم القرارات المعقدة:</w:t>
      </w:r>
    </w:p>
    <w:p>
      <w:pPr>
        <w:pStyle w:val="style0"/>
        <w:spacing w:after="0"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مشكلة أخرى هي الشكوك حول قدرة الذكاء الاصطناعي على التعامل مع التعقيدات العالية التي تنطوي عليها القرارات الاستراتيجية في مصرف الراجحي. فالقرارات الاستراتيجية غالباً ما تكون متعددة الأبعاد وتشمل اعتبارات اقتصادية، اجتماعية، وسياسية، إضافة إلى المخاطر المرتبطة بالسوق والبيئة التنظيمية. على الرغم من أن الذكاء الاصطناعي يمكنه تحليل البيانات الضخمة بسرعة ودقة، إلا أن استخدامه بشكل فعال في اتخاذ القرارات المعقدة يتطلب تكييف الخوارزميات لتتناسب مع الظروف الخاصة لكل قرار. على سبيل المثال، القرارات المتعلقة بالاستثمار في أسواق جديدة أو توسيع نطاق الخدمات قد تتطلب فهمًا دقيقًا للتغيرات الثقافية أو القوانين المحلية، وهي عوامل قد لا يستطيع الذكاء الاصطناعي التعامل معها بشكل كامل بدون تدخل بشري. وبالتالي، تكمن المشكلة في القدرة على تكييف أدوات الذكاء الاصطناعي لتقديم توصيات ذات مغزى في هذه السياقات المعقدة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Fem24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Osasona</w:t>
      </w:r>
      <w:r>
        <w:rPr>
          <w:rFonts w:ascii="Sakkal Majalla" w:cs="Sakkal Majalla" w:hAnsi="Sakkal Majalla" w:hint="cs"/>
          <w:noProof/>
          <w:sz w:val="28"/>
          <w:szCs w:val="28"/>
          <w:rtl/>
          <w:lang w:bidi="ar-EG"/>
        </w:rPr>
        <w:t>،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r>
        <w:rPr>
          <w:rFonts w:ascii="Sakkal Majalla" w:cs="Sakkal Majalla" w:hAnsi="Sakkal Majalla" w:hint="cs"/>
          <w:sz w:val="28"/>
          <w:szCs w:val="28"/>
          <w:rtl/>
          <w:lang w:bidi="ar-EG"/>
        </w:rPr>
        <w:t xml:space="preserve"> </w:t>
      </w:r>
    </w:p>
    <w:p>
      <w:pPr>
        <w:pStyle w:val="style179"/>
        <w:numPr>
          <w:ilvl w:val="0"/>
          <w:numId w:val="2"/>
        </w:numPr>
        <w:spacing w:after="0"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التدريب والتأهيل البشري:</w:t>
      </w:r>
    </w:p>
    <w:p>
      <w:pPr>
        <w:pStyle w:val="style0"/>
        <w:spacing w:after="0"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إحدى المشكلات الفرعية المهمة تتعلق بمدى استعداد الموارد البشرية في مصرف الراجحي للتعامل مع التحول نحو الاعتماد على الذكاء الاصطناعي في اتخاذ القرارات. يتطلب استخدام الذكاء الاصطناعي مستويات عالية من التدريب والتأهيل للموظفين في جميع المستويات الإدارية، بحيث يكونوا قادرين على تفسير مخرجات التحليلات التي يقدمها الذكاء الاصطناعي، واتخاذ القرارات بناءً عليها. ومع ذلك، قد يواجه المصرف تحديات في تأهيل موظفيه بشكل كافٍ ليكونوا قادرين على التفاعل بفعالية مع هذه التقنيات الجديدة. قد يكون هناك أيضاً مقاومة داخلية من الموظفين الذين يرون أن الاعتماد على الذكاء الاصطناعي قد يقلل من دورهم في عملية اتخاذ القرار أو قد يؤدي إلى مخاوف من فقدان وظائفهم. لذا، يجب على المصرف استثمار المزيد من الجهود في تحسين الكفاءات البشرية لضمان استيعاب وتطبيق الذكاء الاصطناعي بشكل فعال</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Bha23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Bhatt</w:t>
      </w:r>
      <w:r>
        <w:rPr>
          <w:rFonts w:ascii="Sakkal Majalla" w:cs="Sakkal Majalla" w:hAnsi="Sakkal Majalla" w:hint="cs"/>
          <w:noProof/>
          <w:sz w:val="28"/>
          <w:szCs w:val="28"/>
          <w:rtl/>
          <w:lang w:bidi="ar-EG"/>
        </w:rPr>
        <w:t>،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2"/>
        </w:numPr>
        <w:spacing w:after="0"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التوازن بين الذكاء الاصطناعي والتدخل البشري:</w:t>
      </w:r>
    </w:p>
    <w:p>
      <w:pPr>
        <w:pStyle w:val="style0"/>
        <w:spacing w:after="0"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أخيرًا، يُثار تحدٍ مهم حول كيفية التوفيق بين استخدام الذكاء الاصطناعي والتدخل البشري في اتخاذ القرارات الاستراتيجية. فبينما يوفر الذكاء الاصطناعي مزايا عديدة في تحليل البيانات واتخاذ القرارات بناءً على تلك التحليلات، إلا أن هناك قرارات تتطلب حسًا بشريًا وتقديرًا شخصيًا لا يمكن للذكاء الاصطناعي توفيره. القرارات التي تتعلق بالعلاقات العامة، الاستجابة للأزمات، والتفاعل مع القضايا الأخلاقية، غالباً ما تحتاج إلى تدخل بشري واعٍ يمكنه مراعاة الجوانب الإنسانية والاجتماعية. </w:t>
      </w:r>
      <w:r>
        <w:rPr>
          <w:rFonts w:ascii="Sakkal Majalla" w:cs="Sakkal Majalla" w:hAnsi="Sakkal Majalla"/>
          <w:sz w:val="28"/>
          <w:szCs w:val="28"/>
          <w:rtl/>
          <w:lang w:bidi="ar-EG"/>
        </w:rPr>
        <w:t>لذلك، تتمثل المشكلة في كيفية تحقيق التوازن بين الاعتماد على التحليلات الذكية واتخاذ القرارات القائمة على الخبرة الإنسانية، بحيث يكون لكل منهما دور مكمل للآخر دون أن يطغى أحدهما على الآخر بشكل مضر</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Rod23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Rodgers</w:t>
      </w:r>
      <w:r>
        <w:rPr>
          <w:rFonts w:ascii="Sakkal Majalla" w:cs="Sakkal Majalla" w:hAnsi="Sakkal Majalla" w:hint="cs"/>
          <w:noProof/>
          <w:sz w:val="28"/>
          <w:szCs w:val="28"/>
          <w:rtl/>
          <w:lang w:bidi="ar-EG"/>
        </w:rPr>
        <w:t>،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4110"/>
        <w:rPr>
          <w:rtl/>
        </w:rPr>
      </w:pPr>
    </w:p>
    <w:bookmarkStart w:id="6" w:name="_Toc171379044"/>
    <w:bookmarkStart w:id="7" w:name="_Toc174371285"/>
    <w:bookmarkStart w:id="8" w:name="_Toc179282773"/>
    <w:bookmarkStart w:id="9" w:name="_Toc181023493"/>
    <w:p>
      <w:pPr>
        <w:pStyle w:val="style2"/>
        <w:rPr>
          <w:rtl/>
        </w:rPr>
      </w:pPr>
      <w:r>
        <w:rPr>
          <w:rtl/>
        </w:rPr>
        <w:t>أهداف الدراسة:</w:t>
      </w:r>
      <w:bookmarkStart w:id="10" w:name="_Toc171379043"/>
      <w:bookmarkStart w:id="11" w:name="_Toc174371284"/>
      <w:bookmarkStart w:id="12" w:name="_Toc179282772"/>
      <w:bookmarkEnd w:id="6"/>
      <w:bookmarkEnd w:id="7"/>
      <w:bookmarkEnd w:id="8"/>
      <w:bookmarkEnd w:id="9"/>
    </w:p>
    <w:p>
      <w:pPr>
        <w:pStyle w:val="style179"/>
        <w:numPr>
          <w:ilvl w:val="0"/>
          <w:numId w:val="3"/>
        </w:numPr>
        <w:spacing w:lineRule="auto" w:line="360"/>
        <w:rPr>
          <w:rFonts w:ascii="Sakkal Majalla" w:cs="Sakkal Majalla" w:hAnsi="Sakkal Majalla"/>
          <w:b/>
          <w:bCs/>
          <w:sz w:val="28"/>
          <w:szCs w:val="28"/>
        </w:rPr>
      </w:pPr>
      <w:r>
        <w:rPr>
          <w:rFonts w:ascii="Sakkal Majalla" w:cs="Sakkal Majalla" w:hAnsi="Sakkal Majalla"/>
          <w:b/>
          <w:bCs/>
          <w:sz w:val="28"/>
          <w:szCs w:val="28"/>
          <w:rtl/>
        </w:rPr>
        <w:t>الهدف الرئيسي:</w:t>
      </w:r>
    </w:p>
    <w:p>
      <w:pPr>
        <w:pStyle w:val="style179"/>
        <w:numPr>
          <w:ilvl w:val="0"/>
          <w:numId w:val="4"/>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تحليل دور تقنيات الذكاء الاصطناعي في تعزيز الكفاءة الاستراتيجية لعملية اتخاذ القرارات في مصرف الراجحي.</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يهدف هذا الهدف إلى استكشاف كيفية استخدام تقنيات الذكاء الاصطناعي لتحسين جودة وسرعة اتخاذ القرارات الاستراتيجية في مصرف الراجحي، وتحليل الآثار التي قد تنجم عن اعتماد هذه التقنيات في مختلف جوانب العمل المصرفي.</w:t>
      </w:r>
    </w:p>
    <w:p>
      <w:pPr>
        <w:pStyle w:val="style179"/>
        <w:numPr>
          <w:ilvl w:val="0"/>
          <w:numId w:val="3"/>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الأهداف الفرعية:</w:t>
      </w:r>
    </w:p>
    <w:p>
      <w:pPr>
        <w:pStyle w:val="style179"/>
        <w:numPr>
          <w:ilvl w:val="0"/>
          <w:numId w:val="5"/>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فهم كيفية دمج الذكاء الاصطناعي في عملية اتخاذ القرارات بالمصرف:</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يهدف هذا الهدف إلى تحليل الأساليب التي يمكن من خلالها دمج تقنيات الذكاء الاصطناعي مع الأنظمة التقليدية القائمة لاتخاذ القرارات في مصرف الراجحي. يشمل هذا الهدف دراسة كيفية تكامل الأدوات الجديدة مع العمليات الحالية لتحقيق أعلى مستوى من الكفاءة والفاعلية في اتخاذ القرارات.</w:t>
      </w:r>
    </w:p>
    <w:p>
      <w:pPr>
        <w:pStyle w:val="style179"/>
        <w:numPr>
          <w:ilvl w:val="0"/>
          <w:numId w:val="5"/>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تقييم تأثير الذكاء الاصطناعي على جودة اتخاذ القرارات الاستراتيجية:</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يسعى هذا الهدف إلى تقييم مدى تحسين جودة القرارات الاستراتيجية من خلال استخدام الذكاء الاصطناعي. يعني ذلك دراسة مدى دقة التحليلات التي يوفرها الذكاء الاصطناعي، وكيف يمكن لهذه التقنية أن تؤدي إلى تحسين التنبؤات المتعلقة بالسوق، وتقييم المخاطر، واتخاذ قرارات استثمارية مستنيرة.</w:t>
      </w:r>
    </w:p>
    <w:p>
      <w:pPr>
        <w:pStyle w:val="style179"/>
        <w:numPr>
          <w:ilvl w:val="0"/>
          <w:numId w:val="5"/>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تحليل دور الذكاء الاصطناعي في تسريع عملية اتخاذ القرارات:</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يهدف هذا الهدف إلى قياس تأثير الذكاء الاصطناعي في تسريع عملية اتخاذ القرارات، وذلك من خلال استخدام تقنيات تحليل البيانات السريعة والذكية. ستتم دراسة ما إذا كانت استخدامات الذكاء الاصطناعي تؤدي إلى تقليل الوقت المستغرق لاتخاذ القرارات الحيوية.</w:t>
      </w:r>
    </w:p>
    <w:p>
      <w:pPr>
        <w:pStyle w:val="style179"/>
        <w:numPr>
          <w:ilvl w:val="0"/>
          <w:numId w:val="5"/>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دراسة تأثير الذكاء الاصطناعي على إدارة المخاطر في مصرف الراجحي:</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يرتكز هذا الهدف على استكشاف كيفية مساهمة الذكاء الاصطناعي في تحسين إدارة المخاطر داخل المصرف. يتمثل هذا في دراسة قدرة الذكاء الاصطناعي على التنبؤ بالمخاطر المحتملة وتحليل البيانات ذات الصلة بشكل دقيق، مما يساعد المصرف في اتخاذ قرارات استراتيجية تقلل من المخاطر المالية.</w:t>
      </w:r>
    </w:p>
    <w:p>
      <w:pPr>
        <w:pStyle w:val="style179"/>
        <w:numPr>
          <w:ilvl w:val="0"/>
          <w:numId w:val="5"/>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تحليل تأثير الذكاء الاصطناعي على كفاءة الموارد البشرية في اتخاذ القرارات:</w:t>
      </w:r>
    </w:p>
    <w:p>
      <w:pPr>
        <w:pStyle w:val="style0"/>
        <w:spacing w:lineRule="auto" w:line="360"/>
        <w:jc w:val="both"/>
        <w:rPr>
          <w:rFonts w:ascii="Sakkal Majalla" w:cs="Sakkal Majalla" w:hAnsi="Sakkal Majalla"/>
          <w:b/>
          <w:bCs/>
          <w:sz w:val="28"/>
          <w:szCs w:val="28"/>
          <w:rtl/>
        </w:rPr>
      </w:pPr>
      <w:r>
        <w:rPr>
          <w:rFonts w:ascii="Sakkal Majalla" w:cs="Sakkal Majalla" w:hAnsi="Sakkal Majalla"/>
          <w:sz w:val="28"/>
          <w:szCs w:val="28"/>
          <w:rtl/>
        </w:rPr>
        <w:t>يتناول هذا الهدف دراسة تأثير تقنيات الذكاء الاصطناعي على كفاءة الموظفين المسؤولين عن اتخاذ القرارات الاستراتيجية. يعني ذلك تقييم كيف يمكن للذكاء الاصطناعي أن يعزز من قدرات الموظفين ويدعمهم في اتخاذ قرارات أكثر استنادًا إلى البيانات، وفي نفس الوقت دراسة ما إذا كانت هذه التقنيات تؤدي إلى تقليل الحاجة للتدخل البشري في بعض المجالات.</w:t>
      </w:r>
    </w:p>
    <w:p>
      <w:pPr>
        <w:pStyle w:val="style4110"/>
        <w:rPr>
          <w:rtl/>
          <w:lang w:bidi="ar-SA"/>
        </w:rPr>
      </w:pPr>
    </w:p>
    <w:bookmarkStart w:id="13" w:name="_Toc181023494"/>
    <w:p>
      <w:pPr>
        <w:pStyle w:val="style2"/>
        <w:rPr/>
      </w:pPr>
      <w:r>
        <w:rPr>
          <w:rtl/>
        </w:rPr>
        <w:t>أهمية الدراسة:</w:t>
      </w:r>
      <w:bookmarkEnd w:id="10"/>
      <w:bookmarkEnd w:id="11"/>
      <w:bookmarkEnd w:id="12"/>
      <w:bookmarkEnd w:id="13"/>
    </w:p>
    <w:p>
      <w:pPr>
        <w:pStyle w:val="style179"/>
        <w:numPr>
          <w:ilvl w:val="0"/>
          <w:numId w:val="3"/>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أهمية الدراسة العلمية</w:t>
      </w:r>
      <w:r>
        <w:rPr>
          <w:rFonts w:ascii="Sakkal Majalla" w:cs="Sakkal Majalla" w:hAnsi="Sakkal Majalla" w:hint="cs"/>
          <w:b/>
          <w:bCs/>
          <w:sz w:val="28"/>
          <w:szCs w:val="28"/>
          <w:rtl/>
        </w:rPr>
        <w:t xml:space="preserve"> (النظرية):</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تأتي أهمية الدراسة من الناحية العلمية من كونها تسلط الضوء على مجال بحثي حيوي يتناول تقنيات الذكاء الاصطناعي ودورها في تعزيز اتخاذ القرارات الاستراتيجية داخل المؤسسات المالية الكبرى مثل مصرف الراجحي. يتمثل التحدي الكبير في كيفية استخدام الذكاء الاصطناعي كأداة فاعلة في تحسين الكفاءة الاستراتيجية للمؤسسات، وخاصة في قطاع حساس ومتغير كقطاع البنوك. من خلال هذه الدراسة، تسهم في إثراء الأدبيات العلمية في مجالي الذكاء الاصطناعي واتخاذ القرارات، وذلك من خلال تقديم إطار علمي يوضح العلاقة بين تطبيقات الذكاء الاصطناعي والكفاءة الاستراتيجية.</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تعتبر هذه الدراسة أيضًا إضافة نوعية للأبحاث السابقة في المجال، حيث تسعى إلى سد فجوة معرفية تتعلق بمدى تأثير تقنيات الذكاء الاصطناعي على اتخاذ القرارات الاستراتيجية داخل المؤسسات المالية. هذا النوع من الأبحاث يساعد في تعزيز فهم الأكاديميين والباحثين للتحديات والفرص التي يوفرها الذكاء الاصطناعي في مجال صنع القرار، مما يفتح الباب أمام أبحاث مستقبلية تعمق في هذا الجانب، وتساهم في تطوير نماذج نظرية جديدة في إدارة الأعمال والذكاء الاصطناعي.</w:t>
      </w:r>
    </w:p>
    <w:p>
      <w:pPr>
        <w:pStyle w:val="style0"/>
        <w:spacing w:after="0" w:lineRule="auto" w:line="360"/>
        <w:rPr>
          <w:rFonts w:ascii="Sakkal Majalla" w:cs="Sakkal Majalla" w:hAnsi="Sakkal Majalla"/>
          <w:sz w:val="28"/>
          <w:szCs w:val="28"/>
          <w:rtl/>
        </w:rPr>
      </w:pPr>
    </w:p>
    <w:p>
      <w:pPr>
        <w:pStyle w:val="style179"/>
        <w:numPr>
          <w:ilvl w:val="0"/>
          <w:numId w:val="3"/>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أهمية الدراسة العملية</w:t>
      </w:r>
      <w:r>
        <w:rPr>
          <w:rFonts w:ascii="Sakkal Majalla" w:cs="Sakkal Majalla" w:hAnsi="Sakkal Majalla" w:hint="cs"/>
          <w:b/>
          <w:bCs/>
          <w:sz w:val="28"/>
          <w:szCs w:val="28"/>
          <w:rtl/>
        </w:rPr>
        <w:t xml:space="preserve"> (التطبيقية):</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من الناحية العملية، تكتسب الدراسة أهمية كبيرة لمصرف الراجحي وللقطاع المصرفي بشكل عام في المملكة العربية السعودية. فالذكاء الاصطناعي يُعدُّ من الأدوات التكنولوجية الحديثة التي يمكن أن تؤثر بشكل كبير على الكفاءة التشغيلية والاستراتيجية للمؤسسات، وخصوصاً في قطاع الخدمات المالية الذي يعتمد بشكل كبير على البيانات والتحليلات الدقيقة. الدراسة تقدم تحليلًا معمقًا لمدى استفادة المصرف من تطبيقات الذكاء الاصطناعي لتحسين عملية اتخاذ القرارات، سواء كانت تلك القرارات متعلقة بالاستثمار، إدارة المخاطر، أو تحسين خدمة العملاء.</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هذه الدراسة ستوفر توصيات عملية يمكن لمصرف الراجحي وغيره من البنوك الاستفادة منها لتبني استراتيجيات تعتمد على الذكاء الاصطناعي، مما يمكنهم من تحسين الكفاءة التشغيلية وزيادة القدرة التنافسية. بالإضافة إلى ذلك، ستساهم الدراسة في تسليط الضوء على أفضل الممارسات التي يمكن اتباعها لدمج الذكاء الاصطناعي في الأنظمة المالية، مما يعزز من دور المصرف في تحقيق رؤيته الاستراتيجية. كما أن النتائج التي ستخرج بها الدراسة قد تكون مفيدة لمديري الشركات وصناع القرار في تحديد الأساليب الأكثر فعالية لاستغلال هذه التقنية بشكل مستدام.</w:t>
      </w:r>
    </w:p>
    <w:p>
      <w:pPr>
        <w:pStyle w:val="style4110"/>
        <w:rPr>
          <w:rtl/>
          <w:lang w:bidi="ar-SA"/>
        </w:rPr>
      </w:pPr>
    </w:p>
    <w:p>
      <w:pPr>
        <w:pStyle w:val="style4110"/>
        <w:rPr>
          <w:rtl/>
          <w:lang w:bidi="ar-SA"/>
        </w:rPr>
      </w:pPr>
    </w:p>
    <w:p>
      <w:pPr>
        <w:pStyle w:val="style4110"/>
        <w:rPr/>
      </w:pPr>
    </w:p>
    <w:bookmarkStart w:id="14" w:name="_Toc171379045"/>
    <w:bookmarkStart w:id="15" w:name="_Toc174371286"/>
    <w:bookmarkStart w:id="16" w:name="_Toc179282774"/>
    <w:bookmarkStart w:id="17" w:name="_Toc181023495"/>
    <w:p>
      <w:pPr>
        <w:pStyle w:val="style2"/>
        <w:rPr>
          <w:rtl/>
        </w:rPr>
      </w:pPr>
      <w:r>
        <w:rPr>
          <w:rtl/>
        </w:rPr>
        <w:t>تساؤلات الدراسة</w:t>
      </w:r>
      <w:r>
        <w:rPr>
          <w:rFonts w:hint="cs"/>
          <w:rtl/>
        </w:rPr>
        <w:t>:</w:t>
      </w:r>
      <w:bookmarkEnd w:id="14"/>
      <w:bookmarkEnd w:id="15"/>
      <w:bookmarkEnd w:id="16"/>
      <w:bookmarkEnd w:id="17"/>
    </w:p>
    <w:p>
      <w:pPr>
        <w:pStyle w:val="style179"/>
        <w:numPr>
          <w:ilvl w:val="0"/>
          <w:numId w:val="3"/>
        </w:numPr>
        <w:spacing w:after="0" w:lineRule="auto" w:line="360"/>
        <w:jc w:val="both"/>
        <w:rPr>
          <w:rFonts w:ascii="Sakkal Majalla" w:cs="Sakkal Majalla" w:hAnsi="Sakkal Majalla"/>
          <w:b/>
          <w:bCs/>
          <w:sz w:val="28"/>
          <w:szCs w:val="28"/>
        </w:rPr>
      </w:pPr>
      <w:r>
        <w:rPr>
          <w:rFonts w:ascii="Sakkal Majalla" w:cs="Sakkal Majalla" w:hAnsi="Sakkal Majalla"/>
          <w:b/>
          <w:bCs/>
          <w:sz w:val="28"/>
          <w:szCs w:val="28"/>
          <w:rtl/>
        </w:rPr>
        <w:t>السؤال الرئيسي:</w:t>
      </w:r>
    </w:p>
    <w:p>
      <w:pPr>
        <w:pStyle w:val="style179"/>
        <w:numPr>
          <w:ilvl w:val="1"/>
          <w:numId w:val="4"/>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ما هو دور الذكاء الاصطناعي في تعزيز الكفاءة الاستراتيجية لعملية اتخاذ القرارات في مصرف الراجحي؟</w:t>
      </w:r>
    </w:p>
    <w:p>
      <w:pPr>
        <w:pStyle w:val="style179"/>
        <w:numPr>
          <w:ilvl w:val="0"/>
          <w:numId w:val="3"/>
        </w:numPr>
        <w:spacing w:after="0" w:lineRule="auto" w:line="360"/>
        <w:jc w:val="both"/>
        <w:rPr>
          <w:rFonts w:ascii="Sakkal Majalla" w:cs="Sakkal Majalla" w:hAnsi="Sakkal Majalla"/>
          <w:b/>
          <w:bCs/>
          <w:sz w:val="28"/>
          <w:szCs w:val="28"/>
          <w:rtl/>
        </w:rPr>
      </w:pPr>
      <w:r>
        <w:rPr>
          <w:rFonts w:ascii="Sakkal Majalla" w:cs="Sakkal Majalla" w:hAnsi="Sakkal Majalla"/>
          <w:b/>
          <w:bCs/>
          <w:sz w:val="28"/>
          <w:szCs w:val="28"/>
          <w:rtl/>
        </w:rPr>
        <w:t>الأسئلة الفرعية:</w:t>
      </w:r>
    </w:p>
    <w:p>
      <w:pPr>
        <w:pStyle w:val="style179"/>
        <w:numPr>
          <w:ilvl w:val="0"/>
          <w:numId w:val="6"/>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كيف يمكن دمج تقنيات الذكاء الاصطناعي مع الأنظمة التقليدية لاتخاذ القرارات في مصرف الراجحي؟</w:t>
      </w:r>
    </w:p>
    <w:p>
      <w:pPr>
        <w:pStyle w:val="style179"/>
        <w:numPr>
          <w:ilvl w:val="0"/>
          <w:numId w:val="6"/>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ما هو تأثير الذكاء الاصطناعي على جودة اتخاذ القرارات الاستراتيجية في المصرف؟</w:t>
      </w:r>
    </w:p>
    <w:p>
      <w:pPr>
        <w:pStyle w:val="style179"/>
        <w:numPr>
          <w:ilvl w:val="0"/>
          <w:numId w:val="6"/>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كيف يساهم الذكاء الاصطناعي في تسريع عملية اتخاذ القرارات في مصرف الراجحي؟</w:t>
      </w:r>
    </w:p>
    <w:p>
      <w:pPr>
        <w:pStyle w:val="style179"/>
        <w:numPr>
          <w:ilvl w:val="0"/>
          <w:numId w:val="6"/>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ما هو دور الذكاء الاصطناعي في تحسين إدارة المخاطر في مصرف الراجحي؟</w:t>
      </w:r>
    </w:p>
    <w:p>
      <w:pPr>
        <w:pStyle w:val="style179"/>
        <w:numPr>
          <w:ilvl w:val="0"/>
          <w:numId w:val="6"/>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ما هو تأثير استخدام الذكاء الاصطناعي على كفاءة الموارد البشرية في عملية اتخاذ القرارات؟</w:t>
      </w:r>
    </w:p>
    <w:p>
      <w:pPr>
        <w:pStyle w:val="style0"/>
        <w:rPr>
          <w:rtl/>
          <w:lang w:bidi="ar-EG"/>
        </w:rPr>
      </w:pPr>
    </w:p>
    <w:bookmarkStart w:id="18" w:name="_Toc171379046"/>
    <w:bookmarkStart w:id="19" w:name="_Toc174371287"/>
    <w:bookmarkStart w:id="20" w:name="_Toc179282775"/>
    <w:bookmarkStart w:id="21" w:name="_Toc181023496"/>
    <w:p>
      <w:pPr>
        <w:pStyle w:val="style2"/>
        <w:rPr/>
      </w:pPr>
      <w:r>
        <w:rPr>
          <w:rtl/>
        </w:rPr>
        <w:t>فر</w:t>
      </w:r>
      <w:r>
        <w:rPr>
          <w:rFonts w:hint="cs"/>
          <w:rtl/>
        </w:rPr>
        <w:t>ضيات</w:t>
      </w:r>
      <w:r>
        <w:rPr>
          <w:rtl/>
        </w:rPr>
        <w:t xml:space="preserve"> الدراسة:</w:t>
      </w:r>
      <w:bookmarkEnd w:id="18"/>
      <w:bookmarkEnd w:id="19"/>
      <w:bookmarkEnd w:id="20"/>
      <w:bookmarkEnd w:id="21"/>
    </w:p>
    <w:p>
      <w:pPr>
        <w:pStyle w:val="style179"/>
        <w:numPr>
          <w:ilvl w:val="0"/>
          <w:numId w:val="7"/>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الفرضية الرئيسية:</w:t>
      </w:r>
    </w:p>
    <w:p>
      <w:pPr>
        <w:pStyle w:val="style179"/>
        <w:numPr>
          <w:ilvl w:val="1"/>
          <w:numId w:val="4"/>
        </w:numPr>
        <w:spacing w:after="0" w:lineRule="auto" w:line="360"/>
        <w:rPr>
          <w:rFonts w:ascii="Sakkal Majalla" w:cs="Sakkal Majalla" w:hAnsi="Sakkal Majalla"/>
          <w:sz w:val="28"/>
          <w:szCs w:val="28"/>
          <w:rtl/>
        </w:rPr>
      </w:pPr>
      <w:r>
        <w:rPr>
          <w:rFonts w:ascii="Sakkal Majalla" w:cs="Sakkal Majalla" w:hAnsi="Sakkal Majalla"/>
          <w:sz w:val="28"/>
          <w:szCs w:val="28"/>
          <w:rtl/>
        </w:rPr>
        <w:t>يؤدي استخدام الذكاء الاصطناعي إلى تعزيز الكفاءة الاستراتيجية لعملية اتخاذ القرارات في مصرف الراجحي.</w:t>
      </w:r>
    </w:p>
    <w:p>
      <w:pPr>
        <w:pStyle w:val="style179"/>
        <w:numPr>
          <w:ilvl w:val="0"/>
          <w:numId w:val="7"/>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الفرضيات الفرعية:</w:t>
      </w:r>
    </w:p>
    <w:p>
      <w:pPr>
        <w:pStyle w:val="style179"/>
        <w:numPr>
          <w:ilvl w:val="0"/>
          <w:numId w:val="8"/>
        </w:numPr>
        <w:spacing w:after="0" w:lineRule="auto" w:line="360"/>
        <w:rPr>
          <w:rFonts w:ascii="Sakkal Majalla" w:cs="Sakkal Majalla" w:hAnsi="Sakkal Majalla"/>
          <w:sz w:val="28"/>
          <w:szCs w:val="28"/>
          <w:rtl/>
        </w:rPr>
      </w:pPr>
      <w:r>
        <w:rPr>
          <w:rFonts w:ascii="Sakkal Majalla" w:cs="Sakkal Majalla" w:hAnsi="Sakkal Majalla"/>
          <w:sz w:val="28"/>
          <w:szCs w:val="28"/>
          <w:rtl/>
        </w:rPr>
        <w:t>يساهم دمج الذكاء الاصطناعي مع الأنظمة التقليدية في تحسين كفاءة عملية اتخاذ القرارات في مصرف الراجحي.</w:t>
      </w:r>
    </w:p>
    <w:p>
      <w:pPr>
        <w:pStyle w:val="style179"/>
        <w:numPr>
          <w:ilvl w:val="0"/>
          <w:numId w:val="8"/>
        </w:numPr>
        <w:spacing w:after="0" w:lineRule="auto" w:line="360"/>
        <w:rPr>
          <w:rFonts w:ascii="Sakkal Majalla" w:cs="Sakkal Majalla" w:hAnsi="Sakkal Majalla"/>
          <w:sz w:val="28"/>
          <w:szCs w:val="28"/>
          <w:rtl/>
        </w:rPr>
      </w:pPr>
      <w:r>
        <w:rPr>
          <w:rFonts w:ascii="Sakkal Majalla" w:cs="Sakkal Majalla" w:hAnsi="Sakkal Majalla"/>
          <w:sz w:val="28"/>
          <w:szCs w:val="28"/>
          <w:rtl/>
        </w:rPr>
        <w:t>يؤدي استخدام الذكاء الاصطناعي إلى تحسين جودة القرارات الاستراتيجية من خلال توفير تحليلات أكثر دقة وشمولية.</w:t>
      </w:r>
    </w:p>
    <w:p>
      <w:pPr>
        <w:pStyle w:val="style179"/>
        <w:numPr>
          <w:ilvl w:val="0"/>
          <w:numId w:val="8"/>
        </w:numPr>
        <w:spacing w:after="0" w:lineRule="auto" w:line="360"/>
        <w:rPr>
          <w:rFonts w:ascii="Sakkal Majalla" w:cs="Sakkal Majalla" w:hAnsi="Sakkal Majalla"/>
          <w:sz w:val="28"/>
          <w:szCs w:val="28"/>
          <w:rtl/>
        </w:rPr>
      </w:pPr>
      <w:r>
        <w:rPr>
          <w:rFonts w:ascii="Sakkal Majalla" w:cs="Sakkal Majalla" w:hAnsi="Sakkal Majalla"/>
          <w:sz w:val="28"/>
          <w:szCs w:val="28"/>
          <w:rtl/>
        </w:rPr>
        <w:t>يساهم الذكاء الاصطناعي في تسريع عملية اتخاذ القرارات الاستراتيجية داخل مصرف الراجحي.</w:t>
      </w:r>
    </w:p>
    <w:p>
      <w:pPr>
        <w:pStyle w:val="style179"/>
        <w:numPr>
          <w:ilvl w:val="0"/>
          <w:numId w:val="8"/>
        </w:numPr>
        <w:spacing w:after="0" w:lineRule="auto" w:line="360"/>
        <w:rPr>
          <w:rFonts w:ascii="Sakkal Majalla" w:cs="Sakkal Majalla" w:hAnsi="Sakkal Majalla"/>
          <w:sz w:val="28"/>
          <w:szCs w:val="28"/>
          <w:rtl/>
        </w:rPr>
      </w:pPr>
      <w:r>
        <w:rPr>
          <w:rFonts w:ascii="Sakkal Majalla" w:cs="Sakkal Majalla" w:hAnsi="Sakkal Majalla"/>
          <w:sz w:val="28"/>
          <w:szCs w:val="28"/>
          <w:rtl/>
        </w:rPr>
        <w:t>يساعد الذكاء الاصطناعي في تحسين إدارة المخاطر المالية في مصرف الراجحي من خلال تحليل بيانات دقيقة وتوقعات أفضل للمخاطر.</w:t>
      </w:r>
    </w:p>
    <w:p>
      <w:pPr>
        <w:pStyle w:val="style4110"/>
        <w:numPr>
          <w:ilvl w:val="0"/>
          <w:numId w:val="8"/>
        </w:numPr>
        <w:rPr>
          <w:rtl/>
        </w:rPr>
      </w:pPr>
      <w:r>
        <w:rPr>
          <w:rtl/>
        </w:rPr>
        <w:t>يساهم استخدام الذكاء الاصطناعي في تعزيز كفاءة الموارد البشرية المسؤولة عن اتخاذ القرارات الاستراتيجية.</w:t>
      </w:r>
    </w:p>
    <w:p>
      <w:pPr>
        <w:pStyle w:val="style4110"/>
        <w:rPr>
          <w:rtl/>
        </w:rPr>
      </w:pPr>
    </w:p>
    <w:bookmarkStart w:id="22" w:name="_Toc180418603"/>
    <w:bookmarkStart w:id="23" w:name="_Toc181023497"/>
    <w:p>
      <w:pPr>
        <w:pStyle w:val="style2"/>
        <w:rPr>
          <w:rtl/>
        </w:rPr>
      </w:pPr>
      <w:r>
        <w:rPr>
          <w:rtl/>
        </w:rPr>
        <w:t>النظرية العلمية المتبعة لإعداد البحث</w:t>
      </w:r>
      <w:bookmarkEnd w:id="22"/>
      <w:bookmarkEnd w:id="23"/>
    </w:p>
    <w:p>
      <w:pPr>
        <w:pStyle w:val="style4110"/>
        <w:rPr>
          <w:rtl/>
        </w:rPr>
      </w:pPr>
      <w:r>
        <w:rPr>
          <w:rtl/>
        </w:rPr>
        <w:t>في إطار دراسة دور الذكاء الاصطناعي في تعزيز الكفاءة الاستراتيجية لاتخاذ القرارات: دراسة تطبيقية على مصرف الراجحي، يُعد الإطار النظري جزءاً محورياً وهاماً، حيث يمثل الأساس الذي تقوم عليه الدراسة ويساعد في توجيه الباحث لفهم العلاقات بين المتغيرات ودور الذكاء الاصطناعي في عملية اتخاذ القرارات. يعتمد الإطار النظري على مجموعة من النظريات والمفاهيم التي تتناول الذكاء الاصطناعي والكفاءة الاستراتيجية وصنع القرار، مما يتيح للباحث تحليل الظاهرة المدروسة بشكل أعمق.</w:t>
      </w:r>
    </w:p>
    <w:p>
      <w:pPr>
        <w:pStyle w:val="style179"/>
        <w:numPr>
          <w:ilvl w:val="0"/>
          <w:numId w:val="9"/>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مفهوم الذكاء الاصطناعي (</w:t>
      </w:r>
      <w:r>
        <w:rPr>
          <w:rFonts w:ascii="Sakkal Majalla" w:cs="Sakkal Majalla" w:hAnsi="Sakkal Majalla"/>
          <w:b/>
          <w:bCs/>
          <w:sz w:val="28"/>
          <w:szCs w:val="28"/>
        </w:rPr>
        <w:t>AI</w:t>
      </w:r>
      <w:r>
        <w:rPr>
          <w:rFonts w:ascii="Sakkal Majalla" w:cs="Sakkal Majalla" w:hAnsi="Sakkal Majalla"/>
          <w:b/>
          <w:bCs/>
          <w:sz w:val="28"/>
          <w:szCs w:val="28"/>
          <w:rtl/>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الذكاء الاصطناعي هو أحد الفروع المتقدمة لعلوم الحاسب التي تركز على تطوير الأنظمة القادرة على محاكاة العمليات الذهنية البشرية، مثل التعلم، والاستنتاج، وحل المشكلات. تهدف هذه الأنظمة إلى تحسين كفاءة العمليات البشرية من خلال معالجة وتحليل كميات هائلة من البيانات بسرعة ودقة فائقة.</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في السنوات الأخيرة، أصبح الذكاء الاصطناعي ذا أهمية بالغة في القطاع المصرفي، حيث تعتمد البنوك على الذكاء الاصطناعي لتحليل البيانات الكبيرة، التنبؤ بالمخاطر، وتحسين تجربة العملاء. ويشمل الذكاء الاصطناعي مجموعة متنوعة من التقنيات مثل تعلم الآلة، الشبكات العصبية، والمعالجة الطبيعية للغة، التي تساعد في تحسين عملية اتخاذ القرارات من خلال تقديم تحليلات دقيقة وسريعة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XuY21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Xu</w:t>
      </w:r>
      <w:r>
        <w:rPr>
          <w:rFonts w:ascii="Sakkal Majalla" w:cs="Sakkal Majalla" w:hAnsi="Sakkal Majalla" w:hint="cs"/>
          <w:noProof/>
          <w:sz w:val="28"/>
          <w:szCs w:val="28"/>
          <w:rtl/>
          <w:lang w:bidi="ar-EG"/>
        </w:rPr>
        <w:t>، 2021)</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1"/>
          <w:numId w:val="2"/>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تطبيقات الذكاء الاصطناعي في القطاع المصرفي:</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يُعد القطاع المصرفي واحدًا من أكثر القطاعات استفادة من تقنيات الذكاء الاصطناعي، حيث يتم توظيفها في مجالات متعددة، مثل:</w:t>
      </w:r>
    </w:p>
    <w:p>
      <w:pPr>
        <w:pStyle w:val="style179"/>
        <w:numPr>
          <w:ilvl w:val="0"/>
          <w:numId w:val="10"/>
        </w:numPr>
        <w:spacing w:lineRule="auto" w:line="360"/>
        <w:jc w:val="both"/>
        <w:rPr>
          <w:rFonts w:ascii="Sakkal Majalla" w:cs="Sakkal Majalla" w:hAnsi="Sakkal Majalla"/>
          <w:sz w:val="28"/>
          <w:szCs w:val="28"/>
          <w:rtl/>
        </w:rPr>
      </w:pPr>
      <w:r>
        <w:rPr>
          <w:rFonts w:ascii="Sakkal Majalla" w:cs="Sakkal Majalla" w:hAnsi="Sakkal Majalla"/>
          <w:sz w:val="28"/>
          <w:szCs w:val="28"/>
          <w:rtl/>
        </w:rPr>
        <w:t>تحليل بيانات العملاء الكبيرة لتقديم منتجات وخدمات مخصصة.</w:t>
      </w:r>
    </w:p>
    <w:p>
      <w:pPr>
        <w:pStyle w:val="style179"/>
        <w:numPr>
          <w:ilvl w:val="0"/>
          <w:numId w:val="10"/>
        </w:numPr>
        <w:spacing w:lineRule="auto" w:line="360"/>
        <w:jc w:val="both"/>
        <w:rPr>
          <w:rFonts w:ascii="Sakkal Majalla" w:cs="Sakkal Majalla" w:hAnsi="Sakkal Majalla"/>
          <w:sz w:val="28"/>
          <w:szCs w:val="28"/>
          <w:rtl/>
        </w:rPr>
      </w:pPr>
      <w:r>
        <w:rPr>
          <w:rFonts w:ascii="Sakkal Majalla" w:cs="Sakkal Majalla" w:hAnsi="Sakkal Majalla"/>
          <w:sz w:val="28"/>
          <w:szCs w:val="28"/>
          <w:rtl/>
        </w:rPr>
        <w:t>تحليل المخاطر المتعلقة بالقروض والاستثمارات.</w:t>
      </w:r>
    </w:p>
    <w:p>
      <w:pPr>
        <w:pStyle w:val="style179"/>
        <w:numPr>
          <w:ilvl w:val="0"/>
          <w:numId w:val="10"/>
        </w:numPr>
        <w:spacing w:lineRule="auto" w:line="360"/>
        <w:jc w:val="both"/>
        <w:rPr>
          <w:rFonts w:ascii="Sakkal Majalla" w:cs="Sakkal Majalla" w:hAnsi="Sakkal Majalla"/>
          <w:sz w:val="28"/>
          <w:szCs w:val="28"/>
          <w:rtl/>
        </w:rPr>
      </w:pPr>
      <w:r>
        <w:rPr>
          <w:rFonts w:ascii="Sakkal Majalla" w:cs="Sakkal Majalla" w:hAnsi="Sakkal Majalla"/>
          <w:sz w:val="28"/>
          <w:szCs w:val="28"/>
          <w:rtl/>
        </w:rPr>
        <w:t>أتمتة العمليات المصرفية الروتينية مثل معالجة الطلبات وتسجيل المعاملات.</w:t>
      </w:r>
    </w:p>
    <w:p>
      <w:pPr>
        <w:pStyle w:val="style179"/>
        <w:numPr>
          <w:ilvl w:val="0"/>
          <w:numId w:val="10"/>
        </w:numPr>
        <w:spacing w:lineRule="auto" w:line="360"/>
        <w:jc w:val="both"/>
        <w:rPr>
          <w:rFonts w:ascii="Sakkal Majalla" w:cs="Sakkal Majalla" w:hAnsi="Sakkal Majalla"/>
          <w:sz w:val="28"/>
          <w:szCs w:val="28"/>
          <w:rtl/>
        </w:rPr>
      </w:pPr>
      <w:r>
        <w:rPr>
          <w:rFonts w:ascii="Sakkal Majalla" w:cs="Sakkal Majalla" w:hAnsi="Sakkal Majalla"/>
          <w:sz w:val="28"/>
          <w:szCs w:val="28"/>
          <w:rtl/>
        </w:rPr>
        <w:t>استخدام الروبوتات الذكية (</w:t>
      </w:r>
      <w:r>
        <w:rPr>
          <w:rFonts w:ascii="Sakkal Majalla" w:cs="Sakkal Majalla" w:hAnsi="Sakkal Majalla"/>
          <w:sz w:val="28"/>
          <w:szCs w:val="28"/>
        </w:rPr>
        <w:t>Chatbots</w:t>
      </w:r>
      <w:r>
        <w:rPr>
          <w:rFonts w:ascii="Sakkal Majalla" w:cs="Sakkal Majalla" w:hAnsi="Sakkal Majalla"/>
          <w:sz w:val="28"/>
          <w:szCs w:val="28"/>
          <w:rtl/>
        </w:rPr>
        <w:t>) لتحسين تجربة العملاء وتقليل التكاليف</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شيم22 \</w:instrText>
      </w:r>
      <w:r>
        <w:rPr>
          <w:rFonts w:ascii="Sakkal Majalla" w:cs="Sakkal Majalla" w:hAnsi="Sakkal Majalla" w:hint="cs"/>
          <w:sz w:val="28"/>
          <w:szCs w:val="28"/>
          <w:lang w:bidi="ar-EG"/>
        </w:rPr>
        <w:instrText>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(العاطي، 2022)</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9"/>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الكفاءة الاستراتيجية (</w:t>
      </w:r>
      <w:r>
        <w:rPr>
          <w:rFonts w:ascii="Sakkal Majalla" w:cs="Sakkal Majalla" w:hAnsi="Sakkal Majalla"/>
          <w:b/>
          <w:bCs/>
          <w:sz w:val="28"/>
          <w:szCs w:val="28"/>
        </w:rPr>
        <w:t>Strategic Efficiency</w:t>
      </w:r>
      <w:r>
        <w:rPr>
          <w:rFonts w:ascii="Sakkal Majalla" w:cs="Sakkal Majalla" w:hAnsi="Sakkal Majalla"/>
          <w:b/>
          <w:bCs/>
          <w:sz w:val="28"/>
          <w:szCs w:val="28"/>
          <w:rtl/>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الكفاءة الاستراتيجية تشير إلى القدرة على تحقيق الأهداف التنظيمية بشكل فعال من خلال الاستغلال الأمثل للموارد المتاحة. وتعني تحقيق التوازن بين مختلف العناصر التي تؤثر على الأداء الاستراتيجي للمؤسسة، بما في ذلك الموارد البشرية، المالية، التقنية، والإدارية.</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في إطار اتخاذ القرارات، تعتبر الكفاءة الاستراتيجية ضرورية لضمان أن القرارات التي يتم اتخاذها تتماشى مع الأهداف بعيدة المدى للمؤسسة، وتساعد في تحقيق الاستدامة والمنافسة في السوق. ويمكن القول </w:t>
      </w:r>
      <w:r>
        <w:rPr>
          <w:rFonts w:ascii="Sakkal Majalla" w:cs="Sakkal Majalla" w:hAnsi="Sakkal Majalla"/>
          <w:sz w:val="28"/>
          <w:szCs w:val="28"/>
          <w:rtl/>
        </w:rPr>
        <w:t>أن</w:t>
      </w:r>
      <w:r>
        <w:rPr>
          <w:rFonts w:ascii="Sakkal Majalla" w:cs="Sakkal Majalla" w:hAnsi="Sakkal Majalla"/>
          <w:sz w:val="28"/>
          <w:szCs w:val="28"/>
          <w:rtl/>
        </w:rPr>
        <w:t xml:space="preserve"> الذكاء الاصطناعي يعزز الكفاءة الاستراتيجية من خلال تمكين المؤسسات من اتخاذ قرارات مبنية على بيانات دقيقة وتحليلات متقدمة.</w:t>
      </w:r>
    </w:p>
    <w:p>
      <w:pPr>
        <w:pStyle w:val="style179"/>
        <w:numPr>
          <w:ilvl w:val="0"/>
          <w:numId w:val="2"/>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أبعاد الكفاءة الاستراتيجية في اتخاذ القرارات:</w:t>
      </w:r>
    </w:p>
    <w:p>
      <w:pPr>
        <w:pStyle w:val="style179"/>
        <w:numPr>
          <w:ilvl w:val="0"/>
          <w:numId w:val="11"/>
        </w:numPr>
        <w:spacing w:lineRule="auto" w:line="360"/>
        <w:jc w:val="both"/>
        <w:rPr>
          <w:rFonts w:ascii="Sakkal Majalla" w:cs="Sakkal Majalla" w:hAnsi="Sakkal Majalla"/>
          <w:sz w:val="28"/>
          <w:szCs w:val="28"/>
          <w:rtl/>
        </w:rPr>
      </w:pPr>
      <w:r>
        <w:rPr>
          <w:rFonts w:ascii="Sakkal Majalla" w:cs="Sakkal Majalla" w:hAnsi="Sakkal Majalla"/>
          <w:b/>
          <w:bCs/>
          <w:sz w:val="28"/>
          <w:szCs w:val="28"/>
          <w:rtl/>
        </w:rPr>
        <w:t>السرعة</w:t>
      </w:r>
      <w:r>
        <w:rPr>
          <w:rFonts w:ascii="Sakkal Majalla" w:cs="Sakkal Majalla" w:hAnsi="Sakkal Majalla" w:hint="cs"/>
          <w:b/>
          <w:bCs/>
          <w:sz w:val="28"/>
          <w:szCs w:val="28"/>
          <w:rtl/>
        </w:rPr>
        <w:t>:</w:t>
      </w:r>
      <w:r>
        <w:rPr>
          <w:rFonts w:ascii="Sakkal Majalla" w:cs="Sakkal Majalla" w:hAnsi="Sakkal Majalla" w:hint="cs"/>
          <w:sz w:val="28"/>
          <w:szCs w:val="28"/>
          <w:rtl/>
        </w:rPr>
        <w:t xml:space="preserve"> </w:t>
      </w:r>
      <w:r>
        <w:rPr>
          <w:rFonts w:ascii="Sakkal Majalla" w:cs="Sakkal Majalla" w:hAnsi="Sakkal Majalla"/>
          <w:sz w:val="28"/>
          <w:szCs w:val="28"/>
          <w:rtl/>
        </w:rPr>
        <w:t>يشير إلى قدرة المؤسسة على اتخاذ قرارات سريعة ومبنية على البيانات في الوقت المناسب.</w:t>
      </w:r>
    </w:p>
    <w:p>
      <w:pPr>
        <w:pStyle w:val="style179"/>
        <w:numPr>
          <w:ilvl w:val="0"/>
          <w:numId w:val="11"/>
        </w:numPr>
        <w:spacing w:lineRule="auto" w:line="360"/>
        <w:jc w:val="both"/>
        <w:rPr>
          <w:rFonts w:ascii="Sakkal Majalla" w:cs="Sakkal Majalla" w:hAnsi="Sakkal Majalla"/>
          <w:sz w:val="28"/>
          <w:szCs w:val="28"/>
          <w:rtl/>
        </w:rPr>
      </w:pPr>
      <w:r>
        <w:rPr>
          <w:rFonts w:ascii="Sakkal Majalla" w:cs="Sakkal Majalla" w:hAnsi="Sakkal Majalla"/>
          <w:b/>
          <w:bCs/>
          <w:sz w:val="28"/>
          <w:szCs w:val="28"/>
          <w:rtl/>
        </w:rPr>
        <w:t>الدقة:</w:t>
      </w:r>
      <w:r>
        <w:rPr>
          <w:rFonts w:ascii="Sakkal Majalla" w:cs="Sakkal Majalla" w:hAnsi="Sakkal Majalla"/>
          <w:sz w:val="28"/>
          <w:szCs w:val="28"/>
          <w:rtl/>
        </w:rPr>
        <w:t xml:space="preserve"> يضمن أن القرارات تستند إلى معلومات دقيقة وموثوقة، ما يقلل من الأخطاء ويزيد من فرص النجاح.</w:t>
      </w:r>
    </w:p>
    <w:p>
      <w:pPr>
        <w:pStyle w:val="style179"/>
        <w:numPr>
          <w:ilvl w:val="0"/>
          <w:numId w:val="11"/>
        </w:numPr>
        <w:spacing w:lineRule="auto" w:line="360"/>
        <w:jc w:val="both"/>
        <w:rPr>
          <w:rFonts w:ascii="Sakkal Majalla" w:cs="Sakkal Majalla" w:hAnsi="Sakkal Majalla"/>
          <w:sz w:val="28"/>
          <w:szCs w:val="28"/>
          <w:rtl/>
        </w:rPr>
      </w:pPr>
      <w:r>
        <w:rPr>
          <w:rFonts w:ascii="Sakkal Majalla" w:cs="Sakkal Majalla" w:hAnsi="Sakkal Majalla"/>
          <w:b/>
          <w:bCs/>
          <w:sz w:val="28"/>
          <w:szCs w:val="28"/>
          <w:rtl/>
        </w:rPr>
        <w:t>التكيف:</w:t>
      </w:r>
      <w:r>
        <w:rPr>
          <w:rFonts w:ascii="Sakkal Majalla" w:cs="Sakkal Majalla" w:hAnsi="Sakkal Majalla"/>
          <w:sz w:val="28"/>
          <w:szCs w:val="28"/>
          <w:rtl/>
        </w:rPr>
        <w:t xml:space="preserve"> يقيس قدرة المؤسسة على التكيف مع التغيرات البيئية أو السوقية بشكل سريع وفعال.</w:t>
      </w:r>
    </w:p>
    <w:p>
      <w:pPr>
        <w:pStyle w:val="style179"/>
        <w:numPr>
          <w:ilvl w:val="0"/>
          <w:numId w:val="11"/>
        </w:numPr>
        <w:spacing w:lineRule="auto" w:line="360"/>
        <w:jc w:val="both"/>
        <w:rPr>
          <w:rFonts w:ascii="Sakkal Majalla" w:cs="Sakkal Majalla" w:hAnsi="Sakkal Majalla"/>
          <w:sz w:val="28"/>
          <w:szCs w:val="28"/>
          <w:rtl/>
        </w:rPr>
      </w:pPr>
      <w:r>
        <w:rPr>
          <w:rFonts w:ascii="Sakkal Majalla" w:cs="Sakkal Majalla" w:hAnsi="Sakkal Majalla"/>
          <w:b/>
          <w:bCs/>
          <w:sz w:val="28"/>
          <w:szCs w:val="28"/>
          <w:rtl/>
        </w:rPr>
        <w:t>الاستدامة:</w:t>
      </w:r>
      <w:r>
        <w:rPr>
          <w:rFonts w:ascii="Sakkal Majalla" w:cs="Sakkal Majalla" w:hAnsi="Sakkal Majalla"/>
          <w:sz w:val="28"/>
          <w:szCs w:val="28"/>
          <w:rtl/>
        </w:rPr>
        <w:t xml:space="preserve"> التأكد من أن القرارات تتماشى مع الأهداف الطويلة المدى وتدعم الاستدامة في الأداء المؤسسي</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Gup24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Gupta</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9"/>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عملية اتخاذ القرارات:</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تعتبر عملية اتخاذ القرارات جزءًا حيويًا في الإدارة الاستراتيجية. وتتكون عملية اتخاذ القرار من مجموعة من الخطوات التي تبدأ بجمع المعلومات، وتحليل الخيارات المتاحة، واختيار الحل الأمثل. تتأثر هذه العملية بالعديد من العوامل، مثل توفر المعلومات، الكفاءة الإدارية، وقدرة المؤسسة على تحليل البيانات.</w:t>
      </w:r>
    </w:p>
    <w:p>
      <w:pPr>
        <w:pStyle w:val="style179"/>
        <w:numPr>
          <w:ilvl w:val="0"/>
          <w:numId w:val="2"/>
        </w:numPr>
        <w:spacing w:lineRule="auto" w:line="360"/>
        <w:jc w:val="both"/>
        <w:rPr>
          <w:rFonts w:ascii="Sakkal Majalla" w:cs="Sakkal Majalla" w:hAnsi="Sakkal Majalla"/>
          <w:sz w:val="28"/>
          <w:szCs w:val="28"/>
          <w:rtl/>
        </w:rPr>
      </w:pPr>
      <w:r>
        <w:rPr>
          <w:rFonts w:ascii="Sakkal Majalla" w:cs="Sakkal Majalla" w:hAnsi="Sakkal Majalla"/>
          <w:sz w:val="28"/>
          <w:szCs w:val="28"/>
          <w:rtl/>
        </w:rPr>
        <w:t>مراحل اتخاذ القرار الاستراتيجي:</w:t>
      </w:r>
    </w:p>
    <w:p>
      <w:pPr>
        <w:pStyle w:val="style179"/>
        <w:numPr>
          <w:ilvl w:val="0"/>
          <w:numId w:val="12"/>
        </w:numPr>
        <w:spacing w:lineRule="auto" w:line="360"/>
        <w:jc w:val="both"/>
        <w:rPr>
          <w:rFonts w:ascii="Sakkal Majalla" w:cs="Sakkal Majalla" w:hAnsi="Sakkal Majalla"/>
          <w:sz w:val="28"/>
          <w:szCs w:val="28"/>
          <w:rtl/>
        </w:rPr>
      </w:pPr>
      <w:r>
        <w:rPr>
          <w:rFonts w:ascii="Sakkal Majalla" w:cs="Sakkal Majalla" w:hAnsi="Sakkal Majalla"/>
          <w:sz w:val="28"/>
          <w:szCs w:val="28"/>
          <w:rtl/>
        </w:rPr>
        <w:t>تحديد المشكلة</w:t>
      </w:r>
      <w:r>
        <w:rPr>
          <w:rFonts w:ascii="Sakkal Majalla" w:cs="Sakkal Majalla" w:hAnsi="Sakkal Majalla" w:hint="cs"/>
          <w:sz w:val="28"/>
          <w:szCs w:val="28"/>
          <w:rtl/>
        </w:rPr>
        <w:t xml:space="preserve">: </w:t>
      </w:r>
      <w:r>
        <w:rPr>
          <w:rFonts w:ascii="Sakkal Majalla" w:cs="Sakkal Majalla" w:hAnsi="Sakkal Majalla"/>
          <w:sz w:val="28"/>
          <w:szCs w:val="28"/>
          <w:rtl/>
        </w:rPr>
        <w:t>تبدأ عملية اتخاذ القرار بتحديد المشكلة أو الفرصة التي تحتاج إلى استجابة أو حل.</w:t>
      </w:r>
    </w:p>
    <w:p>
      <w:pPr>
        <w:pStyle w:val="style179"/>
        <w:numPr>
          <w:ilvl w:val="0"/>
          <w:numId w:val="12"/>
        </w:numPr>
        <w:spacing w:lineRule="auto" w:line="360"/>
        <w:jc w:val="both"/>
        <w:rPr>
          <w:rFonts w:ascii="Sakkal Majalla" w:cs="Sakkal Majalla" w:hAnsi="Sakkal Majalla"/>
          <w:sz w:val="28"/>
          <w:szCs w:val="28"/>
          <w:rtl/>
        </w:rPr>
      </w:pPr>
      <w:r>
        <w:rPr>
          <w:rFonts w:ascii="Sakkal Majalla" w:cs="Sakkal Majalla" w:hAnsi="Sakkal Majalla"/>
          <w:sz w:val="28"/>
          <w:szCs w:val="28"/>
          <w:rtl/>
        </w:rPr>
        <w:t>جمع البيانات: يتم جمع المعلومات والبيانات ذات الصلة من مصادر متعددة لتقييم الوضع بدقة.</w:t>
      </w:r>
    </w:p>
    <w:p>
      <w:pPr>
        <w:pStyle w:val="style179"/>
        <w:numPr>
          <w:ilvl w:val="0"/>
          <w:numId w:val="12"/>
        </w:numPr>
        <w:spacing w:lineRule="auto" w:line="360"/>
        <w:jc w:val="both"/>
        <w:rPr>
          <w:rFonts w:ascii="Sakkal Majalla" w:cs="Sakkal Majalla" w:hAnsi="Sakkal Majalla"/>
          <w:sz w:val="28"/>
          <w:szCs w:val="28"/>
          <w:rtl/>
        </w:rPr>
      </w:pPr>
      <w:r>
        <w:rPr>
          <w:rFonts w:ascii="Sakkal Majalla" w:cs="Sakkal Majalla" w:hAnsi="Sakkal Majalla"/>
          <w:sz w:val="28"/>
          <w:szCs w:val="28"/>
          <w:rtl/>
        </w:rPr>
        <w:t>تحليل الخيارات: بعد جمع البيانات، يتم تحليل الخيارات المختلفة وتقييمها بناءً على معايير مثل الكلفة، الفائدة، والمخاطر.</w:t>
      </w:r>
    </w:p>
    <w:p>
      <w:pPr>
        <w:pStyle w:val="style179"/>
        <w:numPr>
          <w:ilvl w:val="0"/>
          <w:numId w:val="12"/>
        </w:numPr>
        <w:spacing w:lineRule="auto" w:line="360"/>
        <w:jc w:val="both"/>
        <w:rPr>
          <w:rFonts w:ascii="Sakkal Majalla" w:cs="Sakkal Majalla" w:hAnsi="Sakkal Majalla"/>
          <w:sz w:val="28"/>
          <w:szCs w:val="28"/>
          <w:rtl/>
        </w:rPr>
      </w:pPr>
      <w:r>
        <w:rPr>
          <w:rFonts w:ascii="Sakkal Majalla" w:cs="Sakkal Majalla" w:hAnsi="Sakkal Majalla"/>
          <w:sz w:val="28"/>
          <w:szCs w:val="28"/>
          <w:rtl/>
        </w:rPr>
        <w:t>اختيار الحل الأمثل: يتم اختيار القرار الأمثل بناءً على التحليلات المتاحة.</w:t>
      </w:r>
    </w:p>
    <w:p>
      <w:pPr>
        <w:pStyle w:val="style179"/>
        <w:numPr>
          <w:ilvl w:val="0"/>
          <w:numId w:val="12"/>
        </w:numPr>
        <w:spacing w:lineRule="auto" w:line="360"/>
        <w:jc w:val="both"/>
        <w:rPr>
          <w:rFonts w:ascii="Sakkal Majalla" w:cs="Sakkal Majalla" w:hAnsi="Sakkal Majalla"/>
          <w:sz w:val="28"/>
          <w:szCs w:val="28"/>
          <w:rtl/>
        </w:rPr>
      </w:pPr>
      <w:r>
        <w:rPr>
          <w:rFonts w:ascii="Sakkal Majalla" w:cs="Sakkal Majalla" w:hAnsi="Sakkal Majalla"/>
          <w:sz w:val="28"/>
          <w:szCs w:val="28"/>
          <w:rtl/>
        </w:rPr>
        <w:t>تنفيذ القرار: بعد اختيار القرار، تأتي مرحلة التنفيذ والتي تشمل تطبيق الخطط اللازمة لتحقيق الهدف.</w:t>
      </w:r>
    </w:p>
    <w:p>
      <w:pPr>
        <w:pStyle w:val="style179"/>
        <w:numPr>
          <w:ilvl w:val="0"/>
          <w:numId w:val="12"/>
        </w:numPr>
        <w:spacing w:lineRule="auto" w:line="360"/>
        <w:jc w:val="both"/>
        <w:rPr>
          <w:rFonts w:ascii="Sakkal Majalla" w:cs="Sakkal Majalla" w:hAnsi="Sakkal Majalla"/>
          <w:sz w:val="28"/>
          <w:szCs w:val="28"/>
          <w:rtl/>
        </w:rPr>
      </w:pPr>
      <w:r>
        <w:rPr>
          <w:rFonts w:ascii="Sakkal Majalla" w:cs="Sakkal Majalla" w:hAnsi="Sakkal Majalla"/>
          <w:sz w:val="28"/>
          <w:szCs w:val="28"/>
          <w:rtl/>
        </w:rPr>
        <w:t>التقييم والمتابعة: في هذه المرحلة، يتم تقييم نتائج القرار وتحليل مدى فعاليته في تحقيق الأهداف المحددة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Has18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Hashem</w:t>
      </w:r>
      <w:r>
        <w:rPr>
          <w:rFonts w:ascii="Sakkal Majalla" w:cs="Sakkal Majalla" w:hAnsi="Sakkal Majalla" w:hint="cs"/>
          <w:noProof/>
          <w:sz w:val="28"/>
          <w:szCs w:val="28"/>
          <w:rtl/>
          <w:lang w:bidi="ar-EG"/>
        </w:rPr>
        <w:t>، 2018)</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9"/>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دور الذكاء الاصطناعي في تعزيز اتخاذ القرارات:</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يمكن للذكاء الاصطناعي أن يعزز عملية اتخاذ القرارات في المؤسسات من خلال عدة طرق، بما في ذلك:</w:t>
      </w:r>
    </w:p>
    <w:p>
      <w:pPr>
        <w:pStyle w:val="style179"/>
        <w:numPr>
          <w:ilvl w:val="0"/>
          <w:numId w:val="13"/>
        </w:numPr>
        <w:spacing w:lineRule="auto" w:line="360"/>
        <w:jc w:val="both"/>
        <w:rPr>
          <w:rFonts w:ascii="Sakkal Majalla" w:cs="Sakkal Majalla" w:hAnsi="Sakkal Majalla"/>
          <w:sz w:val="28"/>
          <w:szCs w:val="28"/>
        </w:rPr>
      </w:pPr>
      <w:r>
        <w:rPr>
          <w:rFonts w:ascii="Sakkal Majalla" w:cs="Sakkal Majalla" w:hAnsi="Sakkal Majalla"/>
          <w:b/>
          <w:bCs/>
          <w:sz w:val="28"/>
          <w:szCs w:val="28"/>
          <w:rtl/>
        </w:rPr>
        <w:t>تحليل البيانات الضخمة:</w:t>
      </w:r>
      <w:r>
        <w:rPr>
          <w:rFonts w:ascii="Sakkal Majalla" w:cs="Sakkal Majalla" w:hAnsi="Sakkal Majalla"/>
          <w:sz w:val="28"/>
          <w:szCs w:val="28"/>
          <w:rtl/>
        </w:rPr>
        <w:t xml:space="preserve"> يساعد الذكاء الاصطناعي في تحليل كميات هائلة من البيانات في وقت قصير، ما يتيح اتخاذ قرارات مبنية على معلومات دقيقة وفي الوقت المناسب.</w:t>
      </w:r>
    </w:p>
    <w:p>
      <w:pPr>
        <w:pStyle w:val="style179"/>
        <w:numPr>
          <w:ilvl w:val="0"/>
          <w:numId w:val="13"/>
        </w:numPr>
        <w:spacing w:lineRule="auto" w:line="360"/>
        <w:jc w:val="both"/>
        <w:rPr>
          <w:rFonts w:ascii="Sakkal Majalla" w:cs="Sakkal Majalla" w:hAnsi="Sakkal Majalla"/>
          <w:sz w:val="28"/>
          <w:szCs w:val="28"/>
          <w:rtl/>
        </w:rPr>
      </w:pPr>
      <w:r>
        <w:rPr>
          <w:rFonts w:ascii="Sakkal Majalla" w:cs="Sakkal Majalla" w:hAnsi="Sakkal Majalla"/>
          <w:b/>
          <w:bCs/>
          <w:sz w:val="28"/>
          <w:szCs w:val="28"/>
          <w:rtl/>
        </w:rPr>
        <w:t>التنبؤ بالأحداث المستقبلية:</w:t>
      </w:r>
      <w:r>
        <w:rPr>
          <w:rFonts w:ascii="Sakkal Majalla" w:cs="Sakkal Majalla" w:hAnsi="Sakkal Majalla"/>
          <w:sz w:val="28"/>
          <w:szCs w:val="28"/>
          <w:rtl/>
        </w:rPr>
        <w:t xml:space="preserve"> يمكن للذكاء الاصطناعي التنبؤ بالتطورات المستقبلية من خلال تحليل الأنماط في البيانات التاريخية، ما يساعد المؤسسات على الاستعداد للتغيرات المستقبلية.</w:t>
      </w:r>
    </w:p>
    <w:p>
      <w:pPr>
        <w:pStyle w:val="style179"/>
        <w:numPr>
          <w:ilvl w:val="0"/>
          <w:numId w:val="13"/>
        </w:numPr>
        <w:spacing w:lineRule="auto" w:line="360"/>
        <w:jc w:val="both"/>
        <w:rPr>
          <w:rFonts w:ascii="Sakkal Majalla" w:cs="Sakkal Majalla" w:hAnsi="Sakkal Majalla"/>
          <w:sz w:val="28"/>
          <w:szCs w:val="28"/>
          <w:rtl/>
        </w:rPr>
      </w:pPr>
      <w:r>
        <w:rPr>
          <w:rFonts w:ascii="Sakkal Majalla" w:cs="Sakkal Majalla" w:hAnsi="Sakkal Majalla"/>
          <w:b/>
          <w:bCs/>
          <w:sz w:val="28"/>
          <w:szCs w:val="28"/>
          <w:rtl/>
        </w:rPr>
        <w:t>تحسين سرعة اتخاذ القرارات</w:t>
      </w:r>
      <w:r>
        <w:rPr>
          <w:rFonts w:ascii="Sakkal Majalla" w:cs="Sakkal Majalla" w:hAnsi="Sakkal Majalla" w:hint="cs"/>
          <w:b/>
          <w:bCs/>
          <w:sz w:val="28"/>
          <w:szCs w:val="28"/>
          <w:rtl/>
        </w:rPr>
        <w:t>:</w:t>
      </w:r>
      <w:r>
        <w:rPr>
          <w:rFonts w:ascii="Sakkal Majalla" w:cs="Sakkal Majalla" w:hAnsi="Sakkal Majalla" w:hint="cs"/>
          <w:sz w:val="28"/>
          <w:szCs w:val="28"/>
          <w:rtl/>
        </w:rPr>
        <w:t xml:space="preserve"> </w:t>
      </w:r>
      <w:r>
        <w:rPr>
          <w:rFonts w:ascii="Sakkal Majalla" w:cs="Sakkal Majalla" w:hAnsi="Sakkal Majalla"/>
          <w:sz w:val="28"/>
          <w:szCs w:val="28"/>
          <w:rtl/>
        </w:rPr>
        <w:t>من خلال الأتمتة والقدرة على تحليل البيانات بسرعة، يمكن للذكاء الاصطناعي تسريع عملية اتخاذ القرار.</w:t>
      </w:r>
    </w:p>
    <w:p>
      <w:pPr>
        <w:pStyle w:val="style179"/>
        <w:numPr>
          <w:ilvl w:val="0"/>
          <w:numId w:val="13"/>
        </w:numPr>
        <w:spacing w:lineRule="auto" w:line="360"/>
        <w:jc w:val="both"/>
        <w:rPr>
          <w:rFonts w:ascii="Sakkal Majalla" w:cs="Sakkal Majalla" w:hAnsi="Sakkal Majalla"/>
          <w:sz w:val="28"/>
          <w:szCs w:val="28"/>
          <w:rtl/>
        </w:rPr>
      </w:pPr>
      <w:r>
        <w:rPr>
          <w:rFonts w:ascii="Sakkal Majalla" w:cs="Sakkal Majalla" w:hAnsi="Sakkal Majalla"/>
          <w:b/>
          <w:bCs/>
          <w:sz w:val="28"/>
          <w:szCs w:val="28"/>
          <w:rtl/>
        </w:rPr>
        <w:t>تقليل الأخطاء البشرية:</w:t>
      </w:r>
      <w:r>
        <w:rPr>
          <w:rFonts w:ascii="Sakkal Majalla" w:cs="Sakkal Majalla" w:hAnsi="Sakkal Majalla"/>
          <w:sz w:val="28"/>
          <w:szCs w:val="28"/>
          <w:rtl/>
        </w:rPr>
        <w:t xml:space="preserve"> يساعد الذكاء الاصطناعي في تقليل احتمالية الأخطاء البشرية في تحليل البيانات واتخاذ القرارات، مما يعزز دقة النتائج</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Sab20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Saba</w:t>
      </w:r>
      <w:r>
        <w:rPr>
          <w:rFonts w:ascii="Sakkal Majalla" w:cs="Sakkal Majalla" w:hAnsi="Sakkal Majalla" w:hint="cs"/>
          <w:noProof/>
          <w:sz w:val="28"/>
          <w:szCs w:val="28"/>
          <w:rtl/>
          <w:lang w:bidi="ar-EG"/>
        </w:rPr>
        <w:t>، 2020)</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9"/>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إطار عمل الدراسة في مصرف الراجحي:</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يتمحور الإطار النظري لهذه الدراسة حول تأثير استخدام تقنيات الذكاء الاصطناعي في تعزيز الكفاءة الاستراتيجية في مصرف الراجحي. ويعتمد المصرف على الذكاء الاصطناعي في تحليل بيانات العملاء، التنبؤ بالسوق، وإدارة المخاطر، مما يعزز قدرته على اتخاذ قرارات استراتيجية مدروسة. من خلال استخدام تقنيات مثل تعلم الآلة والبيانات الضخمة، يمكن لمصرف الراجحي الاستفادة من التحليلات العميقة لتحسين عملياته واتخاذ قرارات أفضل تتماشى مع أهدافه الاستراتيجية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Alm23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Almustafa</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9"/>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نظرية اتخاذ القرار وتقنيات الذكاء الاصطناعي:</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تعتمد نظرية اتخاذ القرار على مجموعة من الأدوات والأساليب التي تساعد المؤسسات في اتخاذ قرارات منطقية ومدروسة. ومع تطور تقنيات الذكاء الاصطناعي، أصبحت هذه الأدوات أكثر دقة وفعالية. يقدم الذكاء الاصطناعي القدرة على التعامل مع مجموعة واسعة من البيانات والسيناريوهات التي كانت تحتاج إلى وقت وجهد كبيرين لتحليلها بالطرق التقليدية. ويتيح الذكاء الاصطناعي أيضاً للمؤسسات تحليل المخاطر وتوقع النتائج بشكل أكثر دقة، ما يساعد في اتخاذ قرارات مبنية على بيانات ملموسة وذات جودة عالية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Mad24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Madhuri</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4110"/>
        <w:rPr>
          <w:rtl/>
          <w:lang w:bidi="ar-SA"/>
        </w:rPr>
      </w:pPr>
    </w:p>
    <w:p>
      <w:pPr>
        <w:pStyle w:val="style4110"/>
        <w:rPr>
          <w:rtl/>
          <w:lang w:bidi="ar-SA"/>
        </w:rPr>
      </w:pPr>
    </w:p>
    <w:p>
      <w:pPr>
        <w:pStyle w:val="style4110"/>
        <w:rPr>
          <w:rtl/>
          <w:lang w:bidi="ar-SA"/>
        </w:rPr>
      </w:pPr>
    </w:p>
    <w:p>
      <w:pPr>
        <w:pStyle w:val="style4110"/>
        <w:rPr>
          <w:rtl/>
          <w:lang w:bidi="ar-SA"/>
        </w:rPr>
      </w:pPr>
    </w:p>
    <w:p>
      <w:pPr>
        <w:pStyle w:val="style4110"/>
        <w:rPr>
          <w:rtl/>
          <w:lang w:bidi="ar-SA"/>
        </w:rPr>
      </w:pPr>
    </w:p>
    <w:p>
      <w:pPr>
        <w:pStyle w:val="style4110"/>
        <w:rPr>
          <w:rtl/>
          <w:lang w:bidi="ar-SA"/>
        </w:rPr>
      </w:pPr>
    </w:p>
    <w:p>
      <w:pPr>
        <w:pStyle w:val="style4110"/>
        <w:rPr>
          <w:rtl/>
          <w:lang w:bidi="ar-SA"/>
        </w:rPr>
      </w:pPr>
    </w:p>
    <w:p>
      <w:pPr>
        <w:pStyle w:val="style0"/>
        <w:rPr>
          <w:rtl/>
          <w:lang w:bidi="ar-EG"/>
        </w:rPr>
      </w:pPr>
    </w:p>
    <w:p>
      <w:pPr>
        <w:pStyle w:val="style0"/>
        <w:rPr>
          <w:rtl/>
          <w:lang w:bidi="ar-EG"/>
        </w:rPr>
      </w:pPr>
    </w:p>
    <w:p>
      <w:pPr>
        <w:pStyle w:val="style0"/>
        <w:rPr>
          <w:rtl/>
          <w:lang w:bidi="ar-EG"/>
        </w:rPr>
      </w:pPr>
    </w:p>
    <w:p>
      <w:pPr>
        <w:pStyle w:val="style0"/>
        <w:rPr>
          <w:rtl/>
          <w:lang w:bidi="ar-EG"/>
        </w:rPr>
      </w:pPr>
    </w:p>
    <w:bookmarkStart w:id="24" w:name="_Toc181023498"/>
    <w:p>
      <w:pPr>
        <w:pStyle w:val="style1"/>
        <w:jc w:val="center"/>
        <w:rPr>
          <w:rFonts w:hint="cs"/>
          <w:b/>
          <w:bCs/>
          <w:color w:val="36363d"/>
          <w:sz w:val="52"/>
          <w:szCs w:val="52"/>
          <w:rtl/>
        </w:rPr>
      </w:pPr>
      <w:r>
        <w:rPr>
          <w:rFonts w:hint="cs"/>
          <w:b/>
          <w:bCs/>
          <w:color w:val="36363d"/>
          <w:sz w:val="52"/>
          <w:szCs w:val="52"/>
          <w:rtl/>
        </w:rPr>
        <w:t>الفصل الثاني:</w:t>
      </w:r>
    </w:p>
    <w:p>
      <w:pPr>
        <w:pStyle w:val="style1"/>
        <w:jc w:val="center"/>
        <w:rPr>
          <w:b/>
          <w:bCs/>
          <w:color w:val="36363d"/>
          <w:sz w:val="52"/>
          <w:szCs w:val="52"/>
          <w:rtl/>
        </w:rPr>
      </w:pPr>
      <w:r>
        <w:rPr>
          <w:rFonts w:hint="cs"/>
          <w:b/>
          <w:bCs/>
          <w:color w:val="36363d"/>
          <w:sz w:val="52"/>
          <w:szCs w:val="52"/>
          <w:rtl/>
        </w:rPr>
        <w:t xml:space="preserve"> </w:t>
      </w:r>
      <w:r>
        <w:rPr>
          <w:rFonts w:hint="cs"/>
          <w:b/>
          <w:bCs/>
          <w:color w:val="36363d"/>
          <w:sz w:val="52"/>
          <w:szCs w:val="52"/>
          <w:rtl/>
          <w:lang w:bidi="ar-DZ"/>
        </w:rPr>
        <w:t>الد</w:t>
      </w:r>
      <w:r>
        <w:rPr>
          <w:rFonts w:hint="cs"/>
          <w:b/>
          <w:bCs/>
          <w:color w:val="36363d"/>
          <w:sz w:val="52"/>
          <w:szCs w:val="52"/>
          <w:rtl/>
        </w:rPr>
        <w:t>راسات السابقة</w:t>
      </w:r>
      <w:bookmarkEnd w:id="24"/>
      <w:r>
        <w:rPr>
          <w:b/>
          <w:bCs/>
          <w:color w:val="36363d"/>
          <w:sz w:val="52"/>
          <w:szCs w:val="52"/>
          <w:rtl/>
        </w:rPr>
        <w:br w:type="page"/>
      </w:r>
    </w:p>
    <w:bookmarkStart w:id="25" w:name="_Toc181023499"/>
    <w:p>
      <w:pPr>
        <w:pStyle w:val="style2"/>
        <w:rPr>
          <w:rtl/>
        </w:rPr>
      </w:pPr>
      <w:r>
        <w:rPr>
          <w:rFonts w:hint="cs"/>
          <w:rtl/>
        </w:rPr>
        <w:t>المقدمة</w:t>
      </w:r>
      <w:bookmarkEnd w:id="25"/>
    </w:p>
    <w:p>
      <w:pPr>
        <w:pStyle w:val="style4110"/>
        <w:rPr>
          <w:rtl/>
        </w:rPr>
      </w:pPr>
      <w:r>
        <w:rPr>
          <w:rtl/>
        </w:rPr>
        <w:t>ويحاول الفصل الثاني تطوير قاعدة معرفية متكاملة حول موضوع البحث، من خلال تحليل العناصر النظرية والعملية المرتبطة باستخدام الذكاء الاصطناعي وتأثيره على الكفاءة الاستراتيجية في اتخاذ القرار، مع التركيز على حالة مصرف الراجحي. وتعتبر الكفاءة الاستراتيجية سمة بالغة الأهمية في المنظمات التي تعتمد على البيانات والتحليل لاتخاذ قرارات قادرة على التكيف مع الظروف المحيطة وتحقيق أهدافها بكفاءة.</w:t>
      </w:r>
      <w:r>
        <w:rPr>
          <w:rFonts w:hint="cs"/>
          <w:rtl/>
        </w:rPr>
        <w:t xml:space="preserve"> </w:t>
      </w:r>
      <w:r>
        <w:rPr>
          <w:rtl/>
        </w:rPr>
        <w:t>يركز هذا الفصل على توضيح العوامل التابعة والمستقلة التي يعتمد عليها البحث. الذكاء الاصطناعي هو المتغير المستقل، والذي يشمل مجموعة من التقنيات الحديثة مثل التعلم الآلي، وتحليل البيانات الضخمة، ومعالجة اللغة الطبيعية، والتي تشكل الأسس التي يمكن من خلالها تعزيز جودة وسرعة الخيارات الاستراتيجية. أما المتغير التابع، فيتمثل في الكفاءة الاستراتيجية في اتخاذ القرار، وهو مقياس أساسي لفائدة الذكاء الاصطناعي في دعم الأحكام التي تساعد في إنجاز الأهداف الاستراتيجية للبنك.</w:t>
      </w:r>
      <w:r>
        <w:rPr>
          <w:rFonts w:hint="cs"/>
          <w:rtl/>
        </w:rPr>
        <w:t xml:space="preserve"> </w:t>
      </w:r>
      <w:r>
        <w:rPr>
          <w:rtl/>
        </w:rPr>
        <w:t>كما يقدم الفصل مراجعة للبحوث السابقة التي تناولت دور الذكاء الاصطناعي في المنظمات المالية والمصرفية، مما يضيف إلى فهم الأساس العلمي لتطبيق الذكاء الاصطناعي في هذا السياق. ويوضح عرض الدراسات السابقة الإمكانات والمعوقات التي واجهتها المؤسسات الأخرى، ويمكّن من استخلاص الدروس المستفادة التي يمكن توظيفها في دراسة حالة مصرف الراجحي.</w:t>
      </w:r>
      <w:r>
        <w:rPr>
          <w:rFonts w:hint="cs"/>
          <w:rtl/>
        </w:rPr>
        <w:t xml:space="preserve"> </w:t>
      </w:r>
      <w:r>
        <w:rPr>
          <w:rtl/>
        </w:rPr>
        <w:t>كما يتناول الفصل الإطار النظري الذي يستند إليه البحث، حيث يتم تقييم الأفكار والنماذج المهمة التي تساعد في فهم وتقييم العلاقة بين الذكاء الاصطناعي والكفاءة الاستراتيجية.</w:t>
      </w:r>
    </w:p>
    <w:p>
      <w:pPr>
        <w:pStyle w:val="style4110"/>
        <w:rPr>
          <w:rtl/>
        </w:rPr>
      </w:pPr>
    </w:p>
    <w:bookmarkStart w:id="26" w:name="_Toc181023500"/>
    <w:p>
      <w:pPr>
        <w:pStyle w:val="style2"/>
        <w:rPr>
          <w:rtl/>
        </w:rPr>
      </w:pPr>
      <w:r>
        <w:rPr>
          <w:rFonts w:hint="cs"/>
          <w:rtl/>
        </w:rPr>
        <w:t>متغيرات الدراسة</w:t>
      </w:r>
      <w:bookmarkEnd w:id="26"/>
    </w:p>
    <w:p>
      <w:pPr>
        <w:pStyle w:val="style4112"/>
        <w:rPr>
          <w:rtl/>
        </w:rPr>
      </w:pPr>
      <w:r>
        <w:rPr>
          <w:rFonts w:hint="cs"/>
          <w:rtl/>
        </w:rPr>
        <w:t>المتغيرات المستقلة</w:t>
      </w:r>
    </w:p>
    <w:p>
      <w:pPr>
        <w:pStyle w:val="style4110"/>
        <w:numPr>
          <w:ilvl w:val="0"/>
          <w:numId w:val="14"/>
        </w:numPr>
        <w:rPr>
          <w:rtl/>
        </w:rPr>
      </w:pPr>
      <w:r>
        <w:rPr>
          <w:rtl/>
        </w:rPr>
        <w:t>الحد من المخاطر</w:t>
      </w:r>
    </w:p>
    <w:p>
      <w:pPr>
        <w:pStyle w:val="style4110"/>
        <w:rPr>
          <w:rtl/>
        </w:rPr>
      </w:pPr>
      <w:r>
        <w:rPr>
          <w:rtl/>
        </w:rPr>
        <w:t>يعد الحد من المخاطر عاملاً رئيسيًا في الأعمال، وخاصة في الصناعة المالية، حيث تواجه البنوك العديد من القضايا المرتبطة بعدم الاستقرار المالي وتقلبات السوق. يلعب الذكاء الاصطناعي دورًا حاسمًا في هذا المجال، حيث قد تساعد الأساليب التحليلية المحسنة المؤسسات على اكتشاف المخاطر وتحليلها بشكل أسرع وأكثر دقة. من خلال تبني نماذج تحليل البيانات الضخمة، قد يقلل البنك من المخاطر من خلال التوقعات القائمة على حقائق دقيقة حول أداء السوق وسلوك المستهلك. تساعد هذه الاستراتيجية المؤسسة على وضع خطط استباقية تتوافق مع توقعات السوق وتطوراتها، مما يقلل من تعرضها للمخاطر غير المتوقعة. من خلال هذه التقنيات، يمكن للبنك إصدار أحكام أكثر استنارة، مما يعزز سلامة الأصول ويقلل الخسائر المحتملة</w:t>
      </w:r>
      <w:r>
        <w:rPr>
          <w:rtl/>
        </w:rPr>
        <w:fldChar w:fldCharType="begin"/>
      </w:r>
      <w:r>
        <w:instrText xml:space="preserve"> CITATION Kal241 \l 1033 </w:instrText>
      </w:r>
      <w:r>
        <w:rPr>
          <w:rtl/>
        </w:rPr>
        <w:fldChar w:fldCharType="separate"/>
      </w:r>
      <w:r>
        <w:rPr>
          <w:noProof/>
        </w:rPr>
        <w:t xml:space="preserve"> (Kalogiannidis, 2024)</w:t>
      </w:r>
      <w:r>
        <w:rPr>
          <w:rtl/>
        </w:rPr>
        <w:fldChar w:fldCharType="end"/>
      </w:r>
      <w:r>
        <w:rPr>
          <w:rtl/>
        </w:rPr>
        <w:t>.</w:t>
      </w:r>
    </w:p>
    <w:p>
      <w:pPr>
        <w:pStyle w:val="style4110"/>
        <w:numPr>
          <w:ilvl w:val="0"/>
          <w:numId w:val="14"/>
        </w:numPr>
        <w:rPr>
          <w:rtl/>
        </w:rPr>
      </w:pPr>
      <w:r>
        <w:rPr>
          <w:rtl/>
        </w:rPr>
        <w:t>دقة الأحكام الاستراتيجية</w:t>
      </w:r>
    </w:p>
    <w:p>
      <w:pPr>
        <w:pStyle w:val="style4110"/>
        <w:rPr>
          <w:rtl/>
        </w:rPr>
      </w:pPr>
      <w:r>
        <w:rPr>
          <w:rtl/>
        </w:rPr>
        <w:t xml:space="preserve">تعد دقة القرارات الاستراتيجية معيارًا أساسيًا لتحقيق النجاح المؤسسي، حيث </w:t>
      </w:r>
      <w:r>
        <w:rPr>
          <w:rFonts w:hint="cs"/>
          <w:rtl/>
        </w:rPr>
        <w:t>إن</w:t>
      </w:r>
      <w:r>
        <w:rPr>
          <w:rtl/>
        </w:rPr>
        <w:t xml:space="preserve"> كل قرار له تأثير طويل الأمد على أداء المؤسسة. يساهم الذكاء الاصطناعي في تعزيز صحة هذه الأحكام من خلال توفير أدوات تحليلية متفوقة والقدرة على فحص كميات هائلة من البيانات في فترة قصيرة. من خلال تطبيق التعلم الآلي وتحليل البيانات التنبؤية، قد يقلل البنك من الاعتماد على الحدس ويصدر أحكامًا بناءً على أنماط واتجاهات واضحة في السوق. يقدم الذكاء الاصطناعي بيانات دقيقة ومعلومات متكاملة تساعد في تعزيز دقة القرارات الاستراتيجية وقيادتها نحو تحقيق الأهداف المؤسسية، مما يزيد من فعالية القرارات ويقلل من التداعيات السلبية المحتملة</w:t>
      </w:r>
      <w:r>
        <w:rPr>
          <w:rtl/>
        </w:rPr>
        <w:fldChar w:fldCharType="begin"/>
      </w:r>
      <w:r>
        <w:instrText xml:space="preserve"> CITATION Cho232 \l 1033 </w:instrText>
      </w:r>
      <w:r>
        <w:rPr>
          <w:rtl/>
        </w:rPr>
        <w:fldChar w:fldCharType="separate"/>
      </w:r>
      <w:r>
        <w:rPr>
          <w:noProof/>
        </w:rPr>
        <w:t xml:space="preserve"> (Chong, 2023)</w:t>
      </w:r>
      <w:r>
        <w:rPr>
          <w:rtl/>
        </w:rPr>
        <w:fldChar w:fldCharType="end"/>
      </w:r>
      <w:r>
        <w:rPr>
          <w:rtl/>
        </w:rPr>
        <w:t>.</w:t>
      </w:r>
    </w:p>
    <w:p>
      <w:pPr>
        <w:pStyle w:val="style4110"/>
        <w:numPr>
          <w:ilvl w:val="0"/>
          <w:numId w:val="14"/>
        </w:numPr>
        <w:rPr>
          <w:rtl/>
        </w:rPr>
      </w:pPr>
      <w:r>
        <w:rPr>
          <w:rtl/>
        </w:rPr>
        <w:t>تحديد فرص الاستثمار</w:t>
      </w:r>
    </w:p>
    <w:p>
      <w:pPr>
        <w:pStyle w:val="style4110"/>
        <w:rPr>
          <w:rtl/>
        </w:rPr>
      </w:pPr>
      <w:r>
        <w:rPr>
          <w:rtl/>
        </w:rPr>
        <w:t>يعد تحديد إمكانيات الاستثمار أحد المحاور الرئيسية التي تعتمد عليها المؤسسات في التنمية والتوسع، حيث يستلزم ذلك تحديد الأسواق المؤهلة والصناعات المحتملة بدقة. بفضل الذكاء الاصطناعي، يمكن للبنك فحص البيانات المتاحة للتحقيق في خيارات استثمارية جديدة تتوافق مع اتجاهات السوق وسلوك العملاء. باستخدام أدوات تحليل البيانات الضخمة، قد يكتشف البنك الأنماط والاتجاهات الناشئة التي يمكن استغلالها، مما يساعد في تركيز الموارد نحو الاستثمارات التي تحقق أعلى العوائد. إن هذه القدرة على اكتشاف آفاق غير مستغلة تعزز قدرة البنك على التطوير وإنتاج عوائد مرتفعة، مما يرفع من قدرته التنافسية في السوق ويحقق الأهداف الاستراتيجية</w:t>
      </w:r>
      <w:r>
        <w:rPr>
          <w:rtl/>
        </w:rPr>
        <w:fldChar w:fldCharType="begin"/>
      </w:r>
      <w:r>
        <w:instrText xml:space="preserve"> CITATION Sam23 \l 1033 </w:instrText>
      </w:r>
      <w:r>
        <w:rPr>
          <w:rtl/>
        </w:rPr>
        <w:fldChar w:fldCharType="separate"/>
      </w:r>
      <w:r>
        <w:rPr>
          <w:noProof/>
        </w:rPr>
        <w:t xml:space="preserve"> </w:t>
      </w:r>
      <w:r>
        <w:rPr>
          <w:rFonts w:hint="cs"/>
          <w:noProof/>
          <w:rtl/>
        </w:rPr>
        <w:t>(</w:t>
      </w:r>
      <w:r>
        <w:rPr>
          <w:rFonts w:hint="cs"/>
          <w:noProof/>
        </w:rPr>
        <w:t>Sambandam</w:t>
      </w:r>
      <w:r>
        <w:rPr>
          <w:rFonts w:hint="cs"/>
          <w:noProof/>
          <w:rtl/>
        </w:rPr>
        <w:t>، 2023)</w:t>
      </w:r>
      <w:r>
        <w:rPr>
          <w:rtl/>
        </w:rPr>
        <w:fldChar w:fldCharType="end"/>
      </w:r>
      <w:r>
        <w:rPr>
          <w:rtl/>
        </w:rPr>
        <w:t>.</w:t>
      </w:r>
    </w:p>
    <w:p>
      <w:pPr>
        <w:pStyle w:val="style4112"/>
        <w:rPr>
          <w:rtl/>
        </w:rPr>
      </w:pPr>
      <w:r>
        <w:rPr>
          <w:rFonts w:hint="cs"/>
          <w:rtl/>
        </w:rPr>
        <w:t>المتغير التابع</w:t>
      </w:r>
    </w:p>
    <w:p>
      <w:pPr>
        <w:pStyle w:val="style4110"/>
        <w:numPr>
          <w:ilvl w:val="0"/>
          <w:numId w:val="15"/>
        </w:numPr>
        <w:rPr>
          <w:rtl/>
        </w:rPr>
      </w:pPr>
      <w:r>
        <w:rPr>
          <w:rtl/>
        </w:rPr>
        <w:t xml:space="preserve">دور الذكاء الاصطناعي </w:t>
      </w:r>
    </w:p>
    <w:p>
      <w:pPr>
        <w:pStyle w:val="style4110"/>
        <w:rPr>
          <w:rtl/>
        </w:rPr>
      </w:pPr>
      <w:r>
        <w:rPr>
          <w:rtl/>
        </w:rPr>
        <w:t>يلعب الذكاء الاصطناعي دوراً أساسياً في تعزيز الكفاءة الاستراتيجية للمؤسسات، وخاصة في مجال اتخاذ القرار. فمن خلال قدرته على جمع وتحليل البيانات بسرعة وفعالية، يساهم الذكاء الاصطناعي في تحسين استجابة المؤسسة للتغيرات المستمرة في بيئة العمل ويعزز قدرتها على اتخاذ قرارات استراتيجية مدروسة. كما يساعد الذكاء الاصطناعي الشركات على التكيف مع التحديات التي تفرضها تغيرات السوق، وتجنب المخاطر غير المتوقعة، والبحث عن إمكانيات جديدة لتحقيق الأهداف الاستراتيجية. وفي حالة مصرف الراجحي، يساعد الذكاء الاصطناعي على تحقيق كفاءة عالية في الاختيارات المالية والاستثمارية، مما يعزز قدرته على المنافسة والابتكار في القطاع المصرفي.</w:t>
      </w:r>
    </w:p>
    <w:p>
      <w:pPr>
        <w:pStyle w:val="style4110"/>
        <w:rPr/>
      </w:pPr>
    </w:p>
    <w:bookmarkStart w:id="27" w:name="_Toc181023501"/>
    <w:p>
      <w:pPr>
        <w:pStyle w:val="style2"/>
        <w:rPr>
          <w:rtl/>
        </w:rPr>
      </w:pPr>
      <w:r>
        <w:rPr>
          <w:rFonts w:hint="cs"/>
          <w:rtl/>
        </w:rPr>
        <w:t>الدراسات السابقة</w:t>
      </w:r>
      <w:bookmarkEnd w:id="27"/>
    </w:p>
    <w:p>
      <w:pPr>
        <w:pStyle w:val="style4110"/>
        <w:rPr>
          <w:rtl/>
        </w:rPr>
      </w:pPr>
      <w:r>
        <w:rPr>
          <w:rFonts w:hint="cs"/>
          <w:rtl/>
        </w:rPr>
        <w:t>ت</w:t>
      </w:r>
      <w:r>
        <w:rPr>
          <w:rtl/>
        </w:rPr>
        <w:t>هدف</w:t>
      </w:r>
      <w:r>
        <w:rPr>
          <w:rtl/>
        </w:rPr>
        <w:t xml:space="preserve"> دراسة </w:t>
      </w:r>
      <w:r>
        <w:rPr>
          <w:rtl/>
        </w:rPr>
        <w:fldChar w:fldCharType="begin"/>
      </w:r>
      <w:r>
        <w:rPr>
          <w:rtl/>
        </w:rPr>
        <w:instrText xml:space="preserve"> </w:instrText>
      </w:r>
      <w:r>
        <w:instrText>CITATION</w:instrText>
      </w:r>
      <w:r>
        <w:rPr>
          <w:rtl/>
        </w:rPr>
        <w:instrText xml:space="preserve"> ديا22 \</w:instrText>
      </w:r>
      <w:r>
        <w:instrText>l 3073</w:instrText>
      </w:r>
      <w:r>
        <w:rPr>
          <w:rtl/>
        </w:rPr>
        <w:instrText xml:space="preserve"> </w:instrText>
      </w:r>
      <w:r>
        <w:rPr>
          <w:rtl/>
        </w:rPr>
        <w:fldChar w:fldCharType="separate"/>
      </w:r>
      <w:r>
        <w:rPr>
          <w:noProof/>
          <w:rtl/>
        </w:rPr>
        <w:t>(دياب، 2022)</w:t>
      </w:r>
      <w:r>
        <w:rPr>
          <w:rtl/>
        </w:rPr>
        <w:fldChar w:fldCharType="end"/>
      </w:r>
      <w:r>
        <w:rPr>
          <w:rtl/>
        </w:rPr>
        <w:t xml:space="preserve"> </w:t>
      </w:r>
      <w:r>
        <w:rPr>
          <w:rtl/>
        </w:rPr>
        <w:t xml:space="preserve">إلى التعرف على دور الذكاء الاصطناعي في أداء الخدمات المصرفية، حيث تعد التكنولوجيا أحد أهم مقومات بيئة الأعمال في وقتنا المعاصر، لكونها تشكل الحجر الأساس في تعزيز فرص البقاء، النمو والاستمرار، ونتيجة للتطور السريع والمستمر في التقنيات التكنلوجية الحديثة، التي ساعدت على ابتكار وسائل وأساليب جديدة في تقديـم الخدمات المصرفية للعملاء، فقد ظهرت برامج الذكاء الاصطناعي التي تقوم على تقنيات حديثة متقدمة. وتوصل البحث إلى أن تطبيق الذكاء الاصطناعي في مجالات عديدة من الخدمات المصرفية ساعد على تطوير أداء المصارف من خلال تحسين جودة الخدمة المصرفية، التحكم في التكاليف، تخفيف المخاطر، زيادة الإيرادات، رفع مستوى المنافسة. لقد عملت العديد من المصارف استراتيجيات الذكاء الاصطناعي من بينها بنك ناصر الاجتماعي لاستخدام التكنولوجيا وتوظيفها في مختلف الخدمات المصرفية لتحقيق رضا العملاء وكسب المزيد منهم. ولقد حرص البنك في تحقيق عامل التنويع في أساليب عرض الخدمة من خلال القنوات المصرفية المتعددة التي تبنتها المصارف خلال الفترات الزمنية الماضية، منها: القنوات التقليدية، الصراف الآلي، الهاتف المتحرك، الشاشات الرقمية، الانترنت، إضافةً إلى تطوير أدوات ووسائل الدفع لتصبح ملائمة لطبيعة المعاملات الحديثة وتتماشى وبيئة الأعمال الإلكترونية، فقدمت خدمة البطاقات المصرفية والشيكات الالكترونية، والنقود الالكترونية، وهذا كله ينصب في تحقيق هدف  واحد وهو الوصول لتحقيق رغبات وحاجات العملاء وكسب رضاهم من جهة أخرى. وفي الختام يوصي البحث بأهمية تطبيق المزيد من برامج وتطبيقات الذكاء الاصطناعي على مستوى الخدمات المصرفية المتنوعة، والسعي على متابعة وتطوير تلك البرامج، وأكد على أهمية عقد البرامج التدريبية اللازمة للعاملين في البنوك لكيفية التعامل مع تلك البرامج وبما يحقق الأهداف الاستراتيجية </w:t>
      </w:r>
      <w:r>
        <w:rPr>
          <w:rtl/>
        </w:rPr>
        <w:t>للمصارف .</w:t>
      </w:r>
    </w:p>
    <w:p>
      <w:pPr>
        <w:pStyle w:val="style4110"/>
        <w:rPr>
          <w:rtl/>
        </w:rPr>
      </w:pPr>
      <w:r>
        <w:rPr>
          <w:rFonts w:hint="cs"/>
          <w:rtl/>
        </w:rPr>
        <w:t>ت</w:t>
      </w:r>
      <w:r>
        <w:rPr>
          <w:rtl/>
        </w:rPr>
        <w:t>هدف</w:t>
      </w:r>
      <w:r>
        <w:rPr>
          <w:rtl/>
        </w:rPr>
        <w:t xml:space="preserve"> دراسة </w:t>
      </w:r>
      <w:r>
        <w:rPr>
          <w:rtl/>
        </w:rPr>
        <w:fldChar w:fldCharType="begin"/>
      </w:r>
      <w:r>
        <w:rPr>
          <w:rtl/>
        </w:rPr>
        <w:instrText xml:space="preserve"> </w:instrText>
      </w:r>
      <w:r>
        <w:instrText>CITATION</w:instrText>
      </w:r>
      <w:r>
        <w:rPr>
          <w:rtl/>
        </w:rPr>
        <w:instrText xml:space="preserve"> جهل24 \</w:instrText>
      </w:r>
      <w:r>
        <w:instrText>l 3073</w:instrText>
      </w:r>
      <w:r>
        <w:rPr>
          <w:rtl/>
        </w:rPr>
        <w:instrText xml:space="preserve"> </w:instrText>
      </w:r>
      <w:r>
        <w:rPr>
          <w:rtl/>
        </w:rPr>
        <w:fldChar w:fldCharType="separate"/>
      </w:r>
      <w:r>
        <w:rPr>
          <w:noProof/>
          <w:rtl/>
        </w:rPr>
        <w:t>(جهلول، 2024)</w:t>
      </w:r>
      <w:r>
        <w:rPr>
          <w:rtl/>
        </w:rPr>
        <w:fldChar w:fldCharType="end"/>
      </w:r>
      <w:r>
        <w:rPr>
          <w:rtl/>
        </w:rPr>
        <w:t xml:space="preserve"> </w:t>
      </w:r>
      <w:r>
        <w:rPr>
          <w:rtl/>
        </w:rPr>
        <w:t xml:space="preserve">التعرف على دور الذكاء الاصطناعي في تحسين نوعية القرارات الإدارية،  ومن أجل تحقيق هذا الهدف تم الاعتماد على أبعاد الذكاء الاصطناعي ( التدريب والتطوير،  الملائمة،  الفاعلية ) واعتماد أبعاد القرار الإداري (البعد الزمني،  جودة القرار،  قبول القرار)،  تأتي أهمية البحث انطلاقاً من أهمية القرار الإداري للمنظمات وما تقدمه من </w:t>
      </w:r>
      <w:r>
        <w:rPr>
          <w:rtl/>
        </w:rPr>
        <w:t>دور رئيس في تقديم حلول للمشكلات واختيار البدائل التي تخدم أهداف المنظمة  ،  كما أن الذكاء الاصطناعي يعد من  أهم العوامل التي تؤدي إلى  خلق معارف وافكار تساهم في تحسين عملية صنع القرار . إذ يتمثل مجتمع الدراسة بعينة من المديرين في شركة آسيا سيل للاتصالات،  تألفت من خمسين مديرا وباعتماد المنهج الوصفي التحليلي ،  أكدت النتائج الإحصائية للبحث،  صحة فرضية البحث المتمثلة بوجود تأثير للذكاء الاصطناعي في تحسين نوعية القرارات الإدارية في شركة الاتصالات المتنقلة آسيا سيل،  إذ إن الشركة تعتمد  تطبيق برنامج قائم  على الذكاء الاصطناعي،  من خلال تطبيق القادة الإداريين برامج الذكاء الاصطناعي باستخدام شبكة حاسوبية تربط المركز الرئيس مع الفروع – وبناءً على ذلك تم التوصية  بالتركيز بشكل أكبر على استقطاب واختيار المرشحين للتوظيف ممن يمتلكون خبرات علمية وعملية في مجال الذكاء الاصطناعي، فضلا عن تدريب العاملين على الكفاءة في استخدام برامج الذكاء الاصطناعي وتطبيقاته</w:t>
      </w:r>
      <w:r>
        <w:t>.</w:t>
      </w:r>
    </w:p>
    <w:p>
      <w:pPr>
        <w:pStyle w:val="style4110"/>
        <w:rPr>
          <w:rtl/>
        </w:rPr>
      </w:pPr>
      <w:r>
        <w:rPr>
          <w:rtl/>
        </w:rPr>
        <w:t xml:space="preserve">إن دمج الذكاء الاصطناعي في عمليات صنع القرار يعمل على تحويل الطريقة التي تعمل بها المنظمات عبر مختلف الصناعات. يستكشف هذا البحث دور الذكاء الاصطناعي في تعزيز جودة صنع القرار وكفاءته ودقته. من خلال استخدام نهج الأساليب المختلطة، تدرس الدراسة كل من الفوائد والتحديات المرتبطة باتخاذ القرار القائم على الذكاء الاصطناعي. سيتم جمع البيانات الأولية من خلال المقابلات والاستطلاعات مع المتخصصين في الصناعة وخبراء الذكاء الاصطناعي، في حين سيتم الحصول على البيانات الثانوية من الأدبيات ودراسات الحالة الموجودة. ومن المتوقع أن تسلط النتائج الضوء على التحسينات الكبيرة في قدرات تحليل البيانات وسرعة اتخاذ القرار بسبب الذكاء الاصطناعي، إلى جانب تحديد التحديات الرئيسية مثل مخاوف خصوصية البيانات، والاعتبارات الأخلاقية، والاعتماد على البيانات عالية الجودة والموارد الحاسوبية. بالإضافة إلى ذلك، سيقدم البحث توصيات عملية للمنظمات التي تهدف إلى دمج الذكاء الاصطناعي في عمليات صنع القرار الخاصة بها بشكل فعال. ستتناول أفضل الممارسات هذه الجوانب الفنية والأخلاقية، مما يضمن اتباع نهج متوازن لتطبيق الذكاء الاصطناعي. تهدف الدراسة إلى تقديم رؤى قيمة لقادة الأعمال وصناع السياسات والأكاديميين، مما يساهم في فهم أعمق لتأثير الذكاء الاصطناعي على عملية صنع القرار الحديثة وتقديم إرشادات حول التعامل مع تعقيدات تكامل الذكاء الاصطناعي </w:t>
      </w:r>
      <w:r>
        <w:rPr>
          <w:rtl/>
        </w:rPr>
        <w:fldChar w:fldCharType="begin"/>
      </w:r>
      <w:r>
        <w:rPr>
          <w:rtl/>
        </w:rPr>
        <w:instrText xml:space="preserve"> </w:instrText>
      </w:r>
      <w:r>
        <w:instrText>CITATION</w:instrText>
      </w:r>
      <w:r>
        <w:rPr>
          <w:rtl/>
        </w:rPr>
        <w:instrText xml:space="preserve"> </w:instrText>
      </w:r>
      <w:r>
        <w:instrText>Kum24 \l 3073</w:instrText>
      </w:r>
      <w:r>
        <w:rPr>
          <w:rtl/>
        </w:rPr>
        <w:instrText xml:space="preserve"> </w:instrText>
      </w:r>
      <w:r>
        <w:rPr>
          <w:rtl/>
        </w:rPr>
        <w:fldChar w:fldCharType="separate"/>
      </w:r>
      <w:r>
        <w:rPr>
          <w:noProof/>
          <w:rtl/>
        </w:rPr>
        <w:t>(</w:t>
      </w:r>
      <w:r>
        <w:rPr>
          <w:noProof/>
        </w:rPr>
        <w:t>Kumar</w:t>
      </w:r>
      <w:r>
        <w:rPr>
          <w:noProof/>
          <w:rtl/>
        </w:rPr>
        <w:t>، 2024)</w:t>
      </w:r>
      <w:r>
        <w:rPr>
          <w:rtl/>
        </w:rPr>
        <w:fldChar w:fldCharType="end"/>
      </w:r>
      <w:r>
        <w:rPr>
          <w:rtl/>
        </w:rPr>
        <w:t>.</w:t>
      </w:r>
    </w:p>
    <w:p>
      <w:pPr>
        <w:pStyle w:val="style4110"/>
        <w:rPr>
          <w:rtl/>
        </w:rPr>
      </w:pPr>
      <w:r>
        <w:rPr>
          <w:rtl/>
        </w:rPr>
        <w:t xml:space="preserve">تتناول دراسة </w:t>
      </w:r>
      <w:r>
        <w:rPr>
          <w:rtl/>
        </w:rPr>
        <w:fldChar w:fldCharType="begin"/>
      </w:r>
      <w:r>
        <w:rPr>
          <w:rtl/>
        </w:rPr>
        <w:instrText xml:space="preserve"> </w:instrText>
      </w:r>
      <w:r>
        <w:instrText>CITATION</w:instrText>
      </w:r>
      <w:r>
        <w:rPr>
          <w:rtl/>
        </w:rPr>
        <w:instrText xml:space="preserve"> </w:instrText>
      </w:r>
      <w:r>
        <w:instrText>Cho231 \l 3073</w:instrText>
      </w:r>
      <w:r>
        <w:rPr>
          <w:rtl/>
        </w:rPr>
        <w:instrText xml:space="preserve"> </w:instrText>
      </w:r>
      <w:r>
        <w:rPr>
          <w:rtl/>
        </w:rPr>
        <w:fldChar w:fldCharType="separate"/>
      </w:r>
      <w:r>
        <w:rPr>
          <w:noProof/>
          <w:rtl/>
        </w:rPr>
        <w:t>(</w:t>
      </w:r>
      <w:r>
        <w:rPr>
          <w:noProof/>
        </w:rPr>
        <w:t>Chongcs</w:t>
      </w:r>
      <w:r>
        <w:rPr>
          <w:noProof/>
          <w:rtl/>
        </w:rPr>
        <w:t>، 2023)</w:t>
      </w:r>
      <w:r>
        <w:rPr>
          <w:rtl/>
        </w:rPr>
        <w:fldChar w:fldCharType="end"/>
      </w:r>
      <w:r>
        <w:rPr>
          <w:rtl/>
        </w:rPr>
        <w:t xml:space="preserve">  دور الذكاء الاصطناعي في اتخاذ القرارات الاستراتيجية وتداعياته على المديرين في العصر الرقمي. ومع استمرار الذكاء الاصطناعي في تحويل المشهد التجاري، تنشأ فرص لتعزيز عملية اتخاذ القرارات القائمة على البيانات والابتكار والمرونة التنظيمية. ومع ذلك، لا تزال التحديات المتعلقة بالاعتبارات الأخلاقية وأمن البيانات والخصوصية والتكامل والتنفيذ قائمة. يجب على المديرين التكيف من خلال تطوير فهم شامل لتطبيقات الذكاء الاصطناعي، وتعزيز ثقافة تنظيمية جاهزة للذكاء الاصطناعي، وضمان الامتثال الأخلاقي والتنظيمي. تسلط المقالة الضوء أيضًا على الحاجة إلى إجراء أبحاث مستقبلية لاستكشاف تطبيقات الذكاء الاصطناعي الجديدة والتأثيرات الخاصة بالصناعة وأفضل الممارسات لدمج الذكاء الاصطناعي في عمليات اتخاذ القرار الاستراتيجي، فضلاً عن معالجة التحديات الأخلاقية والتنظيمية والتنفيذية المستمرة.</w:t>
      </w:r>
    </w:p>
    <w:p>
      <w:pPr>
        <w:pStyle w:val="style4110"/>
        <w:rPr>
          <w:rtl/>
        </w:rPr>
      </w:pPr>
      <w:r>
        <w:rPr>
          <w:rtl/>
        </w:rPr>
        <w:t xml:space="preserve">لقد انتشر الذكاء الاصطناعي في السنوات القليلة الماضية بسبب البيانات الهائلة التي ننتجها يوميًا وقوة الحوسبة المتاحة. يمكن تطبيق الذكاء الاصطناعي في العديد من القطاعات المختلفة، مثل النقل والتعليم والرعاية الصحية والخدمات المصرفية والتمويل، من بين العديد من القطاعات الأخرى. تتبنى الصناعة المالية الذكاء الاصطناعي بسرعة نظرًا لإمكاناتها في تحقيق وفورات عالية التكلفة في الخدمات المالية. يمكن للذكاء الاصطناعي تحويل القطاع المالي من خلال خلق فرص لخدمات مخصصة وأسرع وأكثر فعالية من حيث التكلفة. تبرز المملكة العربية السعودية كسوق سريعة النمو في هذه الصناعة مع التزام قوي بالمؤسسات التي تعتمد على التكنولوجيا. في حين يكتسب الذكاء الاصطناعي أهمية ويتلقى دعمًا حكوميًا، إلا أنه لم يصبح بعد مكونًا أساسيًا لتعزيز كفاءة المعاملات المالية. تتطلب الأبحاث المنشورة المحدودة حول تبني الذكاء الاصطناعي في الصناعة المالية السعودية مراجعة شاملة للأدبيات لفحص الحالة الحالية لتطبيق الذكاء الاصطناعي في هذا القطاع. لذلك، تستكشف هذه الدراسة فوائد وقيود وتحديات الاستفادة من الذكاء الاصطناعي في التمويل، مع تسليط الضوء على أهمية الاعتبارات الأخلاقية والتنظيمية لتبني الذكاء الاصطناعي بنجاح في هذا القطاع. تكشف نتائج هذه الدراسة عن إجراء أبحاث حول كيفية تحسين الذكاء الاصطناعي للعمليات في القطاع المالي من خلال دمج المكونات الأساسية والخوارزميات الفعّالة المصممة خصيصًا لتلبية احتياجات الصناعة. وبناءً على هذه النتائج، تقترح هذه الدراسة إطارًا متسلسلًا على المستويين الكلي والجزئي للإدارة لتوجيه تطوير الذكاء الاصطناعي ودمجه في القطاع المالي. بالإضافة إلى ذلك، </w:t>
      </w:r>
      <w:r>
        <w:rPr>
          <w:rtl/>
        </w:rPr>
        <w:t xml:space="preserve">يستقي الإطار رؤى من الأدبيات الحالية لتوفير فهم مفصل للفرص والتحديات ومجالات التحسين لتعظيم إمكانات الذكاء الاصطناعي في القطاع المالي السعودي </w:t>
      </w:r>
      <w:r>
        <w:rPr>
          <w:rtl/>
        </w:rPr>
        <w:fldChar w:fldCharType="begin"/>
      </w:r>
      <w:r>
        <w:rPr>
          <w:rtl/>
        </w:rPr>
        <w:instrText xml:space="preserve"> </w:instrText>
      </w:r>
      <w:r>
        <w:instrText>CITATION</w:instrText>
      </w:r>
      <w:r>
        <w:rPr>
          <w:rtl/>
        </w:rPr>
        <w:instrText xml:space="preserve"> </w:instrText>
      </w:r>
      <w:r>
        <w:instrText>AlB23 \l 3073</w:instrText>
      </w:r>
      <w:r>
        <w:rPr>
          <w:rtl/>
        </w:rPr>
        <w:instrText xml:space="preserve"> </w:instrText>
      </w:r>
      <w:r>
        <w:rPr>
          <w:rtl/>
        </w:rPr>
        <w:fldChar w:fldCharType="separate"/>
      </w:r>
      <w:r>
        <w:rPr>
          <w:noProof/>
          <w:rtl/>
        </w:rPr>
        <w:t>(</w:t>
      </w:r>
      <w:r>
        <w:rPr>
          <w:noProof/>
        </w:rPr>
        <w:t>Al-Baity</w:t>
      </w:r>
      <w:r>
        <w:rPr>
          <w:noProof/>
          <w:rtl/>
        </w:rPr>
        <w:t>، 2023)</w:t>
      </w:r>
      <w:r>
        <w:rPr>
          <w:rtl/>
        </w:rPr>
        <w:fldChar w:fldCharType="end"/>
      </w:r>
      <w:r>
        <w:rPr>
          <w:rtl/>
        </w:rPr>
        <w:t>.</w:t>
      </w:r>
    </w:p>
    <w:p>
      <w:pPr>
        <w:pStyle w:val="style4110"/>
        <w:rPr>
          <w:rtl/>
          <w:lang w:bidi="ar-SA"/>
        </w:rPr>
      </w:pPr>
      <w:r>
        <w:rPr>
          <w:rtl/>
          <w:lang w:bidi="ar-SA"/>
        </w:rPr>
        <w:t>الهدف من هذه الدراسة هو تقييم الأدبيات المتعلقة باستخدامات الذكاء الاصطناعي في الإعدادات الاستراتيجية وتسليط الضوء على البحث المطلوب في مجال استخدام الذكاء الاصطناعي في الاختيارات التسويقية الاستراتيجية.</w:t>
      </w:r>
      <w:r>
        <w:rPr>
          <w:rFonts w:hint="cs"/>
          <w:rtl/>
          <w:lang w:bidi="ar-SA"/>
        </w:rPr>
        <w:t xml:space="preserve"> </w:t>
      </w:r>
      <w:r>
        <w:rPr>
          <w:rtl/>
          <w:lang w:bidi="ar-SA"/>
        </w:rPr>
        <w:t>كانت الطريقة هي إجراء دراسة أدبية والتشاور مع المتخصصين في التسويق الذين تمت دعوتهم للمساهمة في التقرير.</w:t>
      </w:r>
      <w:r>
        <w:rPr>
          <w:rFonts w:hint="cs"/>
          <w:rtl/>
          <w:lang w:bidi="ar-SA"/>
        </w:rPr>
        <w:t xml:space="preserve"> </w:t>
      </w:r>
      <w:r>
        <w:rPr>
          <w:rtl/>
          <w:lang w:bidi="ar-SA"/>
        </w:rPr>
        <w:t xml:space="preserve">هناك دراسة محدودة حول استخدام الذكاء الاصطناعي في اتخاذ القرارات التسويقية الاستراتيجية. هذا البحث مهم، حيث </w:t>
      </w:r>
      <w:r>
        <w:rPr>
          <w:rtl/>
          <w:lang w:bidi="ar-SA"/>
        </w:rPr>
        <w:t>أن</w:t>
      </w:r>
      <w:r>
        <w:rPr>
          <w:rtl/>
          <w:lang w:bidi="ar-SA"/>
        </w:rPr>
        <w:t xml:space="preserve"> حدود تطبيق الذكاء الاصطناعي في اتخاذ القرارات تتحول في العديد من مجالات الإدارة من التشغيلية إلى الاستراتيجية. ونظرًا للطبيعة التنافسية لمثل هذه الأحكام والدروس المستفادة من تطبيق الذكاء الاصطناعي على الدفاع والقطاعات المماثلة، فمن الضروري التركيز على تطبيق الذكاء الاصطناعي في اتخاذ القرارات التسويقية الاستراتيجية.</w:t>
      </w:r>
      <w:r>
        <w:rPr>
          <w:rFonts w:hint="cs"/>
          <w:rtl/>
          <w:lang w:bidi="ar-SA"/>
        </w:rPr>
        <w:t xml:space="preserve"> </w:t>
      </w:r>
      <w:r>
        <w:rPr>
          <w:rtl/>
          <w:lang w:bidi="ar-SA"/>
        </w:rPr>
        <w:t>من المعروف أن استخدام الذكاء الاصطناعي في اتخاذ القرارات التسويقية الاستراتيجية يحدث، ولكن نظرًا لحساسيته التجارية، فإن البيانات غير متاحة للكتاب.</w:t>
      </w:r>
      <w:r>
        <w:rPr>
          <w:rFonts w:hint="cs"/>
          <w:rtl/>
          <w:lang w:bidi="ar-SA"/>
        </w:rPr>
        <w:t xml:space="preserve"> </w:t>
      </w:r>
      <w:r>
        <w:rPr>
          <w:rtl/>
          <w:lang w:bidi="ar-SA"/>
        </w:rPr>
        <w:t>هناك عواقب وخيمة على جميع المنظمات، وخاصة الشركات الكبرى في القطاعات التنافسية، حيث قد يكون الفشل في نشر الذكاء الاصطناعي في مواجهة المنافسة من الشركات، التي استخدمت الذكاء الاصطناعي لتحسين عملية اتخاذ القرار، كارثيًا.</w:t>
      </w:r>
      <w:r>
        <w:rPr>
          <w:rFonts w:hint="cs"/>
          <w:rtl/>
          <w:lang w:bidi="ar-SA"/>
        </w:rPr>
        <w:t xml:space="preserve"> </w:t>
      </w:r>
      <w:r>
        <w:rPr>
          <w:rtl/>
          <w:lang w:bidi="ar-SA"/>
        </w:rPr>
        <w:t xml:space="preserve">القطاع العام هو صانع قرار تسويقي مهم للغاية. ورغم أن الذكاء الاصطناعي لا يتصرف بشكل تنافسي في أغلب المواقف، فإنه يتعين عليه أن يصدر أحكامًا بشأن توفير خدمات مختلفة لسكان مختلفين وأن يدرك </w:t>
      </w:r>
      <w:r>
        <w:rPr>
          <w:rFonts w:hint="cs"/>
          <w:rtl/>
          <w:lang w:bidi="ar-SA"/>
        </w:rPr>
        <w:t>أخطار</w:t>
      </w:r>
      <w:r>
        <w:rPr>
          <w:rtl/>
          <w:lang w:bidi="ar-SA"/>
        </w:rPr>
        <w:t xml:space="preserve"> عدم تقديم الخدمات لمواطنين محددين؛ ومن ثم، فإن هذه المقالة مهمة للقطاع العام. وعلى حد علم المؤلفين، فإن هذه المقالة هي واحدة من أولى المنشورات التي تبحث في نشر الذكاء الاصطناعي في اتخاذ القرارات التسويقية الاستراتيجية</w:t>
      </w:r>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Sto20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Stone</w:t>
      </w:r>
      <w:r>
        <w:rPr>
          <w:rFonts w:hint="cs"/>
          <w:noProof/>
          <w:rtl/>
        </w:rPr>
        <w:t>، 2020)</w:t>
      </w:r>
      <w:r>
        <w:rPr>
          <w:rtl/>
          <w:lang w:bidi="ar-SA"/>
        </w:rPr>
        <w:fldChar w:fldCharType="end"/>
      </w:r>
      <w:r>
        <w:rPr>
          <w:rtl/>
          <w:lang w:bidi="ar-SA"/>
        </w:rPr>
        <w:t>.</w:t>
      </w:r>
    </w:p>
    <w:p>
      <w:pPr>
        <w:pStyle w:val="style4110"/>
        <w:rPr>
          <w:rtl/>
          <w:lang w:bidi="ar-SA"/>
        </w:rPr>
      </w:pPr>
      <w:r>
        <w:rPr>
          <w:rtl/>
          <w:lang w:bidi="ar-SA"/>
        </w:rPr>
        <w:t xml:space="preserve">تستكشف هذه الدراسة تأثير الذكاء الاصطناعي القائم على البيانات الضخمة على توليد معرفة العملاء وإنشاء معرفة المستخدم وإنشاء معلومات السوق الخارجية لفهم تأثيره بشكل أفضل على اتخاذ القرارات العقلانية في تسويق </w:t>
      </w:r>
      <w:r>
        <w:rPr>
          <w:lang w:bidi="ar-SA"/>
        </w:rPr>
        <w:t>B2B</w:t>
      </w:r>
      <w:r>
        <w:rPr>
          <w:rtl/>
          <w:lang w:bidi="ar-SA"/>
        </w:rPr>
        <w:t xml:space="preserve"> للتأثير على أداء الشركة. تم بناء النموذج النظري على نظرية إدارة المعرفة (</w:t>
      </w:r>
      <w:r>
        <w:rPr>
          <w:lang w:bidi="ar-SA"/>
        </w:rPr>
        <w:t>KMT</w:t>
      </w:r>
      <w:r>
        <w:rPr>
          <w:rtl/>
          <w:lang w:bidi="ar-SA"/>
        </w:rPr>
        <w:t xml:space="preserve">) وتم الحصول على البيانات الرئيسية من مؤسسات </w:t>
      </w:r>
      <w:r>
        <w:rPr>
          <w:lang w:bidi="ar-SA"/>
        </w:rPr>
        <w:t>B2B</w:t>
      </w:r>
      <w:r>
        <w:rPr>
          <w:rtl/>
          <w:lang w:bidi="ar-SA"/>
        </w:rPr>
        <w:t xml:space="preserve"> العاملة في صناعة التعدين في جنوب إفريقيا. تشير النتائج إلى أن الذكاء الاصطناعي القائم على البيانات الضخمة ومسار توليد معرفة العملاء أمر بالغ الأهمية. ثانيًا، يعد الذكاء الاصطناعي القائم على البيانات الضخمة ومسار </w:t>
      </w:r>
      <w:r>
        <w:rPr>
          <w:rtl/>
          <w:lang w:bidi="ar-SA"/>
        </w:rPr>
        <w:t xml:space="preserve">إنتاج معرفة المستخدم أمرًا بالغ الأهمية. ثالثًا، يعد الذكاء الاصطناعي القائم على البيانات الضخمة وطريقة تطوير معرفة السوق الخارجية أمرًا بالغ الأهمية. لوحظ أن تطوير معرفة العملاء وإنشاء معرفة المستخدم وإنتاج معرفة السوق الخارجية كان لها تأثير كبير على اتخاذ القرارات العقلانية في تسويق </w:t>
      </w:r>
      <w:r>
        <w:rPr>
          <w:lang w:bidi="ar-SA"/>
        </w:rPr>
        <w:t>B2B</w:t>
      </w:r>
      <w:r>
        <w:rPr>
          <w:rtl/>
          <w:lang w:bidi="ar-SA"/>
        </w:rPr>
        <w:t xml:space="preserve">. أخيرًا، فإن اتخاذ القرارات العقلانية في تسويق </w:t>
      </w:r>
      <w:r>
        <w:rPr>
          <w:lang w:bidi="ar-SA"/>
        </w:rPr>
        <w:t>B2B</w:t>
      </w:r>
      <w:r>
        <w:rPr>
          <w:rtl/>
          <w:lang w:bidi="ar-SA"/>
        </w:rPr>
        <w:t xml:space="preserve"> له تأثير كبير على أداء الأعمال</w:t>
      </w:r>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Bag211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Bag</w:t>
      </w:r>
      <w:r>
        <w:rPr>
          <w:rFonts w:hint="cs"/>
          <w:noProof/>
          <w:rtl/>
        </w:rPr>
        <w:t>، 2021)</w:t>
      </w:r>
      <w:r>
        <w:rPr>
          <w:rtl/>
          <w:lang w:bidi="ar-SA"/>
        </w:rPr>
        <w:fldChar w:fldCharType="end"/>
      </w:r>
      <w:r>
        <w:rPr>
          <w:rtl/>
          <w:lang w:bidi="ar-SA"/>
        </w:rPr>
        <w:t>.</w:t>
      </w:r>
    </w:p>
    <w:p>
      <w:pPr>
        <w:pStyle w:val="style4110"/>
        <w:rPr>
          <w:rtl/>
          <w:lang w:bidi="ar-SA"/>
        </w:rPr>
      </w:pPr>
      <w:r>
        <w:rPr>
          <w:rtl/>
          <w:lang w:bidi="ar-SA"/>
        </w:rPr>
        <w:t xml:space="preserve">لقد كان الذكاء الاصطناعي موجودًا منذ أكثر من ستة عقود وخضع لشتاء الذكاء الاصطناعي وربيعه. ويبدو أن نمو قوة </w:t>
      </w:r>
      <w:r>
        <w:rPr>
          <w:rtl/>
          <w:lang w:bidi="ar-SA"/>
        </w:rPr>
        <w:t>الكمبيوتر</w:t>
      </w:r>
      <w:r>
        <w:rPr>
          <w:rtl/>
          <w:lang w:bidi="ar-SA"/>
        </w:rPr>
        <w:t xml:space="preserve"> الفائقة وتقنيات البيانات الضخمة قد عزز الذكاء الاصطناعي في السنوات الأخيرة. يتزايد الجيل التالي من الذكاء الاصطناعي بسرعة وأصبح مرة أخرى قضية مهمة للبحث. تحاول هذه الدراسة تحديد المشاكل المتعلقة باستخدام وتأثير أنظمة الذكاء الاصطناعي المتجددة لاتخاذ القرار وتقديم سلسلة من مقترحات البحث لباحثي أنظمة المعلومات. تقدم المقالة في البداية صورة لتاريخ الذكاء الاصطناعي من خلال المنشورات المهمة المنشورة في المجلة الدولية لإدارة المعلومات (</w:t>
      </w:r>
      <w:r>
        <w:rPr>
          <w:lang w:bidi="ar-SA"/>
        </w:rPr>
        <w:t>IJIM</w:t>
      </w:r>
      <w:r>
        <w:rPr>
          <w:rtl/>
          <w:lang w:bidi="ar-SA"/>
        </w:rPr>
        <w:t>). ثم تدرس الذكاء الاصطناعي لاتخاذ القرار بشكل عام والتحديات المحددة التي تنطوي على تفاعل وتكامل الذكاء الاصطناعي لمساعدة أو استبدال صناع القرار البشري بشكل خاص. لتعزيز البحث حول استخدام الذكاء الاصطناعي لاتخاذ القرار في عصر البيانات الضخمة، تقدم المقالة اثني عشر مقترحًا بحثيًا لباحثي أنظمة المعلومات من حيث التطوير المفاهيمي والنظري، وتفاعل تكنولوجيا الذكاء الاصطناعي مع الإنسان، وتنفيذ الذكاء الاصطناعي</w:t>
      </w:r>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Dua19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Duan</w:t>
      </w:r>
      <w:r>
        <w:rPr>
          <w:rFonts w:hint="cs"/>
          <w:noProof/>
          <w:rtl/>
        </w:rPr>
        <w:t>، 2019)</w:t>
      </w:r>
      <w:r>
        <w:rPr>
          <w:rtl/>
          <w:lang w:bidi="ar-SA"/>
        </w:rPr>
        <w:fldChar w:fldCharType="end"/>
      </w:r>
      <w:r>
        <w:rPr>
          <w:rtl/>
          <w:lang w:bidi="ar-SA"/>
        </w:rPr>
        <w:t>.</w:t>
      </w:r>
    </w:p>
    <w:p>
      <w:pPr>
        <w:pStyle w:val="style4110"/>
        <w:rPr>
          <w:rtl/>
          <w:lang w:bidi="ar-SA"/>
        </w:rPr>
      </w:pPr>
      <w:r>
        <w:rPr>
          <w:rtl/>
          <w:lang w:bidi="ar-SA"/>
        </w:rPr>
        <w:t>كيف يتطور صنع القرار التنظيمي مع ظهور خوارزميات صنع القرار القائمة على الذكاء الاصطناعي؟ تدرس هذه المقالة تفرد صنع القرار البشري والقائم على الذكاء الاصطناعي على طول خمسة عوامل طارئة مهمة: خصوصية مساحة البحث عن القرار، وقابلية تفسير عملية صنع القرار ونتيجته، وحجم المجموعة البديلة، وسرعة صنع القرار، وإمكانية التكرار. بناءً على مقارنة صنع القرار البشري والقائم على الذكاء الاصطناعي على طول هذه الأبعاد، تقدم المقالة إطارًا فريدًا يوضح بالتفصيل كيف يمكن دمج كلتا طريقتي صنع القرار لتعزيز جودة صنع القرار التنظيمي بشكل مثالي. يقترح الإطار ثلاث فئات هيكلية يمكن من خلالها ربط قرارات أعضاء المنظمة بالقرارات القائمة على الذكاء الاصطناعي: التفويض الكامل من الإنسان إلى الذكاء الاصطناعي؛ صنع القرار المتسلسل الهجين - من الإنسان إلى الذكاء الاصطناعي ومن الذكاء الاصطناعي إلى الإنسان؛ وصنع القرار المجمع بين الإنسان والذكاء الاصطناعي</w:t>
      </w:r>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Shr191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Shrestha</w:t>
      </w:r>
      <w:r>
        <w:rPr>
          <w:rFonts w:hint="cs"/>
          <w:noProof/>
          <w:rtl/>
        </w:rPr>
        <w:t>، 2019)</w:t>
      </w:r>
      <w:r>
        <w:rPr>
          <w:rtl/>
          <w:lang w:bidi="ar-SA"/>
        </w:rPr>
        <w:fldChar w:fldCharType="end"/>
      </w:r>
      <w:r>
        <w:rPr>
          <w:rtl/>
          <w:lang w:bidi="ar-SA"/>
        </w:rPr>
        <w:t>.</w:t>
      </w:r>
    </w:p>
    <w:p>
      <w:pPr>
        <w:pStyle w:val="style4110"/>
        <w:rPr>
          <w:rtl/>
          <w:lang w:bidi="ar-SA"/>
        </w:rPr>
      </w:pPr>
      <w:r>
        <w:rPr>
          <w:rtl/>
          <w:lang w:bidi="ar-SA"/>
        </w:rPr>
        <w:t>لقد اخترق الذكاء الاصطناعي العديد من العمليات التنظيمية، مما أدى إلى تزايد القلق من أن الروبوتات الذكية قد تحل في نهاية المطاف محل العديد من البشر في صنع القرار. لتقديم نهج أكثر استباقية وواقعية، تسلط هذه المقالة الضوء على التكامل بين البشر والذكاء الاصطناعي وتبحث في كيفية جلب كل منهما قوته الفريدة في عمليات صنع القرار في الشركات التي تتميز عمومًا بالغموض والتعقيد والغموض. من خلال قدرة معالجة المعلومات الحسابية الأقوى والنهج التحليلي، يمكن للذكاء الاصطناعي توسيع إدراك البشر عند معالجة التعقيد، على الرغم من أن البشر لا يزالون قادرين على تقديم نهج أكثر شمولاً وبديهية في التعامل مع الغموض والغموض في صنع القرار التنظيمي. يعكس هذا المفهوم فكرة تعزيز الذكاء، والتي تؤكد على أنه يجب إنشاء أنظمة الذكاء الاصطناعي بغرض استكمال المساهمات البشرية وليس استبدالها</w:t>
      </w:r>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Jar18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Jarrahi</w:t>
      </w:r>
      <w:r>
        <w:rPr>
          <w:rFonts w:hint="cs"/>
          <w:noProof/>
          <w:rtl/>
        </w:rPr>
        <w:t>، 2018)</w:t>
      </w:r>
      <w:r>
        <w:rPr>
          <w:rtl/>
          <w:lang w:bidi="ar-SA"/>
        </w:rPr>
        <w:fldChar w:fldCharType="end"/>
      </w:r>
      <w:r>
        <w:rPr>
          <w:rtl/>
          <w:lang w:bidi="ar-SA"/>
        </w:rPr>
        <w:t>.</w:t>
      </w:r>
    </w:p>
    <w:p>
      <w:pPr>
        <w:pStyle w:val="style4110"/>
        <w:rPr>
          <w:rtl/>
          <w:lang w:bidi="ar-SA"/>
        </w:rPr>
      </w:pPr>
      <w:r>
        <w:rPr>
          <w:rtl/>
          <w:lang w:bidi="ar-SA"/>
        </w:rPr>
        <w:t>يقدم الذكاء الاصطناعي بديلاً قابلاً للتطبيق لبناء وتعزيز سلاسل التوريد الأكثر قوة. ومع ذلك، فإن الأدبيات مجزأة إلى حد كبير في معالجة تطبيق الذكاء الاصطناعي في إدارة سلسلة التوريد. تفتقر الأدبيات إلى إطار صنع القرار لإيجاد واستخدام استراتيجيات الذكاء الاصطناعي القوية لبناء مرونة سلسلة التوريد (</w:t>
      </w:r>
      <w:r>
        <w:rPr>
          <w:lang w:bidi="ar-SA"/>
        </w:rPr>
        <w:t>SCRes</w:t>
      </w:r>
      <w:r>
        <w:rPr>
          <w:rtl/>
          <w:lang w:bidi="ar-SA"/>
        </w:rPr>
        <w:t>)، مما يحد من التقدم في البحث والممارسة على هذه الواجهة المهمة. في هذه الورقة، نقترح تقنية صنع القرار متعددة المعايير (</w:t>
      </w:r>
      <w:r>
        <w:rPr>
          <w:lang w:bidi="ar-SA"/>
        </w:rPr>
        <w:t>MCDM</w:t>
      </w:r>
      <w:r>
        <w:rPr>
          <w:rtl/>
          <w:lang w:bidi="ar-SA"/>
        </w:rPr>
        <w:t>) المتكاملة المدعومة بخوارزميات تعتمد على الذكاء الاصطناعي مثل الأنظمة الضبابية وشبكات الموجات العصبية (</w:t>
      </w:r>
      <w:r>
        <w:rPr>
          <w:lang w:bidi="ar-SA"/>
        </w:rPr>
        <w:t>WNN</w:t>
      </w:r>
      <w:r>
        <w:rPr>
          <w:rtl/>
          <w:lang w:bidi="ar-SA"/>
        </w:rPr>
        <w:t xml:space="preserve">) والتقييم القائم على المسافة من الحل المتوسط </w:t>
      </w:r>
      <w:r>
        <w:rPr>
          <w:rFonts w:ascii="Times New Roman" w:cs="Times New Roman" w:hAnsi="Times New Roman" w:hint="cs"/>
          <w:rtl/>
          <w:lang w:bidi="ar-SA"/>
        </w:rPr>
        <w:t>​​</w:t>
      </w:r>
      <w:r>
        <w:rPr>
          <w:rtl/>
          <w:lang w:bidi="ar-SA"/>
        </w:rPr>
        <w:t>(</w:t>
      </w:r>
      <w:r>
        <w:rPr>
          <w:lang w:bidi="ar-SA"/>
        </w:rPr>
        <w:t>EDAS</w:t>
      </w:r>
      <w:r>
        <w:rPr>
          <w:rtl/>
          <w:lang w:bidi="ar-SA"/>
        </w:rPr>
        <w:t xml:space="preserve">) لتحديد الأنماط في تقنيات الذكاء الاصطناعي لتطوير استراتيجيات مختلفة لسلسلة التوريد. تأثر التحقيق بالبيانات التي تم الحصول عليها من 479 منظمة تصنيع لتحديد تطبيقات الذكاء الاصطناعي الأكثر استخدامًا لسلسلة التوريد. تكشف النتائج أن برمجة المنطق الضبابي والتعلم الآلي للبيانات الكبيرة والأنظمة القائمة على الوكيل هي أكثر الطرق الواعدة المستخدمة لتعزيز تكتيكات سلسلة التوريد. تساعد نتائج الدراسة صناع القرار من خلال تقديم إطار عمل متكامل لاتخاذ القرار لمساعدة الممارسين في تنفيذ الذكاء الاصطناعي لتطوير </w:t>
      </w:r>
      <w:r>
        <w:rPr>
          <w:lang w:bidi="ar-SA"/>
        </w:rPr>
        <w:t>SCRes</w:t>
      </w:r>
      <w:r>
        <w:rPr>
          <w:rFonts w:hint="cs"/>
          <w:rtl/>
          <w:lang w:bidi="ar-SA"/>
        </w:rPr>
        <w:t xml:space="preserve"> </w:t>
      </w:r>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Bel20 \l 3073</w:instrText>
      </w:r>
      <w:r>
        <w:rPr>
          <w:rtl/>
        </w:rPr>
        <w:instrText xml:space="preserve"> </w:instrText>
      </w:r>
      <w:r>
        <w:rPr>
          <w:rtl/>
          <w:lang w:bidi="ar-SA"/>
        </w:rPr>
        <w:fldChar w:fldCharType="separate"/>
      </w:r>
      <w:r>
        <w:rPr>
          <w:rFonts w:hint="cs"/>
          <w:noProof/>
          <w:rtl/>
        </w:rPr>
        <w:t>(</w:t>
      </w:r>
      <w:r>
        <w:rPr>
          <w:rFonts w:hint="cs"/>
          <w:noProof/>
        </w:rPr>
        <w:t>Belhadi</w:t>
      </w:r>
      <w:r>
        <w:rPr>
          <w:rFonts w:hint="cs"/>
          <w:noProof/>
          <w:rtl/>
        </w:rPr>
        <w:t>، 2020)</w:t>
      </w:r>
      <w:r>
        <w:rPr>
          <w:rtl/>
          <w:lang w:bidi="ar-SA"/>
        </w:rPr>
        <w:fldChar w:fldCharType="end"/>
      </w:r>
      <w:r>
        <w:rPr>
          <w:rtl/>
          <w:lang w:bidi="ar-SA"/>
        </w:rPr>
        <w:t>.</w:t>
      </w:r>
    </w:p>
    <w:p>
      <w:pPr>
        <w:pStyle w:val="style4110"/>
        <w:rPr>
          <w:rtl/>
          <w:lang w:bidi="ar-SA"/>
        </w:rPr>
      </w:pPr>
      <w:r>
        <w:rPr>
          <w:rtl/>
          <w:lang w:bidi="ar-SA"/>
        </w:rPr>
        <w:t>مع تزايد الأدلة على التخطيط للعمليات الذكية بمساعدة التعلم العميق، هناك حاجة ماسة لفهم ما إذا كانت أنظمة الإنتاج السيبرانية الفيزيائية (</w:t>
      </w:r>
      <w:r>
        <w:rPr>
          <w:lang w:bidi="ar-SA"/>
        </w:rPr>
        <w:t>CPPSs</w:t>
      </w:r>
      <w:r>
        <w:rPr>
          <w:rtl/>
          <w:lang w:bidi="ar-SA"/>
        </w:rPr>
        <w:t xml:space="preserve">) قادرة على التعامل مع التعقيد والمرونة عند بناء المصنع الذكي. تم الجمع بين النتائج السابقة في هذه الدراسة لإظهار أن التوافق بين لوجستيات الإنتاج في الوقت الفعلي القائمة على إنترنت الأشياء وأنظمة مراقبة العمليات السيبرانية الفيزيائية قد يحدد تقدم العمليات في </w:t>
      </w:r>
      <w:r>
        <w:rPr>
          <w:lang w:bidi="ar-SA"/>
        </w:rPr>
        <w:t>CPPSs</w:t>
      </w:r>
      <w:r>
        <w:rPr>
          <w:rtl/>
          <w:lang w:bidi="ar-SA"/>
        </w:rPr>
        <w:t xml:space="preserve">، مما يؤدي إلى تقدم النظام إلى الحالة المقصودة. أجرينا </w:t>
      </w:r>
      <w:r>
        <w:rPr>
          <w:rtl/>
          <w:lang w:bidi="ar-SA"/>
        </w:rPr>
        <w:t xml:space="preserve">مراجعة كمية للأدبيات الخاصة بـ </w:t>
      </w:r>
      <w:r>
        <w:rPr>
          <w:lang w:bidi="ar-SA"/>
        </w:rPr>
        <w:t>ProQuest</w:t>
      </w:r>
      <w:r>
        <w:rPr>
          <w:rtl/>
          <w:lang w:bidi="ar-SA"/>
        </w:rPr>
        <w:t xml:space="preserve"> و</w:t>
      </w:r>
      <w:r>
        <w:rPr>
          <w:lang w:bidi="ar-SA"/>
        </w:rPr>
        <w:t>Scopus</w:t>
      </w:r>
      <w:r>
        <w:rPr>
          <w:rtl/>
          <w:lang w:bidi="ar-SA"/>
        </w:rPr>
        <w:t xml:space="preserve"> و</w:t>
      </w:r>
      <w:r>
        <w:rPr>
          <w:lang w:bidi="ar-SA"/>
        </w:rPr>
        <w:t>Web of Science</w:t>
      </w:r>
      <w:r>
        <w:rPr>
          <w:rtl/>
          <w:lang w:bidi="ar-SA"/>
        </w:rPr>
        <w:t xml:space="preserve"> من مارس إلى أغسطس 2021، باستخدام مصطلحات البحث مثل "أنظمة الإنتاج السيبرانية الفيزيائية" و"أنظمة التصنيع السيبرانية الفيزيائية" و"تصنيع العمليات الذكية" و"عمليات التصنيع الصناعي الذكية" و"أنظمة التصنيع الشبكية" و"الأنظمة السيبرانية الفيزيائية الصناعية" و"عمليات الإنتاج الصناعي الذكية" و"التصنيع المستدام القائم على إنترنت الأشياء". وجدنا أن 489 منشورًا فقط نُشرت بين عامي 2017 و2021 استوفت متطلبات التأهيل. لقد اخترنا 164 مصدرًا تجريبيًا في المقام الأول بعد استبعاد الاستنتاجات الإشكالية أو المربكة (البيانات النادرة/غير المهمة)، والنتائج المدعومة بالتكرار، والمواد غير التفصيلية، والمنشورات ذات الأسماء المتشابهة للغاية. وينبغي أن تركز التقييمات اللاحقة على شبكات الاستشعار في الوقت الفعلي لتحديد مدى أهمية تحليلات البيانات الضخمة التي يقودها الذكاء الاصطناعي من خلال استخدام شبكات الإنتاج السيبرانية المادية</w:t>
      </w:r>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And21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Andronie</w:t>
      </w:r>
      <w:r>
        <w:rPr>
          <w:rFonts w:hint="cs"/>
          <w:noProof/>
          <w:rtl/>
        </w:rPr>
        <w:t>، 2021)</w:t>
      </w:r>
      <w:r>
        <w:rPr>
          <w:rtl/>
          <w:lang w:bidi="ar-SA"/>
        </w:rPr>
        <w:fldChar w:fldCharType="end"/>
      </w:r>
      <w:r>
        <w:rPr>
          <w:rtl/>
          <w:lang w:bidi="ar-SA"/>
        </w:rPr>
        <w:t>.</w:t>
      </w:r>
    </w:p>
    <w:p>
      <w:pPr>
        <w:pStyle w:val="style4110"/>
        <w:rPr>
          <w:rtl/>
        </w:rPr>
      </w:pPr>
    </w:p>
    <w:bookmarkStart w:id="28" w:name="_Toc181023502"/>
    <w:p>
      <w:pPr>
        <w:pStyle w:val="style2"/>
        <w:rPr>
          <w:rtl/>
        </w:rPr>
      </w:pPr>
      <w:r>
        <w:rPr>
          <w:rFonts w:hint="cs"/>
          <w:rtl/>
        </w:rPr>
        <w:t>الإطار النظري</w:t>
      </w:r>
      <w:bookmarkEnd w:id="28"/>
    </w:p>
    <w:p>
      <w:pPr>
        <w:pStyle w:val="style4110"/>
        <w:rPr>
          <w:rtl/>
        </w:rPr>
      </w:pPr>
      <w:r>
        <w:rPr>
          <w:rtl/>
        </w:rPr>
        <w:t>يتناول الإطار النظري للدراسة الأفكار والنظريات المرتبطة باستخدامات الذكاء الاصطناعي ووظيفته في تعزيز الكفاءة الاستراتيجية لعملية صنع القرار، وخاصة في القطاع المصرفي. ويسعى هذا الإطار إلى توضيح الأساس النظري الذي تقوم عليه الدراسة، من خلال مناقشة مفهوم الذكاء الاصطناعي والكفاءة الاستراتيجية وعملية صنع القرار، مع توضيح دور الذكاء الاصطناعي في تحسين هذه العمليات وتطبيقه في حالة مصرف الراجحي.</w:t>
      </w:r>
    </w:p>
    <w:p>
      <w:pPr>
        <w:pStyle w:val="style0"/>
        <w:rPr>
          <w:rtl/>
          <w:lang w:bidi="ar-EG"/>
        </w:rPr>
      </w:pPr>
    </w:p>
    <w:p>
      <w:pPr>
        <w:pStyle w:val="style4110"/>
        <w:rPr>
          <w:rtl/>
        </w:rPr>
      </w:pPr>
      <w:r>
        <w:rPr/>
      </w:r>
      <w:r/>
      <w:r>
        <w:rPr/>
      </w:r>
      <w:r>
        <w:rPr/>
        <w:object>
          <v:shape id="1028" type="#_x0000_t75" filled="f" stroked="f" style="margin-left:0.0pt;margin-top:0.0pt;width:438.9pt;height:122.7pt;mso-wrap-distance-left:0.0pt;mso-wrap-distance-right:0.0pt;visibility:visible;">
            <v:imagedata r:id="rId3" embosscolor="white" o:title=""/>
            <v:stroke on="f" joinstyle="miter"/>
            <o:lock aspectratio="true" v:ext="view"/>
            <v:fill/>
          </v:shape>
          <o:OLEObject Type="EMBED" ProgID="Visio.Drawing.15" ShapeID="1028" DrawAspect="Content" ObjectID="0" r:id="rId4"/>
        </w:object>
      </w:r>
      <w:r>
        <w:rPr/>
      </w:r>
    </w:p>
    <w:bookmarkStart w:id="29" w:name="_Toc173779549"/>
    <w:bookmarkStart w:id="30" w:name="_Toc180346300"/>
    <w:bookmarkStart w:id="31" w:name="_Toc180351549"/>
    <w:bookmarkStart w:id="32" w:name="_Toc180488986"/>
    <w:bookmarkStart w:id="33" w:name="_Toc180576412"/>
    <w:bookmarkStart w:id="34" w:name="_Toc180590208"/>
    <w:bookmarkStart w:id="35" w:name="_Toc181007542"/>
    <w:bookmarkStart w:id="36" w:name="_Toc181023542"/>
    <w:p>
      <w:pPr>
        <w:pStyle w:val="style34"/>
        <w:rPr>
          <w:rFonts w:ascii="Aptos" w:cs="Arial" w:hAnsi="Aptos"/>
          <w:sz w:val="18"/>
          <w:szCs w:val="18"/>
          <w:rtl/>
          <w:lang w:bidi="ar-EG"/>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w:t>
      </w:r>
      <w:bookmarkEnd w:id="29"/>
      <w:bookmarkEnd w:id="30"/>
      <w:bookmarkEnd w:id="31"/>
      <w:bookmarkEnd w:id="32"/>
      <w:bookmarkEnd w:id="33"/>
      <w:r>
        <w:rPr>
          <w:rFonts w:hint="cs"/>
          <w:rtl/>
          <w:lang w:bidi="ar-EG"/>
        </w:rPr>
        <w:t>ة</w:t>
      </w:r>
      <w:bookmarkEnd w:id="34"/>
      <w:bookmarkEnd w:id="35"/>
      <w:bookmarkEnd w:id="36"/>
    </w:p>
    <w:p>
      <w:pPr>
        <w:pStyle w:val="style4110"/>
        <w:numPr>
          <w:ilvl w:val="0"/>
          <w:numId w:val="16"/>
        </w:numPr>
        <w:rPr>
          <w:rtl/>
        </w:rPr>
      </w:pPr>
      <w:r>
        <w:rPr>
          <w:rtl/>
        </w:rPr>
        <w:t>مفهوم الذكاء الاصطناعي</w:t>
      </w:r>
    </w:p>
    <w:p>
      <w:pPr>
        <w:pStyle w:val="style4110"/>
        <w:rPr>
          <w:rtl/>
        </w:rPr>
      </w:pPr>
      <w:r>
        <w:rPr>
          <w:rtl/>
        </w:rPr>
        <w:t xml:space="preserve">الذكاء الاصطناعي هو أحد فروع علم الحوسبة الذي يحاول بناء أنظمة قادرة على محاكاة الفكر البشري، بما في ذلك القدرة على التعلم والتحليل واتخاذ القرارات. يغطي الذكاء الاصطناعي مجموعة من التقنيات مثل التعلم الآلي والشبكات العصبية وتحليل البيانات الضخمة، والتي تمكن أجهزة </w:t>
      </w:r>
      <w:r>
        <w:rPr>
          <w:rFonts w:hint="cs"/>
          <w:rtl/>
        </w:rPr>
        <w:t>الحاسوب</w:t>
      </w:r>
      <w:r>
        <w:rPr>
          <w:rtl/>
        </w:rPr>
        <w:t xml:space="preserve"> من تنفيذ الأنشطة التي تحتاج إلى التفكير البشري. يساعد الذكاء الاصطناعي الشركات على زيادة الأداء من خلال تقديم معلومات وتحليلات موثوقة تساهم في اتخاذ قرارات مدروسة. هذا </w:t>
      </w:r>
      <w:r>
        <w:rPr>
          <w:rtl/>
        </w:rPr>
        <w:t>المفهوم بالغ الأهمية في العديد من الصناعات، بما في ذلك صناعة الخدمات المصرفية، لأنه يساهم في تعزيز فعالية الأنظمة التشغيلية وتقييم بيانات العملاء والسوق بشكل أسرع وأسرع</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XuY21 \l 3073</w:instrText>
      </w:r>
      <w:r>
        <w:rPr>
          <w:rtl/>
        </w:rPr>
        <w:instrText xml:space="preserve"> </w:instrText>
      </w:r>
      <w:r>
        <w:rPr>
          <w:rtl/>
        </w:rPr>
        <w:fldChar w:fldCharType="separate"/>
      </w:r>
      <w:r>
        <w:rPr>
          <w:noProof/>
          <w:rtl/>
        </w:rPr>
        <w:t xml:space="preserve"> </w:t>
      </w:r>
      <w:r>
        <w:rPr>
          <w:rFonts w:hint="cs"/>
          <w:noProof/>
          <w:rtl/>
        </w:rPr>
        <w:t>(</w:t>
      </w:r>
      <w:r>
        <w:rPr>
          <w:rFonts w:hint="cs"/>
          <w:noProof/>
        </w:rPr>
        <w:t>Xu</w:t>
      </w:r>
      <w:r>
        <w:rPr>
          <w:rFonts w:hint="cs"/>
          <w:noProof/>
          <w:rtl/>
        </w:rPr>
        <w:t>، 2021)</w:t>
      </w:r>
      <w:r>
        <w:rPr>
          <w:rtl/>
        </w:rPr>
        <w:fldChar w:fldCharType="end"/>
      </w:r>
      <w:r>
        <w:rPr>
          <w:rtl/>
        </w:rPr>
        <w:t>.</w:t>
      </w:r>
    </w:p>
    <w:p>
      <w:pPr>
        <w:pStyle w:val="style4110"/>
        <w:numPr>
          <w:ilvl w:val="0"/>
          <w:numId w:val="16"/>
        </w:numPr>
        <w:rPr>
          <w:rtl/>
        </w:rPr>
      </w:pPr>
      <w:r>
        <w:rPr>
          <w:rtl/>
        </w:rPr>
        <w:t>الكفاءة الاستراتيجية</w:t>
      </w:r>
    </w:p>
    <w:p>
      <w:pPr>
        <w:pStyle w:val="style4110"/>
        <w:rPr>
          <w:rtl/>
        </w:rPr>
      </w:pPr>
      <w:r>
        <w:rPr>
          <w:rtl/>
        </w:rPr>
        <w:t>تشير الكفاءة الاستراتيجية إلى قدرة المنظمة على تحقيق أهدافها باستخدام الموارد المتاحة بشكل فعال، وضمان الأداء الجيد المستمر في سياق تنافسي. الكفاءة الاستراتيجية هي مؤشر أساسي لقدرة المنظمة على الاستجابة للتغيرات السريعة في السوق، وإنتاج المنتجات والخدمات التي تتوافق مع توقعات المستهلك. يتم تحقيق الكفاءة الاستراتيجية من خلال التخطيط الدقيق، وإعطاء الأولوية، والاستغلال الفعال للفرص. في الصناعة المصرفية، تعد الكفاءة الاستراتيجية أمراً حيوياً لتلبية احتياجات السوق وتقديم قيمة إضافية للمساهمين والعملاء، مما يزيد من مكانة البنك في السوق ويساهم في تحقيق النمو المستدام</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Gup24 \l 3073</w:instrText>
      </w:r>
      <w:r>
        <w:rPr>
          <w:rtl/>
        </w:rPr>
        <w:instrText xml:space="preserve"> </w:instrText>
      </w:r>
      <w:r>
        <w:rPr>
          <w:rtl/>
        </w:rPr>
        <w:fldChar w:fldCharType="separate"/>
      </w:r>
      <w:r>
        <w:rPr>
          <w:noProof/>
          <w:rtl/>
        </w:rPr>
        <w:t xml:space="preserve"> </w:t>
      </w:r>
      <w:r>
        <w:rPr>
          <w:rFonts w:hint="cs"/>
          <w:noProof/>
          <w:rtl/>
        </w:rPr>
        <w:t>(</w:t>
      </w:r>
      <w:r>
        <w:rPr>
          <w:rFonts w:hint="cs"/>
          <w:noProof/>
        </w:rPr>
        <w:t>Gupta</w:t>
      </w:r>
      <w:r>
        <w:rPr>
          <w:rFonts w:hint="cs"/>
          <w:noProof/>
          <w:rtl/>
        </w:rPr>
        <w:t>، 2024)</w:t>
      </w:r>
      <w:r>
        <w:rPr>
          <w:rtl/>
        </w:rPr>
        <w:fldChar w:fldCharType="end"/>
      </w:r>
      <w:r>
        <w:rPr>
          <w:rtl/>
        </w:rPr>
        <w:t>.</w:t>
      </w:r>
    </w:p>
    <w:p>
      <w:pPr>
        <w:pStyle w:val="style4110"/>
        <w:numPr>
          <w:ilvl w:val="0"/>
          <w:numId w:val="16"/>
        </w:numPr>
        <w:rPr>
          <w:rtl/>
        </w:rPr>
      </w:pPr>
      <w:r>
        <w:rPr>
          <w:rtl/>
        </w:rPr>
        <w:t>عملية صنع القرار</w:t>
      </w:r>
    </w:p>
    <w:p>
      <w:pPr>
        <w:pStyle w:val="style4110"/>
        <w:rPr>
          <w:rtl/>
        </w:rPr>
      </w:pPr>
      <w:r>
        <w:rPr>
          <w:rtl/>
        </w:rPr>
        <w:t>عملية صنع القرار هي مجموعة من العمليات التي تنطوي على جمع وتحليل المعلومات، والتعرف على البدائل، واختيار الخيار الأمثل لتحقيق الأهداف. هذه العملية حيوية على كافة المستويات الإدارية لأنها تؤثر بشكل مباشر على عمل المؤسسة. تعتمد جودة الاختيار على دقة الحقائق، والنظر التفصيلي للمخاطر، وحساب النتائج المتوقعة. في المؤسسات المصرفية، يعد اتخاذ القرار الدقيق عاملاً رئيسياً في مواجهة التحديات المالية والاقتصادية، حيث تساهم القرارات المستنيرة في تعزيز استقرار المؤسسة، وضمان تحقيق أهدافها الاستراتيجية، وتحقيق قيمة مستدامة للعملاء والمساهمين</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Has18 \l 3073</w:instrText>
      </w:r>
      <w:r>
        <w:rPr>
          <w:rtl/>
        </w:rPr>
        <w:instrText xml:space="preserve"> </w:instrText>
      </w:r>
      <w:r>
        <w:rPr>
          <w:rtl/>
        </w:rPr>
        <w:fldChar w:fldCharType="separate"/>
      </w:r>
      <w:r>
        <w:rPr>
          <w:noProof/>
          <w:rtl/>
        </w:rPr>
        <w:t xml:space="preserve"> </w:t>
      </w:r>
      <w:r>
        <w:rPr>
          <w:rFonts w:hint="cs"/>
          <w:noProof/>
          <w:rtl/>
        </w:rPr>
        <w:t>(</w:t>
      </w:r>
      <w:r>
        <w:rPr>
          <w:rFonts w:hint="cs"/>
          <w:noProof/>
        </w:rPr>
        <w:t>Hashem</w:t>
      </w:r>
      <w:r>
        <w:rPr>
          <w:rFonts w:hint="cs"/>
          <w:noProof/>
          <w:rtl/>
        </w:rPr>
        <w:t>، 2018)</w:t>
      </w:r>
      <w:r>
        <w:rPr>
          <w:rtl/>
        </w:rPr>
        <w:fldChar w:fldCharType="end"/>
      </w:r>
      <w:r>
        <w:rPr>
          <w:rtl/>
        </w:rPr>
        <w:t>.</w:t>
      </w:r>
    </w:p>
    <w:p>
      <w:pPr>
        <w:pStyle w:val="style4110"/>
        <w:numPr>
          <w:ilvl w:val="0"/>
          <w:numId w:val="16"/>
        </w:numPr>
        <w:rPr>
          <w:rtl/>
        </w:rPr>
      </w:pPr>
      <w:r>
        <w:rPr>
          <w:rtl/>
        </w:rPr>
        <w:t>دور الذكاء الاصطناعي في زيادة اتخاذ القرار</w:t>
      </w:r>
    </w:p>
    <w:p>
      <w:pPr>
        <w:pStyle w:val="style4110"/>
        <w:rPr>
          <w:rtl/>
        </w:rPr>
      </w:pPr>
      <w:r>
        <w:rPr>
          <w:rtl/>
        </w:rPr>
        <w:t xml:space="preserve">يساعد الذكاء الاصطناعي بشكل كبير في تعزيز عملية صنع القرار من خلال قدرته على تقييم كميات هائلة من البيانات بسرعة ودقة. إن الذكاء الاصطناعي يمكّن من اكتشاف الأنماط الخفية وإنتاج التوقعات المستقبلية، مما يوفر فهمًا أفضل للإدارة لاتخاذ قرارات استراتيجية تستند إلى أسس علمية. في المنظمات المالية، يعزز الذكاء الاصطناعي دقة الخيارات المتعلقة بالمخاطر، واكتشاف إمكانيات الاستثمار، وتعزيز تجربة العميل. قد تستخدم البنوك مثل مصرف الراجحي الذكاء </w:t>
      </w:r>
      <w:r>
        <w:rPr>
          <w:rtl/>
        </w:rPr>
        <w:t>الاصطناعي لتصميم استراتيجيات تتكيف مع تغيرات السوق وتكتسب ميزة تنافسية تضمن التنمية المستدامة والأداء الجيد</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Sab20 \l 3073</w:instrText>
      </w:r>
      <w:r>
        <w:rPr>
          <w:rtl/>
        </w:rPr>
        <w:instrText xml:space="preserve"> </w:instrText>
      </w:r>
      <w:r>
        <w:rPr>
          <w:rtl/>
        </w:rPr>
        <w:fldChar w:fldCharType="separate"/>
      </w:r>
      <w:r>
        <w:rPr>
          <w:noProof/>
          <w:rtl/>
        </w:rPr>
        <w:t xml:space="preserve"> </w:t>
      </w:r>
      <w:r>
        <w:rPr>
          <w:rFonts w:hint="cs"/>
          <w:noProof/>
          <w:rtl/>
        </w:rPr>
        <w:t>(</w:t>
      </w:r>
      <w:r>
        <w:rPr>
          <w:rFonts w:hint="cs"/>
          <w:noProof/>
        </w:rPr>
        <w:t>Saba</w:t>
      </w:r>
      <w:r>
        <w:rPr>
          <w:rFonts w:hint="cs"/>
          <w:noProof/>
          <w:rtl/>
        </w:rPr>
        <w:t>، 2020)</w:t>
      </w:r>
      <w:r>
        <w:rPr>
          <w:rtl/>
        </w:rPr>
        <w:fldChar w:fldCharType="end"/>
      </w:r>
      <w:r>
        <w:rPr>
          <w:rtl/>
        </w:rPr>
        <w:t>.</w:t>
      </w:r>
    </w:p>
    <w:p>
      <w:pPr>
        <w:pStyle w:val="style4110"/>
        <w:rPr>
          <w:rtl/>
        </w:rPr>
      </w:pPr>
    </w:p>
    <w:p>
      <w:pPr>
        <w:pStyle w:val="style4110"/>
        <w:numPr>
          <w:ilvl w:val="0"/>
          <w:numId w:val="16"/>
        </w:numPr>
        <w:rPr>
          <w:rtl/>
        </w:rPr>
      </w:pPr>
      <w:r>
        <w:rPr>
          <w:rtl/>
        </w:rPr>
        <w:t>إطار دراسة مصرف الراجحي</w:t>
      </w:r>
    </w:p>
    <w:p>
      <w:pPr>
        <w:pStyle w:val="style4110"/>
        <w:rPr>
          <w:rtl/>
        </w:rPr>
      </w:pPr>
      <w:r>
        <w:rPr>
          <w:rtl/>
        </w:rPr>
        <w:t>يهدف إطار بحث مصرف الراجحي إلى فحص وتقييم تطبيقات الذكاء الاصطناعي في زيادة الكفاءة الاستراتيجية لعمليات صنع القرار في البنك. يركز هذا النموذج على البحث في كيفية تطبيق تقنيات الذكاء الاصطناعي المتطورة لمساعدة الخيارات الإدارية والمالية، مع التركيز على إنتاج عوائد أكبر وتقليل المخاطر. سيتضمن الإطار فحص أدوات الذكاء الاصطناعي المستخدمة وتحديد تأثيرها على جودة وسرعة صنع القرار. من خلال هذا النهج، يهدف البحث إلى إعطاء تقييم شامل لإمكانات الذكاء الاصطناعي في صياغة استراتيجيات ناجحة للبنك، وتمكينه من تحقيق مزايا تنافسية دائمة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Alm23 \l 3073</w:instrText>
      </w:r>
      <w:r>
        <w:rPr>
          <w:rtl/>
        </w:rPr>
        <w:instrText xml:space="preserve"> </w:instrText>
      </w:r>
      <w:r>
        <w:rPr>
          <w:rtl/>
        </w:rPr>
        <w:fldChar w:fldCharType="separate"/>
      </w:r>
      <w:r>
        <w:rPr>
          <w:noProof/>
          <w:rtl/>
        </w:rPr>
        <w:t xml:space="preserve"> </w:t>
      </w:r>
      <w:r>
        <w:rPr>
          <w:rFonts w:hint="cs"/>
          <w:noProof/>
          <w:rtl/>
        </w:rPr>
        <w:t>(</w:t>
      </w:r>
      <w:r>
        <w:rPr>
          <w:rFonts w:hint="cs"/>
          <w:noProof/>
        </w:rPr>
        <w:t>Almustafa</w:t>
      </w:r>
      <w:r>
        <w:rPr>
          <w:rFonts w:hint="cs"/>
          <w:noProof/>
          <w:rtl/>
        </w:rPr>
        <w:t>، 2023)</w:t>
      </w:r>
      <w:r>
        <w:rPr>
          <w:rtl/>
        </w:rPr>
        <w:fldChar w:fldCharType="end"/>
      </w:r>
      <w:r>
        <w:rPr>
          <w:rtl/>
        </w:rPr>
        <w:t>.</w:t>
      </w:r>
    </w:p>
    <w:p>
      <w:pPr>
        <w:pStyle w:val="style4110"/>
        <w:rPr>
          <w:rtl/>
        </w:rPr>
      </w:pPr>
    </w:p>
    <w:p>
      <w:pPr>
        <w:pStyle w:val="style0"/>
        <w:spacing w:after="0" w:lineRule="auto" w:line="360"/>
        <w:jc w:val="center"/>
        <w:rPr>
          <w:rFonts w:ascii="Sakkal Majalla" w:cs="Sakkal Majalla" w:hAnsi="Sakkal Majalla"/>
          <w:sz w:val="28"/>
          <w:szCs w:val="28"/>
          <w:rtl/>
        </w:rPr>
      </w:pPr>
    </w:p>
    <w:p>
      <w:pPr>
        <w:pStyle w:val="style0"/>
        <w:spacing w:after="0" w:lineRule="auto" w:line="360"/>
        <w:jc w:val="center"/>
        <w:rPr>
          <w:rFonts w:ascii="Sakkal Majalla" w:cs="Sakkal Majalla" w:hAnsi="Sakkal Majalla"/>
          <w:sz w:val="28"/>
          <w:szCs w:val="28"/>
          <w:rtl/>
        </w:rPr>
      </w:pPr>
    </w:p>
    <w:p>
      <w:pPr>
        <w:pStyle w:val="style0"/>
        <w:spacing w:after="0" w:lineRule="auto" w:line="360"/>
        <w:jc w:val="center"/>
        <w:rPr>
          <w:rFonts w:ascii="Sakkal Majalla" w:cs="Sakkal Majalla" w:hAnsi="Sakkal Majalla"/>
          <w:sz w:val="28"/>
          <w:szCs w:val="28"/>
          <w:rtl/>
        </w:rPr>
      </w:pPr>
    </w:p>
    <w:p>
      <w:pPr>
        <w:pStyle w:val="style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altName w:val="Calibri"/>
    <w:panose1 w:val="020f0502020002030204"/>
    <w:charset w:val="00"/>
    <w:family w:val="swiss"/>
    <w:pitch w:val="variable"/>
    <w:sig w:usb0="E4002EFF" w:usb1="C000247B" w:usb2="00000009" w:usb3="00000000" w:csb0="000001FF" w:csb1="00000000"/>
  </w:font>
  <w:font w:name="Aptos">
    <w:altName w:val="Aptos"/>
    <w:panose1 w:val="00000000000000000000"/>
    <w:charset w:val="00"/>
    <w:family w:val="swiss"/>
    <w:pitch w:val="variable"/>
    <w:sig w:usb0="20000287" w:usb1="00000003" w:usb2="00000000" w:usb3="00000000" w:csb0="0000019F" w:csb1="00000000"/>
  </w:font>
  <w:font w:name="Arial">
    <w:altName w:val="Arial"/>
    <w:panose1 w:val="020b0604020002020204"/>
    <w:charset w:val="00"/>
    <w:family w:val="swiss"/>
    <w:pitch w:val="variable"/>
    <w:sig w:usb0="E0002EFF" w:usb1="C000785B" w:usb2="00000009" w:usb3="00000000" w:csb0="000001FF" w:csb1="00000000"/>
  </w:font>
  <w:font w:name="Aptos Display">
    <w:altName w:val="Aptos Display"/>
    <w:panose1 w:val="00000000000000000000"/>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34E0E5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BC80132C"/>
    <w:lvl w:ilvl="0" w:tplc="0409000B">
      <w:start w:val="1"/>
      <w:numFmt w:val="bullet"/>
      <w:lvlText w:val=""/>
      <w:lvlJc w:val="left"/>
      <w:pPr>
        <w:ind w:left="720" w:hanging="360"/>
      </w:pPr>
      <w:rPr>
        <w:rFonts w:ascii="Wingdings" w:hAnsi="Wingdings" w:hint="default"/>
      </w:rPr>
    </w:lvl>
    <w:lvl w:ilvl="1" w:tplc="8B62C576">
      <w:start w:val="6"/>
      <w:numFmt w:val="bullet"/>
      <w:lvlText w:val="-"/>
      <w:lvlJc w:val="left"/>
      <w:pPr>
        <w:ind w:left="1440" w:hanging="360"/>
      </w:pPr>
      <w:rPr>
        <w:rFonts w:ascii="Sakkal Majalla" w:cs="Sakkal Majalla" w:eastAsia="Calibri" w:hAnsi="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C492A3FC"/>
    <w:lvl w:ilvl="0" w:tplc="4866C022">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cs="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cs="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cs="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00000003"/>
    <w:multiLevelType w:val="hybridMultilevel"/>
    <w:tmpl w:val="B6069118"/>
    <w:lvl w:ilvl="0" w:tplc="7C764A2A">
      <w:start w:val="1"/>
      <w:numFmt w:val="bullet"/>
      <w:pStyle w:val="style4112"/>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D19CE0F2"/>
    <w:lvl w:ilvl="0" w:tplc="4866C022">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D0E693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0000006"/>
    <w:multiLevelType w:val="hybridMultilevel"/>
    <w:tmpl w:val="306CE9A0"/>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0000007"/>
    <w:multiLevelType w:val="hybridMultilevel"/>
    <w:tmpl w:val="938287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0000008"/>
    <w:multiLevelType w:val="hybridMultilevel"/>
    <w:tmpl w:val="625A7FBC"/>
    <w:lvl w:ilvl="0" w:tplc="4866C022">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9"/>
    <w:multiLevelType w:val="hybridMultilevel"/>
    <w:tmpl w:val="477CCD32"/>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000000A"/>
    <w:multiLevelType w:val="hybridMultilevel"/>
    <w:tmpl w:val="031A481A"/>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1">
    <w:nsid w:val="0000000B"/>
    <w:multiLevelType w:val="hybridMultilevel"/>
    <w:tmpl w:val="9BF48D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0000000C"/>
    <w:multiLevelType w:val="hybridMultilevel"/>
    <w:tmpl w:val="9D4C03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000000D"/>
    <w:multiLevelType w:val="hybridMultilevel"/>
    <w:tmpl w:val="B1E296F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0000000E"/>
    <w:multiLevelType w:val="hybridMultilevel"/>
    <w:tmpl w:val="9830F79A"/>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0000000F"/>
    <w:multiLevelType w:val="hybridMultilevel"/>
    <w:tmpl w:val="B6A4570C"/>
    <w:lvl w:ilvl="0" w:tplc="F3687A78">
      <w:start w:val="1"/>
      <w:numFmt w:val="bullet"/>
      <w:lvlText w:val="-"/>
      <w:lvlJc w:val="left"/>
      <w:pPr>
        <w:ind w:left="720" w:hanging="360"/>
      </w:pPr>
      <w:rPr>
        <w:rFonts w:ascii="Sakkal Majalla" w:cs="Sakkal Majalla" w:eastAsia="Calibri" w:hAnsi="Sakkal Majalla" w:hint="default"/>
      </w:rPr>
    </w:lvl>
    <w:lvl w:ilvl="1" w:tplc="04090003">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5"/>
  </w:num>
  <w:num w:numId="3">
    <w:abstractNumId w:val="1"/>
  </w:num>
  <w:num w:numId="4">
    <w:abstractNumId w:val="8"/>
  </w:num>
  <w:num w:numId="5">
    <w:abstractNumId w:val="7"/>
  </w:num>
  <w:num w:numId="6">
    <w:abstractNumId w:val="9"/>
  </w:num>
  <w:num w:numId="7">
    <w:abstractNumId w:val="0"/>
  </w:num>
  <w:num w:numId="8">
    <w:abstractNumId w:val="11"/>
  </w:num>
  <w:num w:numId="9">
    <w:abstractNumId w:val="5"/>
  </w:num>
  <w:num w:numId="10">
    <w:abstractNumId w:val="2"/>
  </w:num>
  <w:num w:numId="11">
    <w:abstractNumId w:val="6"/>
  </w:num>
  <w:num w:numId="12">
    <w:abstractNumId w:val="14"/>
  </w:num>
  <w:num w:numId="13">
    <w:abstractNumId w:val="4"/>
  </w:num>
  <w:num w:numId="14">
    <w:abstractNumId w:val="13"/>
  </w:num>
  <w:num w:numId="15">
    <w:abstractNumId w:val="10"/>
  </w:num>
  <w:num w:numId="16">
    <w:abstractNumId w:val="12"/>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2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2"/>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Arial" w:eastAsia="Aptos" w:hAnsi="Aptos"/>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bidi/>
    </w:pPr>
    <w:rPr>
      <w:rFonts w:ascii="Calibri" w:cs="Arial" w:eastAsia="Calibri" w:hAnsi="Calibri"/>
    </w:rPr>
  </w:style>
  <w:style w:type="paragraph" w:styleId="style1">
    <w:name w:val="heading 1"/>
    <w:basedOn w:val="style0"/>
    <w:next w:val="style0"/>
    <w:link w:val="style4097"/>
    <w:qFormat/>
    <w:uiPriority w:val="9"/>
    <w:pPr>
      <w:keepNext/>
      <w:keepLines/>
      <w:spacing w:before="360" w:after="80"/>
      <w:outlineLvl w:val="0"/>
    </w:pPr>
    <w:rPr>
      <w:rFonts w:ascii="Aptos Display" w:cs="Times New Roman" w:eastAsia="宋体" w:hAnsi="Aptos Display"/>
      <w:color w:val="0f4761"/>
      <w:sz w:val="40"/>
      <w:szCs w:val="40"/>
    </w:rPr>
  </w:style>
  <w:style w:type="paragraph" w:styleId="style2">
    <w:name w:val="heading 2"/>
    <w:basedOn w:val="style0"/>
    <w:next w:val="style0"/>
    <w:link w:val="style4098"/>
    <w:qFormat/>
    <w:uiPriority w:val="9"/>
    <w:pPr>
      <w:keepNext/>
      <w:keepLines/>
      <w:spacing w:before="160" w:after="80"/>
      <w:outlineLvl w:val="1"/>
    </w:pPr>
    <w:rPr>
      <w:rFonts w:ascii="Aptos Display" w:cs="Times New Roman" w:eastAsia="宋体" w:hAnsi="Aptos Display"/>
      <w:color w:val="0f4761"/>
      <w:sz w:val="32"/>
      <w:szCs w:val="32"/>
    </w:rPr>
  </w:style>
  <w:style w:type="paragraph" w:styleId="style3">
    <w:name w:val="heading 3"/>
    <w:basedOn w:val="style0"/>
    <w:next w:val="style0"/>
    <w:link w:val="style4099"/>
    <w:qFormat/>
    <w:uiPriority w:val="9"/>
    <w:pPr>
      <w:keepNext/>
      <w:keepLines/>
      <w:spacing w:before="160" w:after="80"/>
      <w:outlineLvl w:val="2"/>
    </w:pPr>
    <w:rPr>
      <w:rFonts w:cs="Times New Roman" w:eastAsia="宋体"/>
      <w:color w:val="0f4761"/>
      <w:sz w:val="28"/>
      <w:szCs w:val="28"/>
    </w:rPr>
  </w:style>
  <w:style w:type="paragraph" w:styleId="style4">
    <w:name w:val="heading 4"/>
    <w:basedOn w:val="style0"/>
    <w:next w:val="style0"/>
    <w:link w:val="style4100"/>
    <w:qFormat/>
    <w:uiPriority w:val="9"/>
    <w:pPr>
      <w:keepNext/>
      <w:keepLines/>
      <w:spacing w:before="80" w:after="40"/>
      <w:outlineLvl w:val="3"/>
    </w:pPr>
    <w:rPr>
      <w:rFonts w:cs="Times New Roman" w:eastAsia="宋体"/>
      <w:i/>
      <w:iCs/>
      <w:color w:val="0f4761"/>
    </w:rPr>
  </w:style>
  <w:style w:type="paragraph" w:styleId="style5">
    <w:name w:val="heading 5"/>
    <w:basedOn w:val="style0"/>
    <w:next w:val="style0"/>
    <w:link w:val="style4101"/>
    <w:qFormat/>
    <w:uiPriority w:val="9"/>
    <w:pPr>
      <w:keepNext/>
      <w:keepLines/>
      <w:spacing w:before="80" w:after="40"/>
      <w:outlineLvl w:val="4"/>
    </w:pPr>
    <w:rPr>
      <w:rFonts w:cs="Times New Roman" w:eastAsia="宋体"/>
      <w:color w:val="0f4761"/>
    </w:rPr>
  </w:style>
  <w:style w:type="paragraph" w:styleId="style6">
    <w:name w:val="heading 6"/>
    <w:basedOn w:val="style0"/>
    <w:next w:val="style0"/>
    <w:link w:val="style4102"/>
    <w:qFormat/>
    <w:uiPriority w:val="9"/>
    <w:pPr>
      <w:keepNext/>
      <w:keepLines/>
      <w:spacing w:before="40" w:after="0"/>
      <w:outlineLvl w:val="5"/>
    </w:pPr>
    <w:rPr>
      <w:rFonts w:cs="Times New Roman"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Times New Roman" w:eastAsia="宋体"/>
      <w:color w:val="595959"/>
    </w:rPr>
  </w:style>
  <w:style w:type="paragraph" w:styleId="style8">
    <w:name w:val="heading 8"/>
    <w:basedOn w:val="style0"/>
    <w:next w:val="style0"/>
    <w:link w:val="style4104"/>
    <w:qFormat/>
    <w:uiPriority w:val="9"/>
    <w:pPr>
      <w:keepNext/>
      <w:keepLines/>
      <w:spacing w:after="0"/>
      <w:outlineLvl w:val="7"/>
    </w:pPr>
    <w:rPr>
      <w:rFonts w:cs="Times New Roman" w:eastAsia="宋体"/>
      <w:i/>
      <w:iCs/>
      <w:color w:val="272727"/>
    </w:rPr>
  </w:style>
  <w:style w:type="paragraph" w:styleId="style9">
    <w:name w:val="heading 9"/>
    <w:basedOn w:val="style0"/>
    <w:next w:val="style0"/>
    <w:link w:val="style4105"/>
    <w:qFormat/>
    <w:uiPriority w:val="9"/>
    <w:pPr>
      <w:keepNext/>
      <w:keepLines/>
      <w:spacing w:after="0"/>
      <w:outlineLvl w:val="8"/>
    </w:pPr>
    <w:rPr>
      <w:rFonts w:cs="Times New Roman"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9a77b2c9-0518-48f0-a733-14d35374efeb"/>
    <w:basedOn w:val="style65"/>
    <w:next w:val="style4097"/>
    <w:link w:val="style1"/>
    <w:uiPriority w:val="9"/>
    <w:rPr>
      <w:rFonts w:ascii="Aptos Display" w:cs="Times New Roman" w:eastAsia="宋体" w:hAnsi="Aptos Display"/>
      <w:color w:val="0f4761"/>
      <w:sz w:val="40"/>
      <w:szCs w:val="40"/>
    </w:rPr>
  </w:style>
  <w:style w:type="character" w:customStyle="1" w:styleId="style4098">
    <w:name w:val="Heading 2 Char_b065dfc8-5b33-4f98-b218-7ebe4bd10fc5"/>
    <w:basedOn w:val="style65"/>
    <w:next w:val="style4098"/>
    <w:link w:val="style2"/>
    <w:uiPriority w:val="9"/>
    <w:rPr>
      <w:rFonts w:ascii="Aptos Display" w:cs="Times New Roman" w:eastAsia="宋体" w:hAnsi="Aptos Display"/>
      <w:color w:val="0f4761"/>
      <w:sz w:val="32"/>
      <w:szCs w:val="32"/>
    </w:rPr>
  </w:style>
  <w:style w:type="character" w:customStyle="1" w:styleId="style4099">
    <w:name w:val="Heading 3 Char_5c1c1a88-8336-4df5-acc5-ec5392eb5a1c"/>
    <w:basedOn w:val="style65"/>
    <w:next w:val="style4099"/>
    <w:link w:val="style3"/>
    <w:uiPriority w:val="9"/>
    <w:rPr>
      <w:rFonts w:cs="Times New Roman" w:eastAsia="宋体"/>
      <w:color w:val="0f4761"/>
      <w:sz w:val="28"/>
      <w:szCs w:val="28"/>
    </w:rPr>
  </w:style>
  <w:style w:type="character" w:customStyle="1" w:styleId="style4100">
    <w:name w:val="Heading 4 Char_d2089b9b-9a9b-4689-8ac9-16c9213032f2"/>
    <w:basedOn w:val="style65"/>
    <w:next w:val="style4100"/>
    <w:link w:val="style4"/>
    <w:uiPriority w:val="9"/>
    <w:rPr>
      <w:rFonts w:cs="Times New Roman" w:eastAsia="宋体"/>
      <w:i/>
      <w:iCs/>
      <w:color w:val="0f4761"/>
    </w:rPr>
  </w:style>
  <w:style w:type="character" w:customStyle="1" w:styleId="style4101">
    <w:name w:val="Heading 5 Char_0eec4263-ebce-4faf-8b0e-33439fb274ed"/>
    <w:basedOn w:val="style65"/>
    <w:next w:val="style4101"/>
    <w:link w:val="style5"/>
    <w:uiPriority w:val="9"/>
    <w:rPr>
      <w:rFonts w:cs="Times New Roman" w:eastAsia="宋体"/>
      <w:color w:val="0f4761"/>
    </w:rPr>
  </w:style>
  <w:style w:type="character" w:customStyle="1" w:styleId="style4102">
    <w:name w:val="Heading 6 Char_7b014ea4-5090-4696-bce5-620a673464fc"/>
    <w:basedOn w:val="style65"/>
    <w:next w:val="style4102"/>
    <w:link w:val="style6"/>
    <w:uiPriority w:val="9"/>
    <w:rPr>
      <w:rFonts w:cs="Times New Roman" w:eastAsia="宋体"/>
      <w:i/>
      <w:iCs/>
      <w:color w:val="595959"/>
    </w:rPr>
  </w:style>
  <w:style w:type="character" w:customStyle="1" w:styleId="style4103">
    <w:name w:val="Heading 7 Char_37a0b0fe-2641-4538-b88e-650ade442beb"/>
    <w:basedOn w:val="style65"/>
    <w:next w:val="style4103"/>
    <w:link w:val="style7"/>
    <w:uiPriority w:val="9"/>
    <w:rPr>
      <w:rFonts w:cs="Times New Roman" w:eastAsia="宋体"/>
      <w:color w:val="595959"/>
    </w:rPr>
  </w:style>
  <w:style w:type="character" w:customStyle="1" w:styleId="style4104">
    <w:name w:val="Heading 8 Char_188c4e66-5e56-4799-954d-c5ef0a6679c5"/>
    <w:basedOn w:val="style65"/>
    <w:next w:val="style4104"/>
    <w:link w:val="style8"/>
    <w:uiPriority w:val="9"/>
    <w:rPr>
      <w:rFonts w:cs="Times New Roman" w:eastAsia="宋体"/>
      <w:i/>
      <w:iCs/>
      <w:color w:val="272727"/>
    </w:rPr>
  </w:style>
  <w:style w:type="character" w:customStyle="1" w:styleId="style4105">
    <w:name w:val="Heading 9 Char_06e8d319-7eaa-4ff7-9bda-1d14800ddabb"/>
    <w:basedOn w:val="style65"/>
    <w:next w:val="style4105"/>
    <w:link w:val="style9"/>
    <w:uiPriority w:val="9"/>
    <w:rPr>
      <w:rFonts w:cs="Times New Roman" w:eastAsia="宋体"/>
      <w:color w:val="272727"/>
    </w:rPr>
  </w:style>
  <w:style w:type="paragraph" w:styleId="style62">
    <w:name w:val="Title"/>
    <w:basedOn w:val="style0"/>
    <w:next w:val="style0"/>
    <w:link w:val="style4106"/>
    <w:qFormat/>
    <w:uiPriority w:val="10"/>
    <w:pPr>
      <w:spacing w:after="80" w:lineRule="auto" w:line="240"/>
      <w:contextualSpacing/>
    </w:pPr>
    <w:rPr>
      <w:rFonts w:ascii="Aptos Display" w:cs="Times New Roman" w:eastAsia="宋体" w:hAnsi="Aptos Display"/>
      <w:spacing w:val="-10"/>
      <w:kern w:val="28"/>
      <w:sz w:val="56"/>
      <w:szCs w:val="56"/>
    </w:rPr>
  </w:style>
  <w:style w:type="character" w:customStyle="1" w:styleId="style4106">
    <w:name w:val="Title Char_5786a582-82e7-4f51-8918-9243ebf11bde"/>
    <w:basedOn w:val="style65"/>
    <w:next w:val="style4106"/>
    <w:link w:val="style62"/>
    <w:uiPriority w:val="10"/>
    <w:rPr>
      <w:rFonts w:ascii="Aptos Display" w:cs="Times New Roman" w:eastAsia="宋体" w:hAnsi="Aptos Display"/>
      <w:spacing w:val="-10"/>
      <w:kern w:val="28"/>
      <w:sz w:val="56"/>
      <w:szCs w:val="56"/>
    </w:rPr>
  </w:style>
  <w:style w:type="paragraph" w:styleId="style74">
    <w:name w:val="Subtitle"/>
    <w:basedOn w:val="style0"/>
    <w:next w:val="style0"/>
    <w:link w:val="style4107"/>
    <w:qFormat/>
    <w:uiPriority w:val="11"/>
    <w:pPr>
      <w:numPr>
        <w:ilvl w:val="1"/>
        <w:numId w:val="0"/>
      </w:numPr>
    </w:pPr>
    <w:rPr>
      <w:rFonts w:cs="Times New Roman" w:eastAsia="宋体"/>
      <w:color w:val="595959"/>
      <w:spacing w:val="15"/>
      <w:sz w:val="28"/>
      <w:szCs w:val="28"/>
    </w:rPr>
  </w:style>
  <w:style w:type="character" w:customStyle="1" w:styleId="style4107">
    <w:name w:val="Subtitle Char"/>
    <w:basedOn w:val="style65"/>
    <w:next w:val="style4107"/>
    <w:link w:val="style74"/>
    <w:uiPriority w:val="11"/>
    <w:rPr>
      <w:rFonts w:cs="Times New Roman"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0edee13e-aec0-4984-97c0-87b2e2f0f47a"/>
    <w:basedOn w:val="style65"/>
    <w:next w:val="style4108"/>
    <w:link w:val="style180"/>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ecfdf4d0-dca2-4e3a-a560-e5acfa4d282f"/>
    <w:basedOn w:val="style65"/>
    <w:next w:val="style4109"/>
    <w:link w:val="style181"/>
    <w:uiPriority w:val="30"/>
    <w:rPr>
      <w:i/>
      <w:iCs/>
      <w:color w:val="0f4761"/>
    </w:rPr>
  </w:style>
  <w:style w:type="character" w:styleId="style263">
    <w:name w:val="Intense Reference"/>
    <w:basedOn w:val="style65"/>
    <w:next w:val="style263"/>
    <w:qFormat/>
    <w:uiPriority w:val="32"/>
    <w:rPr>
      <w:b/>
      <w:bCs/>
      <w:smallCaps/>
      <w:color w:val="0f4761"/>
      <w:spacing w:val="5"/>
    </w:rPr>
  </w:style>
  <w:style w:type="paragraph" w:customStyle="1" w:styleId="style4110">
    <w:name w:val="كلام"/>
    <w:basedOn w:val="style0"/>
    <w:next w:val="style4110"/>
    <w:link w:val="style4111"/>
    <w:qFormat/>
    <w:pPr>
      <w:spacing w:lineRule="auto" w:line="360"/>
      <w:jc w:val="both"/>
    </w:pPr>
    <w:rPr>
      <w:rFonts w:ascii="Sakkal Majalla" w:cs="Sakkal Majalla" w:hAnsi="Sakkal Majalla"/>
      <w:sz w:val="28"/>
      <w:szCs w:val="28"/>
      <w:lang w:bidi="ar-EG"/>
    </w:rPr>
  </w:style>
  <w:style w:type="character" w:customStyle="1" w:styleId="style4111">
    <w:name w:val="كلام Char"/>
    <w:basedOn w:val="style65"/>
    <w:next w:val="style4111"/>
    <w:link w:val="style4110"/>
    <w:rPr>
      <w:rFonts w:ascii="Sakkal Majalla" w:cs="Sakkal Majalla" w:eastAsia="Calibri" w:hAnsi="Sakkal Majalla"/>
      <w:sz w:val="28"/>
      <w:szCs w:val="28"/>
      <w:lang w:bidi="ar-EG"/>
    </w:rPr>
  </w:style>
  <w:style w:type="paragraph" w:styleId="style34">
    <w:name w:val="caption"/>
    <w:basedOn w:val="style0"/>
    <w:next w:val="style0"/>
    <w:qFormat/>
    <w:uiPriority w:val="35"/>
    <w:pPr>
      <w:spacing w:after="200" w:lineRule="auto" w:line="240"/>
      <w:jc w:val="center"/>
    </w:pPr>
    <w:rPr>
      <w:rFonts w:ascii="Sakkal Majalla" w:cs="Sakkal Majalla" w:eastAsia="Aptos" w:hAnsi="Sakkal Majalla"/>
      <w:i/>
      <w:iCs/>
      <w:color w:val="0e2841"/>
      <w:sz w:val="20"/>
      <w:szCs w:val="20"/>
    </w:rPr>
  </w:style>
  <w:style w:type="paragraph" w:customStyle="1" w:styleId="style4112">
    <w:name w:val="عنوان"/>
    <w:basedOn w:val="style4110"/>
    <w:next w:val="style4112"/>
    <w:link w:val="style4113"/>
    <w:qFormat/>
    <w:pPr>
      <w:numPr>
        <w:ilvl w:val="0"/>
        <w:numId w:val="1"/>
      </w:numPr>
    </w:pPr>
    <w:rPr>
      <w:b/>
      <w:bCs/>
    </w:rPr>
  </w:style>
  <w:style w:type="character" w:customStyle="1" w:styleId="style4113">
    <w:name w:val="عنوان Char"/>
    <w:basedOn w:val="style4111"/>
    <w:next w:val="style4113"/>
    <w:link w:val="style4112"/>
    <w:rPr>
      <w:rFonts w:ascii="Sakkal Majalla" w:cs="Sakkal Majalla" w:eastAsia="Calibri" w:hAnsi="Sakkal Majalla"/>
      <w:b/>
      <w:bCs/>
      <w:sz w:val="28"/>
      <w:szCs w:val="28"/>
      <w:lang w:bidi="ar-EG"/>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emf"/><Relationship Id="rId4" Type="http://schemas.openxmlformats.org/officeDocument/2006/relationships/oleObject" Target="embeddings/oleObject1.bin"/><Relationship Id="rId9" Type="http://schemas.openxmlformats.org/officeDocument/2006/relationships/customXml" Target="../customXml/item1.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Kor21</b:Tag>
    <b:SourceType>JournalArticle</b:SourceType>
    <b:Guid>{6D85FEC0-E118-4FDA-BE46-3C3E16E1CF83}</b:Guid>
    <b:Author>
      <b:Author>
        <b:NameList>
          <b:Person>
            <b:Last>Korinek</b:Last>
            <b:First>Anton</b:First>
          </b:Person>
        </b:NameList>
      </b:Author>
    </b:Author>
    <b:Title>Technological Progress, Artificial Intelligence, and Inclusive Growth</b:Title>
    <b:Year>2021</b:Year>
    <b:URL>https://www.elibrary.imf.org/view/journals/001/2021/166/article-A001-en.xml</b:URL>
    <b:RefOrder>1</b:RefOrder>
  </b:Source>
  <b:Source>
    <b:Tag>Och24</b:Tag>
    <b:SourceType>JournalArticle</b:SourceType>
    <b:Guid>{7E14D738-B98E-4591-BB95-385B46CF0A7B}</b:Guid>
    <b:Author>
      <b:Author>
        <b:NameList>
          <b:Person>
            <b:Last>Ochuba</b:Last>
            <b:First>Nneka</b:First>
            <b:Middle>Adaobi</b:Middle>
          </b:Person>
        </b:NameList>
      </b:Author>
    </b:Author>
    <b:Title>THE ROLE OF AI IN FINANCIAL MARKET DEVELOPMENT: ENHANCING EFFICIENCY AND ACCESSIBILITY IN EMERGING ECONOMIES</b:Title>
    <b:Year>2024</b:Year>
    <b:URL>https://www.researchgate.net/publication/379393548_THE_ROLE_OF_AI_IN_FINANCIAL_MARKET_DEVELOPMENT_ENHANCING_EFFICIENCY_AND_ACCESSIBILITY_IN_EMERGING_ECONOMIES</b:URL>
    <b:RefOrder>2</b:RefOrder>
  </b:Source>
  <b:Source>
    <b:Tag>AlB231</b:Tag>
    <b:SourceType>JournalArticle</b:SourceType>
    <b:Guid>{8DA58AE1-D052-4BD9-A5B9-2B8C3A3218A5}</b:Guid>
    <b:Author>
      <b:Author>
        <b:NameList>
          <b:Person>
            <b:Last>Al-Baity</b:Last>
          </b:Person>
        </b:NameList>
      </b:Author>
    </b:Author>
    <b:Title>The Artificial Intelligence Revolution in Digital Finance in Saudi Arabia: A Comprehensive Review and Proposed Framework</b:Title>
    <b:Year>2023</b:Year>
    <b:Volume>15</b:Volume>
    <b:Issue>18</b:Issue>
    <b:URL>https://www.mdpi.com/2071-1050/15/18/13725</b:URL>
    <b:RefOrder>3</b:RefOrder>
  </b:Source>
  <b:Source>
    <b:Tag>Hey23</b:Tag>
    <b:SourceType>JournalArticle</b:SourceType>
    <b:Guid>{21616979-48A1-4BE7-B1F1-EBAADC310EE0}</b:Guid>
    <b:Title>The Artificial Intelligence Revolution in Digital Finance in Saudi Arabia: A Comprehensive Review and Proposed Framework</b:Title>
    <b:Year>2023</b:Year>
    <b:Author>
      <b:Author>
        <b:NameList>
          <b:Person>
            <b:Last>Al-Baity</b:Last>
            <b:First>Heyam</b:First>
          </b:Person>
        </b:NameList>
      </b:Author>
    </b:Author>
    <b:URL>https://www.researchgate.net/publication/373974961_The_Artificial_Intelligence_Revolution_in_Digital_Finance_in_Saudi_Arabia_A_Comprehensive_Review_and_Proposed_Framework</b:URL>
    <b:RefOrder>4</b:RefOrder>
  </b:Source>
  <b:Source>
    <b:Tag>Abb24</b:Tag>
    <b:SourceType>JournalArticle</b:SourceType>
    <b:Guid>{579F23A6-FB3F-4649-94E9-F2C2B8D817B2}</b:Guid>
    <b:Author>
      <b:Author>
        <b:NameList>
          <b:Person>
            <b:Last>Abbas</b:Last>
            <b:First>Asad</b:First>
          </b:Person>
        </b:NameList>
      </b:Author>
    </b:Author>
    <b:Title>The Role of AI in Disrupting Traditional Banking and Financial Services: Harnessing Data Analytics and Machine Learning for Competitive Advantage</b:Title>
    <b:Year>2024</b:Year>
    <b:URL>https://www.researchgate.net/publication/379753782_The_Role_of_AI_in_Disrupting_Traditional_Banking_and_Financial_Services_Harnessing_Data_Analytics_and_Machine_Learning_for_Competitive_Advantage</b:URL>
    <b:RefOrder>5</b:RefOrder>
  </b:Source>
  <b:Source>
    <b:Tag>Fem24</b:Tag>
    <b:SourceType>JournalArticle</b:SourceType>
    <b:Guid>{B1AAF659-FC9A-497D-8FD5-C254823A8160}</b:Guid>
    <b:Title>REVIEWING THE ETHICAL IMPLICATIONS OF AI IN DECISION MAKING PROCESSES</b:Title>
    <b:Year>2024</b:Year>
    <b:Author>
      <b:Author>
        <b:NameList>
          <b:Person>
            <b:Last>Osasona</b:Last>
            <b:First>Femi</b:First>
          </b:Person>
        </b:NameList>
      </b:Author>
    </b:Author>
    <b:URL>https://www.researchgate.net/publication/378295986_REVIEWING_THE_ETHICAL_IMPLICATIONS_OF_AI_IN_DECISION_MAKING_PROCESSES</b:URL>
    <b:RefOrder>6</b:RefOrder>
  </b:Source>
  <b:Source>
    <b:Tag>Bha23</b:Tag>
    <b:SourceType>JournalArticle</b:SourceType>
    <b:Guid>{00041F2C-E0E8-4373-83BA-A6A8A3273CEE}</b:Guid>
    <b:Author>
      <b:Author>
        <b:NameList>
          <b:Person>
            <b:Last>Bhatt</b:Last>
            <b:First>Meet</b:First>
          </b:Person>
        </b:NameList>
      </b:Author>
    </b:Author>
    <b:Title>Acceptance of Artificial Intelligence in Human Resource Practices by Employees</b:Title>
    <b:Year>2023</b:Year>
    <b:URL>https://www.researchgate.net/publication/368399057_Acceptance_of_Artificial_Intelligence_in_Human_Resource_Practices_by_Employees</b:URL>
    <b:RefOrder>7</b:RefOrder>
  </b:Source>
  <b:Source>
    <b:Tag>Rod23</b:Tag>
    <b:SourceType>JournalArticle</b:SourceType>
    <b:Guid>{BC9670DE-2AD9-4F19-8F58-2AF6C50B54AB}</b:Guid>
    <b:Author>
      <b:Author>
        <b:NameList>
          <b:Person>
            <b:Last>Rodgers</b:Last>
            <b:First>Waymond</b:First>
          </b:Person>
        </b:NameList>
      </b:Author>
    </b:Author>
    <b:Title>An artificial intelligence algorithmic approach to ethical decision-making in human resource management processes</b:Title>
    <b:Year>2023</b:Year>
    <b:Volume>33</b:Volume>
    <b:Issue>1</b:Issue>
    <b:URL>https://www.sciencedirect.com/science/article/pii/S1053482222000432</b:URL>
    <b:RefOrder>8</b:RefOrder>
  </b:Source>
  <b:Source>
    <b:Tag>XuY21</b:Tag>
    <b:SourceType>JournalArticle</b:SourceType>
    <b:Guid>{8FE1D887-9B90-4D1D-A6D8-7AE8BF724A49}</b:Guid>
    <b:Author>
      <b:Author>
        <b:NameList>
          <b:Person>
            <b:Last>Xu</b:Last>
            <b:First>Yongjun</b:First>
          </b:Person>
        </b:NameList>
      </b:Author>
    </b:Author>
    <b:Title>Artificial intelligence: A powerful paradigm for scientific research</b:Title>
    <b:Year>2021</b:Year>
    <b:Volume>2</b:Volume>
    <b:Issue>4</b:Issue>
    <b:URL>https://www.sciencedirect.com/science/article/pii/S2666675821001041</b:URL>
    <b:RefOrder>9</b:RefOrder>
  </b:Source>
  <b:Source>
    <b:Tag>شيم22</b:Tag>
    <b:SourceType>JournalArticle</b:SourceType>
    <b:Guid>{CA560CFB-8F88-4184-841B-BF110D247698}</b:Guid>
    <b:Title>اتجاهات ممارسي العلاقات العامة نحو توظيف تطبيقات الذكاء الاصطناعي في البنوك المصرية</b:Title>
    <b:Year>2022</b:Year>
    <b:Author>
      <b:Author>
        <b:NameList>
          <b:Person>
            <b:Last>العاطي</b:Last>
            <b:First>شيماء</b:First>
            <b:Middle>عبد</b:Middle>
          </b:Person>
        </b:NameList>
      </b:Author>
    </b:Author>
    <b:Volume>12</b:Volume>
    <b:Issue>12</b:Issue>
    <b:URL>https://mktc.journals.ekb.eg/article_265381.html</b:URL>
    <b:RefOrder>10</b:RefOrder>
  </b:Source>
  <b:Source>
    <b:Tag>Gup24</b:Tag>
    <b:SourceType>JournalArticle</b:SourceType>
    <b:Guid>{A43F53F3-3B7A-4A7C-B33A-80C0F7BCC1D3}</b:Guid>
    <b:Author>
      <b:Author>
        <b:NameList>
          <b:Person>
            <b:Last>Gupta</b:Last>
            <b:First>Om</b:First>
          </b:Person>
        </b:NameList>
      </b:Author>
    </b:Author>
    <b:Title>What is Resource Optimization? A Complete Guide to Improve Project Delivery</b:Title>
    <b:Year>2024</b:Year>
    <b:URL>https://www.saviom.com/blog/resource-optimization-and-its-importance/</b:URL>
    <b:RefOrder>11</b:RefOrder>
  </b:Source>
  <b:Source>
    <b:Tag>Has18</b:Tag>
    <b:SourceType>JournalArticle</b:SourceType>
    <b:Guid>{2AF91951-53A6-43E0-A56D-AA74D3575AF0}</b:Guid>
    <b:Author>
      <b:Author>
        <b:NameList>
          <b:Person>
            <b:Last>Hashem</b:Last>
            <b:First>Abd</b:First>
            <b:Middle>Elazez A.</b:Middle>
          </b:Person>
        </b:NameList>
      </b:Author>
    </b:Author>
    <b:Title>THE EFFECT OF STRATEGIC DECISION MAKING TOOLS ON RATIONALITY OF DECISION MAKING PROCESS</b:Title>
    <b:Year>2018</b:Year>
    <b:URL>https://www.researchgate.net/publication/323974272_THE_EFFECT_OF_STRATEGIC_DECISION_MAKING_TOOLS_ON_RATIONALITY_OF_DECISION_MAKING_PROCESS</b:URL>
    <b:RefOrder>12</b:RefOrder>
  </b:Source>
  <b:Source>
    <b:Tag>Sab20</b:Tag>
    <b:SourceType>JournalArticle</b:SourceType>
    <b:Guid>{803880E2-C6FB-4495-B288-0CDD2AE3E682}</b:Guid>
    <b:Author>
      <b:Author>
        <b:NameList>
          <b:Person>
            <b:Last>Saba</b:Last>
            <b:First>Djamel</b:First>
          </b:Person>
        </b:NameList>
      </b:Author>
    </b:Author>
    <b:Title>The Role of Artificial Intelligence in Company's Decision Making</b:Title>
    <b:Year>2020</b:Year>
    <b:URL>The Role of Artificial Intelligence in Company's Decision Making</b:URL>
    <b:RefOrder>13</b:RefOrder>
  </b:Source>
  <b:Source>
    <b:Tag>Alm23</b:Tag>
    <b:SourceType>JournalArticle</b:SourceType>
    <b:Guid>{A8368247-458D-4B07-AC18-A14BEDAD764F}</b:Guid>
    <b:Author>
      <b:Author>
        <b:NameList>
          <b:Person>
            <b:Last>Almustafa</b:Last>
            <b:First>Esmat</b:First>
          </b:Person>
        </b:NameList>
      </b:Author>
    </b:Author>
    <b:Title>Implementation of Artificial Intelligence for Financial Process Innovation of Commercial Banks</b:Title>
    <b:Year>2023</b:Year>
    <b:URL>https://rgsa.openaccesspublications.org/rgsa/article/view/4119</b:URL>
    <b:RefOrder>14</b:RefOrder>
  </b:Source>
  <b:Source>
    <b:Tag>Mad24</b:Tag>
    <b:SourceType>JournalArticle</b:SourceType>
    <b:Guid>{8FDAB504-1A0C-43D3-BABF-B78AC32E7E8E}</b:Guid>
    <b:Author>
      <b:Author>
        <b:NameList>
          <b:Person>
            <b:Last>Madhuri</b:Last>
            <b:First>Dr</b:First>
            <b:Middle>A.</b:Middle>
          </b:Person>
        </b:NameList>
      </b:Author>
    </b:Author>
    <b:Title>The Role of Artificial Intelligence in Decision-Making Processes</b:Title>
    <b:Year>2024</b:Year>
    <b:URL>https://www.researchgate.net/publication/381767448_The_Role_of_Artificial_Intelligence_in_Decision-Making_Processes</b:URL>
    <b:RefOrder>15</b:RefOrder>
  </b:Source>
  <b:Source>
    <b:Tag>Kal241</b:Tag>
    <b:SourceType>JournalArticle</b:SourceType>
    <b:Guid>{5AF4F97D-5006-4182-A5A3-91499BBFB275}</b:Guid>
    <b:Author>
      <b:Author>
        <b:NameList>
          <b:Person>
            <b:Last>Kalogiannidis</b:Last>
            <b:First>Stavros</b:First>
          </b:Person>
        </b:NameList>
      </b:Author>
    </b:Author>
    <b:Title>The Role of Artificial Intelligence Technology in Predictive Risk Assessment for Business Continuity: A Case Study of Greece</b:Title>
    <b:JournalName>Risks</b:JournalName>
    <b:Year>2024</b:Year>
    <b:Volume>12</b:Volume>
    <b:Issue>2</b:Issue>
    <b:URL>https://www.mdpi.com/2227-9091/12/2/19</b:URL>
    <b:RefOrder>16</b:RefOrder>
  </b:Source>
  <b:Source>
    <b:Tag>Cho232</b:Tag>
    <b:SourceType>JournalArticle</b:SourceType>
    <b:Guid>{A13F627E-1A6A-4D67-AB37-434358474364}</b:Guid>
    <b:Author>
      <b:Author>
        <b:NameList>
          <b:Person>
            <b:Last>Chong</b:Last>
            <b:First>Jackie</b:First>
          </b:Person>
        </b:NameList>
      </b:Author>
    </b:Author>
    <b:Title>The Role of Artificial Intelligence in Strategic Decision-Making Opportunities, Challenges, and Implications for Managers in the Digital Age</b:Title>
    <b:Year>2023</b:Year>
    <b:URL>https://www.researchgate.net/publication/370869247_The_Role_of_Artificial_Intelligence_in_Strategic_Decision-Making_Opportunities_Challenges_and_Implications_for_Managers_in_the_Digital_Age</b:URL>
    <b:RefOrder>17</b:RefOrder>
  </b:Source>
  <b:Source>
    <b:Tag>Sam23</b:Tag>
    <b:SourceType>JournalArticle</b:SourceType>
    <b:Guid>{4BCD1F0A-1112-4DED-B324-F26E52B5D8E6}</b:Guid>
    <b:Author>
      <b:Author>
        <b:NameList>
          <b:Person>
            <b:Last>Sambandam</b:Last>
            <b:First>Raja</b:First>
          </b:Person>
        </b:NameList>
      </b:Author>
    </b:Author>
    <b:Title>ARTIFICIAL INTELLIGENCE IN INVESTMENT MANAGEMENT</b:Title>
    <b:JournalName>Journal on Data Science &amp; Big Data Analytics</b:JournalName>
    <b:Year>2023</b:Year>
    <b:Volume>1</b:Volume>
    <b:Issue>1</b:Issue>
    <b:URL>https://www.researchgate.net/publication/375913948_ARTIFICIAL_INTELLIGENCE_IN_INVESTMENT_MANAGEMENT</b:URL>
    <b:LCID>ar-EG</b:LCID>
    <b:RefOrder>18</b:RefOrder>
  </b:Source>
  <b:Source>
    <b:Tag>ديا22</b:Tag>
    <b:SourceType>JournalArticle</b:SourceType>
    <b:Guid>{7DE5426D-D9A7-491F-90F9-4EB7C299C82A}</b:Guid>
    <b:Author>
      <b:Author>
        <b:NameList>
          <b:Person>
            <b:Last>دياب</b:Last>
            <b:First>ريهام</b:First>
            <b:Middle>محمود</b:Middle>
          </b:Person>
        </b:NameList>
      </b:Author>
    </b:Author>
    <b:Title>دور الذكاء الاصطناعي في تحسين أداء الخدمات المصرفية</b:Title>
    <b:Year>2022</b:Year>
    <b:Volume>3</b:Volume>
    <b:Issue>9</b:Issue>
    <b:URL>https://jinfo.journals.ekb.eg/article_264278.html</b:URL>
    <b:RefOrder>19</b:RefOrder>
  </b:Source>
  <b:Source>
    <b:Tag>جهل24</b:Tag>
    <b:SourceType>JournalArticle</b:SourceType>
    <b:Guid>{D4F96FAD-ADDC-4090-B2F1-C57FFB7CF5F8}</b:Guid>
    <b:Author>
      <b:Author>
        <b:NameList>
          <b:Person>
            <b:Last>جهلول</b:Last>
            <b:First>إيمان</b:First>
            <b:Middle>هاتو</b:Middle>
          </b:Person>
        </b:NameList>
      </b:Author>
    </b:Author>
    <b:Title>تأثير الذكاء الاصطناعي في تحسين نوعية القرارات الإدارية</b:Title>
    <b:Year>2024</b:Year>
    <b:Volume>20</b:Volume>
    <b:Issue>79</b:Issue>
    <b:URL>https://journals.uokerbala.edu.iq/index.php/ijas/article/view/1496</b:URL>
    <b:RefOrder>20</b:RefOrder>
  </b:Source>
  <b:Source>
    <b:Tag>Kum24</b:Tag>
    <b:SourceType>JournalArticle</b:SourceType>
    <b:Guid>{2F0D5128-1D37-4E65-886A-9BD788342320}</b:Guid>
    <b:Author>
      <b:Author>
        <b:NameList>
          <b:Person>
            <b:Last>Kumar</b:Last>
            <b:First>B.R.</b:First>
          </b:Person>
        </b:NameList>
      </b:Author>
    </b:Author>
    <b:Title>The Role of Artificial Intelligence in Decision-Making Processes</b:Title>
    <b:Year>2024</b:Year>
    <b:URL>https://www.researchgate.net/publication/381767448_The_Role_of_Artificial_Intelligence_in_Decision-Making_Processes</b:URL>
    <b:RefOrder>21</b:RefOrder>
  </b:Source>
  <b:Source>
    <b:Tag>Cho231</b:Tag>
    <b:SourceType>JournalArticle</b:SourceType>
    <b:Guid>{66655B8A-905D-4ACF-B8C1-E8969A1A32BF}</b:Guid>
    <b:Author>
      <b:Author>
        <b:NameList>
          <b:Person>
            <b:Last>Chongcs</b:Last>
            <b:First>Jackie</b:First>
          </b:Person>
        </b:NameList>
      </b:Author>
    </b:Author>
    <b:Title>The Role of Artificial Intelligence in Strategic Decision-Making Opportunities, Challenges, and Implications for Managers in the Digital Age</b:Title>
    <b:Year>2023</b:Year>
    <b:URL>https://www.researchgate.net/publication/370865760_The_Role_of_Artificial_Intelligence_in_Strategic_Decision-Making_Opportunities_Challenges_and_Implications_for_Managers_in_the_Digital_Age</b:URL>
    <b:RefOrder>22</b:RefOrder>
  </b:Source>
  <b:Source>
    <b:Tag>AlB23</b:Tag>
    <b:SourceType>JournalArticle</b:SourceType>
    <b:Guid>{9D6CCCB3-2FD0-4F93-9D99-08447A6CBFA2}</b:Guid>
    <b:Author>
      <b:Author>
        <b:NameList>
          <b:Person>
            <b:Last>Al-Baity</b:Last>
            <b:First>Heyam</b:First>
            <b:Middle>H.</b:Middle>
          </b:Person>
        </b:NameList>
      </b:Author>
    </b:Author>
    <b:Title>The Artificial Intelligence Revolution in Digital Finance in Saudi Arabia: A Comprehensive Review and Proposed Framework</b:Title>
    <b:Year>2023</b:Year>
    <b:Volume>15</b:Volume>
    <b:Issue>18</b:Issue>
    <b:URL>https://www.mdpi.com/2071-1050/15/18/13725</b:URL>
    <b:RefOrder>23</b:RefOrder>
  </b:Source>
  <b:Source>
    <b:Tag>Sto20</b:Tag>
    <b:SourceType>JournalArticle</b:SourceType>
    <b:Guid>{4AD13EC7-30CF-484B-A4C9-8A7CA40F06DE}</b:Guid>
    <b:Author>
      <b:Author>
        <b:NameList>
          <b:Person>
            <b:Last>Stone</b:Last>
            <b:First>Merlin</b:First>
          </b:Person>
        </b:NameList>
      </b:Author>
    </b:Author>
    <b:Title>Artificial intelligence (AI) in strategic marketing decision-making: a research agenda</b:Title>
    <b:JournalName>The Bottom Line</b:JournalName>
    <b:Year>2020</b:Year>
    <b:Volume>33</b:Volume>
    <b:Issue>2</b:Issue>
    <b:URL>https://www.emerald.com/insight/content/doi/10.1108/BL-03-2020-0022/full/html</b:URL>
    <b:RefOrder>24</b:RefOrder>
  </b:Source>
  <b:Source>
    <b:Tag>Bag211</b:Tag>
    <b:SourceType>JournalArticle</b:SourceType>
    <b:Guid>{E5DDE202-BEFD-4BBE-B712-5A7EC3A1B499}</b:Guid>
    <b:Author>
      <b:Author>
        <b:NameList>
          <b:Person>
            <b:Last>Bag</b:Last>
            <b:First>Surajit</b:First>
          </b:Person>
        </b:NameList>
      </b:Author>
    </b:Author>
    <b:Title>An integrated artificial intelligence framework for knowledge creation and B2B marketing rational decision making for improving firm performance</b:Title>
    <b:JournalName>Industrial Marketing Management</b:JournalName>
    <b:Year>2021</b:Year>
    <b:Pages>178-189</b:Pages>
    <b:Volume>92</b:Volume>
    <b:URL>https://www.sciencedirect.com/science/article/pii/S0019850120309044</b:URL>
    <b:RefOrder>25</b:RefOrder>
  </b:Source>
  <b:Source>
    <b:Tag>Dua19</b:Tag>
    <b:SourceType>JournalArticle</b:SourceType>
    <b:Guid>{5122D81C-0DB5-47E7-9212-871FB7A74488}</b:Guid>
    <b:Author>
      <b:Author>
        <b:NameList>
          <b:Person>
            <b:Last>Duan</b:Last>
            <b:First>Yanqing</b:First>
          </b:Person>
        </b:NameList>
      </b:Author>
    </b:Author>
    <b:Title>Artificial intelligence for decision making in the era of Big Data – evolution, challenges and research agenda</b:Title>
    <b:JournalName>International Journal of Information Management</b:JournalName>
    <b:Year>2019</b:Year>
    <b:Pages>63-71</b:Pages>
    <b:Volume>48</b:Volume>
    <b:URL>https://www.sciencedirect.com/science/article/abs/pii/S0268401219300581</b:URL>
    <b:RefOrder>26</b:RefOrder>
  </b:Source>
  <b:Source>
    <b:Tag>Shr191</b:Tag>
    <b:SourceType>JournalArticle</b:SourceType>
    <b:Guid>{90161F21-87CA-440C-8283-071969971239}</b:Guid>
    <b:Author>
      <b:Author>
        <b:NameList>
          <b:Person>
            <b:Last>Shrestha</b:Last>
            <b:First>Yash</b:First>
            <b:Middle>Raj</b:Middle>
          </b:Person>
        </b:NameList>
      </b:Author>
    </b:Author>
    <b:Title>Organizational Decision-Making Structures in the Age of Artificial Intelligence</b:Title>
    <b:JournalName>California Management Review</b:JournalName>
    <b:Year>2019</b:Year>
    <b:Volume>61</b:Volume>
    <b:Issue>4</b:Issue>
    <b:URL>https://journals.sagepub.com/doi/full/10.1177/0008125619862257</b:URL>
    <b:RefOrder>27</b:RefOrder>
  </b:Source>
  <b:Source>
    <b:Tag>Jar18</b:Tag>
    <b:SourceType>JournalArticle</b:SourceType>
    <b:Guid>{CDBDE1C5-46B4-47C6-867E-8FC7A073C0C2}</b:Guid>
    <b:Author>
      <b:Author>
        <b:NameList>
          <b:Person>
            <b:Last>Jarrahi</b:Last>
            <b:First>Mohammad</b:First>
            <b:Middle>Hossein</b:Middle>
          </b:Person>
        </b:NameList>
      </b:Author>
    </b:Author>
    <b:Title>Artificial intelligence and the future of work: Human-AI symbiosis in organizational decision making</b:Title>
    <b:JournalName>Business Horizons</b:JournalName>
    <b:Year>2018</b:Year>
    <b:Pages>577-586</b:Pages>
    <b:Volume>61</b:Volume>
    <b:Issue>4</b:Issue>
    <b:URL>https://www.sciencedirect.com/science/article/pii/S0007681318300387</b:URL>
    <b:RefOrder>28</b:RefOrder>
  </b:Source>
  <b:Source>
    <b:Tag>Bel20</b:Tag>
    <b:SourceType>JournalArticle</b:SourceType>
    <b:Guid>{F00F0EC0-AFAE-41AD-AD83-7F2662BD9156}</b:Guid>
    <b:Author>
      <b:Author>
        <b:NameList>
          <b:Person>
            <b:Last>Belhadi</b:Last>
            <b:First>Amine</b:First>
          </b:Person>
        </b:NameList>
      </b:Author>
    </b:Author>
    <b:Title>Building supply-chain resilience: an artificial intelligence-based technique and decision-making framework</b:Title>
    <b:JournalName>International Journal of Production Research</b:JournalName>
    <b:Year>2020</b:Year>
    <b:Pages>4487-4507</b:Pages>
    <b:Volume>60</b:Volume>
    <b:Issue>14</b:Issue>
    <b:URL>https://www.tandfonline.com/doi/abs/10.1080/00207543.2021.1950935</b:URL>
    <b:RefOrder>29</b:RefOrder>
  </b:Source>
  <b:Source>
    <b:Tag>And21</b:Tag>
    <b:SourceType>JournalArticle</b:SourceType>
    <b:Guid>{9C7CA61A-53EC-4AD8-8C43-761469FE3AE7}</b:Guid>
    <b:Author>
      <b:Author>
        <b:NameList>
          <b:Person>
            <b:Last>Andronie</b:Last>
            <b:First>Mihai</b:First>
          </b:Person>
        </b:NameList>
      </b:Author>
    </b:Author>
    <b:Title>Artificial Intelligence-Based Decision-Making Algorithms, Internet of Things Sensing Networks, and Deep Learning-Assisted Smart Process Management in Cyber-Physical Production Systems</b:Title>
    <b:JournalName>Electronics</b:JournalName>
    <b:Year>2021</b:Year>
    <b:Volume>10</b:Volume>
    <b:Issue>20</b:Issue>
    <b:URL>https://www.mdpi.com/2079-9292/10/20/2497</b:URL>
    <b:RefOrder>30</b:RefOrder>
  </b:Source>
</b:Sources>
</file>

<file path=customXml/itemProps1.xml><?xml version="1.0" encoding="utf-8"?>
<ds:datastoreItem xmlns:ds="http://schemas.openxmlformats.org/officeDocument/2006/customXml" ds:itemID="{9F7D76EE-8305-4BF3-8264-F7E8A8BEA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Words>6199</Words>
  <Pages>28</Pages>
  <Characters>34550</Characters>
  <Application>WPS Office</Application>
  <DocSecurity>0</DocSecurity>
  <Paragraphs>204</Paragraphs>
  <ScaleCrop>false</ScaleCrop>
  <LinksUpToDate>false</LinksUpToDate>
  <CharactersWithSpaces>40630</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٢٠٢٤-١٠-٣١T١٨:٥٩:٠٠Z</dcterms:created>
  <dc:creator>IB GATES</dc:creator>
  <lastModifiedBy>SM-G998U</lastModifiedBy>
  <dcterms:modified xsi:type="dcterms:W3CDTF">٢٠٢٤-١١-٠١T١٥:٢٥:٣٦Z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26efef267d634737bb374cb5065eed91</vt:lpwstr>
  </property>
</Properties>
</file>