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49323E6" w:rsidR="009125CE" w:rsidRPr="0013312B" w:rsidRDefault="00C61AE8" w:rsidP="007F147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3312B">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2C6DC38B">
            <wp:simplePos x="0" y="0"/>
            <wp:positionH relativeFrom="margin">
              <wp:posOffset>133985</wp:posOffset>
            </wp:positionH>
            <wp:positionV relativeFrom="margin">
              <wp:posOffset>-159385</wp:posOffset>
            </wp:positionV>
            <wp:extent cx="1740668" cy="16154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0668" cy="1615440"/>
                    </a:xfrm>
                    <a:prstGeom prst="rect">
                      <a:avLst/>
                    </a:prstGeom>
                  </pic:spPr>
                </pic:pic>
              </a:graphicData>
            </a:graphic>
            <wp14:sizeRelH relativeFrom="margin">
              <wp14:pctWidth>0</wp14:pctWidth>
            </wp14:sizeRelH>
            <wp14:sizeRelV relativeFrom="margin">
              <wp14:pctHeight>0</wp14:pctHeight>
            </wp14:sizeRelV>
          </wp:anchor>
        </w:drawing>
      </w:r>
      <w:r w:rsidR="009125CE" w:rsidRPr="0013312B">
        <w:rPr>
          <w:rFonts w:ascii="Sakkal Majalla" w:hAnsi="Sakkal Majalla" w:cs="Sakkal Majalla"/>
          <w:b/>
          <w:bCs/>
          <w:color w:val="000000" w:themeColor="text1"/>
          <w:sz w:val="32"/>
          <w:szCs w:val="32"/>
          <w:rtl/>
          <w:lang w:bidi="ar-EG"/>
        </w:rPr>
        <w:t xml:space="preserve">جامعة ميدأوشن </w:t>
      </w:r>
    </w:p>
    <w:p w14:paraId="1E957002" w14:textId="07CFF390" w:rsidR="00F546CE" w:rsidRPr="0013312B" w:rsidRDefault="009125CE" w:rsidP="007F147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3312B">
        <w:rPr>
          <w:rFonts w:ascii="Sakkal Majalla" w:hAnsi="Sakkal Majalla" w:cs="Sakkal Majalla"/>
          <w:b/>
          <w:bCs/>
          <w:color w:val="000000" w:themeColor="text1"/>
          <w:sz w:val="32"/>
          <w:szCs w:val="32"/>
          <w:lang w:bidi="ar-EG"/>
        </w:rPr>
        <w:t xml:space="preserve"> </w:t>
      </w:r>
      <w:r w:rsidRPr="0013312B">
        <w:rPr>
          <w:rFonts w:ascii="Sakkal Majalla" w:hAnsi="Sakkal Majalla" w:cs="Sakkal Majalla"/>
          <w:b/>
          <w:bCs/>
          <w:color w:val="000000" w:themeColor="text1"/>
          <w:sz w:val="32"/>
          <w:szCs w:val="32"/>
          <w:rtl/>
          <w:lang w:bidi="ar-EG"/>
        </w:rPr>
        <w:t xml:space="preserve">كلية الإدارة </w:t>
      </w:r>
    </w:p>
    <w:p w14:paraId="0217C513" w14:textId="1C805DAC" w:rsidR="009125CE" w:rsidRPr="0013312B" w:rsidRDefault="009125CE" w:rsidP="007F147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3312B">
        <w:rPr>
          <w:rFonts w:ascii="Sakkal Majalla" w:hAnsi="Sakkal Majalla" w:cs="Sakkal Majalla"/>
          <w:b/>
          <w:bCs/>
          <w:color w:val="000000" w:themeColor="text1"/>
          <w:sz w:val="32"/>
          <w:szCs w:val="32"/>
          <w:rtl/>
          <w:lang w:bidi="ar-EG"/>
        </w:rPr>
        <w:t>تخصص</w:t>
      </w:r>
      <w:r w:rsidR="00C61AE8" w:rsidRPr="0013312B">
        <w:rPr>
          <w:rFonts w:ascii="Sakkal Majalla" w:hAnsi="Sakkal Majalla" w:cs="Sakkal Majalla"/>
          <w:b/>
          <w:bCs/>
          <w:color w:val="000000" w:themeColor="text1"/>
          <w:sz w:val="32"/>
          <w:szCs w:val="32"/>
          <w:rtl/>
          <w:lang w:bidi="ar-EG"/>
        </w:rPr>
        <w:t xml:space="preserve"> إدارة مشاريع</w:t>
      </w:r>
    </w:p>
    <w:p w14:paraId="15C28831" w14:textId="59473FDA" w:rsidR="009125CE" w:rsidRPr="0013312B" w:rsidRDefault="00C61AE8" w:rsidP="0081622B">
      <w:pPr>
        <w:bidi w:val="0"/>
        <w:spacing w:before="100" w:beforeAutospacing="1" w:after="100" w:afterAutospacing="1" w:line="360" w:lineRule="auto"/>
        <w:jc w:val="center"/>
        <w:rPr>
          <w:rFonts w:ascii="Sakkal Majalla" w:hAnsi="Sakkal Majalla" w:cs="Sakkal Majalla"/>
          <w:b/>
          <w:bCs/>
          <w:color w:val="000000" w:themeColor="text1"/>
          <w:sz w:val="40"/>
          <w:szCs w:val="40"/>
          <w:rtl/>
        </w:rPr>
      </w:pPr>
      <w:r w:rsidRPr="0013312B">
        <w:rPr>
          <w:rFonts w:ascii="Sakkal Majalla" w:hAnsi="Sakkal Majalla" w:cs="Sakkal Majalla"/>
          <w:b/>
          <w:bCs/>
          <w:color w:val="000000" w:themeColor="text1"/>
          <w:sz w:val="40"/>
          <w:szCs w:val="40"/>
          <w:rtl/>
          <w:lang w:bidi="ar-EG"/>
        </w:rPr>
        <w:t>إدارة المشاريع الاستراتيجية في ضوء رؤية السعودية 2030</w:t>
      </w:r>
      <w:r w:rsidR="007F147A" w:rsidRPr="0013312B">
        <w:rPr>
          <w:rFonts w:ascii="Sakkal Majalla" w:hAnsi="Sakkal Majalla" w:cs="Sakkal Majalla" w:hint="cs"/>
          <w:b/>
          <w:bCs/>
          <w:color w:val="000000" w:themeColor="text1"/>
          <w:sz w:val="40"/>
          <w:szCs w:val="40"/>
          <w:rtl/>
        </w:rPr>
        <w:t xml:space="preserve"> </w:t>
      </w:r>
      <w:r w:rsidRPr="0013312B">
        <w:rPr>
          <w:rFonts w:ascii="Sakkal Majalla" w:hAnsi="Sakkal Majalla" w:cs="Sakkal Majalla"/>
          <w:b/>
          <w:bCs/>
          <w:color w:val="000000" w:themeColor="text1"/>
          <w:sz w:val="40"/>
          <w:szCs w:val="40"/>
          <w:rtl/>
          <w:lang w:bidi="ar-EG"/>
        </w:rPr>
        <w:t>"إطار عمل لتعزيز الكفاءة والاستدامة"</w:t>
      </w:r>
    </w:p>
    <w:p w14:paraId="751A7E65" w14:textId="247D47B1" w:rsidR="009125CE" w:rsidRPr="0013312B" w:rsidRDefault="009125CE" w:rsidP="007F14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3312B">
        <w:rPr>
          <w:rFonts w:ascii="Sakkal Majalla" w:hAnsi="Sakkal Majalla" w:cs="Sakkal Majalla"/>
          <w:b/>
          <w:bCs/>
          <w:color w:val="000000" w:themeColor="text1"/>
          <w:sz w:val="36"/>
          <w:szCs w:val="36"/>
          <w:rtl/>
          <w:lang w:bidi="ar-EG"/>
        </w:rPr>
        <w:t>إعداد الطال</w:t>
      </w:r>
      <w:r w:rsidR="00C61AE8" w:rsidRPr="0013312B">
        <w:rPr>
          <w:rFonts w:ascii="Sakkal Majalla" w:hAnsi="Sakkal Majalla" w:cs="Sakkal Majalla"/>
          <w:b/>
          <w:bCs/>
          <w:color w:val="000000" w:themeColor="text1"/>
          <w:sz w:val="36"/>
          <w:szCs w:val="36"/>
          <w:rtl/>
          <w:lang w:bidi="ar-EG"/>
        </w:rPr>
        <w:t>بة:</w:t>
      </w:r>
    </w:p>
    <w:p w14:paraId="6AF25212" w14:textId="4EF81234" w:rsidR="00C61AE8" w:rsidRPr="0013312B" w:rsidRDefault="00C61AE8" w:rsidP="007F147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3312B">
        <w:rPr>
          <w:rFonts w:ascii="Sakkal Majalla" w:hAnsi="Sakkal Majalla" w:cs="Sakkal Majalla"/>
          <w:color w:val="000000" w:themeColor="text1"/>
          <w:sz w:val="36"/>
          <w:szCs w:val="36"/>
          <w:rtl/>
          <w:lang w:bidi="ar-EG"/>
        </w:rPr>
        <w:t>لُجين محمد إبراهيم الصعب</w:t>
      </w:r>
    </w:p>
    <w:p w14:paraId="22738CC6" w14:textId="5612FBE3" w:rsidR="009125CE" w:rsidRPr="0013312B" w:rsidRDefault="00D5727F" w:rsidP="007F147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3312B">
        <w:rPr>
          <w:rFonts w:ascii="Sakkal Majalla" w:hAnsi="Sakkal Majalla" w:cs="Sakkal Majalla"/>
          <w:color w:val="000000" w:themeColor="text1"/>
          <w:sz w:val="36"/>
          <w:szCs w:val="36"/>
          <w:rtl/>
          <w:lang w:bidi="ar-EG"/>
        </w:rPr>
        <w:t>( 252001287)</w:t>
      </w:r>
    </w:p>
    <w:p w14:paraId="0710DE9A" w14:textId="6CB01D43" w:rsidR="007F147A" w:rsidRPr="0013312B" w:rsidRDefault="007F147A" w:rsidP="007F14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3312B">
        <w:rPr>
          <w:rFonts w:ascii="Sakkal Majalla" w:hAnsi="Sakkal Majalla" w:cs="Sakkal Majalla" w:hint="cs"/>
          <w:b/>
          <w:bCs/>
          <w:color w:val="000000" w:themeColor="text1"/>
          <w:sz w:val="36"/>
          <w:szCs w:val="36"/>
          <w:rtl/>
          <w:lang w:bidi="ar-EG"/>
        </w:rPr>
        <w:t>إشراف/</w:t>
      </w:r>
    </w:p>
    <w:p w14:paraId="3B5F8CCD" w14:textId="404FAF73" w:rsidR="007F147A" w:rsidRPr="0013312B" w:rsidRDefault="007F147A" w:rsidP="007F147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3312B">
        <w:rPr>
          <w:rFonts w:ascii="Sakkal Majalla" w:hAnsi="Sakkal Majalla" w:cs="Sakkal Majalla" w:hint="cs"/>
          <w:color w:val="000000" w:themeColor="text1"/>
          <w:sz w:val="36"/>
          <w:szCs w:val="36"/>
          <w:rtl/>
          <w:lang w:bidi="ar-EG"/>
        </w:rPr>
        <w:t>د. الفيصل عبد الحميد</w:t>
      </w:r>
    </w:p>
    <w:p w14:paraId="4C0AA40C" w14:textId="274C675F" w:rsidR="007F147A" w:rsidRPr="0013312B" w:rsidRDefault="007F147A" w:rsidP="007F147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3312B">
        <w:rPr>
          <w:rFonts w:ascii="Sakkal Majalla" w:hAnsi="Sakkal Majalla" w:cs="Sakkal Majalla" w:hint="cs"/>
          <w:color w:val="000000" w:themeColor="text1"/>
          <w:sz w:val="36"/>
          <w:szCs w:val="36"/>
          <w:rtl/>
          <w:lang w:bidi="ar-EG"/>
        </w:rPr>
        <w:t>د. فايز جراد</w:t>
      </w:r>
    </w:p>
    <w:p w14:paraId="14480418" w14:textId="78A6C3AC" w:rsidR="009125CE" w:rsidRPr="0013312B" w:rsidRDefault="009125CE" w:rsidP="007F14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3312B">
        <w:rPr>
          <w:rFonts w:ascii="Sakkal Majalla" w:hAnsi="Sakkal Majalla" w:cs="Sakkal Majalla"/>
          <w:b/>
          <w:bCs/>
          <w:color w:val="000000" w:themeColor="text1"/>
          <w:sz w:val="36"/>
          <w:szCs w:val="36"/>
          <w:rtl/>
          <w:lang w:bidi="ar-EG"/>
        </w:rPr>
        <w:t>العام الدراسي:</w:t>
      </w:r>
    </w:p>
    <w:p w14:paraId="29255AAB" w14:textId="77777777" w:rsidR="007F147A" w:rsidRPr="0013312B" w:rsidRDefault="007F147A" w:rsidP="007F147A">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7F147A" w:rsidRPr="0013312B" w:rsidSect="007F147A">
          <w:type w:val="continuous"/>
          <w:pgSz w:w="11906" w:h="16838" w:code="9"/>
          <w:pgMar w:top="1440" w:right="1985" w:bottom="1440" w:left="1418" w:header="720" w:footer="720" w:gutter="567"/>
          <w:pgNumType w:fmt="arabicAbjad" w:start="1"/>
          <w:cols w:space="708"/>
          <w:bidi/>
          <w:rtlGutter/>
          <w:docGrid w:linePitch="360"/>
        </w:sectPr>
      </w:pPr>
      <w:r w:rsidRPr="0013312B">
        <w:rPr>
          <w:rFonts w:ascii="Sakkal Majalla" w:hAnsi="Sakkal Majalla" w:cs="Sakkal Majalla" w:hint="cs"/>
          <w:color w:val="000000" w:themeColor="text1"/>
          <w:sz w:val="36"/>
          <w:szCs w:val="36"/>
          <w:rtl/>
          <w:lang w:bidi="ar-EG"/>
        </w:rPr>
        <w:t xml:space="preserve">1447 </w:t>
      </w:r>
      <w:r w:rsidRPr="0013312B">
        <w:rPr>
          <w:rFonts w:ascii="Sakkal Majalla" w:hAnsi="Sakkal Majalla" w:cs="Sakkal Majalla"/>
          <w:color w:val="000000" w:themeColor="text1"/>
          <w:sz w:val="36"/>
          <w:szCs w:val="36"/>
          <w:rtl/>
          <w:lang w:bidi="ar-EG"/>
        </w:rPr>
        <w:t>–</w:t>
      </w:r>
      <w:r w:rsidRPr="0013312B">
        <w:rPr>
          <w:rFonts w:ascii="Sakkal Majalla" w:hAnsi="Sakkal Majalla" w:cs="Sakkal Majalla" w:hint="cs"/>
          <w:color w:val="000000" w:themeColor="text1"/>
          <w:sz w:val="36"/>
          <w:szCs w:val="36"/>
          <w:rtl/>
          <w:lang w:bidi="ar-EG"/>
        </w:rPr>
        <w:t xml:space="preserve"> 2026</w:t>
      </w:r>
    </w:p>
    <w:p w14:paraId="01C1A45C" w14:textId="2C53FD7F" w:rsidR="00C61AE8" w:rsidRPr="0013312B" w:rsidRDefault="00C61AE8" w:rsidP="00D6536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23878768"/>
      <w:r w:rsidRPr="0013312B">
        <w:rPr>
          <w:rFonts w:ascii="Sakkal Majalla" w:hAnsi="Sakkal Majalla" w:cs="Sakkal Majalla"/>
          <w:b/>
          <w:bCs/>
          <w:color w:val="000000" w:themeColor="text1"/>
          <w:sz w:val="40"/>
          <w:szCs w:val="40"/>
          <w:rtl/>
        </w:rPr>
        <w:lastRenderedPageBreak/>
        <w:t>الفصل الأول</w:t>
      </w:r>
      <w:r w:rsidR="0081622B" w:rsidRPr="0013312B">
        <w:rPr>
          <w:rFonts w:ascii="Sakkal Majalla" w:hAnsi="Sakkal Majalla" w:cs="Sakkal Majalla" w:hint="cs"/>
          <w:b/>
          <w:bCs/>
          <w:color w:val="000000" w:themeColor="text1"/>
          <w:sz w:val="40"/>
          <w:szCs w:val="40"/>
          <w:rtl/>
        </w:rPr>
        <w:t>: الإطار العام للدراسة</w:t>
      </w:r>
      <w:bookmarkEnd w:id="0"/>
    </w:p>
    <w:p w14:paraId="576F55C6" w14:textId="04207E93" w:rsidR="00C07951" w:rsidRPr="0013312B" w:rsidRDefault="00D6536E" w:rsidP="00D6536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 w:name="_Toc223878769"/>
      <w:r w:rsidRPr="0013312B">
        <w:rPr>
          <w:rFonts w:ascii="Sakkal Majalla" w:hAnsi="Sakkal Majalla" w:cs="Sakkal Majalla" w:hint="cs"/>
          <w:b/>
          <w:bCs/>
          <w:color w:val="000000" w:themeColor="text1"/>
          <w:sz w:val="36"/>
          <w:szCs w:val="36"/>
          <w:rtl/>
        </w:rPr>
        <w:t xml:space="preserve">1.1 </w:t>
      </w:r>
      <w:r w:rsidR="00C07951" w:rsidRPr="0013312B">
        <w:rPr>
          <w:rFonts w:ascii="Sakkal Majalla" w:hAnsi="Sakkal Majalla" w:cs="Sakkal Majalla"/>
          <w:b/>
          <w:bCs/>
          <w:color w:val="000000" w:themeColor="text1"/>
          <w:sz w:val="36"/>
          <w:szCs w:val="36"/>
          <w:rtl/>
        </w:rPr>
        <w:t>مقدمة الدراسة</w:t>
      </w:r>
      <w:bookmarkEnd w:id="1"/>
    </w:p>
    <w:p w14:paraId="653A7FCB" w14:textId="77777777" w:rsidR="00C07951" w:rsidRPr="0013312B" w:rsidRDefault="00C07951" w:rsidP="00D653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تشهد بيئة الأعمال المعاصرة تحولات متسارعة فرضت على المؤسسات والحكومات إعادة النظر في أساليب إدارة مشاريعها التنموية، إذ لم تعد الأساليب التقليدية كافية لمواكبة التعقيدات المتزايدة في حجم المشاريع وتشابك أطرافها وتعدد أهدافها. وقد أصبحت إدارة المشاريع الاستراتيجية ضرورة حتمية لضمان تحقيق المشاريع لأهدافها بكفاءة عالية وبما يتسق مع التوجهات الوطنية الكبرى، لا سيما في المملكة العربية السعودية التي أطلقت رؤية 2030 كخارطة طريق طموحة لتحويل اقتصادها وتنويع مصادر دخلها وبناء مستقبل مستدام</w:t>
      </w:r>
      <w:r w:rsidRPr="0013312B">
        <w:rPr>
          <w:rFonts w:ascii="Sakkal Majalla" w:hAnsi="Sakkal Majalla" w:cs="Sakkal Majalla"/>
          <w:color w:val="000000" w:themeColor="text1"/>
          <w:sz w:val="28"/>
          <w:szCs w:val="28"/>
        </w:rPr>
        <w:t xml:space="preserve"> (Alghamdi et al., 2022).</w:t>
      </w:r>
    </w:p>
    <w:p w14:paraId="10457A0C" w14:textId="77777777" w:rsidR="00C07951" w:rsidRPr="0013312B" w:rsidRDefault="00C07951" w:rsidP="00D653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ويُعد التخطيط الاستراتيجي للمشاريع حجر الأساس في منظومة إدارة المشاريع الاستراتيجية، حيث يُمكّن المؤسسات من رسم مسارات واضحة لمشاريعها وتحديد أولوياتها وتخصيص مواردها بالشكل الأمثل بما يضمن تحقيق الأهداف المرسومة ضمن الأطر الزمنية والمالية المحددة. وتتكامل مع التخطيط الاستراتيجي أبعاد أخرى لا تقل أهمية، تشمل الحوكمة المؤسسية التي ترسي قواعد الشفافية والمساءلة، وإدارة الموارد والكفاءات التي تضمن توفير القدرات البشرية والمادية اللازمة، والتقييم والرقابة الاستراتيجية التي تكفل متابعة الأداء وتصحيح المسار</w:t>
      </w:r>
      <w:r w:rsidRPr="0013312B">
        <w:rPr>
          <w:rFonts w:ascii="Sakkal Majalla" w:hAnsi="Sakkal Majalla" w:cs="Sakkal Majalla"/>
          <w:color w:val="000000" w:themeColor="text1"/>
          <w:sz w:val="28"/>
          <w:szCs w:val="28"/>
        </w:rPr>
        <w:t xml:space="preserve"> (Ali et al., 2024). </w:t>
      </w:r>
      <w:r w:rsidRPr="0013312B">
        <w:rPr>
          <w:rFonts w:ascii="Sakkal Majalla" w:hAnsi="Sakkal Majalla" w:cs="Sakkal Majalla"/>
          <w:color w:val="000000" w:themeColor="text1"/>
          <w:sz w:val="28"/>
          <w:szCs w:val="28"/>
          <w:rtl/>
        </w:rPr>
        <w:t>وقد أثبتت الممارسات الإدارية الحديثة أن تكامل هذه الأبعاد يُشكّل منظومة متماسكة تُعزز من قدرة المشاريع على بلوغ غاياتها الاستراتيجية، إذ إن غياب أي بُعد منها يُضعف المنظومة بأكملها ويُهدد نجاح المشروع (كاظم، 2025)</w:t>
      </w:r>
      <w:r w:rsidRPr="0013312B">
        <w:rPr>
          <w:rFonts w:ascii="Sakkal Majalla" w:hAnsi="Sakkal Majalla" w:cs="Sakkal Majalla"/>
          <w:color w:val="000000" w:themeColor="text1"/>
          <w:sz w:val="28"/>
          <w:szCs w:val="28"/>
        </w:rPr>
        <w:t>.</w:t>
      </w:r>
    </w:p>
    <w:p w14:paraId="5467D608" w14:textId="77777777" w:rsidR="00C07951" w:rsidRPr="0013312B" w:rsidRDefault="00C07951" w:rsidP="00D653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وعلى الجانب الآخر، تحتل الكفاءة والاستدامة مكانة محورية في الفكر التنموي المعاصر، حيث لم يعد نجاح المشروع يُقاس فقط بإنجازه في الوقت والتكلفة المحددين، بل امتد ليشمل قدرته على تحقيق أثر مستدام يمتد إلى ما بعد مرحلة التنفيذ ويُسهم في تحقيق التنمية الشاملة بأبعادها الاقتصادية والاجتماعية والبيئية. وتبرز أهمية الاستدامة بشكل خاص في المشاريع التنموية التي تستهدف إحداث تغييرات هيكلية في الاقتصاد والمجتمع (الشطناوي والقرعان، 2023). كما أن تحقيق الكفاءة في إدارة </w:t>
      </w:r>
      <w:r w:rsidRPr="0013312B">
        <w:rPr>
          <w:rFonts w:ascii="Sakkal Majalla" w:hAnsi="Sakkal Majalla" w:cs="Sakkal Majalla"/>
          <w:color w:val="000000" w:themeColor="text1"/>
          <w:sz w:val="28"/>
          <w:szCs w:val="28"/>
          <w:rtl/>
        </w:rPr>
        <w:lastRenderedPageBreak/>
        <w:t>المشاريع يستوجب الاستخدام الأمثل للموارد المتاحة وتقليل الهدر وتعظيم المخرجات، وهو ما يرتبط ارتباطاً وثيقاً بجودة الممارسات الإدارية والاستراتيجية المتبعة في دورة حياة المشروع بأكملها (الخطيب والعطيات وعبدالنسور، 2023</w:t>
      </w:r>
      <w:r w:rsidRPr="0013312B">
        <w:rPr>
          <w:rFonts w:ascii="Sakkal Majalla" w:hAnsi="Sakkal Majalla" w:cs="Sakkal Majalla"/>
          <w:color w:val="000000" w:themeColor="text1"/>
          <w:sz w:val="28"/>
          <w:szCs w:val="28"/>
        </w:rPr>
        <w:t>).</w:t>
      </w:r>
    </w:p>
    <w:p w14:paraId="2E8AC92C" w14:textId="77777777" w:rsidR="00C07951" w:rsidRPr="0013312B" w:rsidRDefault="00C07951" w:rsidP="00D653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وفي سياق رؤية المملكة العربية السعودية 2030، تتضاعف أهمية الربط بين إدارة المشاريع الاستراتيجية وتعزيز الكفاءة والاستدامة، إذ تسعى الرؤية إلى تنفيذ مشاريع تنموية عملاقة عبر قطاعات متنوعة تتطلب مستويات عالية من التخطيط الاستراتيجي والحوكمة الرشيدة وإدارة الموارد بكفاءة ورقابة استراتيجية فاعلة لضمان تحقيق مستهدفاتها بشكل مستدام</w:t>
      </w:r>
      <w:r w:rsidRPr="0013312B">
        <w:rPr>
          <w:rFonts w:ascii="Sakkal Majalla" w:hAnsi="Sakkal Majalla" w:cs="Sakkal Majalla"/>
          <w:color w:val="000000" w:themeColor="text1"/>
          <w:sz w:val="28"/>
          <w:szCs w:val="28"/>
        </w:rPr>
        <w:t xml:space="preserve"> (Alhamad et al., 2024). </w:t>
      </w:r>
      <w:r w:rsidRPr="0013312B">
        <w:rPr>
          <w:rFonts w:ascii="Sakkal Majalla" w:hAnsi="Sakkal Majalla" w:cs="Sakkal Majalla"/>
          <w:color w:val="000000" w:themeColor="text1"/>
          <w:sz w:val="28"/>
          <w:szCs w:val="28"/>
          <w:rtl/>
        </w:rPr>
        <w:t>وعليه فإن بناء إطار عمل متكامل يُوظف أبعاد إدارة المشاريع الاستراتيجية في تعزيز الكفاءة والاستدامة يُعد مطلباً جوهرياً لنجاح هذه المشاريع وتحقيق أهداف التنمية الوطنية</w:t>
      </w:r>
      <w:r w:rsidRPr="0013312B">
        <w:rPr>
          <w:rFonts w:ascii="Sakkal Majalla" w:hAnsi="Sakkal Majalla" w:cs="Sakkal Majalla"/>
          <w:color w:val="000000" w:themeColor="text1"/>
          <w:sz w:val="28"/>
          <w:szCs w:val="28"/>
        </w:rPr>
        <w:t xml:space="preserve"> (Selim &amp; Abuzaid, 2024).</w:t>
      </w:r>
    </w:p>
    <w:p w14:paraId="1D5475C7" w14:textId="77777777" w:rsidR="00C07951" w:rsidRPr="0013312B" w:rsidRDefault="00C07951" w:rsidP="00D653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وبناءً على ما سبق، تأتي هذه الدراسة لتبحث في أثر إدارة المشاريع الاستراتيجية بأبعادها (التخطيط الاستراتيجي للمشاريع، الحوكمة المؤسسية للمشاريع، إدارة الموارد والكفاءات، التقييم والرقابة الاستراتيجية) على تعزيز الكفاءة والاستدامة في المشاريع التنموية بالمملكة العربية السعودية في ضوء رؤية 2030، ساعيةً إلى تقديم إطار عمل علمي وعملي يُسهم في تمكين القائمين على المشاريع التنموية من تحقيق أعلى مستويات الكفاءة والاستدامة بما يتوافق مع الطموحات الوطنية الكبرى</w:t>
      </w:r>
      <w:r w:rsidRPr="0013312B">
        <w:rPr>
          <w:rFonts w:ascii="Sakkal Majalla" w:hAnsi="Sakkal Majalla" w:cs="Sakkal Majalla"/>
          <w:color w:val="000000" w:themeColor="text1"/>
          <w:sz w:val="28"/>
          <w:szCs w:val="28"/>
        </w:rPr>
        <w:t xml:space="preserve"> (Alghuried, 2026).</w:t>
      </w:r>
    </w:p>
    <w:p w14:paraId="645A6D68" w14:textId="4C273E51" w:rsidR="00C07951" w:rsidRPr="0013312B" w:rsidRDefault="00D6536E" w:rsidP="00D6536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 w:name="_Toc223878770"/>
      <w:r w:rsidRPr="0013312B">
        <w:rPr>
          <w:rFonts w:ascii="Sakkal Majalla" w:hAnsi="Sakkal Majalla" w:cs="Sakkal Majalla" w:hint="cs"/>
          <w:b/>
          <w:bCs/>
          <w:color w:val="000000" w:themeColor="text1"/>
          <w:sz w:val="36"/>
          <w:szCs w:val="36"/>
          <w:rtl/>
        </w:rPr>
        <w:t xml:space="preserve">2.1 </w:t>
      </w:r>
      <w:r w:rsidR="00C07951" w:rsidRPr="0013312B">
        <w:rPr>
          <w:rFonts w:ascii="Sakkal Majalla" w:hAnsi="Sakkal Majalla" w:cs="Sakkal Majalla"/>
          <w:b/>
          <w:bCs/>
          <w:color w:val="000000" w:themeColor="text1"/>
          <w:sz w:val="36"/>
          <w:szCs w:val="36"/>
          <w:rtl/>
        </w:rPr>
        <w:t>مشكلة الدراسة</w:t>
      </w:r>
      <w:bookmarkEnd w:id="2"/>
    </w:p>
    <w:p w14:paraId="7C24270A" w14:textId="77777777" w:rsidR="00C07951" w:rsidRPr="0013312B" w:rsidRDefault="00C07951" w:rsidP="00D653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تُمثل المشاريع التنموية الركيزة الأساسية التي تنهض عليها طموحات الدول في تحقيق التقدم الاقتصادي والاجتماعي، وتبرز أهميتها بصورة أكثر وضوحاً في سياق التحولات الاستراتيجية الكبرى التي تشهدها المملكة العربية السعودية في ظل رؤية 2030، تلك الرؤية التي أطلقت مئات المشاريع التنموية الضخمة عبر قطاعات متعددة بهدف تنويع مصادر الدخل الوطني وبناء اقتصاد مستدام أقل اعتماداً على النفط. غير أن ضخامة هذه المشاريع وتعدد أبعادها وتشابك أطرافها يفرض تحديات جوهرية على منظومة إدارتها، إذ لم يعد يكفي الاعتماد على الأساليب التقليدية في إدارة المشاريع التي تُركز على الجوانب التشغيلية </w:t>
      </w:r>
      <w:r w:rsidRPr="0013312B">
        <w:rPr>
          <w:rFonts w:ascii="Sakkal Majalla" w:hAnsi="Sakkal Majalla" w:cs="Sakkal Majalla"/>
          <w:color w:val="000000" w:themeColor="text1"/>
          <w:sz w:val="28"/>
          <w:szCs w:val="28"/>
          <w:rtl/>
        </w:rPr>
        <w:lastRenderedPageBreak/>
        <w:t>والفنية دون الاهتمام الكافي بالبُعد الاستراتيجي الذي يضمن المواءمة بين أهداف المشروع والتوجهات الوطنية الكبرى</w:t>
      </w:r>
      <w:r w:rsidRPr="0013312B">
        <w:rPr>
          <w:rFonts w:ascii="Sakkal Majalla" w:hAnsi="Sakkal Majalla" w:cs="Sakkal Majalla"/>
          <w:color w:val="000000" w:themeColor="text1"/>
          <w:sz w:val="28"/>
          <w:szCs w:val="28"/>
        </w:rPr>
        <w:t>.</w:t>
      </w:r>
    </w:p>
    <w:p w14:paraId="11FA98EE" w14:textId="77777777" w:rsidR="00C07951" w:rsidRPr="0013312B" w:rsidRDefault="00C07951" w:rsidP="00D653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وعلى الرغم من الجهود الكبيرة التي تبذلها المملكة العربية السعودية في تطوير منظومة إدارة المشاريع وتحديث أطرها التنظيمية والتشريعية، إلا أن الواقع العملي يكشف عن وجود فجوة واضحة بين التخطيط الاستراتيجي للمشاريع وبين مخرجاتها الفعلية على صعيد الكفاءة والاستدامة. فكثير من المشاريع التنموية تواجه تحديات تتعلق بتجاوز التكاليف المقدرة وعدم الالتزام بالجداول الزمنية المحددة وضعف مستوى الحوكمة المؤسسية وقصور في آليات التقييم والرقابة الاستراتيجية، فضلاً عن إشكاليات في إدارة الموارد والكفاءات البشرية اللازمة لتنفيذ هذه المشاريع بالمستوى المطلوب. وتتفاقم هذه التحديات في ظل غياب أطر عمل متكاملة تربط بين الممارسات الاستراتيجية في إدارة المشاريع ومتطلبات تحقيق الكفاءة والاستدامة بما ينسجم مع مستهدفات رؤية 2030 وبرامجها التنفيذية</w:t>
      </w:r>
      <w:r w:rsidRPr="0013312B">
        <w:rPr>
          <w:rFonts w:ascii="Sakkal Majalla" w:hAnsi="Sakkal Majalla" w:cs="Sakkal Majalla"/>
          <w:color w:val="000000" w:themeColor="text1"/>
          <w:sz w:val="28"/>
          <w:szCs w:val="28"/>
        </w:rPr>
        <w:t>.</w:t>
      </w:r>
    </w:p>
    <w:p w14:paraId="55C9A452" w14:textId="77777777" w:rsidR="00C07951" w:rsidRPr="0013312B" w:rsidRDefault="00C07951" w:rsidP="00D653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وتؤكد الشواهد البحثية أن معظم الدراسات السابقة تناولت إدارة المشاريع من زاوية تشغيلية بحتة أو ركزت على الاستدامة كمفهوم منفصل عن الإدارة الاستراتيجية للمشاريع، مما أوجد فجوة معرفية واضحة في فهم العلاقة التكاملية بين إدارة المشاريع الاستراتيجية بأبعادها المختلفة وبين تعزيز الكفاءة والاستدامة في المشاريع التنموية. كما أن السياق السعودي تحديداً يفتقر إلى دراسات معمقة تُقدم إطاراً عملياً واضحاً يُمكّن القائمين على المشاريع التنموية من توظيف التخطيط الاستراتيجي والحوكمة المؤسسية وإدارة الموارد والكفاءات والتقييم والرقابة الاستراتيجية كأدوات فاعلة لتحقيق الكفاءة والاستدامة المنشودة</w:t>
      </w:r>
      <w:r w:rsidRPr="0013312B">
        <w:rPr>
          <w:rFonts w:ascii="Sakkal Majalla" w:hAnsi="Sakkal Majalla" w:cs="Sakkal Majalla"/>
          <w:color w:val="000000" w:themeColor="text1"/>
          <w:sz w:val="28"/>
          <w:szCs w:val="28"/>
        </w:rPr>
        <w:t>.</w:t>
      </w:r>
    </w:p>
    <w:p w14:paraId="33B1D108" w14:textId="77777777" w:rsidR="00C07951" w:rsidRPr="0013312B" w:rsidRDefault="00C07951" w:rsidP="00D653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وانطلاقاً مما تقدم، تتبلور مشكلة الدراسة في الحاجة الماسة إلى فهم معمق وشامل لأثر إدارة المشاريع الاستراتيجية بأبعادها (التخطيط الاستراتيجي للمشاريع، الحوكمة المؤسسية للمشاريع، إدارة الموارد والكفاءات، التقييم والرقابة الاستراتيجية) على تعزيز الكفاءة والاستدامة في المشاريع التنموية بالمملكة العربية السعودية في ضوء رؤية </w:t>
      </w:r>
      <w:r w:rsidRPr="0013312B">
        <w:rPr>
          <w:rFonts w:ascii="Sakkal Majalla" w:hAnsi="Sakkal Majalla" w:cs="Sakkal Majalla"/>
          <w:color w:val="000000" w:themeColor="text1"/>
          <w:sz w:val="28"/>
          <w:szCs w:val="28"/>
        </w:rPr>
        <w:t>2030</w:t>
      </w:r>
      <w:r w:rsidRPr="0013312B">
        <w:rPr>
          <w:rFonts w:ascii="Sakkal Majalla" w:hAnsi="Sakkal Majalla" w:cs="Sakkal Majalla"/>
          <w:color w:val="000000" w:themeColor="text1"/>
          <w:sz w:val="28"/>
          <w:szCs w:val="28"/>
          <w:rtl/>
        </w:rPr>
        <w:t xml:space="preserve">، وتقديم إطار عمل متكامل يُسهم في تجسير الفجوة القائمة بين الطموحات الاستراتيجية الوطنية والممارسات الفعلية في إدارة المشاريع. وتتجسد هذه المشكلة في </w:t>
      </w:r>
      <w:r w:rsidRPr="0013312B">
        <w:rPr>
          <w:rFonts w:ascii="Sakkal Majalla" w:hAnsi="Sakkal Majalla" w:cs="Sakkal Majalla"/>
          <w:color w:val="000000" w:themeColor="text1"/>
          <w:sz w:val="28"/>
          <w:szCs w:val="28"/>
          <w:rtl/>
        </w:rPr>
        <w:lastRenderedPageBreak/>
        <w:t>التساؤل الرئيسي التالي</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ما أثر إدارة المشاريع الاستراتيجية بأبعادها (التخطيط الاستراتيجي للمشاريع، الحوكمة المؤسسية للمشاريع، إدارة الموارد والكفاءات، التقييم والرقابة الاستراتيجية) على تعزيز الكفاءة والاستدامة في المشاريع التنموية بالمملكة العربية السعودية في ضوء رؤية 2030؟</w:t>
      </w:r>
    </w:p>
    <w:p w14:paraId="00906CCA" w14:textId="188732CF" w:rsidR="00C07951" w:rsidRPr="0013312B" w:rsidRDefault="00D6536E" w:rsidP="00D6536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 w:name="_Toc223878771"/>
      <w:r w:rsidRPr="0013312B">
        <w:rPr>
          <w:rFonts w:ascii="Sakkal Majalla" w:hAnsi="Sakkal Majalla" w:cs="Sakkal Majalla" w:hint="cs"/>
          <w:b/>
          <w:bCs/>
          <w:color w:val="000000" w:themeColor="text1"/>
          <w:sz w:val="36"/>
          <w:szCs w:val="36"/>
          <w:rtl/>
        </w:rPr>
        <w:t xml:space="preserve">3.1 </w:t>
      </w:r>
      <w:r w:rsidR="00C07951" w:rsidRPr="0013312B">
        <w:rPr>
          <w:rFonts w:ascii="Sakkal Majalla" w:hAnsi="Sakkal Majalla" w:cs="Sakkal Majalla"/>
          <w:b/>
          <w:bCs/>
          <w:color w:val="000000" w:themeColor="text1"/>
          <w:sz w:val="36"/>
          <w:szCs w:val="36"/>
          <w:rtl/>
        </w:rPr>
        <w:t>اهداف الدراسة</w:t>
      </w:r>
      <w:bookmarkEnd w:id="3"/>
    </w:p>
    <w:p w14:paraId="3FAA2A12" w14:textId="77777777" w:rsidR="00C07951" w:rsidRPr="0013312B" w:rsidRDefault="00C07951" w:rsidP="00D653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تهدف هذه الدراسة إلى دراسة أثر إدارة المشاريع الاستراتيجية بأبعادها (التخطيط الاستراتيجي للمشاريع، الحوكمة المؤسسية للمشاريع، إدارة الموارد والكفاءات، التقييم والرقابة الاستراتيجية) على تعزيز الكفاءة والاستدامة في المشاريع التنموية بالمملكة العربية السعودية في ضوء رؤية 2030. ويتفرع من هذا الهدف الرئيسي عدة أهداف فرعية، هي</w:t>
      </w:r>
      <w:r w:rsidRPr="0013312B">
        <w:rPr>
          <w:rFonts w:ascii="Sakkal Majalla" w:hAnsi="Sakkal Majalla" w:cs="Sakkal Majalla"/>
          <w:color w:val="000000" w:themeColor="text1"/>
          <w:sz w:val="28"/>
          <w:szCs w:val="28"/>
        </w:rPr>
        <w:t>:</w:t>
      </w:r>
    </w:p>
    <w:p w14:paraId="7E1CC037" w14:textId="620BC090" w:rsidR="00C07951" w:rsidRPr="0013312B" w:rsidRDefault="00C07951" w:rsidP="00D6536E">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التعرف على أثر التخطيط الاستراتيجي للمشاريع على تعزيز الكفاءة والاستدامة في المشاريع التنموية بالمملكة العربية السعودية في ضوء رؤية 2030</w:t>
      </w:r>
      <w:r w:rsidRPr="0013312B">
        <w:rPr>
          <w:rFonts w:ascii="Sakkal Majalla" w:hAnsi="Sakkal Majalla" w:cs="Sakkal Majalla"/>
          <w:color w:val="000000" w:themeColor="text1"/>
          <w:sz w:val="28"/>
          <w:szCs w:val="28"/>
        </w:rPr>
        <w:t>.</w:t>
      </w:r>
    </w:p>
    <w:p w14:paraId="3006F4D1" w14:textId="2D4E8262" w:rsidR="00C07951" w:rsidRPr="0013312B" w:rsidRDefault="00C07951" w:rsidP="00D6536E">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قياس أثر الحوكمة المؤسسية للمشاريع على تعزيز الكفاءة والاستدامة في المشاريع التنموية بالمملكة العربية السعودية في ضوء رؤية 2030</w:t>
      </w:r>
      <w:r w:rsidRPr="0013312B">
        <w:rPr>
          <w:rFonts w:ascii="Sakkal Majalla" w:hAnsi="Sakkal Majalla" w:cs="Sakkal Majalla"/>
          <w:color w:val="000000" w:themeColor="text1"/>
          <w:sz w:val="28"/>
          <w:szCs w:val="28"/>
        </w:rPr>
        <w:t>.</w:t>
      </w:r>
    </w:p>
    <w:p w14:paraId="15EAD311" w14:textId="6414A956" w:rsidR="00C07951" w:rsidRPr="0013312B" w:rsidRDefault="00C07951" w:rsidP="00D6536E">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تحديد أثر إدارة الموارد والكفاءات على تعزيز الكفاءة والاستدامة في المشاريع التنموية بالمملكة العربية السعودية في ضوء رؤية 2030</w:t>
      </w:r>
      <w:r w:rsidRPr="0013312B">
        <w:rPr>
          <w:rFonts w:ascii="Sakkal Majalla" w:hAnsi="Sakkal Majalla" w:cs="Sakkal Majalla"/>
          <w:color w:val="000000" w:themeColor="text1"/>
          <w:sz w:val="28"/>
          <w:szCs w:val="28"/>
        </w:rPr>
        <w:t>.</w:t>
      </w:r>
    </w:p>
    <w:p w14:paraId="6CAFDE2F" w14:textId="5C2819A2" w:rsidR="00C07951" w:rsidRPr="0013312B" w:rsidRDefault="00C07951" w:rsidP="00D6536E">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الكشف عن أثر التقييم والرقابة الاستراتيجية على تعزيز الكفاءة والاستدامة في المشاريع التنموية بالمملكة العربية السعودية في ضوء رؤية 2030</w:t>
      </w:r>
      <w:r w:rsidRPr="0013312B">
        <w:rPr>
          <w:rFonts w:ascii="Sakkal Majalla" w:hAnsi="Sakkal Majalla" w:cs="Sakkal Majalla"/>
          <w:color w:val="000000" w:themeColor="text1"/>
          <w:sz w:val="28"/>
          <w:szCs w:val="28"/>
        </w:rPr>
        <w:t>.</w:t>
      </w:r>
    </w:p>
    <w:p w14:paraId="6441E962" w14:textId="1E6BB85A" w:rsidR="00C07951" w:rsidRPr="0013312B" w:rsidRDefault="00C07951" w:rsidP="00D6536E">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تقديم إطار عمل متكامل يُمكّن القائمين على المشاريع التنموية في المملكة العربية السعودية من توظيف إدارة المشاريع الاستراتيجية لتعزيز الكفاءة والاستدامة بما يتوافق مع مستهدفات رؤية 2030</w:t>
      </w:r>
      <w:r w:rsidRPr="0013312B">
        <w:rPr>
          <w:rFonts w:ascii="Sakkal Majalla" w:hAnsi="Sakkal Majalla" w:cs="Sakkal Majalla"/>
          <w:color w:val="000000" w:themeColor="text1"/>
          <w:sz w:val="28"/>
          <w:szCs w:val="28"/>
        </w:rPr>
        <w:t>.</w:t>
      </w:r>
    </w:p>
    <w:p w14:paraId="4FA3449E" w14:textId="4AF0C188" w:rsidR="00C07951" w:rsidRPr="0013312B" w:rsidRDefault="00D6536E" w:rsidP="00D6536E">
      <w:pPr>
        <w:spacing w:line="360" w:lineRule="auto"/>
        <w:outlineLvl w:val="1"/>
        <w:rPr>
          <w:rFonts w:ascii="Sakkal Majalla" w:hAnsi="Sakkal Majalla" w:cs="Sakkal Majalla"/>
          <w:b/>
          <w:bCs/>
          <w:color w:val="000000" w:themeColor="text1"/>
          <w:sz w:val="36"/>
          <w:szCs w:val="36"/>
        </w:rPr>
      </w:pPr>
      <w:r w:rsidRPr="0013312B">
        <w:rPr>
          <w:rFonts w:ascii="Sakkal Majalla" w:hAnsi="Sakkal Majalla" w:cs="Sakkal Majalla"/>
          <w:b/>
          <w:bCs/>
          <w:color w:val="000000" w:themeColor="text1"/>
          <w:sz w:val="36"/>
          <w:szCs w:val="36"/>
          <w:rtl/>
        </w:rPr>
        <w:br w:type="page"/>
      </w:r>
      <w:bookmarkStart w:id="4" w:name="_Toc223878772"/>
      <w:r w:rsidRPr="0013312B">
        <w:rPr>
          <w:rFonts w:ascii="Sakkal Majalla" w:hAnsi="Sakkal Majalla" w:cs="Sakkal Majalla" w:hint="cs"/>
          <w:b/>
          <w:bCs/>
          <w:color w:val="000000" w:themeColor="text1"/>
          <w:sz w:val="36"/>
          <w:szCs w:val="36"/>
          <w:rtl/>
        </w:rPr>
        <w:lastRenderedPageBreak/>
        <w:t xml:space="preserve">4.1 </w:t>
      </w:r>
      <w:r w:rsidR="00C07951" w:rsidRPr="0013312B">
        <w:rPr>
          <w:rFonts w:ascii="Sakkal Majalla" w:hAnsi="Sakkal Majalla" w:cs="Sakkal Majalla"/>
          <w:b/>
          <w:bCs/>
          <w:color w:val="000000" w:themeColor="text1"/>
          <w:sz w:val="36"/>
          <w:szCs w:val="36"/>
          <w:rtl/>
        </w:rPr>
        <w:t>أسئلة الدراسة</w:t>
      </w:r>
      <w:bookmarkEnd w:id="4"/>
    </w:p>
    <w:p w14:paraId="458C5071" w14:textId="77777777" w:rsidR="00C07951" w:rsidRPr="0013312B" w:rsidRDefault="00C07951" w:rsidP="007F147A">
      <w:pPr>
        <w:spacing w:before="100" w:beforeAutospacing="1" w:after="100" w:afterAutospacing="1" w:line="360" w:lineRule="auto"/>
        <w:jc w:val="both"/>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tl/>
        </w:rPr>
        <w:t>السؤال الرئيسي</w:t>
      </w:r>
      <w:r w:rsidRPr="0013312B">
        <w:rPr>
          <w:rFonts w:ascii="Sakkal Majalla" w:hAnsi="Sakkal Majalla" w:cs="Sakkal Majalla"/>
          <w:b/>
          <w:bCs/>
          <w:color w:val="000000" w:themeColor="text1"/>
          <w:sz w:val="32"/>
          <w:szCs w:val="32"/>
        </w:rPr>
        <w:t>:</w:t>
      </w:r>
    </w:p>
    <w:p w14:paraId="32F6E03C" w14:textId="77777777" w:rsidR="00C07951" w:rsidRPr="0013312B" w:rsidRDefault="00C07951" w:rsidP="00D653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ما أثر إدارة المشاريع الاستراتيجية بأبعادها (التخطيط الاستراتيجي للمشاريع، الحوكمة المؤسسية للمشاريع، إدارة الموارد والكفاءات، التقييم والرقابة الاستراتيجية) على تعزيز الكفاءة والاستدامة في المشاريع التنموية بالمملكة العربية السعودية في ضوء رؤية </w:t>
      </w:r>
      <w:r w:rsidRPr="0013312B">
        <w:rPr>
          <w:rFonts w:ascii="Sakkal Majalla" w:hAnsi="Sakkal Majalla" w:cs="Sakkal Majalla"/>
          <w:color w:val="000000" w:themeColor="text1"/>
          <w:sz w:val="28"/>
          <w:szCs w:val="28"/>
        </w:rPr>
        <w:t>2030</w:t>
      </w:r>
      <w:r w:rsidRPr="0013312B">
        <w:rPr>
          <w:rFonts w:ascii="Sakkal Majalla" w:hAnsi="Sakkal Majalla" w:cs="Sakkal Majalla"/>
          <w:color w:val="000000" w:themeColor="text1"/>
          <w:sz w:val="28"/>
          <w:szCs w:val="28"/>
          <w:rtl/>
        </w:rPr>
        <w:t>؟</w:t>
      </w:r>
    </w:p>
    <w:p w14:paraId="440527D3" w14:textId="77777777" w:rsidR="00C07951" w:rsidRPr="0013312B" w:rsidRDefault="00C07951" w:rsidP="007F147A">
      <w:pPr>
        <w:spacing w:before="100" w:beforeAutospacing="1" w:after="100" w:afterAutospacing="1" w:line="360" w:lineRule="auto"/>
        <w:jc w:val="both"/>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tl/>
        </w:rPr>
        <w:t>الأسئلة الفرعية</w:t>
      </w:r>
      <w:r w:rsidRPr="0013312B">
        <w:rPr>
          <w:rFonts w:ascii="Sakkal Majalla" w:hAnsi="Sakkal Majalla" w:cs="Sakkal Majalla"/>
          <w:b/>
          <w:bCs/>
          <w:color w:val="000000" w:themeColor="text1"/>
          <w:sz w:val="32"/>
          <w:szCs w:val="32"/>
        </w:rPr>
        <w:t>:</w:t>
      </w:r>
    </w:p>
    <w:p w14:paraId="14D5B52D" w14:textId="6DF6961E" w:rsidR="00C07951" w:rsidRPr="0013312B" w:rsidRDefault="00C07951" w:rsidP="00D6536E">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ما أثر التخطيط الاستراتيجي للمشاريع على تعزيز الكفاءة والاستدامة في المشاريع التنموية بالمملكة العربية السعودية في ضوء رؤية 2030؟</w:t>
      </w:r>
    </w:p>
    <w:p w14:paraId="65944BEC" w14:textId="2A178DC9" w:rsidR="00C07951" w:rsidRPr="0013312B" w:rsidRDefault="00C07951" w:rsidP="00D6536E">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ما أثر الحوكمة المؤسسية للمشاريع على تعزيز الكفاءة والاستدامة في المشاريع التنموية بالمملكة العربية السعودية في ضوء رؤية 2030؟</w:t>
      </w:r>
    </w:p>
    <w:p w14:paraId="05318F01" w14:textId="263D96CC" w:rsidR="00C07951" w:rsidRPr="0013312B" w:rsidRDefault="00C07951" w:rsidP="00D6536E">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ما أثر إدارة الموارد والكفاءات على تعزيز الكفاءة والاستدامة في المشاريع التنموية بالمملكة العربية السعودية في ضوء رؤية 2030؟</w:t>
      </w:r>
    </w:p>
    <w:p w14:paraId="5947CCEA" w14:textId="6349144E" w:rsidR="00C07951" w:rsidRPr="0013312B" w:rsidRDefault="00C07951" w:rsidP="00D6536E">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ما أثر التقييم والرقابة الاستراتيجية على تعزيز الكفاءة والاستدامة في المشاريع التنموية بالمملكة العربية السعودية في ضوء رؤية 2030؟</w:t>
      </w:r>
    </w:p>
    <w:p w14:paraId="58CABEF4" w14:textId="504DDD2E" w:rsidR="00C07951" w:rsidRPr="0013312B" w:rsidRDefault="00D6536E" w:rsidP="00D122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 w:name="_Toc223878773"/>
      <w:r w:rsidRPr="0013312B">
        <w:rPr>
          <w:rFonts w:ascii="Sakkal Majalla" w:hAnsi="Sakkal Majalla" w:cs="Sakkal Majalla" w:hint="cs"/>
          <w:b/>
          <w:bCs/>
          <w:color w:val="000000" w:themeColor="text1"/>
          <w:sz w:val="36"/>
          <w:szCs w:val="36"/>
          <w:rtl/>
        </w:rPr>
        <w:t xml:space="preserve">5.1 </w:t>
      </w:r>
      <w:r w:rsidR="00C07951" w:rsidRPr="0013312B">
        <w:rPr>
          <w:rFonts w:ascii="Sakkal Majalla" w:hAnsi="Sakkal Majalla" w:cs="Sakkal Majalla"/>
          <w:b/>
          <w:bCs/>
          <w:color w:val="000000" w:themeColor="text1"/>
          <w:sz w:val="36"/>
          <w:szCs w:val="36"/>
          <w:rtl/>
        </w:rPr>
        <w:t>فروض الدراسة</w:t>
      </w:r>
      <w:bookmarkEnd w:id="5"/>
    </w:p>
    <w:p w14:paraId="750C7965" w14:textId="77777777" w:rsidR="00C07951" w:rsidRPr="0013312B" w:rsidRDefault="00C07951" w:rsidP="007F147A">
      <w:pPr>
        <w:spacing w:before="100" w:beforeAutospacing="1" w:after="100" w:afterAutospacing="1" w:line="360" w:lineRule="auto"/>
        <w:jc w:val="both"/>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tl/>
        </w:rPr>
        <w:t>الفرضية الرئيسية</w:t>
      </w:r>
      <w:r w:rsidRPr="0013312B">
        <w:rPr>
          <w:rFonts w:ascii="Sakkal Majalla" w:hAnsi="Sakkal Majalla" w:cs="Sakkal Majalla"/>
          <w:b/>
          <w:bCs/>
          <w:color w:val="000000" w:themeColor="text1"/>
          <w:sz w:val="32"/>
          <w:szCs w:val="32"/>
        </w:rPr>
        <w:t>:</w:t>
      </w:r>
    </w:p>
    <w:p w14:paraId="7A9A00F6" w14:textId="6822D1A1"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Pr>
        <w:t xml:space="preserve">H0: </w:t>
      </w:r>
      <w:r w:rsidRPr="0013312B">
        <w:rPr>
          <w:rFonts w:ascii="Sakkal Majalla" w:hAnsi="Sakkal Majalla" w:cs="Sakkal Majalla"/>
          <w:color w:val="000000" w:themeColor="text1"/>
          <w:sz w:val="28"/>
          <w:szCs w:val="28"/>
          <w:rtl/>
        </w:rPr>
        <w:t>لا يوجد أثر ذو دلالة إحصائية عند مستوى دلالة</w:t>
      </w:r>
      <w:r w:rsidRPr="0013312B">
        <w:rPr>
          <w:rFonts w:ascii="Sakkal Majalla" w:hAnsi="Sakkal Majalla" w:cs="Sakkal Majalla"/>
          <w:color w:val="000000" w:themeColor="text1"/>
          <w:sz w:val="28"/>
          <w:szCs w:val="28"/>
        </w:rPr>
        <w:t xml:space="preserve"> (</w:t>
      </w:r>
      <w:r w:rsidRPr="0013312B">
        <w:rPr>
          <w:rFonts w:ascii="Cambria" w:hAnsi="Cambria" w:cs="Cambria"/>
          <w:color w:val="000000" w:themeColor="text1"/>
          <w:sz w:val="28"/>
          <w:szCs w:val="28"/>
        </w:rPr>
        <w:t>α</w:t>
      </w:r>
      <w:r w:rsidRPr="0013312B">
        <w:rPr>
          <w:rFonts w:ascii="Sakkal Majalla" w:hAnsi="Sakkal Majalla" w:cs="Sakkal Majalla"/>
          <w:color w:val="000000" w:themeColor="text1"/>
          <w:sz w:val="28"/>
          <w:szCs w:val="28"/>
        </w:rPr>
        <w:t xml:space="preserve"> ≤ 0.05) </w:t>
      </w:r>
      <w:r w:rsidRPr="0013312B">
        <w:rPr>
          <w:rFonts w:ascii="Sakkal Majalla" w:hAnsi="Sakkal Majalla" w:cs="Sakkal Majalla"/>
          <w:color w:val="000000" w:themeColor="text1"/>
          <w:sz w:val="28"/>
          <w:szCs w:val="28"/>
          <w:rtl/>
        </w:rPr>
        <w:t xml:space="preserve">لإدارة المشاريع الاستراتيجية بأبعادها </w:t>
      </w:r>
      <w:r w:rsidR="00D122B2" w:rsidRPr="0013312B">
        <w:rPr>
          <w:rFonts w:ascii="Sakkal Majalla" w:hAnsi="Sakkal Majalla" w:cs="Sakkal Majalla" w:hint="cs"/>
          <w:color w:val="000000" w:themeColor="text1"/>
          <w:sz w:val="28"/>
          <w:szCs w:val="28"/>
          <w:rtl/>
        </w:rPr>
        <w:t>(</w:t>
      </w:r>
      <w:r w:rsidRPr="0013312B">
        <w:rPr>
          <w:rFonts w:ascii="Sakkal Majalla" w:hAnsi="Sakkal Majalla" w:cs="Sakkal Majalla"/>
          <w:color w:val="000000" w:themeColor="text1"/>
          <w:sz w:val="28"/>
          <w:szCs w:val="28"/>
          <w:rtl/>
        </w:rPr>
        <w:t xml:space="preserve">التخطيط الاستراتيجي للمشاريع، الحوكمة المؤسسية للمشاريع، إدارة الموارد والكفاءات، التقييم </w:t>
      </w:r>
      <w:r w:rsidRPr="0013312B">
        <w:rPr>
          <w:rFonts w:ascii="Sakkal Majalla" w:hAnsi="Sakkal Majalla" w:cs="Sakkal Majalla"/>
          <w:color w:val="000000" w:themeColor="text1"/>
          <w:sz w:val="28"/>
          <w:szCs w:val="28"/>
          <w:rtl/>
        </w:rPr>
        <w:lastRenderedPageBreak/>
        <w:t>والرقابة الاستراتيجية) على تعزيز الكفاءة والاستدامة في المشاريع التنموية بالمملكة العربية السعودية في ضوء رؤية 2030</w:t>
      </w:r>
      <w:r w:rsidRPr="0013312B">
        <w:rPr>
          <w:rFonts w:ascii="Sakkal Majalla" w:hAnsi="Sakkal Majalla" w:cs="Sakkal Majalla"/>
          <w:color w:val="000000" w:themeColor="text1"/>
          <w:sz w:val="28"/>
          <w:szCs w:val="28"/>
        </w:rPr>
        <w:t>.</w:t>
      </w:r>
    </w:p>
    <w:p w14:paraId="0123E584" w14:textId="77777777" w:rsidR="00C07951" w:rsidRPr="0013312B" w:rsidRDefault="00C07951" w:rsidP="007F147A">
      <w:pPr>
        <w:spacing w:before="100" w:beforeAutospacing="1" w:after="100" w:afterAutospacing="1" w:line="360" w:lineRule="auto"/>
        <w:jc w:val="both"/>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tl/>
        </w:rPr>
        <w:t>الفرضيات الفرعية</w:t>
      </w:r>
      <w:r w:rsidRPr="0013312B">
        <w:rPr>
          <w:rFonts w:ascii="Sakkal Majalla" w:hAnsi="Sakkal Majalla" w:cs="Sakkal Majalla"/>
          <w:b/>
          <w:bCs/>
          <w:color w:val="000000" w:themeColor="text1"/>
          <w:sz w:val="32"/>
          <w:szCs w:val="32"/>
        </w:rPr>
        <w:t>:</w:t>
      </w:r>
    </w:p>
    <w:p w14:paraId="5928AE13" w14:textId="77777777" w:rsidR="00C07951" w:rsidRPr="0013312B" w:rsidRDefault="00C07951" w:rsidP="00D122B2">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Pr>
        <w:t xml:space="preserve">H0-1: </w:t>
      </w:r>
      <w:r w:rsidRPr="0013312B">
        <w:rPr>
          <w:rFonts w:ascii="Sakkal Majalla" w:hAnsi="Sakkal Majalla" w:cs="Sakkal Majalla"/>
          <w:color w:val="000000" w:themeColor="text1"/>
          <w:sz w:val="28"/>
          <w:szCs w:val="28"/>
          <w:rtl/>
        </w:rPr>
        <w:t>لا يوجد أثر ذو دلالة إحصائية عند مستوى دلالة</w:t>
      </w:r>
      <w:r w:rsidRPr="0013312B">
        <w:rPr>
          <w:rFonts w:ascii="Sakkal Majalla" w:hAnsi="Sakkal Majalla" w:cs="Sakkal Majalla"/>
          <w:color w:val="000000" w:themeColor="text1"/>
          <w:sz w:val="28"/>
          <w:szCs w:val="28"/>
        </w:rPr>
        <w:t xml:space="preserve"> (</w:t>
      </w:r>
      <w:r w:rsidRPr="0013312B">
        <w:rPr>
          <w:rFonts w:ascii="Cambria" w:hAnsi="Cambria" w:cs="Cambria"/>
          <w:color w:val="000000" w:themeColor="text1"/>
          <w:sz w:val="28"/>
          <w:szCs w:val="28"/>
        </w:rPr>
        <w:t>α</w:t>
      </w:r>
      <w:r w:rsidRPr="0013312B">
        <w:rPr>
          <w:rFonts w:ascii="Sakkal Majalla" w:hAnsi="Sakkal Majalla" w:cs="Sakkal Majalla"/>
          <w:color w:val="000000" w:themeColor="text1"/>
          <w:sz w:val="28"/>
          <w:szCs w:val="28"/>
        </w:rPr>
        <w:t xml:space="preserve"> ≤ 0.05) </w:t>
      </w:r>
      <w:r w:rsidRPr="0013312B">
        <w:rPr>
          <w:rFonts w:ascii="Sakkal Majalla" w:hAnsi="Sakkal Majalla" w:cs="Sakkal Majalla"/>
          <w:color w:val="000000" w:themeColor="text1"/>
          <w:sz w:val="28"/>
          <w:szCs w:val="28"/>
          <w:rtl/>
        </w:rPr>
        <w:t>للتخطيط الاستراتيجي للمشاريع على تعزيز الكفاءة والاستدامة في المشاريع التنموية بالمملكة العربية السعودية في ضوء رؤية 2030</w:t>
      </w:r>
      <w:r w:rsidRPr="0013312B">
        <w:rPr>
          <w:rFonts w:ascii="Sakkal Majalla" w:hAnsi="Sakkal Majalla" w:cs="Sakkal Majalla"/>
          <w:color w:val="000000" w:themeColor="text1"/>
          <w:sz w:val="28"/>
          <w:szCs w:val="28"/>
        </w:rPr>
        <w:t>.</w:t>
      </w:r>
    </w:p>
    <w:p w14:paraId="08AB06CB" w14:textId="77777777" w:rsidR="00C07951" w:rsidRPr="0013312B" w:rsidRDefault="00C07951" w:rsidP="00D122B2">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Pr>
        <w:t xml:space="preserve">H0-2: </w:t>
      </w:r>
      <w:r w:rsidRPr="0013312B">
        <w:rPr>
          <w:rFonts w:ascii="Sakkal Majalla" w:hAnsi="Sakkal Majalla" w:cs="Sakkal Majalla"/>
          <w:color w:val="000000" w:themeColor="text1"/>
          <w:sz w:val="28"/>
          <w:szCs w:val="28"/>
          <w:rtl/>
        </w:rPr>
        <w:t>لا يوجد أثر ذو دلالة إحصائية عند مستوى دلالة</w:t>
      </w:r>
      <w:r w:rsidRPr="0013312B">
        <w:rPr>
          <w:rFonts w:ascii="Sakkal Majalla" w:hAnsi="Sakkal Majalla" w:cs="Sakkal Majalla"/>
          <w:color w:val="000000" w:themeColor="text1"/>
          <w:sz w:val="28"/>
          <w:szCs w:val="28"/>
        </w:rPr>
        <w:t xml:space="preserve"> (</w:t>
      </w:r>
      <w:r w:rsidRPr="0013312B">
        <w:rPr>
          <w:rFonts w:ascii="Cambria" w:hAnsi="Cambria" w:cs="Cambria"/>
          <w:color w:val="000000" w:themeColor="text1"/>
          <w:sz w:val="28"/>
          <w:szCs w:val="28"/>
        </w:rPr>
        <w:t>α</w:t>
      </w:r>
      <w:r w:rsidRPr="0013312B">
        <w:rPr>
          <w:rFonts w:ascii="Sakkal Majalla" w:hAnsi="Sakkal Majalla" w:cs="Sakkal Majalla"/>
          <w:color w:val="000000" w:themeColor="text1"/>
          <w:sz w:val="28"/>
          <w:szCs w:val="28"/>
        </w:rPr>
        <w:t xml:space="preserve"> ≤ 0.05) </w:t>
      </w:r>
      <w:r w:rsidRPr="0013312B">
        <w:rPr>
          <w:rFonts w:ascii="Sakkal Majalla" w:hAnsi="Sakkal Majalla" w:cs="Sakkal Majalla"/>
          <w:color w:val="000000" w:themeColor="text1"/>
          <w:sz w:val="28"/>
          <w:szCs w:val="28"/>
          <w:rtl/>
        </w:rPr>
        <w:t>للحوكمة المؤسسية للمشاريع على تعزيز الكفاءة والاستدامة في المشاريع التنموية بالمملكة العربية السعودية في ضوء رؤية 2030</w:t>
      </w:r>
      <w:r w:rsidRPr="0013312B">
        <w:rPr>
          <w:rFonts w:ascii="Sakkal Majalla" w:hAnsi="Sakkal Majalla" w:cs="Sakkal Majalla"/>
          <w:color w:val="000000" w:themeColor="text1"/>
          <w:sz w:val="28"/>
          <w:szCs w:val="28"/>
        </w:rPr>
        <w:t>.</w:t>
      </w:r>
    </w:p>
    <w:p w14:paraId="24304A4D" w14:textId="77777777" w:rsidR="00C07951" w:rsidRPr="0013312B" w:rsidRDefault="00C07951" w:rsidP="00D122B2">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Pr>
        <w:t xml:space="preserve">H0-3: </w:t>
      </w:r>
      <w:r w:rsidRPr="0013312B">
        <w:rPr>
          <w:rFonts w:ascii="Sakkal Majalla" w:hAnsi="Sakkal Majalla" w:cs="Sakkal Majalla"/>
          <w:color w:val="000000" w:themeColor="text1"/>
          <w:sz w:val="28"/>
          <w:szCs w:val="28"/>
          <w:rtl/>
        </w:rPr>
        <w:t>لا يوجد أثر ذو دلالة إحصائية عند مستوى دلالة</w:t>
      </w:r>
      <w:r w:rsidRPr="0013312B">
        <w:rPr>
          <w:rFonts w:ascii="Sakkal Majalla" w:hAnsi="Sakkal Majalla" w:cs="Sakkal Majalla"/>
          <w:color w:val="000000" w:themeColor="text1"/>
          <w:sz w:val="28"/>
          <w:szCs w:val="28"/>
        </w:rPr>
        <w:t xml:space="preserve"> (</w:t>
      </w:r>
      <w:r w:rsidRPr="0013312B">
        <w:rPr>
          <w:rFonts w:ascii="Cambria" w:hAnsi="Cambria" w:cs="Cambria"/>
          <w:color w:val="000000" w:themeColor="text1"/>
          <w:sz w:val="28"/>
          <w:szCs w:val="28"/>
        </w:rPr>
        <w:t>α</w:t>
      </w:r>
      <w:r w:rsidRPr="0013312B">
        <w:rPr>
          <w:rFonts w:ascii="Sakkal Majalla" w:hAnsi="Sakkal Majalla" w:cs="Sakkal Majalla"/>
          <w:color w:val="000000" w:themeColor="text1"/>
          <w:sz w:val="28"/>
          <w:szCs w:val="28"/>
        </w:rPr>
        <w:t xml:space="preserve"> ≤ 0.05) </w:t>
      </w:r>
      <w:r w:rsidRPr="0013312B">
        <w:rPr>
          <w:rFonts w:ascii="Sakkal Majalla" w:hAnsi="Sakkal Majalla" w:cs="Sakkal Majalla"/>
          <w:color w:val="000000" w:themeColor="text1"/>
          <w:sz w:val="28"/>
          <w:szCs w:val="28"/>
          <w:rtl/>
        </w:rPr>
        <w:t>لإدارة الموارد والكفاءات على تعزيز الكفاءة والاستدامة في المشاريع التنموية بالمملكة العربية السعودية في ضوء رؤية 2030</w:t>
      </w:r>
      <w:r w:rsidRPr="0013312B">
        <w:rPr>
          <w:rFonts w:ascii="Sakkal Majalla" w:hAnsi="Sakkal Majalla" w:cs="Sakkal Majalla"/>
          <w:color w:val="000000" w:themeColor="text1"/>
          <w:sz w:val="28"/>
          <w:szCs w:val="28"/>
        </w:rPr>
        <w:t>.</w:t>
      </w:r>
    </w:p>
    <w:p w14:paraId="6B9F3A6C" w14:textId="77777777" w:rsidR="00C07951" w:rsidRPr="0013312B" w:rsidRDefault="00C07951" w:rsidP="00D122B2">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Pr>
        <w:t xml:space="preserve">H0-4: </w:t>
      </w:r>
      <w:r w:rsidRPr="0013312B">
        <w:rPr>
          <w:rFonts w:ascii="Sakkal Majalla" w:hAnsi="Sakkal Majalla" w:cs="Sakkal Majalla"/>
          <w:color w:val="000000" w:themeColor="text1"/>
          <w:sz w:val="28"/>
          <w:szCs w:val="28"/>
          <w:rtl/>
        </w:rPr>
        <w:t>لا يوجد أثر ذو دلالة إحصائية عند مستوى دلالة</w:t>
      </w:r>
      <w:r w:rsidRPr="0013312B">
        <w:rPr>
          <w:rFonts w:ascii="Sakkal Majalla" w:hAnsi="Sakkal Majalla" w:cs="Sakkal Majalla"/>
          <w:color w:val="000000" w:themeColor="text1"/>
          <w:sz w:val="28"/>
          <w:szCs w:val="28"/>
        </w:rPr>
        <w:t xml:space="preserve"> (</w:t>
      </w:r>
      <w:r w:rsidRPr="0013312B">
        <w:rPr>
          <w:rFonts w:ascii="Cambria" w:hAnsi="Cambria" w:cs="Cambria"/>
          <w:color w:val="000000" w:themeColor="text1"/>
          <w:sz w:val="28"/>
          <w:szCs w:val="28"/>
        </w:rPr>
        <w:t>α</w:t>
      </w:r>
      <w:r w:rsidRPr="0013312B">
        <w:rPr>
          <w:rFonts w:ascii="Sakkal Majalla" w:hAnsi="Sakkal Majalla" w:cs="Sakkal Majalla"/>
          <w:color w:val="000000" w:themeColor="text1"/>
          <w:sz w:val="28"/>
          <w:szCs w:val="28"/>
        </w:rPr>
        <w:t xml:space="preserve"> ≤ 0.05) </w:t>
      </w:r>
      <w:r w:rsidRPr="0013312B">
        <w:rPr>
          <w:rFonts w:ascii="Sakkal Majalla" w:hAnsi="Sakkal Majalla" w:cs="Sakkal Majalla"/>
          <w:color w:val="000000" w:themeColor="text1"/>
          <w:sz w:val="28"/>
          <w:szCs w:val="28"/>
          <w:rtl/>
        </w:rPr>
        <w:t>للتقييم والرقابة الاستراتيجية على تعزيز الكفاءة والاستدامة في المشاريع التنموية بالمملكة العربية السعودية في ضوء رؤية 2030</w:t>
      </w:r>
      <w:r w:rsidRPr="0013312B">
        <w:rPr>
          <w:rFonts w:ascii="Sakkal Majalla" w:hAnsi="Sakkal Majalla" w:cs="Sakkal Majalla"/>
          <w:color w:val="000000" w:themeColor="text1"/>
          <w:sz w:val="28"/>
          <w:szCs w:val="28"/>
        </w:rPr>
        <w:t>.</w:t>
      </w:r>
    </w:p>
    <w:p w14:paraId="24687885" w14:textId="149B646D" w:rsidR="00C07951" w:rsidRPr="0013312B" w:rsidRDefault="00D122B2" w:rsidP="00D122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223878774"/>
      <w:r w:rsidRPr="0013312B">
        <w:rPr>
          <w:rFonts w:ascii="Sakkal Majalla" w:hAnsi="Sakkal Majalla" w:cs="Sakkal Majalla" w:hint="cs"/>
          <w:b/>
          <w:bCs/>
          <w:color w:val="000000" w:themeColor="text1"/>
          <w:sz w:val="36"/>
          <w:szCs w:val="36"/>
          <w:rtl/>
        </w:rPr>
        <w:t>6.1</w:t>
      </w:r>
      <w:r w:rsidR="00C07951" w:rsidRPr="0013312B">
        <w:rPr>
          <w:rFonts w:ascii="Sakkal Majalla" w:hAnsi="Sakkal Majalla" w:cs="Sakkal Majalla"/>
          <w:b/>
          <w:bCs/>
          <w:color w:val="000000" w:themeColor="text1"/>
          <w:sz w:val="36"/>
          <w:szCs w:val="36"/>
          <w:rtl/>
        </w:rPr>
        <w:t xml:space="preserve"> أهمية الدراسة</w:t>
      </w:r>
      <w:bookmarkEnd w:id="6"/>
    </w:p>
    <w:p w14:paraId="56E43BD0" w14:textId="77777777" w:rsidR="00C07951" w:rsidRPr="0013312B" w:rsidRDefault="00C07951" w:rsidP="007F147A">
      <w:pPr>
        <w:spacing w:before="100" w:beforeAutospacing="1" w:after="100" w:afterAutospacing="1" w:line="360" w:lineRule="auto"/>
        <w:jc w:val="both"/>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tl/>
        </w:rPr>
        <w:t>الأهمية العلمية (النظرية)</w:t>
      </w:r>
      <w:r w:rsidRPr="0013312B">
        <w:rPr>
          <w:rFonts w:ascii="Sakkal Majalla" w:hAnsi="Sakkal Majalla" w:cs="Sakkal Majalla"/>
          <w:b/>
          <w:bCs/>
          <w:color w:val="000000" w:themeColor="text1"/>
          <w:sz w:val="32"/>
          <w:szCs w:val="32"/>
        </w:rPr>
        <w:t>:</w:t>
      </w:r>
    </w:p>
    <w:p w14:paraId="0CD78EEE" w14:textId="77777777" w:rsidR="00C07951" w:rsidRPr="0013312B" w:rsidRDefault="00C07951" w:rsidP="00D122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تُسهم في إثراء المكتبة العربية والسعودية بإطار نظري متكامل يربط بين إدارة المشاريع الاستراتيجية بأبعادها الأربعة وتعزيز الكفاءة والاستدامة في المشاريع التنموية، وهو ما يُعد إضافة نوعية في ظل ندرة الدراسات التي تناولت هذه العلاقة التكاملية في السياق السعودي</w:t>
      </w:r>
      <w:r w:rsidRPr="0013312B">
        <w:rPr>
          <w:rFonts w:ascii="Sakkal Majalla" w:hAnsi="Sakkal Majalla" w:cs="Sakkal Majalla"/>
          <w:color w:val="000000" w:themeColor="text1"/>
          <w:sz w:val="28"/>
          <w:szCs w:val="28"/>
        </w:rPr>
        <w:t>.</w:t>
      </w:r>
    </w:p>
    <w:p w14:paraId="4492F74F" w14:textId="77777777" w:rsidR="00C07951" w:rsidRPr="0013312B" w:rsidRDefault="00C07951" w:rsidP="00D122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تسعى إلى سد فجوة معرفية واضحة في الأدبيات العلمية، حيث أن غالبية الدراسات السابقة تناولت إدارة المشاريع أو الاستدامة بشكل منفصل، في حين تجمع هذه الدراسة بين المتغيرين في نموذج بحثي واحد ومتكامل</w:t>
      </w:r>
      <w:r w:rsidRPr="0013312B">
        <w:rPr>
          <w:rFonts w:ascii="Sakkal Majalla" w:hAnsi="Sakkal Majalla" w:cs="Sakkal Majalla"/>
          <w:color w:val="000000" w:themeColor="text1"/>
          <w:sz w:val="28"/>
          <w:szCs w:val="28"/>
        </w:rPr>
        <w:t>.</w:t>
      </w:r>
    </w:p>
    <w:p w14:paraId="55266A0A" w14:textId="77777777" w:rsidR="00C07951" w:rsidRPr="0013312B" w:rsidRDefault="00C07951" w:rsidP="00D122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تُقدم نموذجاً قياسياً يُمكن الباحثين من قياس أثر إدارة المشاريع الاستراتيجية على الكفاءة والاستدامة، مما يُوفر أداة علمية موثوقة قابلة للتطبيق والتطوير في دراسات مستقبلية مماثلة</w:t>
      </w:r>
      <w:r w:rsidRPr="0013312B">
        <w:rPr>
          <w:rFonts w:ascii="Sakkal Majalla" w:hAnsi="Sakkal Majalla" w:cs="Sakkal Majalla"/>
          <w:color w:val="000000" w:themeColor="text1"/>
          <w:sz w:val="28"/>
          <w:szCs w:val="28"/>
        </w:rPr>
        <w:t>.</w:t>
      </w:r>
    </w:p>
    <w:p w14:paraId="3DBEE164" w14:textId="77777777" w:rsidR="00C07951" w:rsidRPr="0013312B" w:rsidRDefault="00C07951" w:rsidP="00D122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تُسهم في تأصيل مفاهيم إدارة المشاريع الاستراتيجية وأبعادها ضمن السياق التنموي السعودي المرتبط برؤية 2030، مما يُتيح للباحثين فهماً أعمق لهذه المفاهيم وآليات تطبيقها</w:t>
      </w:r>
      <w:r w:rsidRPr="0013312B">
        <w:rPr>
          <w:rFonts w:ascii="Sakkal Majalla" w:hAnsi="Sakkal Majalla" w:cs="Sakkal Majalla"/>
          <w:color w:val="000000" w:themeColor="text1"/>
          <w:sz w:val="28"/>
          <w:szCs w:val="28"/>
        </w:rPr>
        <w:t>.</w:t>
      </w:r>
    </w:p>
    <w:p w14:paraId="5ED99869" w14:textId="77777777" w:rsidR="00C07951" w:rsidRPr="0013312B" w:rsidRDefault="00C07951" w:rsidP="00D122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تفتح آفاقاً بحثية جديدة أمام الباحثين من خلال تقديم إطار عمل يمكن اختباره وتطويره في قطاعات متنوعة وبيئات مختلفة، مما يُحفز على إجراء مزيد من الدراسات المتعمقة في هذا المجال</w:t>
      </w:r>
      <w:r w:rsidRPr="0013312B">
        <w:rPr>
          <w:rFonts w:ascii="Sakkal Majalla" w:hAnsi="Sakkal Majalla" w:cs="Sakkal Majalla"/>
          <w:color w:val="000000" w:themeColor="text1"/>
          <w:sz w:val="28"/>
          <w:szCs w:val="28"/>
        </w:rPr>
        <w:t>.</w:t>
      </w:r>
    </w:p>
    <w:p w14:paraId="5CB8E13D" w14:textId="77777777" w:rsidR="00C07951" w:rsidRPr="0013312B" w:rsidRDefault="00C07951" w:rsidP="00D122B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تُعزز الربط بين الأطر النظرية لإدارة المشاريع الاستراتيجية والواقع التطبيقي في بيئة المشاريع التنموية السعودية، مما يرفع من القيمة العلمية للنتائج ويُعطيها بُعداً تطبيقياً أكثر عمقاً</w:t>
      </w:r>
      <w:r w:rsidRPr="0013312B">
        <w:rPr>
          <w:rFonts w:ascii="Sakkal Majalla" w:hAnsi="Sakkal Majalla" w:cs="Sakkal Majalla"/>
          <w:color w:val="000000" w:themeColor="text1"/>
          <w:sz w:val="28"/>
          <w:szCs w:val="28"/>
        </w:rPr>
        <w:t>.</w:t>
      </w:r>
    </w:p>
    <w:p w14:paraId="3BA5CCFC" w14:textId="77777777" w:rsidR="00C07951" w:rsidRPr="0013312B" w:rsidRDefault="00C07951" w:rsidP="007F147A">
      <w:pPr>
        <w:spacing w:before="100" w:beforeAutospacing="1" w:after="100" w:afterAutospacing="1" w:line="360" w:lineRule="auto"/>
        <w:jc w:val="both"/>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tl/>
        </w:rPr>
        <w:t>الأهمية العملية (التطبيقية)</w:t>
      </w:r>
      <w:r w:rsidRPr="0013312B">
        <w:rPr>
          <w:rFonts w:ascii="Sakkal Majalla" w:hAnsi="Sakkal Majalla" w:cs="Sakkal Majalla"/>
          <w:b/>
          <w:bCs/>
          <w:color w:val="000000" w:themeColor="text1"/>
          <w:sz w:val="32"/>
          <w:szCs w:val="32"/>
        </w:rPr>
        <w:t>:</w:t>
      </w:r>
    </w:p>
    <w:p w14:paraId="62B5A1A2" w14:textId="77777777" w:rsidR="00C07951" w:rsidRPr="0013312B" w:rsidRDefault="00C07951" w:rsidP="00D122B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تُوفر لصناع القرار والمسؤولين عن المشاريع التنموية في المملكة العربية السعودية رؤية واضحة ومعمقة حول كيفية توظيف إدارة المشاريع الاستراتيجية لرفع مستوى الكفاءة والاستدامة، مما يُساعدهم في اتخاذ قرارات مبنية على أسس علمية رصينة</w:t>
      </w:r>
      <w:r w:rsidRPr="0013312B">
        <w:rPr>
          <w:rFonts w:ascii="Sakkal Majalla" w:hAnsi="Sakkal Majalla" w:cs="Sakkal Majalla"/>
          <w:color w:val="000000" w:themeColor="text1"/>
          <w:sz w:val="28"/>
          <w:szCs w:val="28"/>
        </w:rPr>
        <w:t>.</w:t>
      </w:r>
    </w:p>
    <w:p w14:paraId="6D06A5A1" w14:textId="77777777" w:rsidR="00C07951" w:rsidRPr="0013312B" w:rsidRDefault="00C07951" w:rsidP="00D122B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تكتسب أهمية بالغة من ارتباطها المباشر برؤية المملكة العربية السعودية 2030 التي تُولي عناية فائقة بكفاءة إدارة المشاريع واستدامتها، حيث تُقدم توصيات عملية تُسهم في تسريع تحقيق مستهدفات الرؤية وبرامجها التنفيذية</w:t>
      </w:r>
      <w:r w:rsidRPr="0013312B">
        <w:rPr>
          <w:rFonts w:ascii="Sakkal Majalla" w:hAnsi="Sakkal Majalla" w:cs="Sakkal Majalla"/>
          <w:color w:val="000000" w:themeColor="text1"/>
          <w:sz w:val="28"/>
          <w:szCs w:val="28"/>
        </w:rPr>
        <w:t>.</w:t>
      </w:r>
    </w:p>
    <w:p w14:paraId="330D1344" w14:textId="77777777" w:rsidR="00C07951" w:rsidRPr="0013312B" w:rsidRDefault="00C07951" w:rsidP="00D122B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تُقدم إطار عمل تطبيقي متكامل يُمكن للمؤسسات والجهات الحكومية والخاصة المعنية بإدارة المشاريع التنموية تبنيه وتطبيقه بشكل مباشر لتحسين أدائها ورفع مستوى الكفاءة والاستدامة في مشاريعها</w:t>
      </w:r>
      <w:r w:rsidRPr="0013312B">
        <w:rPr>
          <w:rFonts w:ascii="Sakkal Majalla" w:hAnsi="Sakkal Majalla" w:cs="Sakkal Majalla"/>
          <w:color w:val="000000" w:themeColor="text1"/>
          <w:sz w:val="28"/>
          <w:szCs w:val="28"/>
        </w:rPr>
        <w:t>.</w:t>
      </w:r>
    </w:p>
    <w:p w14:paraId="17A8E242" w14:textId="77777777" w:rsidR="00C07951" w:rsidRPr="0013312B" w:rsidRDefault="00C07951" w:rsidP="00D122B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تُسهم نتائجها وتوصياتها في تحسين الممارسات الإدارية القائمة في المشاريع التنموية السعودية من خلال تحديد نقاط القوة التي ينبغي تعزيزها ونقاط الضعف التي تستوجب المعالجة في تطبيق أبعاد إدارة المشاريع الاستراتيجية</w:t>
      </w:r>
      <w:r w:rsidRPr="0013312B">
        <w:rPr>
          <w:rFonts w:ascii="Sakkal Majalla" w:hAnsi="Sakkal Majalla" w:cs="Sakkal Majalla"/>
          <w:color w:val="000000" w:themeColor="text1"/>
          <w:sz w:val="28"/>
          <w:szCs w:val="28"/>
        </w:rPr>
        <w:t>.</w:t>
      </w:r>
    </w:p>
    <w:p w14:paraId="44FCCD8D" w14:textId="77777777" w:rsidR="00C07951" w:rsidRPr="0013312B" w:rsidRDefault="00C07951" w:rsidP="00D122B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تُبرز أهمية إدارة الموارد والكفاءات البشرية كبُعد جوهري من أبعاد إدارة المشاريع الاستراتيجية، مما يُوجّه المؤسسات نحو تكثيف الاستثمار في تطوير الكوادر الوطنية وتأهيلها لقيادة المشاريع التنموية بكفاءة عالية</w:t>
      </w:r>
      <w:r w:rsidRPr="0013312B">
        <w:rPr>
          <w:rFonts w:ascii="Sakkal Majalla" w:hAnsi="Sakkal Majalla" w:cs="Sakkal Majalla"/>
          <w:color w:val="000000" w:themeColor="text1"/>
          <w:sz w:val="28"/>
          <w:szCs w:val="28"/>
        </w:rPr>
        <w:t>.</w:t>
      </w:r>
    </w:p>
    <w:p w14:paraId="31667051" w14:textId="77777777" w:rsidR="00C07951" w:rsidRPr="0013312B" w:rsidRDefault="00C07951" w:rsidP="00D122B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تُقدم رؤى تطبيقية حول أثر الحوكمة المؤسسية والتقييم والرقابة الاستراتيجية على أداء المشاريع، مما يُشجع المؤسسات على تبني معايير حوكمة شفافة وأنظمة رقابة فاعلة تضمن تحقيق الأهداف المرسومة</w:t>
      </w:r>
      <w:r w:rsidRPr="0013312B">
        <w:rPr>
          <w:rFonts w:ascii="Sakkal Majalla" w:hAnsi="Sakkal Majalla" w:cs="Sakkal Majalla"/>
          <w:color w:val="000000" w:themeColor="text1"/>
          <w:sz w:val="28"/>
          <w:szCs w:val="28"/>
        </w:rPr>
        <w:t>.</w:t>
      </w:r>
    </w:p>
    <w:p w14:paraId="41EFA1F3" w14:textId="77777777" w:rsidR="00C07951" w:rsidRPr="0013312B" w:rsidRDefault="00C07951" w:rsidP="00D122B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تُفيد نتائجها كلاً من القطاعين العام والخاص ومنظمات المجتمع المدني العاملة في مجال المشاريع التنموية، من خلال تقديم توصيات قابلة للتنفيذ تُراعي خصوصية البيئة السعودية وتتوافق مع التوجهات الوطنية نحو التنمية المستدامة</w:t>
      </w:r>
      <w:r w:rsidRPr="0013312B">
        <w:rPr>
          <w:rFonts w:ascii="Sakkal Majalla" w:hAnsi="Sakkal Majalla" w:cs="Sakkal Majalla"/>
          <w:color w:val="000000" w:themeColor="text1"/>
          <w:sz w:val="28"/>
          <w:szCs w:val="28"/>
        </w:rPr>
        <w:t>.</w:t>
      </w:r>
    </w:p>
    <w:p w14:paraId="30AB63E2" w14:textId="441EC75A" w:rsidR="008077BB" w:rsidRPr="0013312B" w:rsidRDefault="00D122B2" w:rsidP="00D122B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23878775"/>
      <w:r w:rsidRPr="0013312B">
        <w:rPr>
          <w:rFonts w:ascii="Sakkal Majalla" w:hAnsi="Sakkal Majalla" w:cs="Sakkal Majalla" w:hint="cs"/>
          <w:b/>
          <w:bCs/>
          <w:color w:val="000000" w:themeColor="text1"/>
          <w:sz w:val="36"/>
          <w:szCs w:val="36"/>
          <w:rtl/>
        </w:rPr>
        <w:t>7.1 الدراسات السابقة</w:t>
      </w:r>
      <w:bookmarkEnd w:id="7"/>
    </w:p>
    <w:p w14:paraId="7DA07A4E" w14:textId="7596D4F5" w:rsidR="008077BB" w:rsidRPr="0013312B" w:rsidRDefault="008077BB" w:rsidP="00D122B2">
      <w:pPr>
        <w:spacing w:before="100" w:beforeAutospacing="1" w:after="100" w:afterAutospacing="1" w:line="360" w:lineRule="auto"/>
        <w:jc w:val="both"/>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tl/>
        </w:rPr>
        <w:t>المحور الأول: الدراسات المتعلقة بالمتغير المستقل (إدارة المشاريع الاستراتيجية) وعلاقته بمتغيرات أخرى</w:t>
      </w:r>
    </w:p>
    <w:p w14:paraId="1080F0A2" w14:textId="77777777" w:rsidR="008077BB" w:rsidRPr="0013312B" w:rsidRDefault="008077BB" w:rsidP="00D122B2">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دراسة كاظم، مازن جواد (2025) بعنوان: "تأثير الحلول الهندسية المتقدمة على استراتيجيات إدارة المشاريع الحديثة</w:t>
      </w:r>
      <w:r w:rsidRPr="0013312B">
        <w:rPr>
          <w:rFonts w:ascii="Sakkal Majalla" w:hAnsi="Sakkal Majalla" w:cs="Sakkal Majalla"/>
          <w:b/>
          <w:bCs/>
          <w:color w:val="000000" w:themeColor="text1"/>
          <w:sz w:val="28"/>
          <w:szCs w:val="28"/>
        </w:rPr>
        <w:t>".</w:t>
      </w:r>
    </w:p>
    <w:p w14:paraId="2D38915C" w14:textId="1F1414E7" w:rsidR="008077BB" w:rsidRPr="0013312B" w:rsidRDefault="008077BB"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هدفت هذه الدراسة إلى التعرف على تأثير الحلول الهندسية المتقدمة بأبعادها (التقنيات الحديثة، جودة التخطيط، كفاءة اتخاذ القرار) على استراتيجيات إدارة المشاريع الحديثة في المشاريع الهندسية بالعراق. واستخدمت الدراسة المنهج الوصفي التحليلي. وتوصلت نتائج الدراسة إلى أن الحلول الهندسية المتقدمة تُسهم بشكل فاعل في تحسين جودة التخطيط ورفع كفاءة اتخاذ القرار ضمن استراتيجيات إدارة المشاريع، وأن توظيف التقنيات الحديثة يُعزز من قدرة المشاريع الهندسية على تحقيق أهدافها بكفاءة أعلى. وأوصت الدراسة بضرورة تبني المؤسسات الهندسية للحلول التقنية المتقدمة في إدارة مشاريعها ودمجها ضمن استراتيجياتها التنظيمية</w:t>
      </w:r>
      <w:r w:rsidRPr="0013312B">
        <w:rPr>
          <w:rFonts w:ascii="Sakkal Majalla" w:hAnsi="Sakkal Majalla" w:cs="Sakkal Majalla"/>
          <w:color w:val="000000" w:themeColor="text1"/>
          <w:sz w:val="28"/>
          <w:szCs w:val="28"/>
        </w:rPr>
        <w:t>.</w:t>
      </w:r>
    </w:p>
    <w:p w14:paraId="6E2D37D5" w14:textId="77777777" w:rsidR="008077BB" w:rsidRPr="0013312B" w:rsidRDefault="008077BB" w:rsidP="00D122B2">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دراسة العمري، آيات سامح، والشبلي، مطيع صالح (2022) بعنوان: "أثر الإدارة الاستراتيجية على أداء المشاريع الصغيرة والمتوسطة في صندوق التنمية والتشغيل الأردني</w:t>
      </w:r>
      <w:r w:rsidRPr="0013312B">
        <w:rPr>
          <w:rFonts w:ascii="Sakkal Majalla" w:hAnsi="Sakkal Majalla" w:cs="Sakkal Majalla"/>
          <w:b/>
          <w:bCs/>
          <w:color w:val="000000" w:themeColor="text1"/>
          <w:sz w:val="28"/>
          <w:szCs w:val="28"/>
        </w:rPr>
        <w:t>".</w:t>
      </w:r>
    </w:p>
    <w:p w14:paraId="0EFC3020" w14:textId="2D09E373" w:rsidR="008077BB" w:rsidRPr="0013312B" w:rsidRDefault="008077BB"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هدفت هذه الدراسة إلى التعرف على أثر الإدارة الاستراتيجية بأبعادها (التخطيط الاستراتيجي، التنفيذ الاستراتيجي، الرقابة الاستراتيجية) على أداء المشاريع الصغيرة والمتوسطة في صندوق التنمية والتشغيل الأردني. واستخدمت الدراسة المنهج الوصفي التحليلي. وتوصلت نتائج الدراسة إلى وجود أثر ذي دلالة إحصائية للإدارة الاستراتيجية بأبعادها المختلفة على أداء المشاريع الصغيرة والمتوسطة، وأن التخطيط الاستراتيجي يُعد من أكثر الأبعاد تأثيراً في تحسين أداء هذه المشاريع. وأوصت الدراسة بضرورة تعزيز ممارسات الإدارة الاستراتيجية في المشاريع الصغيرة والمتوسطة وتدريب القائمين عليها على أساليب التخطيط والرقابة الاستراتيجية</w:t>
      </w:r>
      <w:r w:rsidRPr="0013312B">
        <w:rPr>
          <w:rFonts w:ascii="Sakkal Majalla" w:hAnsi="Sakkal Majalla" w:cs="Sakkal Majalla"/>
          <w:color w:val="000000" w:themeColor="text1"/>
          <w:sz w:val="28"/>
          <w:szCs w:val="28"/>
        </w:rPr>
        <w:t>.</w:t>
      </w:r>
    </w:p>
    <w:p w14:paraId="7BCF02CE" w14:textId="77777777" w:rsidR="008077BB" w:rsidRPr="0013312B" w:rsidRDefault="008077BB" w:rsidP="00D122B2">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دراسة</w:t>
      </w:r>
      <w:r w:rsidRPr="0013312B">
        <w:rPr>
          <w:rFonts w:ascii="Sakkal Majalla" w:hAnsi="Sakkal Majalla" w:cs="Sakkal Majalla"/>
          <w:b/>
          <w:bCs/>
          <w:color w:val="000000" w:themeColor="text1"/>
          <w:sz w:val="28"/>
          <w:szCs w:val="28"/>
        </w:rPr>
        <w:t xml:space="preserve"> Ali, Qabil Alsolamy, Alotaibi &amp; Dahinine (2024) </w:t>
      </w:r>
      <w:r w:rsidRPr="0013312B">
        <w:rPr>
          <w:rFonts w:ascii="Sakkal Majalla" w:hAnsi="Sakkal Majalla" w:cs="Sakkal Majalla"/>
          <w:b/>
          <w:bCs/>
          <w:color w:val="000000" w:themeColor="text1"/>
          <w:sz w:val="28"/>
          <w:szCs w:val="28"/>
          <w:rtl/>
        </w:rPr>
        <w:t>بعنوان</w:t>
      </w:r>
      <w:r w:rsidRPr="0013312B">
        <w:rPr>
          <w:rFonts w:ascii="Sakkal Majalla" w:hAnsi="Sakkal Majalla" w:cs="Sakkal Majalla"/>
          <w:b/>
          <w:bCs/>
          <w:color w:val="000000" w:themeColor="text1"/>
          <w:sz w:val="28"/>
          <w:szCs w:val="28"/>
        </w:rPr>
        <w:t>: "Project Management Education in the Kingdom of Saudi Arabia: A Multi-Method Approach".</w:t>
      </w:r>
    </w:p>
    <w:p w14:paraId="0291439C" w14:textId="200CAFAC" w:rsidR="008077BB" w:rsidRPr="0013312B" w:rsidRDefault="008077BB"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هدفت هذه الدراسة إلى التعرف على واقع تعليم إدارة المشاريع في المملكة العربية السعودية بأبعاده (المناهج الأكاديمية، المهارات المهنية، متطلبات سوق العمل) وأثره على تأهيل الكوادر البشرية لإدارة المشاريع. واستخدمت الدراسة المنهج المتعدد الأساليب الذي يجمع بين المنهجين الكمي والنوعي. وتوصلت نتائج الدراسة إلى أن تعليم إدارة المشاريع في السعودية يشهد تطوراً ملحوظاً، غير أنه لا يزال يحتاج إلى مزيد من المواءمة مع متطلبات سوق العمل المحلي وأهداف رؤية 2030، وأن هناك فجوة بين المخرجات الأكاديمية والاحتياجات الفعلية للمشاريع. وأوصت الدراسة بتطوير مناهج تعليم إدارة المشاريع بما يتوافق مع المعايير الدولية ومتطلبات التنمية الوطنية</w:t>
      </w:r>
      <w:r w:rsidR="00D122B2" w:rsidRPr="0013312B">
        <w:rPr>
          <w:rFonts w:ascii="Sakkal Majalla" w:hAnsi="Sakkal Majalla" w:cs="Sakkal Majalla"/>
          <w:color w:val="000000" w:themeColor="text1"/>
          <w:sz w:val="28"/>
          <w:szCs w:val="28"/>
        </w:rPr>
        <w:t>.</w:t>
      </w:r>
    </w:p>
    <w:p w14:paraId="19DB7C4F" w14:textId="77777777" w:rsidR="008077BB" w:rsidRPr="0013312B" w:rsidRDefault="008077BB" w:rsidP="00D122B2">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دراسة</w:t>
      </w:r>
      <w:r w:rsidRPr="0013312B">
        <w:rPr>
          <w:rFonts w:ascii="Sakkal Majalla" w:hAnsi="Sakkal Majalla" w:cs="Sakkal Majalla"/>
          <w:b/>
          <w:bCs/>
          <w:color w:val="000000" w:themeColor="text1"/>
          <w:sz w:val="28"/>
          <w:szCs w:val="28"/>
        </w:rPr>
        <w:t xml:space="preserve"> Bagader &amp; Sultan (2022) </w:t>
      </w:r>
      <w:r w:rsidRPr="0013312B">
        <w:rPr>
          <w:rFonts w:ascii="Sakkal Majalla" w:hAnsi="Sakkal Majalla" w:cs="Sakkal Majalla"/>
          <w:b/>
          <w:bCs/>
          <w:color w:val="000000" w:themeColor="text1"/>
          <w:sz w:val="28"/>
          <w:szCs w:val="28"/>
          <w:rtl/>
        </w:rPr>
        <w:t>بعنوان</w:t>
      </w:r>
      <w:r w:rsidRPr="0013312B">
        <w:rPr>
          <w:rFonts w:ascii="Sakkal Majalla" w:hAnsi="Sakkal Majalla" w:cs="Sakkal Majalla"/>
          <w:b/>
          <w:bCs/>
          <w:color w:val="000000" w:themeColor="text1"/>
          <w:sz w:val="28"/>
          <w:szCs w:val="28"/>
        </w:rPr>
        <w:t>: "A Review on Implementation of Strategic Management in Saudi Arabia Construction Companies towards Achieving Sustainable Development Goals".</w:t>
      </w:r>
    </w:p>
    <w:p w14:paraId="758D8BAC" w14:textId="6481869D" w:rsidR="008077BB" w:rsidRPr="0013312B" w:rsidRDefault="008077BB"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هدفت هذه الدراسة إلى التعرف على واقع تطبيق الإدارة الاستراتيجية بأبعادها (صياغة الاستراتيجية، تنفيذ الاستراتيجية، تقييم الاستراتيجية) في شركات البناء السعودية وعلاقتها بتحقيق </w:t>
      </w:r>
      <w:r w:rsidRPr="0013312B">
        <w:rPr>
          <w:rFonts w:ascii="Sakkal Majalla" w:hAnsi="Sakkal Majalla" w:cs="Sakkal Majalla"/>
          <w:color w:val="000000" w:themeColor="text1"/>
          <w:sz w:val="28"/>
          <w:szCs w:val="28"/>
          <w:rtl/>
        </w:rPr>
        <w:lastRenderedPageBreak/>
        <w:t>أهداف التنمية المستدامة. واستخدمت الدراسة المنهج الاستعراضي التحليلي للأدبيات والدراسات السابقة. وتوصلت نتائج الدراسة إلى أن شركات البناء السعودية تواجه تحديات جوهرية في تطبيق الإدارة الاستراتيجية، وأن تبني هذه الشركات لمنهجيات الإدارة الاستراتيجية يُعد مطلباً أساسياً لتحقيق أهداف التنمية المستدامة ورؤية 2030. وأوصت الدراسة بضرورة تطوير أطر عمل استراتيجية متكاملة تُمكّن شركات البناء من المواءمة بين أهدافها التشغيلية ومتطلبات الاستدامة</w:t>
      </w:r>
      <w:r w:rsidRPr="0013312B">
        <w:rPr>
          <w:rFonts w:ascii="Sakkal Majalla" w:hAnsi="Sakkal Majalla" w:cs="Sakkal Majalla"/>
          <w:color w:val="000000" w:themeColor="text1"/>
          <w:sz w:val="28"/>
          <w:szCs w:val="28"/>
        </w:rPr>
        <w:t>.</w:t>
      </w:r>
    </w:p>
    <w:p w14:paraId="52343A12" w14:textId="77777777" w:rsidR="008077BB" w:rsidRPr="0013312B" w:rsidRDefault="008077BB" w:rsidP="00D122B2">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 xml:space="preserve">دراسة زغدي، باديس، وقدوري، طارق </w:t>
      </w:r>
      <w:r w:rsidRPr="0013312B">
        <w:rPr>
          <w:rFonts w:ascii="Sakkal Majalla" w:hAnsi="Sakkal Majalla" w:cs="Sakkal Majalla"/>
          <w:b/>
          <w:bCs/>
          <w:color w:val="000000" w:themeColor="text1"/>
          <w:sz w:val="28"/>
          <w:szCs w:val="28"/>
        </w:rPr>
        <w:t xml:space="preserve">(2022) </w:t>
      </w:r>
      <w:r w:rsidRPr="0013312B">
        <w:rPr>
          <w:rFonts w:ascii="Sakkal Majalla" w:hAnsi="Sakkal Majalla" w:cs="Sakkal Majalla"/>
          <w:b/>
          <w:bCs/>
          <w:color w:val="000000" w:themeColor="text1"/>
          <w:sz w:val="28"/>
          <w:szCs w:val="28"/>
          <w:rtl/>
        </w:rPr>
        <w:t>بعنوان: "آليات تمويل الصفقات العمومية وأثرها على كفاءة ونوعية إنجاز المشاريع: دراسة تحليلية استشرافية</w:t>
      </w:r>
      <w:r w:rsidRPr="0013312B">
        <w:rPr>
          <w:rFonts w:ascii="Sakkal Majalla" w:hAnsi="Sakkal Majalla" w:cs="Sakkal Majalla"/>
          <w:b/>
          <w:bCs/>
          <w:color w:val="000000" w:themeColor="text1"/>
          <w:sz w:val="28"/>
          <w:szCs w:val="28"/>
        </w:rPr>
        <w:t>".</w:t>
      </w:r>
    </w:p>
    <w:p w14:paraId="22001703" w14:textId="428CED47" w:rsidR="008077BB" w:rsidRPr="0013312B" w:rsidRDefault="008077BB"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هدفت هذه الدراسة إلى التعرف على آليات تمويل الصفقات العمومية بأبعادها (مصادر التمويل الحكومية، الإجراءات الإدارية، المرونة التمويلية) وأثرها على كفاءة ونوعية إنجاز المشاريع. واستخدمت الدراسة المنهج الوصفي التحليلي بالاعتماد على بيانات رصيد الموازنة العامة للدولة. وتوصلت نتائج الدراسة إلى أنه رغم تعدد مصادر تمويل الصفقات العمومية إلا أنها تعاني من عجز دائم ومستمر وتواجهها عوائق إجرائية وإدارية وتشريعية، مما يؤثر سلباً على نوعية وكفاءة إنجاز المشاريع. وأوصت الدراسة بضرورة اللجوء إلى مصادر تمويل أكثر مرونة وكفاءة، منها تفعيل إجراءات تسيير الأموال المخصصة للمساهمات المباشرة من طرف الأشخاص الطبيعيين أو الاعتباريين للإسهام في إنجاز صفقات ذات المنفعة العامة تحت مراقبة الدولة</w:t>
      </w:r>
      <w:r w:rsidR="00D122B2" w:rsidRPr="0013312B">
        <w:rPr>
          <w:rFonts w:ascii="Sakkal Majalla" w:hAnsi="Sakkal Majalla" w:cs="Sakkal Majalla"/>
          <w:color w:val="000000" w:themeColor="text1"/>
          <w:sz w:val="28"/>
          <w:szCs w:val="28"/>
        </w:rPr>
        <w:t>.</w:t>
      </w:r>
    </w:p>
    <w:p w14:paraId="4FA89D31" w14:textId="548E1921" w:rsidR="008077BB" w:rsidRPr="0013312B" w:rsidRDefault="008077BB" w:rsidP="00D122B2">
      <w:pPr>
        <w:spacing w:before="100" w:beforeAutospacing="1" w:after="100" w:afterAutospacing="1" w:line="360" w:lineRule="auto"/>
        <w:jc w:val="both"/>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tl/>
        </w:rPr>
        <w:t>المحور الثاني: الدراسات المتعلقة بالمتغير التابع (الكفاءة والاستدامة) وعلاقته بمتغيرات أخرى</w:t>
      </w:r>
    </w:p>
    <w:p w14:paraId="12A33672" w14:textId="77777777" w:rsidR="008077BB" w:rsidRPr="0013312B" w:rsidRDefault="008077BB" w:rsidP="00D122B2">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دراسة القحطاني، منيرة سعيد</w:t>
      </w:r>
      <w:r w:rsidRPr="0013312B">
        <w:rPr>
          <w:rFonts w:ascii="Sakkal Majalla" w:hAnsi="Sakkal Majalla" w:cs="Sakkal Majalla"/>
          <w:b/>
          <w:bCs/>
          <w:color w:val="000000" w:themeColor="text1"/>
          <w:sz w:val="28"/>
          <w:szCs w:val="28"/>
        </w:rPr>
        <w:t xml:space="preserve"> (2020) </w:t>
      </w:r>
      <w:r w:rsidRPr="0013312B">
        <w:rPr>
          <w:rFonts w:ascii="Sakkal Majalla" w:hAnsi="Sakkal Majalla" w:cs="Sakkal Majalla"/>
          <w:b/>
          <w:bCs/>
          <w:color w:val="000000" w:themeColor="text1"/>
          <w:sz w:val="28"/>
          <w:szCs w:val="28"/>
          <w:rtl/>
        </w:rPr>
        <w:t xml:space="preserve">بعنوان: "دور المشاريع الصغيرة والمتوسطة في التنمية المستدامة وفق رؤية </w:t>
      </w:r>
      <w:r w:rsidRPr="0013312B">
        <w:rPr>
          <w:rFonts w:ascii="Sakkal Majalla" w:hAnsi="Sakkal Majalla" w:cs="Sakkal Majalla"/>
          <w:b/>
          <w:bCs/>
          <w:color w:val="000000" w:themeColor="text1"/>
          <w:sz w:val="28"/>
          <w:szCs w:val="28"/>
        </w:rPr>
        <w:t xml:space="preserve">2030: </w:t>
      </w:r>
      <w:r w:rsidRPr="0013312B">
        <w:rPr>
          <w:rFonts w:ascii="Sakkal Majalla" w:hAnsi="Sakkal Majalla" w:cs="Sakkal Majalla"/>
          <w:b/>
          <w:bCs/>
          <w:color w:val="000000" w:themeColor="text1"/>
          <w:sz w:val="28"/>
          <w:szCs w:val="28"/>
          <w:rtl/>
        </w:rPr>
        <w:t>دراسة تطبيقية على محافظة القويعية</w:t>
      </w:r>
      <w:r w:rsidRPr="0013312B">
        <w:rPr>
          <w:rFonts w:ascii="Sakkal Majalla" w:hAnsi="Sakkal Majalla" w:cs="Sakkal Majalla"/>
          <w:b/>
          <w:bCs/>
          <w:color w:val="000000" w:themeColor="text1"/>
          <w:sz w:val="28"/>
          <w:szCs w:val="28"/>
        </w:rPr>
        <w:t>".</w:t>
      </w:r>
    </w:p>
    <w:p w14:paraId="4F3D81C3" w14:textId="719F92F0" w:rsidR="008077BB" w:rsidRPr="0013312B" w:rsidRDefault="008077BB"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هدفت هذه الدراسة إلى التعرف على دور المشاريع الصغيرة والمتوسطة بأبعادها (تطوير المنتجات، توفير فرص العمل، الابتكار) في تحقيق التنمية المستدامة وفق رؤية المملكة 2030 في محافظة القويعية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lastRenderedPageBreak/>
        <w:t>واستخدمت الدراسة المنهج الوصفي التحليلي، وتكونت العينة من 150 مفردة من أصحاب المشروعات الصغيرة والمتوسطة بمحافظة القويعية، واستُخدمت الاستبانة كأداة لجمع البيانات. وتوصلت نتائج الدراسة إلى أن نسبة الموافقة الكلية بلغت (80.8%) على دور المشروعات الصغيرة والمتوسطة في التنمية المستدامة، وأن أبرز إسهاماتها تتمثل في تطوير المنتجات وظهور خدمات جديدة بالأسواق، كما بلغت نسبة الموافقة (77.2%) على دور رؤية 2030 في دعم هذه المشاريع وأن أبرز إسهامات الرؤية توفير فرص عمل كثيرة للشباب. وأوصت الدراسة بضرورة تدريب العاملين في مجال المشروعات الصغيرة والمتوسطة لمجابهة النقص الحاد في الخبرات مع التركيز على رفع مهارات الجانب النسائي، وتشجيع الخبرات الوطنية على دعم وتدريب المبتدئين</w:t>
      </w:r>
      <w:r w:rsidRPr="0013312B">
        <w:rPr>
          <w:rFonts w:ascii="Sakkal Majalla" w:hAnsi="Sakkal Majalla" w:cs="Sakkal Majalla"/>
          <w:color w:val="000000" w:themeColor="text1"/>
          <w:sz w:val="28"/>
          <w:szCs w:val="28"/>
        </w:rPr>
        <w:t>.</w:t>
      </w:r>
    </w:p>
    <w:p w14:paraId="05A7F574" w14:textId="77777777" w:rsidR="008077BB" w:rsidRPr="0013312B" w:rsidRDefault="008077BB" w:rsidP="00D122B2">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دراسة الشطناوي، طارق زياد، والقرعان، علي زكريا (2023) بعنوان: "أثر استراتيجيات الريادة على استدامة المشاريع التنموية في الأردن</w:t>
      </w:r>
      <w:r w:rsidRPr="0013312B">
        <w:rPr>
          <w:rFonts w:ascii="Sakkal Majalla" w:hAnsi="Sakkal Majalla" w:cs="Sakkal Majalla"/>
          <w:b/>
          <w:bCs/>
          <w:color w:val="000000" w:themeColor="text1"/>
          <w:sz w:val="28"/>
          <w:szCs w:val="28"/>
        </w:rPr>
        <w:t>".</w:t>
      </w:r>
    </w:p>
    <w:p w14:paraId="26A30C13" w14:textId="4EEDDD26" w:rsidR="008077BB" w:rsidRPr="0013312B" w:rsidRDefault="008077BB"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هدفت هذه الدراسة إلى التعرف على أثر استراتيجيات الريادة بأبعادها (الابتكار، المبادأة، تحمل المخاطر) على استدامة المشاريع التنموية في الأردن. واستخدمت الدراسة المنهج الوصفي التحليلي باعتبارها رسالة ماجستير غير منشورة من جامعة آل البيت بالمفرق</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وتوصلت نتائج الدراسة إلى وجود أثر ذي دلالة إحصائية لاستراتيجيات الريادة بأبعادها المختلفة على تحقيق استدامة المشاريع التنموية، وأن الابتكار والمبادأة يمثلان الأبعاد الأكثر تأثيراً في تعزيز الاستدامة. وأوصت الدراسة بضرورة تبني المشاريع التنموية لاستراتيجيات ريادية واضحة تُعزز من فرص استمراريتها واستدامتها</w:t>
      </w:r>
      <w:r w:rsidRPr="0013312B">
        <w:rPr>
          <w:rFonts w:ascii="Sakkal Majalla" w:hAnsi="Sakkal Majalla" w:cs="Sakkal Majalla"/>
          <w:color w:val="000000" w:themeColor="text1"/>
          <w:sz w:val="28"/>
          <w:szCs w:val="28"/>
        </w:rPr>
        <w:t>.</w:t>
      </w:r>
    </w:p>
    <w:p w14:paraId="5812F99C" w14:textId="77777777" w:rsidR="008077BB" w:rsidRPr="0013312B" w:rsidRDefault="008077BB" w:rsidP="00D122B2">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دراسة الخطيب، آيات عليان، والعطيات، زكريا أحمد، وعبدالنسور، مروان محمد (2023) بعنوان: "أثر عوامل النجاح الحرجة على استدامة المشاريع الريادية في الأردن</w:t>
      </w:r>
      <w:r w:rsidRPr="0013312B">
        <w:rPr>
          <w:rFonts w:ascii="Sakkal Majalla" w:hAnsi="Sakkal Majalla" w:cs="Sakkal Majalla"/>
          <w:b/>
          <w:bCs/>
          <w:color w:val="000000" w:themeColor="text1"/>
          <w:sz w:val="28"/>
          <w:szCs w:val="28"/>
        </w:rPr>
        <w:t>".</w:t>
      </w:r>
    </w:p>
    <w:p w14:paraId="4ADEC0E3" w14:textId="5F934067" w:rsidR="008077BB" w:rsidRPr="0013312B" w:rsidRDefault="008077BB"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هدفت هذه الدراسة إلى التعرف على أثر عوامل النجاح الحرجة بأبعادها (التمويل، الكفاءات البشرية، البيئة التنظيمية) على استدامة المشاريع الريادية في الأردن. واستخدمت الدراسة المنهج الوصفي التحليلي باعتبارها رسالة ماجستير غير منشورة من جامعة البلقاء التطبيقية بالسلط. وتوصلت نتائج الدراسة إلى أن عوامل النجاح الحرجة تؤثر تأثيراً جوهرياً على استدامة المشاريع الريادية، وأن توفير التمويل </w:t>
      </w:r>
      <w:r w:rsidRPr="0013312B">
        <w:rPr>
          <w:rFonts w:ascii="Sakkal Majalla" w:hAnsi="Sakkal Majalla" w:cs="Sakkal Majalla"/>
          <w:color w:val="000000" w:themeColor="text1"/>
          <w:sz w:val="28"/>
          <w:szCs w:val="28"/>
          <w:rtl/>
        </w:rPr>
        <w:lastRenderedPageBreak/>
        <w:t>الكافي والكفاءات البشرية المؤهلة يمثلان أبرز العوامل الحرجة لتحقيق الاستدامة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وأوصت الدراسة بضرورة تركيز المشاريع الريادية على تعزيز عوامل النجاح الحرجة وتطوير آليات متابعة مستمرة لضمان استدامتها</w:t>
      </w:r>
      <w:r w:rsidRPr="0013312B">
        <w:rPr>
          <w:rFonts w:ascii="Sakkal Majalla" w:hAnsi="Sakkal Majalla" w:cs="Sakkal Majalla"/>
          <w:color w:val="000000" w:themeColor="text1"/>
          <w:sz w:val="28"/>
          <w:szCs w:val="28"/>
        </w:rPr>
        <w:t>.</w:t>
      </w:r>
    </w:p>
    <w:p w14:paraId="5E9A9C34" w14:textId="77777777" w:rsidR="008077BB" w:rsidRPr="0013312B" w:rsidRDefault="008077BB" w:rsidP="00D122B2">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دراسة</w:t>
      </w:r>
      <w:r w:rsidRPr="0013312B">
        <w:rPr>
          <w:rFonts w:ascii="Sakkal Majalla" w:hAnsi="Sakkal Majalla" w:cs="Sakkal Majalla"/>
          <w:b/>
          <w:bCs/>
          <w:color w:val="000000" w:themeColor="text1"/>
          <w:sz w:val="28"/>
          <w:szCs w:val="28"/>
        </w:rPr>
        <w:t xml:space="preserve"> Alghuried (2026) </w:t>
      </w:r>
      <w:r w:rsidRPr="0013312B">
        <w:rPr>
          <w:rFonts w:ascii="Sakkal Majalla" w:hAnsi="Sakkal Majalla" w:cs="Sakkal Majalla"/>
          <w:b/>
          <w:bCs/>
          <w:color w:val="000000" w:themeColor="text1"/>
          <w:sz w:val="28"/>
          <w:szCs w:val="28"/>
          <w:rtl/>
        </w:rPr>
        <w:t>بعنوان</w:t>
      </w:r>
      <w:r w:rsidRPr="0013312B">
        <w:rPr>
          <w:rFonts w:ascii="Sakkal Majalla" w:hAnsi="Sakkal Majalla" w:cs="Sakkal Majalla"/>
          <w:b/>
          <w:bCs/>
          <w:color w:val="000000" w:themeColor="text1"/>
          <w:sz w:val="28"/>
          <w:szCs w:val="28"/>
        </w:rPr>
        <w:t>: "Assessing the Critical Success Factors for the Sustainable Construction Project Management of Saudi Arabia".</w:t>
      </w:r>
    </w:p>
    <w:p w14:paraId="5698D92D" w14:textId="29B707A4" w:rsidR="008077BB" w:rsidRPr="0013312B" w:rsidRDefault="008077BB"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هدفت هذه الدراسة إلى التعرف على عوامل النجاح الحرجة بأبعادها (القيادة، التخطيط، إدارة الموارد، إشراك أصحاب المصلحة) وتأثيرها على الإدارة المستدامة لمشاريع البناء في المملكة العربية السعودية. واستخدمت الدراسة منهجاً تحليلياً تقييمياً. وتوصلت نتائج الدراسة إلى أن عوامل النجاح الحرجة تؤدي دوراً محورياً في تحقيق الاستدامة في مشاريع البناء السعودية، وأن القيادة الفاعلة والتخطيط السليم يُعدان من أبرز العوامل المؤثرة في نجاح الإدارة المستدامة للمشاريع. وأوصت الدراسة بضرورة تبني إطار عمل شامل يُدمج عوامل النجاح الحرجة في جميع مراحل دورة حياة المشروع لتحقيق الاستدامة</w:t>
      </w:r>
      <w:r w:rsidRPr="0013312B">
        <w:rPr>
          <w:rFonts w:ascii="Sakkal Majalla" w:hAnsi="Sakkal Majalla" w:cs="Sakkal Majalla"/>
          <w:color w:val="000000" w:themeColor="text1"/>
          <w:sz w:val="28"/>
          <w:szCs w:val="28"/>
        </w:rPr>
        <w:t>.</w:t>
      </w:r>
    </w:p>
    <w:p w14:paraId="40D07D85" w14:textId="77777777" w:rsidR="008077BB" w:rsidRPr="0013312B" w:rsidRDefault="008077BB" w:rsidP="00D122B2">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دراسة</w:t>
      </w:r>
      <w:r w:rsidRPr="0013312B">
        <w:rPr>
          <w:rFonts w:ascii="Sakkal Majalla" w:hAnsi="Sakkal Majalla" w:cs="Sakkal Majalla"/>
          <w:b/>
          <w:bCs/>
          <w:color w:val="000000" w:themeColor="text1"/>
          <w:sz w:val="28"/>
          <w:szCs w:val="28"/>
        </w:rPr>
        <w:t xml:space="preserve"> Selim &amp; Abuzaid (2024) </w:t>
      </w:r>
      <w:r w:rsidRPr="0013312B">
        <w:rPr>
          <w:rFonts w:ascii="Sakkal Majalla" w:hAnsi="Sakkal Majalla" w:cs="Sakkal Majalla"/>
          <w:b/>
          <w:bCs/>
          <w:color w:val="000000" w:themeColor="text1"/>
          <w:sz w:val="28"/>
          <w:szCs w:val="28"/>
          <w:rtl/>
        </w:rPr>
        <w:t>بعنوان</w:t>
      </w:r>
      <w:r w:rsidRPr="0013312B">
        <w:rPr>
          <w:rFonts w:ascii="Sakkal Majalla" w:hAnsi="Sakkal Majalla" w:cs="Sakkal Majalla"/>
          <w:b/>
          <w:bCs/>
          <w:color w:val="000000" w:themeColor="text1"/>
          <w:sz w:val="28"/>
          <w:szCs w:val="28"/>
        </w:rPr>
        <w:t>: "Towards an Integrated Framework for Sustainability: Evaluating Selected Projects from Saudi Arabia".</w:t>
      </w:r>
    </w:p>
    <w:p w14:paraId="196C3FEB" w14:textId="77777777" w:rsidR="008077BB" w:rsidRPr="0013312B" w:rsidRDefault="008077BB"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هدفت هذه الدراسة إلى التعرف على مدى تحقيق الاستدامة بأبعادها (البيئية، الاقتصادية، الاجتماعية) في مشاريع مختارة بالمملكة العربية السعودية، والوصول إلى إطار عمل متكامل لتقييم الاستدامة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واستخدمت الدراسة منهجاً تحليلياً تقييمياً لمشاريع مختارة. وتوصلت نتائج الدراسة إلى أن المشاريع المدروسة حققت مستويات متفاوتة من الاستدامة، وأن البعد الاقتصادي حظي باهتمام أكبر مقارنة بالبعدين البيئي والاجتماعي، وأن هناك حاجة إلى إطار متكامل يوازن بين أبعاد الاستدامة الثلاثة. وأوصت الدراسة بتبني إطار عمل شامل ومتكامل لتقييم الاستدامة في المشاريع السعودية يأخذ بعين الاعتبار التوازن بين الأبعاد البيئية والاقتصادية والاجتماعية بما يتوافق مع أهداف رؤية 2030</w:t>
      </w:r>
      <w:r w:rsidRPr="0013312B">
        <w:rPr>
          <w:rFonts w:ascii="Sakkal Majalla" w:hAnsi="Sakkal Majalla" w:cs="Sakkal Majalla"/>
          <w:color w:val="000000" w:themeColor="text1"/>
          <w:sz w:val="28"/>
          <w:szCs w:val="28"/>
        </w:rPr>
        <w:t>.</w:t>
      </w:r>
    </w:p>
    <w:p w14:paraId="58BB71A0" w14:textId="1550CA3A" w:rsidR="00C07951" w:rsidRPr="0013312B" w:rsidRDefault="00D122B2" w:rsidP="00D122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 w:name="_Toc223878776"/>
      <w:r w:rsidRPr="0013312B">
        <w:rPr>
          <w:rFonts w:ascii="Sakkal Majalla" w:hAnsi="Sakkal Majalla" w:cs="Sakkal Majalla" w:hint="cs"/>
          <w:b/>
          <w:bCs/>
          <w:color w:val="000000" w:themeColor="text1"/>
          <w:sz w:val="36"/>
          <w:szCs w:val="36"/>
          <w:rtl/>
        </w:rPr>
        <w:lastRenderedPageBreak/>
        <w:t xml:space="preserve">8.1 </w:t>
      </w:r>
      <w:r w:rsidR="00C07951" w:rsidRPr="0013312B">
        <w:rPr>
          <w:rFonts w:ascii="Sakkal Majalla" w:hAnsi="Sakkal Majalla" w:cs="Sakkal Majalla"/>
          <w:b/>
          <w:bCs/>
          <w:color w:val="000000" w:themeColor="text1"/>
          <w:sz w:val="36"/>
          <w:szCs w:val="36"/>
          <w:rtl/>
        </w:rPr>
        <w:t>الفجوة البحثية</w:t>
      </w:r>
      <w:bookmarkEnd w:id="8"/>
    </w:p>
    <w:p w14:paraId="2A02E04B"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من خلال استعراض الدراسات السابقة وتحليلها تحليلاً معمقاً، يتبين أن الأدبيات العلمية العربية والأجنبية قد تناولت موضوعي إدارة المشاريع والاستدامة من زوايا متعددة ومتنوعة، غير أن معظم هذه الدراسات عالجت كل متغير على حدة أو في سياقات قطاعية محددة دون الربط التكاملي بينهما. فقد ركزت بعض الدراسات على الإدارة الاستراتيجية وأثرها على أداء المشاريع كدراسة العمري والشبلي (2022)، في حين تناولت دراسات أخرى الاستدامة في المشاريع من منظور عوامل النجاح الحرجة كدراسة الخطيب والعطيات وعبدالنسور (2023) ودراسة</w:t>
      </w:r>
      <w:r w:rsidRPr="0013312B">
        <w:rPr>
          <w:rFonts w:ascii="Sakkal Majalla" w:hAnsi="Sakkal Majalla" w:cs="Sakkal Majalla"/>
          <w:color w:val="000000" w:themeColor="text1"/>
          <w:sz w:val="28"/>
          <w:szCs w:val="28"/>
        </w:rPr>
        <w:t xml:space="preserve"> Alghuried (2026)</w:t>
      </w:r>
      <w:r w:rsidRPr="0013312B">
        <w:rPr>
          <w:rFonts w:ascii="Sakkal Majalla" w:hAnsi="Sakkal Majalla" w:cs="Sakkal Majalla"/>
          <w:color w:val="000000" w:themeColor="text1"/>
          <w:sz w:val="28"/>
          <w:szCs w:val="28"/>
          <w:rtl/>
        </w:rPr>
        <w:t xml:space="preserve">، بينما اهتمت دراسات ثالثة بالمشاريع الصغيرة والمتوسطة وعلاقتها بالتنمية المستدامة وفق رؤية </w:t>
      </w:r>
      <w:r w:rsidRPr="0013312B">
        <w:rPr>
          <w:rFonts w:ascii="Sakkal Majalla" w:hAnsi="Sakkal Majalla" w:cs="Sakkal Majalla"/>
          <w:color w:val="000000" w:themeColor="text1"/>
          <w:sz w:val="28"/>
          <w:szCs w:val="28"/>
        </w:rPr>
        <w:t xml:space="preserve">2030 </w:t>
      </w:r>
      <w:r w:rsidRPr="0013312B">
        <w:rPr>
          <w:rFonts w:ascii="Sakkal Majalla" w:hAnsi="Sakkal Majalla" w:cs="Sakkal Majalla"/>
          <w:color w:val="000000" w:themeColor="text1"/>
          <w:sz w:val="28"/>
          <w:szCs w:val="28"/>
          <w:rtl/>
        </w:rPr>
        <w:t>كدراسة القحطاني (2020) ودراسة منصور (2020). كما أن الدراسات الأجنبية التي تناولت السياق السعودي كدراسة</w:t>
      </w:r>
      <w:r w:rsidRPr="0013312B">
        <w:rPr>
          <w:rFonts w:ascii="Sakkal Majalla" w:hAnsi="Sakkal Majalla" w:cs="Sakkal Majalla"/>
          <w:color w:val="000000" w:themeColor="text1"/>
          <w:sz w:val="28"/>
          <w:szCs w:val="28"/>
        </w:rPr>
        <w:t xml:space="preserve"> Bagader &amp; Sultan (2022) </w:t>
      </w:r>
      <w:r w:rsidRPr="0013312B">
        <w:rPr>
          <w:rFonts w:ascii="Sakkal Majalla" w:hAnsi="Sakkal Majalla" w:cs="Sakkal Majalla"/>
          <w:color w:val="000000" w:themeColor="text1"/>
          <w:sz w:val="28"/>
          <w:szCs w:val="28"/>
          <w:rtl/>
        </w:rPr>
        <w:t>ودراسة</w:t>
      </w:r>
      <w:r w:rsidRPr="0013312B">
        <w:rPr>
          <w:rFonts w:ascii="Sakkal Majalla" w:hAnsi="Sakkal Majalla" w:cs="Sakkal Majalla"/>
          <w:color w:val="000000" w:themeColor="text1"/>
          <w:sz w:val="28"/>
          <w:szCs w:val="28"/>
        </w:rPr>
        <w:t xml:space="preserve"> Selim &amp; Abuzaid (2024) </w:t>
      </w:r>
      <w:r w:rsidRPr="0013312B">
        <w:rPr>
          <w:rFonts w:ascii="Sakkal Majalla" w:hAnsi="Sakkal Majalla" w:cs="Sakkal Majalla"/>
          <w:color w:val="000000" w:themeColor="text1"/>
          <w:sz w:val="28"/>
          <w:szCs w:val="28"/>
          <w:rtl/>
        </w:rPr>
        <w:t>ركزت على جوانب جزئية كتطبيق الإدارة الاستراتيجية في شركات البناء أو تقييم الاستدامة في مشاريع مختارة، دون تقديم إطار شامل يجمع بين أبعاد إدارة المشاريع الاستراتيجية مجتمعة وأثرها على الكفاءة والاستدامة في المشاريع التنموية المرتبطة بالرؤية</w:t>
      </w:r>
      <w:r w:rsidRPr="0013312B">
        <w:rPr>
          <w:rFonts w:ascii="Sakkal Majalla" w:hAnsi="Sakkal Majalla" w:cs="Sakkal Majalla"/>
          <w:color w:val="000000" w:themeColor="text1"/>
          <w:sz w:val="28"/>
          <w:szCs w:val="28"/>
        </w:rPr>
        <w:t>.</w:t>
      </w:r>
    </w:p>
    <w:p w14:paraId="4B635691"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وبناءً على ذلك، تتجلى الفجوة البحثية التي تسعى هذه الدراسة إلى سدها في غياب دراسة علمية متكاملة تبحث في أثر إدارة المشاريع الاستراتيجية بأبعادها الأربعة مجتمعة (التخطيط الاستراتيجي للمشاريع، الحوكمة المؤسسية للمشاريع، إدارة الموارد والكفاءات، التقييم والرقابة الاستراتيجية) على تعزيز الكفاءة والاستدامة في المشاريع التنموية بالمملكة العربية السعودية في ضوء رؤية 2030، وفي الافتقار إلى إطار عمل عملي يُمكّن القائمين على هذه المشاريع من توظيف هذه الأبعاد بشكل تكاملي لتحقيق أعلى مستويات الكفاءة والاستدامة. وعليه فإن هذه الدراسة تتميز عن سابقاتها بكونها تجمع بين هذه الأبعاد في نموذج بحثي واحد وتُطبقه على المشاريع التنموية المرتبطة برؤية 2030 في بيئة لم تحظَ بالقدر الكافي من البحث والدراسة في هذا الإطار التكاملي</w:t>
      </w:r>
      <w:r w:rsidRPr="0013312B">
        <w:rPr>
          <w:rFonts w:ascii="Sakkal Majalla" w:hAnsi="Sakkal Majalla" w:cs="Sakkal Majalla"/>
          <w:color w:val="000000" w:themeColor="text1"/>
          <w:sz w:val="28"/>
          <w:szCs w:val="28"/>
        </w:rPr>
        <w:t>.</w:t>
      </w:r>
    </w:p>
    <w:p w14:paraId="5B9022AC" w14:textId="5BE9DFAB" w:rsidR="00C07951" w:rsidRPr="0013312B" w:rsidRDefault="00D122B2" w:rsidP="00D122B2">
      <w:pPr>
        <w:spacing w:line="360" w:lineRule="auto"/>
        <w:outlineLvl w:val="1"/>
        <w:rPr>
          <w:rFonts w:ascii="Sakkal Majalla" w:hAnsi="Sakkal Majalla" w:cs="Sakkal Majalla"/>
          <w:b/>
          <w:bCs/>
          <w:color w:val="000000" w:themeColor="text1"/>
          <w:sz w:val="36"/>
          <w:szCs w:val="36"/>
        </w:rPr>
      </w:pPr>
      <w:r w:rsidRPr="0013312B">
        <w:rPr>
          <w:rFonts w:ascii="Sakkal Majalla" w:hAnsi="Sakkal Majalla" w:cs="Sakkal Majalla"/>
          <w:b/>
          <w:bCs/>
          <w:color w:val="000000" w:themeColor="text1"/>
          <w:sz w:val="36"/>
          <w:szCs w:val="36"/>
          <w:rtl/>
        </w:rPr>
        <w:br w:type="page"/>
      </w:r>
      <w:bookmarkStart w:id="9" w:name="_Toc223878777"/>
      <w:r w:rsidRPr="0013312B">
        <w:rPr>
          <w:rFonts w:ascii="Sakkal Majalla" w:hAnsi="Sakkal Majalla" w:cs="Sakkal Majalla" w:hint="cs"/>
          <w:b/>
          <w:bCs/>
          <w:color w:val="000000" w:themeColor="text1"/>
          <w:sz w:val="36"/>
          <w:szCs w:val="36"/>
          <w:rtl/>
        </w:rPr>
        <w:lastRenderedPageBreak/>
        <w:t xml:space="preserve">9.1 </w:t>
      </w:r>
      <w:r w:rsidR="00C07951" w:rsidRPr="0013312B">
        <w:rPr>
          <w:rFonts w:ascii="Sakkal Majalla" w:hAnsi="Sakkal Majalla" w:cs="Sakkal Majalla"/>
          <w:b/>
          <w:bCs/>
          <w:color w:val="000000" w:themeColor="text1"/>
          <w:sz w:val="36"/>
          <w:szCs w:val="36"/>
          <w:rtl/>
        </w:rPr>
        <w:t>المنطلقات النظرية للدراسة</w:t>
      </w:r>
      <w:bookmarkEnd w:id="9"/>
    </w:p>
    <w:p w14:paraId="438F0437" w14:textId="77777777" w:rsidR="00C07951" w:rsidRPr="0013312B" w:rsidRDefault="00C07951" w:rsidP="007F147A">
      <w:pPr>
        <w:spacing w:before="100" w:beforeAutospacing="1" w:after="100" w:afterAutospacing="1" w:line="360" w:lineRule="auto"/>
        <w:jc w:val="both"/>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tl/>
        </w:rPr>
        <w:t>أولاً: إدارة المشاريع الاستراتيجية (المتغير المستقل)</w:t>
      </w:r>
    </w:p>
    <w:p w14:paraId="60A182C0"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شهد مفهوم إدارة المشاريع تطوراً جوهرياً خلال العقود الأخيرة، إذ انتقل من كونه مجموعة من الأدوات والتقنيات التشغيلية التي تُعنى بتنفيذ المشاريع ضمن محددات الوقت والتكلفة والجودة، إلى منظومة استراتيجية شاملة تربط بين أهداف المشروع والتوجهات الاستراتيجية للمؤسسة والدولة. وتُعرّف إدارة المشاريع الاستراتيجية بأنها ذلك النهج الإداري المتكامل الذي يُعنى بالمواءمة بين اختيار المشاريع وتخطيطها وتنفيذها ورقابتها من جهة، والأهداف الاستراتيجية الكبرى للمؤسسة من جهة أخرى، بما يضمن تعظيم القيمة المضافة للمشاريع وتحقيق أثرها المستدام</w:t>
      </w:r>
      <w:r w:rsidRPr="0013312B">
        <w:rPr>
          <w:rFonts w:ascii="Sakkal Majalla" w:hAnsi="Sakkal Majalla" w:cs="Sakkal Majalla"/>
          <w:color w:val="000000" w:themeColor="text1"/>
          <w:sz w:val="28"/>
          <w:szCs w:val="28"/>
        </w:rPr>
        <w:t xml:space="preserve"> (Bagader &amp; Sultan, 2022). </w:t>
      </w:r>
      <w:r w:rsidRPr="0013312B">
        <w:rPr>
          <w:rFonts w:ascii="Sakkal Majalla" w:hAnsi="Sakkal Majalla" w:cs="Sakkal Majalla"/>
          <w:color w:val="000000" w:themeColor="text1"/>
          <w:sz w:val="28"/>
          <w:szCs w:val="28"/>
          <w:rtl/>
        </w:rPr>
        <w:t>وتتجاوز إدارة المشاريع الاستراتيجية البُعد التقليدي لإدارة المشاريع من خلال تركيزها على الربط بين المستوى التشغيلي للمشروع والمستوى الاستراتيجي للمؤسسة، مما يجعل كل مشروع أداةً لتحقيق غاية استراتيجية أوسع وليس مجرد نشاط منعزل ينتهي بانتهاء تنفيذه</w:t>
      </w:r>
      <w:r w:rsidRPr="0013312B">
        <w:rPr>
          <w:rFonts w:ascii="Sakkal Majalla" w:hAnsi="Sakkal Majalla" w:cs="Sakkal Majalla"/>
          <w:color w:val="000000" w:themeColor="text1"/>
          <w:sz w:val="28"/>
          <w:szCs w:val="28"/>
        </w:rPr>
        <w:t xml:space="preserve"> (Ali et al., 2024).</w:t>
      </w:r>
    </w:p>
    <w:p w14:paraId="2F21F89C"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وتقوم إدارة المشاريع الاستراتيجية في هذه الدراسة على أربعة أبعاد رئيسية تُشكّل في مجملها إطاراً متكاملاً لإدارة المشاريع التنموية بفاعلية واستدامة، وهذه الأبعاد هي</w:t>
      </w:r>
      <w:r w:rsidRPr="0013312B">
        <w:rPr>
          <w:rFonts w:ascii="Sakkal Majalla" w:hAnsi="Sakkal Majalla" w:cs="Sakkal Majalla"/>
          <w:color w:val="000000" w:themeColor="text1"/>
          <w:sz w:val="28"/>
          <w:szCs w:val="28"/>
        </w:rPr>
        <w:t>:</w:t>
      </w:r>
    </w:p>
    <w:p w14:paraId="454B51FD" w14:textId="3CD64180" w:rsidR="00C07951" w:rsidRPr="0013312B" w:rsidRDefault="00D122B2" w:rsidP="007F147A">
      <w:pPr>
        <w:spacing w:before="100" w:beforeAutospacing="1" w:after="100" w:afterAutospacing="1" w:line="360" w:lineRule="auto"/>
        <w:jc w:val="both"/>
        <w:rPr>
          <w:rFonts w:ascii="Sakkal Majalla" w:hAnsi="Sakkal Majalla" w:cs="Sakkal Majalla"/>
          <w:b/>
          <w:bCs/>
          <w:color w:val="000000" w:themeColor="text1"/>
          <w:sz w:val="28"/>
          <w:szCs w:val="28"/>
        </w:rPr>
      </w:pPr>
      <w:r w:rsidRPr="0013312B">
        <w:rPr>
          <w:rFonts w:ascii="Sakkal Majalla" w:hAnsi="Sakkal Majalla" w:cs="Sakkal Majalla" w:hint="cs"/>
          <w:b/>
          <w:bCs/>
          <w:color w:val="000000" w:themeColor="text1"/>
          <w:sz w:val="28"/>
          <w:szCs w:val="28"/>
          <w:rtl/>
        </w:rPr>
        <w:t xml:space="preserve">1. </w:t>
      </w:r>
      <w:r w:rsidR="00C07951" w:rsidRPr="0013312B">
        <w:rPr>
          <w:rFonts w:ascii="Sakkal Majalla" w:hAnsi="Sakkal Majalla" w:cs="Sakkal Majalla"/>
          <w:b/>
          <w:bCs/>
          <w:color w:val="000000" w:themeColor="text1"/>
          <w:sz w:val="28"/>
          <w:szCs w:val="28"/>
          <w:rtl/>
        </w:rPr>
        <w:t>التخطيط الاستراتيجي للمشاريع</w:t>
      </w:r>
    </w:p>
    <w:p w14:paraId="75951E2A"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يُعد التخطيط الاستراتيجي للمشاريع العملية المنهجية التي يتم من خلالها تحديد الأهداف بعيدة المدى للمشروع وصياغة الاستراتيجيات والسياسات اللازمة لتحقيقها، مع تخصيص الموارد المطلوبة ووضع الجداول الزمنية المناسبة في ضوء تحليل شامل للبيئة الداخلية والخارجية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 xml:space="preserve">ويتضمن هذا البُعد تحديد رؤية المشروع ورسالته وأهدافه الاستراتيجية، وتحليل الفرص والتهديدات ونقاط القوة والضعف، وصياغة البدائل الاستراتيجية والمفاضلة بينها، ووضع خطط تنفيذية تفصيلية تترجم الأهداف الاستراتيجية إلى مهام وأنشطة قابلة للقياس والتنفيذ. ويُسهم التخطيط الاستراتيجي في ضمان توافق مخرجات المشروع مع </w:t>
      </w:r>
      <w:r w:rsidRPr="0013312B">
        <w:rPr>
          <w:rFonts w:ascii="Sakkal Majalla" w:hAnsi="Sakkal Majalla" w:cs="Sakkal Majalla"/>
          <w:color w:val="000000" w:themeColor="text1"/>
          <w:sz w:val="28"/>
          <w:szCs w:val="28"/>
          <w:rtl/>
        </w:rPr>
        <w:lastRenderedPageBreak/>
        <w:t>الأولويات الوطنية، لا سيما في سياق المشاريع التنموية المرتبطة برؤية 2030 التي تتطلب مستوى عالياً من التخطيط المحكم والرؤية المستقبلية الواضحة</w:t>
      </w:r>
      <w:r w:rsidRPr="0013312B">
        <w:rPr>
          <w:rFonts w:ascii="Sakkal Majalla" w:hAnsi="Sakkal Majalla" w:cs="Sakkal Majalla"/>
          <w:color w:val="000000" w:themeColor="text1"/>
          <w:sz w:val="28"/>
          <w:szCs w:val="28"/>
        </w:rPr>
        <w:t xml:space="preserve"> (Alhamad et al., 2024).</w:t>
      </w:r>
    </w:p>
    <w:p w14:paraId="74B3277E" w14:textId="12DA5BEE" w:rsidR="00C07951" w:rsidRPr="0013312B" w:rsidRDefault="00D122B2" w:rsidP="007F147A">
      <w:pPr>
        <w:spacing w:before="100" w:beforeAutospacing="1" w:after="100" w:afterAutospacing="1" w:line="360" w:lineRule="auto"/>
        <w:jc w:val="both"/>
        <w:rPr>
          <w:rFonts w:ascii="Sakkal Majalla" w:hAnsi="Sakkal Majalla" w:cs="Sakkal Majalla"/>
          <w:b/>
          <w:bCs/>
          <w:color w:val="000000" w:themeColor="text1"/>
          <w:sz w:val="28"/>
          <w:szCs w:val="28"/>
        </w:rPr>
      </w:pPr>
      <w:r w:rsidRPr="0013312B">
        <w:rPr>
          <w:rFonts w:ascii="Sakkal Majalla" w:hAnsi="Sakkal Majalla" w:cs="Sakkal Majalla" w:hint="cs"/>
          <w:b/>
          <w:bCs/>
          <w:color w:val="000000" w:themeColor="text1"/>
          <w:sz w:val="28"/>
          <w:szCs w:val="28"/>
          <w:rtl/>
        </w:rPr>
        <w:t xml:space="preserve">2. </w:t>
      </w:r>
      <w:r w:rsidR="00C07951" w:rsidRPr="0013312B">
        <w:rPr>
          <w:rFonts w:ascii="Sakkal Majalla" w:hAnsi="Sakkal Majalla" w:cs="Sakkal Majalla"/>
          <w:b/>
          <w:bCs/>
          <w:color w:val="000000" w:themeColor="text1"/>
          <w:sz w:val="28"/>
          <w:szCs w:val="28"/>
          <w:rtl/>
        </w:rPr>
        <w:t>الحوكمة المؤسسية للمشاريع</w:t>
      </w:r>
    </w:p>
    <w:p w14:paraId="17FEFEE4"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تُشير الحوكمة المؤسسية للمشاريع إلى منظومة الأطر والهياكل والعمليات والآليات التي تُنظم العلاقة بين مختلف أصحاب المصلحة في المشروع وتُحدد صلاحيات اتخاذ القرار ومستويات المسؤولية والمساءلة. وتهدف الحوكمة إلى ضمان إدارة المشروع بشفافية ونزاهة وعدالة، وحماية حقوق جميع الأطراف المعنية، وتعزيز الرقابة الفاعلة على الأداء</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وتشمل الحوكمة المؤسسية تحديد الأدوار والمسؤوليات بوضوح، وإرساء آليات الإفصاح والشفافية، وتفعيل نظم المساءلة والمحاسبة، وضمان استقلالية أجهزة الرقابة والتدقيق. ويُعد تطبيق الحوكمة الرشيدة في المشاريع التنموية عاملاً حاسماً في بناء الثقة بين أصحاب المصلحة وتعزيز كفاءة استخدام الموارد العامة والحد من مظاهر الهدر والفساد</w:t>
      </w:r>
      <w:r w:rsidRPr="0013312B">
        <w:rPr>
          <w:rFonts w:ascii="Sakkal Majalla" w:hAnsi="Sakkal Majalla" w:cs="Sakkal Majalla"/>
          <w:color w:val="000000" w:themeColor="text1"/>
          <w:sz w:val="28"/>
          <w:szCs w:val="28"/>
        </w:rPr>
        <w:t xml:space="preserve"> (Alghamdi et al., 2022).</w:t>
      </w:r>
    </w:p>
    <w:p w14:paraId="2C853CE2" w14:textId="331E3FF5" w:rsidR="00C07951" w:rsidRPr="0013312B" w:rsidRDefault="00D122B2" w:rsidP="007F147A">
      <w:pPr>
        <w:spacing w:before="100" w:beforeAutospacing="1" w:after="100" w:afterAutospacing="1" w:line="360" w:lineRule="auto"/>
        <w:jc w:val="both"/>
        <w:rPr>
          <w:rFonts w:ascii="Sakkal Majalla" w:hAnsi="Sakkal Majalla" w:cs="Sakkal Majalla"/>
          <w:b/>
          <w:bCs/>
          <w:color w:val="000000" w:themeColor="text1"/>
          <w:sz w:val="28"/>
          <w:szCs w:val="28"/>
        </w:rPr>
      </w:pPr>
      <w:r w:rsidRPr="0013312B">
        <w:rPr>
          <w:rFonts w:ascii="Sakkal Majalla" w:hAnsi="Sakkal Majalla" w:cs="Sakkal Majalla" w:hint="cs"/>
          <w:b/>
          <w:bCs/>
          <w:color w:val="000000" w:themeColor="text1"/>
          <w:sz w:val="28"/>
          <w:szCs w:val="28"/>
          <w:rtl/>
        </w:rPr>
        <w:t xml:space="preserve">3. </w:t>
      </w:r>
      <w:r w:rsidR="00C07951" w:rsidRPr="0013312B">
        <w:rPr>
          <w:rFonts w:ascii="Sakkal Majalla" w:hAnsi="Sakkal Majalla" w:cs="Sakkal Majalla"/>
          <w:b/>
          <w:bCs/>
          <w:color w:val="000000" w:themeColor="text1"/>
          <w:sz w:val="28"/>
          <w:szCs w:val="28"/>
          <w:rtl/>
        </w:rPr>
        <w:t>إدارة الموارد والكفاءات</w:t>
      </w:r>
    </w:p>
    <w:p w14:paraId="0E7D6B98"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تُعرّف إدارة الموارد والكفاءات بأنها العملية المنهجية التي تتضمن تحديد الموارد البشرية والمادية والمالية والتقنية اللازمة للمشروع، وتخطيط الحصول عليها وتخصيصها وتوزيعها وتطويرها بالشكل الذي يضمن الاستخدام الأمثل لها طوال دورة حياة المشروع. ويشمل هذا البُعد استقطاب الكفاءات المؤهلة وتطوير قدراتها وصقل مهاراتها، وإدارة الموارد المالية بكفاءة وترشيد الإنفاق، وتوظيف التقنيات الحديثة في تحسين الأداء، وبناء فرق عمل متكاملة قادرة على تحقيق أهداف المشروع. وتكتسب إدارة الموارد والكفاءات أهمية خاصة في المشاريع التنموية الكبرى التي تتطلب كوادر بشرية مؤهلة تأهيلاً عالياً وموارد ضخمة تستوجب إدارتها بحكمة وكفاءة لتجنب الهدر وتعظيم العائد (مندني والفارس، 2023)</w:t>
      </w:r>
      <w:r w:rsidRPr="0013312B">
        <w:rPr>
          <w:rFonts w:ascii="Sakkal Majalla" w:hAnsi="Sakkal Majalla" w:cs="Sakkal Majalla"/>
          <w:color w:val="000000" w:themeColor="text1"/>
          <w:sz w:val="28"/>
          <w:szCs w:val="28"/>
        </w:rPr>
        <w:t>.</w:t>
      </w:r>
    </w:p>
    <w:p w14:paraId="7C955040" w14:textId="15F0B2A3" w:rsidR="00C07951" w:rsidRPr="0013312B" w:rsidRDefault="00D122B2" w:rsidP="007F147A">
      <w:pPr>
        <w:spacing w:before="100" w:beforeAutospacing="1" w:after="100" w:afterAutospacing="1" w:line="360" w:lineRule="auto"/>
        <w:jc w:val="both"/>
        <w:rPr>
          <w:rFonts w:ascii="Sakkal Majalla" w:hAnsi="Sakkal Majalla" w:cs="Sakkal Majalla"/>
          <w:b/>
          <w:bCs/>
          <w:color w:val="000000" w:themeColor="text1"/>
          <w:sz w:val="28"/>
          <w:szCs w:val="28"/>
        </w:rPr>
      </w:pPr>
      <w:r w:rsidRPr="0013312B">
        <w:rPr>
          <w:rFonts w:ascii="Sakkal Majalla" w:hAnsi="Sakkal Majalla" w:cs="Sakkal Majalla" w:hint="cs"/>
          <w:b/>
          <w:bCs/>
          <w:color w:val="000000" w:themeColor="text1"/>
          <w:sz w:val="28"/>
          <w:szCs w:val="28"/>
          <w:rtl/>
        </w:rPr>
        <w:t xml:space="preserve">4. </w:t>
      </w:r>
      <w:r w:rsidR="00C07951" w:rsidRPr="0013312B">
        <w:rPr>
          <w:rFonts w:ascii="Sakkal Majalla" w:hAnsi="Sakkal Majalla" w:cs="Sakkal Majalla"/>
          <w:b/>
          <w:bCs/>
          <w:color w:val="000000" w:themeColor="text1"/>
          <w:sz w:val="28"/>
          <w:szCs w:val="28"/>
          <w:rtl/>
        </w:rPr>
        <w:t>التقييم والرقابة الاستراتيجية</w:t>
      </w:r>
    </w:p>
    <w:p w14:paraId="0734A3A2"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يُقصد بالتقييم والرقابة الاستراتيجية تلك العملية المستمرة والمنتظمة التي يتم من خلالها قياس الأداء الفعلي للمشروع ومقارنته بالأداء المخطط له، وتحديد الانحرافات وتحليل أسبابها، واتخاذ الإجراءات </w:t>
      </w:r>
      <w:r w:rsidRPr="0013312B">
        <w:rPr>
          <w:rFonts w:ascii="Sakkal Majalla" w:hAnsi="Sakkal Majalla" w:cs="Sakkal Majalla"/>
          <w:color w:val="000000" w:themeColor="text1"/>
          <w:sz w:val="28"/>
          <w:szCs w:val="28"/>
          <w:rtl/>
        </w:rPr>
        <w:lastRenderedPageBreak/>
        <w:t>التصحيحية اللازمة لضمان سير المشروع وفق مساره الاستراتيجي المحدد. ويتجاوز هذا البُعد الرقابة التقليدية التي تقتصر على الجوانب المالية والزمنية ليشمل تقييم مدى تحقيق المشروع لأهدافه الاستراتيجية وأثره التنموي المستدام. ويتضمن التقييم والرقابة الاستراتيجية وضع مؤشرات أداء رئيسية قابلة للقياس، وإنشاء نظم معلومات لرصد الأداء ومتابعته، وإجراء مراجعات دورية شاملة، وتقديم تقارير أداء استراتيجية تُمكّن صناع القرار من اتخاذ قرارات مبنية على بيانات دقيقة وموثوقة (كاظم، 2025)</w:t>
      </w:r>
      <w:r w:rsidRPr="0013312B">
        <w:rPr>
          <w:rFonts w:ascii="Sakkal Majalla" w:hAnsi="Sakkal Majalla" w:cs="Sakkal Majalla"/>
          <w:color w:val="000000" w:themeColor="text1"/>
          <w:sz w:val="28"/>
          <w:szCs w:val="28"/>
        </w:rPr>
        <w:t>.</w:t>
      </w:r>
    </w:p>
    <w:p w14:paraId="09764569" w14:textId="77777777" w:rsidR="00C07951" w:rsidRPr="0013312B" w:rsidRDefault="00C07951" w:rsidP="007F147A">
      <w:pPr>
        <w:spacing w:before="100" w:beforeAutospacing="1" w:after="100" w:afterAutospacing="1" w:line="360" w:lineRule="auto"/>
        <w:jc w:val="both"/>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tl/>
        </w:rPr>
        <w:t>ثانياً: الكفاءة والاستدامة (المتغير التابع)</w:t>
      </w:r>
    </w:p>
    <w:p w14:paraId="19519288"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يُمثل مفهوم الكفاءة والاستدامة في المشاريع التنموية ذلك الحالة المنشودة التي يتحقق فيها الاستخدام الأمثل للموارد المتاحة مع ضمان استمرارية الأثر الإيجابي للمشروع على المدى البعيد</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وتُعرّف الكفاءة في سياق إدارة المشاريع بأنها القدرة على تحقيق مخرجات المشروع المستهدفة بأقل قدر ممكن من المدخلات والموارد دون المساس بمستوى الجودة المطلوب، وهي تعكس مدى رشادة المؤسسة في استثمار مواردها البشرية والمالية والمادية لتحقيق أهداف المشروع (زغدي وقدوري، 2022). أما الاستدامة فتُشير إلى قدرة المشروع على توليد منافع وآثار إيجابية تمتد إلى ما بعد مرحلة التنفيذ والتسليم، بحيث يُسهم المشروع في تحقيق التنمية المستدامة بأبعادها الثلاثة: البُعد الاقتصادي المتمثل في تحقيق النمو والعائد الاقتصادي، والبُعد الاجتماعي المتمثل في تحسين جودة الحياة وتعزيز العدالة الاجتماعية، والبُعد البيئي المتمثل في الحفاظ على الموارد الطبيعية وحماية البيئة</w:t>
      </w:r>
      <w:r w:rsidRPr="0013312B">
        <w:rPr>
          <w:rFonts w:ascii="Sakkal Majalla" w:hAnsi="Sakkal Majalla" w:cs="Sakkal Majalla"/>
          <w:color w:val="000000" w:themeColor="text1"/>
          <w:sz w:val="28"/>
          <w:szCs w:val="28"/>
        </w:rPr>
        <w:t xml:space="preserve"> (Selim &amp; Abuzaid, 2024).</w:t>
      </w:r>
    </w:p>
    <w:p w14:paraId="5A3C5055" w14:textId="3C4B0FC1" w:rsidR="00C07951" w:rsidRPr="0013312B" w:rsidRDefault="00D122B2" w:rsidP="00D122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 w:name="_Toc223878778"/>
      <w:r w:rsidRPr="0013312B">
        <w:rPr>
          <w:rFonts w:ascii="Sakkal Majalla" w:hAnsi="Sakkal Majalla" w:cs="Sakkal Majalla" w:hint="cs"/>
          <w:b/>
          <w:bCs/>
          <w:color w:val="000000" w:themeColor="text1"/>
          <w:sz w:val="36"/>
          <w:szCs w:val="36"/>
          <w:rtl/>
        </w:rPr>
        <w:t xml:space="preserve">10.1 </w:t>
      </w:r>
      <w:r w:rsidR="00C07951" w:rsidRPr="0013312B">
        <w:rPr>
          <w:rFonts w:ascii="Sakkal Majalla" w:hAnsi="Sakkal Majalla" w:cs="Sakkal Majalla"/>
          <w:b/>
          <w:bCs/>
          <w:color w:val="000000" w:themeColor="text1"/>
          <w:sz w:val="36"/>
          <w:szCs w:val="36"/>
          <w:rtl/>
        </w:rPr>
        <w:t>منهجية الدراسة</w:t>
      </w:r>
      <w:bookmarkEnd w:id="10"/>
    </w:p>
    <w:p w14:paraId="56E2A345"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سيعتمد الباحث في هذه الدراسة على المنهج الوصفي التحليلي باعتباره المنهج الأكثر ملاءمة لطبيعة الدراسة وأهدافها، إذ يُتيح هذا المنهج وصف الظاهرة المدروسة وصفاً دقيقاً وتحليلها تحليلاً كمياً ونوعياً للوصول إلى استنتاجات علمية موضوعية. وسيُمكّن هذا المنهج الباحث من رصد واقع تطبيق إدارة المشاريع الاستراتيجية بأبعادها الأربعة </w:t>
      </w:r>
      <w:r w:rsidRPr="0013312B">
        <w:rPr>
          <w:rFonts w:ascii="Sakkal Majalla" w:hAnsi="Sakkal Majalla" w:cs="Sakkal Majalla"/>
          <w:color w:val="000000" w:themeColor="text1"/>
          <w:sz w:val="28"/>
          <w:szCs w:val="28"/>
        </w:rPr>
        <w:t>(</w:t>
      </w:r>
      <w:r w:rsidRPr="0013312B">
        <w:rPr>
          <w:rFonts w:ascii="Sakkal Majalla" w:hAnsi="Sakkal Majalla" w:cs="Sakkal Majalla"/>
          <w:color w:val="000000" w:themeColor="text1"/>
          <w:sz w:val="28"/>
          <w:szCs w:val="28"/>
          <w:rtl/>
        </w:rPr>
        <w:t xml:space="preserve">التخطيط الاستراتيجي للمشاريع، الحوكمة المؤسسية للمشاريع، </w:t>
      </w:r>
      <w:r w:rsidRPr="0013312B">
        <w:rPr>
          <w:rFonts w:ascii="Sakkal Majalla" w:hAnsi="Sakkal Majalla" w:cs="Sakkal Majalla"/>
          <w:color w:val="000000" w:themeColor="text1"/>
          <w:sz w:val="28"/>
          <w:szCs w:val="28"/>
          <w:rtl/>
        </w:rPr>
        <w:lastRenderedPageBreak/>
        <w:t xml:space="preserve">إدارة الموارد والكفاءات، التقييم والرقابة الاستراتيجية) في المشاريع التنموية بالمملكة العربية السعودية، وقياس أثرها على تعزيز الكفاءة والاستدامة في ضوء رؤية </w:t>
      </w:r>
      <w:r w:rsidRPr="0013312B">
        <w:rPr>
          <w:rFonts w:ascii="Sakkal Majalla" w:hAnsi="Sakkal Majalla" w:cs="Sakkal Majalla"/>
          <w:color w:val="000000" w:themeColor="text1"/>
          <w:sz w:val="28"/>
          <w:szCs w:val="28"/>
        </w:rPr>
        <w:t>2030.</w:t>
      </w:r>
    </w:p>
    <w:p w14:paraId="4F9E7877"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وسيتم توظيف هذا المنهج من خلال مرحلتين متكاملتين: المرحلة الأولى نظرية، سيُجري فيها الباحث مسحاً شاملاً للأدبيات والدراسات السابقة ذات الصلة بموضوع الدراسة لبناء الإطار النظري وتحديد الأبعاد والمتغيرات، والمرحلة الثانية ميدانية، سيتم فيها جمع البيانات الأولية من أفراد العينة باستخدام أداة الاستبانة المصممة خصيصاً لهذا الغرض، ومن ثم تحليلها إحصائياً باستخدام الأساليب الإحصائية المناسبة للإجابة عن أسئلة الدراسة واختبار فرضياتها</w:t>
      </w:r>
      <w:r w:rsidRPr="0013312B">
        <w:rPr>
          <w:rFonts w:ascii="Sakkal Majalla" w:hAnsi="Sakkal Majalla" w:cs="Sakkal Majalla"/>
          <w:color w:val="000000" w:themeColor="text1"/>
          <w:sz w:val="28"/>
          <w:szCs w:val="28"/>
        </w:rPr>
        <w:t>.</w:t>
      </w:r>
    </w:p>
    <w:p w14:paraId="0CCBD3DF" w14:textId="6F1A968F" w:rsidR="00C07951" w:rsidRPr="0013312B" w:rsidRDefault="00D122B2" w:rsidP="00D122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23878779"/>
      <w:r w:rsidRPr="0013312B">
        <w:rPr>
          <w:rFonts w:ascii="Sakkal Majalla" w:hAnsi="Sakkal Majalla" w:cs="Sakkal Majalla" w:hint="cs"/>
          <w:b/>
          <w:bCs/>
          <w:color w:val="000000" w:themeColor="text1"/>
          <w:sz w:val="36"/>
          <w:szCs w:val="36"/>
          <w:rtl/>
        </w:rPr>
        <w:t xml:space="preserve">11.1 </w:t>
      </w:r>
      <w:r w:rsidR="00C07951" w:rsidRPr="0013312B">
        <w:rPr>
          <w:rFonts w:ascii="Sakkal Majalla" w:hAnsi="Sakkal Majalla" w:cs="Sakkal Majalla"/>
          <w:b/>
          <w:bCs/>
          <w:color w:val="000000" w:themeColor="text1"/>
          <w:sz w:val="36"/>
          <w:szCs w:val="36"/>
          <w:rtl/>
        </w:rPr>
        <w:t>مجتمع وعينة الدراسة</w:t>
      </w:r>
      <w:bookmarkEnd w:id="11"/>
    </w:p>
    <w:p w14:paraId="028BBFF2"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سيتكون مجتمع الدراسة من جميع العاملين في إدارة المشاريع التنموية بالمملكة العربية السعودية، ويشمل ذلك مديري المشاريع، ورؤساء الأقسام، والمهندسين، والمشرفين، والمخططين الاستراتيجيين، والعاملين في الإدارات ذات العلاقة بالمشاريع التنموية في الجهات الحكومية والهيئات المعنية بتنفيذ مشاريع رؤية 2030. ونظراً لصعوبة حصر مجتمع الدراسة بشكل كامل ودقيق بسبب تعدد الجهات والقطاعات المعنية وانتشارها الجغرافي الواسع في مختلف مناطق المملكة، فإن الباحث سيحدد المجتمع المستهدف بالعاملين في المشاريع التنموية الكبرى المرتبطة ببرامج رؤية 2030 في منطقة الرياض كونها المركز الرئيسي لإدارة هذه المشاريع</w:t>
      </w:r>
      <w:r w:rsidRPr="0013312B">
        <w:rPr>
          <w:rFonts w:ascii="Sakkal Majalla" w:hAnsi="Sakkal Majalla" w:cs="Sakkal Majalla"/>
          <w:color w:val="000000" w:themeColor="text1"/>
          <w:sz w:val="28"/>
          <w:szCs w:val="28"/>
        </w:rPr>
        <w:t>.</w:t>
      </w:r>
    </w:p>
    <w:p w14:paraId="464F67A7"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وسيتم اختيار عينة الدراسة بأسلوب العينة العشوائية الطبقية لضمان تمثيل مختلف المستويات الوظيفية والتخصصات في مجتمع الدراسة، وسيبلغ حجم العينة المستهدف (384) مفردة وفقاً لمعادلة ستيفن ثومبسون عند مستوى ثقة (95%) وهامش خطأ (5%). وسيتم توزيع</w:t>
      </w:r>
      <w:r w:rsidRPr="0013312B">
        <w:rPr>
          <w:rFonts w:ascii="Sakkal Majalla" w:hAnsi="Sakkal Majalla" w:cs="Sakkal Majalla"/>
          <w:color w:val="000000" w:themeColor="text1"/>
          <w:sz w:val="28"/>
          <w:szCs w:val="28"/>
        </w:rPr>
        <w:t xml:space="preserve"> (420) </w:t>
      </w:r>
      <w:r w:rsidRPr="0013312B">
        <w:rPr>
          <w:rFonts w:ascii="Sakkal Majalla" w:hAnsi="Sakkal Majalla" w:cs="Sakkal Majalla"/>
          <w:color w:val="000000" w:themeColor="text1"/>
          <w:sz w:val="28"/>
          <w:szCs w:val="28"/>
          <w:rtl/>
        </w:rPr>
        <w:t>استبانة لضمان الحصول على عدد كافٍ من الاستبانات الصالحة للتحليل الإحصائي بعد استبعاد الاستبانات غير المكتملة أو غير الصالحة، وسيتم التوزيع إلكترونياً ويدوياً على أفراد العينة في مواقع عملهم مع مراعاة التنوع في المستويات الوظيفية والخبرات والتخصصات</w:t>
      </w:r>
      <w:r w:rsidRPr="0013312B">
        <w:rPr>
          <w:rFonts w:ascii="Sakkal Majalla" w:hAnsi="Sakkal Majalla" w:cs="Sakkal Majalla"/>
          <w:color w:val="000000" w:themeColor="text1"/>
          <w:sz w:val="28"/>
          <w:szCs w:val="28"/>
        </w:rPr>
        <w:t>.</w:t>
      </w:r>
    </w:p>
    <w:p w14:paraId="4329A70A" w14:textId="088A218A" w:rsidR="00C07951" w:rsidRPr="0013312B" w:rsidRDefault="00D122B2" w:rsidP="00D122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2" w:name="_Toc223878780"/>
      <w:r w:rsidRPr="0013312B">
        <w:rPr>
          <w:rFonts w:ascii="Sakkal Majalla" w:hAnsi="Sakkal Majalla" w:cs="Sakkal Majalla" w:hint="cs"/>
          <w:b/>
          <w:bCs/>
          <w:color w:val="000000" w:themeColor="text1"/>
          <w:sz w:val="36"/>
          <w:szCs w:val="36"/>
          <w:rtl/>
        </w:rPr>
        <w:lastRenderedPageBreak/>
        <w:t xml:space="preserve">12.1 </w:t>
      </w:r>
      <w:r w:rsidR="00C07951" w:rsidRPr="0013312B">
        <w:rPr>
          <w:rFonts w:ascii="Sakkal Majalla" w:hAnsi="Sakkal Majalla" w:cs="Sakkal Majalla"/>
          <w:b/>
          <w:bCs/>
          <w:color w:val="000000" w:themeColor="text1"/>
          <w:sz w:val="36"/>
          <w:szCs w:val="36"/>
          <w:rtl/>
        </w:rPr>
        <w:t>مصادر جمع البيانات</w:t>
      </w:r>
      <w:bookmarkEnd w:id="12"/>
    </w:p>
    <w:p w14:paraId="26A41AF5" w14:textId="54BD035C"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سيعتمد الباحث في جمع بيانات الدراسة على نوعين من المصادر: المصادر الثانوية التي ستشمل الكتب والمراجع العلمية والدوريات والمجلات المحكمة والرسائل الجامعية والتقارير الرسمية وقواعد البيانات الإلكترونية المتعلقة بموضوع الدراسة، والتي سيتم توظيفها في بناء الإطار النظري وصياغة أداة الدراسة. أما المصادر الأولية فستتمثل في البيانات التي سيتم جمعها ميدانياً من أفراد عينة الدراسة باستخدام أداة الاستبانة المصممة لقياس متغيرات الدراسة</w:t>
      </w:r>
      <w:r w:rsidRPr="0013312B">
        <w:rPr>
          <w:rFonts w:ascii="Sakkal Majalla" w:hAnsi="Sakkal Majalla" w:cs="Sakkal Majalla"/>
          <w:color w:val="000000" w:themeColor="text1"/>
          <w:sz w:val="28"/>
          <w:szCs w:val="28"/>
        </w:rPr>
        <w:t>.</w:t>
      </w:r>
    </w:p>
    <w:p w14:paraId="00AAEE2B" w14:textId="55F0BBBB" w:rsidR="00C07951" w:rsidRPr="0013312B" w:rsidRDefault="00D122B2" w:rsidP="00D122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3" w:name="_Toc223878781"/>
      <w:r w:rsidRPr="0013312B">
        <w:rPr>
          <w:rFonts w:ascii="Sakkal Majalla" w:hAnsi="Sakkal Majalla" w:cs="Sakkal Majalla" w:hint="cs"/>
          <w:b/>
          <w:bCs/>
          <w:color w:val="000000" w:themeColor="text1"/>
          <w:sz w:val="36"/>
          <w:szCs w:val="36"/>
          <w:rtl/>
        </w:rPr>
        <w:t xml:space="preserve">13.1 </w:t>
      </w:r>
      <w:r w:rsidR="00C07951" w:rsidRPr="0013312B">
        <w:rPr>
          <w:rFonts w:ascii="Sakkal Majalla" w:hAnsi="Sakkal Majalla" w:cs="Sakkal Majalla"/>
          <w:b/>
          <w:bCs/>
          <w:color w:val="000000" w:themeColor="text1"/>
          <w:sz w:val="36"/>
          <w:szCs w:val="36"/>
          <w:rtl/>
        </w:rPr>
        <w:t>أداة الدراسة</w:t>
      </w:r>
      <w:bookmarkEnd w:id="13"/>
    </w:p>
    <w:p w14:paraId="387F8DD6"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سيتم تصميم استبانة كأداة رئيسية لجمع البيانات الأولية، وستتكون الاستبانة من ثلاثة أقسام رئيسية</w:t>
      </w:r>
      <w:r w:rsidRPr="0013312B">
        <w:rPr>
          <w:rFonts w:ascii="Sakkal Majalla" w:hAnsi="Sakkal Majalla" w:cs="Sakkal Majalla"/>
          <w:b/>
          <w:bCs/>
          <w:color w:val="000000" w:themeColor="text1"/>
          <w:sz w:val="28"/>
          <w:szCs w:val="28"/>
        </w:rPr>
        <w:t>:</w:t>
      </w:r>
    </w:p>
    <w:p w14:paraId="107116A6"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b/>
          <w:bCs/>
          <w:color w:val="000000" w:themeColor="text1"/>
          <w:sz w:val="28"/>
          <w:szCs w:val="28"/>
          <w:rtl/>
        </w:rPr>
        <w:t>القسم الأول</w:t>
      </w:r>
      <w:r w:rsidRPr="0013312B">
        <w:rPr>
          <w:rFonts w:ascii="Sakkal Majalla" w:hAnsi="Sakkal Majalla" w:cs="Sakkal Majalla"/>
          <w:color w:val="000000" w:themeColor="text1"/>
          <w:sz w:val="28"/>
          <w:szCs w:val="28"/>
          <w:rtl/>
        </w:rPr>
        <w:t>: البيانات الديموغرافية، وسيتضمن المتغيرات الشخصية والوظيفية لأفراد العينة (الجنس، المؤهل العلمي، سنوات الخبرة، المستوى الوظيفي)</w:t>
      </w:r>
      <w:r w:rsidRPr="0013312B">
        <w:rPr>
          <w:rFonts w:ascii="Sakkal Majalla" w:hAnsi="Sakkal Majalla" w:cs="Sakkal Majalla"/>
          <w:color w:val="000000" w:themeColor="text1"/>
          <w:sz w:val="28"/>
          <w:szCs w:val="28"/>
        </w:rPr>
        <w:t>.</w:t>
      </w:r>
    </w:p>
    <w:p w14:paraId="5D7E9D51"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b/>
          <w:bCs/>
          <w:color w:val="000000" w:themeColor="text1"/>
          <w:sz w:val="28"/>
          <w:szCs w:val="28"/>
          <w:rtl/>
        </w:rPr>
        <w:t>القسم الثاني</w:t>
      </w:r>
      <w:r w:rsidRPr="0013312B">
        <w:rPr>
          <w:rFonts w:ascii="Sakkal Majalla" w:hAnsi="Sakkal Majalla" w:cs="Sakkal Majalla"/>
          <w:color w:val="000000" w:themeColor="text1"/>
          <w:sz w:val="28"/>
          <w:szCs w:val="28"/>
          <w:rtl/>
        </w:rPr>
        <w:t>: المتغير المستقل (إدارة المشاريع الاستراتيجية)، وسيتكون من أربعة أبعاد تُقاس من خلال (16) فقرة موزعة كالتالي</w:t>
      </w:r>
      <w:r w:rsidRPr="0013312B">
        <w:rPr>
          <w:rFonts w:ascii="Sakkal Majalla" w:hAnsi="Sakkal Majalla" w:cs="Sakkal Majalla"/>
          <w:color w:val="000000" w:themeColor="text1"/>
          <w:sz w:val="28"/>
          <w:szCs w:val="28"/>
        </w:rPr>
        <w:t>:</w:t>
      </w:r>
    </w:p>
    <w:p w14:paraId="5D662369" w14:textId="77777777" w:rsidR="00C07951" w:rsidRPr="0013312B" w:rsidRDefault="00C07951" w:rsidP="00D122B2">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البُعد الأول: التخطيط الاستراتيجي للمشاريع، ويتكون من (4) فقرات</w:t>
      </w:r>
      <w:r w:rsidRPr="0013312B">
        <w:rPr>
          <w:rFonts w:ascii="Sakkal Majalla" w:hAnsi="Sakkal Majalla" w:cs="Sakkal Majalla"/>
          <w:color w:val="000000" w:themeColor="text1"/>
          <w:sz w:val="28"/>
          <w:szCs w:val="28"/>
        </w:rPr>
        <w:t>.</w:t>
      </w:r>
    </w:p>
    <w:p w14:paraId="32695E11" w14:textId="77777777" w:rsidR="00C07951" w:rsidRPr="0013312B" w:rsidRDefault="00C07951" w:rsidP="00D122B2">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البُعد الثاني: الحوكمة المؤسسية للمشاريع، ويتكون من (4) فقرات</w:t>
      </w:r>
      <w:r w:rsidRPr="0013312B">
        <w:rPr>
          <w:rFonts w:ascii="Sakkal Majalla" w:hAnsi="Sakkal Majalla" w:cs="Sakkal Majalla"/>
          <w:color w:val="000000" w:themeColor="text1"/>
          <w:sz w:val="28"/>
          <w:szCs w:val="28"/>
        </w:rPr>
        <w:t>.</w:t>
      </w:r>
    </w:p>
    <w:p w14:paraId="0F4A93BC" w14:textId="77777777" w:rsidR="00C07951" w:rsidRPr="0013312B" w:rsidRDefault="00C07951" w:rsidP="00D122B2">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البُعد الثالث: إدارة الموارد والكفاءات، ويتكون من (4) فقرات</w:t>
      </w:r>
      <w:r w:rsidRPr="0013312B">
        <w:rPr>
          <w:rFonts w:ascii="Sakkal Majalla" w:hAnsi="Sakkal Majalla" w:cs="Sakkal Majalla"/>
          <w:color w:val="000000" w:themeColor="text1"/>
          <w:sz w:val="28"/>
          <w:szCs w:val="28"/>
        </w:rPr>
        <w:t>.</w:t>
      </w:r>
    </w:p>
    <w:p w14:paraId="3B1259CE" w14:textId="77777777" w:rsidR="00C07951" w:rsidRPr="0013312B" w:rsidRDefault="00C07951" w:rsidP="00D122B2">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البُعد الرابع: التقييم والرقابة الاستراتيجية، ويتكون من (4) فقرات</w:t>
      </w:r>
      <w:r w:rsidRPr="0013312B">
        <w:rPr>
          <w:rFonts w:ascii="Sakkal Majalla" w:hAnsi="Sakkal Majalla" w:cs="Sakkal Majalla"/>
          <w:color w:val="000000" w:themeColor="text1"/>
          <w:sz w:val="28"/>
          <w:szCs w:val="28"/>
        </w:rPr>
        <w:t>.</w:t>
      </w:r>
    </w:p>
    <w:p w14:paraId="4A0C0AC1"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b/>
          <w:bCs/>
          <w:color w:val="000000" w:themeColor="text1"/>
          <w:sz w:val="28"/>
          <w:szCs w:val="28"/>
          <w:rtl/>
        </w:rPr>
        <w:t>القسم الثالث</w:t>
      </w:r>
      <w:r w:rsidRPr="0013312B">
        <w:rPr>
          <w:rFonts w:ascii="Sakkal Majalla" w:hAnsi="Sakkal Majalla" w:cs="Sakkal Majalla"/>
          <w:color w:val="000000" w:themeColor="text1"/>
          <w:sz w:val="28"/>
          <w:szCs w:val="28"/>
          <w:rtl/>
        </w:rPr>
        <w:t>: المتغير التابع (الكفاءة والاستدامة)، وهو أحادي المحور ويتكون من (10) فقرات تقيس مستوى الكفاءة والاستدامة المتحقق في المشاريع التنموية</w:t>
      </w:r>
      <w:r w:rsidRPr="0013312B">
        <w:rPr>
          <w:rFonts w:ascii="Sakkal Majalla" w:hAnsi="Sakkal Majalla" w:cs="Sakkal Majalla"/>
          <w:color w:val="000000" w:themeColor="text1"/>
          <w:sz w:val="28"/>
          <w:szCs w:val="28"/>
        </w:rPr>
        <w:t>.</w:t>
      </w:r>
    </w:p>
    <w:p w14:paraId="4B055C90"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وبذلك سيبلغ إجمالي فقرات الاستبانة</w:t>
      </w:r>
      <w:r w:rsidRPr="0013312B">
        <w:rPr>
          <w:rFonts w:ascii="Sakkal Majalla" w:hAnsi="Sakkal Majalla" w:cs="Sakkal Majalla"/>
          <w:color w:val="000000" w:themeColor="text1"/>
          <w:sz w:val="28"/>
          <w:szCs w:val="28"/>
        </w:rPr>
        <w:t xml:space="preserve"> (26) </w:t>
      </w:r>
      <w:r w:rsidRPr="0013312B">
        <w:rPr>
          <w:rFonts w:ascii="Sakkal Majalla" w:hAnsi="Sakkal Majalla" w:cs="Sakkal Majalla"/>
          <w:color w:val="000000" w:themeColor="text1"/>
          <w:sz w:val="28"/>
          <w:szCs w:val="28"/>
          <w:rtl/>
        </w:rPr>
        <w:t>فقرة، وسيتم قياس استجابات أفراد العينة باستخدام مقياس ليكرت الخماسي المتدرج (موافق بشدة = 5، موافق = 4، محايد = 3، غير موافق = 2، غير موافق بشدة = 1). وسيتم التحقق من صدق الأداة من خلال الصدق الظاهري بعرضها على مجموعة من المحكمين المتخصصين، والصدق البنائي باستخدام معامل ارتباط بيرسون، كما سيتم التحقق من ثبات الأداة باستخدام معامل ألفا كرونباخ</w:t>
      </w:r>
      <w:r w:rsidRPr="0013312B">
        <w:rPr>
          <w:rFonts w:ascii="Sakkal Majalla" w:hAnsi="Sakkal Majalla" w:cs="Sakkal Majalla"/>
          <w:color w:val="000000" w:themeColor="text1"/>
          <w:sz w:val="28"/>
          <w:szCs w:val="28"/>
        </w:rPr>
        <w:t>.</w:t>
      </w:r>
    </w:p>
    <w:p w14:paraId="140F7013" w14:textId="32EE1957" w:rsidR="00C07951" w:rsidRPr="0013312B" w:rsidRDefault="00D122B2" w:rsidP="00D122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4" w:name="_Toc223878782"/>
      <w:r w:rsidRPr="0013312B">
        <w:rPr>
          <w:rFonts w:ascii="Sakkal Majalla" w:hAnsi="Sakkal Majalla" w:cs="Sakkal Majalla" w:hint="cs"/>
          <w:b/>
          <w:bCs/>
          <w:color w:val="000000" w:themeColor="text1"/>
          <w:sz w:val="36"/>
          <w:szCs w:val="36"/>
          <w:rtl/>
        </w:rPr>
        <w:t xml:space="preserve">14.1 </w:t>
      </w:r>
      <w:r w:rsidR="00C07951" w:rsidRPr="0013312B">
        <w:rPr>
          <w:rFonts w:ascii="Sakkal Majalla" w:hAnsi="Sakkal Majalla" w:cs="Sakkal Majalla"/>
          <w:b/>
          <w:bCs/>
          <w:color w:val="000000" w:themeColor="text1"/>
          <w:sz w:val="36"/>
          <w:szCs w:val="36"/>
          <w:rtl/>
        </w:rPr>
        <w:t>الأساليب الإحصائية المستخدمة</w:t>
      </w:r>
      <w:bookmarkEnd w:id="14"/>
    </w:p>
    <w:p w14:paraId="2F4B448C" w14:textId="77777777" w:rsidR="00C07951" w:rsidRPr="0013312B" w:rsidRDefault="00C0795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سيتم تحليل بيانات الدراسة باستخدام برنامج الحزمة الإحصائية للعلوم الاجتماعية</w:t>
      </w:r>
      <w:r w:rsidRPr="0013312B">
        <w:rPr>
          <w:rFonts w:ascii="Sakkal Majalla" w:hAnsi="Sakkal Majalla" w:cs="Sakkal Majalla"/>
          <w:color w:val="000000" w:themeColor="text1"/>
          <w:sz w:val="28"/>
          <w:szCs w:val="28"/>
        </w:rPr>
        <w:t xml:space="preserve"> (SPSS)</w:t>
      </w:r>
      <w:r w:rsidRPr="0013312B">
        <w:rPr>
          <w:rFonts w:ascii="Sakkal Majalla" w:hAnsi="Sakkal Majalla" w:cs="Sakkal Majalla"/>
          <w:color w:val="000000" w:themeColor="text1"/>
          <w:sz w:val="28"/>
          <w:szCs w:val="28"/>
          <w:rtl/>
        </w:rPr>
        <w:t>، وسيتم توظيف الأساليب الإحصائية التالية</w:t>
      </w:r>
      <w:r w:rsidRPr="0013312B">
        <w:rPr>
          <w:rFonts w:ascii="Sakkal Majalla" w:hAnsi="Sakkal Majalla" w:cs="Sakkal Majalla"/>
          <w:color w:val="000000" w:themeColor="text1"/>
          <w:sz w:val="28"/>
          <w:szCs w:val="28"/>
        </w:rPr>
        <w:t>:</w:t>
      </w:r>
    </w:p>
    <w:p w14:paraId="759178D0" w14:textId="77777777" w:rsidR="00C07951" w:rsidRPr="0013312B" w:rsidRDefault="00C07951" w:rsidP="00D122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التكرارات والنسب المئوية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لوصف خصائص أفراد عينة الدراسة الديموغرافية والوظيفية</w:t>
      </w:r>
      <w:r w:rsidRPr="0013312B">
        <w:rPr>
          <w:rFonts w:ascii="Sakkal Majalla" w:hAnsi="Sakkal Majalla" w:cs="Sakkal Majalla"/>
          <w:color w:val="000000" w:themeColor="text1"/>
          <w:sz w:val="28"/>
          <w:szCs w:val="28"/>
        </w:rPr>
        <w:t>.</w:t>
      </w:r>
    </w:p>
    <w:p w14:paraId="68D4A81D" w14:textId="77777777" w:rsidR="00C07951" w:rsidRPr="0013312B" w:rsidRDefault="00C07951" w:rsidP="00D122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المتوسطات الحسابية والانحرافات المعيارية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لتحديد مستوى استجابات أفراد العينة على فقرات الاستبانة ومحاورها وترتيبها حسب أهميتها النسبية</w:t>
      </w:r>
      <w:r w:rsidRPr="0013312B">
        <w:rPr>
          <w:rFonts w:ascii="Sakkal Majalla" w:hAnsi="Sakkal Majalla" w:cs="Sakkal Majalla"/>
          <w:color w:val="000000" w:themeColor="text1"/>
          <w:sz w:val="28"/>
          <w:szCs w:val="28"/>
        </w:rPr>
        <w:t>.</w:t>
      </w:r>
    </w:p>
    <w:p w14:paraId="414257BF" w14:textId="77777777" w:rsidR="00C07951" w:rsidRPr="0013312B" w:rsidRDefault="00C07951" w:rsidP="00D122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معامل ارتباط بيرسون</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للتحقق من صدق الاتساق الداخلي لأداة الدراسة وقياس العلاقة بين المتغيرات</w:t>
      </w:r>
      <w:r w:rsidRPr="0013312B">
        <w:rPr>
          <w:rFonts w:ascii="Sakkal Majalla" w:hAnsi="Sakkal Majalla" w:cs="Sakkal Majalla"/>
          <w:color w:val="000000" w:themeColor="text1"/>
          <w:sz w:val="28"/>
          <w:szCs w:val="28"/>
        </w:rPr>
        <w:t>.</w:t>
      </w:r>
    </w:p>
    <w:p w14:paraId="292D13DA" w14:textId="77777777" w:rsidR="00C07951" w:rsidRPr="0013312B" w:rsidRDefault="00C07951" w:rsidP="00D122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معامل ألفا كرونباخ</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للتحقق من ثبات أداة الدراسة ومدى اتساقها الداخلي</w:t>
      </w:r>
      <w:r w:rsidRPr="0013312B">
        <w:rPr>
          <w:rFonts w:ascii="Sakkal Majalla" w:hAnsi="Sakkal Majalla" w:cs="Sakkal Majalla"/>
          <w:color w:val="000000" w:themeColor="text1"/>
          <w:sz w:val="28"/>
          <w:szCs w:val="28"/>
        </w:rPr>
        <w:t>.</w:t>
      </w:r>
    </w:p>
    <w:p w14:paraId="415F6764" w14:textId="77777777" w:rsidR="00C07951" w:rsidRPr="0013312B" w:rsidRDefault="00C07951" w:rsidP="00D122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تحليل الانحدار المتعدد</w:t>
      </w:r>
      <w:r w:rsidRPr="0013312B">
        <w:rPr>
          <w:rFonts w:ascii="Sakkal Majalla" w:hAnsi="Sakkal Majalla" w:cs="Sakkal Majalla"/>
          <w:color w:val="000000" w:themeColor="text1"/>
          <w:sz w:val="28"/>
          <w:szCs w:val="28"/>
        </w:rPr>
        <w:t xml:space="preserve"> (Multiple Regression Analysis): </w:t>
      </w:r>
      <w:r w:rsidRPr="0013312B">
        <w:rPr>
          <w:rFonts w:ascii="Sakkal Majalla" w:hAnsi="Sakkal Majalla" w:cs="Sakkal Majalla"/>
          <w:color w:val="000000" w:themeColor="text1"/>
          <w:sz w:val="28"/>
          <w:szCs w:val="28"/>
          <w:rtl/>
        </w:rPr>
        <w:t>لاختبار أثر أبعاد المتغير المستقل مجتمعة على المتغير التابع واختبار الفرضية الرئيسية</w:t>
      </w:r>
      <w:r w:rsidRPr="0013312B">
        <w:rPr>
          <w:rFonts w:ascii="Sakkal Majalla" w:hAnsi="Sakkal Majalla" w:cs="Sakkal Majalla"/>
          <w:color w:val="000000" w:themeColor="text1"/>
          <w:sz w:val="28"/>
          <w:szCs w:val="28"/>
        </w:rPr>
        <w:t>.</w:t>
      </w:r>
    </w:p>
    <w:p w14:paraId="040E2EF7" w14:textId="77777777" w:rsidR="00C07951" w:rsidRPr="0013312B" w:rsidRDefault="00C07951" w:rsidP="00D122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تحليل الانحدار البسيط</w:t>
      </w:r>
      <w:r w:rsidRPr="0013312B">
        <w:rPr>
          <w:rFonts w:ascii="Sakkal Majalla" w:hAnsi="Sakkal Majalla" w:cs="Sakkal Majalla"/>
          <w:color w:val="000000" w:themeColor="text1"/>
          <w:sz w:val="28"/>
          <w:szCs w:val="28"/>
        </w:rPr>
        <w:t xml:space="preserve"> (Simple Regression Analysis): </w:t>
      </w:r>
      <w:r w:rsidRPr="0013312B">
        <w:rPr>
          <w:rFonts w:ascii="Sakkal Majalla" w:hAnsi="Sakkal Majalla" w:cs="Sakkal Majalla"/>
          <w:color w:val="000000" w:themeColor="text1"/>
          <w:sz w:val="28"/>
          <w:szCs w:val="28"/>
          <w:rtl/>
        </w:rPr>
        <w:t>لاختبار أثر كل بُعد من أبعاد المتغير المستقل على حدة على المتغير التابع واختبار الفرضيات الفرعية</w:t>
      </w:r>
      <w:r w:rsidRPr="0013312B">
        <w:rPr>
          <w:rFonts w:ascii="Sakkal Majalla" w:hAnsi="Sakkal Majalla" w:cs="Sakkal Majalla"/>
          <w:color w:val="000000" w:themeColor="text1"/>
          <w:sz w:val="28"/>
          <w:szCs w:val="28"/>
        </w:rPr>
        <w:t>.</w:t>
      </w:r>
    </w:p>
    <w:p w14:paraId="2F2C5FB8" w14:textId="77777777" w:rsidR="00C07951" w:rsidRPr="0013312B" w:rsidRDefault="00C07951" w:rsidP="00D122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اختبار</w:t>
      </w:r>
      <w:r w:rsidRPr="0013312B">
        <w:rPr>
          <w:rFonts w:ascii="Sakkal Majalla" w:hAnsi="Sakkal Majalla" w:cs="Sakkal Majalla"/>
          <w:color w:val="000000" w:themeColor="text1"/>
          <w:sz w:val="28"/>
          <w:szCs w:val="28"/>
        </w:rPr>
        <w:t xml:space="preserve"> (T-Test): </w:t>
      </w:r>
      <w:r w:rsidRPr="0013312B">
        <w:rPr>
          <w:rFonts w:ascii="Sakkal Majalla" w:hAnsi="Sakkal Majalla" w:cs="Sakkal Majalla"/>
          <w:color w:val="000000" w:themeColor="text1"/>
          <w:sz w:val="28"/>
          <w:szCs w:val="28"/>
          <w:rtl/>
        </w:rPr>
        <w:t>للكشف عن الفروق ذات الدلالة الإحصائية في استجابات أفراد العينة تبعاً للمتغيرات الديموغرافية ثنائية الفئات كمتغير الجنس</w:t>
      </w:r>
      <w:r w:rsidRPr="0013312B">
        <w:rPr>
          <w:rFonts w:ascii="Sakkal Majalla" w:hAnsi="Sakkal Majalla" w:cs="Sakkal Majalla"/>
          <w:color w:val="000000" w:themeColor="text1"/>
          <w:sz w:val="28"/>
          <w:szCs w:val="28"/>
        </w:rPr>
        <w:t>.</w:t>
      </w:r>
    </w:p>
    <w:p w14:paraId="5460F334" w14:textId="77777777" w:rsidR="00C07951" w:rsidRPr="0013312B" w:rsidRDefault="00C07951" w:rsidP="00D122B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تحليل التباين الأحادي</w:t>
      </w:r>
      <w:r w:rsidRPr="0013312B">
        <w:rPr>
          <w:rFonts w:ascii="Sakkal Majalla" w:hAnsi="Sakkal Majalla" w:cs="Sakkal Majalla"/>
          <w:color w:val="000000" w:themeColor="text1"/>
          <w:sz w:val="28"/>
          <w:szCs w:val="28"/>
        </w:rPr>
        <w:t xml:space="preserve"> (One-Way ANOVA): </w:t>
      </w:r>
      <w:r w:rsidRPr="0013312B">
        <w:rPr>
          <w:rFonts w:ascii="Sakkal Majalla" w:hAnsi="Sakkal Majalla" w:cs="Sakkal Majalla"/>
          <w:color w:val="000000" w:themeColor="text1"/>
          <w:sz w:val="28"/>
          <w:szCs w:val="28"/>
          <w:rtl/>
        </w:rPr>
        <w:t>للكشف عن الفروق ذات الدلالة الإحصائية في استجابات أفراد العينة تبعاً للمتغيرات الديموغرافية متعددة الفئات كالمؤهل العلمي وسنوات الخبرة والمستوى الوظيفي</w:t>
      </w:r>
      <w:r w:rsidRPr="0013312B">
        <w:rPr>
          <w:rFonts w:ascii="Sakkal Majalla" w:hAnsi="Sakkal Majalla" w:cs="Sakkal Majalla"/>
          <w:color w:val="000000" w:themeColor="text1"/>
          <w:sz w:val="28"/>
          <w:szCs w:val="28"/>
        </w:rPr>
        <w:t>.</w:t>
      </w:r>
    </w:p>
    <w:p w14:paraId="13925B8D" w14:textId="0A6C7810" w:rsidR="00C07951" w:rsidRPr="0013312B" w:rsidRDefault="00D122B2" w:rsidP="00D122B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5" w:name="_Toc223878783"/>
      <w:r w:rsidRPr="0013312B">
        <w:rPr>
          <w:rFonts w:ascii="Sakkal Majalla" w:hAnsi="Sakkal Majalla" w:cs="Sakkal Majalla" w:hint="cs"/>
          <w:b/>
          <w:bCs/>
          <w:color w:val="000000" w:themeColor="text1"/>
          <w:sz w:val="36"/>
          <w:szCs w:val="36"/>
          <w:rtl/>
        </w:rPr>
        <w:t xml:space="preserve">15.1 </w:t>
      </w:r>
      <w:r w:rsidR="00C07951" w:rsidRPr="0013312B">
        <w:rPr>
          <w:rFonts w:ascii="Sakkal Majalla" w:hAnsi="Sakkal Majalla" w:cs="Sakkal Majalla"/>
          <w:b/>
          <w:bCs/>
          <w:color w:val="000000" w:themeColor="text1"/>
          <w:sz w:val="36"/>
          <w:szCs w:val="36"/>
          <w:rtl/>
        </w:rPr>
        <w:t>حدود الدراسة</w:t>
      </w:r>
      <w:bookmarkEnd w:id="15"/>
    </w:p>
    <w:p w14:paraId="70CEEFE9" w14:textId="77777777" w:rsidR="00C07951" w:rsidRPr="0013312B" w:rsidRDefault="00C07951" w:rsidP="00D122B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b/>
          <w:bCs/>
          <w:color w:val="000000" w:themeColor="text1"/>
          <w:sz w:val="28"/>
          <w:szCs w:val="28"/>
          <w:rtl/>
        </w:rPr>
        <w:t>الحدود الموضوعية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 xml:space="preserve">ستقتصر هذه الدراسة على دراسة أثر إدارة المشاريع الاستراتيجية بأبعادها الأربعة </w:t>
      </w:r>
      <w:r w:rsidRPr="0013312B">
        <w:rPr>
          <w:rFonts w:ascii="Sakkal Majalla" w:hAnsi="Sakkal Majalla" w:cs="Sakkal Majalla"/>
          <w:color w:val="000000" w:themeColor="text1"/>
          <w:sz w:val="28"/>
          <w:szCs w:val="28"/>
        </w:rPr>
        <w:t>(</w:t>
      </w:r>
      <w:r w:rsidRPr="0013312B">
        <w:rPr>
          <w:rFonts w:ascii="Sakkal Majalla" w:hAnsi="Sakkal Majalla" w:cs="Sakkal Majalla"/>
          <w:color w:val="000000" w:themeColor="text1"/>
          <w:sz w:val="28"/>
          <w:szCs w:val="28"/>
          <w:rtl/>
        </w:rPr>
        <w:t>التخطيط الاستراتيجي للمشاريع، الحوكمة المؤسسية للمشاريع، إدارة الموارد والكفاءات، التقييم والرقابة الاستراتيجية) على تعزيز الكفاءة والاستدامة في المشاريع التنموية</w:t>
      </w:r>
      <w:r w:rsidRPr="0013312B">
        <w:rPr>
          <w:rFonts w:ascii="Sakkal Majalla" w:hAnsi="Sakkal Majalla" w:cs="Sakkal Majalla"/>
          <w:color w:val="000000" w:themeColor="text1"/>
          <w:sz w:val="28"/>
          <w:szCs w:val="28"/>
        </w:rPr>
        <w:t>.</w:t>
      </w:r>
    </w:p>
    <w:p w14:paraId="4DD6A69E" w14:textId="77777777" w:rsidR="00C07951" w:rsidRPr="0013312B" w:rsidRDefault="00C07951" w:rsidP="00D122B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b/>
          <w:bCs/>
          <w:color w:val="000000" w:themeColor="text1"/>
          <w:sz w:val="28"/>
          <w:szCs w:val="28"/>
          <w:rtl/>
        </w:rPr>
        <w:t>الحدود المكانية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ستُطبق الدراسة على المشاريع التنموية المرتبطة ببرامج رؤية المملكة العربية السعودية 2030 في منطقة الرياض</w:t>
      </w:r>
      <w:r w:rsidRPr="0013312B">
        <w:rPr>
          <w:rFonts w:ascii="Sakkal Majalla" w:hAnsi="Sakkal Majalla" w:cs="Sakkal Majalla"/>
          <w:color w:val="000000" w:themeColor="text1"/>
          <w:sz w:val="28"/>
          <w:szCs w:val="28"/>
        </w:rPr>
        <w:t>.</w:t>
      </w:r>
    </w:p>
    <w:p w14:paraId="3EC2E7AC" w14:textId="77777777" w:rsidR="00C07951" w:rsidRPr="0013312B" w:rsidRDefault="00C07951" w:rsidP="00D122B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b/>
          <w:bCs/>
          <w:color w:val="000000" w:themeColor="text1"/>
          <w:sz w:val="28"/>
          <w:szCs w:val="28"/>
          <w:rtl/>
        </w:rPr>
        <w:t>الحدود البشرية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ستشمل الدراسة العاملين في إدارة المشاريع التنموية من مديري المشاريع ورؤساء الأقسام والمهندسين والمشرفين والمخططين الاستراتيجيين</w:t>
      </w:r>
      <w:r w:rsidRPr="0013312B">
        <w:rPr>
          <w:rFonts w:ascii="Sakkal Majalla" w:hAnsi="Sakkal Majalla" w:cs="Sakkal Majalla"/>
          <w:color w:val="000000" w:themeColor="text1"/>
          <w:sz w:val="28"/>
          <w:szCs w:val="28"/>
        </w:rPr>
        <w:t>.</w:t>
      </w:r>
    </w:p>
    <w:p w14:paraId="563E7704" w14:textId="77777777" w:rsidR="00C07951" w:rsidRPr="0013312B" w:rsidRDefault="00C07951" w:rsidP="00D122B2">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b/>
          <w:bCs/>
          <w:color w:val="000000" w:themeColor="text1"/>
          <w:sz w:val="28"/>
          <w:szCs w:val="28"/>
          <w:rtl/>
        </w:rPr>
        <w:t>الحدود الزمانية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سيتم تطبيق الدراسة الميدانية وجمع البيانات خلال العام الدراسي 2025/2026م</w:t>
      </w:r>
      <w:r w:rsidRPr="0013312B">
        <w:rPr>
          <w:rFonts w:ascii="Sakkal Majalla" w:hAnsi="Sakkal Majalla" w:cs="Sakkal Majalla"/>
          <w:color w:val="000000" w:themeColor="text1"/>
          <w:sz w:val="28"/>
          <w:szCs w:val="28"/>
        </w:rPr>
        <w:t>.</w:t>
      </w:r>
    </w:p>
    <w:p w14:paraId="3449405E" w14:textId="77777777" w:rsidR="00A16E05" w:rsidRPr="0013312B" w:rsidRDefault="00A16E05" w:rsidP="007F147A">
      <w:pPr>
        <w:spacing w:before="100" w:beforeAutospacing="1" w:after="100" w:afterAutospacing="1" w:line="360" w:lineRule="auto"/>
        <w:jc w:val="both"/>
        <w:rPr>
          <w:rFonts w:ascii="Sakkal Majalla" w:hAnsi="Sakkal Majalla" w:cs="Sakkal Majalla"/>
          <w:color w:val="000000" w:themeColor="text1"/>
          <w:sz w:val="28"/>
          <w:szCs w:val="28"/>
          <w:rtl/>
        </w:rPr>
      </w:pPr>
    </w:p>
    <w:p w14:paraId="57A60C9F" w14:textId="568A1D5D" w:rsidR="00D122B2" w:rsidRPr="0013312B" w:rsidRDefault="00D122B2" w:rsidP="00D122B2">
      <w:pPr>
        <w:spacing w:line="360" w:lineRule="auto"/>
        <w:jc w:val="center"/>
        <w:outlineLvl w:val="0"/>
        <w:rPr>
          <w:rFonts w:ascii="Sakkal Majalla" w:hAnsi="Sakkal Majalla" w:cs="Sakkal Majalla"/>
          <w:b/>
          <w:bCs/>
          <w:color w:val="000000" w:themeColor="text1"/>
          <w:sz w:val="40"/>
          <w:szCs w:val="40"/>
          <w:rtl/>
        </w:rPr>
      </w:pPr>
      <w:r w:rsidRPr="0013312B">
        <w:rPr>
          <w:rFonts w:ascii="Sakkal Majalla" w:hAnsi="Sakkal Majalla" w:cs="Sakkal Majalla"/>
          <w:b/>
          <w:bCs/>
          <w:color w:val="000000" w:themeColor="text1"/>
          <w:sz w:val="40"/>
          <w:szCs w:val="40"/>
          <w:rtl/>
        </w:rPr>
        <w:br w:type="page"/>
      </w:r>
      <w:bookmarkStart w:id="16" w:name="_Toc223878784"/>
      <w:r w:rsidRPr="0013312B">
        <w:rPr>
          <w:rFonts w:ascii="Sakkal Majalla" w:hAnsi="Sakkal Majalla" w:cs="Sakkal Majalla" w:hint="cs"/>
          <w:b/>
          <w:bCs/>
          <w:color w:val="000000" w:themeColor="text1"/>
          <w:sz w:val="40"/>
          <w:szCs w:val="40"/>
          <w:rtl/>
        </w:rPr>
        <w:lastRenderedPageBreak/>
        <w:t>الفصل الثاني: الإطار النظري</w:t>
      </w:r>
      <w:bookmarkEnd w:id="16"/>
    </w:p>
    <w:p w14:paraId="7F2C595A" w14:textId="73860BE4" w:rsidR="00752441" w:rsidRPr="0013312B" w:rsidRDefault="00752441" w:rsidP="00D122B2">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7" w:name="_Toc223878785"/>
      <w:r w:rsidRPr="0013312B">
        <w:rPr>
          <w:rFonts w:ascii="Sakkal Majalla" w:hAnsi="Sakkal Majalla" w:cs="Sakkal Majalla"/>
          <w:b/>
          <w:bCs/>
          <w:color w:val="000000" w:themeColor="text1"/>
          <w:sz w:val="36"/>
          <w:szCs w:val="36"/>
          <w:rtl/>
        </w:rPr>
        <w:t>المبحث الأول: إدارة المشاريع الاستراتيجية (المتغير المستقل)</w:t>
      </w:r>
      <w:bookmarkEnd w:id="17"/>
    </w:p>
    <w:p w14:paraId="636CD92A" w14:textId="476C64A3" w:rsidR="00752441" w:rsidRPr="0013312B" w:rsidRDefault="00D122B2" w:rsidP="00D122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23878786"/>
      <w:r w:rsidRPr="0013312B">
        <w:rPr>
          <w:rFonts w:ascii="Sakkal Majalla" w:hAnsi="Sakkal Majalla" w:cs="Sakkal Majalla" w:hint="cs"/>
          <w:b/>
          <w:bCs/>
          <w:color w:val="000000" w:themeColor="text1"/>
          <w:sz w:val="32"/>
          <w:szCs w:val="32"/>
          <w:rtl/>
        </w:rPr>
        <w:t xml:space="preserve">1.1.2 </w:t>
      </w:r>
      <w:r w:rsidR="00752441" w:rsidRPr="0013312B">
        <w:rPr>
          <w:rFonts w:ascii="Sakkal Majalla" w:hAnsi="Sakkal Majalla" w:cs="Sakkal Majalla"/>
          <w:b/>
          <w:bCs/>
          <w:color w:val="000000" w:themeColor="text1"/>
          <w:sz w:val="32"/>
          <w:szCs w:val="32"/>
          <w:rtl/>
        </w:rPr>
        <w:t>تمهيد</w:t>
      </w:r>
      <w:bookmarkEnd w:id="18"/>
    </w:p>
    <w:p w14:paraId="61D409AE"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تُعد إدارة المشاريع الاستراتيجية من المفاهيم الإدارية التي اكتسبت حضوراً متصاعداً في الأدبيات الأكاديمية والممارسات المهنية خلال العقدين الأخيرين، وذلك نتيجة التحولات العميقة التي شهدتها بيئة الأعمال العالمية والتي فرضت على المؤسسات والحكومات إعادة النظر في أساليبها التقليدية في إدارة المشاريع. فلم يعد يُنظر إلى المشروع باعتباره مجموعة من الأنشطة المؤقتة التي تنتهي بتسليم مخرجات محددة ضمن قيود الوقت والتكلفة والنطاق، بل أصبح يُنظر إليه كأداة استراتيجية لتحقيق الغايات الكبرى للمؤسسات والدول وإحداث التحولات المنشودة في بنيتها الاقتصادية والاجتماعية</w:t>
      </w:r>
      <w:r w:rsidRPr="0013312B">
        <w:rPr>
          <w:rFonts w:ascii="Sakkal Majalla" w:hAnsi="Sakkal Majalla" w:cs="Sakkal Majalla"/>
          <w:color w:val="000000" w:themeColor="text1"/>
          <w:sz w:val="28"/>
          <w:szCs w:val="28"/>
        </w:rPr>
        <w:t xml:space="preserve"> (Bagader &amp; Sultan, 2022). </w:t>
      </w:r>
      <w:r w:rsidRPr="0013312B">
        <w:rPr>
          <w:rFonts w:ascii="Sakkal Majalla" w:hAnsi="Sakkal Majalla" w:cs="Sakkal Majalla"/>
          <w:color w:val="000000" w:themeColor="text1"/>
          <w:sz w:val="28"/>
          <w:szCs w:val="28"/>
          <w:rtl/>
        </w:rPr>
        <w:t>وفي سياق المملكة العربية السعودية التي تعيش مرحلة تحول تاريخية في ظل رؤية 2030، تتضاعف الحاجة إلى تبني مقاربة استراتيجية في إدارة المشاريع التنموية تضمن المواءمة بين مخرجات هذه المشاريع ومستهدفات الرؤية الوطنية، وتُحقق الكفاءة والاستدامة في آن واحد</w:t>
      </w:r>
      <w:r w:rsidRPr="0013312B">
        <w:rPr>
          <w:rFonts w:ascii="Sakkal Majalla" w:hAnsi="Sakkal Majalla" w:cs="Sakkal Majalla"/>
          <w:color w:val="000000" w:themeColor="text1"/>
          <w:sz w:val="28"/>
          <w:szCs w:val="28"/>
        </w:rPr>
        <w:t xml:space="preserve"> (Alghamdi et al., 2022). </w:t>
      </w:r>
      <w:r w:rsidRPr="0013312B">
        <w:rPr>
          <w:rFonts w:ascii="Sakkal Majalla" w:hAnsi="Sakkal Majalla" w:cs="Sakkal Majalla"/>
          <w:color w:val="000000" w:themeColor="text1"/>
          <w:sz w:val="28"/>
          <w:szCs w:val="28"/>
          <w:rtl/>
        </w:rPr>
        <w:t>ويتناول هذا المبحث إدارة المشاريع الاستراتيجية من حيث المفهوم والأهمية والأهداف والأبعاد والاستراتيجيات، بما يُؤسس لفهم نظري معمق يُمهّد لدراسة أثرها على تعزيز الكفاءة والاستدامة</w:t>
      </w:r>
      <w:r w:rsidRPr="0013312B">
        <w:rPr>
          <w:rFonts w:ascii="Sakkal Majalla" w:hAnsi="Sakkal Majalla" w:cs="Sakkal Majalla"/>
          <w:color w:val="000000" w:themeColor="text1"/>
          <w:sz w:val="28"/>
          <w:szCs w:val="28"/>
        </w:rPr>
        <w:t>.</w:t>
      </w:r>
    </w:p>
    <w:p w14:paraId="53C568C3" w14:textId="68E50B3F" w:rsidR="00752441" w:rsidRPr="0013312B" w:rsidRDefault="00D122B2" w:rsidP="00D122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23878787"/>
      <w:r w:rsidRPr="0013312B">
        <w:rPr>
          <w:rFonts w:ascii="Sakkal Majalla" w:hAnsi="Sakkal Majalla" w:cs="Sakkal Majalla" w:hint="cs"/>
          <w:b/>
          <w:bCs/>
          <w:color w:val="000000" w:themeColor="text1"/>
          <w:sz w:val="32"/>
          <w:szCs w:val="32"/>
          <w:rtl/>
        </w:rPr>
        <w:t xml:space="preserve">2.1.2 </w:t>
      </w:r>
      <w:r w:rsidR="00752441" w:rsidRPr="0013312B">
        <w:rPr>
          <w:rFonts w:ascii="Sakkal Majalla" w:hAnsi="Sakkal Majalla" w:cs="Sakkal Majalla"/>
          <w:b/>
          <w:bCs/>
          <w:color w:val="000000" w:themeColor="text1"/>
          <w:sz w:val="32"/>
          <w:szCs w:val="32"/>
          <w:rtl/>
        </w:rPr>
        <w:t>مفهوم إدارة المشاريع الاستراتيجية</w:t>
      </w:r>
      <w:bookmarkEnd w:id="19"/>
    </w:p>
    <w:p w14:paraId="5750D043"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حظي مفهوم إدارة المشاريع الاستراتيجية باهتمام عدد من الباحثين الذين سعوا إلى تحديد ماهيته وتمييزه عن إدارة المشاريع التقليدية، وقد تباينت تعريفاتهم وفقاً للمنظور الذي انطلق منه كل باحث والسياق الذي عالج فيه المفهوم، إلا أنها تلتقي في جوهرها حول فكرة محورية مفادها ضرورة الربط العضوي بين المشاريع والتوجهات الاستراتيجية الكبرى للمؤسسة أو الدولة</w:t>
      </w:r>
      <w:r w:rsidRPr="0013312B">
        <w:rPr>
          <w:rFonts w:ascii="Sakkal Majalla" w:hAnsi="Sakkal Majalla" w:cs="Sakkal Majalla"/>
          <w:color w:val="000000" w:themeColor="text1"/>
          <w:sz w:val="28"/>
          <w:szCs w:val="28"/>
        </w:rPr>
        <w:t>.</w:t>
      </w:r>
    </w:p>
    <w:p w14:paraId="525288DC"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فقد تناول</w:t>
      </w:r>
      <w:r w:rsidRPr="0013312B">
        <w:rPr>
          <w:rFonts w:ascii="Sakkal Majalla" w:hAnsi="Sakkal Majalla" w:cs="Sakkal Majalla"/>
          <w:color w:val="000000" w:themeColor="text1"/>
          <w:sz w:val="28"/>
          <w:szCs w:val="28"/>
        </w:rPr>
        <w:t xml:space="preserve"> Bagader </w:t>
      </w:r>
      <w:r w:rsidRPr="0013312B">
        <w:rPr>
          <w:rFonts w:ascii="Sakkal Majalla" w:hAnsi="Sakkal Majalla" w:cs="Sakkal Majalla"/>
          <w:color w:val="000000" w:themeColor="text1"/>
          <w:sz w:val="28"/>
          <w:szCs w:val="28"/>
          <w:rtl/>
        </w:rPr>
        <w:t>و</w:t>
      </w:r>
      <w:r w:rsidRPr="0013312B">
        <w:rPr>
          <w:rFonts w:ascii="Sakkal Majalla" w:hAnsi="Sakkal Majalla" w:cs="Sakkal Majalla"/>
          <w:color w:val="000000" w:themeColor="text1"/>
          <w:sz w:val="28"/>
          <w:szCs w:val="28"/>
        </w:rPr>
        <w:t xml:space="preserve">Sultan (2022) </w:t>
      </w:r>
      <w:r w:rsidRPr="0013312B">
        <w:rPr>
          <w:rFonts w:ascii="Sakkal Majalla" w:hAnsi="Sakkal Majalla" w:cs="Sakkal Majalla"/>
          <w:color w:val="000000" w:themeColor="text1"/>
          <w:sz w:val="28"/>
          <w:szCs w:val="28"/>
          <w:rtl/>
        </w:rPr>
        <w:t>إدارة المشاريع الاستراتيجية من منظور قطاع البناء والتشييد في المملكة العربية السعودية، حيث عرّفاها بأنها ذلك النهج الإداري الذي يسعى إلى تطبيق مبادئ الإدارة الاستراتيجية في شركات البناء بما يضمن توجيه مشاريعها نحو تحقيق أهداف التنمية المستدامة، وهو تعريف يُبرز البُعد القطاعي والتنموي للمفهوم ويربطه بالاستدامة كغاية نهائية. أما</w:t>
      </w:r>
      <w:r w:rsidRPr="0013312B">
        <w:rPr>
          <w:rFonts w:ascii="Sakkal Majalla" w:hAnsi="Sakkal Majalla" w:cs="Sakkal Majalla"/>
          <w:color w:val="000000" w:themeColor="text1"/>
          <w:sz w:val="28"/>
          <w:szCs w:val="28"/>
        </w:rPr>
        <w:t xml:space="preserve"> Ali et al. (2024) </w:t>
      </w:r>
      <w:r w:rsidRPr="0013312B">
        <w:rPr>
          <w:rFonts w:ascii="Sakkal Majalla" w:hAnsi="Sakkal Majalla" w:cs="Sakkal Majalla"/>
          <w:color w:val="000000" w:themeColor="text1"/>
          <w:sz w:val="28"/>
          <w:szCs w:val="28"/>
          <w:rtl/>
        </w:rPr>
        <w:t>فقد تناولوا المفهوم من زاوية تعليمية مهنية، إذ نظروا إلى إدارة المشاريع الاستراتيجية باعتبارها حقلاً معرفياً ومهنياً يتطلب إعداداً أكاديمياً متخصصاً يجمع بين المهارات الإدارية والاستراتيجية والفنية اللازمة لقيادة المشاريع في بيئات معقدة ومتغيرة، وهو ما يُبرز البُعد المعرفي والتأهيلي للمفهوم ويؤكد على أن إدارة المشاريع الاستراتيجية ليست مجرد ممارسة بل هي كفاءة مؤسسية تحتاج إلى بناء منهجي</w:t>
      </w:r>
      <w:r w:rsidRPr="0013312B">
        <w:rPr>
          <w:rFonts w:ascii="Sakkal Majalla" w:hAnsi="Sakkal Majalla" w:cs="Sakkal Majalla"/>
          <w:color w:val="000000" w:themeColor="text1"/>
          <w:sz w:val="28"/>
          <w:szCs w:val="28"/>
        </w:rPr>
        <w:t>.</w:t>
      </w:r>
    </w:p>
    <w:p w14:paraId="435936B0"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وفي سياق مختلف، تناول</w:t>
      </w:r>
      <w:r w:rsidRPr="0013312B">
        <w:rPr>
          <w:rFonts w:ascii="Sakkal Majalla" w:hAnsi="Sakkal Majalla" w:cs="Sakkal Majalla"/>
          <w:color w:val="000000" w:themeColor="text1"/>
          <w:sz w:val="28"/>
          <w:szCs w:val="28"/>
        </w:rPr>
        <w:t xml:space="preserve"> Alghamdi et al. (2022) </w:t>
      </w:r>
      <w:r w:rsidRPr="0013312B">
        <w:rPr>
          <w:rFonts w:ascii="Sakkal Majalla" w:hAnsi="Sakkal Majalla" w:cs="Sakkal Majalla"/>
          <w:color w:val="000000" w:themeColor="text1"/>
          <w:sz w:val="28"/>
          <w:szCs w:val="28"/>
          <w:rtl/>
        </w:rPr>
        <w:t xml:space="preserve">المفهوم من منظور مؤشرات الأداء، حيث عرّفوا إدارة المشاريع الاستراتيجية بأنها عملية توظيف مؤشرات الأداء الرئيسية لقياس مدى تحقيق المشاريع لأهدافها الاستراتيجية والتنموية في إطار رؤية وطنية شاملة، وهو تعريف يُركز على البُعد القياسي والتقييمي ويربط المفهوم بنتائج ملموسة وقابلة للرصد. بينما قدّمت العمري والشبلي (2022) تعريفاً يُركز على العلاقة بين الإدارة الاستراتيجية وأداء المشاريع، إذ نظرتا إلى إدارة المشاريع الاستراتيجية باعتبارها توظيف عمليات التخطيط والتنفيذ والرقابة الاستراتيجية في تحسين أداء المشاريع الصغيرة والمتوسطة، وهو تعريف يُبرز الطابع العملياتي للمفهوم وارتباطه بالأداء كمخرج نهائي. كما عرّف كاظم </w:t>
      </w:r>
      <w:r w:rsidRPr="0013312B">
        <w:rPr>
          <w:rFonts w:ascii="Sakkal Majalla" w:hAnsi="Sakkal Majalla" w:cs="Sakkal Majalla"/>
          <w:color w:val="000000" w:themeColor="text1"/>
          <w:sz w:val="28"/>
          <w:szCs w:val="28"/>
        </w:rPr>
        <w:t xml:space="preserve">(2025) </w:t>
      </w:r>
      <w:r w:rsidRPr="0013312B">
        <w:rPr>
          <w:rFonts w:ascii="Sakkal Majalla" w:hAnsi="Sakkal Majalla" w:cs="Sakkal Majalla"/>
          <w:color w:val="000000" w:themeColor="text1"/>
          <w:sz w:val="28"/>
          <w:szCs w:val="28"/>
          <w:rtl/>
        </w:rPr>
        <w:t>إدارة المشاريع الاستراتيجية من زاوية هندسية بوصفها منظومة متكاملة تجمع بين الحلول الهندسية المتقدمة واستراتيجيات الإدارة الحديثة لتحقيق جودة التخطيط وكفاءة اتخاذ القرار في المشاريع، مما يُضيف بُعداً تقنياً وهندسياً للمفهوم</w:t>
      </w:r>
      <w:r w:rsidRPr="0013312B">
        <w:rPr>
          <w:rFonts w:ascii="Sakkal Majalla" w:hAnsi="Sakkal Majalla" w:cs="Sakkal Majalla"/>
          <w:color w:val="000000" w:themeColor="text1"/>
          <w:sz w:val="28"/>
          <w:szCs w:val="28"/>
        </w:rPr>
        <w:t>.</w:t>
      </w:r>
    </w:p>
    <w:p w14:paraId="5093E4D0"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وبالنظر إلى التعريفات السابقة، يرى الباحث أن إدارة المشاريع الاستراتيجية يمكن تعريفها إجرائياً في إطار هذه الدراسة بأنها ذلك النهج الإداري المتكامل الذي يقوم على المواءمة المستمرة بين المشاريع التنموية والأهداف الاستراتيجية الوطنية لرؤية المملكة العربية السعودية 2030، من خلال تكامل أربعة أبعاد رئيسية هي التخطيط الاستراتيجي للمشاريع والحوكمة المؤسسية للمشاريع وإدارة الموارد والكفاءات والتقييم والرقابة الاستراتيجية، بما يضمن تحقيق أعلى مستويات الكفاءة والاستدامة في هذه المشاريع. </w:t>
      </w:r>
      <w:r w:rsidRPr="0013312B">
        <w:rPr>
          <w:rFonts w:ascii="Sakkal Majalla" w:hAnsi="Sakkal Majalla" w:cs="Sakkal Majalla"/>
          <w:color w:val="000000" w:themeColor="text1"/>
          <w:sz w:val="28"/>
          <w:szCs w:val="28"/>
          <w:rtl/>
        </w:rPr>
        <w:lastRenderedPageBreak/>
        <w:t>ويتميز هذا التعريف بكونه يجمع بين الأبعاد المتعددة التي أشار إليها الباحثون السابقون ويُكيّفها مع السياق التنموي السعودي المرتبط بالرؤية الوطنية</w:t>
      </w:r>
      <w:r w:rsidRPr="0013312B">
        <w:rPr>
          <w:rFonts w:ascii="Sakkal Majalla" w:hAnsi="Sakkal Majalla" w:cs="Sakkal Majalla"/>
          <w:color w:val="000000" w:themeColor="text1"/>
          <w:sz w:val="28"/>
          <w:szCs w:val="28"/>
        </w:rPr>
        <w:t>.</w:t>
      </w:r>
    </w:p>
    <w:p w14:paraId="148BDC19" w14:textId="665F1824" w:rsidR="00752441" w:rsidRPr="0013312B" w:rsidRDefault="00D122B2" w:rsidP="00D122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23878788"/>
      <w:r w:rsidRPr="0013312B">
        <w:rPr>
          <w:rFonts w:ascii="Sakkal Majalla" w:hAnsi="Sakkal Majalla" w:cs="Sakkal Majalla" w:hint="cs"/>
          <w:b/>
          <w:bCs/>
          <w:color w:val="000000" w:themeColor="text1"/>
          <w:sz w:val="32"/>
          <w:szCs w:val="32"/>
          <w:rtl/>
        </w:rPr>
        <w:t xml:space="preserve">3.1.2 </w:t>
      </w:r>
      <w:r w:rsidR="00752441" w:rsidRPr="0013312B">
        <w:rPr>
          <w:rFonts w:ascii="Sakkal Majalla" w:hAnsi="Sakkal Majalla" w:cs="Sakkal Majalla"/>
          <w:b/>
          <w:bCs/>
          <w:color w:val="000000" w:themeColor="text1"/>
          <w:sz w:val="32"/>
          <w:szCs w:val="32"/>
          <w:rtl/>
        </w:rPr>
        <w:t>أهمية إدارة المشاريع الاستراتيجية</w:t>
      </w:r>
      <w:bookmarkEnd w:id="20"/>
    </w:p>
    <w:p w14:paraId="54876DC4"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تنبثق أهمية إدارة المشاريع الاستراتيجية من كونها تُمثل الجسر الذي يربط بين الرؤية الاستراتيجية للمؤسسة أو الدولة وبين التنفيذ الفعلي على أرض الواقع، إذ أن كثيراً من الاستراتيجيات الطموحة تفشل ليس بسبب قصور في صياغتها بل بسبب ضعف آليات ترجمتها إلى مشاريع قابلة للتنفيذ والمتابعة والتقييم. وتتعاظم هذه الأهمية في البيئات التي تشهد تحولات جذرية ومشاريع ضخمة متعددة الأبعاد كما هو الحال في المملكة العربية السعودية في ظل رؤية 2030 التي تتطلب مستوى عالياً من النضج في إدارة المشاريع يتجاوز البُعد التشغيلي إلى البُعد الاستراتيجي الشامل</w:t>
      </w:r>
      <w:r w:rsidRPr="0013312B">
        <w:rPr>
          <w:rFonts w:ascii="Sakkal Majalla" w:hAnsi="Sakkal Majalla" w:cs="Sakkal Majalla"/>
          <w:color w:val="000000" w:themeColor="text1"/>
          <w:sz w:val="28"/>
          <w:szCs w:val="28"/>
        </w:rPr>
        <w:t>.</w:t>
      </w:r>
    </w:p>
    <w:p w14:paraId="0AED6979" w14:textId="77777777" w:rsidR="00D122B2"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312B">
        <w:rPr>
          <w:rFonts w:ascii="Sakkal Majalla" w:hAnsi="Sakkal Majalla" w:cs="Sakkal Majalla"/>
          <w:color w:val="000000" w:themeColor="text1"/>
          <w:sz w:val="28"/>
          <w:szCs w:val="28"/>
          <w:rtl/>
        </w:rPr>
        <w:t>ويُشير</w:t>
      </w:r>
      <w:r w:rsidRPr="0013312B">
        <w:rPr>
          <w:rFonts w:ascii="Sakkal Majalla" w:hAnsi="Sakkal Majalla" w:cs="Sakkal Majalla"/>
          <w:color w:val="000000" w:themeColor="text1"/>
          <w:sz w:val="28"/>
          <w:szCs w:val="28"/>
        </w:rPr>
        <w:t xml:space="preserve"> Alhamad et al. (2024) </w:t>
      </w:r>
      <w:r w:rsidRPr="0013312B">
        <w:rPr>
          <w:rFonts w:ascii="Sakkal Majalla" w:hAnsi="Sakkal Majalla" w:cs="Sakkal Majalla"/>
          <w:color w:val="000000" w:themeColor="text1"/>
          <w:sz w:val="28"/>
          <w:szCs w:val="28"/>
          <w:rtl/>
        </w:rPr>
        <w:t xml:space="preserve">إلى أن أهمية إدارة المشاريع الاستراتيجية تتجلى في عدة جوانب جوهرية: </w:t>
      </w:r>
    </w:p>
    <w:p w14:paraId="7CB42EE7" w14:textId="77777777" w:rsidR="00D122B2" w:rsidRPr="0013312B" w:rsidRDefault="00752441" w:rsidP="00D122B2">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تحقيق الميزة التنافسية للمناطق والقطاعات من خلال التطبيق الفاعل للأبعاد الاقتصادية والتكنولوجية ضمن إطار استراتيجي واضح يربط بين المشاريع والأهداف الوطنية</w:t>
      </w:r>
      <w:r w:rsidRPr="0013312B">
        <w:rPr>
          <w:rFonts w:ascii="Sakkal Majalla" w:hAnsi="Sakkal Majalla" w:cs="Sakkal Majalla"/>
          <w:color w:val="000000" w:themeColor="text1"/>
          <w:sz w:val="28"/>
          <w:szCs w:val="28"/>
        </w:rPr>
        <w:t xml:space="preserve">. </w:t>
      </w:r>
    </w:p>
    <w:p w14:paraId="02332759" w14:textId="77777777" w:rsidR="00D122B2" w:rsidRPr="0013312B" w:rsidRDefault="00752441" w:rsidP="00D122B2">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تعزيز القدرة المؤسسية على تنسيق الجهود وتوزيع الموارد بين المشاريع المتعددة بالشكل الذي يُعظم العائد الاستراتيجي الإجمالي ويُقلل من التداخل والازدواجية. </w:t>
      </w:r>
    </w:p>
    <w:p w14:paraId="6A8AEB5E" w14:textId="7F792AC4" w:rsidR="00752441" w:rsidRPr="0013312B" w:rsidRDefault="00752441" w:rsidP="00D122B2">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بناء إطار مرجعي لقياس مساهمة كل مشروع في تحقيق الأهداف الاستراتيجية الكبرى مما يُتيح اتخاذ قرارات مبنية على أدلة موضوعية بشأن استمرار المشاريع أو تعديلها أو إيقافها</w:t>
      </w:r>
      <w:r w:rsidRPr="0013312B">
        <w:rPr>
          <w:rFonts w:ascii="Sakkal Majalla" w:hAnsi="Sakkal Majalla" w:cs="Sakkal Majalla"/>
          <w:color w:val="000000" w:themeColor="text1"/>
          <w:sz w:val="28"/>
          <w:szCs w:val="28"/>
        </w:rPr>
        <w:t>.</w:t>
      </w:r>
    </w:p>
    <w:p w14:paraId="20918022" w14:textId="77777777" w:rsidR="00D122B2"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312B">
        <w:rPr>
          <w:rFonts w:ascii="Sakkal Majalla" w:hAnsi="Sakkal Majalla" w:cs="Sakkal Majalla"/>
          <w:color w:val="000000" w:themeColor="text1"/>
          <w:sz w:val="28"/>
          <w:szCs w:val="28"/>
          <w:rtl/>
        </w:rPr>
        <w:t>ويرى</w:t>
      </w:r>
      <w:r w:rsidRPr="0013312B">
        <w:rPr>
          <w:rFonts w:ascii="Sakkal Majalla" w:hAnsi="Sakkal Majalla" w:cs="Sakkal Majalla"/>
          <w:color w:val="000000" w:themeColor="text1"/>
          <w:sz w:val="28"/>
          <w:szCs w:val="28"/>
        </w:rPr>
        <w:t xml:space="preserve"> Selim </w:t>
      </w:r>
      <w:r w:rsidRPr="0013312B">
        <w:rPr>
          <w:rFonts w:ascii="Sakkal Majalla" w:hAnsi="Sakkal Majalla" w:cs="Sakkal Majalla"/>
          <w:color w:val="000000" w:themeColor="text1"/>
          <w:sz w:val="28"/>
          <w:szCs w:val="28"/>
          <w:rtl/>
        </w:rPr>
        <w:t>و</w:t>
      </w:r>
      <w:r w:rsidRPr="0013312B">
        <w:rPr>
          <w:rFonts w:ascii="Sakkal Majalla" w:hAnsi="Sakkal Majalla" w:cs="Sakkal Majalla"/>
          <w:color w:val="000000" w:themeColor="text1"/>
          <w:sz w:val="28"/>
          <w:szCs w:val="28"/>
        </w:rPr>
        <w:t xml:space="preserve">Alshareef (2025) </w:t>
      </w:r>
      <w:r w:rsidRPr="0013312B">
        <w:rPr>
          <w:rFonts w:ascii="Sakkal Majalla" w:hAnsi="Sakkal Majalla" w:cs="Sakkal Majalla"/>
          <w:color w:val="000000" w:themeColor="text1"/>
          <w:sz w:val="28"/>
          <w:szCs w:val="28"/>
          <w:rtl/>
        </w:rPr>
        <w:t xml:space="preserve">أن أهمية إدارة المشاريع الاستراتيجية تبرز بشكل خاص في مجال الاستثمار في الطاقة المتجددة والمشاريع التنموية الكبرى من خلال: </w:t>
      </w:r>
    </w:p>
    <w:p w14:paraId="5A6BE732" w14:textId="77777777" w:rsidR="00D122B2" w:rsidRPr="0013312B" w:rsidRDefault="00752441" w:rsidP="00D122B2">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توفير إطار منهجي يُمكّن من المواءمة بين الفرص الاستثمارية الناشئة والتوجهات الاستراتيجية الوطنية نحو الاستدامة البيئية والتنويع الاقتصادي. </w:t>
      </w:r>
    </w:p>
    <w:p w14:paraId="290F11D3" w14:textId="77777777" w:rsidR="00D122B2" w:rsidRPr="0013312B" w:rsidRDefault="00752441" w:rsidP="00D122B2">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 xml:space="preserve">تمكين صناع القرار من تحديد أولويات المشاريع واختيار البدائل الاستثمارية الأكثر توافقاً مع الأهداف طويلة الأمد بدلاً من الانجرار نحو مشاريع ذات عوائد قصيرة الأجل لا تخدم الرؤية الشاملة. </w:t>
      </w:r>
    </w:p>
    <w:p w14:paraId="6E7455F4" w14:textId="422B9EE6" w:rsidR="00752441" w:rsidRPr="0013312B" w:rsidRDefault="00752441" w:rsidP="00D122B2">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تعزيز قدرة المؤسسات على التكيف مع المتغيرات البيئية والاقتصادية المتسارعة من خلال مرونة استراتيجية تسمح بتعديل مسار المشاريع دون الإخلال بأهدافها الجوهرية</w:t>
      </w:r>
      <w:r w:rsidRPr="0013312B">
        <w:rPr>
          <w:rFonts w:ascii="Sakkal Majalla" w:hAnsi="Sakkal Majalla" w:cs="Sakkal Majalla"/>
          <w:color w:val="000000" w:themeColor="text1"/>
          <w:sz w:val="28"/>
          <w:szCs w:val="28"/>
        </w:rPr>
        <w:t>.</w:t>
      </w:r>
    </w:p>
    <w:p w14:paraId="527DABCB" w14:textId="77777777" w:rsidR="00D122B2"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312B">
        <w:rPr>
          <w:rFonts w:ascii="Sakkal Majalla" w:hAnsi="Sakkal Majalla" w:cs="Sakkal Majalla"/>
          <w:color w:val="000000" w:themeColor="text1"/>
          <w:sz w:val="28"/>
          <w:szCs w:val="28"/>
          <w:rtl/>
        </w:rPr>
        <w:t>ويُضيف</w:t>
      </w:r>
      <w:r w:rsidRPr="0013312B">
        <w:rPr>
          <w:rFonts w:ascii="Sakkal Majalla" w:hAnsi="Sakkal Majalla" w:cs="Sakkal Majalla"/>
          <w:color w:val="000000" w:themeColor="text1"/>
          <w:sz w:val="28"/>
          <w:szCs w:val="28"/>
        </w:rPr>
        <w:t xml:space="preserve"> Alamoudi et al. (2023) </w:t>
      </w:r>
      <w:r w:rsidRPr="0013312B">
        <w:rPr>
          <w:rFonts w:ascii="Sakkal Majalla" w:hAnsi="Sakkal Majalla" w:cs="Sakkal Majalla"/>
          <w:color w:val="000000" w:themeColor="text1"/>
          <w:sz w:val="28"/>
          <w:szCs w:val="28"/>
          <w:rtl/>
        </w:rPr>
        <w:t xml:space="preserve">بُعداً آخر لأهمية إدارة المشاريع الاستراتيجية يتمثل في تعزيز مشاركة المواطنين وأصحاب المصلحة في المشاريع التنموية، حيث يرون أن: </w:t>
      </w:r>
    </w:p>
    <w:p w14:paraId="4E28A114" w14:textId="77777777" w:rsidR="00D122B2" w:rsidRPr="0013312B" w:rsidRDefault="00752441" w:rsidP="00D122B2">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الإطار الاستراتيجي لإدارة المشاريع يُوفر آليات منظمة لإشراك المجتمع في صناعة القرارات المتعلقة بالمشاريع التي تمسّ حياته اليومية مما يُعزز الملكية المجتمعية لهذه المشاريع ويرفع من فرص استدامتها. </w:t>
      </w:r>
    </w:p>
    <w:p w14:paraId="203E5A7E" w14:textId="77777777" w:rsidR="00D122B2" w:rsidRPr="0013312B" w:rsidRDefault="00752441" w:rsidP="00D122B2">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الربط بين المشاريع والرؤية الوطنية يُعطي المواطنين إحساساً بالمشاركة في مشروع وطني جامع مما يُحفز التعاون والدعم المجتمعي. </w:t>
      </w:r>
    </w:p>
    <w:p w14:paraId="0012658F" w14:textId="13225E8E" w:rsidR="00752441" w:rsidRPr="0013312B" w:rsidRDefault="00752441" w:rsidP="00D122B2">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الشفافية التي يفرضها الإطار الاستراتيجي تُعزز ثقة المجتمع في إدارة المشاريع العامة وتُقلل من مقاومة التغيير</w:t>
      </w:r>
      <w:r w:rsidRPr="0013312B">
        <w:rPr>
          <w:rFonts w:ascii="Sakkal Majalla" w:hAnsi="Sakkal Majalla" w:cs="Sakkal Majalla"/>
          <w:color w:val="000000" w:themeColor="text1"/>
          <w:sz w:val="28"/>
          <w:szCs w:val="28"/>
        </w:rPr>
        <w:t>.</w:t>
      </w:r>
    </w:p>
    <w:p w14:paraId="056B7146" w14:textId="00D2BEE1" w:rsidR="00752441" w:rsidRPr="0013312B" w:rsidRDefault="00D122B2" w:rsidP="00D122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23878789"/>
      <w:r w:rsidRPr="0013312B">
        <w:rPr>
          <w:rFonts w:ascii="Sakkal Majalla" w:hAnsi="Sakkal Majalla" w:cs="Sakkal Majalla" w:hint="cs"/>
          <w:b/>
          <w:bCs/>
          <w:color w:val="000000" w:themeColor="text1"/>
          <w:sz w:val="32"/>
          <w:szCs w:val="32"/>
          <w:rtl/>
        </w:rPr>
        <w:t xml:space="preserve">4.1.2 </w:t>
      </w:r>
      <w:r w:rsidR="00752441" w:rsidRPr="0013312B">
        <w:rPr>
          <w:rFonts w:ascii="Sakkal Majalla" w:hAnsi="Sakkal Majalla" w:cs="Sakkal Majalla"/>
          <w:b/>
          <w:bCs/>
          <w:color w:val="000000" w:themeColor="text1"/>
          <w:sz w:val="32"/>
          <w:szCs w:val="32"/>
          <w:rtl/>
        </w:rPr>
        <w:t>أهداف إدارة المشاريع الاستراتيجية</w:t>
      </w:r>
      <w:bookmarkEnd w:id="21"/>
    </w:p>
    <w:p w14:paraId="05E54B19"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تسعى إدارة المشاريع الاستراتيجية إلى تحقيق جملة من الأهداف التي تتجاوز الأهداف التقليدية لإدارة المشاريع المتمثلة في الالتزام بالوقت والتكلفة والمواصفات، لتشمل أهدافاً أوسع وأعمق ترتبط بالقيمة الاستراتيجية للمشاريع وأثرها طويل الأمد. وقد تناول الباحثون هذه الأهداف من زوايا متعددة تعكس تنوع المجالات التي تُطبق فيها إدارة المشاريع الاستراتيجية</w:t>
      </w:r>
      <w:r w:rsidRPr="0013312B">
        <w:rPr>
          <w:rFonts w:ascii="Sakkal Majalla" w:hAnsi="Sakkal Majalla" w:cs="Sakkal Majalla"/>
          <w:color w:val="000000" w:themeColor="text1"/>
          <w:sz w:val="28"/>
          <w:szCs w:val="28"/>
        </w:rPr>
        <w:t>.</w:t>
      </w:r>
    </w:p>
    <w:p w14:paraId="1C34315F" w14:textId="77777777" w:rsidR="00D122B2"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312B">
        <w:rPr>
          <w:rFonts w:ascii="Sakkal Majalla" w:hAnsi="Sakkal Majalla" w:cs="Sakkal Majalla"/>
          <w:color w:val="000000" w:themeColor="text1"/>
          <w:sz w:val="28"/>
          <w:szCs w:val="28"/>
          <w:rtl/>
        </w:rPr>
        <w:t>ويرى</w:t>
      </w:r>
      <w:r w:rsidRPr="0013312B">
        <w:rPr>
          <w:rFonts w:ascii="Sakkal Majalla" w:hAnsi="Sakkal Majalla" w:cs="Sakkal Majalla"/>
          <w:color w:val="000000" w:themeColor="text1"/>
          <w:sz w:val="28"/>
          <w:szCs w:val="28"/>
        </w:rPr>
        <w:t xml:space="preserve"> Selim </w:t>
      </w:r>
      <w:r w:rsidRPr="0013312B">
        <w:rPr>
          <w:rFonts w:ascii="Sakkal Majalla" w:hAnsi="Sakkal Majalla" w:cs="Sakkal Majalla"/>
          <w:color w:val="000000" w:themeColor="text1"/>
          <w:sz w:val="28"/>
          <w:szCs w:val="28"/>
          <w:rtl/>
        </w:rPr>
        <w:t>و</w:t>
      </w:r>
      <w:r w:rsidRPr="0013312B">
        <w:rPr>
          <w:rFonts w:ascii="Sakkal Majalla" w:hAnsi="Sakkal Majalla" w:cs="Sakkal Majalla"/>
          <w:color w:val="000000" w:themeColor="text1"/>
          <w:sz w:val="28"/>
          <w:szCs w:val="28"/>
        </w:rPr>
        <w:t xml:space="preserve">Abuzaid (2024) </w:t>
      </w:r>
      <w:r w:rsidRPr="0013312B">
        <w:rPr>
          <w:rFonts w:ascii="Sakkal Majalla" w:hAnsi="Sakkal Majalla" w:cs="Sakkal Majalla"/>
          <w:color w:val="000000" w:themeColor="text1"/>
          <w:sz w:val="28"/>
          <w:szCs w:val="28"/>
          <w:rtl/>
        </w:rPr>
        <w:t xml:space="preserve">أن إدارة المشاريع الاستراتيجية تهدف إلى: </w:t>
      </w:r>
    </w:p>
    <w:p w14:paraId="520028F8" w14:textId="77777777" w:rsidR="00D122B2" w:rsidRPr="0013312B" w:rsidRDefault="00752441" w:rsidP="00D122B2">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بناء إطار متكامل لتقييم المشاريع يشمل الأبعاد الاقتصادية والاجتماعية والبيئية بدلاً من الاقتصار على المعايير المالية التقليدية. </w:t>
      </w:r>
    </w:p>
    <w:p w14:paraId="2722F812" w14:textId="77777777" w:rsidR="00D122B2" w:rsidRPr="0013312B" w:rsidRDefault="00752441" w:rsidP="00D122B2">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 xml:space="preserve"> ضمان التوازن بين أبعاد الاستدامة الثلاثة في تصميم المشاريع وتنفيذها وتشغيلها. </w:t>
      </w:r>
    </w:p>
    <w:p w14:paraId="487EA831" w14:textId="03938057" w:rsidR="00752441" w:rsidRPr="0013312B" w:rsidRDefault="00752441" w:rsidP="00D122B2">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تطوير آليات قياس شاملة تُمكّن من رصد مساهمة المشاريع في تحقيق أهداف التنمية المستدامة على المستوى الوطني</w:t>
      </w:r>
      <w:r w:rsidRPr="0013312B">
        <w:rPr>
          <w:rFonts w:ascii="Sakkal Majalla" w:hAnsi="Sakkal Majalla" w:cs="Sakkal Majalla"/>
          <w:color w:val="000000" w:themeColor="text1"/>
          <w:sz w:val="28"/>
          <w:szCs w:val="28"/>
        </w:rPr>
        <w:t>.</w:t>
      </w:r>
    </w:p>
    <w:p w14:paraId="2E15B9D0" w14:textId="77777777" w:rsidR="00D122B2"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312B">
        <w:rPr>
          <w:rFonts w:ascii="Sakkal Majalla" w:hAnsi="Sakkal Majalla" w:cs="Sakkal Majalla"/>
          <w:color w:val="000000" w:themeColor="text1"/>
          <w:sz w:val="28"/>
          <w:szCs w:val="28"/>
          <w:rtl/>
        </w:rPr>
        <w:t>ويُضيف</w:t>
      </w:r>
      <w:r w:rsidRPr="0013312B">
        <w:rPr>
          <w:rFonts w:ascii="Sakkal Majalla" w:hAnsi="Sakkal Majalla" w:cs="Sakkal Majalla"/>
          <w:color w:val="000000" w:themeColor="text1"/>
          <w:sz w:val="28"/>
          <w:szCs w:val="28"/>
        </w:rPr>
        <w:t xml:space="preserve"> Alghuried (2026) </w:t>
      </w:r>
      <w:r w:rsidRPr="0013312B">
        <w:rPr>
          <w:rFonts w:ascii="Sakkal Majalla" w:hAnsi="Sakkal Majalla" w:cs="Sakkal Majalla"/>
          <w:color w:val="000000" w:themeColor="text1"/>
          <w:sz w:val="28"/>
          <w:szCs w:val="28"/>
          <w:rtl/>
        </w:rPr>
        <w:t xml:space="preserve">أن من أهداف إدارة المشاريع الاستراتيجية في قطاع البناء المستدام: </w:t>
      </w:r>
    </w:p>
    <w:p w14:paraId="0DA7DACB" w14:textId="77777777" w:rsidR="00D122B2" w:rsidRPr="0013312B" w:rsidRDefault="00752441" w:rsidP="00D122B2">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تحديد عوامل النجاح الحرجة وإدارتها بشكل استباقي لضمان استدامة المشاريع على المدى البعيد. </w:t>
      </w:r>
    </w:p>
    <w:p w14:paraId="31A36988" w14:textId="77777777" w:rsidR="00D122B2" w:rsidRPr="0013312B" w:rsidRDefault="00752441" w:rsidP="00D122B2">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تطوير ممارسات إدارية تُراعي المتطلبات البيئية والاجتماعية إلى جانب</w:t>
      </w:r>
      <w:r w:rsidR="00D122B2" w:rsidRPr="0013312B">
        <w:rPr>
          <w:rFonts w:ascii="Sakkal Majalla" w:hAnsi="Sakkal Majalla" w:cs="Sakkal Majalla"/>
          <w:color w:val="000000" w:themeColor="text1"/>
          <w:sz w:val="28"/>
          <w:szCs w:val="28"/>
          <w:rtl/>
        </w:rPr>
        <w:t xml:space="preserve"> المتطلبات الاقتصادية والفنية. </w:t>
      </w:r>
    </w:p>
    <w:p w14:paraId="3E073CCA" w14:textId="651466FD" w:rsidR="00752441" w:rsidRPr="0013312B" w:rsidRDefault="00752441" w:rsidP="00D122B2">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بناء قدرات مؤسسية متقدمة في إدارة المشاريع تُمكّن من التعامل مع التعقيدات المتزايدة في بيئة المشاريع المعاصرة</w:t>
      </w:r>
      <w:r w:rsidRPr="0013312B">
        <w:rPr>
          <w:rFonts w:ascii="Sakkal Majalla" w:hAnsi="Sakkal Majalla" w:cs="Sakkal Majalla"/>
          <w:color w:val="000000" w:themeColor="text1"/>
          <w:sz w:val="28"/>
          <w:szCs w:val="28"/>
        </w:rPr>
        <w:t>.</w:t>
      </w:r>
    </w:p>
    <w:p w14:paraId="2BF8420D" w14:textId="0CA4DB80"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كما يرى السبئي (2022) أن إدارة المشاريع الاستراتيجية في سياق ريادة الأعمال تهدف إلى: 1- توفير بيئة مؤسسية داعمة تُمكّن المشاريع الصغيرة من النمو والتطور في إطار رؤية وطنية واضحة. 2</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تحقيق التنسيق بين الجهات الحكومية والقطاع الخاص ومؤسسات الدعم في خدمة المشاريع الريادية. 3- تحويل التحديات الإجرائية والتنظيمية والتمويلية التي تواجه المشاريع إلى فرص تطوير من خلال إطار استراتيجي شامل</w:t>
      </w:r>
      <w:r w:rsidRPr="0013312B">
        <w:rPr>
          <w:rFonts w:ascii="Sakkal Majalla" w:hAnsi="Sakkal Majalla" w:cs="Sakkal Majalla"/>
          <w:color w:val="000000" w:themeColor="text1"/>
          <w:sz w:val="28"/>
          <w:szCs w:val="28"/>
        </w:rPr>
        <w:t>.</w:t>
      </w:r>
    </w:p>
    <w:p w14:paraId="6E0AA451" w14:textId="16719E3A" w:rsidR="00752441" w:rsidRPr="0013312B" w:rsidRDefault="00D122B2" w:rsidP="00D122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23878790"/>
      <w:r w:rsidRPr="0013312B">
        <w:rPr>
          <w:rFonts w:ascii="Sakkal Majalla" w:hAnsi="Sakkal Majalla" w:cs="Sakkal Majalla" w:hint="cs"/>
          <w:b/>
          <w:bCs/>
          <w:color w:val="000000" w:themeColor="text1"/>
          <w:sz w:val="32"/>
          <w:szCs w:val="32"/>
          <w:rtl/>
        </w:rPr>
        <w:t xml:space="preserve">5.1.2 </w:t>
      </w:r>
      <w:r w:rsidR="00752441" w:rsidRPr="0013312B">
        <w:rPr>
          <w:rFonts w:ascii="Sakkal Majalla" w:hAnsi="Sakkal Majalla" w:cs="Sakkal Majalla"/>
          <w:b/>
          <w:bCs/>
          <w:color w:val="000000" w:themeColor="text1"/>
          <w:sz w:val="32"/>
          <w:szCs w:val="32"/>
          <w:rtl/>
        </w:rPr>
        <w:t>أبعاد إدارة المشاريع الاستراتيجية</w:t>
      </w:r>
      <w:bookmarkEnd w:id="22"/>
    </w:p>
    <w:p w14:paraId="294EAF17"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تم تحديد أبعاد إدارة المشاريع الاستراتيجية في هذه الدراسة بناءً على المراجعة المعمقة للأدبيات ذات الصلة، ولا سيما ما أشار إليه</w:t>
      </w:r>
      <w:r w:rsidRPr="0013312B">
        <w:rPr>
          <w:rFonts w:ascii="Sakkal Majalla" w:hAnsi="Sakkal Majalla" w:cs="Sakkal Majalla"/>
          <w:color w:val="000000" w:themeColor="text1"/>
          <w:sz w:val="28"/>
          <w:szCs w:val="28"/>
        </w:rPr>
        <w:t xml:space="preserve"> Bagader </w:t>
      </w:r>
      <w:r w:rsidRPr="0013312B">
        <w:rPr>
          <w:rFonts w:ascii="Sakkal Majalla" w:hAnsi="Sakkal Majalla" w:cs="Sakkal Majalla"/>
          <w:color w:val="000000" w:themeColor="text1"/>
          <w:sz w:val="28"/>
          <w:szCs w:val="28"/>
          <w:rtl/>
        </w:rPr>
        <w:t>و</w:t>
      </w:r>
      <w:r w:rsidRPr="0013312B">
        <w:rPr>
          <w:rFonts w:ascii="Sakkal Majalla" w:hAnsi="Sakkal Majalla" w:cs="Sakkal Majalla"/>
          <w:color w:val="000000" w:themeColor="text1"/>
          <w:sz w:val="28"/>
          <w:szCs w:val="28"/>
        </w:rPr>
        <w:t xml:space="preserve">Sultan (2022) </w:t>
      </w:r>
      <w:r w:rsidRPr="0013312B">
        <w:rPr>
          <w:rFonts w:ascii="Sakkal Majalla" w:hAnsi="Sakkal Majalla" w:cs="Sakkal Majalla"/>
          <w:color w:val="000000" w:themeColor="text1"/>
          <w:sz w:val="28"/>
          <w:szCs w:val="28"/>
          <w:rtl/>
        </w:rPr>
        <w:t>حول أبعاد تطبيق الإدارة الاستراتيجية في مشاريع البناء والتشييد، وما قدّمه</w:t>
      </w:r>
      <w:r w:rsidRPr="0013312B">
        <w:rPr>
          <w:rFonts w:ascii="Sakkal Majalla" w:hAnsi="Sakkal Majalla" w:cs="Sakkal Majalla"/>
          <w:color w:val="000000" w:themeColor="text1"/>
          <w:sz w:val="28"/>
          <w:szCs w:val="28"/>
        </w:rPr>
        <w:t xml:space="preserve"> Alghuried (2026) </w:t>
      </w:r>
      <w:r w:rsidRPr="0013312B">
        <w:rPr>
          <w:rFonts w:ascii="Sakkal Majalla" w:hAnsi="Sakkal Majalla" w:cs="Sakkal Majalla"/>
          <w:color w:val="000000" w:themeColor="text1"/>
          <w:sz w:val="28"/>
          <w:szCs w:val="28"/>
          <w:rtl/>
        </w:rPr>
        <w:t>من إطار لعوامل النجاح الحرجة في إدارة مشاريع البناء المستدام، فضلاً عن ما طرحته العمري والشبلي (2022) حول أبعاد الإدارة الاستراتيجية وأثرها على أداء المشاريع</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وقد خلص الباحث من هذه المراجعة إلى أن إدارة المشاريع الاستراتيجية تقوم على أربعة أبعاد متكاملة ومترابطة هي: التخطيط الاستراتيجي للمشاريع، والحوكمة المؤسسية للمشاريع، وإدارة الموارد والكفاءات، والتقييم والرقابة الاستراتيجية</w:t>
      </w:r>
      <w:r w:rsidRPr="0013312B">
        <w:rPr>
          <w:rFonts w:ascii="Sakkal Majalla" w:hAnsi="Sakkal Majalla" w:cs="Sakkal Majalla"/>
          <w:color w:val="000000" w:themeColor="text1"/>
          <w:sz w:val="28"/>
          <w:szCs w:val="28"/>
        </w:rPr>
        <w:t>.</w:t>
      </w:r>
    </w:p>
    <w:p w14:paraId="4A9FBBFA" w14:textId="77777777" w:rsidR="00752441" w:rsidRPr="0013312B" w:rsidRDefault="00752441" w:rsidP="007F147A">
      <w:pPr>
        <w:spacing w:before="100" w:beforeAutospacing="1" w:after="100" w:afterAutospacing="1" w:line="360" w:lineRule="auto"/>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lastRenderedPageBreak/>
        <w:t>البُعد الأول: التخطيط الاستراتيجي للمشاريع</w:t>
      </w:r>
    </w:p>
    <w:p w14:paraId="6CFB4F9E"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يُمثل التخطيط الاستراتيجي للمشاريع حجر الأساس في منظومة إدارة المشاريع الاستراتيجية، وهو يُشكّل العملية الفكرية والتحليلية التي تسبق التنفيذ وتُحدد مسار المشروع بأكمله وتُرسي القواعد التي تُبنى عليها جميع العمليات اللاحقة. ويتضمن هذا البُعد تحليل البيئة المحيطة بالمشروع بشقيها الداخلي والخارجي لتحديد الفرص والتهديدات ونقاط القوة والضعف، وصياغة الأهداف الاستراتيجية للمشروع بما يتسق مع الأهداف الوطنية، وتحديد البدائل الاستراتيجية والمفاضلة بينها، وترجمة الاستراتيجية المختارة إلى خطط تنفيذية تفصيلية تتضمن الأنشطة والمهام والمسؤوليات والموارد والجداول الزمنية ومؤشرات الأداء</w:t>
      </w:r>
      <w:r w:rsidRPr="0013312B">
        <w:rPr>
          <w:rFonts w:ascii="Sakkal Majalla" w:hAnsi="Sakkal Majalla" w:cs="Sakkal Majalla"/>
          <w:color w:val="000000" w:themeColor="text1"/>
          <w:sz w:val="28"/>
          <w:szCs w:val="28"/>
        </w:rPr>
        <w:t xml:space="preserve"> (Alhamad et al., 2024).</w:t>
      </w:r>
    </w:p>
    <w:p w14:paraId="002A4C86"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ويتجاوز التخطيط الاستراتيجي للمشاريع مفهوم التخطيط التشغيلي الذي يقتصر على جدولة الأنشطة وتقدير التكاليف، ليشمل رؤية شاملة لموقع المشروع في المنظومة الاستراتيجية الأوسع ومساهمته المتوقعة في تحقيق الأهداف طويلة الأمد. ويستلزم ذلك أن يأخذ التخطيط بعين الاعتبار المتغيرات الاقتصادية والاجتماعية والتقنية والبيئية والتشريعية التي قد تؤثر في المشروع على المدى البعيد، وأن يتضمن سيناريوهات بديلة وخطط طوارئ تُمكّن من التكيف مع المتغيرات غير المتوقعة. كما يرتبط التخطيط الاستراتيجي بمفهوم إدارة محفظة المشاريع الذي يقتضي النظر إلى المشاريع ككل متكامل وليس كوحدات منفصلة، بحيث يتم تخصيص الموارد وترتيب الأولويات بالشكل الذي يُعظم القيمة الاستراتيجية الإجمالية للمحفظة (القحطاني، </w:t>
      </w:r>
      <w:r w:rsidRPr="0013312B">
        <w:rPr>
          <w:rFonts w:ascii="Sakkal Majalla" w:hAnsi="Sakkal Majalla" w:cs="Sakkal Majalla"/>
          <w:color w:val="000000" w:themeColor="text1"/>
          <w:sz w:val="28"/>
          <w:szCs w:val="28"/>
        </w:rPr>
        <w:t>2020).</w:t>
      </w:r>
    </w:p>
    <w:p w14:paraId="71C66859"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وفي سياق رؤية 2030، يكتسب التخطيط الاستراتيجي أهمية مضاعفة نظراً لتعدد البرامج والمشاريع وتشابك علاقاتها وتقاطع مسؤوليات الجهات المعنية بتنفيذها، مما يفرض مستوى عالياً من التخطيط المحكم الذي يضمن التنسيق والتكامل بين هذه المشاريع ويُجنّب التداخل وازدواجية الجهود وسوء تخصيص الموارد. ويتطلب ذلك بناء منظومة تخطيط متعددة المستويات تبدأ من المستوى الوطني الذي يُحدد الأولويات الكبرى وتنتهي بالمستوى التنفيذي الذي يُترجم هذه الأولويات إلى خطط عمل تفصيلية على مستوى كل مشروع</w:t>
      </w:r>
      <w:r w:rsidRPr="0013312B">
        <w:rPr>
          <w:rFonts w:ascii="Sakkal Majalla" w:hAnsi="Sakkal Majalla" w:cs="Sakkal Majalla"/>
          <w:color w:val="000000" w:themeColor="text1"/>
          <w:sz w:val="28"/>
          <w:szCs w:val="28"/>
        </w:rPr>
        <w:t xml:space="preserve"> (Selim &amp; Alshareef, 2025).</w:t>
      </w:r>
    </w:p>
    <w:p w14:paraId="639E1CF6" w14:textId="77777777" w:rsidR="00752441" w:rsidRPr="0013312B" w:rsidRDefault="00752441" w:rsidP="007F147A">
      <w:pPr>
        <w:spacing w:before="100" w:beforeAutospacing="1" w:after="100" w:afterAutospacing="1" w:line="360" w:lineRule="auto"/>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lastRenderedPageBreak/>
        <w:t>البُعد الثاني: الحوكمة المؤسسية للمشاريع</w:t>
      </w:r>
    </w:p>
    <w:p w14:paraId="43C9F08B"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تُشكّل الحوكمة المؤسسية للمشاريع الإطار التنظيمي والمؤسسي الذي يُنظم عملية اتخاذ القرارات ويُحدد هياكل السلطة والمسؤولية ويضمن الشفافية والمساءلة في جميع مراحل دورة حياة المشروع</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ويتضمن هذا البُعد إرساء هياكل تنظيمية واضحة تُحدد الأدوار والمسؤوليات والصلاحيات لجميع الأطراف المشاركة في المشروع، ووضع سياسات وإجراءات موحدة لاتخاذ القرارات وإدارة التغيير، وتفعيل آليات الإفصاح والشفافية وأنظمة المساءلة والمحاسبة، وإنشاء لجان توجيه وإشراف تتولى التوجيه الاستراتيجي للمشروع ومراقبة أدائه (زغدي وقدوري، 2022)</w:t>
      </w:r>
      <w:r w:rsidRPr="0013312B">
        <w:rPr>
          <w:rFonts w:ascii="Sakkal Majalla" w:hAnsi="Sakkal Majalla" w:cs="Sakkal Majalla"/>
          <w:color w:val="000000" w:themeColor="text1"/>
          <w:sz w:val="28"/>
          <w:szCs w:val="28"/>
        </w:rPr>
        <w:t>.</w:t>
      </w:r>
    </w:p>
    <w:p w14:paraId="351DE2E8"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وتتجاوز حوكمة المشاريع في بُعدها الاستراتيجي المفهوم التقليدي للرقابة الإدارية لتشمل أبعاداً أعمق تتصل بإدارة العلاقات بين أصحاب المصلحة المتعددين وتحقيق التوازن بين مصالحهم المتباينة أحياناً. ففي المشاريع التنموية الكبرى يتعدد أصحاب المصلحة ليشملوا الجهات الحكومية الراعية والمنفذة والقطاع الخاص والمجتمع المحلي والمستفيدين والممولين والشركاء الدوليين، ولكل منهم توقعات ومصالح قد تتعارض أحياناً مما يستوجب وجود إطار حوكمي متين يُنظم هذه العلاقات ويحمي حقوق الجميع (القطيشات وقطيشات، 2023). كما ترتبط الحوكمة ارتباطاً وثيقاً بإدارة المخاطر الاستراتيجية، حيث يفرض الإطار الحوكمي الفعال وجود نظام شامل لتحديد المخاطر وتقييمها وإدارتها بشكل استباقي يحول دون تفاقمها وتهديدها لأهداف المشروع</w:t>
      </w:r>
      <w:r w:rsidRPr="0013312B">
        <w:rPr>
          <w:rFonts w:ascii="Sakkal Majalla" w:hAnsi="Sakkal Majalla" w:cs="Sakkal Majalla"/>
          <w:color w:val="000000" w:themeColor="text1"/>
          <w:sz w:val="28"/>
          <w:szCs w:val="28"/>
        </w:rPr>
        <w:t xml:space="preserve"> (Alamoudi et al., 2023).</w:t>
      </w:r>
    </w:p>
    <w:p w14:paraId="5696B306"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وتُعد الحوكمة المؤسسية ركيزة أساسية لبناء الثقة بين الأطراف المعنية بالمشاريع التنموية، فالشفافية في الإفصاح عن المعلومات ووضوح آليات اتخاذ القرار ووجود نظم مساءلة فاعلة تُعزز جميعها من ثقة المجتمع والمستثمرين والشركاء في إدارة المشروع وتُسهّل الحصول على الدعم والتمويل اللازمين. وفي سياق رؤية 2030 التي تسعى إلى جذب استثمارات أجنبية ضخمة وبناء شراكات دولية واسعة، يُصبح تطبيق أعلى معايير الحوكمة في إدارة المشاريع التنموية ضرورة استراتيجية لا خياراً إدارياً</w:t>
      </w:r>
      <w:r w:rsidRPr="0013312B">
        <w:rPr>
          <w:rFonts w:ascii="Sakkal Majalla" w:hAnsi="Sakkal Majalla" w:cs="Sakkal Majalla"/>
          <w:color w:val="000000" w:themeColor="text1"/>
          <w:sz w:val="28"/>
          <w:szCs w:val="28"/>
        </w:rPr>
        <w:t xml:space="preserve"> (Alghamdi et al., 2022).</w:t>
      </w:r>
    </w:p>
    <w:p w14:paraId="6E5ED7BA" w14:textId="77777777" w:rsidR="00752441" w:rsidRPr="0013312B" w:rsidRDefault="00752441" w:rsidP="007F147A">
      <w:pPr>
        <w:spacing w:before="100" w:beforeAutospacing="1" w:after="100" w:afterAutospacing="1" w:line="360" w:lineRule="auto"/>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البُعد الثالث: إدارة الموارد والكفاءات</w:t>
      </w:r>
    </w:p>
    <w:p w14:paraId="4786DFA6" w14:textId="1BB226D8"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يُعنى هذا البُعد بضمان توفير الموارد البشرية والمادية والمالية والتقنية اللازمة للمشروع وتخصيصها وتوزيعها وتطويرها بالشكل الذي يُحقق الاستخدام الأمثل لها طوال دورة حياة المشروع. ويشمل ذلك عمليات تقدير الاحتياجات من الموارد وتخطيط الحصول عليها واستقطاب الكفاءات المؤهلة وتطوير قدراتها وبناء فرق عمل متكاملة وإدارة الموازنات والتدفقات النقدية وتوظيف التقنيات الحديثة في تحسين الأداء (مندني والفارس، 2023</w:t>
      </w:r>
      <w:r w:rsidR="00D122B2" w:rsidRPr="0013312B">
        <w:rPr>
          <w:rFonts w:ascii="Sakkal Majalla" w:hAnsi="Sakkal Majalla" w:cs="Sakkal Majalla" w:hint="cs"/>
          <w:color w:val="000000" w:themeColor="text1"/>
          <w:sz w:val="28"/>
          <w:szCs w:val="28"/>
          <w:rtl/>
        </w:rPr>
        <w:t>)</w:t>
      </w:r>
      <w:r w:rsidRPr="0013312B">
        <w:rPr>
          <w:rFonts w:ascii="Sakkal Majalla" w:hAnsi="Sakkal Majalla" w:cs="Sakkal Majalla"/>
          <w:color w:val="000000" w:themeColor="text1"/>
          <w:sz w:val="28"/>
          <w:szCs w:val="28"/>
        </w:rPr>
        <w:t>.</w:t>
      </w:r>
    </w:p>
    <w:p w14:paraId="1C3EBE7F"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وتحتل الموارد البشرية مكانة محورية في هذا البُعد باعتبارها المحرك الأساسي لنجاح المشروع، إذ أن جودة الكوادر البشرية العاملة في المشروع وكفاءتها وتأهيلها تُحدد بشكل كبير مستوى الأداء والجودة والإنتاجية. ويتطلب ذلك الاستثمار المستمر في تطوير القدرات البشرية من خلال برامج التدريب والتأهيل والتوجيه المهني وبناء مسارات وظيفية واضحة تُحفز العاملين على التميز والإبداع. وفي سياق رؤية 2030 التي تُركز على تمكين الشباب السعودي وتطوير رأس المال البشري الوطني، يكتسب هذا الجانب أهمية استثنائية حيث يُمثل بناء الكفاءات الوطنية القادرة على قيادة المشاريع التنموية هدفاً استراتيجياً بحد ذاته وليس مجرد وسيلة لتنفيذ المشاريع (منصور، 2020)</w:t>
      </w:r>
      <w:r w:rsidRPr="0013312B">
        <w:rPr>
          <w:rFonts w:ascii="Sakkal Majalla" w:hAnsi="Sakkal Majalla" w:cs="Sakkal Majalla"/>
          <w:color w:val="000000" w:themeColor="text1"/>
          <w:sz w:val="28"/>
          <w:szCs w:val="28"/>
        </w:rPr>
        <w:t>.</w:t>
      </w:r>
    </w:p>
    <w:p w14:paraId="2E1EC3C9"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أما الموارد المالية فتُمثل الشريان الحيوي للمشروع، وتتطلب إدارتها مستوى عالياً من الدقة والانضباط والشفافية. ويشمل ذلك إعداد موازنات واقعية مبنية على تقديرات دقيقة وإدارة التدفقات النقدية بما يضمن استمرارية العمل وضبط التكاليف ومنع التجاوزات المالية والبحث عن مصادر تمويل متنوعة ومستدامة. وقد أثبتت التجارب أن كثيراً من المشاريع تتعثر أو تفشل بسبب سوء إدارة الموارد المالية وعدم كفاية التمويل أو سوء تخصيصه. وفيما يتعلق بالموارد التقنية، فقد فتحت التطورات التكنولوجية المتسارعة آفاقاً واسعة أمام تحسين كفاءة إدارة المشاريع من خلال توظيف الحوسبة السحابية ونظم المعلومات الجغرافية وتطبيقات الواقع المعزز ونمذجة معلومات البناء، غير أن الاستفادة المثلى من هذه التقنيات تستلزم استثمارات في البنية التحتية التقنية وتأهيل الكوادر لاستخدامها بفاعلية (محمود والسامرائي، 2018)</w:t>
      </w:r>
      <w:r w:rsidRPr="0013312B">
        <w:rPr>
          <w:rFonts w:ascii="Sakkal Majalla" w:hAnsi="Sakkal Majalla" w:cs="Sakkal Majalla"/>
          <w:color w:val="000000" w:themeColor="text1"/>
          <w:sz w:val="28"/>
          <w:szCs w:val="28"/>
        </w:rPr>
        <w:t>.</w:t>
      </w:r>
    </w:p>
    <w:p w14:paraId="6D49D1F4"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ويرتبط مفهوم إدارة الموارد والكفاءات بمفهوم أشمل هو بناء القدرات المؤسسية، الذي يتجاوز توفير الموارد ليشمل تطوير الأنظمة والعمليات والمعرفة المؤسسية التي تُمكّن المؤسسة من إدارة مواردها بكفاءة على المدى البعيد. ويتطلب ذلك في سياق المشاريع التنموية السعودية نقل المعرفة والخبرات من الشركاء الدوليين وتوطينها وتطويرها محلياً بما يُعزز الاعتماد على الذات ويبني قدرات وطنية مستدامة في إدارة المشاريع (ناصري، 2022). كما تبرز أهمية حاضنات الأعمال كآلية لتطوير الكفاءات وتقديم الدعم الإداري والتسويقي الذي يُعزز من قدرة المشاريع على الاستمرار والنمو، حيث تُوفر هذه الحاضنات بيئة داعمة تُمكّن المشاريع الناشئة من بناء قدراتها المؤسسية في مراحلها الأولى (سعيدي وبن منصور، 2017)</w:t>
      </w:r>
      <w:r w:rsidRPr="0013312B">
        <w:rPr>
          <w:rFonts w:ascii="Sakkal Majalla" w:hAnsi="Sakkal Majalla" w:cs="Sakkal Majalla"/>
          <w:color w:val="000000" w:themeColor="text1"/>
          <w:sz w:val="28"/>
          <w:szCs w:val="28"/>
        </w:rPr>
        <w:t>.</w:t>
      </w:r>
    </w:p>
    <w:p w14:paraId="440878F9" w14:textId="77777777" w:rsidR="00752441" w:rsidRPr="0013312B" w:rsidRDefault="00752441" w:rsidP="007F147A">
      <w:pPr>
        <w:spacing w:before="100" w:beforeAutospacing="1" w:after="100" w:afterAutospacing="1" w:line="360" w:lineRule="auto"/>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البُعد الرابع: التقييم والرقابة الاستراتيجية</w:t>
      </w:r>
    </w:p>
    <w:p w14:paraId="1415C1B3"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يُمثل التقييم والرقابة الاستراتيجية البُعد الذي يكفل استمرار المشروع على مساره الاستراتيجي المحدد ويضمن تصحيح الانحرافات في الوقت المناسب. ويتضمن هذا البُعد وضع مؤشرات أداء رئيسية تُغطي الجوانب المالية والتشغيلية والاستراتيجية للمشروع، وإنشاء نظم معلومات لرصد الأداء بشكل مستمر، وإجراء مراجعات دورية شاملة لتقييم التقدم المحرز مقارنة بالأهداف المحددة، وتحليل الفجوات والانحرافات وتشخيص أسبابها، واتخاذ الإجراءات التصحيحية والوقائية اللازمة</w:t>
      </w:r>
      <w:r w:rsidRPr="0013312B">
        <w:rPr>
          <w:rFonts w:ascii="Sakkal Majalla" w:hAnsi="Sakkal Majalla" w:cs="Sakkal Majalla"/>
          <w:color w:val="000000" w:themeColor="text1"/>
          <w:sz w:val="28"/>
          <w:szCs w:val="28"/>
        </w:rPr>
        <w:t xml:space="preserve"> (Alghuried, 2026).</w:t>
      </w:r>
    </w:p>
    <w:p w14:paraId="21B4B051"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ويتميز التقييم والرقابة الاستراتيجية عن الرقابة التقليدية في أنه لا يقتصر على قياس الالتزام بالجداول الزمنية والموازنات المالية، بل يمتد ليشمل تقييم مدى مساهمة المشروع في تحقيق الأهداف الاستراتيجية الوطنية وأثره على مؤشرات التنمية المستدامة. ويتطلب ذلك تطوير منظومة قياس متعددة المستويات تبدأ من مؤشرات الأداء التشغيلية على مستوى أنشطة المشروع وتمتد إلى مؤشرات الأثر الاستراتيجي على المستوى الوطني. كما يستلزم وجود آليات تغذية راجعة فاعلة تُمكّن من نقل نتائج التقييم إلى صناع القرار في الوقت المناسب لاتخاذ الإجراءات اللازمة </w:t>
      </w:r>
      <w:r w:rsidRPr="0013312B">
        <w:rPr>
          <w:rFonts w:ascii="Sakkal Majalla" w:hAnsi="Sakkal Majalla" w:cs="Sakkal Majalla"/>
          <w:color w:val="000000" w:themeColor="text1"/>
          <w:sz w:val="28"/>
          <w:szCs w:val="28"/>
        </w:rPr>
        <w:t>(Alghamdi et al., 2022).</w:t>
      </w:r>
    </w:p>
    <w:p w14:paraId="2BDCE76C"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ويرتبط التقييم والرقابة الاستراتيجية ارتباطاً وثيقاً بمفهوم التعلم المؤسسي، حيث يُوفر التقييم المستمر للمشاريع قاعدة معرفية غنية يمكن الاستفادة منها في تحسين الممارسات الإدارية والتخطيط للمشاريع المستقبلية. فالدروس المستفادة من المشاريع السابقة والحالية تُشكّل رصيداً معرفياً قيماً ينبغي </w:t>
      </w:r>
      <w:r w:rsidRPr="0013312B">
        <w:rPr>
          <w:rFonts w:ascii="Sakkal Majalla" w:hAnsi="Sakkal Majalla" w:cs="Sakkal Majalla"/>
          <w:color w:val="000000" w:themeColor="text1"/>
          <w:sz w:val="28"/>
          <w:szCs w:val="28"/>
          <w:rtl/>
        </w:rPr>
        <w:lastRenderedPageBreak/>
        <w:t>توثيقه ونشره ومأسسته ليكون في متناول القائمين على المشاريع اللاحقة. وفي سياق رؤية 2030 التي تتضمن مشاريع غير مسبوقة في حجمها وتعقيدها، يكتسب التعلم المؤسسي من التجارب أهمية بالغة لتجنب تكرار الأخطاء وتعزيز الممارسات الناجحة</w:t>
      </w:r>
      <w:r w:rsidRPr="0013312B">
        <w:rPr>
          <w:rFonts w:ascii="Sakkal Majalla" w:hAnsi="Sakkal Majalla" w:cs="Sakkal Majalla"/>
          <w:color w:val="000000" w:themeColor="text1"/>
          <w:sz w:val="28"/>
          <w:szCs w:val="28"/>
        </w:rPr>
        <w:t xml:space="preserve"> (Ali et al., 2024).</w:t>
      </w:r>
    </w:p>
    <w:p w14:paraId="21BDC7CB" w14:textId="1E12BE52" w:rsidR="00752441" w:rsidRPr="0013312B" w:rsidRDefault="00D122B2" w:rsidP="00D122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23878791"/>
      <w:r w:rsidRPr="0013312B">
        <w:rPr>
          <w:rFonts w:ascii="Sakkal Majalla" w:hAnsi="Sakkal Majalla" w:cs="Sakkal Majalla" w:hint="cs"/>
          <w:b/>
          <w:bCs/>
          <w:color w:val="000000" w:themeColor="text1"/>
          <w:sz w:val="32"/>
          <w:szCs w:val="32"/>
          <w:rtl/>
        </w:rPr>
        <w:t xml:space="preserve">6.1.2 </w:t>
      </w:r>
      <w:r w:rsidR="00752441" w:rsidRPr="0013312B">
        <w:rPr>
          <w:rFonts w:ascii="Sakkal Majalla" w:hAnsi="Sakkal Majalla" w:cs="Sakkal Majalla"/>
          <w:b/>
          <w:bCs/>
          <w:color w:val="000000" w:themeColor="text1"/>
          <w:sz w:val="32"/>
          <w:szCs w:val="32"/>
          <w:rtl/>
        </w:rPr>
        <w:t>استراتيجيات إدارة المشاريع الاستراتيجية</w:t>
      </w:r>
      <w:bookmarkEnd w:id="23"/>
    </w:p>
    <w:p w14:paraId="08A68E1E"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تتعدد الاستراتيجيات التي يمكن توظيفها في إدارة المشاريع الاستراتيجية وفقاً لطبيعة المشروع وحجمه وسياقه المؤسسي والبيئي، وتتراوح هذه الاستراتيجيات بين مقاربات شاملة تُعالج المشروع كمنظومة متكاملة ومقاربات متخصصة تُركز على جوانب محددة في إدارته</w:t>
      </w:r>
      <w:r w:rsidRPr="0013312B">
        <w:rPr>
          <w:rFonts w:ascii="Sakkal Majalla" w:hAnsi="Sakkal Majalla" w:cs="Sakkal Majalla"/>
          <w:color w:val="000000" w:themeColor="text1"/>
          <w:sz w:val="28"/>
          <w:szCs w:val="28"/>
        </w:rPr>
        <w:t>.</w:t>
      </w:r>
    </w:p>
    <w:p w14:paraId="78A6C06E"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وتُعد استراتيجية المواءمة الاستراتيجية من أبرز هذه الاستراتيجيات، وهي تقوم على ضمان التوافق المستمر بين أهداف المشروع والأهداف الاستراتيجية للمؤسسة أو الدولة في جميع مراحل دورة حياته. وتتطلب هذه الاستراتيجية وجود آليات ربط واضحة بين المستوى الاستراتيجي والمستوى التشغيلي، بحيث تُترجم الأولويات الاستراتيجية إلى معايير لاختيار المشاريع وتصميمها وتقييم أدائها. وقد أشار</w:t>
      </w:r>
      <w:r w:rsidRPr="0013312B">
        <w:rPr>
          <w:rFonts w:ascii="Sakkal Majalla" w:hAnsi="Sakkal Majalla" w:cs="Sakkal Majalla"/>
          <w:color w:val="000000" w:themeColor="text1"/>
          <w:sz w:val="28"/>
          <w:szCs w:val="28"/>
        </w:rPr>
        <w:t xml:space="preserve"> Selim </w:t>
      </w:r>
      <w:r w:rsidRPr="0013312B">
        <w:rPr>
          <w:rFonts w:ascii="Sakkal Majalla" w:hAnsi="Sakkal Majalla" w:cs="Sakkal Majalla"/>
          <w:color w:val="000000" w:themeColor="text1"/>
          <w:sz w:val="28"/>
          <w:szCs w:val="28"/>
          <w:rtl/>
        </w:rPr>
        <w:t>و</w:t>
      </w:r>
      <w:r w:rsidRPr="0013312B">
        <w:rPr>
          <w:rFonts w:ascii="Sakkal Majalla" w:hAnsi="Sakkal Majalla" w:cs="Sakkal Majalla"/>
          <w:color w:val="000000" w:themeColor="text1"/>
          <w:sz w:val="28"/>
          <w:szCs w:val="28"/>
        </w:rPr>
        <w:t xml:space="preserve">Abuzaid (2024) </w:t>
      </w:r>
      <w:r w:rsidRPr="0013312B">
        <w:rPr>
          <w:rFonts w:ascii="Sakkal Majalla" w:hAnsi="Sakkal Majalla" w:cs="Sakkal Majalla"/>
          <w:color w:val="000000" w:themeColor="text1"/>
          <w:sz w:val="28"/>
          <w:szCs w:val="28"/>
          <w:rtl/>
        </w:rPr>
        <w:t>إلى أن بناء إطار متكامل للاستدامة يتطلب مواءمة مستمرة بين أبعاد الاستدامة الثلاثة ومتطلبات المشروع التشغيلية، وهو ما يستلزم تبني استراتيجية مواءمة ديناميكية تتكيف مع المتغيرات المستجدة</w:t>
      </w:r>
      <w:r w:rsidRPr="0013312B">
        <w:rPr>
          <w:rFonts w:ascii="Sakkal Majalla" w:hAnsi="Sakkal Majalla" w:cs="Sakkal Majalla"/>
          <w:color w:val="000000" w:themeColor="text1"/>
          <w:sz w:val="28"/>
          <w:szCs w:val="28"/>
        </w:rPr>
        <w:t>.</w:t>
      </w:r>
    </w:p>
    <w:p w14:paraId="30312A42"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وتبرز كذلك استراتيجية بناء القدرات والتمكين التي تُركز على تطوير القدرات المؤسسية والبشرية اللازمة لإدارة المشاريع بكفاءة واستدامة. وتتضمن هذه الاستراتيجية الاستثمار في التعليم والتدريب المتخصص في إدارة المشاريع، وتطوير البنية التحتية المؤسسية والتقنية، وبناء ثقافة مؤسسية داعمة للتميز والابتكار في إدارة المشاريع. وقد تناول العوضي والعوضي (2020) دور الحاضنات في تقديم الدعم الإداري والتسويقي الذي يُمكّن المشاريع من بناء قدراتها الذاتية وتحقيق الاستمرارية، وهو ما يتسق مع استراتيجية بناء القدرات التي تنظر إلى تطوير الكفاءات كاستثمار استراتيجي طويل الأمد</w:t>
      </w:r>
      <w:r w:rsidRPr="0013312B">
        <w:rPr>
          <w:rFonts w:ascii="Sakkal Majalla" w:hAnsi="Sakkal Majalla" w:cs="Sakkal Majalla"/>
          <w:color w:val="000000" w:themeColor="text1"/>
          <w:sz w:val="28"/>
          <w:szCs w:val="28"/>
        </w:rPr>
        <w:t>.</w:t>
      </w:r>
    </w:p>
    <w:p w14:paraId="692EE7D6"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 xml:space="preserve">كما تُمثل استراتيجية إدارة أصحاب المصلحة مقاربة جوهرية في إدارة المشاريع الاستراتيجية، وهي تقوم على تحديد أصحاب المصلحة وتصنيفهم وفهم توقعاتهم وإدارة العلاقة معهم بشكل يضمن دعمهم المستمر للمشروع ومشاركتهم الفاعلة فيه. وتكتسب هذه الاستراتيجية أهمية خاصة في المشاريع التنموية التي تمس شرائح واسعة من المجتمع وتتطلب تضافر جهود أطراف متعددة من القطاعين العام والخاص والمجتمع المدني. وقد أكد </w:t>
      </w:r>
      <w:r w:rsidRPr="0013312B">
        <w:rPr>
          <w:rFonts w:ascii="Sakkal Majalla" w:hAnsi="Sakkal Majalla" w:cs="Sakkal Majalla"/>
          <w:color w:val="000000" w:themeColor="text1"/>
          <w:sz w:val="28"/>
          <w:szCs w:val="28"/>
        </w:rPr>
        <w:t xml:space="preserve">Alamoudi et al. (2023) </w:t>
      </w:r>
      <w:r w:rsidRPr="0013312B">
        <w:rPr>
          <w:rFonts w:ascii="Sakkal Majalla" w:hAnsi="Sakkal Majalla" w:cs="Sakkal Majalla"/>
          <w:color w:val="000000" w:themeColor="text1"/>
          <w:sz w:val="28"/>
          <w:szCs w:val="28"/>
          <w:rtl/>
        </w:rPr>
        <w:t>على أهمية إشراك المواطنين في المشاريع التنموية المرتبطة بالمدن الذكية المستدامة باعتباره شرطاً لنجاح هذه المشاريع واستدامتها</w:t>
      </w:r>
      <w:r w:rsidRPr="0013312B">
        <w:rPr>
          <w:rFonts w:ascii="Sakkal Majalla" w:hAnsi="Sakkal Majalla" w:cs="Sakkal Majalla"/>
          <w:color w:val="000000" w:themeColor="text1"/>
          <w:sz w:val="28"/>
          <w:szCs w:val="28"/>
        </w:rPr>
        <w:t>.</w:t>
      </w:r>
    </w:p>
    <w:p w14:paraId="4780EFFB"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وأخيراً، تبرز استراتيجية التحسين المستمر والتعلم المؤسسي التي تقوم على مبدأ أن إدارة المشاريع الاستراتيجية عملية تطورية تتحسن باستمرار من خلال التعلم من التجارب السابقة وتوثيق الدروس المستفادة ونشر المعرفة المؤسسية. وتتطلب هذه الاستراتيجية إنشاء نظم لإدارة المعرفة المشروعية وقواعد بيانات للدروس المستفادة وآليات لنقل الخبرات بين المشاريع والفرق المختلفة. وتتسق هذه الاستراتيجية مع ما أشار إليه الشطناوي والقرعان (2023) حول أهمية تبني استراتيجيات ريادية تُعزز من استدامة المشاريع التنموية من خلال الابتكار والتعلم المستمر والاستجابة المرنة للمتغيرات</w:t>
      </w:r>
      <w:r w:rsidRPr="0013312B">
        <w:rPr>
          <w:rFonts w:ascii="Sakkal Majalla" w:hAnsi="Sakkal Majalla" w:cs="Sakkal Majalla"/>
          <w:color w:val="000000" w:themeColor="text1"/>
          <w:sz w:val="28"/>
          <w:szCs w:val="28"/>
        </w:rPr>
        <w:t>.</w:t>
      </w:r>
    </w:p>
    <w:p w14:paraId="77928257" w14:textId="7ACBFF52" w:rsidR="00752441" w:rsidRPr="0013312B" w:rsidRDefault="00D122B2" w:rsidP="00D122B2">
      <w:pPr>
        <w:spacing w:line="360" w:lineRule="auto"/>
        <w:jc w:val="center"/>
        <w:outlineLvl w:val="1"/>
        <w:rPr>
          <w:rFonts w:ascii="Sakkal Majalla" w:hAnsi="Sakkal Majalla" w:cs="Sakkal Majalla"/>
          <w:b/>
          <w:bCs/>
          <w:color w:val="000000" w:themeColor="text1"/>
          <w:sz w:val="36"/>
          <w:szCs w:val="36"/>
        </w:rPr>
      </w:pPr>
      <w:r w:rsidRPr="0013312B">
        <w:rPr>
          <w:rFonts w:ascii="Sakkal Majalla" w:hAnsi="Sakkal Majalla" w:cs="Sakkal Majalla"/>
          <w:b/>
          <w:bCs/>
          <w:color w:val="000000" w:themeColor="text1"/>
          <w:sz w:val="36"/>
          <w:szCs w:val="36"/>
          <w:rtl/>
        </w:rPr>
        <w:br w:type="page"/>
      </w:r>
      <w:bookmarkStart w:id="24" w:name="_Toc223878792"/>
      <w:r w:rsidR="00752441" w:rsidRPr="0013312B">
        <w:rPr>
          <w:rFonts w:ascii="Sakkal Majalla" w:hAnsi="Sakkal Majalla" w:cs="Sakkal Majalla"/>
          <w:b/>
          <w:bCs/>
          <w:color w:val="000000" w:themeColor="text1"/>
          <w:sz w:val="36"/>
          <w:szCs w:val="36"/>
          <w:rtl/>
        </w:rPr>
        <w:lastRenderedPageBreak/>
        <w:t>المبحث الثاني: الكفاءة والاستدامة في المشاريع التنموية (المتغير التابع)</w:t>
      </w:r>
      <w:bookmarkEnd w:id="24"/>
    </w:p>
    <w:p w14:paraId="4A9F2D67" w14:textId="23188AB5" w:rsidR="00752441" w:rsidRPr="0013312B" w:rsidRDefault="00D122B2" w:rsidP="00D122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3878793"/>
      <w:r w:rsidRPr="0013312B">
        <w:rPr>
          <w:rFonts w:ascii="Sakkal Majalla" w:hAnsi="Sakkal Majalla" w:cs="Sakkal Majalla" w:hint="cs"/>
          <w:b/>
          <w:bCs/>
          <w:color w:val="000000" w:themeColor="text1"/>
          <w:sz w:val="32"/>
          <w:szCs w:val="32"/>
          <w:rtl/>
        </w:rPr>
        <w:t xml:space="preserve">1.2.2 </w:t>
      </w:r>
      <w:r w:rsidR="00752441" w:rsidRPr="0013312B">
        <w:rPr>
          <w:rFonts w:ascii="Sakkal Majalla" w:hAnsi="Sakkal Majalla" w:cs="Sakkal Majalla"/>
          <w:b/>
          <w:bCs/>
          <w:color w:val="000000" w:themeColor="text1"/>
          <w:sz w:val="32"/>
          <w:szCs w:val="32"/>
          <w:rtl/>
        </w:rPr>
        <w:t>تمهيد</w:t>
      </w:r>
      <w:bookmarkEnd w:id="25"/>
    </w:p>
    <w:p w14:paraId="579DB48A"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شهد مفهوم نجاح المشاريع تحولاً جوهرياً في الفكر الإداري المعاصر، إذ تجاوز المعيار التقليدي المتمثل في إنجاز المشروع ضمن حدود الوقت والتكلفة والمواصفات المحددة، ليتسع ويشمل أبعاداً أعمق تتصل بالقيمة المضافة التي يُحققها المشروع والأثر المستدام الذي يتركه على المؤسسة والمجتمع والبيئة. وقد برز في هذا السياق مفهوما الكفاءة والاستدامة كمعيارين محوريين لتقييم نجاح المشاريع التنموية، حيث أصبح يُنظر إلى المشروع الناجح بوصفه ذلك المشروع الذي يُحقق مخرجاته بأعلى مستوى من الكفاءة في استخدام الموارد، ويُولّد في الوقت ذاته أثراً إيجابياً مستداماً يمتد إلى ما بعد مرحلة التنفيذ والتسليم</w:t>
      </w:r>
      <w:r w:rsidRPr="0013312B">
        <w:rPr>
          <w:rFonts w:ascii="Sakkal Majalla" w:hAnsi="Sakkal Majalla" w:cs="Sakkal Majalla"/>
          <w:color w:val="000000" w:themeColor="text1"/>
          <w:sz w:val="28"/>
          <w:szCs w:val="28"/>
        </w:rPr>
        <w:t xml:space="preserve"> (Selim &amp; Abuzaid, 2024). </w:t>
      </w:r>
      <w:r w:rsidRPr="0013312B">
        <w:rPr>
          <w:rFonts w:ascii="Sakkal Majalla" w:hAnsi="Sakkal Majalla" w:cs="Sakkal Majalla"/>
          <w:color w:val="000000" w:themeColor="text1"/>
          <w:sz w:val="28"/>
          <w:szCs w:val="28"/>
          <w:rtl/>
        </w:rPr>
        <w:t>وفي سياق رؤية المملكة العربية السعودية 2030 التي تتبنى الاستدامة كمبدأ أساسي في جميع مشاريعها التنموية، يكتسب هذا المفهوم المزدوج أهمية استراتيجية بالغة تستوجب فهمه وتحليله بعمق</w:t>
      </w:r>
      <w:r w:rsidRPr="0013312B">
        <w:rPr>
          <w:rFonts w:ascii="Sakkal Majalla" w:hAnsi="Sakkal Majalla" w:cs="Sakkal Majalla"/>
          <w:color w:val="000000" w:themeColor="text1"/>
          <w:sz w:val="28"/>
          <w:szCs w:val="28"/>
        </w:rPr>
        <w:t xml:space="preserve"> (Selim &amp; Alshareef, 2025). </w:t>
      </w:r>
      <w:r w:rsidRPr="0013312B">
        <w:rPr>
          <w:rFonts w:ascii="Sakkal Majalla" w:hAnsi="Sakkal Majalla" w:cs="Sakkal Majalla"/>
          <w:color w:val="000000" w:themeColor="text1"/>
          <w:sz w:val="28"/>
          <w:szCs w:val="28"/>
          <w:rtl/>
        </w:rPr>
        <w:t>ويتناول هذا المبحث مفهوم الكفاءة والاستدامة في المشاريع التنموية من حيث المفهوم والأهمية والأهداف والأبعاد والاستراتيجيات المعتمدة لتعزيزهما</w:t>
      </w:r>
      <w:r w:rsidRPr="0013312B">
        <w:rPr>
          <w:rFonts w:ascii="Sakkal Majalla" w:hAnsi="Sakkal Majalla" w:cs="Sakkal Majalla"/>
          <w:color w:val="000000" w:themeColor="text1"/>
          <w:sz w:val="28"/>
          <w:szCs w:val="28"/>
        </w:rPr>
        <w:t>.</w:t>
      </w:r>
    </w:p>
    <w:p w14:paraId="75BE9A03" w14:textId="2FDD19F8" w:rsidR="00752441" w:rsidRPr="0013312B" w:rsidRDefault="00D122B2" w:rsidP="00D122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3878794"/>
      <w:r w:rsidRPr="0013312B">
        <w:rPr>
          <w:rFonts w:ascii="Sakkal Majalla" w:hAnsi="Sakkal Majalla" w:cs="Sakkal Majalla" w:hint="cs"/>
          <w:b/>
          <w:bCs/>
          <w:color w:val="000000" w:themeColor="text1"/>
          <w:sz w:val="32"/>
          <w:szCs w:val="32"/>
          <w:rtl/>
        </w:rPr>
        <w:t xml:space="preserve">2.2.2 </w:t>
      </w:r>
      <w:r w:rsidR="00752441" w:rsidRPr="0013312B">
        <w:rPr>
          <w:rFonts w:ascii="Sakkal Majalla" w:hAnsi="Sakkal Majalla" w:cs="Sakkal Majalla"/>
          <w:b/>
          <w:bCs/>
          <w:color w:val="000000" w:themeColor="text1"/>
          <w:sz w:val="32"/>
          <w:szCs w:val="32"/>
          <w:rtl/>
        </w:rPr>
        <w:t>مفهوم الكفاءة والاستدامة في المشاريع التنموية</w:t>
      </w:r>
      <w:bookmarkEnd w:id="26"/>
    </w:p>
    <w:p w14:paraId="2C27685E"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يتشكّل مفهوم الكفاءة والاستدامة في المشاريع التنموية من تلاقي مفهومين متكاملين يُشكّل كل منهما بُعداً ضرورياً لنجاح المشروع على المدى القصير والبعيد. وقد تعددت التعريفات التي قدّمها الباحثون لهذا المفهوم المركّب تبعاً للزاوية التي تناولوه منها والسياق الذي عالجوه فيه</w:t>
      </w:r>
      <w:r w:rsidRPr="0013312B">
        <w:rPr>
          <w:rFonts w:ascii="Sakkal Majalla" w:hAnsi="Sakkal Majalla" w:cs="Sakkal Majalla"/>
          <w:color w:val="000000" w:themeColor="text1"/>
          <w:sz w:val="28"/>
          <w:szCs w:val="28"/>
        </w:rPr>
        <w:t>.</w:t>
      </w:r>
    </w:p>
    <w:p w14:paraId="7EDB9A9D"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فقد تناول زغدي وقدوري (2022) مفهوم الكفاءة في المشاريع من منظور مالي تمويلي، حيث عرّفاها بأنها القدرة على إنجاز المشاريع بالنوعية والجودة المطلوبة مع الاستخدام الأمثل للموارد المالية المتاحة وتجنب الهدر والتجاوزات في الإنفاق، وهو تعريف يُبرز البُعد الاقتصادي للكفاءة وارتباطها بترشيد استخدام الموارد المالية العامة. أما </w:t>
      </w:r>
      <w:r w:rsidRPr="0013312B">
        <w:rPr>
          <w:rFonts w:ascii="Sakkal Majalla" w:hAnsi="Sakkal Majalla" w:cs="Sakkal Majalla"/>
          <w:color w:val="000000" w:themeColor="text1"/>
          <w:sz w:val="28"/>
          <w:szCs w:val="28"/>
        </w:rPr>
        <w:t xml:space="preserve">Selim </w:t>
      </w:r>
      <w:r w:rsidRPr="0013312B">
        <w:rPr>
          <w:rFonts w:ascii="Sakkal Majalla" w:hAnsi="Sakkal Majalla" w:cs="Sakkal Majalla"/>
          <w:color w:val="000000" w:themeColor="text1"/>
          <w:sz w:val="28"/>
          <w:szCs w:val="28"/>
          <w:rtl/>
        </w:rPr>
        <w:t>و</w:t>
      </w:r>
      <w:r w:rsidRPr="0013312B">
        <w:rPr>
          <w:rFonts w:ascii="Sakkal Majalla" w:hAnsi="Sakkal Majalla" w:cs="Sakkal Majalla"/>
          <w:color w:val="000000" w:themeColor="text1"/>
          <w:sz w:val="28"/>
          <w:szCs w:val="28"/>
        </w:rPr>
        <w:t xml:space="preserve">Abuzaid (2024) </w:t>
      </w:r>
      <w:r w:rsidRPr="0013312B">
        <w:rPr>
          <w:rFonts w:ascii="Sakkal Majalla" w:hAnsi="Sakkal Majalla" w:cs="Sakkal Majalla"/>
          <w:color w:val="000000" w:themeColor="text1"/>
          <w:sz w:val="28"/>
          <w:szCs w:val="28"/>
          <w:rtl/>
        </w:rPr>
        <w:t xml:space="preserve">فقد تناولا المفهوم من منظور تكاملي أوسع، إذ عرّفا الاستدامة في المشاريع بأنها تحقيق التوازن بين الأبعاد الاقتصادية والاجتماعية والبيئية في تصميم </w:t>
      </w:r>
      <w:r w:rsidRPr="0013312B">
        <w:rPr>
          <w:rFonts w:ascii="Sakkal Majalla" w:hAnsi="Sakkal Majalla" w:cs="Sakkal Majalla"/>
          <w:color w:val="000000" w:themeColor="text1"/>
          <w:sz w:val="28"/>
          <w:szCs w:val="28"/>
          <w:rtl/>
        </w:rPr>
        <w:lastRenderedPageBreak/>
        <w:t>المشروع وتنفيذه وتشغيله بما يضمن توليد منافع مستمرة للأجيال الحالية والمستقبلية، وهو تعريف يُبرز الطابع الشمولي وبعيد المدى للاستدامة</w:t>
      </w:r>
      <w:r w:rsidRPr="0013312B">
        <w:rPr>
          <w:rFonts w:ascii="Sakkal Majalla" w:hAnsi="Sakkal Majalla" w:cs="Sakkal Majalla"/>
          <w:color w:val="000000" w:themeColor="text1"/>
          <w:sz w:val="28"/>
          <w:szCs w:val="28"/>
        </w:rPr>
        <w:t>.</w:t>
      </w:r>
    </w:p>
    <w:p w14:paraId="49C76947"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وقدّم الشطناوي والقرعان (2023) تعريفاً لاستدامة المشاريع التنموية يرتكز على البُعد الريادي، حيث عرّفاها بأنها قدرة المشروع على الاستمرار في تحقيق أهدافه والنمو والتطور بعد انتهاء فترة الدعم أو التمويل الخارجي من خلال تبني استراتيجيات ريادية تُمكّنه من التكيف مع المتغيرات البيئية، وهو تعريف يُركز على البُعد الذاتي للاستدامة وقدرة المشروع على الاعتماد على نفسه. في حين تناولت الخطيب والعطيات وعبدالنسور (2023) المفهوم من زاوية عوامل النجاح، حيث عرّفا استدامة المشاريع بأنها المحصلة النهائية لتوفر مجموعة من العوامل الحرجة التي تتضافر معاً لضمان استمرارية المشروع وقدرته على تحقيق أثره المنشود على المدى البعيد، وهو تعريف يُبرز تعدد العوامل المؤثرة في الاستدامة وتشابكها</w:t>
      </w:r>
      <w:r w:rsidRPr="0013312B">
        <w:rPr>
          <w:rFonts w:ascii="Sakkal Majalla" w:hAnsi="Sakkal Majalla" w:cs="Sakkal Majalla"/>
          <w:color w:val="000000" w:themeColor="text1"/>
          <w:sz w:val="28"/>
          <w:szCs w:val="28"/>
        </w:rPr>
        <w:t>.</w:t>
      </w:r>
    </w:p>
    <w:p w14:paraId="021EA688"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كما عرّف</w:t>
      </w:r>
      <w:r w:rsidRPr="0013312B">
        <w:rPr>
          <w:rFonts w:ascii="Sakkal Majalla" w:hAnsi="Sakkal Majalla" w:cs="Sakkal Majalla"/>
          <w:color w:val="000000" w:themeColor="text1"/>
          <w:sz w:val="28"/>
          <w:szCs w:val="28"/>
        </w:rPr>
        <w:t xml:space="preserve"> Alghuried (2026) </w:t>
      </w:r>
      <w:r w:rsidRPr="0013312B">
        <w:rPr>
          <w:rFonts w:ascii="Sakkal Majalla" w:hAnsi="Sakkal Majalla" w:cs="Sakkal Majalla"/>
          <w:color w:val="000000" w:themeColor="text1"/>
          <w:sz w:val="28"/>
          <w:szCs w:val="28"/>
          <w:rtl/>
        </w:rPr>
        <w:t>الاستدامة في مشاريع البناء بأنها تبني ممارسات إدارية وهندسية تُراعي الأثر البيئي والاجتماعي للمشروع إلى جانب الأثر الاقتصادي في جميع مراحل دورة حياته، وهو تعريف يُبرز البُعد التطبيقي للاستدامة في قطاع محدد. بينما تناولت ناصري (2022) المفهوم من منظور مقاولاتي، حيث عرّفت استدامة المشاريع بأنها قدرة المشروع ذي الطابع المقاولاتي على الاستمرار والبقاء في السوق من خلال توفر الكفاءات المقاولاتية اللازمة لإدارته وتطويره، وهو تعريف يربط الاستدامة بالكفاءات البشرية والإدارية</w:t>
      </w:r>
      <w:r w:rsidRPr="0013312B">
        <w:rPr>
          <w:rFonts w:ascii="Sakkal Majalla" w:hAnsi="Sakkal Majalla" w:cs="Sakkal Majalla"/>
          <w:color w:val="000000" w:themeColor="text1"/>
          <w:sz w:val="28"/>
          <w:szCs w:val="28"/>
        </w:rPr>
        <w:t>.</w:t>
      </w:r>
    </w:p>
    <w:p w14:paraId="051F5A64" w14:textId="75A4345B"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وبالنظر في هذه التعريفات المتعددة، يرى الباحث أن الكفاءة والاستدامة في المشاريع التنموية يمكن تعريفهما إجرائياً في إطار هذه الدراسة بأنهما تلك الحالة المنشودة التي يتحقق فيها الاستخدام الأمثل للموارد المتاحة في تنفيذ المشاريع التنموية المرتبطة برؤية 2030 مع ضمان توليد أثر إيجابي مستدام يشمل الأبعاد الاقتصادية والاجتماعية والبيئية ويمتد إلى ما بعد مرحلة التنفيذ، بما يُسهم في تحقيق مستهدفات الرؤية الوطنية على المديين القريب والبعيد</w:t>
      </w:r>
      <w:r w:rsidRPr="0013312B">
        <w:rPr>
          <w:rFonts w:ascii="Sakkal Majalla" w:hAnsi="Sakkal Majalla" w:cs="Sakkal Majalla"/>
          <w:color w:val="000000" w:themeColor="text1"/>
          <w:sz w:val="28"/>
          <w:szCs w:val="28"/>
        </w:rPr>
        <w:t>.</w:t>
      </w:r>
    </w:p>
    <w:p w14:paraId="1EDB5A50" w14:textId="02AFBE82" w:rsidR="00752441" w:rsidRPr="0013312B" w:rsidRDefault="00D122B2" w:rsidP="00D122B2">
      <w:pPr>
        <w:spacing w:line="360" w:lineRule="auto"/>
        <w:outlineLvl w:val="2"/>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tl/>
        </w:rPr>
        <w:br w:type="page"/>
      </w:r>
      <w:bookmarkStart w:id="27" w:name="_Toc223878795"/>
      <w:r w:rsidRPr="0013312B">
        <w:rPr>
          <w:rFonts w:ascii="Sakkal Majalla" w:hAnsi="Sakkal Majalla" w:cs="Sakkal Majalla" w:hint="cs"/>
          <w:b/>
          <w:bCs/>
          <w:color w:val="000000" w:themeColor="text1"/>
          <w:sz w:val="32"/>
          <w:szCs w:val="32"/>
          <w:rtl/>
        </w:rPr>
        <w:lastRenderedPageBreak/>
        <w:t xml:space="preserve">3.2.2 </w:t>
      </w:r>
      <w:r w:rsidR="00752441" w:rsidRPr="0013312B">
        <w:rPr>
          <w:rFonts w:ascii="Sakkal Majalla" w:hAnsi="Sakkal Majalla" w:cs="Sakkal Majalla"/>
          <w:b/>
          <w:bCs/>
          <w:color w:val="000000" w:themeColor="text1"/>
          <w:sz w:val="32"/>
          <w:szCs w:val="32"/>
          <w:rtl/>
        </w:rPr>
        <w:t>أهمية الكفاءة والاستدامة في المشاريع التنموية</w:t>
      </w:r>
      <w:bookmarkEnd w:id="27"/>
    </w:p>
    <w:p w14:paraId="60247A70"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تنبع أهمية الكفاءة والاستدامة في المشاريع التنموية من كونهما يُمثلان المعيار الحقيقي لنجاح هذه المشاريع وتحقيقها للغاية التي أُنشئت من أجلها، إذ أن مشروعاً تنموياً يُنجز في وقته وضمن ميزانيته لكنه يفتقر إلى الكفاءة في استخدام الموارد أو يعجز عن تحقيق أثر مستدام يظل مشروعاً منقوص النجاح مهما بدا ناجحاً من الناحية الشكلية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وتتعاظم هذه الأهمية في سياق الدول التي تمر بمراحل تحول تنموي كبرى حيث تكون الموارد محدودة والطموحات عالية والحاجة ماسة إلى تحقيق أقصى عائد ممكن من كل مشروع</w:t>
      </w:r>
      <w:r w:rsidRPr="0013312B">
        <w:rPr>
          <w:rFonts w:ascii="Sakkal Majalla" w:hAnsi="Sakkal Majalla" w:cs="Sakkal Majalla"/>
          <w:color w:val="000000" w:themeColor="text1"/>
          <w:sz w:val="28"/>
          <w:szCs w:val="28"/>
        </w:rPr>
        <w:t>.</w:t>
      </w:r>
    </w:p>
    <w:p w14:paraId="727A108C"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ويُشير</w:t>
      </w:r>
      <w:r w:rsidRPr="0013312B">
        <w:rPr>
          <w:rFonts w:ascii="Sakkal Majalla" w:hAnsi="Sakkal Majalla" w:cs="Sakkal Majalla"/>
          <w:color w:val="000000" w:themeColor="text1"/>
          <w:sz w:val="28"/>
          <w:szCs w:val="28"/>
        </w:rPr>
        <w:t xml:space="preserve"> Alhamad et al. (2024) </w:t>
      </w:r>
      <w:r w:rsidRPr="0013312B">
        <w:rPr>
          <w:rFonts w:ascii="Sakkal Majalla" w:hAnsi="Sakkal Majalla" w:cs="Sakkal Majalla"/>
          <w:color w:val="000000" w:themeColor="text1"/>
          <w:sz w:val="28"/>
          <w:szCs w:val="28"/>
          <w:rtl/>
        </w:rPr>
        <w:t>إلى أن أهمية الكفاءة والاستدامة تتجلى في عدة جوانب: 1- تحقيق الميزة التنافسية للمناطق والقطاعات من خلال ضمان أن المشاريع التنموية تُنفذ بأعلى معايير الكفاءة مما يرفع من تنافسية الاقتصاد الوطني على المستوى الإقليمي والدولي. 2</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تعظيم العائد على الاستثمار العام من خلال ترشيد استخدام الموارد المالية الحكومية وضمان توجيهها نحو المشاريع الأكثر جدوى وأثراً. 3- تعزيز ثقة المواطنين والمستثمرين في المنظومة التنموية الوطنية من خلال تقديم مشاريع ناجحة ومستدامة تُجسد التزام الدولة بتحقيق التنمية الشاملة</w:t>
      </w:r>
      <w:r w:rsidRPr="0013312B">
        <w:rPr>
          <w:rFonts w:ascii="Sakkal Majalla" w:hAnsi="Sakkal Majalla" w:cs="Sakkal Majalla"/>
          <w:color w:val="000000" w:themeColor="text1"/>
          <w:sz w:val="28"/>
          <w:szCs w:val="28"/>
        </w:rPr>
        <w:t>.</w:t>
      </w:r>
    </w:p>
    <w:p w14:paraId="127A8E38" w14:textId="77777777" w:rsidR="00D122B2"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312B">
        <w:rPr>
          <w:rFonts w:ascii="Sakkal Majalla" w:hAnsi="Sakkal Majalla" w:cs="Sakkal Majalla"/>
          <w:color w:val="000000" w:themeColor="text1"/>
          <w:sz w:val="28"/>
          <w:szCs w:val="28"/>
          <w:rtl/>
        </w:rPr>
        <w:t>ويرى</w:t>
      </w:r>
      <w:r w:rsidRPr="0013312B">
        <w:rPr>
          <w:rFonts w:ascii="Sakkal Majalla" w:hAnsi="Sakkal Majalla" w:cs="Sakkal Majalla"/>
          <w:color w:val="000000" w:themeColor="text1"/>
          <w:sz w:val="28"/>
          <w:szCs w:val="28"/>
        </w:rPr>
        <w:t xml:space="preserve"> Selim </w:t>
      </w:r>
      <w:r w:rsidRPr="0013312B">
        <w:rPr>
          <w:rFonts w:ascii="Sakkal Majalla" w:hAnsi="Sakkal Majalla" w:cs="Sakkal Majalla"/>
          <w:color w:val="000000" w:themeColor="text1"/>
          <w:sz w:val="28"/>
          <w:szCs w:val="28"/>
          <w:rtl/>
        </w:rPr>
        <w:t>و</w:t>
      </w:r>
      <w:r w:rsidRPr="0013312B">
        <w:rPr>
          <w:rFonts w:ascii="Sakkal Majalla" w:hAnsi="Sakkal Majalla" w:cs="Sakkal Majalla"/>
          <w:color w:val="000000" w:themeColor="text1"/>
          <w:sz w:val="28"/>
          <w:szCs w:val="28"/>
        </w:rPr>
        <w:t xml:space="preserve">Alshareef (2025) </w:t>
      </w:r>
      <w:r w:rsidRPr="0013312B">
        <w:rPr>
          <w:rFonts w:ascii="Sakkal Majalla" w:hAnsi="Sakkal Majalla" w:cs="Sakkal Majalla"/>
          <w:color w:val="000000" w:themeColor="text1"/>
          <w:sz w:val="28"/>
          <w:szCs w:val="28"/>
          <w:rtl/>
        </w:rPr>
        <w:t xml:space="preserve">أن أهمية الكفاءة والاستدامة في المشاريع التنموية المرتبطة بقطاع الطاقة المتجددة تتمثل في: </w:t>
      </w:r>
    </w:p>
    <w:p w14:paraId="2BC1A313" w14:textId="77777777" w:rsidR="00D122B2" w:rsidRPr="0013312B" w:rsidRDefault="00752441" w:rsidP="00D122B2">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ضمان الانتقال الفعال نحو اقتصاد مستدام أقل اعتماداً على مصادر الطاقة التقليدية بما يتوافق مع الالتزامات البيئية الدولية والأهداف الوطنية لتنويع مصادر الدخل. </w:t>
      </w:r>
    </w:p>
    <w:p w14:paraId="7A512267" w14:textId="77777777" w:rsidR="00D122B2" w:rsidRPr="0013312B" w:rsidRDefault="00752441" w:rsidP="00D122B2">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بناء منظومة طاقة متجددة قادرة على الاستمرار والتطور ذاتياً على المدى البعيد دون الحاجة إلى دعم حكومي مستمر. </w:t>
      </w:r>
    </w:p>
    <w:p w14:paraId="4FD9C059" w14:textId="15A1C86D" w:rsidR="00752441" w:rsidRPr="0013312B" w:rsidRDefault="00752441" w:rsidP="00D122B2">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تحقيق التوازن بين متطلبات النمو الاقتصادي ومتطلبات الحفاظ على البيئة والموارد الطبيعية للأجيال القادمة</w:t>
      </w:r>
      <w:r w:rsidRPr="0013312B">
        <w:rPr>
          <w:rFonts w:ascii="Sakkal Majalla" w:hAnsi="Sakkal Majalla" w:cs="Sakkal Majalla"/>
          <w:color w:val="000000" w:themeColor="text1"/>
          <w:sz w:val="28"/>
          <w:szCs w:val="28"/>
        </w:rPr>
        <w:t>.</w:t>
      </w:r>
    </w:p>
    <w:p w14:paraId="67F37F55" w14:textId="77777777" w:rsidR="00D122B2"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312B">
        <w:rPr>
          <w:rFonts w:ascii="Sakkal Majalla" w:hAnsi="Sakkal Majalla" w:cs="Sakkal Majalla"/>
          <w:color w:val="000000" w:themeColor="text1"/>
          <w:sz w:val="28"/>
          <w:szCs w:val="28"/>
          <w:rtl/>
        </w:rPr>
        <w:lastRenderedPageBreak/>
        <w:t xml:space="preserve">ويُضيف القحطاني (2020) بُعداً اجتماعياً لأهمية الكفاءة والاستدامة في المشاريع التنموية يتمثل في: </w:t>
      </w:r>
    </w:p>
    <w:p w14:paraId="1F4CBFDC" w14:textId="77777777" w:rsidR="00D122B2" w:rsidRPr="0013312B" w:rsidRDefault="00752441" w:rsidP="00D122B2">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إسهام المشاريع المستدامة في توفير فرص عمل دائمة ومستقرة للمواطنين مما يُعزز الاستقرار الاجتماعي ويُقلل من معدلات البطالة. </w:t>
      </w:r>
    </w:p>
    <w:p w14:paraId="0CDF66A3" w14:textId="77777777" w:rsidR="00D122B2" w:rsidRPr="0013312B" w:rsidRDefault="00752441" w:rsidP="00D122B2">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تطوير المنتجات والخدمات وتقديم حلول إبداعية تُلبي احتياجات المجتمع المتجددة وتُسهم في تحسين جودة الحياة. </w:t>
      </w:r>
    </w:p>
    <w:p w14:paraId="6FB4E8FA" w14:textId="71712433" w:rsidR="00752441" w:rsidRPr="0013312B" w:rsidRDefault="00752441" w:rsidP="00D122B2">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تمكين المجتمعات المحلية من المشاركة الفاعلة في العملية التنموية وتعزيز قدراتها الذاتية على إدارة مشاريعها بكفاءة</w:t>
      </w:r>
      <w:r w:rsidRPr="0013312B">
        <w:rPr>
          <w:rFonts w:ascii="Sakkal Majalla" w:hAnsi="Sakkal Majalla" w:cs="Sakkal Majalla"/>
          <w:color w:val="000000" w:themeColor="text1"/>
          <w:sz w:val="28"/>
          <w:szCs w:val="28"/>
        </w:rPr>
        <w:t>.</w:t>
      </w:r>
    </w:p>
    <w:p w14:paraId="52A1E611" w14:textId="24114D4C" w:rsidR="00752441" w:rsidRPr="0013312B" w:rsidRDefault="00D122B2" w:rsidP="00D122B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878796"/>
      <w:r w:rsidRPr="0013312B">
        <w:rPr>
          <w:rFonts w:ascii="Sakkal Majalla" w:hAnsi="Sakkal Majalla" w:cs="Sakkal Majalla" w:hint="cs"/>
          <w:b/>
          <w:bCs/>
          <w:color w:val="000000" w:themeColor="text1"/>
          <w:sz w:val="32"/>
          <w:szCs w:val="32"/>
          <w:rtl/>
        </w:rPr>
        <w:t xml:space="preserve">4.1.2 </w:t>
      </w:r>
      <w:r w:rsidR="00752441" w:rsidRPr="0013312B">
        <w:rPr>
          <w:rFonts w:ascii="Sakkal Majalla" w:hAnsi="Sakkal Majalla" w:cs="Sakkal Majalla"/>
          <w:b/>
          <w:bCs/>
          <w:color w:val="000000" w:themeColor="text1"/>
          <w:sz w:val="32"/>
          <w:szCs w:val="32"/>
          <w:rtl/>
        </w:rPr>
        <w:t>أهداف تعزيز الكفاءة والاستدامة في المشاريع التنموية</w:t>
      </w:r>
      <w:bookmarkEnd w:id="28"/>
    </w:p>
    <w:p w14:paraId="2803F8BD" w14:textId="77777777" w:rsidR="00752441"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تتعدد الأهداف التي يسعى تعزيز الكفاءة والاستدامة إلى تحقيقها في المشاريع التنموية، وهي أهداف تتجاوز المشروع الفردي لتشمل المنظومة التنموية بأكملها والمجتمع الذي تخدمه هذه المشاريع</w:t>
      </w:r>
      <w:r w:rsidRPr="0013312B">
        <w:rPr>
          <w:rFonts w:ascii="Sakkal Majalla" w:hAnsi="Sakkal Majalla" w:cs="Sakkal Majalla"/>
          <w:color w:val="000000" w:themeColor="text1"/>
          <w:sz w:val="28"/>
          <w:szCs w:val="28"/>
        </w:rPr>
        <w:t>.</w:t>
      </w:r>
    </w:p>
    <w:p w14:paraId="75F4CB9E" w14:textId="77777777" w:rsidR="00D122B2" w:rsidRPr="0013312B" w:rsidRDefault="00752441" w:rsidP="00D122B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312B">
        <w:rPr>
          <w:rFonts w:ascii="Sakkal Majalla" w:hAnsi="Sakkal Majalla" w:cs="Sakkal Majalla"/>
          <w:color w:val="000000" w:themeColor="text1"/>
          <w:sz w:val="28"/>
          <w:szCs w:val="28"/>
          <w:rtl/>
        </w:rPr>
        <w:t>ويرى</w:t>
      </w:r>
      <w:r w:rsidRPr="0013312B">
        <w:rPr>
          <w:rFonts w:ascii="Sakkal Majalla" w:hAnsi="Sakkal Majalla" w:cs="Sakkal Majalla"/>
          <w:color w:val="000000" w:themeColor="text1"/>
          <w:sz w:val="28"/>
          <w:szCs w:val="28"/>
        </w:rPr>
        <w:t xml:space="preserve"> Alghuried (2026) </w:t>
      </w:r>
      <w:r w:rsidRPr="0013312B">
        <w:rPr>
          <w:rFonts w:ascii="Sakkal Majalla" w:hAnsi="Sakkal Majalla" w:cs="Sakkal Majalla"/>
          <w:color w:val="000000" w:themeColor="text1"/>
          <w:sz w:val="28"/>
          <w:szCs w:val="28"/>
          <w:rtl/>
        </w:rPr>
        <w:t xml:space="preserve">أن تعزيز الكفاءة والاستدامة في مشاريع البناء يهدف إلى: </w:t>
      </w:r>
    </w:p>
    <w:p w14:paraId="24738A94" w14:textId="77777777" w:rsidR="00D122B2" w:rsidRPr="0013312B" w:rsidRDefault="00752441" w:rsidP="00D122B2">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تطوير ممارسات إدارية تُدمج معايير الاستدامة في صلب عمليات إدارة المشروع بدلاً من معاملتها كإضافات هامشية. </w:t>
      </w:r>
    </w:p>
    <w:p w14:paraId="71321D57" w14:textId="77777777" w:rsidR="00D122B2" w:rsidRPr="0013312B" w:rsidRDefault="00752441" w:rsidP="00D122B2">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خفض الأثر البيئي السلبي لمشاريع البناء من خلال تبني تقنيات ومواد صديقة للبيئة وتقليل استهلاك الطاقة والمياه وإنتاج النفايات. </w:t>
      </w:r>
    </w:p>
    <w:p w14:paraId="3B6A26FA" w14:textId="2A9C8326" w:rsidR="00752441" w:rsidRPr="0013312B" w:rsidRDefault="00752441" w:rsidP="00D122B2">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رفع مستوى جودة المخرجات النهائية للمشاريع بما يُلبي توقعات المستفيدين ويُعزز رضاهم على المدى البعيد</w:t>
      </w:r>
      <w:r w:rsidRPr="0013312B">
        <w:rPr>
          <w:rFonts w:ascii="Sakkal Majalla" w:hAnsi="Sakkal Majalla" w:cs="Sakkal Majalla"/>
          <w:color w:val="000000" w:themeColor="text1"/>
          <w:sz w:val="28"/>
          <w:szCs w:val="28"/>
        </w:rPr>
        <w:t>.</w:t>
      </w:r>
    </w:p>
    <w:p w14:paraId="2FE23F0E" w14:textId="77777777" w:rsidR="005F6F20"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312B">
        <w:rPr>
          <w:rFonts w:ascii="Sakkal Majalla" w:hAnsi="Sakkal Majalla" w:cs="Sakkal Majalla"/>
          <w:color w:val="000000" w:themeColor="text1"/>
          <w:sz w:val="28"/>
          <w:szCs w:val="28"/>
          <w:rtl/>
        </w:rPr>
        <w:t xml:space="preserve">ويُشير منصور (2020) إلى أن تعزيز الكفاءة والاستدامة في المشاريع الصغيرة والمتوسطة يهدف إلى: </w:t>
      </w:r>
    </w:p>
    <w:p w14:paraId="3E10FEE5" w14:textId="77777777" w:rsidR="005F6F20" w:rsidRPr="0013312B" w:rsidRDefault="00752441" w:rsidP="005F6F20">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 xml:space="preserve">رفع مساهمة هذه المشاريع في الناتج المحلي الإجمالي بما يتوافق مع مستهدفات رؤية 2030 التي تسعى إلى تعظيم دور القطاع الخاص في الاقتصاد الوطني. </w:t>
      </w:r>
    </w:p>
    <w:p w14:paraId="4A158481" w14:textId="77777777" w:rsidR="005F6F20" w:rsidRPr="0013312B" w:rsidRDefault="00752441" w:rsidP="005F6F20">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تحقيق الاستقلالية المالية والإدارية لهذه المشاريع بما يُمكّنها من الاستمرار والنمو دون الاعتماد الدائم على الدعم الحكومي. </w:t>
      </w:r>
    </w:p>
    <w:p w14:paraId="72662720" w14:textId="36892FE4" w:rsidR="00752441" w:rsidRPr="0013312B" w:rsidRDefault="00752441" w:rsidP="005F6F20">
      <w:pPr>
        <w:pStyle w:val="ListParagraph"/>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تطوير قدرات هذه المشاريع على المنافسة في الأسواق المحلية والإقليمية والدولية</w:t>
      </w:r>
      <w:r w:rsidRPr="0013312B">
        <w:rPr>
          <w:rFonts w:ascii="Sakkal Majalla" w:hAnsi="Sakkal Majalla" w:cs="Sakkal Majalla"/>
          <w:color w:val="000000" w:themeColor="text1"/>
          <w:sz w:val="28"/>
          <w:szCs w:val="28"/>
        </w:rPr>
        <w:t>.</w:t>
      </w:r>
    </w:p>
    <w:p w14:paraId="1ED47CF6" w14:textId="77777777" w:rsidR="005F6F20"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3312B">
        <w:rPr>
          <w:rFonts w:ascii="Sakkal Majalla" w:hAnsi="Sakkal Majalla" w:cs="Sakkal Majalla"/>
          <w:color w:val="000000" w:themeColor="text1"/>
          <w:sz w:val="28"/>
          <w:szCs w:val="28"/>
          <w:rtl/>
        </w:rPr>
        <w:t xml:space="preserve">كما ترى القطيشات وقطيشات (2023) أن تعزيز استدامة المشاريع في المنظمات غير الربحية يهدف إلى: </w:t>
      </w:r>
    </w:p>
    <w:p w14:paraId="775E8629" w14:textId="77777777" w:rsidR="005F6F20" w:rsidRPr="0013312B" w:rsidRDefault="00752441" w:rsidP="005F6F20">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ضمان استمرارية الخدمات والمنافع التي تُقدمها هذه المشاريع للفئات المستفيدة بعد انتهاء فترة الدعم الخارجي. </w:t>
      </w:r>
    </w:p>
    <w:p w14:paraId="399C82D5" w14:textId="77777777" w:rsidR="005F6F20" w:rsidRPr="0013312B" w:rsidRDefault="00752441" w:rsidP="005F6F20">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بناء قدرات ذاتية لدى المنظمات تُمكّنها من تنويع مصادر تمويلها وتقليل اعتمادها على جهة مانحة واحدة. </w:t>
      </w:r>
    </w:p>
    <w:p w14:paraId="53F7DC74" w14:textId="445400DE" w:rsidR="00752441" w:rsidRPr="0013312B" w:rsidRDefault="00752441" w:rsidP="005F6F20">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تعزيز الأثر التنموي التراكمي للمشاريع من خلال ضمان استمراريتها وقدرتها على التوسع والتطور</w:t>
      </w:r>
      <w:r w:rsidRPr="0013312B">
        <w:rPr>
          <w:rFonts w:ascii="Sakkal Majalla" w:hAnsi="Sakkal Majalla" w:cs="Sakkal Majalla"/>
          <w:color w:val="000000" w:themeColor="text1"/>
          <w:sz w:val="28"/>
          <w:szCs w:val="28"/>
        </w:rPr>
        <w:t>.</w:t>
      </w:r>
    </w:p>
    <w:p w14:paraId="001D23B0" w14:textId="1B8062B5" w:rsidR="00752441" w:rsidRPr="0013312B" w:rsidRDefault="005F6F20" w:rsidP="005F6F2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878797"/>
      <w:r w:rsidRPr="0013312B">
        <w:rPr>
          <w:rFonts w:ascii="Sakkal Majalla" w:hAnsi="Sakkal Majalla" w:cs="Sakkal Majalla" w:hint="cs"/>
          <w:b/>
          <w:bCs/>
          <w:color w:val="000000" w:themeColor="text1"/>
          <w:sz w:val="32"/>
          <w:szCs w:val="32"/>
          <w:rtl/>
        </w:rPr>
        <w:t xml:space="preserve">5.1.2 </w:t>
      </w:r>
      <w:r w:rsidR="00752441" w:rsidRPr="0013312B">
        <w:rPr>
          <w:rFonts w:ascii="Sakkal Majalla" w:hAnsi="Sakkal Majalla" w:cs="Sakkal Majalla"/>
          <w:b/>
          <w:bCs/>
          <w:color w:val="000000" w:themeColor="text1"/>
          <w:sz w:val="32"/>
          <w:szCs w:val="32"/>
          <w:rtl/>
        </w:rPr>
        <w:t>أبعاد الكفاءة والاستدامة في المشاريع التنموية</w:t>
      </w:r>
      <w:bookmarkEnd w:id="29"/>
    </w:p>
    <w:p w14:paraId="78EED041" w14:textId="77777777" w:rsidR="00752441"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تم تحديد أبعاد الكفاءة والاستدامة في هذه الدراسة بناءً على ما أشار إليه</w:t>
      </w:r>
      <w:r w:rsidRPr="0013312B">
        <w:rPr>
          <w:rFonts w:ascii="Sakkal Majalla" w:hAnsi="Sakkal Majalla" w:cs="Sakkal Majalla"/>
          <w:color w:val="000000" w:themeColor="text1"/>
          <w:sz w:val="28"/>
          <w:szCs w:val="28"/>
        </w:rPr>
        <w:t xml:space="preserve"> Selim </w:t>
      </w:r>
      <w:r w:rsidRPr="0013312B">
        <w:rPr>
          <w:rFonts w:ascii="Sakkal Majalla" w:hAnsi="Sakkal Majalla" w:cs="Sakkal Majalla"/>
          <w:color w:val="000000" w:themeColor="text1"/>
          <w:sz w:val="28"/>
          <w:szCs w:val="28"/>
          <w:rtl/>
        </w:rPr>
        <w:t>و</w:t>
      </w:r>
      <w:r w:rsidRPr="0013312B">
        <w:rPr>
          <w:rFonts w:ascii="Sakkal Majalla" w:hAnsi="Sakkal Majalla" w:cs="Sakkal Majalla"/>
          <w:color w:val="000000" w:themeColor="text1"/>
          <w:sz w:val="28"/>
          <w:szCs w:val="28"/>
        </w:rPr>
        <w:t xml:space="preserve">Abuzaid (2024) </w:t>
      </w:r>
      <w:r w:rsidRPr="0013312B">
        <w:rPr>
          <w:rFonts w:ascii="Sakkal Majalla" w:hAnsi="Sakkal Majalla" w:cs="Sakkal Majalla"/>
          <w:color w:val="000000" w:themeColor="text1"/>
          <w:sz w:val="28"/>
          <w:szCs w:val="28"/>
          <w:rtl/>
        </w:rPr>
        <w:t>حول الإطار المتكامل لتقييم الاستدامة في المشاريع السعودية، وما قدّمه</w:t>
      </w:r>
      <w:r w:rsidRPr="0013312B">
        <w:rPr>
          <w:rFonts w:ascii="Sakkal Majalla" w:hAnsi="Sakkal Majalla" w:cs="Sakkal Majalla"/>
          <w:color w:val="000000" w:themeColor="text1"/>
          <w:sz w:val="28"/>
          <w:szCs w:val="28"/>
        </w:rPr>
        <w:t xml:space="preserve"> Alghuried (2026) </w:t>
      </w:r>
      <w:r w:rsidRPr="0013312B">
        <w:rPr>
          <w:rFonts w:ascii="Sakkal Majalla" w:hAnsi="Sakkal Majalla" w:cs="Sakkal Majalla"/>
          <w:color w:val="000000" w:themeColor="text1"/>
          <w:sz w:val="28"/>
          <w:szCs w:val="28"/>
          <w:rtl/>
        </w:rPr>
        <w:t>حول عوامل نجاح إدارة مشاريع البناء المستدام، فضلاً عن ما طرحه</w:t>
      </w:r>
      <w:r w:rsidRPr="0013312B">
        <w:rPr>
          <w:rFonts w:ascii="Sakkal Majalla" w:hAnsi="Sakkal Majalla" w:cs="Sakkal Majalla"/>
          <w:color w:val="000000" w:themeColor="text1"/>
          <w:sz w:val="28"/>
          <w:szCs w:val="28"/>
        </w:rPr>
        <w:t xml:space="preserve"> Alhamad et al. (2024) </w:t>
      </w:r>
      <w:r w:rsidRPr="0013312B">
        <w:rPr>
          <w:rFonts w:ascii="Sakkal Majalla" w:hAnsi="Sakkal Majalla" w:cs="Sakkal Majalla"/>
          <w:color w:val="000000" w:themeColor="text1"/>
          <w:sz w:val="28"/>
          <w:szCs w:val="28"/>
          <w:rtl/>
        </w:rPr>
        <w:t>حول الأبعاد الاقتصادية والتكنولوجية لتحقيق الميزة التنافسية. وقد خلص الباحث إلى أن الكفاءة والاستدامة في المشاريع التنموية تتشكل من تكامل عدة أبعاد مترابطة</w:t>
      </w:r>
      <w:r w:rsidRPr="0013312B">
        <w:rPr>
          <w:rFonts w:ascii="Sakkal Majalla" w:hAnsi="Sakkal Majalla" w:cs="Sakkal Majalla"/>
          <w:color w:val="000000" w:themeColor="text1"/>
          <w:sz w:val="28"/>
          <w:szCs w:val="28"/>
        </w:rPr>
        <w:t>:</w:t>
      </w:r>
    </w:p>
    <w:p w14:paraId="7CB84C17" w14:textId="77777777" w:rsidR="00752441" w:rsidRPr="0013312B" w:rsidRDefault="00752441" w:rsidP="005F6F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البُعد الاقتصادي</w:t>
      </w:r>
    </w:p>
    <w:p w14:paraId="454C0DF5" w14:textId="77777777" w:rsidR="00752441"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يُعنى هذا البُعد بقدرة المشروع على تحقيق عوائد اقتصادية مجزية واستخدام الموارد المالية بكفاءة وتوليد قيمة اقتصادية مستدامة تُسهم في النمو الاقتصادي الوطني. ويشمل ذلك ترشيد الإنفاق </w:t>
      </w:r>
      <w:r w:rsidRPr="0013312B">
        <w:rPr>
          <w:rFonts w:ascii="Sakkal Majalla" w:hAnsi="Sakkal Majalla" w:cs="Sakkal Majalla"/>
          <w:color w:val="000000" w:themeColor="text1"/>
          <w:sz w:val="28"/>
          <w:szCs w:val="28"/>
          <w:rtl/>
        </w:rPr>
        <w:lastRenderedPageBreak/>
        <w:t>وضبط التكاليف وتعظيم العائد على الاستثمار وتنويع مصادر الدخل وتحقيق الاستقلالية المالية على المدى البعيد. وفي سياق رؤية 2030، يرتبط هذا البُعد بأهداف تنويع الاقتصاد وتقليل الاعتماد على النفط ورفع مساهمة القطاع الخاص في الناتج المحلي الإجمالي (منصور، 2020)</w:t>
      </w:r>
      <w:r w:rsidRPr="0013312B">
        <w:rPr>
          <w:rFonts w:ascii="Sakkal Majalla" w:hAnsi="Sakkal Majalla" w:cs="Sakkal Majalla"/>
          <w:color w:val="000000" w:themeColor="text1"/>
          <w:sz w:val="28"/>
          <w:szCs w:val="28"/>
        </w:rPr>
        <w:t>.</w:t>
      </w:r>
    </w:p>
    <w:p w14:paraId="11C056BC" w14:textId="77777777" w:rsidR="00752441"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ويتطلب تحقيق البُعد الاقتصادي للكفاءة والاستدامة تبني أساليب إدارة مالية متقدمة تشمل التخطيط المالي طويل الأمد وإدارة المخاطر المالية وتطوير نماذج تمويل مبتكرة تُقلل الاعتماد على مصادر التمويل التقليدية. كما يستلزم بناء شراكات فاعلة بين القطاعين العام والخاص تُتيح الاستفادة من خبرات القطاع الخاص وموارده في تنفيذ المشاريع التنموية مع ضمان تحقيق المصلحة العامة (السبئي، 2022)</w:t>
      </w:r>
      <w:r w:rsidRPr="0013312B">
        <w:rPr>
          <w:rFonts w:ascii="Sakkal Majalla" w:hAnsi="Sakkal Majalla" w:cs="Sakkal Majalla"/>
          <w:color w:val="000000" w:themeColor="text1"/>
          <w:sz w:val="28"/>
          <w:szCs w:val="28"/>
        </w:rPr>
        <w:t>.</w:t>
      </w:r>
    </w:p>
    <w:p w14:paraId="1ACC1EE6" w14:textId="77777777" w:rsidR="00752441" w:rsidRPr="0013312B" w:rsidRDefault="00752441" w:rsidP="005F6F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البُعد الاجتماعي</w:t>
      </w:r>
    </w:p>
    <w:p w14:paraId="23CA24AA" w14:textId="63455CE5" w:rsidR="00752441"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يُركز هذا البُعد على الأثر الاجتماعي للمشروع ومساهمته في تحسين جودة الحياة وتعزيز العدالة الاجتماعية وتوفير فرص العمل وتمكين المجتمعات المحلية وتنمية رأس المال البشري. ويشمل ذلك مراعاة احتياجات الفئات المختلفة في المجتمع وضمان استفادتها العادلة من مخرجات المشروع وإشراكها في عمليات التخطيط والتنفيذ والمتابعة. وتكتسب الاستدامة الاجتماعية أهمية خاصة في المشاريع التنموية التي تستهدف إحداث تغييرات هيكلية في المجتمع كمشاريع التعليم والصحة والإسكان والتوظيف (حسن وشتيوي، 1996</w:t>
      </w:r>
      <w:r w:rsidR="005F6F20" w:rsidRPr="0013312B">
        <w:rPr>
          <w:rFonts w:ascii="Sakkal Majalla" w:hAnsi="Sakkal Majalla" w:cs="Sakkal Majalla" w:hint="cs"/>
          <w:color w:val="000000" w:themeColor="text1"/>
          <w:sz w:val="28"/>
          <w:szCs w:val="28"/>
          <w:rtl/>
        </w:rPr>
        <w:t>)</w:t>
      </w:r>
    </w:p>
    <w:p w14:paraId="1CED4FB2" w14:textId="58C269A7" w:rsidR="00752441"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ويتصل البُعد الاجتماعي كذلك بمفهوم المسؤولية المجتمعية للمشاريع، الذي يقتضي أن يُراعي المشروع أثره على النسيج الاجتماعي والثقافي للمجتمع المحيط به وأن يسعى إلى تعزيز التماسك الاجتماعي وتمكين الفئات الأقل حظاً. وفي سياق رؤية 2030 التي تتبنى تمكين الشباب والمرأة وتعزيز جودة الحياة كأهداف استراتيجية، يُصبح البُعد الاجتماعي للاستدامة معياراً أساسياً لتقييم نجاح المشاريع التنموية </w:t>
      </w:r>
      <w:r w:rsidR="005F6F20" w:rsidRPr="0013312B">
        <w:rPr>
          <w:rFonts w:ascii="Sakkal Majalla" w:hAnsi="Sakkal Majalla" w:cs="Sakkal Majalla" w:hint="cs"/>
          <w:color w:val="000000" w:themeColor="text1"/>
          <w:sz w:val="28"/>
          <w:szCs w:val="28"/>
          <w:rtl/>
        </w:rPr>
        <w:t>(</w:t>
      </w:r>
      <w:r w:rsidRPr="0013312B">
        <w:rPr>
          <w:rFonts w:ascii="Sakkal Majalla" w:hAnsi="Sakkal Majalla" w:cs="Sakkal Majalla"/>
          <w:color w:val="000000" w:themeColor="text1"/>
          <w:sz w:val="28"/>
          <w:szCs w:val="28"/>
          <w:rtl/>
        </w:rPr>
        <w:t>القحطاني، 2020</w:t>
      </w:r>
      <w:r w:rsidR="005F6F20" w:rsidRPr="0013312B">
        <w:rPr>
          <w:rFonts w:ascii="Sakkal Majalla" w:hAnsi="Sakkal Majalla" w:cs="Sakkal Majalla" w:hint="cs"/>
          <w:color w:val="000000" w:themeColor="text1"/>
          <w:sz w:val="28"/>
          <w:szCs w:val="28"/>
          <w:rtl/>
        </w:rPr>
        <w:t>)</w:t>
      </w:r>
    </w:p>
    <w:p w14:paraId="57173382" w14:textId="77777777" w:rsidR="00752441" w:rsidRPr="0013312B" w:rsidRDefault="00752441" w:rsidP="005F6F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البُعد البيئي</w:t>
      </w:r>
    </w:p>
    <w:p w14:paraId="301FE5E2" w14:textId="77777777" w:rsidR="00752441"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يتعلق هذا البُعد بالأثر البيئي للمشروع ومدى مراعاته لمتطلبات الحفاظ على الموارد الطبيعية وحماية البيئة وتقليل الانبعاثات والنفايات واستخدام الطاقة والمياه بكفاءة. ويفرض هذا البُعد على القائمين على المشاريع التنموية تبني ممارسات صديقة للبيئة في جميع مراحل دورة حياة المشروع بدءاً من التصميم مروراً بالتنفيذ وانتهاءً بالتشغيل والصيانة. وقد أصبح البُعد البيئي محوراً رئيسياً في تقييم المشاريع على المستوى الدولي في ظل التحديات البيئية المتزايدة كالتغير المناخي واستنزاف الموارد الطبيعية</w:t>
      </w:r>
      <w:r w:rsidRPr="0013312B">
        <w:rPr>
          <w:rFonts w:ascii="Sakkal Majalla" w:hAnsi="Sakkal Majalla" w:cs="Sakkal Majalla"/>
          <w:color w:val="000000" w:themeColor="text1"/>
          <w:sz w:val="28"/>
          <w:szCs w:val="28"/>
        </w:rPr>
        <w:t xml:space="preserve"> (Selim &amp; Alshareef, 2025).</w:t>
      </w:r>
    </w:p>
    <w:p w14:paraId="52C2D8E8" w14:textId="77777777" w:rsidR="00752441"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وفي سياق المملكة العربية السعودية، اكتسب البُعد البيئي أهمية متصاعدة في ظل التزام المملكة بتحقيق أهداف الاستدامة البيئية وتطوير مشاريع الطاقة المتجددة وتقليل البصمة الكربونية. ويتطلب ذلك دمج الاعتبارات البيئية في جميع مراحل إدارة المشاريع التنموية وتطوير معايير ومؤشرات بيئية واضحة لتقييم أداء هذه المشاريع والتأكد من التزامها بالمعايير البيئية الوطنية والدولية</w:t>
      </w:r>
      <w:r w:rsidRPr="0013312B">
        <w:rPr>
          <w:rFonts w:ascii="Sakkal Majalla" w:hAnsi="Sakkal Majalla" w:cs="Sakkal Majalla"/>
          <w:color w:val="000000" w:themeColor="text1"/>
          <w:sz w:val="28"/>
          <w:szCs w:val="28"/>
        </w:rPr>
        <w:t xml:space="preserve"> (Alghuried, 2026).</w:t>
      </w:r>
    </w:p>
    <w:p w14:paraId="180812E7" w14:textId="77777777" w:rsidR="00752441" w:rsidRPr="0013312B" w:rsidRDefault="00752441" w:rsidP="005F6F20">
      <w:pPr>
        <w:pStyle w:val="ListParagraph"/>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3312B">
        <w:rPr>
          <w:rFonts w:ascii="Sakkal Majalla" w:hAnsi="Sakkal Majalla" w:cs="Sakkal Majalla"/>
          <w:b/>
          <w:bCs/>
          <w:color w:val="000000" w:themeColor="text1"/>
          <w:sz w:val="28"/>
          <w:szCs w:val="28"/>
          <w:rtl/>
        </w:rPr>
        <w:t>البُعد المؤسسي والتنظيمي</w:t>
      </w:r>
    </w:p>
    <w:p w14:paraId="08C9DA80" w14:textId="77777777" w:rsidR="00752441"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يُعنى هذا البُعد بالقدرة المؤسسية على إدارة المشاريع بكفاءة واستدامة من خلال وجود هياكل تنظيمية فاعلة وأنظمة إدارية متطورة وكوادر بشرية مؤهلة وثقافة مؤسسية داعمة للتميز والاستدامة</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ويشمل ذلك تطوير السياسات والإجراءات المؤسسية وبناء نظم معلومات متقدمة وتعزيز إدارة المعرفة المؤسسية وتطوير آليات التعلم من التجارب. ويُعد هذا البُعد بمثابة البنية التحتية التي تُمكّن من تحقيق الأبعاد الأخرى للكفاءة والاستدامة، فبدون قدرات مؤسسية متينة يصعب تحقيق الكفاءة الاقتصادية أو الاستدامة الاجتماعية أو البيئية (العوضي والعوضي، 2020)</w:t>
      </w:r>
      <w:r w:rsidRPr="0013312B">
        <w:rPr>
          <w:rFonts w:ascii="Sakkal Majalla" w:hAnsi="Sakkal Majalla" w:cs="Sakkal Majalla"/>
          <w:color w:val="000000" w:themeColor="text1"/>
          <w:sz w:val="28"/>
          <w:szCs w:val="28"/>
        </w:rPr>
        <w:t>.</w:t>
      </w:r>
    </w:p>
    <w:p w14:paraId="4159697D" w14:textId="3A282B35" w:rsidR="00752441" w:rsidRPr="0013312B" w:rsidRDefault="005F6F20" w:rsidP="005F6F2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878798"/>
      <w:r w:rsidRPr="0013312B">
        <w:rPr>
          <w:rFonts w:ascii="Sakkal Majalla" w:hAnsi="Sakkal Majalla" w:cs="Sakkal Majalla" w:hint="cs"/>
          <w:b/>
          <w:bCs/>
          <w:color w:val="000000" w:themeColor="text1"/>
          <w:sz w:val="32"/>
          <w:szCs w:val="32"/>
          <w:rtl/>
        </w:rPr>
        <w:t xml:space="preserve">6.1.2 </w:t>
      </w:r>
      <w:r w:rsidR="00752441" w:rsidRPr="0013312B">
        <w:rPr>
          <w:rFonts w:ascii="Sakkal Majalla" w:hAnsi="Sakkal Majalla" w:cs="Sakkal Majalla"/>
          <w:b/>
          <w:bCs/>
          <w:color w:val="000000" w:themeColor="text1"/>
          <w:sz w:val="32"/>
          <w:szCs w:val="32"/>
          <w:rtl/>
        </w:rPr>
        <w:t>استراتيجيات تعزيز الكفاءة والاستدامة في المشاريع التنموية</w:t>
      </w:r>
      <w:bookmarkEnd w:id="30"/>
    </w:p>
    <w:p w14:paraId="1E30AA24" w14:textId="77777777" w:rsidR="00752441"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تتنوع الاستراتيجيات التي يمكن توظيفها لتعزيز الكفاءة والاستدامة في المشاريع التنموية، وتتراوح بين استراتيجيات تُركز على الجوانب الداخلية للمشروع واستراتيجيات تُعالج العلاقة بين المشروع وبيئته الخارجية</w:t>
      </w:r>
      <w:r w:rsidRPr="0013312B">
        <w:rPr>
          <w:rFonts w:ascii="Sakkal Majalla" w:hAnsi="Sakkal Majalla" w:cs="Sakkal Majalla"/>
          <w:color w:val="000000" w:themeColor="text1"/>
          <w:sz w:val="28"/>
          <w:szCs w:val="28"/>
        </w:rPr>
        <w:t>.</w:t>
      </w:r>
    </w:p>
    <w:p w14:paraId="4BFBF6BA" w14:textId="77777777" w:rsidR="00752441"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lastRenderedPageBreak/>
        <w:t>وتُعد استراتيجية التكامل بين أبعاد الاستدامة من أبرز هذه الاستراتيجيات، وهي تقوم على مبدأ أن الاستدامة الحقيقية لا تتحقق إلا بتوازن الأبعاد الاقتصادية والاجتماعية والبيئية وتكاملها، وأن التركيز على بُعد واحد على حساب الأبعاد الأخرى يُنتج استدامة منقوصة وهشة. وتتطلب هذه الاستراتيجية تطوير أدوات تقييم شاملة تأخذ بعين الاعتبار جميع أبعاد الاستدامة وتُمكّن من قياس التقدم في كل بُعد على حدة وفي الأبعاد مجتمعة</w:t>
      </w:r>
      <w:r w:rsidRPr="0013312B">
        <w:rPr>
          <w:rFonts w:ascii="Sakkal Majalla" w:hAnsi="Sakkal Majalla" w:cs="Sakkal Majalla"/>
          <w:color w:val="000000" w:themeColor="text1"/>
          <w:sz w:val="28"/>
          <w:szCs w:val="28"/>
        </w:rPr>
        <w:t xml:space="preserve"> (Selim &amp; Abuzaid, 2024).</w:t>
      </w:r>
    </w:p>
    <w:p w14:paraId="1C351AA2" w14:textId="77777777" w:rsidR="00752441" w:rsidRPr="0013312B" w:rsidRDefault="00752441" w:rsidP="005F6F2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كما تبرز استراتيجية التمكين وبناء القدرات الذاتية التي تُركز على تطوير قدرة المشاريع على الاعتماد على ذاتها والاستمرار في تحقيق أهدافها بعد انتهاء فترة الدعم الخارجي. وتتضمن هذه الاستراتيجية تدريب الكوادر المحلية وتطوير مهاراتها وتنويع مصادر التمويل وبناء شراكات استراتيجية وتطوير نماذج أعمال مستدامة تُولّد إيرادات ذاتية كافية لضمان الاستمرارية. وقد أكدت سعيدي وبن منصور (2017) على دور حاضنات الأعمال في تمكين المشاريع من بناء قدراتها الذاتية في مراحلها الأولى مما يُعزز فرص استدامتها على المدى البعيد</w:t>
      </w:r>
      <w:r w:rsidRPr="0013312B">
        <w:rPr>
          <w:rFonts w:ascii="Sakkal Majalla" w:hAnsi="Sakkal Majalla" w:cs="Sakkal Majalla"/>
          <w:color w:val="000000" w:themeColor="text1"/>
          <w:sz w:val="28"/>
          <w:szCs w:val="28"/>
        </w:rPr>
        <w:t>.</w:t>
      </w:r>
    </w:p>
    <w:p w14:paraId="3C4B8342" w14:textId="5F6E0D6D" w:rsidR="00752441" w:rsidRPr="0013312B" w:rsidRDefault="00752441" w:rsidP="005F6F20">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وتُمثل استراتيجية التوظيف التقني والرقمنة مقاربة متقدمة لتعزيز كفاءة المشاريع واستدامتها من خلال الاستفادة من التقنيات الحديثة في تحسين عمليات التخطيط والتنفيذ والمتابعة والتقييم</w:t>
      </w:r>
      <w:r w:rsidRPr="0013312B">
        <w:rPr>
          <w:rFonts w:ascii="Sakkal Majalla" w:hAnsi="Sakkal Majalla" w:cs="Sakkal Majalla"/>
          <w:color w:val="000000" w:themeColor="text1"/>
          <w:sz w:val="28"/>
          <w:szCs w:val="28"/>
        </w:rPr>
        <w:t xml:space="preserve">. </w:t>
      </w:r>
      <w:r w:rsidRPr="0013312B">
        <w:rPr>
          <w:rFonts w:ascii="Sakkal Majalla" w:hAnsi="Sakkal Majalla" w:cs="Sakkal Majalla"/>
          <w:color w:val="000000" w:themeColor="text1"/>
          <w:sz w:val="28"/>
          <w:szCs w:val="28"/>
          <w:rtl/>
        </w:rPr>
        <w:t>ويشمل ذلك توظيف نظم المعلومات الجغرافية في دعم اتخاذ القرارات الإدارية وتحسين تخصيص الموارد، واستخدام الحوسبة السحابية لتعزيز التعاون والتنسيق بين أطراف المشروع، وتطبيقات الواقع المعزز في تحسين جودة التصميم والتنفيذ والحد من الأخطاء (محمود والسامرائي، 2018). كما يُمكن توظيف تقنيات الواقع المعزز في تحسين كفاءة المشاريع الهندسية من خلال تقليل تعارض التخصصات وتعزيز التواصل التعاوني بين فرق العمل (مندني والفارس، 2023</w:t>
      </w:r>
      <w:r w:rsidR="005F6F20" w:rsidRPr="0013312B">
        <w:rPr>
          <w:rFonts w:ascii="Sakkal Majalla" w:hAnsi="Sakkal Majalla" w:cs="Sakkal Majalla" w:hint="cs"/>
          <w:color w:val="000000" w:themeColor="text1"/>
          <w:sz w:val="28"/>
          <w:szCs w:val="28"/>
          <w:rtl/>
        </w:rPr>
        <w:t>)</w:t>
      </w:r>
    </w:p>
    <w:p w14:paraId="1AE8C020" w14:textId="293BD5D7" w:rsidR="005F6F20" w:rsidRPr="0013312B" w:rsidRDefault="00752441" w:rsidP="004055B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3312B">
        <w:rPr>
          <w:rFonts w:ascii="Sakkal Majalla" w:hAnsi="Sakkal Majalla" w:cs="Sakkal Majalla"/>
          <w:color w:val="000000" w:themeColor="text1"/>
          <w:sz w:val="28"/>
          <w:szCs w:val="28"/>
          <w:rtl/>
        </w:rPr>
        <w:t xml:space="preserve">وأخيراً، تبرز استراتيجية الشراكة والتنسيق المؤسسي التي تقوم على تعزيز التعاون بين الجهات المختلفة المعنية بالمشاريع التنموية لتحقيق التكامل والتنسيق وتجنب الازدواجية وتبادل الخبرات والموارد. </w:t>
      </w:r>
      <w:bookmarkStart w:id="31" w:name="_GoBack"/>
      <w:r w:rsidRPr="0013312B">
        <w:rPr>
          <w:rFonts w:ascii="Sakkal Majalla" w:hAnsi="Sakkal Majalla" w:cs="Sakkal Majalla"/>
          <w:color w:val="000000" w:themeColor="text1"/>
          <w:sz w:val="28"/>
          <w:szCs w:val="28"/>
          <w:rtl/>
        </w:rPr>
        <w:t xml:space="preserve">وتكتسب هذه الاستراتيجية أهمية خاصة في سياق رؤية 2030 التي تتطلب تضافر جهود القطاعين العام </w:t>
      </w:r>
      <w:bookmarkEnd w:id="31"/>
      <w:r w:rsidRPr="0013312B">
        <w:rPr>
          <w:rFonts w:ascii="Sakkal Majalla" w:hAnsi="Sakkal Majalla" w:cs="Sakkal Majalla"/>
          <w:color w:val="000000" w:themeColor="text1"/>
          <w:sz w:val="28"/>
          <w:szCs w:val="28"/>
          <w:rtl/>
        </w:rPr>
        <w:t xml:space="preserve">والخاص والمجتمع المدني في تنفيذ المشاريع التنموية. ويتطلب ذلك بناء آليات تنسيق فاعلة وإنشاء منصات تواصل مشتركة وتطوير أطر شراكة واضحة تُحدد أدوار كل طرف ومسؤولياته وحقوقه </w:t>
      </w:r>
      <w:r w:rsidRPr="0013312B">
        <w:rPr>
          <w:rFonts w:ascii="Sakkal Majalla" w:hAnsi="Sakkal Majalla" w:cs="Sakkal Majalla"/>
          <w:color w:val="000000" w:themeColor="text1"/>
          <w:sz w:val="28"/>
          <w:szCs w:val="28"/>
        </w:rPr>
        <w:t>(</w:t>
      </w:r>
      <w:r w:rsidRPr="0013312B">
        <w:rPr>
          <w:rFonts w:ascii="Sakkal Majalla" w:hAnsi="Sakkal Majalla" w:cs="Sakkal Majalla"/>
          <w:color w:val="000000" w:themeColor="text1"/>
          <w:sz w:val="28"/>
          <w:szCs w:val="28"/>
          <w:rtl/>
        </w:rPr>
        <w:t>العوضي والعوضي، 2020</w:t>
      </w:r>
      <w:r w:rsidR="004055B6">
        <w:rPr>
          <w:rFonts w:ascii="Sakkal Majalla" w:hAnsi="Sakkal Majalla" w:cs="Sakkal Majalla" w:hint="cs"/>
          <w:color w:val="000000" w:themeColor="text1"/>
          <w:sz w:val="28"/>
          <w:szCs w:val="28"/>
          <w:rtl/>
        </w:rPr>
        <w:t>)</w:t>
      </w:r>
    </w:p>
    <w:p w14:paraId="7811B84C" w14:textId="0B2BF05C" w:rsidR="0081622B" w:rsidRPr="0013312B" w:rsidRDefault="0081622B" w:rsidP="004055B6">
      <w:pPr>
        <w:spacing w:line="360" w:lineRule="auto"/>
        <w:jc w:val="center"/>
        <w:outlineLvl w:val="0"/>
        <w:rPr>
          <w:rFonts w:cs="Sakkal Majalla"/>
          <w:b/>
          <w:bCs/>
          <w:color w:val="000000" w:themeColor="text1"/>
          <w:sz w:val="24"/>
          <w:szCs w:val="32"/>
          <w:rtl/>
        </w:rPr>
        <w:sectPr w:rsidR="0081622B" w:rsidRPr="0013312B" w:rsidSect="007F147A">
          <w:footerReference w:type="default" r:id="rId9"/>
          <w:pgSz w:w="11906" w:h="16838" w:code="9"/>
          <w:pgMar w:top="1440" w:right="1985" w:bottom="1440" w:left="1418" w:header="720" w:footer="720" w:gutter="567"/>
          <w:pgNumType w:start="1"/>
          <w:cols w:space="708"/>
          <w:bidi/>
          <w:rtlGutter/>
          <w:docGrid w:linePitch="360"/>
        </w:sectPr>
      </w:pPr>
    </w:p>
    <w:p w14:paraId="77C6E865" w14:textId="415D56A0" w:rsidR="0013312B" w:rsidRPr="0013312B" w:rsidRDefault="0013312B" w:rsidP="0013312B">
      <w:pPr>
        <w:bidi w:val="0"/>
        <w:spacing w:before="100" w:beforeAutospacing="1" w:after="100" w:afterAutospacing="1" w:line="360" w:lineRule="auto"/>
        <w:rPr>
          <w:rFonts w:ascii="Sakkal Majalla" w:hAnsi="Sakkal Majalla" w:cs="Sakkal Majalla"/>
          <w:b/>
          <w:bCs/>
          <w:color w:val="000000" w:themeColor="text1"/>
          <w:sz w:val="32"/>
          <w:szCs w:val="32"/>
        </w:rPr>
      </w:pPr>
      <w:r w:rsidRPr="0013312B">
        <w:rPr>
          <w:rFonts w:cs="Sakkal Majalla"/>
          <w:b/>
          <w:bCs/>
          <w:noProof/>
          <w:color w:val="000000" w:themeColor="text1"/>
          <w:szCs w:val="28"/>
        </w:rPr>
        <w:lastRenderedPageBreak/>
        <w:drawing>
          <wp:anchor distT="0" distB="0" distL="114300" distR="114300" simplePos="0" relativeHeight="251668480" behindDoc="0" locked="0" layoutInCell="1" allowOverlap="1" wp14:anchorId="160A9E72" wp14:editId="5C8A3212">
            <wp:simplePos x="0" y="0"/>
            <wp:positionH relativeFrom="column">
              <wp:posOffset>2971800</wp:posOffset>
            </wp:positionH>
            <wp:positionV relativeFrom="paragraph">
              <wp:posOffset>0</wp:posOffset>
            </wp:positionV>
            <wp:extent cx="2231390" cy="762000"/>
            <wp:effectExtent l="0" t="0" r="0" b="0"/>
            <wp:wrapSquare wrapText="bothSides"/>
            <wp:docPr id="1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3312B">
        <w:rPr>
          <w:rFonts w:ascii="Sakkal Majalla" w:hAnsi="Sakkal Majalla" w:cs="Sakkal Majalla"/>
          <w:b/>
          <w:bCs/>
          <w:color w:val="000000" w:themeColor="text1"/>
          <w:sz w:val="32"/>
          <w:szCs w:val="32"/>
        </w:rPr>
        <w:t>MidOcean University</w:t>
      </w:r>
    </w:p>
    <w:p w14:paraId="24CE5312" w14:textId="77777777" w:rsidR="0013312B" w:rsidRPr="0013312B" w:rsidRDefault="0013312B" w:rsidP="0013312B">
      <w:pPr>
        <w:bidi w:val="0"/>
        <w:spacing w:before="100" w:beforeAutospacing="1" w:after="100" w:afterAutospacing="1" w:line="360" w:lineRule="auto"/>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Pr>
        <w:t>College of Management</w:t>
      </w:r>
    </w:p>
    <w:p w14:paraId="1A558E11" w14:textId="63D6C556" w:rsidR="0013312B" w:rsidRPr="0013312B" w:rsidRDefault="0013312B" w:rsidP="0013312B">
      <w:pPr>
        <w:bidi w:val="0"/>
        <w:spacing w:before="100" w:beforeAutospacing="1" w:after="100" w:afterAutospacing="1" w:line="360" w:lineRule="auto"/>
        <w:rPr>
          <w:rFonts w:ascii="Sakkal Majalla" w:hAnsi="Sakkal Majalla" w:cs="Sakkal Majalla"/>
          <w:b/>
          <w:bCs/>
          <w:color w:val="000000" w:themeColor="text1"/>
          <w:sz w:val="32"/>
          <w:szCs w:val="32"/>
        </w:rPr>
      </w:pPr>
      <w:r w:rsidRPr="0013312B">
        <w:rPr>
          <w:rFonts w:ascii="Sakkal Majalla" w:hAnsi="Sakkal Majalla" w:cs="Sakkal Majalla"/>
          <w:b/>
          <w:bCs/>
          <w:color w:val="000000" w:themeColor="text1"/>
          <w:sz w:val="32"/>
          <w:szCs w:val="32"/>
        </w:rPr>
        <w:t>Major: Project Management</w:t>
      </w:r>
    </w:p>
    <w:p w14:paraId="487C7F84" w14:textId="40894425" w:rsidR="0013312B" w:rsidRPr="0013312B" w:rsidRDefault="0013312B" w:rsidP="0013312B">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13312B">
        <w:rPr>
          <w:rFonts w:ascii="Sakkal Majalla" w:hAnsi="Sakkal Majalla" w:cs="Sakkal Majalla"/>
          <w:b/>
          <w:bCs/>
          <w:color w:val="000000" w:themeColor="text1"/>
          <w:sz w:val="40"/>
          <w:szCs w:val="40"/>
        </w:rPr>
        <w:t>Strategic Project Management in Light of Saudi Vision 2030</w:t>
      </w:r>
      <w:r w:rsidRPr="0013312B">
        <w:rPr>
          <w:rFonts w:ascii="Sakkal Majalla" w:hAnsi="Sakkal Majalla" w:cs="Sakkal Majalla"/>
          <w:b/>
          <w:bCs/>
          <w:color w:val="000000" w:themeColor="text1"/>
          <w:sz w:val="40"/>
          <w:szCs w:val="40"/>
          <w:rtl/>
        </w:rPr>
        <w:t>:</w:t>
      </w:r>
      <w:r w:rsidRPr="0013312B">
        <w:rPr>
          <w:rFonts w:ascii="Sakkal Majalla" w:hAnsi="Sakkal Majalla" w:cs="Sakkal Majalla" w:hint="cs"/>
          <w:b/>
          <w:bCs/>
          <w:color w:val="000000" w:themeColor="text1"/>
          <w:sz w:val="40"/>
          <w:szCs w:val="40"/>
          <w:rtl/>
        </w:rPr>
        <w:t xml:space="preserve"> </w:t>
      </w:r>
      <w:r w:rsidRPr="0013312B">
        <w:rPr>
          <w:rFonts w:ascii="Sakkal Majalla" w:hAnsi="Sakkal Majalla" w:cs="Sakkal Majalla"/>
          <w:b/>
          <w:bCs/>
          <w:color w:val="000000" w:themeColor="text1"/>
          <w:sz w:val="40"/>
          <w:szCs w:val="40"/>
        </w:rPr>
        <w:t>A Framework for Enhancing Efficiency and Sustainability</w:t>
      </w:r>
    </w:p>
    <w:p w14:paraId="6473DA23" w14:textId="77777777" w:rsidR="0013312B" w:rsidRPr="0013312B" w:rsidRDefault="0013312B" w:rsidP="0013312B">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13312B">
        <w:rPr>
          <w:rFonts w:ascii="Sakkal Majalla" w:hAnsi="Sakkal Majalla" w:cs="Sakkal Majalla"/>
          <w:b/>
          <w:bCs/>
          <w:color w:val="000000" w:themeColor="text1"/>
          <w:sz w:val="40"/>
          <w:szCs w:val="40"/>
        </w:rPr>
        <w:t>Prepared by</w:t>
      </w:r>
      <w:r w:rsidRPr="0013312B">
        <w:rPr>
          <w:rFonts w:ascii="Sakkal Majalla" w:hAnsi="Sakkal Majalla" w:cs="Sakkal Majalla"/>
          <w:b/>
          <w:bCs/>
          <w:color w:val="000000" w:themeColor="text1"/>
          <w:sz w:val="40"/>
          <w:szCs w:val="40"/>
          <w:rtl/>
        </w:rPr>
        <w:t>:</w:t>
      </w:r>
    </w:p>
    <w:p w14:paraId="4B8463BB" w14:textId="77777777" w:rsidR="0013312B" w:rsidRPr="0013312B" w:rsidRDefault="0013312B" w:rsidP="0013312B">
      <w:pPr>
        <w:bidi w:val="0"/>
        <w:spacing w:before="100" w:beforeAutospacing="1" w:after="100" w:afterAutospacing="1" w:line="360" w:lineRule="auto"/>
        <w:jc w:val="center"/>
        <w:rPr>
          <w:rFonts w:ascii="Sakkal Majalla" w:hAnsi="Sakkal Majalla" w:cs="Sakkal Majalla"/>
          <w:color w:val="000000" w:themeColor="text1"/>
          <w:sz w:val="40"/>
          <w:szCs w:val="40"/>
        </w:rPr>
      </w:pPr>
      <w:r w:rsidRPr="0013312B">
        <w:rPr>
          <w:rFonts w:ascii="Sakkal Majalla" w:hAnsi="Sakkal Majalla" w:cs="Sakkal Majalla"/>
          <w:color w:val="000000" w:themeColor="text1"/>
          <w:sz w:val="40"/>
          <w:szCs w:val="40"/>
        </w:rPr>
        <w:t>Lujain Mohammed Ibrahim Al-Saab</w:t>
      </w:r>
    </w:p>
    <w:p w14:paraId="6E1AE7A0" w14:textId="6BAA6639" w:rsidR="0013312B" w:rsidRPr="0013312B" w:rsidRDefault="0013312B" w:rsidP="0013312B">
      <w:pPr>
        <w:bidi w:val="0"/>
        <w:spacing w:before="100" w:beforeAutospacing="1" w:after="100" w:afterAutospacing="1" w:line="360" w:lineRule="auto"/>
        <w:jc w:val="center"/>
        <w:rPr>
          <w:rFonts w:ascii="Sakkal Majalla" w:hAnsi="Sakkal Majalla" w:cs="Sakkal Majalla"/>
          <w:color w:val="000000" w:themeColor="text1"/>
          <w:sz w:val="40"/>
          <w:szCs w:val="40"/>
          <w:rtl/>
        </w:rPr>
      </w:pPr>
      <w:r w:rsidRPr="0013312B">
        <w:rPr>
          <w:rFonts w:ascii="Sakkal Majalla" w:hAnsi="Sakkal Majalla" w:cs="Sakkal Majalla"/>
          <w:color w:val="000000" w:themeColor="text1"/>
          <w:sz w:val="40"/>
          <w:szCs w:val="40"/>
        </w:rPr>
        <w:t>252001287</w:t>
      </w:r>
    </w:p>
    <w:p w14:paraId="1934E481" w14:textId="77777777" w:rsidR="0013312B" w:rsidRPr="0013312B" w:rsidRDefault="0013312B" w:rsidP="0013312B">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13312B">
        <w:rPr>
          <w:rFonts w:ascii="Sakkal Majalla" w:hAnsi="Sakkal Majalla" w:cs="Sakkal Majalla"/>
          <w:b/>
          <w:bCs/>
          <w:color w:val="000000" w:themeColor="text1"/>
          <w:sz w:val="40"/>
          <w:szCs w:val="40"/>
        </w:rPr>
        <w:t>Supervised by</w:t>
      </w:r>
      <w:r w:rsidRPr="0013312B">
        <w:rPr>
          <w:rFonts w:ascii="Sakkal Majalla" w:hAnsi="Sakkal Majalla" w:cs="Sakkal Majalla"/>
          <w:b/>
          <w:bCs/>
          <w:color w:val="000000" w:themeColor="text1"/>
          <w:sz w:val="40"/>
          <w:szCs w:val="40"/>
          <w:rtl/>
        </w:rPr>
        <w:t>:</w:t>
      </w:r>
    </w:p>
    <w:p w14:paraId="1D2EFA9D" w14:textId="77777777" w:rsidR="0013312B" w:rsidRPr="0013312B" w:rsidRDefault="0013312B" w:rsidP="0013312B">
      <w:pPr>
        <w:bidi w:val="0"/>
        <w:spacing w:before="100" w:beforeAutospacing="1" w:after="100" w:afterAutospacing="1" w:line="360" w:lineRule="auto"/>
        <w:jc w:val="center"/>
        <w:rPr>
          <w:rFonts w:ascii="Sakkal Majalla" w:hAnsi="Sakkal Majalla" w:cs="Sakkal Majalla"/>
          <w:color w:val="000000" w:themeColor="text1"/>
          <w:sz w:val="40"/>
          <w:szCs w:val="40"/>
        </w:rPr>
      </w:pPr>
      <w:r w:rsidRPr="0013312B">
        <w:rPr>
          <w:rFonts w:ascii="Sakkal Majalla" w:hAnsi="Sakkal Majalla" w:cs="Sakkal Majalla"/>
          <w:color w:val="000000" w:themeColor="text1"/>
          <w:sz w:val="40"/>
          <w:szCs w:val="40"/>
        </w:rPr>
        <w:t>Dr. Al-Faisal Abdel Hamid</w:t>
      </w:r>
    </w:p>
    <w:p w14:paraId="12DF5A3A" w14:textId="2E511308" w:rsidR="0081622B" w:rsidRPr="0013312B" w:rsidRDefault="0013312B" w:rsidP="0013312B">
      <w:pPr>
        <w:bidi w:val="0"/>
        <w:spacing w:before="100" w:beforeAutospacing="1" w:after="100" w:afterAutospacing="1" w:line="360" w:lineRule="auto"/>
        <w:jc w:val="center"/>
        <w:rPr>
          <w:rFonts w:ascii="Sakkal Majalla" w:hAnsi="Sakkal Majalla" w:cs="Sakkal Majalla"/>
          <w:color w:val="000000" w:themeColor="text1"/>
          <w:sz w:val="40"/>
          <w:szCs w:val="40"/>
          <w:rtl/>
        </w:rPr>
      </w:pPr>
      <w:r w:rsidRPr="0013312B">
        <w:rPr>
          <w:rFonts w:ascii="Sakkal Majalla" w:hAnsi="Sakkal Majalla" w:cs="Sakkal Majalla"/>
          <w:color w:val="000000" w:themeColor="text1"/>
          <w:sz w:val="40"/>
          <w:szCs w:val="40"/>
        </w:rPr>
        <w:t>Dr. Fayez Jarad</w:t>
      </w:r>
    </w:p>
    <w:p w14:paraId="03207972" w14:textId="720749E4" w:rsidR="0013312B" w:rsidRPr="0013312B" w:rsidRDefault="0013312B" w:rsidP="0013312B">
      <w:pPr>
        <w:bidi w:val="0"/>
        <w:spacing w:before="100" w:beforeAutospacing="1" w:after="100" w:afterAutospacing="1" w:line="360" w:lineRule="auto"/>
        <w:jc w:val="center"/>
        <w:rPr>
          <w:rFonts w:ascii="Sakkal Majalla" w:hAnsi="Sakkal Majalla" w:cs="Sakkal Majalla"/>
          <w:color w:val="000000" w:themeColor="text1"/>
          <w:sz w:val="40"/>
          <w:szCs w:val="40"/>
        </w:rPr>
      </w:pPr>
      <w:r w:rsidRPr="0013312B">
        <w:rPr>
          <w:rFonts w:ascii="Sakkal Majalla" w:hAnsi="Sakkal Majalla" w:cs="Sakkal Majalla" w:hint="cs"/>
          <w:color w:val="000000" w:themeColor="text1"/>
          <w:sz w:val="40"/>
          <w:szCs w:val="40"/>
          <w:rtl/>
        </w:rPr>
        <w:t xml:space="preserve">1447 </w:t>
      </w:r>
      <w:r w:rsidRPr="0013312B">
        <w:rPr>
          <w:rFonts w:ascii="Sakkal Majalla" w:hAnsi="Sakkal Majalla" w:cs="Sakkal Majalla"/>
          <w:color w:val="000000" w:themeColor="text1"/>
          <w:sz w:val="40"/>
          <w:szCs w:val="40"/>
          <w:rtl/>
        </w:rPr>
        <w:t>–</w:t>
      </w:r>
      <w:r w:rsidRPr="0013312B">
        <w:rPr>
          <w:rFonts w:ascii="Sakkal Majalla" w:hAnsi="Sakkal Majalla" w:cs="Sakkal Majalla" w:hint="cs"/>
          <w:color w:val="000000" w:themeColor="text1"/>
          <w:sz w:val="40"/>
          <w:szCs w:val="40"/>
          <w:rtl/>
        </w:rPr>
        <w:t xml:space="preserve"> 2026</w:t>
      </w:r>
    </w:p>
    <w:p w14:paraId="38A06E82" w14:textId="77777777" w:rsidR="0081622B" w:rsidRPr="0013312B" w:rsidRDefault="0081622B" w:rsidP="0081622B">
      <w:pPr>
        <w:spacing w:before="100" w:beforeAutospacing="1" w:after="100" w:afterAutospacing="1" w:line="360" w:lineRule="auto"/>
        <w:jc w:val="center"/>
        <w:rPr>
          <w:rFonts w:ascii="Sakkal Majalla" w:hAnsi="Sakkal Majalla" w:cs="Sakkal Majalla"/>
          <w:color w:val="000000" w:themeColor="text1"/>
          <w:sz w:val="28"/>
          <w:szCs w:val="28"/>
          <w:rtl/>
        </w:rPr>
      </w:pPr>
    </w:p>
    <w:p w14:paraId="6E52896B" w14:textId="6FA0895E" w:rsidR="009125CE" w:rsidRPr="0013312B" w:rsidRDefault="009125CE" w:rsidP="0081622B">
      <w:pPr>
        <w:spacing w:before="100" w:beforeAutospacing="1" w:after="100" w:afterAutospacing="1" w:line="360" w:lineRule="auto"/>
        <w:jc w:val="both"/>
        <w:rPr>
          <w:rFonts w:ascii="Sakkal Majalla" w:hAnsi="Sakkal Majalla" w:cs="Sakkal Majalla"/>
          <w:color w:val="000000" w:themeColor="text1"/>
          <w:sz w:val="28"/>
          <w:szCs w:val="28"/>
        </w:rPr>
      </w:pPr>
    </w:p>
    <w:sectPr w:rsidR="009125CE" w:rsidRPr="0013312B" w:rsidSect="007F147A">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03DA98" w14:textId="77777777" w:rsidR="00F8795E" w:rsidRDefault="00F8795E" w:rsidP="009125CE">
      <w:pPr>
        <w:spacing w:after="0" w:line="240" w:lineRule="auto"/>
      </w:pPr>
      <w:r>
        <w:separator/>
      </w:r>
    </w:p>
  </w:endnote>
  <w:endnote w:type="continuationSeparator" w:id="0">
    <w:p w14:paraId="201D9E55" w14:textId="77777777" w:rsidR="00F8795E" w:rsidRDefault="00F8795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77804586"/>
      <w:docPartObj>
        <w:docPartGallery w:val="Page Numbers (Bottom of Page)"/>
        <w:docPartUnique/>
      </w:docPartObj>
    </w:sdtPr>
    <w:sdtContent>
      <w:p w14:paraId="1BB3327C" w14:textId="77777777" w:rsidR="00D122B2" w:rsidRDefault="00D122B2">
        <w:pPr>
          <w:pStyle w:val="Footer"/>
        </w:pPr>
        <w:r>
          <w:rPr>
            <w:noProof/>
          </w:rPr>
          <mc:AlternateContent>
            <mc:Choice Requires="wpg">
              <w:drawing>
                <wp:anchor distT="0" distB="0" distL="114300" distR="114300" simplePos="0" relativeHeight="251663360" behindDoc="0" locked="0" layoutInCell="1" allowOverlap="1" wp14:anchorId="44A486FA" wp14:editId="76DB0D0B">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671ED8E" w14:textId="77777777" w:rsidR="00D122B2" w:rsidRPr="007F147A" w:rsidRDefault="00D122B2">
                                <w:pPr>
                                  <w:pStyle w:val="Footer"/>
                                  <w:jc w:val="center"/>
                                  <w:rPr>
                                    <w:rFonts w:ascii="Sakkal Majalla" w:hAnsi="Sakkal Majalla" w:cs="Sakkal Majalla"/>
                                    <w:b/>
                                    <w:bCs/>
                                    <w:sz w:val="24"/>
                                    <w:szCs w:val="24"/>
                                  </w:rPr>
                                </w:pPr>
                                <w:r w:rsidRPr="007F147A">
                                  <w:rPr>
                                    <w:rFonts w:ascii="Sakkal Majalla" w:hAnsi="Sakkal Majalla" w:cs="Sakkal Majalla"/>
                                    <w:b/>
                                    <w:bCs/>
                                    <w:sz w:val="24"/>
                                    <w:szCs w:val="24"/>
                                  </w:rPr>
                                  <w:fldChar w:fldCharType="begin"/>
                                </w:r>
                                <w:r w:rsidRPr="007F147A">
                                  <w:rPr>
                                    <w:rFonts w:ascii="Sakkal Majalla" w:hAnsi="Sakkal Majalla" w:cs="Sakkal Majalla"/>
                                    <w:b/>
                                    <w:bCs/>
                                    <w:sz w:val="24"/>
                                    <w:szCs w:val="24"/>
                                  </w:rPr>
                                  <w:instrText xml:space="preserve"> PAGE    \* MERGEFORMAT </w:instrText>
                                </w:r>
                                <w:r w:rsidRPr="007F147A">
                                  <w:rPr>
                                    <w:rFonts w:ascii="Sakkal Majalla" w:hAnsi="Sakkal Majalla" w:cs="Sakkal Majalla"/>
                                    <w:b/>
                                    <w:bCs/>
                                    <w:sz w:val="24"/>
                                    <w:szCs w:val="24"/>
                                  </w:rPr>
                                  <w:fldChar w:fldCharType="separate"/>
                                </w:r>
                                <w:r w:rsidR="004055B6">
                                  <w:rPr>
                                    <w:rFonts w:ascii="Sakkal Majalla" w:hAnsi="Sakkal Majalla" w:cs="Sakkal Majalla"/>
                                    <w:b/>
                                    <w:bCs/>
                                    <w:noProof/>
                                    <w:sz w:val="24"/>
                                    <w:szCs w:val="24"/>
                                    <w:rtl/>
                                  </w:rPr>
                                  <w:t>39</w:t>
                                </w:r>
                                <w:r w:rsidRPr="007F147A">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A486FA"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LaAMAAB8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VYcMAAADbAAAADwAAAGRycy9kb3ducmV2LnhtbESPQWvCQBCF7wX/wzKCt7pR0ErqKiII&#10;uYhoWs9Ddpqkzc6G7Bpjf33nIPQ2w3vz3jfr7eAa1VMXas8GZtMEFHHhbc2lgY/88LoCFSKyxcYz&#10;GXhQgO1m9LLG1Po7n6m/xFJJCIcUDVQxtqnWoajIYZj6lli0L985jLJ2pbYd3iXcNXqeJEvtsGZp&#10;qLClfUXFz+XmDCyyN/cdsvz8G3V+vPbNqb19amMm42H3DirSEP/Nz+vMCr7Qyy8ygN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wVWHDAAAA2wAAAA8AAAAAAAAAAAAA&#10;AAAAoQIAAGRycy9kb3ducmV2LnhtbFBLBQYAAAAABAAEAPkAAACRAw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PWsMA&#10;AADbAAAADwAAAGRycy9kb3ducmV2LnhtbERPTWvCQBC9F/wPywje6sYeio2uUqKFgherpeptyI7Z&#10;NNnZkF2T+O+7hUJv83ifs1wPthYdtb50rGA2TUAQ506XXCj4PL49zkH4gKyxdkwK7uRhvRo9LDHV&#10;rucP6g6hEDGEfYoKTAhNKqXPDVn0U9cQR+7qWoshwraQusU+httaPiXJs7RYcmww2FBmKK8ON6ug&#10;Mpvv7a66Z2f+6rLTPvQvl9Neqcl4eF2ACDSEf/Gf+13H+TP4/SU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mPWsMAAADbAAAADwAAAAAAAAAAAAAAAACYAgAAZHJzL2Rv&#10;d25yZXYueG1sUEsFBgAAAAAEAAQA9QAAAIgDAAAAAA==&#10;" filled="f" strokecolor="#7f7f7f">
                    <v:textbox>
                      <w:txbxContent>
                        <w:p w14:paraId="4671ED8E" w14:textId="77777777" w:rsidR="00D122B2" w:rsidRPr="007F147A" w:rsidRDefault="00D122B2">
                          <w:pPr>
                            <w:pStyle w:val="Footer"/>
                            <w:jc w:val="center"/>
                            <w:rPr>
                              <w:rFonts w:ascii="Sakkal Majalla" w:hAnsi="Sakkal Majalla" w:cs="Sakkal Majalla"/>
                              <w:b/>
                              <w:bCs/>
                              <w:sz w:val="24"/>
                              <w:szCs w:val="24"/>
                            </w:rPr>
                          </w:pPr>
                          <w:r w:rsidRPr="007F147A">
                            <w:rPr>
                              <w:rFonts w:ascii="Sakkal Majalla" w:hAnsi="Sakkal Majalla" w:cs="Sakkal Majalla"/>
                              <w:b/>
                              <w:bCs/>
                              <w:sz w:val="24"/>
                              <w:szCs w:val="24"/>
                            </w:rPr>
                            <w:fldChar w:fldCharType="begin"/>
                          </w:r>
                          <w:r w:rsidRPr="007F147A">
                            <w:rPr>
                              <w:rFonts w:ascii="Sakkal Majalla" w:hAnsi="Sakkal Majalla" w:cs="Sakkal Majalla"/>
                              <w:b/>
                              <w:bCs/>
                              <w:sz w:val="24"/>
                              <w:szCs w:val="24"/>
                            </w:rPr>
                            <w:instrText xml:space="preserve"> PAGE    \* MERGEFORMAT </w:instrText>
                          </w:r>
                          <w:r w:rsidRPr="007F147A">
                            <w:rPr>
                              <w:rFonts w:ascii="Sakkal Majalla" w:hAnsi="Sakkal Majalla" w:cs="Sakkal Majalla"/>
                              <w:b/>
                              <w:bCs/>
                              <w:sz w:val="24"/>
                              <w:szCs w:val="24"/>
                            </w:rPr>
                            <w:fldChar w:fldCharType="separate"/>
                          </w:r>
                          <w:r w:rsidR="004055B6">
                            <w:rPr>
                              <w:rFonts w:ascii="Sakkal Majalla" w:hAnsi="Sakkal Majalla" w:cs="Sakkal Majalla"/>
                              <w:b/>
                              <w:bCs/>
                              <w:noProof/>
                              <w:sz w:val="24"/>
                              <w:szCs w:val="24"/>
                              <w:rtl/>
                            </w:rPr>
                            <w:t>39</w:t>
                          </w:r>
                          <w:r w:rsidRPr="007F147A">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65E3D" w14:textId="0EDA38D7" w:rsidR="00D122B2" w:rsidRDefault="00D122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F3A62" w14:textId="77777777" w:rsidR="00F8795E" w:rsidRDefault="00F8795E" w:rsidP="009125CE">
      <w:pPr>
        <w:spacing w:after="0" w:line="240" w:lineRule="auto"/>
      </w:pPr>
      <w:r>
        <w:separator/>
      </w:r>
    </w:p>
  </w:footnote>
  <w:footnote w:type="continuationSeparator" w:id="0">
    <w:p w14:paraId="66BE86ED" w14:textId="77777777" w:rsidR="00F8795E" w:rsidRDefault="00F8795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713EA"/>
    <w:multiLevelType w:val="hybridMultilevel"/>
    <w:tmpl w:val="6F7C85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96423"/>
    <w:multiLevelType w:val="hybridMultilevel"/>
    <w:tmpl w:val="9A7037CE"/>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
    <w:nsid w:val="06034378"/>
    <w:multiLevelType w:val="multilevel"/>
    <w:tmpl w:val="03DA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FD018D"/>
    <w:multiLevelType w:val="hybridMultilevel"/>
    <w:tmpl w:val="37C26BC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
    <w:nsid w:val="0FB77FB7"/>
    <w:multiLevelType w:val="multilevel"/>
    <w:tmpl w:val="A6768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437CA5"/>
    <w:multiLevelType w:val="multilevel"/>
    <w:tmpl w:val="476A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6E6954"/>
    <w:multiLevelType w:val="hybridMultilevel"/>
    <w:tmpl w:val="13842B02"/>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7">
    <w:nsid w:val="2026064F"/>
    <w:multiLevelType w:val="hybridMultilevel"/>
    <w:tmpl w:val="45FA14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E956A1"/>
    <w:multiLevelType w:val="hybridMultilevel"/>
    <w:tmpl w:val="04242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D21268"/>
    <w:multiLevelType w:val="hybridMultilevel"/>
    <w:tmpl w:val="85884C26"/>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1">
    <w:nsid w:val="3273276A"/>
    <w:multiLevelType w:val="hybridMultilevel"/>
    <w:tmpl w:val="81D425A0"/>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2">
    <w:nsid w:val="362F6D88"/>
    <w:multiLevelType w:val="multilevel"/>
    <w:tmpl w:val="95C2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9F778F"/>
    <w:multiLevelType w:val="hybridMultilevel"/>
    <w:tmpl w:val="B10A48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A40231"/>
    <w:multiLevelType w:val="multilevel"/>
    <w:tmpl w:val="A3E0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5235E9"/>
    <w:multiLevelType w:val="hybridMultilevel"/>
    <w:tmpl w:val="D7022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F062FA"/>
    <w:multiLevelType w:val="hybridMultilevel"/>
    <w:tmpl w:val="D2025740"/>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7">
    <w:nsid w:val="49126A3E"/>
    <w:multiLevelType w:val="hybridMultilevel"/>
    <w:tmpl w:val="54824F1E"/>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8">
    <w:nsid w:val="4BCA46E9"/>
    <w:multiLevelType w:val="multilevel"/>
    <w:tmpl w:val="4442F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EE65A0"/>
    <w:multiLevelType w:val="hybridMultilevel"/>
    <w:tmpl w:val="67DA891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C9449B"/>
    <w:multiLevelType w:val="hybridMultilevel"/>
    <w:tmpl w:val="2C7CE780"/>
    <w:lvl w:ilvl="0" w:tplc="C144C7E4">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AB33E09"/>
    <w:multiLevelType w:val="hybridMultilevel"/>
    <w:tmpl w:val="4C469AF8"/>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2">
    <w:nsid w:val="60C524D2"/>
    <w:multiLevelType w:val="multilevel"/>
    <w:tmpl w:val="64CE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2C7A0E"/>
    <w:multiLevelType w:val="hybridMultilevel"/>
    <w:tmpl w:val="9B7C5692"/>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692871B7"/>
    <w:multiLevelType w:val="hybridMultilevel"/>
    <w:tmpl w:val="7186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C874C0C"/>
    <w:multiLevelType w:val="hybridMultilevel"/>
    <w:tmpl w:val="3FF280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812A02"/>
    <w:multiLevelType w:val="hybridMultilevel"/>
    <w:tmpl w:val="6E1A68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532073"/>
    <w:multiLevelType w:val="hybridMultilevel"/>
    <w:tmpl w:val="0262DB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7E67E25"/>
    <w:multiLevelType w:val="hybridMultilevel"/>
    <w:tmpl w:val="FE3E4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A4A49D6"/>
    <w:multiLevelType w:val="hybridMultilevel"/>
    <w:tmpl w:val="CDF615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FD55B74"/>
    <w:multiLevelType w:val="hybridMultilevel"/>
    <w:tmpl w:val="57860802"/>
    <w:lvl w:ilvl="0" w:tplc="19E271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25"/>
  </w:num>
  <w:num w:numId="3">
    <w:abstractNumId w:val="20"/>
  </w:num>
  <w:num w:numId="4">
    <w:abstractNumId w:val="2"/>
  </w:num>
  <w:num w:numId="5">
    <w:abstractNumId w:val="4"/>
  </w:num>
  <w:num w:numId="6">
    <w:abstractNumId w:val="12"/>
  </w:num>
  <w:num w:numId="7">
    <w:abstractNumId w:val="14"/>
  </w:num>
  <w:num w:numId="8">
    <w:abstractNumId w:val="18"/>
  </w:num>
  <w:num w:numId="9">
    <w:abstractNumId w:val="5"/>
  </w:num>
  <w:num w:numId="10">
    <w:abstractNumId w:val="22"/>
  </w:num>
  <w:num w:numId="11">
    <w:abstractNumId w:val="15"/>
  </w:num>
  <w:num w:numId="12">
    <w:abstractNumId w:val="13"/>
  </w:num>
  <w:num w:numId="13">
    <w:abstractNumId w:val="7"/>
  </w:num>
  <w:num w:numId="14">
    <w:abstractNumId w:val="30"/>
  </w:num>
  <w:num w:numId="15">
    <w:abstractNumId w:val="8"/>
  </w:num>
  <w:num w:numId="16">
    <w:abstractNumId w:val="24"/>
  </w:num>
  <w:num w:numId="17">
    <w:abstractNumId w:val="27"/>
  </w:num>
  <w:num w:numId="18">
    <w:abstractNumId w:val="29"/>
  </w:num>
  <w:num w:numId="19">
    <w:abstractNumId w:val="9"/>
  </w:num>
  <w:num w:numId="20">
    <w:abstractNumId w:val="26"/>
  </w:num>
  <w:num w:numId="21">
    <w:abstractNumId w:val="0"/>
  </w:num>
  <w:num w:numId="22">
    <w:abstractNumId w:val="21"/>
  </w:num>
  <w:num w:numId="23">
    <w:abstractNumId w:val="6"/>
  </w:num>
  <w:num w:numId="24">
    <w:abstractNumId w:val="3"/>
  </w:num>
  <w:num w:numId="25">
    <w:abstractNumId w:val="10"/>
  </w:num>
  <w:num w:numId="26">
    <w:abstractNumId w:val="16"/>
  </w:num>
  <w:num w:numId="27">
    <w:abstractNumId w:val="1"/>
  </w:num>
  <w:num w:numId="28">
    <w:abstractNumId w:val="23"/>
  </w:num>
  <w:num w:numId="29">
    <w:abstractNumId w:val="11"/>
  </w:num>
  <w:num w:numId="30">
    <w:abstractNumId w:val="17"/>
  </w:num>
  <w:num w:numId="31">
    <w:abstractNumId w:val="28"/>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31D9C"/>
    <w:rsid w:val="0013312B"/>
    <w:rsid w:val="001902DB"/>
    <w:rsid w:val="001A588C"/>
    <w:rsid w:val="001C2162"/>
    <w:rsid w:val="00244894"/>
    <w:rsid w:val="002B667A"/>
    <w:rsid w:val="002E2DD3"/>
    <w:rsid w:val="002F29E9"/>
    <w:rsid w:val="00344B5E"/>
    <w:rsid w:val="003965D7"/>
    <w:rsid w:val="003E6758"/>
    <w:rsid w:val="003F3B35"/>
    <w:rsid w:val="004055B6"/>
    <w:rsid w:val="00433F3A"/>
    <w:rsid w:val="0058140E"/>
    <w:rsid w:val="00590B27"/>
    <w:rsid w:val="005969E5"/>
    <w:rsid w:val="005F6F20"/>
    <w:rsid w:val="0062761F"/>
    <w:rsid w:val="00635F0D"/>
    <w:rsid w:val="00676525"/>
    <w:rsid w:val="006948DE"/>
    <w:rsid w:val="006E6ECF"/>
    <w:rsid w:val="00752441"/>
    <w:rsid w:val="00774B28"/>
    <w:rsid w:val="007B0E54"/>
    <w:rsid w:val="007E3A20"/>
    <w:rsid w:val="007F147A"/>
    <w:rsid w:val="008077BB"/>
    <w:rsid w:val="0081622B"/>
    <w:rsid w:val="00834031"/>
    <w:rsid w:val="00877AAC"/>
    <w:rsid w:val="008F1EAE"/>
    <w:rsid w:val="009125CE"/>
    <w:rsid w:val="0094712A"/>
    <w:rsid w:val="009B6888"/>
    <w:rsid w:val="009C0161"/>
    <w:rsid w:val="009C555C"/>
    <w:rsid w:val="009D108D"/>
    <w:rsid w:val="009E1436"/>
    <w:rsid w:val="009E5668"/>
    <w:rsid w:val="00A16E05"/>
    <w:rsid w:val="00A40CC2"/>
    <w:rsid w:val="00A64A04"/>
    <w:rsid w:val="00A74F76"/>
    <w:rsid w:val="00AA79E9"/>
    <w:rsid w:val="00AB0A70"/>
    <w:rsid w:val="00AD738B"/>
    <w:rsid w:val="00B14469"/>
    <w:rsid w:val="00B55620"/>
    <w:rsid w:val="00B63B0F"/>
    <w:rsid w:val="00B7678A"/>
    <w:rsid w:val="00BA4DD5"/>
    <w:rsid w:val="00C04D0B"/>
    <w:rsid w:val="00C07951"/>
    <w:rsid w:val="00C61AE8"/>
    <w:rsid w:val="00C71E18"/>
    <w:rsid w:val="00C73D31"/>
    <w:rsid w:val="00D122B2"/>
    <w:rsid w:val="00D22171"/>
    <w:rsid w:val="00D5727F"/>
    <w:rsid w:val="00D6536E"/>
    <w:rsid w:val="00DC5421"/>
    <w:rsid w:val="00E265C2"/>
    <w:rsid w:val="00E462B0"/>
    <w:rsid w:val="00E71C79"/>
    <w:rsid w:val="00E80FD9"/>
    <w:rsid w:val="00EA6B5D"/>
    <w:rsid w:val="00F22BCA"/>
    <w:rsid w:val="00F42912"/>
    <w:rsid w:val="00F546CE"/>
    <w:rsid w:val="00F82FE4"/>
    <w:rsid w:val="00F879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link w:val="Heading1Char"/>
    <w:uiPriority w:val="9"/>
    <w:qFormat/>
    <w:rsid w:val="00752441"/>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752441"/>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75244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752441"/>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F82FE4"/>
    <w:pPr>
      <w:ind w:left="720"/>
      <w:contextualSpacing/>
    </w:pPr>
  </w:style>
  <w:style w:type="character" w:styleId="Hyperlink">
    <w:name w:val="Hyperlink"/>
    <w:basedOn w:val="DefaultParagraphFont"/>
    <w:uiPriority w:val="99"/>
    <w:unhideWhenUsed/>
    <w:rsid w:val="00E265C2"/>
    <w:rPr>
      <w:color w:val="0563C1" w:themeColor="hyperlink"/>
      <w:u w:val="single"/>
    </w:rPr>
  </w:style>
  <w:style w:type="character" w:customStyle="1" w:styleId="UnresolvedMention">
    <w:name w:val="Unresolved Mention"/>
    <w:basedOn w:val="DefaultParagraphFont"/>
    <w:uiPriority w:val="99"/>
    <w:semiHidden/>
    <w:unhideWhenUsed/>
    <w:rsid w:val="00E265C2"/>
    <w:rPr>
      <w:color w:val="605E5C"/>
      <w:shd w:val="clear" w:color="auto" w:fill="E1DFDD"/>
    </w:rPr>
  </w:style>
  <w:style w:type="character" w:customStyle="1" w:styleId="Heading1Char">
    <w:name w:val="Heading 1 Char"/>
    <w:basedOn w:val="DefaultParagraphFont"/>
    <w:link w:val="Heading1"/>
    <w:uiPriority w:val="9"/>
    <w:rsid w:val="00752441"/>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752441"/>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752441"/>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752441"/>
    <w:rPr>
      <w:rFonts w:ascii="Times New Roman" w:eastAsia="Times New Roman" w:hAnsi="Times New Roman" w:cs="Times New Roman"/>
      <w:b/>
      <w:bCs/>
      <w:kern w:val="0"/>
      <w:sz w:val="24"/>
      <w:szCs w:val="24"/>
      <w14:ligatures w14:val="none"/>
    </w:rPr>
  </w:style>
  <w:style w:type="paragraph" w:customStyle="1" w:styleId="msonormal0">
    <w:name w:val="msonormal"/>
    <w:basedOn w:val="Normal"/>
    <w:rsid w:val="0075244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75244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52441"/>
    <w:rPr>
      <w:b/>
      <w:bCs/>
    </w:rPr>
  </w:style>
  <w:style w:type="character" w:styleId="Emphasis">
    <w:name w:val="Emphasis"/>
    <w:basedOn w:val="DefaultParagraphFont"/>
    <w:uiPriority w:val="20"/>
    <w:qFormat/>
    <w:rsid w:val="00752441"/>
    <w:rPr>
      <w:i/>
      <w:iCs/>
    </w:rPr>
  </w:style>
  <w:style w:type="table" w:styleId="TableGrid">
    <w:name w:val="Table Grid"/>
    <w:basedOn w:val="TableNormal"/>
    <w:uiPriority w:val="39"/>
    <w:rsid w:val="007F14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5">
    <w:name w:val="Grid Table 6 Colorful Accent 5"/>
    <w:basedOn w:val="TableNormal"/>
    <w:uiPriority w:val="51"/>
    <w:rsid w:val="007F147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81622B"/>
  </w:style>
  <w:style w:type="table" w:styleId="GridTable6Colorful-Accent3">
    <w:name w:val="Grid Table 6 Colorful Accent 3"/>
    <w:basedOn w:val="TableNormal"/>
    <w:uiPriority w:val="51"/>
    <w:rsid w:val="0081622B"/>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13312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13312B"/>
    <w:pPr>
      <w:spacing w:after="100"/>
    </w:pPr>
  </w:style>
  <w:style w:type="paragraph" w:styleId="TOC2">
    <w:name w:val="toc 2"/>
    <w:basedOn w:val="Normal"/>
    <w:next w:val="Normal"/>
    <w:autoRedefine/>
    <w:uiPriority w:val="39"/>
    <w:unhideWhenUsed/>
    <w:rsid w:val="0013312B"/>
    <w:pPr>
      <w:spacing w:after="100"/>
      <w:ind w:left="220"/>
    </w:pPr>
  </w:style>
  <w:style w:type="paragraph" w:styleId="TOC3">
    <w:name w:val="toc 3"/>
    <w:basedOn w:val="Normal"/>
    <w:next w:val="Normal"/>
    <w:autoRedefine/>
    <w:uiPriority w:val="39"/>
    <w:unhideWhenUsed/>
    <w:rsid w:val="0013312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30689">
      <w:bodyDiv w:val="1"/>
      <w:marLeft w:val="0"/>
      <w:marRight w:val="0"/>
      <w:marTop w:val="0"/>
      <w:marBottom w:val="0"/>
      <w:divBdr>
        <w:top w:val="none" w:sz="0" w:space="0" w:color="auto"/>
        <w:left w:val="none" w:sz="0" w:space="0" w:color="auto"/>
        <w:bottom w:val="none" w:sz="0" w:space="0" w:color="auto"/>
        <w:right w:val="none" w:sz="0" w:space="0" w:color="auto"/>
      </w:divBdr>
    </w:div>
    <w:div w:id="276563811">
      <w:bodyDiv w:val="1"/>
      <w:marLeft w:val="0"/>
      <w:marRight w:val="0"/>
      <w:marTop w:val="0"/>
      <w:marBottom w:val="0"/>
      <w:divBdr>
        <w:top w:val="none" w:sz="0" w:space="0" w:color="auto"/>
        <w:left w:val="none" w:sz="0" w:space="0" w:color="auto"/>
        <w:bottom w:val="none" w:sz="0" w:space="0" w:color="auto"/>
        <w:right w:val="none" w:sz="0" w:space="0" w:color="auto"/>
      </w:divBdr>
    </w:div>
    <w:div w:id="591160114">
      <w:bodyDiv w:val="1"/>
      <w:marLeft w:val="0"/>
      <w:marRight w:val="0"/>
      <w:marTop w:val="0"/>
      <w:marBottom w:val="0"/>
      <w:divBdr>
        <w:top w:val="none" w:sz="0" w:space="0" w:color="auto"/>
        <w:left w:val="none" w:sz="0" w:space="0" w:color="auto"/>
        <w:bottom w:val="none" w:sz="0" w:space="0" w:color="auto"/>
        <w:right w:val="none" w:sz="0" w:space="0" w:color="auto"/>
      </w:divBdr>
    </w:div>
    <w:div w:id="611546689">
      <w:bodyDiv w:val="1"/>
      <w:marLeft w:val="0"/>
      <w:marRight w:val="0"/>
      <w:marTop w:val="0"/>
      <w:marBottom w:val="0"/>
      <w:divBdr>
        <w:top w:val="none" w:sz="0" w:space="0" w:color="auto"/>
        <w:left w:val="none" w:sz="0" w:space="0" w:color="auto"/>
        <w:bottom w:val="none" w:sz="0" w:space="0" w:color="auto"/>
        <w:right w:val="none" w:sz="0" w:space="0" w:color="auto"/>
      </w:divBdr>
      <w:divsChild>
        <w:div w:id="1283656883">
          <w:marLeft w:val="0"/>
          <w:marRight w:val="0"/>
          <w:marTop w:val="0"/>
          <w:marBottom w:val="0"/>
          <w:divBdr>
            <w:top w:val="none" w:sz="0" w:space="0" w:color="auto"/>
            <w:left w:val="none" w:sz="0" w:space="0" w:color="auto"/>
            <w:bottom w:val="none" w:sz="0" w:space="0" w:color="auto"/>
            <w:right w:val="none" w:sz="0" w:space="0" w:color="auto"/>
          </w:divBdr>
        </w:div>
        <w:div w:id="1044522314">
          <w:marLeft w:val="0"/>
          <w:marRight w:val="0"/>
          <w:marTop w:val="0"/>
          <w:marBottom w:val="0"/>
          <w:divBdr>
            <w:top w:val="none" w:sz="0" w:space="0" w:color="auto"/>
            <w:left w:val="none" w:sz="0" w:space="0" w:color="auto"/>
            <w:bottom w:val="none" w:sz="0" w:space="0" w:color="auto"/>
            <w:right w:val="none" w:sz="0" w:space="0" w:color="auto"/>
          </w:divBdr>
        </w:div>
        <w:div w:id="553933740">
          <w:marLeft w:val="0"/>
          <w:marRight w:val="0"/>
          <w:marTop w:val="0"/>
          <w:marBottom w:val="0"/>
          <w:divBdr>
            <w:top w:val="none" w:sz="0" w:space="0" w:color="auto"/>
            <w:left w:val="none" w:sz="0" w:space="0" w:color="auto"/>
            <w:bottom w:val="none" w:sz="0" w:space="0" w:color="auto"/>
            <w:right w:val="none" w:sz="0" w:space="0" w:color="auto"/>
          </w:divBdr>
        </w:div>
        <w:div w:id="1620644477">
          <w:marLeft w:val="0"/>
          <w:marRight w:val="0"/>
          <w:marTop w:val="0"/>
          <w:marBottom w:val="0"/>
          <w:divBdr>
            <w:top w:val="none" w:sz="0" w:space="0" w:color="auto"/>
            <w:left w:val="none" w:sz="0" w:space="0" w:color="auto"/>
            <w:bottom w:val="none" w:sz="0" w:space="0" w:color="auto"/>
            <w:right w:val="none" w:sz="0" w:space="0" w:color="auto"/>
          </w:divBdr>
        </w:div>
        <w:div w:id="1021470657">
          <w:marLeft w:val="0"/>
          <w:marRight w:val="0"/>
          <w:marTop w:val="0"/>
          <w:marBottom w:val="0"/>
          <w:divBdr>
            <w:top w:val="none" w:sz="0" w:space="0" w:color="auto"/>
            <w:left w:val="none" w:sz="0" w:space="0" w:color="auto"/>
            <w:bottom w:val="none" w:sz="0" w:space="0" w:color="auto"/>
            <w:right w:val="none" w:sz="0" w:space="0" w:color="auto"/>
          </w:divBdr>
        </w:div>
        <w:div w:id="249504111">
          <w:marLeft w:val="0"/>
          <w:marRight w:val="0"/>
          <w:marTop w:val="0"/>
          <w:marBottom w:val="0"/>
          <w:divBdr>
            <w:top w:val="none" w:sz="0" w:space="0" w:color="auto"/>
            <w:left w:val="none" w:sz="0" w:space="0" w:color="auto"/>
            <w:bottom w:val="none" w:sz="0" w:space="0" w:color="auto"/>
            <w:right w:val="none" w:sz="0" w:space="0" w:color="auto"/>
          </w:divBdr>
        </w:div>
        <w:div w:id="519898331">
          <w:marLeft w:val="0"/>
          <w:marRight w:val="0"/>
          <w:marTop w:val="0"/>
          <w:marBottom w:val="0"/>
          <w:divBdr>
            <w:top w:val="none" w:sz="0" w:space="0" w:color="auto"/>
            <w:left w:val="none" w:sz="0" w:space="0" w:color="auto"/>
            <w:bottom w:val="none" w:sz="0" w:space="0" w:color="auto"/>
            <w:right w:val="none" w:sz="0" w:space="0" w:color="auto"/>
          </w:divBdr>
        </w:div>
        <w:div w:id="578559754">
          <w:marLeft w:val="0"/>
          <w:marRight w:val="0"/>
          <w:marTop w:val="0"/>
          <w:marBottom w:val="0"/>
          <w:divBdr>
            <w:top w:val="none" w:sz="0" w:space="0" w:color="auto"/>
            <w:left w:val="none" w:sz="0" w:space="0" w:color="auto"/>
            <w:bottom w:val="none" w:sz="0" w:space="0" w:color="auto"/>
            <w:right w:val="none" w:sz="0" w:space="0" w:color="auto"/>
          </w:divBdr>
        </w:div>
        <w:div w:id="1011494225">
          <w:marLeft w:val="0"/>
          <w:marRight w:val="0"/>
          <w:marTop w:val="0"/>
          <w:marBottom w:val="0"/>
          <w:divBdr>
            <w:top w:val="none" w:sz="0" w:space="0" w:color="auto"/>
            <w:left w:val="none" w:sz="0" w:space="0" w:color="auto"/>
            <w:bottom w:val="none" w:sz="0" w:space="0" w:color="auto"/>
            <w:right w:val="none" w:sz="0" w:space="0" w:color="auto"/>
          </w:divBdr>
        </w:div>
        <w:div w:id="473059042">
          <w:marLeft w:val="0"/>
          <w:marRight w:val="0"/>
          <w:marTop w:val="0"/>
          <w:marBottom w:val="0"/>
          <w:divBdr>
            <w:top w:val="none" w:sz="0" w:space="0" w:color="auto"/>
            <w:left w:val="none" w:sz="0" w:space="0" w:color="auto"/>
            <w:bottom w:val="none" w:sz="0" w:space="0" w:color="auto"/>
            <w:right w:val="none" w:sz="0" w:space="0" w:color="auto"/>
          </w:divBdr>
        </w:div>
        <w:div w:id="862404012">
          <w:marLeft w:val="0"/>
          <w:marRight w:val="0"/>
          <w:marTop w:val="0"/>
          <w:marBottom w:val="0"/>
          <w:divBdr>
            <w:top w:val="none" w:sz="0" w:space="0" w:color="auto"/>
            <w:left w:val="none" w:sz="0" w:space="0" w:color="auto"/>
            <w:bottom w:val="none" w:sz="0" w:space="0" w:color="auto"/>
            <w:right w:val="none" w:sz="0" w:space="0" w:color="auto"/>
          </w:divBdr>
        </w:div>
        <w:div w:id="1474060520">
          <w:marLeft w:val="0"/>
          <w:marRight w:val="0"/>
          <w:marTop w:val="0"/>
          <w:marBottom w:val="0"/>
          <w:divBdr>
            <w:top w:val="none" w:sz="0" w:space="0" w:color="auto"/>
            <w:left w:val="none" w:sz="0" w:space="0" w:color="auto"/>
            <w:bottom w:val="none" w:sz="0" w:space="0" w:color="auto"/>
            <w:right w:val="none" w:sz="0" w:space="0" w:color="auto"/>
          </w:divBdr>
        </w:div>
        <w:div w:id="2073651547">
          <w:marLeft w:val="0"/>
          <w:marRight w:val="0"/>
          <w:marTop w:val="0"/>
          <w:marBottom w:val="0"/>
          <w:divBdr>
            <w:top w:val="none" w:sz="0" w:space="0" w:color="auto"/>
            <w:left w:val="none" w:sz="0" w:space="0" w:color="auto"/>
            <w:bottom w:val="none" w:sz="0" w:space="0" w:color="auto"/>
            <w:right w:val="none" w:sz="0" w:space="0" w:color="auto"/>
          </w:divBdr>
        </w:div>
        <w:div w:id="1698584872">
          <w:marLeft w:val="0"/>
          <w:marRight w:val="0"/>
          <w:marTop w:val="0"/>
          <w:marBottom w:val="0"/>
          <w:divBdr>
            <w:top w:val="none" w:sz="0" w:space="0" w:color="auto"/>
            <w:left w:val="none" w:sz="0" w:space="0" w:color="auto"/>
            <w:bottom w:val="none" w:sz="0" w:space="0" w:color="auto"/>
            <w:right w:val="none" w:sz="0" w:space="0" w:color="auto"/>
          </w:divBdr>
        </w:div>
        <w:div w:id="1252814486">
          <w:marLeft w:val="0"/>
          <w:marRight w:val="0"/>
          <w:marTop w:val="0"/>
          <w:marBottom w:val="0"/>
          <w:divBdr>
            <w:top w:val="none" w:sz="0" w:space="0" w:color="auto"/>
            <w:left w:val="none" w:sz="0" w:space="0" w:color="auto"/>
            <w:bottom w:val="none" w:sz="0" w:space="0" w:color="auto"/>
            <w:right w:val="none" w:sz="0" w:space="0" w:color="auto"/>
          </w:divBdr>
        </w:div>
      </w:divsChild>
    </w:div>
    <w:div w:id="984972977">
      <w:bodyDiv w:val="1"/>
      <w:marLeft w:val="0"/>
      <w:marRight w:val="0"/>
      <w:marTop w:val="0"/>
      <w:marBottom w:val="0"/>
      <w:divBdr>
        <w:top w:val="none" w:sz="0" w:space="0" w:color="auto"/>
        <w:left w:val="none" w:sz="0" w:space="0" w:color="auto"/>
        <w:bottom w:val="none" w:sz="0" w:space="0" w:color="auto"/>
        <w:right w:val="none" w:sz="0" w:space="0" w:color="auto"/>
      </w:divBdr>
    </w:div>
    <w:div w:id="1133327103">
      <w:bodyDiv w:val="1"/>
      <w:marLeft w:val="0"/>
      <w:marRight w:val="0"/>
      <w:marTop w:val="0"/>
      <w:marBottom w:val="0"/>
      <w:divBdr>
        <w:top w:val="none" w:sz="0" w:space="0" w:color="auto"/>
        <w:left w:val="none" w:sz="0" w:space="0" w:color="auto"/>
        <w:bottom w:val="none" w:sz="0" w:space="0" w:color="auto"/>
        <w:right w:val="none" w:sz="0" w:space="0" w:color="auto"/>
      </w:divBdr>
    </w:div>
    <w:div w:id="1252470727">
      <w:bodyDiv w:val="1"/>
      <w:marLeft w:val="0"/>
      <w:marRight w:val="0"/>
      <w:marTop w:val="0"/>
      <w:marBottom w:val="0"/>
      <w:divBdr>
        <w:top w:val="none" w:sz="0" w:space="0" w:color="auto"/>
        <w:left w:val="none" w:sz="0" w:space="0" w:color="auto"/>
        <w:bottom w:val="none" w:sz="0" w:space="0" w:color="auto"/>
        <w:right w:val="none" w:sz="0" w:space="0" w:color="auto"/>
      </w:divBdr>
    </w:div>
    <w:div w:id="1258638923">
      <w:bodyDiv w:val="1"/>
      <w:marLeft w:val="0"/>
      <w:marRight w:val="0"/>
      <w:marTop w:val="0"/>
      <w:marBottom w:val="0"/>
      <w:divBdr>
        <w:top w:val="none" w:sz="0" w:space="0" w:color="auto"/>
        <w:left w:val="none" w:sz="0" w:space="0" w:color="auto"/>
        <w:bottom w:val="none" w:sz="0" w:space="0" w:color="auto"/>
        <w:right w:val="none" w:sz="0" w:space="0" w:color="auto"/>
      </w:divBdr>
    </w:div>
    <w:div w:id="1462192803">
      <w:bodyDiv w:val="1"/>
      <w:marLeft w:val="0"/>
      <w:marRight w:val="0"/>
      <w:marTop w:val="0"/>
      <w:marBottom w:val="0"/>
      <w:divBdr>
        <w:top w:val="none" w:sz="0" w:space="0" w:color="auto"/>
        <w:left w:val="none" w:sz="0" w:space="0" w:color="auto"/>
        <w:bottom w:val="none" w:sz="0" w:space="0" w:color="auto"/>
        <w:right w:val="none" w:sz="0" w:space="0" w:color="auto"/>
      </w:divBdr>
    </w:div>
    <w:div w:id="1562205692">
      <w:bodyDiv w:val="1"/>
      <w:marLeft w:val="0"/>
      <w:marRight w:val="0"/>
      <w:marTop w:val="0"/>
      <w:marBottom w:val="0"/>
      <w:divBdr>
        <w:top w:val="none" w:sz="0" w:space="0" w:color="auto"/>
        <w:left w:val="none" w:sz="0" w:space="0" w:color="auto"/>
        <w:bottom w:val="none" w:sz="0" w:space="0" w:color="auto"/>
        <w:right w:val="none" w:sz="0" w:space="0" w:color="auto"/>
      </w:divBdr>
    </w:div>
    <w:div w:id="1717585062">
      <w:bodyDiv w:val="1"/>
      <w:marLeft w:val="0"/>
      <w:marRight w:val="0"/>
      <w:marTop w:val="0"/>
      <w:marBottom w:val="0"/>
      <w:divBdr>
        <w:top w:val="none" w:sz="0" w:space="0" w:color="auto"/>
        <w:left w:val="none" w:sz="0" w:space="0" w:color="auto"/>
        <w:bottom w:val="none" w:sz="0" w:space="0" w:color="auto"/>
        <w:right w:val="none" w:sz="0" w:space="0" w:color="auto"/>
      </w:divBdr>
    </w:div>
    <w:div w:id="1798334652">
      <w:bodyDiv w:val="1"/>
      <w:marLeft w:val="0"/>
      <w:marRight w:val="0"/>
      <w:marTop w:val="0"/>
      <w:marBottom w:val="0"/>
      <w:divBdr>
        <w:top w:val="none" w:sz="0" w:space="0" w:color="auto"/>
        <w:left w:val="none" w:sz="0" w:space="0" w:color="auto"/>
        <w:bottom w:val="none" w:sz="0" w:space="0" w:color="auto"/>
        <w:right w:val="none" w:sz="0" w:space="0" w:color="auto"/>
      </w:divBdr>
    </w:div>
    <w:div w:id="1842357855">
      <w:bodyDiv w:val="1"/>
      <w:marLeft w:val="0"/>
      <w:marRight w:val="0"/>
      <w:marTop w:val="0"/>
      <w:marBottom w:val="0"/>
      <w:divBdr>
        <w:top w:val="none" w:sz="0" w:space="0" w:color="auto"/>
        <w:left w:val="none" w:sz="0" w:space="0" w:color="auto"/>
        <w:bottom w:val="none" w:sz="0" w:space="0" w:color="auto"/>
        <w:right w:val="none" w:sz="0" w:space="0" w:color="auto"/>
      </w:divBdr>
      <w:divsChild>
        <w:div w:id="153616840">
          <w:marLeft w:val="0"/>
          <w:marRight w:val="0"/>
          <w:marTop w:val="0"/>
          <w:marBottom w:val="0"/>
          <w:divBdr>
            <w:top w:val="none" w:sz="0" w:space="0" w:color="auto"/>
            <w:left w:val="none" w:sz="0" w:space="0" w:color="auto"/>
            <w:bottom w:val="none" w:sz="0" w:space="0" w:color="auto"/>
            <w:right w:val="none" w:sz="0" w:space="0" w:color="auto"/>
          </w:divBdr>
        </w:div>
        <w:div w:id="515189425">
          <w:marLeft w:val="0"/>
          <w:marRight w:val="0"/>
          <w:marTop w:val="0"/>
          <w:marBottom w:val="0"/>
          <w:divBdr>
            <w:top w:val="none" w:sz="0" w:space="0" w:color="auto"/>
            <w:left w:val="none" w:sz="0" w:space="0" w:color="auto"/>
            <w:bottom w:val="none" w:sz="0" w:space="0" w:color="auto"/>
            <w:right w:val="none" w:sz="0" w:space="0" w:color="auto"/>
          </w:divBdr>
        </w:div>
        <w:div w:id="2128428729">
          <w:marLeft w:val="0"/>
          <w:marRight w:val="0"/>
          <w:marTop w:val="0"/>
          <w:marBottom w:val="0"/>
          <w:divBdr>
            <w:top w:val="none" w:sz="0" w:space="0" w:color="auto"/>
            <w:left w:val="none" w:sz="0" w:space="0" w:color="auto"/>
            <w:bottom w:val="none" w:sz="0" w:space="0" w:color="auto"/>
            <w:right w:val="none" w:sz="0" w:space="0" w:color="auto"/>
          </w:divBdr>
        </w:div>
        <w:div w:id="1483813957">
          <w:marLeft w:val="0"/>
          <w:marRight w:val="0"/>
          <w:marTop w:val="0"/>
          <w:marBottom w:val="0"/>
          <w:divBdr>
            <w:top w:val="none" w:sz="0" w:space="0" w:color="auto"/>
            <w:left w:val="none" w:sz="0" w:space="0" w:color="auto"/>
            <w:bottom w:val="none" w:sz="0" w:space="0" w:color="auto"/>
            <w:right w:val="none" w:sz="0" w:space="0" w:color="auto"/>
          </w:divBdr>
        </w:div>
        <w:div w:id="904143376">
          <w:marLeft w:val="0"/>
          <w:marRight w:val="0"/>
          <w:marTop w:val="0"/>
          <w:marBottom w:val="0"/>
          <w:divBdr>
            <w:top w:val="none" w:sz="0" w:space="0" w:color="auto"/>
            <w:left w:val="none" w:sz="0" w:space="0" w:color="auto"/>
            <w:bottom w:val="none" w:sz="0" w:space="0" w:color="auto"/>
            <w:right w:val="none" w:sz="0" w:space="0" w:color="auto"/>
          </w:divBdr>
        </w:div>
        <w:div w:id="485977887">
          <w:marLeft w:val="0"/>
          <w:marRight w:val="0"/>
          <w:marTop w:val="0"/>
          <w:marBottom w:val="0"/>
          <w:divBdr>
            <w:top w:val="none" w:sz="0" w:space="0" w:color="auto"/>
            <w:left w:val="none" w:sz="0" w:space="0" w:color="auto"/>
            <w:bottom w:val="none" w:sz="0" w:space="0" w:color="auto"/>
            <w:right w:val="none" w:sz="0" w:space="0" w:color="auto"/>
          </w:divBdr>
        </w:div>
        <w:div w:id="218831215">
          <w:marLeft w:val="0"/>
          <w:marRight w:val="0"/>
          <w:marTop w:val="0"/>
          <w:marBottom w:val="0"/>
          <w:divBdr>
            <w:top w:val="none" w:sz="0" w:space="0" w:color="auto"/>
            <w:left w:val="none" w:sz="0" w:space="0" w:color="auto"/>
            <w:bottom w:val="none" w:sz="0" w:space="0" w:color="auto"/>
            <w:right w:val="none" w:sz="0" w:space="0" w:color="auto"/>
          </w:divBdr>
        </w:div>
        <w:div w:id="497843697">
          <w:marLeft w:val="0"/>
          <w:marRight w:val="0"/>
          <w:marTop w:val="0"/>
          <w:marBottom w:val="0"/>
          <w:divBdr>
            <w:top w:val="none" w:sz="0" w:space="0" w:color="auto"/>
            <w:left w:val="none" w:sz="0" w:space="0" w:color="auto"/>
            <w:bottom w:val="none" w:sz="0" w:space="0" w:color="auto"/>
            <w:right w:val="none" w:sz="0" w:space="0" w:color="auto"/>
          </w:divBdr>
        </w:div>
        <w:div w:id="278755824">
          <w:marLeft w:val="0"/>
          <w:marRight w:val="0"/>
          <w:marTop w:val="0"/>
          <w:marBottom w:val="0"/>
          <w:divBdr>
            <w:top w:val="none" w:sz="0" w:space="0" w:color="auto"/>
            <w:left w:val="none" w:sz="0" w:space="0" w:color="auto"/>
            <w:bottom w:val="none" w:sz="0" w:space="0" w:color="auto"/>
            <w:right w:val="none" w:sz="0" w:space="0" w:color="auto"/>
          </w:divBdr>
        </w:div>
        <w:div w:id="255985480">
          <w:marLeft w:val="0"/>
          <w:marRight w:val="0"/>
          <w:marTop w:val="0"/>
          <w:marBottom w:val="0"/>
          <w:divBdr>
            <w:top w:val="none" w:sz="0" w:space="0" w:color="auto"/>
            <w:left w:val="none" w:sz="0" w:space="0" w:color="auto"/>
            <w:bottom w:val="none" w:sz="0" w:space="0" w:color="auto"/>
            <w:right w:val="none" w:sz="0" w:space="0" w:color="auto"/>
          </w:divBdr>
        </w:div>
        <w:div w:id="479154875">
          <w:marLeft w:val="0"/>
          <w:marRight w:val="0"/>
          <w:marTop w:val="0"/>
          <w:marBottom w:val="0"/>
          <w:divBdr>
            <w:top w:val="none" w:sz="0" w:space="0" w:color="auto"/>
            <w:left w:val="none" w:sz="0" w:space="0" w:color="auto"/>
            <w:bottom w:val="none" w:sz="0" w:space="0" w:color="auto"/>
            <w:right w:val="none" w:sz="0" w:space="0" w:color="auto"/>
          </w:divBdr>
        </w:div>
        <w:div w:id="1645499509">
          <w:marLeft w:val="0"/>
          <w:marRight w:val="0"/>
          <w:marTop w:val="0"/>
          <w:marBottom w:val="0"/>
          <w:divBdr>
            <w:top w:val="none" w:sz="0" w:space="0" w:color="auto"/>
            <w:left w:val="none" w:sz="0" w:space="0" w:color="auto"/>
            <w:bottom w:val="none" w:sz="0" w:space="0" w:color="auto"/>
            <w:right w:val="none" w:sz="0" w:space="0" w:color="auto"/>
          </w:divBdr>
        </w:div>
        <w:div w:id="2109688131">
          <w:marLeft w:val="0"/>
          <w:marRight w:val="0"/>
          <w:marTop w:val="0"/>
          <w:marBottom w:val="0"/>
          <w:divBdr>
            <w:top w:val="none" w:sz="0" w:space="0" w:color="auto"/>
            <w:left w:val="none" w:sz="0" w:space="0" w:color="auto"/>
            <w:bottom w:val="none" w:sz="0" w:space="0" w:color="auto"/>
            <w:right w:val="none" w:sz="0" w:space="0" w:color="auto"/>
          </w:divBdr>
        </w:div>
        <w:div w:id="854348651">
          <w:marLeft w:val="0"/>
          <w:marRight w:val="0"/>
          <w:marTop w:val="0"/>
          <w:marBottom w:val="0"/>
          <w:divBdr>
            <w:top w:val="none" w:sz="0" w:space="0" w:color="auto"/>
            <w:left w:val="none" w:sz="0" w:space="0" w:color="auto"/>
            <w:bottom w:val="none" w:sz="0" w:space="0" w:color="auto"/>
            <w:right w:val="none" w:sz="0" w:space="0" w:color="auto"/>
          </w:divBdr>
        </w:div>
        <w:div w:id="157423628">
          <w:marLeft w:val="0"/>
          <w:marRight w:val="0"/>
          <w:marTop w:val="0"/>
          <w:marBottom w:val="0"/>
          <w:divBdr>
            <w:top w:val="none" w:sz="0" w:space="0" w:color="auto"/>
            <w:left w:val="none" w:sz="0" w:space="0" w:color="auto"/>
            <w:bottom w:val="none" w:sz="0" w:space="0" w:color="auto"/>
            <w:right w:val="none" w:sz="0" w:space="0" w:color="auto"/>
          </w:divBdr>
        </w:div>
        <w:div w:id="208761163">
          <w:marLeft w:val="0"/>
          <w:marRight w:val="0"/>
          <w:marTop w:val="0"/>
          <w:marBottom w:val="0"/>
          <w:divBdr>
            <w:top w:val="none" w:sz="0" w:space="0" w:color="auto"/>
            <w:left w:val="none" w:sz="0" w:space="0" w:color="auto"/>
            <w:bottom w:val="none" w:sz="0" w:space="0" w:color="auto"/>
            <w:right w:val="none" w:sz="0" w:space="0" w:color="auto"/>
          </w:divBdr>
        </w:div>
        <w:div w:id="196628489">
          <w:marLeft w:val="0"/>
          <w:marRight w:val="0"/>
          <w:marTop w:val="0"/>
          <w:marBottom w:val="0"/>
          <w:divBdr>
            <w:top w:val="none" w:sz="0" w:space="0" w:color="auto"/>
            <w:left w:val="none" w:sz="0" w:space="0" w:color="auto"/>
            <w:bottom w:val="none" w:sz="0" w:space="0" w:color="auto"/>
            <w:right w:val="none" w:sz="0" w:space="0" w:color="auto"/>
          </w:divBdr>
        </w:div>
      </w:divsChild>
    </w:div>
    <w:div w:id="1910072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5A194-E198-4705-8082-E5B080405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9479</Words>
  <Characters>54031</Characters>
  <Application>Microsoft Office Word</Application>
  <DocSecurity>0</DocSecurity>
  <Lines>450</Lines>
  <Paragraphs>126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2026-03-08T14:14:00Z</cp:lastPrinted>
  <dcterms:created xsi:type="dcterms:W3CDTF">2026-03-08T14:16:00Z</dcterms:created>
  <dcterms:modified xsi:type="dcterms:W3CDTF">2026-03-08T14:16:00Z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