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327DF" w14:textId="77777777" w:rsidR="0098288A" w:rsidRPr="00B06E73" w:rsidRDefault="0098288A" w:rsidP="0098288A">
      <w:pPr>
        <w:rPr>
          <w:b/>
          <w:bCs/>
          <w:color w:val="0070C0"/>
          <w:sz w:val="28"/>
          <w:szCs w:val="28"/>
        </w:rPr>
      </w:pPr>
      <w:r w:rsidRPr="00B06E73">
        <w:rPr>
          <w:b/>
          <w:bCs/>
          <w:color w:val="0070C0"/>
          <w:sz w:val="28"/>
          <w:szCs w:val="28"/>
        </w:rPr>
        <w:t xml:space="preserve">Background </w:t>
      </w:r>
    </w:p>
    <w:p w14:paraId="182D6D28" w14:textId="50C66D88" w:rsidR="0098288A" w:rsidRDefault="0098288A" w:rsidP="0098288A">
      <w:pPr>
        <w:rPr>
          <w:rtl/>
        </w:rPr>
      </w:pPr>
      <w:r w:rsidRPr="00CC6706">
        <w:t xml:space="preserve">Arabic is one of the most widely spoken languages, with flexible grammatical structures, and different regional dialects. While Modern Standard Arabic </w:t>
      </w:r>
      <w:r>
        <w:t>(</w:t>
      </w:r>
      <w:r w:rsidRPr="00CC6706">
        <w:t>MSA</w:t>
      </w:r>
      <w:r>
        <w:t>)</w:t>
      </w:r>
      <w:r w:rsidRPr="00CC6706">
        <w:t xml:space="preserve"> is used in formal communication, which differs in vocabulary, pronunciation, grammar and writing style. These variations make Arabic one of the most difficult languages for</w:t>
      </w:r>
      <w:r>
        <w:t xml:space="preserve"> </w:t>
      </w:r>
      <w:r w:rsidRPr="00CC6706">
        <w:t xml:space="preserve">Natural Language Processing </w:t>
      </w:r>
      <w:r>
        <w:t>(</w:t>
      </w:r>
      <w:r w:rsidRPr="00CC6706">
        <w:t>NLP</w:t>
      </w:r>
      <w:r>
        <w:t>)</w:t>
      </w:r>
      <w:r w:rsidRPr="00CC6706">
        <w:t xml:space="preserve"> applications.</w:t>
      </w:r>
      <w:r w:rsidRPr="00CC6706">
        <w:br/>
        <w:t>Arabic Dialect Identification (ADI) is the problem of classifying Arabic text or speech into its dialect. ADI has been an important preprocessing step for many NLP applications such as machine translation, sentiment analysis, speech recognition, information retrieval and conversational systems, and the correct dialect identification can significantly boost the overall system's performance.</w:t>
      </w:r>
      <w:r w:rsidRPr="00CC6706">
        <w:br/>
        <w:t>Despite the significant progress made in Arabic (NLP), (ADI) is still a challenging problem due to the high linguistic similarity among dialects, spelling variations, code-switching, and the lack of standard writing conventions. These challenges have led to the creation of increasingly sophisticated computational approaches, ranging from traditional Machine Learning (ML) methods to Deep Learning (DL) techniques and, more recently, Transformer-based models. Hence, the following sections introduce the main preprocessing techniques, feature representation methods and computational frameworks commonly used for Arabic Dialect Identification.</w:t>
      </w:r>
    </w:p>
    <w:p w14:paraId="209CD8AB" w14:textId="08F818FB" w:rsidR="00124F57" w:rsidRDefault="00124F57" w:rsidP="00124F57">
      <w:pPr>
        <w:spacing w:after="120" w:line="264" w:lineRule="auto"/>
        <w:rPr>
          <w:b/>
          <w:bCs/>
          <w:color w:val="0070C0"/>
          <w:sz w:val="28"/>
          <w:szCs w:val="28"/>
        </w:rPr>
      </w:pPr>
      <w:r w:rsidRPr="00124F57">
        <w:rPr>
          <w:b/>
          <w:bCs/>
          <w:color w:val="0070C0"/>
          <w:sz w:val="28"/>
          <w:szCs w:val="28"/>
        </w:rPr>
        <w:t>Natural Language Processing</w:t>
      </w:r>
      <w:r>
        <w:rPr>
          <w:rFonts w:hint="cs"/>
          <w:b/>
          <w:bCs/>
          <w:color w:val="0070C0"/>
          <w:sz w:val="28"/>
          <w:szCs w:val="28"/>
          <w:rtl/>
        </w:rPr>
        <w:t xml:space="preserve"> </w:t>
      </w:r>
      <w:r>
        <w:rPr>
          <w:b/>
          <w:bCs/>
          <w:color w:val="0070C0"/>
          <w:sz w:val="28"/>
          <w:szCs w:val="28"/>
        </w:rPr>
        <w:t>(NLP)</w:t>
      </w:r>
    </w:p>
    <w:p w14:paraId="138D6D84" w14:textId="5CDD30CD" w:rsidR="00124F57" w:rsidRDefault="00124F57" w:rsidP="00124F57">
      <w:r w:rsidRPr="00124F57">
        <w:t>“We will take Natural Language Processing—or NLP for short—in a wide sense to cover any kind of computer manipulation of natural language” [</w:t>
      </w:r>
      <w:r w:rsidR="004C24D9">
        <w:t>1</w:t>
      </w:r>
      <w:r w:rsidRPr="00124F57">
        <w:t>].</w:t>
      </w:r>
    </w:p>
    <w:p w14:paraId="3A87E2D9" w14:textId="77777777" w:rsidR="004C24D9" w:rsidRPr="004C24D9" w:rsidRDefault="004C24D9" w:rsidP="004C24D9">
      <w:r w:rsidRPr="004C24D9">
        <w:t>In this context, natural language refers to the languages used by humans in everyday communication, while NLP encompasses computational methods for processing and analyzing such language data.</w:t>
      </w:r>
    </w:p>
    <w:p w14:paraId="79D2D04A" w14:textId="77777777" w:rsidR="004C24D9" w:rsidRPr="00124F57" w:rsidRDefault="004C24D9" w:rsidP="00124F57"/>
    <w:p w14:paraId="21C15486" w14:textId="77777777" w:rsidR="0098288A" w:rsidRPr="00B06E73" w:rsidRDefault="0098288A" w:rsidP="0098288A">
      <w:pPr>
        <w:spacing w:after="120" w:line="264" w:lineRule="auto"/>
        <w:rPr>
          <w:b/>
          <w:bCs/>
          <w:color w:val="0070C0"/>
          <w:sz w:val="28"/>
          <w:szCs w:val="28"/>
        </w:rPr>
      </w:pPr>
      <w:r w:rsidRPr="00B06E73">
        <w:rPr>
          <w:b/>
          <w:bCs/>
          <w:color w:val="0070C0"/>
          <w:sz w:val="28"/>
          <w:szCs w:val="28"/>
        </w:rPr>
        <w:t>Data Preprocessing</w:t>
      </w:r>
    </w:p>
    <w:p w14:paraId="4065738F" w14:textId="7F8069B0" w:rsidR="0098288A" w:rsidRDefault="0098288A" w:rsidP="0083640F">
      <w:r w:rsidRPr="009E454C">
        <w:t xml:space="preserve">Data preparation is a significant step to convert unstructured textual data to structured data for computational analysis. The aim is to improve the data quality by lowering the noise and inconsistencies that could impact the performance of classification models . Typically, preprocessing begins with cleaning the data. by removing non-text content like URLs, HTML tags, emojis, special characters, extra white space and other irrelevant items. </w:t>
      </w:r>
    </w:p>
    <w:p w14:paraId="0F0F0C65" w14:textId="77777777" w:rsidR="0098288A" w:rsidRPr="00750AED" w:rsidRDefault="0098288A" w:rsidP="0098288A">
      <w:pPr>
        <w:rPr>
          <w:b/>
          <w:bCs/>
          <w:color w:val="0070C0"/>
          <w:sz w:val="28"/>
          <w:szCs w:val="28"/>
        </w:rPr>
      </w:pPr>
      <w:r w:rsidRPr="00750AED">
        <w:rPr>
          <w:b/>
          <w:bCs/>
          <w:color w:val="0070C0"/>
          <w:sz w:val="28"/>
          <w:szCs w:val="28"/>
        </w:rPr>
        <w:t xml:space="preserve">Feature representation </w:t>
      </w:r>
    </w:p>
    <w:p w14:paraId="05FC09BC" w14:textId="77777777" w:rsidR="00856E81" w:rsidRPr="00856E81" w:rsidRDefault="00856E81" w:rsidP="00856E81">
      <w:r w:rsidRPr="00856E81">
        <w:lastRenderedPageBreak/>
        <w:t>is the transformation of text data into numerical vectors that can be processed by computational models. It is very important in NLP because the quality of the features extracted directly affects the performance of the text classification task. Traditional feature representation methods encode text based on statistical information rather than semantic meaning. The most widely used discussed in the following sections.</w:t>
      </w:r>
    </w:p>
    <w:p w14:paraId="56DD89E0" w14:textId="77777777" w:rsidR="00656C58" w:rsidRPr="00750AED" w:rsidRDefault="00656C58" w:rsidP="00656C58">
      <w:pPr>
        <w:rPr>
          <w:b/>
          <w:bCs/>
          <w:color w:val="0070C0"/>
          <w:sz w:val="28"/>
          <w:szCs w:val="28"/>
          <w:rtl/>
        </w:rPr>
      </w:pPr>
      <w:r w:rsidRPr="00750AED">
        <w:rPr>
          <w:b/>
          <w:bCs/>
          <w:color w:val="0070C0"/>
          <w:sz w:val="28"/>
          <w:szCs w:val="28"/>
        </w:rPr>
        <w:t xml:space="preserve">Word embedding model </w:t>
      </w:r>
    </w:p>
    <w:p w14:paraId="3B5D05B6" w14:textId="258BCE91" w:rsidR="00F12AAF" w:rsidRPr="0083640F" w:rsidRDefault="00656C58" w:rsidP="0083640F">
      <w:pPr>
        <w:rPr>
          <w:b/>
          <w:bCs/>
          <w:lang w:bidi="ar-LB"/>
        </w:rPr>
      </w:pPr>
      <w:r w:rsidRPr="00933B18">
        <w:rPr>
          <w:b/>
          <w:bCs/>
          <w:lang w:bidi="ar-LB"/>
        </w:rPr>
        <w:t>"</w:t>
      </w:r>
      <w:r w:rsidRPr="002D38FC">
        <w:rPr>
          <w:b/>
          <w:bCs/>
          <w:lang w:bidi="ar-LB"/>
        </w:rPr>
        <w:t>Word embeddings aim to encode the syntactic and semantic information of words into distributed representations, i.e., each word is represented by a vector. Word embeddings are the basis for encoding word-level semantics, and word2vec and GloVe are the most common ways to obtain word embeddings.</w:t>
      </w:r>
      <w:r w:rsidR="0083640F">
        <w:rPr>
          <w:b/>
          <w:bCs/>
          <w:lang w:bidi="ar-LB"/>
        </w:rPr>
        <w:t>[1]</w:t>
      </w:r>
      <w:r w:rsidRPr="00933B18">
        <w:rPr>
          <w:b/>
          <w:bCs/>
          <w:lang w:bidi="ar-LB"/>
        </w:rPr>
        <w:t>"</w:t>
      </w:r>
    </w:p>
    <w:p w14:paraId="1C6BBB77" w14:textId="44D5063C" w:rsidR="002F02F5" w:rsidRPr="00750AED" w:rsidRDefault="002F02F5" w:rsidP="002F02F5">
      <w:pPr>
        <w:rPr>
          <w:b/>
          <w:bCs/>
          <w:color w:val="0070C0"/>
          <w:sz w:val="28"/>
          <w:szCs w:val="28"/>
        </w:rPr>
      </w:pPr>
      <w:r w:rsidRPr="00750AED">
        <w:rPr>
          <w:b/>
          <w:bCs/>
          <w:color w:val="0070C0"/>
          <w:sz w:val="28"/>
          <w:szCs w:val="28"/>
        </w:rPr>
        <w:t>Bag of Words</w:t>
      </w:r>
    </w:p>
    <w:p w14:paraId="7C64A36B" w14:textId="028323D4" w:rsidR="00F05915" w:rsidRPr="00AE3535" w:rsidRDefault="0083640F" w:rsidP="00AE3535">
      <w:r>
        <w:rPr>
          <w:rFonts w:hint="cs"/>
          <w:rtl/>
          <w:lang w:bidi="ar-LB"/>
        </w:rPr>
        <w:t>"</w:t>
      </w:r>
      <w:r w:rsidR="002F02F5" w:rsidRPr="005C05F4">
        <w:t xml:space="preserve">The </w:t>
      </w:r>
      <w:r w:rsidR="002F02F5" w:rsidRPr="005C05F4">
        <w:rPr>
          <w:b/>
          <w:bCs/>
        </w:rPr>
        <w:t>Bag of Words (BoW)</w:t>
      </w:r>
      <w:r w:rsidR="002F02F5" w:rsidRPr="005C05F4">
        <w:t xml:space="preserve"> model represents a document by considering only the occurrence of words while ignoring their order. As described by Manning et al. (2008), in the Bag of Words model, </w:t>
      </w:r>
      <w:r w:rsidR="002F02F5" w:rsidRPr="005C05F4">
        <w:rPr>
          <w:i/>
          <w:iCs/>
        </w:rPr>
        <w:t>"the exact ordering of the terms in a document is ignored but the number of occurrences of each term is material."</w:t>
      </w:r>
      <w:r w:rsidR="002F02F5" w:rsidRPr="005C05F4">
        <w:t xml:space="preserve"> Consequently, documents containing the same words with identical frequencies are considered equivalent regardless of word order (Manning et al., 2008).</w:t>
      </w:r>
      <w:r>
        <w:t>[2]</w:t>
      </w:r>
      <w:r>
        <w:rPr>
          <w:rFonts w:hint="cs"/>
          <w:rtl/>
        </w:rPr>
        <w:t>"</w:t>
      </w:r>
    </w:p>
    <w:p w14:paraId="0411E93D" w14:textId="171E31AE" w:rsidR="00A65A9B" w:rsidRPr="0083640F" w:rsidRDefault="00A65A9B" w:rsidP="00A65A9B">
      <w:pPr>
        <w:rPr>
          <w:b/>
          <w:bCs/>
          <w:sz w:val="28"/>
          <w:szCs w:val="28"/>
          <w:u w:val="single"/>
          <w:rtl/>
        </w:rPr>
      </w:pPr>
      <w:r w:rsidRPr="0083640F">
        <w:rPr>
          <w:b/>
          <w:bCs/>
          <w:sz w:val="28"/>
          <w:szCs w:val="28"/>
          <w:u w:val="single"/>
        </w:rPr>
        <w:t>Mathematical Representation</w:t>
      </w:r>
    </w:p>
    <w:p w14:paraId="11B5BA96" w14:textId="05F1C0AE" w:rsidR="003B0975" w:rsidRPr="003B0975" w:rsidRDefault="003B0975" w:rsidP="003B0975">
      <w:pPr>
        <w:rPr>
          <w:b/>
          <w:bCs/>
        </w:rPr>
      </w:pPr>
      <w:r>
        <w:rPr>
          <w:b/>
          <w:bCs/>
        </w:rPr>
        <w:t>A</w:t>
      </w:r>
      <w:r w:rsidRPr="003B0975">
        <w:rPr>
          <w:b/>
          <w:bCs/>
        </w:rPr>
        <w:t>ccording to Wilbur and Kim [</w:t>
      </w:r>
      <w:r>
        <w:rPr>
          <w:b/>
          <w:bCs/>
        </w:rPr>
        <w:t>3</w:t>
      </w:r>
      <w:r w:rsidRPr="003B0975">
        <w:rPr>
          <w:b/>
          <w:bCs/>
        </w:rPr>
        <w:t xml:space="preserve">], the Bag-of-Words approach represents a document </w:t>
      </w:r>
      <m:oMath>
        <m:r>
          <m:rPr>
            <m:sty m:val="bi"/>
          </m:rPr>
          <w:rPr>
            <w:rFonts w:ascii="Cambria Math" w:hAnsi="Cambria Math"/>
          </w:rPr>
          <m:t>d</m:t>
        </m:r>
      </m:oMath>
      <w:r>
        <w:rPr>
          <w:rFonts w:eastAsiaTheme="minorEastAsia"/>
          <w:b/>
          <w:bCs/>
        </w:rPr>
        <w:t xml:space="preserve"> </w:t>
      </w:r>
      <w:r w:rsidRPr="003B0975">
        <w:rPr>
          <w:b/>
          <w:bCs/>
        </w:rPr>
        <w:t>using the frequency of each vocabulary term as follows:</w:t>
      </w:r>
    </w:p>
    <w:p w14:paraId="7E5A97A3" w14:textId="7E7DCE68" w:rsidR="003B0975" w:rsidRPr="003B0975" w:rsidRDefault="00000000" w:rsidP="003B0975">
      <w:pPr>
        <w:rPr>
          <w:b/>
          <w:bCs/>
        </w:rPr>
      </w:pPr>
      <m:oMathPara>
        <m:oMath>
          <m:m>
            <m:mPr>
              <m:plcHide m:val="1"/>
              <m:mcs>
                <m:mc>
                  <m:mcPr>
                    <m:count m:val="4"/>
                    <m:mcJc m:val="center"/>
                  </m:mcPr>
                </m:mc>
              </m:mcs>
              <m:ctrlPr>
                <w:rPr>
                  <w:rFonts w:ascii="Cambria Math" w:hAnsi="Cambria Math"/>
                  <w:b/>
                  <w:bCs/>
                </w:rPr>
              </m:ctrlPr>
            </m:mPr>
            <m:mr>
              <m:e/>
              <m:e>
                <m:r>
                  <m:rPr>
                    <m:sty m:val="bi"/>
                  </m:rPr>
                  <w:rPr>
                    <w:rFonts w:ascii="Cambria Math" w:hAnsi="Cambria Math"/>
                  </w:rPr>
                  <m:t>d=</m:t>
                </m:r>
                <m:sSub>
                  <m:sSubPr>
                    <m:ctrlPr>
                      <w:rPr>
                        <w:rFonts w:ascii="Cambria Math" w:hAnsi="Cambria Math"/>
                        <w:b/>
                        <w:bCs/>
                      </w:rPr>
                    </m:ctrlPr>
                  </m:sSubPr>
                  <m:e>
                    <m:d>
                      <m:dPr>
                        <m:begChr m:val="{"/>
                        <m:endChr m:val="}"/>
                        <m:ctrlPr>
                          <w:rPr>
                            <w:rFonts w:ascii="Cambria Math" w:hAnsi="Cambria Math"/>
                            <w:b/>
                            <w:bCs/>
                          </w:rPr>
                        </m:ctrlPr>
                      </m:dPr>
                      <m:e>
                        <m:r>
                          <m:rPr>
                            <m:sty m:val="bi"/>
                          </m:rPr>
                          <w:rPr>
                            <w:rFonts w:ascii="Cambria Math" w:hAnsi="Cambria Math"/>
                          </w:rPr>
                          <m:t>t</m:t>
                        </m:r>
                        <m:sSub>
                          <m:sSubPr>
                            <m:ctrlPr>
                              <w:rPr>
                                <w:rFonts w:ascii="Cambria Math" w:hAnsi="Cambria Math"/>
                                <w:b/>
                                <w:bCs/>
                              </w:rPr>
                            </m:ctrlPr>
                          </m:sSubPr>
                          <m:e>
                            <m:r>
                              <m:rPr>
                                <m:sty m:val="bi"/>
                              </m:rPr>
                              <w:rPr>
                                <w:rFonts w:ascii="Cambria Math" w:hAnsi="Cambria Math"/>
                              </w:rPr>
                              <m:t>f</m:t>
                            </m:r>
                          </m:e>
                          <m:sub>
                            <m:r>
                              <m:rPr>
                                <m:sty m:val="bi"/>
                              </m:rPr>
                              <w:rPr>
                                <w:rFonts w:ascii="Cambria Math" w:hAnsi="Cambria Math"/>
                              </w:rPr>
                              <m:t>vd</m:t>
                            </m:r>
                          </m:sub>
                        </m:sSub>
                      </m:e>
                    </m:d>
                  </m:e>
                  <m:sub>
                    <m:r>
                      <m:rPr>
                        <m:sty m:val="bi"/>
                      </m:rPr>
                      <w:rPr>
                        <w:rFonts w:ascii="Cambria Math" w:hAnsi="Cambria Math"/>
                      </w:rPr>
                      <m:t>v∈V</m:t>
                    </m:r>
                  </m:sub>
                </m:sSub>
              </m:e>
              <m:e/>
              <m:e/>
            </m:mr>
          </m:m>
          <m:r>
            <m:rPr>
              <m:sty m:val="b"/>
            </m:rPr>
            <w:br/>
          </m:r>
        </m:oMath>
      </m:oMathPara>
      <w:r w:rsidR="003B0975" w:rsidRPr="003B0975">
        <w:rPr>
          <w:b/>
          <w:bCs/>
        </w:rPr>
        <w:t>Where:</w:t>
      </w:r>
    </w:p>
    <w:p w14:paraId="74784A96" w14:textId="4127BEA2" w:rsidR="003B0975" w:rsidRPr="003B0975" w:rsidRDefault="003B0975" w:rsidP="003B0975">
      <w:pPr>
        <w:numPr>
          <w:ilvl w:val="0"/>
          <w:numId w:val="27"/>
        </w:numPr>
        <w:rPr>
          <w:b/>
          <w:bCs/>
        </w:rPr>
      </w:pPr>
      <m:oMath>
        <m:r>
          <m:rPr>
            <m:sty m:val="bi"/>
          </m:rPr>
          <w:rPr>
            <w:rFonts w:ascii="Cambria Math" w:hAnsi="Cambria Math"/>
          </w:rPr>
          <m:t>d</m:t>
        </m:r>
      </m:oMath>
      <w:r w:rsidRPr="003B0975">
        <w:rPr>
          <w:b/>
          <w:bCs/>
        </w:rPr>
        <w:t xml:space="preserve">represents a document. </w:t>
      </w:r>
    </w:p>
    <w:p w14:paraId="45D25ECB" w14:textId="3AE6F118" w:rsidR="003B0975" w:rsidRPr="003B0975" w:rsidRDefault="003B0975" w:rsidP="003B0975">
      <w:pPr>
        <w:numPr>
          <w:ilvl w:val="0"/>
          <w:numId w:val="27"/>
        </w:numPr>
        <w:rPr>
          <w:b/>
          <w:bCs/>
        </w:rPr>
      </w:pPr>
      <m:oMath>
        <m:r>
          <m:rPr>
            <m:sty m:val="bi"/>
          </m:rPr>
          <w:rPr>
            <w:rFonts w:ascii="Cambria Math" w:hAnsi="Cambria Math"/>
          </w:rPr>
          <m:t>V</m:t>
        </m:r>
      </m:oMath>
      <w:r w:rsidRPr="003B0975">
        <w:rPr>
          <w:b/>
          <w:bCs/>
        </w:rPr>
        <w:t xml:space="preserve">is the vocabulary containing all terms. </w:t>
      </w:r>
    </w:p>
    <w:p w14:paraId="328B66CA" w14:textId="7095539E" w:rsidR="003B0975" w:rsidRPr="003B0975" w:rsidRDefault="003B0975" w:rsidP="003B0975">
      <w:pPr>
        <w:numPr>
          <w:ilvl w:val="0"/>
          <w:numId w:val="27"/>
        </w:numPr>
        <w:rPr>
          <w:b/>
          <w:bCs/>
        </w:rPr>
      </w:pPr>
      <m:oMath>
        <m:r>
          <m:rPr>
            <m:sty m:val="bi"/>
          </m:rPr>
          <w:rPr>
            <w:rFonts w:ascii="Cambria Math" w:hAnsi="Cambria Math"/>
          </w:rPr>
          <m:t>v</m:t>
        </m:r>
      </m:oMath>
      <w:r w:rsidRPr="003B0975">
        <w:rPr>
          <w:b/>
          <w:bCs/>
        </w:rPr>
        <w:t xml:space="preserve">represents a term in the vocabulary. </w:t>
      </w:r>
    </w:p>
    <w:p w14:paraId="489D5E16" w14:textId="3E5C720A" w:rsidR="00ED3B0A" w:rsidRPr="003B0975" w:rsidRDefault="003B0975" w:rsidP="003B0975">
      <w:pPr>
        <w:numPr>
          <w:ilvl w:val="0"/>
          <w:numId w:val="27"/>
        </w:numPr>
        <w:rPr>
          <w:b/>
          <w:bCs/>
          <w:rtl/>
        </w:rPr>
      </w:pPr>
      <m:oMath>
        <m:r>
          <m:rPr>
            <m:sty m:val="bi"/>
          </m:rPr>
          <w:rPr>
            <w:rFonts w:ascii="Cambria Math" w:hAnsi="Cambria Math"/>
          </w:rPr>
          <m:t>t</m:t>
        </m:r>
        <m:sSub>
          <m:sSubPr>
            <m:ctrlPr>
              <w:rPr>
                <w:rFonts w:ascii="Cambria Math" w:hAnsi="Cambria Math"/>
                <w:b/>
                <w:bCs/>
              </w:rPr>
            </m:ctrlPr>
          </m:sSubPr>
          <m:e>
            <m:r>
              <m:rPr>
                <m:sty m:val="bi"/>
              </m:rPr>
              <w:rPr>
                <w:rFonts w:ascii="Cambria Math" w:hAnsi="Cambria Math"/>
              </w:rPr>
              <m:t>f</m:t>
            </m:r>
          </m:e>
          <m:sub>
            <m:r>
              <m:rPr>
                <m:sty m:val="bi"/>
              </m:rPr>
              <w:rPr>
                <w:rFonts w:ascii="Cambria Math" w:hAnsi="Cambria Math"/>
              </w:rPr>
              <m:t>vd</m:t>
            </m:r>
          </m:sub>
        </m:sSub>
      </m:oMath>
      <w:r w:rsidRPr="003B0975">
        <w:rPr>
          <w:b/>
          <w:bCs/>
        </w:rPr>
        <w:t xml:space="preserve">is the number of times term </w:t>
      </w:r>
      <m:oMath>
        <m:r>
          <m:rPr>
            <m:sty m:val="bi"/>
          </m:rPr>
          <w:rPr>
            <w:rFonts w:ascii="Cambria Math" w:hAnsi="Cambria Math"/>
          </w:rPr>
          <m:t>v</m:t>
        </m:r>
      </m:oMath>
      <w:r w:rsidRPr="003B0975">
        <w:rPr>
          <w:b/>
          <w:bCs/>
        </w:rPr>
        <w:t xml:space="preserve">occurs in document </w:t>
      </w:r>
      <m:oMath>
        <m:r>
          <m:rPr>
            <m:sty m:val="bi"/>
          </m:rPr>
          <w:rPr>
            <w:rFonts w:ascii="Cambria Math" w:hAnsi="Cambria Math"/>
          </w:rPr>
          <m:t>d</m:t>
        </m:r>
      </m:oMath>
      <w:r w:rsidRPr="003B0975">
        <w:rPr>
          <w:b/>
          <w:bCs/>
        </w:rPr>
        <w:t>.</w:t>
      </w:r>
    </w:p>
    <w:p w14:paraId="2996DAE3" w14:textId="174AB542" w:rsidR="00ED3B0A" w:rsidRDefault="00ED3B0A" w:rsidP="00091924">
      <w:pPr>
        <w:rPr>
          <w:rtl/>
        </w:rPr>
      </w:pPr>
      <w:r w:rsidRPr="00ED3B0A">
        <w:rPr>
          <w:noProof/>
        </w:rPr>
        <w:lastRenderedPageBreak/>
        <w:drawing>
          <wp:inline distT="0" distB="0" distL="0" distR="0" wp14:anchorId="281863FE" wp14:editId="0A5BADBB">
            <wp:extent cx="5324354" cy="3218504"/>
            <wp:effectExtent l="0" t="0" r="0" b="1270"/>
            <wp:docPr id="1080706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06700" name=""/>
                    <pic:cNvPicPr/>
                  </pic:nvPicPr>
                  <pic:blipFill>
                    <a:blip r:embed="rId5"/>
                    <a:stretch>
                      <a:fillRect/>
                    </a:stretch>
                  </pic:blipFill>
                  <pic:spPr>
                    <a:xfrm>
                      <a:off x="0" y="0"/>
                      <a:ext cx="5332760" cy="3223586"/>
                    </a:xfrm>
                    <a:prstGeom prst="rect">
                      <a:avLst/>
                    </a:prstGeom>
                  </pic:spPr>
                </pic:pic>
              </a:graphicData>
            </a:graphic>
          </wp:inline>
        </w:drawing>
      </w:r>
    </w:p>
    <w:p w14:paraId="0AEFAAF9" w14:textId="1BE6E89A" w:rsidR="00ED3B0A" w:rsidRDefault="00ED3B0A" w:rsidP="00ED3B0A">
      <w:pPr>
        <w:rPr>
          <w:rtl/>
        </w:rPr>
      </w:pPr>
      <w:r w:rsidRPr="00ED3B0A">
        <w:rPr>
          <w:b/>
          <w:bCs/>
        </w:rPr>
        <w:t xml:space="preserve">Figure </w:t>
      </w:r>
      <w:r w:rsidR="003B0975">
        <w:rPr>
          <w:rFonts w:hint="cs"/>
          <w:b/>
          <w:bCs/>
          <w:rtl/>
        </w:rPr>
        <w:t>4</w:t>
      </w:r>
      <w:r w:rsidRPr="00ED3B0A">
        <w:t xml:space="preserve"> illustrates the Bag of Words representation, where the original document is transformed into an unordered collection of words and then represented as a numerical</w:t>
      </w:r>
      <w:r>
        <w:rPr>
          <w:rFonts w:hint="cs"/>
          <w:rtl/>
        </w:rPr>
        <w:t xml:space="preserve"> </w:t>
      </w:r>
      <w:r w:rsidRPr="00ED3B0A">
        <w:t>vector.</w:t>
      </w:r>
    </w:p>
    <w:p w14:paraId="36BDF844" w14:textId="060F71B7" w:rsidR="00D07558" w:rsidRDefault="00C65BA2" w:rsidP="00C65BA2">
      <w:pPr>
        <w:rPr>
          <w:rtl/>
        </w:rPr>
      </w:pPr>
      <w:r w:rsidRPr="00C65BA2">
        <w:t>Source: Reproduced from [</w:t>
      </w:r>
      <w:r>
        <w:rPr>
          <w:rFonts w:hint="cs"/>
          <w:rtl/>
        </w:rPr>
        <w:t>4</w:t>
      </w:r>
      <w:r w:rsidRPr="00C65BA2">
        <w:t>, slide 3]</w:t>
      </w:r>
    </w:p>
    <w:p w14:paraId="582BD3B0" w14:textId="256744E9" w:rsidR="00D07558" w:rsidRPr="00656C58" w:rsidRDefault="00D07558" w:rsidP="00D07558">
      <w:pPr>
        <w:rPr>
          <w:b/>
          <w:bCs/>
          <w:color w:val="0070C0"/>
          <w:sz w:val="28"/>
          <w:szCs w:val="28"/>
          <w:rtl/>
        </w:rPr>
      </w:pPr>
      <w:r w:rsidRPr="00656C58">
        <w:rPr>
          <w:b/>
          <w:bCs/>
          <w:color w:val="0070C0"/>
          <w:sz w:val="28"/>
          <w:szCs w:val="28"/>
        </w:rPr>
        <w:t>Term Frequency–Inverse Document Frequency (TF-IDF)</w:t>
      </w:r>
    </w:p>
    <w:p w14:paraId="4D85DEA9" w14:textId="114EEEB4" w:rsidR="00D07558" w:rsidRDefault="00D07558" w:rsidP="003F6ECD">
      <w:pPr>
        <w:rPr>
          <w:i/>
          <w:iCs/>
          <w:rtl/>
        </w:rPr>
      </w:pPr>
      <w:r w:rsidRPr="00D07558">
        <w:rPr>
          <w:i/>
          <w:iCs/>
        </w:rPr>
        <w:t>"A weighting function that depends on the term frequency (TF) in a given document calculated with its relative collection frequency (IDF).</w:t>
      </w:r>
      <w:r w:rsidR="003F6ECD" w:rsidRPr="003F6ECD">
        <w:t xml:space="preserve"> </w:t>
      </w:r>
      <w:r w:rsidR="003F6ECD" w:rsidRPr="003F6ECD">
        <w:rPr>
          <w:i/>
          <w:iCs/>
        </w:rPr>
        <w:t>The term frequency emphasizes term significance in a given document, and inverse document frequency emphasizes term significance in the collection as a whole (TF*IDF)</w:t>
      </w:r>
      <w:r w:rsidR="00C65BA2">
        <w:rPr>
          <w:i/>
          <w:iCs/>
        </w:rPr>
        <w:t xml:space="preserve"> [5]</w:t>
      </w:r>
      <w:r w:rsidR="003F6ECD" w:rsidRPr="003F6ECD">
        <w:rPr>
          <w:i/>
          <w:iCs/>
        </w:rPr>
        <w:t xml:space="preserve"> </w:t>
      </w:r>
      <w:r w:rsidR="003F6ECD" w:rsidRPr="00D07558">
        <w:rPr>
          <w:i/>
          <w:iCs/>
        </w:rPr>
        <w:t>"</w:t>
      </w:r>
    </w:p>
    <w:p w14:paraId="03D103DE" w14:textId="77777777" w:rsidR="00D07558" w:rsidRDefault="00D07558" w:rsidP="00D07558">
      <w:pPr>
        <w:rPr>
          <w:b/>
          <w:bCs/>
          <w:sz w:val="28"/>
          <w:szCs w:val="28"/>
          <w:u w:val="single"/>
          <w:rtl/>
        </w:rPr>
      </w:pPr>
      <w:r w:rsidRPr="00C65BA2">
        <w:rPr>
          <w:b/>
          <w:bCs/>
          <w:sz w:val="28"/>
          <w:szCs w:val="28"/>
          <w:u w:val="single"/>
        </w:rPr>
        <w:t>Mathematical Representation</w:t>
      </w:r>
    </w:p>
    <w:p w14:paraId="6ADD9692" w14:textId="2DE59C2C" w:rsidR="00C65BA2" w:rsidRPr="00C65BA2" w:rsidRDefault="00C65BA2" w:rsidP="00C65BA2">
      <w:pPr>
        <w:rPr>
          <w:b/>
          <w:bCs/>
          <w:i/>
          <w:iCs/>
        </w:rPr>
      </w:pPr>
      <w:r w:rsidRPr="00C65BA2">
        <w:rPr>
          <w:b/>
          <w:bCs/>
          <w:i/>
          <w:iCs/>
        </w:rPr>
        <w:t>The following TF–IDF equations are reproduced from [6, pp. 117–120]:</w:t>
      </w:r>
    </w:p>
    <w:p w14:paraId="1D3BE917" w14:textId="4091C353" w:rsidR="003F6ECD" w:rsidRPr="003F6ECD" w:rsidRDefault="003F6ECD" w:rsidP="003F6ECD">
      <w:pPr>
        <w:rPr>
          <w:i/>
          <w:iCs/>
        </w:rPr>
      </w:pPr>
      <w:r w:rsidRPr="003F6ECD">
        <w:rPr>
          <w:i/>
          <w:iCs/>
        </w:rPr>
        <w:t xml:space="preserve">The </w:t>
      </w:r>
      <w:r w:rsidRPr="003F6ECD">
        <w:rPr>
          <w:b/>
          <w:bCs/>
          <w:i/>
          <w:iCs/>
        </w:rPr>
        <w:t>Term Frequency (TF)</w:t>
      </w:r>
      <w:r w:rsidRPr="003F6ECD">
        <w:rPr>
          <w:i/>
          <w:iCs/>
        </w:rPr>
        <w:t xml:space="preserve"> of a term </w:t>
      </w:r>
      <m:oMath>
        <m:r>
          <w:rPr>
            <w:rFonts w:ascii="Cambria Math" w:hAnsi="Cambria Math"/>
          </w:rPr>
          <m:t>t</m:t>
        </m:r>
      </m:oMath>
      <w:r w:rsidRPr="003F6ECD">
        <w:rPr>
          <w:i/>
          <w:iCs/>
        </w:rPr>
        <w:t xml:space="preserve">in document </w:t>
      </w:r>
      <m:oMath>
        <m:r>
          <w:rPr>
            <w:rFonts w:ascii="Cambria Math" w:hAnsi="Cambria Math"/>
          </w:rPr>
          <m:t>d</m:t>
        </m:r>
      </m:oMath>
      <w:r w:rsidRPr="003F6ECD">
        <w:rPr>
          <w:i/>
          <w:iCs/>
        </w:rPr>
        <w:t>is defined as:</w:t>
      </w:r>
    </w:p>
    <w:p w14:paraId="1E69E7AE" w14:textId="527BC382" w:rsidR="003F6ECD" w:rsidRPr="003F6ECD" w:rsidRDefault="003F6ECD" w:rsidP="003F6ECD">
      <w:pPr>
        <w:rPr>
          <w:i/>
          <w:iCs/>
        </w:rPr>
      </w:pPr>
      <m:oMathPara>
        <m:oMath>
          <m:r>
            <w:rPr>
              <w:rFonts w:ascii="Cambria Math" w:hAnsi="Cambria Math"/>
            </w:rPr>
            <m:t>TF(t,d)=</m:t>
          </m:r>
          <m:sSub>
            <m:sSubPr>
              <m:ctrlPr>
                <w:rPr>
                  <w:rFonts w:ascii="Cambria Math" w:hAnsi="Cambria Math"/>
                  <w:i/>
                  <w:iCs/>
                </w:rPr>
              </m:ctrlPr>
            </m:sSubPr>
            <m:e>
              <m:r>
                <w:rPr>
                  <w:rFonts w:ascii="Cambria Math" w:hAnsi="Cambria Math"/>
                </w:rPr>
                <m:t>f</m:t>
              </m:r>
            </m:e>
            <m:sub>
              <m:r>
                <w:rPr>
                  <w:rFonts w:ascii="Cambria Math" w:hAnsi="Cambria Math"/>
                </w:rPr>
                <m:t>t,d</m:t>
              </m:r>
            </m:sub>
          </m:sSub>
          <m:r>
            <m:rPr>
              <m:sty m:val="p"/>
            </m:rPr>
            <w:br/>
          </m:r>
        </m:oMath>
      </m:oMathPara>
    </w:p>
    <w:p w14:paraId="5FE9CD42" w14:textId="77777777" w:rsidR="003F6ECD" w:rsidRPr="003F6ECD" w:rsidRDefault="003F6ECD" w:rsidP="003F6ECD">
      <w:pPr>
        <w:rPr>
          <w:i/>
          <w:iCs/>
        </w:rPr>
      </w:pPr>
      <w:r w:rsidRPr="003F6ECD">
        <w:rPr>
          <w:i/>
          <w:iCs/>
        </w:rPr>
        <w:t>where:</w:t>
      </w:r>
    </w:p>
    <w:p w14:paraId="27744F05" w14:textId="07335506" w:rsidR="003F6ECD" w:rsidRPr="003F6ECD" w:rsidRDefault="00000000" w:rsidP="003F6ECD">
      <w:pPr>
        <w:numPr>
          <w:ilvl w:val="0"/>
          <w:numId w:val="4"/>
        </w:numPr>
        <w:rPr>
          <w:i/>
          <w:iCs/>
        </w:rPr>
      </w:pPr>
      <m:oMath>
        <m:sSub>
          <m:sSubPr>
            <m:ctrlPr>
              <w:rPr>
                <w:rFonts w:ascii="Cambria Math" w:hAnsi="Cambria Math"/>
                <w:i/>
                <w:iCs/>
              </w:rPr>
            </m:ctrlPr>
          </m:sSubPr>
          <m:e>
            <m:r>
              <w:rPr>
                <w:rFonts w:ascii="Cambria Math" w:hAnsi="Cambria Math"/>
              </w:rPr>
              <m:t>f</m:t>
            </m:r>
          </m:e>
          <m:sub>
            <m:r>
              <w:rPr>
                <w:rFonts w:ascii="Cambria Math" w:hAnsi="Cambria Math"/>
              </w:rPr>
              <m:t>t,d</m:t>
            </m:r>
          </m:sub>
        </m:sSub>
      </m:oMath>
      <w:r w:rsidR="003F6ECD" w:rsidRPr="003F6ECD">
        <w:rPr>
          <w:i/>
          <w:iCs/>
        </w:rPr>
        <w:t xml:space="preserve">is the number of occurrences of term </w:t>
      </w:r>
      <m:oMath>
        <m:r>
          <w:rPr>
            <w:rFonts w:ascii="Cambria Math" w:hAnsi="Cambria Math"/>
          </w:rPr>
          <m:t>t</m:t>
        </m:r>
      </m:oMath>
      <w:r w:rsidR="003F6ECD" w:rsidRPr="003F6ECD">
        <w:rPr>
          <w:i/>
          <w:iCs/>
        </w:rPr>
        <w:t xml:space="preserve">in document </w:t>
      </w:r>
      <m:oMath>
        <m:r>
          <w:rPr>
            <w:rFonts w:ascii="Cambria Math" w:hAnsi="Cambria Math"/>
          </w:rPr>
          <m:t>d</m:t>
        </m:r>
      </m:oMath>
      <w:r w:rsidR="003F6ECD" w:rsidRPr="003F6ECD">
        <w:rPr>
          <w:i/>
          <w:iCs/>
        </w:rPr>
        <w:t xml:space="preserve">. </w:t>
      </w:r>
    </w:p>
    <w:p w14:paraId="340837D4" w14:textId="77777777" w:rsidR="003F6ECD" w:rsidRPr="003F6ECD" w:rsidRDefault="003F6ECD" w:rsidP="003F6ECD">
      <w:pPr>
        <w:rPr>
          <w:i/>
          <w:iCs/>
        </w:rPr>
      </w:pPr>
      <w:r w:rsidRPr="003F6ECD">
        <w:rPr>
          <w:i/>
          <w:iCs/>
        </w:rPr>
        <w:t xml:space="preserve">The </w:t>
      </w:r>
      <w:r w:rsidRPr="003F6ECD">
        <w:rPr>
          <w:b/>
          <w:bCs/>
          <w:i/>
          <w:iCs/>
        </w:rPr>
        <w:t>Inverse Document Frequency (IDF)</w:t>
      </w:r>
      <w:r w:rsidRPr="003F6ECD">
        <w:rPr>
          <w:i/>
          <w:iCs/>
        </w:rPr>
        <w:t xml:space="preserve"> is defined as:</w:t>
      </w:r>
    </w:p>
    <w:p w14:paraId="3A527EA8" w14:textId="1C10B0EF" w:rsidR="003F6ECD" w:rsidRPr="003F6ECD" w:rsidRDefault="003F6ECD" w:rsidP="003F6ECD">
      <w:pPr>
        <w:rPr>
          <w:i/>
          <w:iCs/>
        </w:rPr>
      </w:pPr>
      <m:oMathPara>
        <m:oMath>
          <m:r>
            <w:rPr>
              <w:rFonts w:ascii="Cambria Math" w:hAnsi="Cambria Math"/>
            </w:rPr>
            <w:lastRenderedPageBreak/>
            <m:t>IDF(t)=log⁡</m:t>
          </m:r>
          <m:d>
            <m:dPr>
              <m:ctrlPr>
                <w:rPr>
                  <w:rFonts w:ascii="Cambria Math" w:hAnsi="Cambria Math"/>
                  <w:i/>
                  <w:iCs/>
                </w:rPr>
              </m:ctrlPr>
            </m:dPr>
            <m:e>
              <m:f>
                <m:fPr>
                  <m:ctrlPr>
                    <w:rPr>
                      <w:rFonts w:ascii="Cambria Math" w:hAnsi="Cambria Math"/>
                      <w:i/>
                      <w:iCs/>
                    </w:rPr>
                  </m:ctrlPr>
                </m:fPr>
                <m:num>
                  <m:r>
                    <w:rPr>
                      <w:rFonts w:ascii="Cambria Math" w:hAnsi="Cambria Math"/>
                    </w:rPr>
                    <m:t>N</m:t>
                  </m:r>
                </m:num>
                <m:den>
                  <m:r>
                    <w:rPr>
                      <w:rFonts w:ascii="Cambria Math" w:hAnsi="Cambria Math"/>
                    </w:rPr>
                    <m:t>d</m:t>
                  </m:r>
                  <m:sSub>
                    <m:sSubPr>
                      <m:ctrlPr>
                        <w:rPr>
                          <w:rFonts w:ascii="Cambria Math" w:hAnsi="Cambria Math"/>
                          <w:i/>
                          <w:iCs/>
                        </w:rPr>
                      </m:ctrlPr>
                    </m:sSubPr>
                    <m:e>
                      <m:r>
                        <w:rPr>
                          <w:rFonts w:ascii="Cambria Math" w:hAnsi="Cambria Math"/>
                        </w:rPr>
                        <m:t>f</m:t>
                      </m:r>
                    </m:e>
                    <m:sub>
                      <m:r>
                        <w:rPr>
                          <w:rFonts w:ascii="Cambria Math" w:hAnsi="Cambria Math"/>
                        </w:rPr>
                        <m:t>t</m:t>
                      </m:r>
                    </m:sub>
                  </m:sSub>
                </m:den>
              </m:f>
            </m:e>
          </m:d>
          <m:r>
            <m:rPr>
              <m:sty m:val="p"/>
            </m:rPr>
            <w:br/>
          </m:r>
        </m:oMath>
      </m:oMathPara>
    </w:p>
    <w:p w14:paraId="09D1C72E" w14:textId="77777777" w:rsidR="003F6ECD" w:rsidRPr="003F6ECD" w:rsidRDefault="003F6ECD" w:rsidP="003F6ECD">
      <w:pPr>
        <w:rPr>
          <w:i/>
          <w:iCs/>
        </w:rPr>
      </w:pPr>
      <w:r w:rsidRPr="003F6ECD">
        <w:rPr>
          <w:i/>
          <w:iCs/>
        </w:rPr>
        <w:t>where:</w:t>
      </w:r>
    </w:p>
    <w:p w14:paraId="4FD2E283" w14:textId="5BFB4CE4" w:rsidR="003F6ECD" w:rsidRPr="003F6ECD" w:rsidRDefault="003F6ECD" w:rsidP="003F6ECD">
      <w:pPr>
        <w:numPr>
          <w:ilvl w:val="0"/>
          <w:numId w:val="5"/>
        </w:numPr>
        <w:rPr>
          <w:i/>
          <w:iCs/>
        </w:rPr>
      </w:pPr>
      <m:oMath>
        <m:r>
          <w:rPr>
            <w:rFonts w:ascii="Cambria Math" w:hAnsi="Cambria Math"/>
          </w:rPr>
          <m:t>N</m:t>
        </m:r>
      </m:oMath>
      <w:r w:rsidRPr="003F6ECD">
        <w:rPr>
          <w:i/>
          <w:iCs/>
        </w:rPr>
        <w:t xml:space="preserve">is the total number of documents in the corpus. </w:t>
      </w:r>
    </w:p>
    <w:p w14:paraId="68489B45" w14:textId="7AD2B2BE" w:rsidR="003F6ECD" w:rsidRPr="003F6ECD" w:rsidRDefault="003F6ECD" w:rsidP="003F6ECD">
      <w:pPr>
        <w:numPr>
          <w:ilvl w:val="0"/>
          <w:numId w:val="5"/>
        </w:numPr>
        <w:rPr>
          <w:i/>
          <w:iCs/>
        </w:rPr>
      </w:pPr>
      <m:oMath>
        <m:r>
          <w:rPr>
            <w:rFonts w:ascii="Cambria Math" w:hAnsi="Cambria Math"/>
          </w:rPr>
          <m:t>d</m:t>
        </m:r>
        <m:sSub>
          <m:sSubPr>
            <m:ctrlPr>
              <w:rPr>
                <w:rFonts w:ascii="Cambria Math" w:hAnsi="Cambria Math"/>
                <w:i/>
                <w:iCs/>
              </w:rPr>
            </m:ctrlPr>
          </m:sSubPr>
          <m:e>
            <m:r>
              <w:rPr>
                <w:rFonts w:ascii="Cambria Math" w:hAnsi="Cambria Math"/>
              </w:rPr>
              <m:t>f</m:t>
            </m:r>
          </m:e>
          <m:sub>
            <m:r>
              <w:rPr>
                <w:rFonts w:ascii="Cambria Math" w:hAnsi="Cambria Math"/>
              </w:rPr>
              <m:t>t</m:t>
            </m:r>
          </m:sub>
        </m:sSub>
      </m:oMath>
      <w:r w:rsidRPr="003F6ECD">
        <w:rPr>
          <w:i/>
          <w:iCs/>
        </w:rPr>
        <w:t xml:space="preserve">is the number of documents containing term </w:t>
      </w:r>
      <m:oMath>
        <m:r>
          <w:rPr>
            <w:rFonts w:ascii="Cambria Math" w:hAnsi="Cambria Math"/>
          </w:rPr>
          <m:t>t</m:t>
        </m:r>
      </m:oMath>
      <w:r w:rsidRPr="003F6ECD">
        <w:rPr>
          <w:i/>
          <w:iCs/>
        </w:rPr>
        <w:t xml:space="preserve">. </w:t>
      </w:r>
    </w:p>
    <w:p w14:paraId="4479A48C" w14:textId="77777777" w:rsidR="003F6ECD" w:rsidRPr="003F6ECD" w:rsidRDefault="003F6ECD" w:rsidP="003F6ECD">
      <w:pPr>
        <w:rPr>
          <w:i/>
          <w:iCs/>
        </w:rPr>
      </w:pPr>
      <w:r w:rsidRPr="003F6ECD">
        <w:rPr>
          <w:i/>
          <w:iCs/>
        </w:rPr>
        <w:t xml:space="preserve">Finally, the </w:t>
      </w:r>
      <w:r w:rsidRPr="003F6ECD">
        <w:rPr>
          <w:b/>
          <w:bCs/>
          <w:i/>
          <w:iCs/>
        </w:rPr>
        <w:t>TF-IDF</w:t>
      </w:r>
      <w:r w:rsidRPr="003F6ECD">
        <w:rPr>
          <w:i/>
          <w:iCs/>
        </w:rPr>
        <w:t xml:space="preserve"> weight is computed as:</w:t>
      </w:r>
    </w:p>
    <w:p w14:paraId="09AA59B7" w14:textId="74209F04" w:rsidR="003F6ECD" w:rsidRPr="003F6ECD" w:rsidRDefault="003F6ECD" w:rsidP="003F6ECD">
      <w:pPr>
        <w:rPr>
          <w:i/>
          <w:iCs/>
        </w:rPr>
      </w:pPr>
      <m:oMathPara>
        <m:oMath>
          <m:r>
            <w:rPr>
              <w:rFonts w:ascii="Cambria Math" w:hAnsi="Cambria Math"/>
            </w:rPr>
            <m:t>TF</m:t>
          </m:r>
          <m:r>
            <m:rPr>
              <m:nor/>
            </m:rPr>
            <w:rPr>
              <w:rFonts w:ascii="Arial" w:hAnsi="Arial" w:cs="Arial"/>
              <w:i/>
              <w:iCs/>
            </w:rPr>
            <m:t> </m:t>
          </m:r>
          <m:r>
            <m:rPr>
              <m:nor/>
            </m:rPr>
            <w:rPr>
              <w:rFonts w:ascii="Cambria Math" w:hAnsi="Cambria Math" w:cs="Cambria Math"/>
              <w:i/>
              <w:iCs/>
            </w:rPr>
            <m:t>⁣</m:t>
          </m:r>
          <m:r>
            <w:rPr>
              <w:rFonts w:ascii="Cambria Math" w:hAnsi="Cambria Math"/>
            </w:rPr>
            <m:t>-</m:t>
          </m:r>
          <m:r>
            <m:rPr>
              <m:nor/>
            </m:rPr>
            <w:rPr>
              <w:rFonts w:ascii="Arial" w:hAnsi="Arial" w:cs="Arial"/>
              <w:i/>
              <w:iCs/>
            </w:rPr>
            <m:t> </m:t>
          </m:r>
          <m:r>
            <m:rPr>
              <m:nor/>
            </m:rPr>
            <w:rPr>
              <w:rFonts w:ascii="Cambria Math" w:hAnsi="Cambria Math" w:cs="Cambria Math"/>
              <w:i/>
              <w:iCs/>
            </w:rPr>
            <m:t>⁣</m:t>
          </m:r>
          <m:r>
            <w:rPr>
              <w:rFonts w:ascii="Cambria Math" w:hAnsi="Cambria Math"/>
            </w:rPr>
            <m:t>IDF(t,d)=TF(t,d)×IDF(t)</m:t>
          </m:r>
          <m:r>
            <m:rPr>
              <m:sty m:val="p"/>
            </m:rPr>
            <w:br/>
          </m:r>
        </m:oMath>
      </m:oMathPara>
    </w:p>
    <w:p w14:paraId="67408690" w14:textId="39DC7F21" w:rsidR="003F6ECD" w:rsidRDefault="003F6ECD" w:rsidP="003F6ECD">
      <w:pPr>
        <w:rPr>
          <w:i/>
          <w:iCs/>
          <w:rtl/>
        </w:rPr>
      </w:pPr>
      <w:r w:rsidRPr="003F6ECD">
        <w:rPr>
          <w:i/>
          <w:iCs/>
        </w:rPr>
        <w:t xml:space="preserve">These equations assign higher weights to terms that occur frequently in a specific document but infrequently across the document collection, making them more discriminative for text </w:t>
      </w:r>
      <w:r w:rsidR="00537D6C" w:rsidRPr="003F6ECD">
        <w:rPr>
          <w:i/>
          <w:iCs/>
        </w:rPr>
        <w:t>representation.</w:t>
      </w:r>
    </w:p>
    <w:p w14:paraId="6EAB7FC1" w14:textId="1FF6AF0D" w:rsidR="007F2BCA" w:rsidRDefault="001A4227" w:rsidP="003F6ECD">
      <w:pPr>
        <w:rPr>
          <w:i/>
          <w:iCs/>
          <w:rtl/>
          <w:lang w:bidi="ar-LB"/>
        </w:rPr>
      </w:pPr>
      <w:r w:rsidRPr="001A4227">
        <w:rPr>
          <w:i/>
          <w:iCs/>
          <w:noProof/>
          <w:lang w:bidi="ar-LB"/>
        </w:rPr>
        <w:drawing>
          <wp:inline distT="0" distB="0" distL="0" distR="0" wp14:anchorId="55A640EA" wp14:editId="2F0F4896">
            <wp:extent cx="6172200" cy="2695575"/>
            <wp:effectExtent l="0" t="0" r="0" b="9525"/>
            <wp:docPr id="303326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326023" name=""/>
                    <pic:cNvPicPr/>
                  </pic:nvPicPr>
                  <pic:blipFill>
                    <a:blip r:embed="rId6"/>
                    <a:stretch>
                      <a:fillRect/>
                    </a:stretch>
                  </pic:blipFill>
                  <pic:spPr>
                    <a:xfrm>
                      <a:off x="0" y="0"/>
                      <a:ext cx="6172200" cy="2695575"/>
                    </a:xfrm>
                    <a:prstGeom prst="rect">
                      <a:avLst/>
                    </a:prstGeom>
                  </pic:spPr>
                </pic:pic>
              </a:graphicData>
            </a:graphic>
          </wp:inline>
        </w:drawing>
      </w:r>
    </w:p>
    <w:p w14:paraId="24082EAC" w14:textId="4CC84071" w:rsidR="001A4227" w:rsidRDefault="001A4227" w:rsidP="001A4227">
      <w:pPr>
        <w:rPr>
          <w:b/>
          <w:bCs/>
          <w:i/>
          <w:iCs/>
          <w:rtl/>
          <w:lang w:bidi="ar-LB"/>
        </w:rPr>
      </w:pPr>
      <w:r w:rsidRPr="001A4227">
        <w:rPr>
          <w:b/>
          <w:bCs/>
          <w:i/>
          <w:iCs/>
          <w:lang w:bidi="ar-LB"/>
        </w:rPr>
        <w:t xml:space="preserve">Figure </w:t>
      </w:r>
      <w:r>
        <w:rPr>
          <w:b/>
          <w:bCs/>
          <w:i/>
          <w:iCs/>
          <w:lang w:bidi="ar-LB"/>
        </w:rPr>
        <w:t>[7]</w:t>
      </w:r>
      <w:r w:rsidRPr="001A4227">
        <w:rPr>
          <w:b/>
          <w:bCs/>
          <w:i/>
          <w:iCs/>
          <w:lang w:bidi="ar-LB"/>
        </w:rPr>
        <w:t>. TF–IDF-weighted term–document matrix.</w:t>
      </w:r>
    </w:p>
    <w:p w14:paraId="47091033" w14:textId="43F3C46D" w:rsidR="001A4227" w:rsidRDefault="001A4227" w:rsidP="001A4227">
      <w:pPr>
        <w:rPr>
          <w:i/>
          <w:iCs/>
          <w:rtl/>
          <w:lang w:bidi="ar-LB"/>
        </w:rPr>
      </w:pPr>
      <w:r w:rsidRPr="001A4227">
        <w:rPr>
          <w:i/>
          <w:iCs/>
          <w:lang w:bidi="ar-LB"/>
        </w:rPr>
        <w:t>Source: Adapted from [</w:t>
      </w:r>
      <w:r>
        <w:rPr>
          <w:i/>
          <w:iCs/>
          <w:lang w:bidi="ar-LB"/>
        </w:rPr>
        <w:t>7</w:t>
      </w:r>
      <w:r w:rsidRPr="001A4227">
        <w:rPr>
          <w:i/>
          <w:iCs/>
          <w:lang w:bidi="ar-LB"/>
        </w:rPr>
        <w:t>, Fig. 1(A)].</w:t>
      </w:r>
    </w:p>
    <w:p w14:paraId="3AA182D4" w14:textId="689B4F78" w:rsidR="007F2BCA" w:rsidRPr="00537D6C" w:rsidRDefault="00C279E8" w:rsidP="00C279E8">
      <w:pPr>
        <w:rPr>
          <w:b/>
          <w:bCs/>
          <w:color w:val="0070C0"/>
          <w:sz w:val="28"/>
          <w:szCs w:val="28"/>
          <w:rtl/>
        </w:rPr>
      </w:pPr>
      <w:r w:rsidRPr="00537D6C">
        <w:rPr>
          <w:b/>
          <w:bCs/>
          <w:color w:val="0070C0"/>
          <w:sz w:val="28"/>
          <w:szCs w:val="28"/>
        </w:rPr>
        <w:t>N-grams</w:t>
      </w:r>
    </w:p>
    <w:p w14:paraId="133E9772" w14:textId="0DB5D43E" w:rsidR="00C279E8" w:rsidRDefault="00C279E8" w:rsidP="00C279E8">
      <w:pPr>
        <w:rPr>
          <w:i/>
          <w:iCs/>
          <w:rtl/>
        </w:rPr>
      </w:pPr>
      <w:r w:rsidRPr="00C279E8">
        <w:rPr>
          <w:i/>
          <w:iCs/>
        </w:rPr>
        <w:t>"An n-gram is a sequence of n words: a 2-gram (bigram) is a two-word sequence, and a 3-gram (trigram) is a three-word sequence.</w:t>
      </w:r>
      <w:r w:rsidR="001A4227">
        <w:rPr>
          <w:i/>
          <w:iCs/>
        </w:rPr>
        <w:t>[8]</w:t>
      </w:r>
      <w:r w:rsidRPr="00C279E8">
        <w:rPr>
          <w:i/>
          <w:iCs/>
        </w:rPr>
        <w:t>"</w:t>
      </w:r>
    </w:p>
    <w:p w14:paraId="2DD3D90D" w14:textId="28727E20" w:rsidR="008A5A01" w:rsidRDefault="002E176C" w:rsidP="002E176C">
      <w:pPr>
        <w:rPr>
          <w:i/>
          <w:iCs/>
          <w:rtl/>
        </w:rPr>
      </w:pPr>
      <w:r w:rsidRPr="002E176C">
        <w:rPr>
          <w:i/>
          <w:iCs/>
        </w:rPr>
        <w:t>The following equations are adapted from [</w:t>
      </w:r>
      <w:r>
        <w:rPr>
          <w:rFonts w:hint="cs"/>
          <w:i/>
          <w:iCs/>
          <w:rtl/>
        </w:rPr>
        <w:t>9</w:t>
      </w:r>
      <w:r w:rsidRPr="002E176C">
        <w:rPr>
          <w:i/>
          <w:iCs/>
        </w:rPr>
        <w:t>]:</w:t>
      </w:r>
    </w:p>
    <w:p w14:paraId="1EC926F7" w14:textId="77777777" w:rsidR="008A5A01" w:rsidRPr="008A5A01" w:rsidRDefault="008A5A01" w:rsidP="008A5A01">
      <w:pPr>
        <w:rPr>
          <w:i/>
          <w:iCs/>
        </w:rPr>
      </w:pPr>
      <w:r w:rsidRPr="008A5A01">
        <w:rPr>
          <w:b/>
          <w:bCs/>
          <w:i/>
          <w:iCs/>
        </w:rPr>
        <w:t>Equation (1): Chain Rule</w:t>
      </w:r>
    </w:p>
    <w:p w14:paraId="25E89B89" w14:textId="0AF65224" w:rsidR="008A5A01" w:rsidRPr="008A5A01" w:rsidRDefault="008A5A01" w:rsidP="008A5A01">
      <w:pPr>
        <w:rPr>
          <w:i/>
          <w:iCs/>
        </w:rPr>
      </w:pPr>
      <m:oMathPara>
        <m:oMath>
          <m:r>
            <w:rPr>
              <w:rFonts w:ascii="Cambria Math" w:hAnsi="Cambria Math"/>
            </w:rPr>
            <w:lastRenderedPageBreak/>
            <m:t>P(</m:t>
          </m:r>
          <m:sSubSup>
            <m:sSubSupPr>
              <m:ctrlPr>
                <w:rPr>
                  <w:rFonts w:ascii="Cambria Math" w:hAnsi="Cambria Math"/>
                  <w:i/>
                  <w:iCs/>
                </w:rPr>
              </m:ctrlPr>
            </m:sSubSupPr>
            <m:e>
              <m:r>
                <w:rPr>
                  <w:rFonts w:ascii="Cambria Math" w:hAnsi="Cambria Math"/>
                </w:rPr>
                <m:t>w</m:t>
              </m:r>
            </m:e>
            <m:sub>
              <m:r>
                <w:rPr>
                  <w:rFonts w:ascii="Cambria Math" w:hAnsi="Cambria Math"/>
                </w:rPr>
                <m:t>1</m:t>
              </m:r>
            </m:sub>
            <m:sup>
              <m:r>
                <w:rPr>
                  <w:rFonts w:ascii="Cambria Math" w:hAnsi="Cambria Math"/>
                </w:rPr>
                <m:t>m</m:t>
              </m:r>
            </m:sup>
          </m:sSubSup>
          <m:r>
            <w:rPr>
              <w:rFonts w:ascii="Cambria Math" w:hAnsi="Cambria Math"/>
            </w:rPr>
            <m:t>)=</m:t>
          </m:r>
          <m:nary>
            <m:naryPr>
              <m:chr m:val="∏"/>
              <m:limLoc m:val="undOvr"/>
              <m:grow m:val="1"/>
              <m:ctrlPr>
                <w:rPr>
                  <w:rFonts w:ascii="Cambria Math" w:hAnsi="Cambria Math"/>
                  <w:i/>
                  <w:iCs/>
                </w:rPr>
              </m:ctrlPr>
            </m:naryPr>
            <m:sub>
              <m:r>
                <w:rPr>
                  <w:rFonts w:ascii="Cambria Math" w:hAnsi="Cambria Math"/>
                </w:rPr>
                <m:t>i=1</m:t>
              </m:r>
            </m:sub>
            <m:sup>
              <m:r>
                <w:rPr>
                  <w:rFonts w:ascii="Cambria Math" w:hAnsi="Cambria Math"/>
                </w:rPr>
                <m:t>m</m:t>
              </m:r>
            </m:sup>
            <m:e>
              <m:r>
                <w:rPr>
                  <w:rFonts w:ascii="Cambria Math" w:hAnsi="Cambria Math"/>
                </w:rPr>
                <m:t>P(</m:t>
              </m:r>
            </m:e>
          </m:nary>
          <m:sSub>
            <m:sSubPr>
              <m:ctrlPr>
                <w:rPr>
                  <w:rFonts w:ascii="Cambria Math" w:hAnsi="Cambria Math"/>
                  <w:i/>
                  <w:iCs/>
                </w:rPr>
              </m:ctrlPr>
            </m:sSubPr>
            <m:e>
              <m:r>
                <w:rPr>
                  <w:rFonts w:ascii="Cambria Math" w:hAnsi="Cambria Math"/>
                </w:rPr>
                <m:t>w</m:t>
              </m:r>
            </m:e>
            <m:sub>
              <m:r>
                <w:rPr>
                  <w:rFonts w:ascii="Cambria Math" w:hAnsi="Cambria Math"/>
                </w:rPr>
                <m:t>i</m:t>
              </m:r>
            </m:sub>
          </m:sSub>
          <m:r>
            <w:rPr>
              <w:rFonts w:ascii="Cambria Math" w:hAnsi="Cambria Math"/>
            </w:rPr>
            <m:t>∣</m:t>
          </m:r>
          <m:sSubSup>
            <m:sSubSupPr>
              <m:ctrlPr>
                <w:rPr>
                  <w:rFonts w:ascii="Cambria Math" w:hAnsi="Cambria Math"/>
                  <w:i/>
                  <w:iCs/>
                </w:rPr>
              </m:ctrlPr>
            </m:sSubSupPr>
            <m:e>
              <m:r>
                <w:rPr>
                  <w:rFonts w:ascii="Cambria Math" w:hAnsi="Cambria Math"/>
                </w:rPr>
                <m:t>w</m:t>
              </m:r>
            </m:e>
            <m:sub>
              <m:r>
                <w:rPr>
                  <w:rFonts w:ascii="Cambria Math" w:hAnsi="Cambria Math"/>
                </w:rPr>
                <m:t>1</m:t>
              </m:r>
            </m:sub>
            <m:sup>
              <m:r>
                <w:rPr>
                  <w:rFonts w:ascii="Cambria Math" w:hAnsi="Cambria Math"/>
                </w:rPr>
                <m:t>i-1</m:t>
              </m:r>
            </m:sup>
          </m:sSubSup>
          <m:r>
            <w:rPr>
              <w:rFonts w:ascii="Cambria Math" w:hAnsi="Cambria Math"/>
            </w:rPr>
            <m:t>)</m:t>
          </m:r>
          <m:r>
            <m:rPr>
              <m:sty m:val="p"/>
            </m:rPr>
            <w:br/>
          </m:r>
        </m:oMath>
      </m:oMathPara>
    </w:p>
    <w:p w14:paraId="67A3AD62" w14:textId="77777777" w:rsidR="008A5A01" w:rsidRPr="008A5A01" w:rsidRDefault="008A5A01" w:rsidP="008A5A01">
      <w:pPr>
        <w:rPr>
          <w:i/>
          <w:iCs/>
        </w:rPr>
      </w:pPr>
      <w:r w:rsidRPr="008A5A01">
        <w:rPr>
          <w:b/>
          <w:bCs/>
          <w:i/>
          <w:iCs/>
        </w:rPr>
        <w:t>Equation (2): N-gram Approximation</w:t>
      </w:r>
    </w:p>
    <w:p w14:paraId="681EC7F8" w14:textId="3FACC2F1" w:rsidR="008A5A01" w:rsidRDefault="008A5A01" w:rsidP="008A5A01">
      <w:pPr>
        <w:rPr>
          <w:i/>
          <w:iCs/>
          <w:rtl/>
        </w:rPr>
      </w:pPr>
      <m:oMathPara>
        <m:oMath>
          <m:r>
            <w:rPr>
              <w:rFonts w:ascii="Cambria Math" w:hAnsi="Cambria Math"/>
            </w:rPr>
            <m:t>P(</m:t>
          </m:r>
          <m:sSub>
            <m:sSubPr>
              <m:ctrlPr>
                <w:rPr>
                  <w:rFonts w:ascii="Cambria Math" w:hAnsi="Cambria Math"/>
                  <w:i/>
                  <w:iCs/>
                </w:rPr>
              </m:ctrlPr>
            </m:sSubPr>
            <m:e>
              <m:r>
                <w:rPr>
                  <w:rFonts w:ascii="Cambria Math" w:hAnsi="Cambria Math"/>
                </w:rPr>
                <m:t>w</m:t>
              </m:r>
            </m:e>
            <m:sub>
              <m:r>
                <w:rPr>
                  <w:rFonts w:ascii="Cambria Math" w:hAnsi="Cambria Math"/>
                </w:rPr>
                <m:t>i</m:t>
              </m:r>
            </m:sub>
          </m:sSub>
          <m:r>
            <w:rPr>
              <w:rFonts w:ascii="Cambria Math" w:hAnsi="Cambria Math"/>
            </w:rPr>
            <m:t>∣</m:t>
          </m:r>
          <m:sSubSup>
            <m:sSubSupPr>
              <m:ctrlPr>
                <w:rPr>
                  <w:rFonts w:ascii="Cambria Math" w:hAnsi="Cambria Math"/>
                  <w:i/>
                  <w:iCs/>
                </w:rPr>
              </m:ctrlPr>
            </m:sSubSupPr>
            <m:e>
              <m:r>
                <w:rPr>
                  <w:rFonts w:ascii="Cambria Math" w:hAnsi="Cambria Math"/>
                </w:rPr>
                <m:t>w</m:t>
              </m:r>
            </m:e>
            <m:sub>
              <m:r>
                <w:rPr>
                  <w:rFonts w:ascii="Cambria Math" w:hAnsi="Cambria Math"/>
                </w:rPr>
                <m:t>1</m:t>
              </m:r>
            </m:sub>
            <m:sup>
              <m:r>
                <w:rPr>
                  <w:rFonts w:ascii="Cambria Math" w:hAnsi="Cambria Math"/>
                </w:rPr>
                <m:t>i-1</m:t>
              </m:r>
            </m:sup>
          </m:sSubSup>
          <m:r>
            <w:rPr>
              <w:rFonts w:ascii="Cambria Math" w:hAnsi="Cambria Math"/>
            </w:rPr>
            <m:t>)≈P(</m:t>
          </m:r>
          <m:sSub>
            <m:sSubPr>
              <m:ctrlPr>
                <w:rPr>
                  <w:rFonts w:ascii="Cambria Math" w:hAnsi="Cambria Math"/>
                  <w:i/>
                  <w:iCs/>
                </w:rPr>
              </m:ctrlPr>
            </m:sSubPr>
            <m:e>
              <m:r>
                <w:rPr>
                  <w:rFonts w:ascii="Cambria Math" w:hAnsi="Cambria Math"/>
                </w:rPr>
                <m:t>w</m:t>
              </m:r>
            </m:e>
            <m:sub>
              <m:r>
                <w:rPr>
                  <w:rFonts w:ascii="Cambria Math" w:hAnsi="Cambria Math"/>
                </w:rPr>
                <m:t>i</m:t>
              </m:r>
            </m:sub>
          </m:sSub>
          <m:r>
            <w:rPr>
              <w:rFonts w:ascii="Cambria Math" w:hAnsi="Cambria Math"/>
            </w:rPr>
            <m:t>∣</m:t>
          </m:r>
          <m:sSubSup>
            <m:sSubSupPr>
              <m:ctrlPr>
                <w:rPr>
                  <w:rFonts w:ascii="Cambria Math" w:hAnsi="Cambria Math"/>
                  <w:i/>
                  <w:iCs/>
                </w:rPr>
              </m:ctrlPr>
            </m:sSubSupPr>
            <m:e>
              <m:r>
                <w:rPr>
                  <w:rFonts w:ascii="Cambria Math" w:hAnsi="Cambria Math"/>
                </w:rPr>
                <m:t>w</m:t>
              </m:r>
            </m:e>
            <m:sub>
              <m:r>
                <w:rPr>
                  <w:rFonts w:ascii="Cambria Math" w:hAnsi="Cambria Math"/>
                </w:rPr>
                <m:t>i-n+1</m:t>
              </m:r>
            </m:sub>
            <m:sup>
              <m:r>
                <w:rPr>
                  <w:rFonts w:ascii="Cambria Math" w:hAnsi="Cambria Math"/>
                </w:rPr>
                <m:t>i-1</m:t>
              </m:r>
            </m:sup>
          </m:sSubSup>
          <m:r>
            <w:rPr>
              <w:rFonts w:ascii="Cambria Math" w:hAnsi="Cambria Math"/>
            </w:rPr>
            <m:t>)</m:t>
          </m:r>
          <m:r>
            <m:rPr>
              <m:sty m:val="p"/>
            </m:rPr>
            <w:br/>
          </m:r>
        </m:oMath>
      </m:oMathPara>
    </w:p>
    <w:p w14:paraId="07E10157" w14:textId="77777777" w:rsidR="008A5A01" w:rsidRPr="007F2BCA" w:rsidRDefault="008A5A01" w:rsidP="008A5A01">
      <w:pPr>
        <w:rPr>
          <w:i/>
          <w:iCs/>
        </w:rPr>
      </w:pPr>
    </w:p>
    <w:p w14:paraId="727DE259" w14:textId="1E1E5EE9" w:rsidR="007F2BCA" w:rsidRDefault="007C5D1E" w:rsidP="003F6ECD">
      <w:pPr>
        <w:rPr>
          <w:i/>
          <w:iCs/>
          <w:rtl/>
        </w:rPr>
      </w:pPr>
      <w:r w:rsidRPr="007C5D1E">
        <w:rPr>
          <w:i/>
          <w:iCs/>
          <w:noProof/>
        </w:rPr>
        <w:drawing>
          <wp:inline distT="0" distB="0" distL="0" distR="0" wp14:anchorId="0E2BD150" wp14:editId="1247493E">
            <wp:extent cx="6172200" cy="2978150"/>
            <wp:effectExtent l="0" t="0" r="0" b="0"/>
            <wp:docPr id="1786397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397192" name=""/>
                    <pic:cNvPicPr/>
                  </pic:nvPicPr>
                  <pic:blipFill>
                    <a:blip r:embed="rId7"/>
                    <a:stretch>
                      <a:fillRect/>
                    </a:stretch>
                  </pic:blipFill>
                  <pic:spPr>
                    <a:xfrm>
                      <a:off x="0" y="0"/>
                      <a:ext cx="6172200" cy="2978150"/>
                    </a:xfrm>
                    <a:prstGeom prst="rect">
                      <a:avLst/>
                    </a:prstGeom>
                  </pic:spPr>
                </pic:pic>
              </a:graphicData>
            </a:graphic>
          </wp:inline>
        </w:drawing>
      </w:r>
    </w:p>
    <w:p w14:paraId="2653B76B" w14:textId="1F24EAE6" w:rsidR="007C5D1E" w:rsidRPr="003F6ECD" w:rsidRDefault="007C5D1E" w:rsidP="002E176C">
      <w:pPr>
        <w:rPr>
          <w:i/>
          <w:iCs/>
        </w:rPr>
      </w:pPr>
      <w:r w:rsidRPr="007C5D1E">
        <w:rPr>
          <w:i/>
          <w:iCs/>
        </w:rPr>
        <w:t xml:space="preserve">Extracting n-grams examples. </w:t>
      </w:r>
      <w:r w:rsidR="002E176C" w:rsidRPr="002E176C">
        <w:rPr>
          <w:i/>
          <w:iCs/>
        </w:rPr>
        <w:t>Source: Adapted from [</w:t>
      </w:r>
      <w:r w:rsidR="002E176C">
        <w:rPr>
          <w:rFonts w:hint="cs"/>
          <w:i/>
          <w:iCs/>
          <w:rtl/>
        </w:rPr>
        <w:t>10</w:t>
      </w:r>
      <w:r w:rsidR="002E176C" w:rsidRPr="002E176C">
        <w:rPr>
          <w:i/>
          <w:iCs/>
        </w:rPr>
        <w:t>, Table 3.3].</w:t>
      </w:r>
    </w:p>
    <w:p w14:paraId="11F1EEC8" w14:textId="77777777" w:rsidR="0035336D" w:rsidRPr="00723200" w:rsidRDefault="0035336D" w:rsidP="0035336D">
      <w:pPr>
        <w:rPr>
          <w:b/>
          <w:bCs/>
          <w:color w:val="0070C0"/>
          <w:sz w:val="28"/>
          <w:szCs w:val="28"/>
        </w:rPr>
      </w:pPr>
      <w:r w:rsidRPr="00723200">
        <w:rPr>
          <w:b/>
          <w:bCs/>
          <w:color w:val="0070C0"/>
          <w:sz w:val="28"/>
          <w:szCs w:val="28"/>
        </w:rPr>
        <w:t>Word2vec</w:t>
      </w:r>
    </w:p>
    <w:p w14:paraId="0137C305" w14:textId="470C8C99" w:rsidR="0035336D" w:rsidRPr="002E176C" w:rsidRDefault="0035336D" w:rsidP="002E176C">
      <w:pPr>
        <w:rPr>
          <w:b/>
          <w:bCs/>
          <w:rtl/>
          <w:lang w:bidi="ar-LB"/>
        </w:rPr>
      </w:pPr>
      <w:r w:rsidRPr="003E01EC">
        <w:rPr>
          <w:b/>
          <w:bCs/>
          <w:lang w:bidi="ar-LB"/>
        </w:rPr>
        <w:t>"Google's word2vec toolkit was released in 2013. It can efficiently learn word vectors from a large corpus. The toolkit has two models, including Continuous Bag-of-Words (CBOW) and Skip-gram.</w:t>
      </w:r>
      <w:r w:rsidR="002E176C">
        <w:rPr>
          <w:b/>
          <w:bCs/>
          <w:lang w:bidi="ar-LB"/>
        </w:rPr>
        <w:t>[11]</w:t>
      </w:r>
      <w:r w:rsidRPr="003E01EC">
        <w:rPr>
          <w:b/>
          <w:bCs/>
          <w:lang w:bidi="ar-LB"/>
        </w:rPr>
        <w:t>"</w:t>
      </w:r>
    </w:p>
    <w:p w14:paraId="48B0C2D3" w14:textId="77777777" w:rsidR="002E176C" w:rsidRDefault="002E176C" w:rsidP="002E176C">
      <w:pPr>
        <w:rPr>
          <w:b/>
          <w:bCs/>
          <w:sz w:val="28"/>
          <w:szCs w:val="28"/>
          <w:u w:val="single"/>
        </w:rPr>
      </w:pPr>
      <w:r w:rsidRPr="00C65BA2">
        <w:rPr>
          <w:b/>
          <w:bCs/>
          <w:sz w:val="28"/>
          <w:szCs w:val="28"/>
          <w:u w:val="single"/>
        </w:rPr>
        <w:t>Mathematical Representation</w:t>
      </w:r>
    </w:p>
    <w:p w14:paraId="2D905D4F" w14:textId="0718EA69" w:rsidR="002E176C" w:rsidRPr="002E176C" w:rsidRDefault="002E176C" w:rsidP="002E176C">
      <w:pPr>
        <w:rPr>
          <w:b/>
          <w:bCs/>
          <w:i/>
          <w:iCs/>
          <w:rtl/>
        </w:rPr>
      </w:pPr>
      <w:r w:rsidRPr="00C65BA2">
        <w:rPr>
          <w:b/>
          <w:bCs/>
          <w:i/>
          <w:iCs/>
        </w:rPr>
        <w:t>The following equations are reproduced from [</w:t>
      </w:r>
      <w:r>
        <w:rPr>
          <w:b/>
          <w:bCs/>
          <w:i/>
          <w:iCs/>
        </w:rPr>
        <w:t>12</w:t>
      </w:r>
      <w:r w:rsidRPr="00C65BA2">
        <w:rPr>
          <w:b/>
          <w:bCs/>
          <w:i/>
          <w:iCs/>
        </w:rPr>
        <w:t>]:</w:t>
      </w:r>
    </w:p>
    <w:p w14:paraId="09422E23" w14:textId="151BF603" w:rsidR="0035336D" w:rsidRDefault="0035336D" w:rsidP="0035336D">
      <w:pPr>
        <w:rPr>
          <w:rtl/>
          <w:lang w:bidi="ar-LB"/>
        </w:rPr>
      </w:pPr>
      <w:r w:rsidRPr="00933B18">
        <w:rPr>
          <w:lang w:bidi="ar-LB"/>
        </w:rPr>
        <w:t>Word2Vec is implemented using two main architectures: Continuous Bag-of-Words (CBOW) and Skip-Gram. CBOW predicts the target word from its surrounding context, whereas Skip-Gram predicts the surrounding context words from the target word .</w:t>
      </w:r>
    </w:p>
    <w:p w14:paraId="1B4B2B27" w14:textId="66D9DDC2" w:rsidR="001064A6" w:rsidRPr="002E176C" w:rsidRDefault="001064A6" w:rsidP="002E176C">
      <w:pPr>
        <w:rPr>
          <w:b/>
          <w:bCs/>
          <w:color w:val="0070C0"/>
          <w:sz w:val="28"/>
          <w:szCs w:val="28"/>
        </w:rPr>
      </w:pPr>
      <w:r w:rsidRPr="00723200">
        <w:rPr>
          <w:b/>
          <w:bCs/>
          <w:color w:val="0070C0"/>
          <w:sz w:val="28"/>
          <w:szCs w:val="28"/>
        </w:rPr>
        <w:t>Continuous Bag-of-Words</w:t>
      </w:r>
    </w:p>
    <w:p w14:paraId="2DC326DC" w14:textId="77777777" w:rsidR="001064A6" w:rsidRDefault="001064A6" w:rsidP="001064A6">
      <w:pPr>
        <w:rPr>
          <w:lang w:bidi="ar-LB"/>
        </w:rPr>
      </w:pPr>
      <w:r w:rsidRPr="00FA69AD">
        <w:rPr>
          <w:noProof/>
          <w:lang w:bidi="ar-LB"/>
        </w:rPr>
        <w:lastRenderedPageBreak/>
        <w:drawing>
          <wp:inline distT="0" distB="0" distL="0" distR="0" wp14:anchorId="23C3F5F3" wp14:editId="2FBF2696">
            <wp:extent cx="4237990" cy="703690"/>
            <wp:effectExtent l="0" t="0" r="0" b="1270"/>
            <wp:docPr id="1443989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89397" name=""/>
                    <pic:cNvPicPr/>
                  </pic:nvPicPr>
                  <pic:blipFill>
                    <a:blip r:embed="rId8"/>
                    <a:stretch>
                      <a:fillRect/>
                    </a:stretch>
                  </pic:blipFill>
                  <pic:spPr>
                    <a:xfrm>
                      <a:off x="0" y="0"/>
                      <a:ext cx="4322158" cy="717666"/>
                    </a:xfrm>
                    <a:prstGeom prst="rect">
                      <a:avLst/>
                    </a:prstGeom>
                  </pic:spPr>
                </pic:pic>
              </a:graphicData>
            </a:graphic>
          </wp:inline>
        </w:drawing>
      </w:r>
    </w:p>
    <w:p w14:paraId="32B6A425" w14:textId="77777777" w:rsidR="001064A6" w:rsidRDefault="001064A6" w:rsidP="001064A6">
      <w:pPr>
        <w:rPr>
          <w:b/>
          <w:bCs/>
          <w:rtl/>
          <w:lang w:bidi="ar-LB"/>
        </w:rPr>
      </w:pPr>
      <w:r w:rsidRPr="00FA69AD">
        <w:rPr>
          <w:b/>
          <w:bCs/>
          <w:lang w:bidi="ar-LB"/>
        </w:rPr>
        <w:t>where</w:t>
      </w:r>
      <w:r w:rsidRPr="00FA69AD">
        <w:rPr>
          <w:lang w:bidi="ar-LB"/>
        </w:rPr>
        <w:t xml:space="preserve"> </w:t>
      </w:r>
      <m:oMath>
        <m:r>
          <w:rPr>
            <w:rFonts w:ascii="Cambria Math" w:hAnsi="Cambria Math"/>
            <w:lang w:bidi="ar-LB"/>
          </w:rPr>
          <m:t>P(</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r>
          <w:rPr>
            <w:rFonts w:ascii="Cambria Math" w:hAnsi="Cambria Math"/>
            <w:lang w:bidi="ar-LB"/>
          </w:rPr>
          <m:t>∣</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r>
          <w:rPr>
            <w:rFonts w:ascii="Cambria Math" w:hAnsi="Cambria Math"/>
            <w:lang w:bidi="ar-LB"/>
          </w:rPr>
          <m:t>(</m:t>
        </m:r>
        <m:r>
          <m:rPr>
            <m:sty m:val="p"/>
          </m:rPr>
          <w:rPr>
            <w:rFonts w:ascii="Cambria Math" w:hAnsi="Cambria Math"/>
            <w:lang w:bidi="ar-LB"/>
          </w:rPr>
          <m:t>∣</m:t>
        </m:r>
        <m:r>
          <w:rPr>
            <w:rFonts w:ascii="Cambria Math" w:hAnsi="Cambria Math"/>
            <w:lang w:bidi="ar-LB"/>
          </w:rPr>
          <m:t>j-i</m:t>
        </m:r>
        <m:r>
          <m:rPr>
            <m:sty m:val="p"/>
          </m:rPr>
          <w:rPr>
            <w:rFonts w:ascii="Cambria Math" w:hAnsi="Cambria Math"/>
            <w:lang w:bidi="ar-LB"/>
          </w:rPr>
          <m:t>∣</m:t>
        </m:r>
        <m:r>
          <w:rPr>
            <w:rFonts w:ascii="Cambria Math" w:hAnsi="Cambria Math"/>
            <w:lang w:bidi="ar-LB"/>
          </w:rPr>
          <m:t>≤l,</m:t>
        </m:r>
        <m:r>
          <m:rPr>
            <m:nor/>
          </m:rPr>
          <w:rPr>
            <w:rFonts w:ascii="Arial" w:hAnsi="Arial" w:cs="Arial"/>
            <w:lang w:bidi="ar-LB"/>
          </w:rPr>
          <m:t>  </m:t>
        </m:r>
        <m:r>
          <w:rPr>
            <w:rFonts w:ascii="Cambria Math" w:hAnsi="Cambria Math"/>
            <w:lang w:bidi="ar-LB"/>
          </w:rPr>
          <m:t>j</m:t>
        </m:r>
        <m:r>
          <m:rPr>
            <m:sty m:val="p"/>
          </m:rPr>
          <w:rPr>
            <w:rFonts w:ascii="Cambria Math" w:hAnsi="Cambria Math"/>
            <w:lang w:bidi="ar-LB"/>
          </w:rPr>
          <m:t>≠</m:t>
        </m:r>
        <m:r>
          <w:rPr>
            <w:rFonts w:ascii="Cambria Math" w:hAnsi="Cambria Math"/>
            <w:lang w:bidi="ar-LB"/>
          </w:rPr>
          <m:t>i))</m:t>
        </m:r>
      </m:oMath>
      <w:r w:rsidRPr="00FA69AD">
        <w:rPr>
          <w:b/>
          <w:bCs/>
          <w:lang w:bidi="ar-LB"/>
        </w:rPr>
        <w:t>denotes the probability of predicting the target word</w:t>
      </w:r>
      <w:r w:rsidRPr="00FA69AD">
        <w:rPr>
          <w:lang w:bidi="ar-LB"/>
        </w:rPr>
        <w:t xml:space="preserve"> </w:t>
      </w:r>
      <m:oMath>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oMath>
      <w:r w:rsidRPr="00FA69AD">
        <w:rPr>
          <w:b/>
          <w:bCs/>
          <w:lang w:bidi="ar-LB"/>
        </w:rPr>
        <w:t>given its surrounding context words.</w:t>
      </w:r>
      <w:r w:rsidRPr="00FA69AD">
        <w:rPr>
          <w:lang w:bidi="ar-LB"/>
        </w:rPr>
        <w:t xml:space="preserve"> </w:t>
      </w:r>
      <m:oMath>
        <m:r>
          <w:rPr>
            <w:rFonts w:ascii="Cambria Math" w:hAnsi="Cambria Math"/>
            <w:lang w:bidi="ar-LB"/>
          </w:rPr>
          <m:t>l</m:t>
        </m:r>
      </m:oMath>
      <w:r w:rsidRPr="00FA69AD">
        <w:rPr>
          <w:b/>
          <w:bCs/>
          <w:lang w:bidi="ar-LB"/>
        </w:rPr>
        <w:t>represents the context window size,</w:t>
      </w:r>
      <w:r w:rsidRPr="00FA69AD">
        <w:rPr>
          <w:lang w:bidi="ar-LB"/>
        </w:rPr>
        <w:t xml:space="preserve"> </w:t>
      </w:r>
      <m:oMath>
        <m:r>
          <m:rPr>
            <m:sty m:val="b"/>
          </m:rPr>
          <w:rPr>
            <w:rFonts w:ascii="Cambria Math" w:hAnsi="Cambria Math"/>
            <w:lang w:bidi="ar-LB"/>
          </w:rPr>
          <m:t>M</m:t>
        </m:r>
      </m:oMath>
      <w:r w:rsidRPr="00FA69AD">
        <w:rPr>
          <w:b/>
          <w:bCs/>
          <w:lang w:bidi="ar-LB"/>
        </w:rPr>
        <w:t>is the weight matrix in</w:t>
      </w:r>
      <w:r w:rsidRPr="00FA69AD">
        <w:rPr>
          <w:lang w:bidi="ar-LB"/>
        </w:rPr>
        <w:t xml:space="preserve"> </w:t>
      </w:r>
      <m:oMath>
        <m:sSup>
          <m:sSupPr>
            <m:ctrlPr>
              <w:rPr>
                <w:rFonts w:ascii="Cambria Math" w:hAnsi="Cambria Math"/>
                <w:lang w:bidi="ar-LB"/>
              </w:rPr>
            </m:ctrlPr>
          </m:sSupPr>
          <m:e>
            <m:r>
              <m:rPr>
                <m:scr m:val="double-struck"/>
                <m:sty m:val="p"/>
              </m:rPr>
              <w:rPr>
                <w:rFonts w:ascii="Cambria Math" w:hAnsi="Cambria Math"/>
                <w:lang w:bidi="ar-LB"/>
              </w:rPr>
              <m:t>R</m:t>
            </m:r>
          </m:e>
          <m:sup>
            <m:r>
              <m:rPr>
                <m:sty m:val="p"/>
              </m:rPr>
              <w:rPr>
                <w:rFonts w:ascii="Cambria Math" w:hAnsi="Cambria Math"/>
                <w:lang w:bidi="ar-LB"/>
              </w:rPr>
              <m:t>∣</m:t>
            </m:r>
            <m:r>
              <w:rPr>
                <w:rFonts w:ascii="Cambria Math" w:hAnsi="Cambria Math"/>
                <w:lang w:bidi="ar-LB"/>
              </w:rPr>
              <m:t>V</m:t>
            </m:r>
            <m:r>
              <m:rPr>
                <m:sty m:val="p"/>
              </m:rPr>
              <w:rPr>
                <w:rFonts w:ascii="Cambria Math" w:hAnsi="Cambria Math"/>
                <w:lang w:bidi="ar-LB"/>
              </w:rPr>
              <m:t>∣</m:t>
            </m:r>
            <m:r>
              <w:rPr>
                <w:rFonts w:ascii="Cambria Math" w:hAnsi="Cambria Math"/>
                <w:lang w:bidi="ar-LB"/>
              </w:rPr>
              <m:t>×m</m:t>
            </m:r>
          </m:sup>
        </m:sSup>
      </m:oMath>
      <w:r w:rsidRPr="00FA69AD">
        <w:rPr>
          <w:lang w:bidi="ar-LB"/>
        </w:rPr>
        <w:t xml:space="preserve">, </w:t>
      </w:r>
      <m:oMath>
        <m:r>
          <w:rPr>
            <w:rFonts w:ascii="Cambria Math" w:hAnsi="Cambria Math"/>
            <w:lang w:bidi="ar-LB"/>
          </w:rPr>
          <m:t>V</m:t>
        </m:r>
      </m:oMath>
      <w:r w:rsidRPr="00FA69AD">
        <w:rPr>
          <w:b/>
          <w:bCs/>
          <w:lang w:bidi="ar-LB"/>
        </w:rPr>
        <w:t>denotes the vocabulary size, and</w:t>
      </w:r>
      <w:r w:rsidRPr="00FA69AD">
        <w:rPr>
          <w:lang w:bidi="ar-LB"/>
        </w:rPr>
        <w:t xml:space="preserve"> </w:t>
      </w:r>
      <m:oMath>
        <m:r>
          <w:rPr>
            <w:rFonts w:ascii="Cambria Math" w:hAnsi="Cambria Math"/>
            <w:lang w:bidi="ar-LB"/>
          </w:rPr>
          <m:t>m</m:t>
        </m:r>
      </m:oMath>
      <w:r w:rsidRPr="00FA69AD">
        <w:rPr>
          <w:b/>
          <w:bCs/>
          <w:lang w:bidi="ar-LB"/>
        </w:rPr>
        <w:t>is the dimensionality of the word embedding vector.</w:t>
      </w:r>
    </w:p>
    <w:p w14:paraId="004104E7" w14:textId="77777777" w:rsidR="0048144B" w:rsidRPr="006E3233" w:rsidRDefault="0048144B" w:rsidP="0048144B">
      <w:pPr>
        <w:rPr>
          <w:b/>
          <w:bCs/>
          <w:lang w:bidi="ar-LB"/>
        </w:rPr>
      </w:pPr>
      <w:r w:rsidRPr="006E3233">
        <w:rPr>
          <w:b/>
          <w:bCs/>
          <w:lang w:bidi="ar-LB"/>
        </w:rPr>
        <w:t> </w:t>
      </w:r>
      <w:r w:rsidRPr="00723200">
        <w:rPr>
          <w:b/>
          <w:bCs/>
          <w:color w:val="0070C0"/>
          <w:sz w:val="28"/>
          <w:szCs w:val="28"/>
        </w:rPr>
        <w:t>Skip-Gram</w:t>
      </w:r>
    </w:p>
    <w:p w14:paraId="5965C8B0" w14:textId="77777777" w:rsidR="0048144B" w:rsidRDefault="0048144B" w:rsidP="0048144B">
      <w:pPr>
        <w:rPr>
          <w:rtl/>
          <w:lang w:bidi="ar-LB"/>
        </w:rPr>
      </w:pPr>
      <w:r>
        <w:rPr>
          <w:rFonts w:hint="cs"/>
          <w:rtl/>
          <w:lang w:bidi="ar-LB"/>
        </w:rPr>
        <w:t>"</w:t>
      </w:r>
      <w:r w:rsidRPr="006E3233">
        <w:rPr>
          <w:lang w:bidi="ar-LB"/>
        </w:rPr>
        <w:t>On the contrary to CBOW, Skip-gram predicts the context given the center word.</w:t>
      </w:r>
      <w:r>
        <w:rPr>
          <w:rFonts w:hint="cs"/>
          <w:rtl/>
          <w:lang w:bidi="ar-LB"/>
        </w:rPr>
        <w:t>"</w:t>
      </w:r>
    </w:p>
    <w:p w14:paraId="30D0FFAD" w14:textId="77777777" w:rsidR="0048144B" w:rsidRPr="006E3233" w:rsidRDefault="0048144B" w:rsidP="0048144B">
      <w:pPr>
        <w:rPr>
          <w:lang w:bidi="ar-LB"/>
        </w:rPr>
      </w:pPr>
      <w:r w:rsidRPr="006E3233">
        <w:rPr>
          <w:noProof/>
        </w:rPr>
        <w:drawing>
          <wp:anchor distT="0" distB="0" distL="114300" distR="114300" simplePos="0" relativeHeight="251659264" behindDoc="0" locked="0" layoutInCell="1" allowOverlap="1" wp14:anchorId="18E5AEAB" wp14:editId="3E6A8866">
            <wp:simplePos x="0" y="0"/>
            <wp:positionH relativeFrom="column">
              <wp:posOffset>0</wp:posOffset>
            </wp:positionH>
            <wp:positionV relativeFrom="paragraph">
              <wp:posOffset>1049</wp:posOffset>
            </wp:positionV>
            <wp:extent cx="3739229" cy="329979"/>
            <wp:effectExtent l="0" t="0" r="0" b="0"/>
            <wp:wrapTopAndBottom/>
            <wp:docPr id="39595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5247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39229" cy="329979"/>
                    </a:xfrm>
                    <a:prstGeom prst="rect">
                      <a:avLst/>
                    </a:prstGeom>
                  </pic:spPr>
                </pic:pic>
              </a:graphicData>
            </a:graphic>
          </wp:anchor>
        </w:drawing>
      </w:r>
      <w:r w:rsidRPr="006E3233">
        <w:rPr>
          <w:lang w:bidi="ar-LB"/>
        </w:rPr>
        <w:t xml:space="preserve">where </w:t>
      </w:r>
      <m:oMath>
        <m:r>
          <w:rPr>
            <w:rFonts w:ascii="Cambria Math" w:hAnsi="Cambria Math"/>
            <w:lang w:bidi="ar-LB"/>
          </w:rPr>
          <m:t>P(</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r>
          <w:rPr>
            <w:rFonts w:ascii="Cambria Math" w:hAnsi="Cambria Math"/>
            <w:lang w:bidi="ar-LB"/>
          </w:rPr>
          <m:t>∣</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r>
          <w:rPr>
            <w:rFonts w:ascii="Cambria Math" w:hAnsi="Cambria Math"/>
            <w:lang w:bidi="ar-LB"/>
          </w:rPr>
          <m:t>)</m:t>
        </m:r>
      </m:oMath>
      <w:r w:rsidRPr="006E3233">
        <w:rPr>
          <w:lang w:bidi="ar-LB"/>
        </w:rPr>
        <w:t xml:space="preserve">is the probability of context word </w:t>
      </w:r>
      <m:oMath>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oMath>
      <w:r w:rsidRPr="006E3233">
        <w:rPr>
          <w:lang w:bidi="ar-LB"/>
        </w:rPr>
        <w:t xml:space="preserve">given </w:t>
      </w:r>
      <m:oMath>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oMath>
      <w:r w:rsidRPr="006E3233">
        <w:rPr>
          <w:lang w:bidi="ar-LB"/>
        </w:rPr>
        <w:t xml:space="preserve">, and </w:t>
      </w:r>
      <m:oMath>
        <m:r>
          <m:rPr>
            <m:sty m:val="b"/>
          </m:rPr>
          <w:rPr>
            <w:rFonts w:ascii="Cambria Math" w:hAnsi="Cambria Math"/>
            <w:lang w:bidi="ar-LB"/>
          </w:rPr>
          <m:t>M</m:t>
        </m:r>
      </m:oMath>
      <w:r w:rsidRPr="006E3233">
        <w:rPr>
          <w:lang w:bidi="ar-LB"/>
        </w:rPr>
        <w:t>is the weight matrix. The loss function is defined similar to CBOW as</w:t>
      </w:r>
    </w:p>
    <w:p w14:paraId="5CED5BC0" w14:textId="77777777" w:rsidR="0048144B" w:rsidRPr="006E3233" w:rsidRDefault="00000000" w:rsidP="0048144B">
      <w:pPr>
        <w:rPr>
          <w:rtl/>
          <w:lang w:bidi="ar-LB"/>
        </w:rPr>
      </w:pPr>
      <m:oMathPara>
        <m:oMath>
          <m:m>
            <m:mPr>
              <m:plcHide m:val="1"/>
              <m:mcs>
                <m:mc>
                  <m:mcPr>
                    <m:count m:val="4"/>
                    <m:mcJc m:val="center"/>
                  </m:mcPr>
                </m:mc>
              </m:mcs>
              <m:ctrlPr>
                <w:rPr>
                  <w:rFonts w:ascii="Cambria Math" w:hAnsi="Cambria Math"/>
                  <w:lang w:bidi="ar-LB"/>
                </w:rPr>
              </m:ctrlPr>
            </m:mPr>
            <m:mr>
              <m:e/>
              <m:e>
                <m:r>
                  <m:rPr>
                    <m:scr m:val="script"/>
                  </m:rPr>
                  <w:rPr>
                    <w:rFonts w:ascii="Cambria Math" w:hAnsi="Cambria Math"/>
                    <w:lang w:bidi="ar-LB"/>
                  </w:rPr>
                  <m:t>L=-</m:t>
                </m:r>
                <m:nary>
                  <m:naryPr>
                    <m:chr m:val="∑"/>
                    <m:limLoc m:val="undOvr"/>
                    <m:grow m:val="1"/>
                    <m:supHide m:val="1"/>
                    <m:ctrlPr>
                      <w:rPr>
                        <w:rFonts w:ascii="Cambria Math" w:hAnsi="Cambria Math"/>
                        <w:lang w:bidi="ar-LB"/>
                      </w:rPr>
                    </m:ctrlPr>
                  </m:naryPr>
                  <m:sub>
                    <m:r>
                      <w:rPr>
                        <w:rFonts w:ascii="Cambria Math" w:hAnsi="Cambria Math"/>
                        <w:lang w:bidi="ar-LB"/>
                      </w:rPr>
                      <m:t>i</m:t>
                    </m:r>
                  </m:sub>
                  <m:sup/>
                  <m:e>
                    <m:nary>
                      <m:naryPr>
                        <m:chr m:val="∑"/>
                        <m:limLoc m:val="undOvr"/>
                        <m:grow m:val="1"/>
                        <m:supHide m:val="1"/>
                        <m:ctrlPr>
                          <w:rPr>
                            <w:rFonts w:ascii="Cambria Math" w:hAnsi="Cambria Math"/>
                            <w:lang w:bidi="ar-LB"/>
                          </w:rPr>
                        </m:ctrlPr>
                      </m:naryPr>
                      <m:sub>
                        <m:r>
                          <w:rPr>
                            <w:rFonts w:ascii="Cambria Math" w:hAnsi="Cambria Math"/>
                            <w:lang w:bidi="ar-LB"/>
                          </w:rPr>
                          <m:t>j(</m:t>
                        </m:r>
                        <m:r>
                          <m:rPr>
                            <m:sty m:val="p"/>
                          </m:rPr>
                          <w:rPr>
                            <w:rFonts w:ascii="Cambria Math" w:hAnsi="Cambria Math"/>
                            <w:lang w:bidi="ar-LB"/>
                          </w:rPr>
                          <m:t>∣</m:t>
                        </m:r>
                        <m:r>
                          <w:rPr>
                            <w:rFonts w:ascii="Cambria Math" w:hAnsi="Cambria Math"/>
                            <w:lang w:bidi="ar-LB"/>
                          </w:rPr>
                          <m:t>j-i</m:t>
                        </m:r>
                        <m:r>
                          <m:rPr>
                            <m:sty m:val="p"/>
                          </m:rPr>
                          <w:rPr>
                            <w:rFonts w:ascii="Cambria Math" w:hAnsi="Cambria Math"/>
                            <w:lang w:bidi="ar-LB"/>
                          </w:rPr>
                          <m:t>∣</m:t>
                        </m:r>
                        <m:r>
                          <w:rPr>
                            <w:rFonts w:ascii="Cambria Math" w:hAnsi="Cambria Math"/>
                            <w:lang w:bidi="ar-LB"/>
                          </w:rPr>
                          <m:t>≤l,</m:t>
                        </m:r>
                        <m:r>
                          <m:rPr>
                            <m:nor/>
                          </m:rPr>
                          <w:rPr>
                            <w:rFonts w:ascii="Arial" w:hAnsi="Arial" w:cs="Arial"/>
                            <w:lang w:bidi="ar-LB"/>
                          </w:rPr>
                          <m:t>  </m:t>
                        </m:r>
                        <m:r>
                          <w:rPr>
                            <w:rFonts w:ascii="Cambria Math" w:hAnsi="Cambria Math"/>
                            <w:lang w:bidi="ar-LB"/>
                          </w:rPr>
                          <m:t>j</m:t>
                        </m:r>
                        <m:r>
                          <m:rPr>
                            <m:sty m:val="p"/>
                          </m:rPr>
                          <w:rPr>
                            <w:rFonts w:ascii="Cambria Math" w:hAnsi="Cambria Math"/>
                            <w:lang w:bidi="ar-LB"/>
                          </w:rPr>
                          <m:t>≠</m:t>
                        </m:r>
                        <m:r>
                          <w:rPr>
                            <w:rFonts w:ascii="Cambria Math" w:hAnsi="Cambria Math"/>
                            <w:lang w:bidi="ar-LB"/>
                          </w:rPr>
                          <m:t>i)</m:t>
                        </m:r>
                      </m:sub>
                      <m:sup/>
                      <m:e>
                        <m:r>
                          <w:rPr>
                            <w:rFonts w:ascii="Cambria Math" w:hAnsi="Cambria Math"/>
                            <w:lang w:bidi="ar-LB"/>
                          </w:rPr>
                          <m:t>P(</m:t>
                        </m:r>
                      </m:e>
                    </m:nary>
                  </m:e>
                </m:nary>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r>
                  <w:rPr>
                    <w:rFonts w:ascii="Cambria Math" w:hAnsi="Cambria Math"/>
                    <w:lang w:bidi="ar-LB"/>
                  </w:rPr>
                  <m:t>∣</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r>
                  <w:rPr>
                    <w:rFonts w:ascii="Cambria Math" w:hAnsi="Cambria Math"/>
                    <w:lang w:bidi="ar-LB"/>
                  </w:rPr>
                  <m:t>)</m:t>
                </m:r>
                <m:r>
                  <m:rPr>
                    <m:sty m:val="p"/>
                  </m:rPr>
                  <w:rPr>
                    <w:rFonts w:ascii="Cambria Math" w:hAnsi="Cambria Math"/>
                    <w:lang w:bidi="ar-LB"/>
                  </w:rPr>
                  <m:t>.</m:t>
                </m:r>
              </m:e>
              <m:e/>
              <m:e/>
            </m:mr>
          </m:m>
          <m:r>
            <m:rPr>
              <m:sty m:val="p"/>
            </m:rPr>
            <w:rPr>
              <w:lang w:bidi="ar-LB"/>
            </w:rPr>
            <w:br/>
          </m:r>
        </m:oMath>
      </m:oMathPara>
    </w:p>
    <w:p w14:paraId="3E029313" w14:textId="3551DF49" w:rsidR="00D07558" w:rsidRDefault="00155D74" w:rsidP="00D07558">
      <w:pPr>
        <w:rPr>
          <w:i/>
          <w:iCs/>
          <w:lang w:bidi="ar-LB"/>
        </w:rPr>
      </w:pPr>
      <w:r>
        <w:rPr>
          <w:noProof/>
        </w:rPr>
        <w:drawing>
          <wp:inline distT="0" distB="0" distL="0" distR="0" wp14:anchorId="20EFBBFA" wp14:editId="280B3219">
            <wp:extent cx="4556097" cy="2031365"/>
            <wp:effectExtent l="0" t="0" r="0" b="6985"/>
            <wp:docPr id="1400905011"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6726" cy="2040562"/>
                    </a:xfrm>
                    <a:prstGeom prst="rect">
                      <a:avLst/>
                    </a:prstGeom>
                    <a:noFill/>
                    <a:ln>
                      <a:noFill/>
                    </a:ln>
                  </pic:spPr>
                </pic:pic>
              </a:graphicData>
            </a:graphic>
          </wp:inline>
        </w:drawing>
      </w:r>
    </w:p>
    <w:p w14:paraId="2329CA83" w14:textId="77777777" w:rsidR="00B85D5F" w:rsidRDefault="00B85D5F" w:rsidP="00B85D5F">
      <w:pPr>
        <w:rPr>
          <w:rtl/>
          <w:lang w:bidi="ar-LB"/>
        </w:rPr>
      </w:pPr>
      <w:r>
        <w:rPr>
          <w:noProof/>
        </w:rPr>
        <w:lastRenderedPageBreak/>
        <w:drawing>
          <wp:inline distT="0" distB="0" distL="0" distR="0" wp14:anchorId="6FD947C6" wp14:editId="7DA36FC9">
            <wp:extent cx="4559322" cy="2703444"/>
            <wp:effectExtent l="0" t="0" r="0" b="1905"/>
            <wp:docPr id="1195349411" name="Picture 2"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4743" cy="2712588"/>
                    </a:xfrm>
                    <a:prstGeom prst="rect">
                      <a:avLst/>
                    </a:prstGeom>
                    <a:noFill/>
                    <a:ln>
                      <a:noFill/>
                    </a:ln>
                  </pic:spPr>
                </pic:pic>
              </a:graphicData>
            </a:graphic>
          </wp:inline>
        </w:drawing>
      </w:r>
    </w:p>
    <w:p w14:paraId="11BB98B6" w14:textId="77777777" w:rsidR="00D07558" w:rsidRDefault="00D07558" w:rsidP="00D07558">
      <w:pPr>
        <w:rPr>
          <w:rtl/>
        </w:rPr>
      </w:pPr>
    </w:p>
    <w:p w14:paraId="29B5DF83" w14:textId="77777777" w:rsidR="00A06431" w:rsidRDefault="00E9066A" w:rsidP="00A06431">
      <w:pPr>
        <w:rPr>
          <w:b/>
          <w:bCs/>
          <w:color w:val="0070C0"/>
          <w:sz w:val="28"/>
          <w:szCs w:val="28"/>
        </w:rPr>
      </w:pPr>
      <w:r w:rsidRPr="00EE1DEB">
        <w:rPr>
          <w:b/>
          <w:bCs/>
          <w:color w:val="0070C0"/>
          <w:sz w:val="28"/>
          <w:szCs w:val="28"/>
        </w:rPr>
        <w:t>Global Vectors Algorithm</w:t>
      </w:r>
    </w:p>
    <w:p w14:paraId="6495CFD9" w14:textId="697B4304" w:rsidR="00313D62" w:rsidRPr="00A06431" w:rsidRDefault="00A06431" w:rsidP="00A06431">
      <w:pPr>
        <w:rPr>
          <w:b/>
          <w:bCs/>
          <w:color w:val="0070C0"/>
          <w:sz w:val="28"/>
          <w:szCs w:val="28"/>
          <w:rtl/>
        </w:rPr>
      </w:pPr>
      <w:r w:rsidRPr="00A06431">
        <w:rPr>
          <w:rFonts w:hint="cs"/>
          <w:rtl/>
        </w:rPr>
        <w:t>"</w:t>
      </w:r>
      <w:r w:rsidR="00E9066A" w:rsidRPr="00E9066A">
        <w:t xml:space="preserve">global vectors (GloVe) developed by Pennington et al. GloVe is an unsupervised learning method that performs </w:t>
      </w:r>
      <w:r w:rsidR="007D7729" w:rsidRPr="00E9066A">
        <w:t>word</w:t>
      </w:r>
      <w:r w:rsidR="00E9066A" w:rsidRPr="00E9066A">
        <w:t>-word clustering (center-context pairs) over all available texts.</w:t>
      </w:r>
      <w:r>
        <w:t>[13]</w:t>
      </w:r>
      <w:r>
        <w:rPr>
          <w:rFonts w:hint="cs"/>
          <w:rtl/>
        </w:rPr>
        <w:t>"</w:t>
      </w:r>
    </w:p>
    <w:p w14:paraId="3B0F98F9" w14:textId="77777777" w:rsidR="00426098" w:rsidRDefault="00426098" w:rsidP="00E9066A"/>
    <w:p w14:paraId="476AD96E" w14:textId="77777777" w:rsidR="00A06431" w:rsidRDefault="00A06431" w:rsidP="00A06431">
      <w:pPr>
        <w:rPr>
          <w:b/>
          <w:bCs/>
          <w:sz w:val="28"/>
          <w:szCs w:val="28"/>
          <w:u w:val="single"/>
        </w:rPr>
      </w:pPr>
      <w:r w:rsidRPr="00C65BA2">
        <w:rPr>
          <w:b/>
          <w:bCs/>
          <w:sz w:val="28"/>
          <w:szCs w:val="28"/>
          <w:u w:val="single"/>
        </w:rPr>
        <w:t>Mathematical Representation</w:t>
      </w:r>
    </w:p>
    <w:p w14:paraId="136BDD7B" w14:textId="1348FAE4" w:rsidR="007F3852" w:rsidRPr="007F3852" w:rsidRDefault="007F3852" w:rsidP="007F3852">
      <w:pPr>
        <w:rPr>
          <w:b/>
          <w:bCs/>
        </w:rPr>
      </w:pPr>
      <w:r w:rsidRPr="007F3852">
        <w:rPr>
          <w:b/>
          <w:bCs/>
        </w:rPr>
        <w:t>Objective Function</w:t>
      </w:r>
      <w:r w:rsidR="00A06431">
        <w:rPr>
          <w:b/>
          <w:bCs/>
        </w:rPr>
        <w:t xml:space="preserve"> [14]</w:t>
      </w:r>
    </w:p>
    <w:p w14:paraId="2C1C7474" w14:textId="423E1E9B" w:rsidR="007F3852" w:rsidRPr="007F3852" w:rsidRDefault="007F3852" w:rsidP="007F3852">
      <w:pPr>
        <w:rPr>
          <w:b/>
          <w:bCs/>
        </w:rPr>
      </w:pPr>
      <m:oMathPara>
        <m:oMath>
          <m:r>
            <m:rPr>
              <m:sty m:val="bi"/>
            </m:rPr>
            <w:rPr>
              <w:rFonts w:ascii="Cambria Math" w:hAnsi="Cambria Math"/>
            </w:rPr>
            <m:t>J=</m:t>
          </m:r>
          <m:nary>
            <m:naryPr>
              <m:chr m:val="∑"/>
              <m:limLoc m:val="undOvr"/>
              <m:grow m:val="1"/>
              <m:ctrlPr>
                <w:rPr>
                  <w:rFonts w:ascii="Cambria Math" w:hAnsi="Cambria Math"/>
                  <w:b/>
                  <w:bCs/>
                </w:rPr>
              </m:ctrlPr>
            </m:naryPr>
            <m:sub>
              <m:r>
                <m:rPr>
                  <m:sty m:val="bi"/>
                </m:rPr>
                <w:rPr>
                  <w:rFonts w:ascii="Cambria Math" w:hAnsi="Cambria Math"/>
                </w:rPr>
                <m:t>i,j=1</m:t>
              </m:r>
            </m:sub>
            <m:sup>
              <m:r>
                <m:rPr>
                  <m:sty m:val="bi"/>
                </m:rPr>
                <w:rPr>
                  <w:rFonts w:ascii="Cambria Math" w:hAnsi="Cambria Math"/>
                </w:rPr>
                <m:t>V</m:t>
              </m:r>
            </m:sup>
            <m:e>
              <m:r>
                <m:rPr>
                  <m:sty m:val="bi"/>
                </m:rPr>
                <w:rPr>
                  <w:rFonts w:ascii="Cambria Math" w:hAnsi="Cambria Math"/>
                </w:rPr>
                <m:t>f(</m:t>
              </m:r>
            </m:e>
          </m:nary>
          <m:sSub>
            <m:sSubPr>
              <m:ctrlPr>
                <w:rPr>
                  <w:rFonts w:ascii="Cambria Math" w:hAnsi="Cambria Math"/>
                  <w:b/>
                  <w:bCs/>
                </w:rPr>
              </m:ctrlPr>
            </m:sSubPr>
            <m:e>
              <m:r>
                <m:rPr>
                  <m:sty m:val="bi"/>
                </m:rPr>
                <w:rPr>
                  <w:rFonts w:ascii="Cambria Math" w:hAnsi="Cambria Math"/>
                </w:rPr>
                <m:t>X</m:t>
              </m:r>
            </m:e>
            <m:sub>
              <m:r>
                <m:rPr>
                  <m:sty m:val="bi"/>
                </m:rPr>
                <w:rPr>
                  <w:rFonts w:ascii="Cambria Math" w:hAnsi="Cambria Math"/>
                </w:rPr>
                <m:t>ij</m:t>
              </m:r>
            </m:sub>
          </m:sSub>
          <m:r>
            <m:rPr>
              <m:sty m:val="bi"/>
            </m:rPr>
            <w:rPr>
              <w:rFonts w:ascii="Cambria Math" w:hAnsi="Cambria Math"/>
            </w:rPr>
            <m:t>)</m:t>
          </m:r>
          <m:sSup>
            <m:sSupPr>
              <m:ctrlPr>
                <w:rPr>
                  <w:rFonts w:ascii="Cambria Math" w:hAnsi="Cambria Math"/>
                  <w:b/>
                  <w:bCs/>
                </w:rPr>
              </m:ctrlPr>
            </m:sSupPr>
            <m:e>
              <m:d>
                <m:dPr>
                  <m:ctrlPr>
                    <w:rPr>
                      <w:rFonts w:ascii="Cambria Math" w:hAnsi="Cambria Math"/>
                      <w:b/>
                      <w:bCs/>
                    </w:rPr>
                  </m:ctrlPr>
                </m:dPr>
                <m:e>
                  <m:sSubSup>
                    <m:sSubSupPr>
                      <m:ctrlPr>
                        <w:rPr>
                          <w:rFonts w:ascii="Cambria Math" w:hAnsi="Cambria Math"/>
                          <w:b/>
                          <w:bCs/>
                        </w:rPr>
                      </m:ctrlPr>
                    </m:sSubSupPr>
                    <m:e>
                      <m:r>
                        <m:rPr>
                          <m:sty m:val="bi"/>
                        </m:rPr>
                        <w:rPr>
                          <w:rFonts w:ascii="Cambria Math" w:hAnsi="Cambria Math"/>
                        </w:rPr>
                        <m:t>w</m:t>
                      </m:r>
                    </m:e>
                    <m:sub>
                      <m:r>
                        <m:rPr>
                          <m:sty m:val="bi"/>
                        </m:rPr>
                        <w:rPr>
                          <w:rFonts w:ascii="Cambria Math" w:hAnsi="Cambria Math"/>
                        </w:rPr>
                        <m:t>i</m:t>
                      </m:r>
                    </m:sub>
                    <m:sup>
                      <m:r>
                        <m:rPr>
                          <m:sty m:val="bi"/>
                        </m:rPr>
                        <w:rPr>
                          <w:rFonts w:ascii="Cambria Math" w:hAnsi="Cambria Math"/>
                        </w:rPr>
                        <m:t>T</m:t>
                      </m:r>
                    </m:sup>
                  </m:sSubSup>
                  <m:sSub>
                    <m:sSubPr>
                      <m:ctrlPr>
                        <w:rPr>
                          <w:rFonts w:ascii="Cambria Math" w:hAnsi="Cambria Math"/>
                          <w:b/>
                          <w:bCs/>
                        </w:rPr>
                      </m:ctrlPr>
                    </m:sSubPr>
                    <m:e>
                      <m:acc>
                        <m:accPr>
                          <m:chr m:val="̃"/>
                          <m:ctrlPr>
                            <w:rPr>
                              <w:rFonts w:ascii="Cambria Math" w:hAnsi="Cambria Math"/>
                              <w:b/>
                              <w:bCs/>
                            </w:rPr>
                          </m:ctrlPr>
                        </m:accPr>
                        <m:e>
                          <m:r>
                            <m:rPr>
                              <m:sty m:val="bi"/>
                            </m:rPr>
                            <w:rPr>
                              <w:rFonts w:ascii="Cambria Math" w:hAnsi="Cambria Math"/>
                            </w:rPr>
                            <m:t>w</m:t>
                          </m:r>
                        </m:e>
                      </m:acc>
                    </m:e>
                    <m:sub>
                      <m:r>
                        <m:rPr>
                          <m:sty m:val="bi"/>
                        </m:rPr>
                        <w:rPr>
                          <w:rFonts w:ascii="Cambria Math" w:hAnsi="Cambria Math"/>
                        </w:rPr>
                        <m:t>j</m:t>
                      </m:r>
                    </m:sub>
                  </m:sSub>
                  <m:r>
                    <m:rPr>
                      <m:sty m:val="bi"/>
                    </m:rPr>
                    <w:rPr>
                      <w:rFonts w:ascii="Cambria Math" w:hAnsi="Cambria Math"/>
                    </w:rPr>
                    <m:t>+</m:t>
                  </m:r>
                  <m:sSub>
                    <m:sSubPr>
                      <m:ctrlPr>
                        <w:rPr>
                          <w:rFonts w:ascii="Cambria Math" w:hAnsi="Cambria Math"/>
                          <w:b/>
                          <w:bCs/>
                        </w:rPr>
                      </m:ctrlPr>
                    </m:sSubPr>
                    <m:e>
                      <m:r>
                        <m:rPr>
                          <m:sty m:val="bi"/>
                        </m:rPr>
                        <w:rPr>
                          <w:rFonts w:ascii="Cambria Math" w:hAnsi="Cambria Math"/>
                        </w:rPr>
                        <m:t>b</m:t>
                      </m:r>
                    </m:e>
                    <m:sub>
                      <m:r>
                        <m:rPr>
                          <m:sty m:val="bi"/>
                        </m:rPr>
                        <w:rPr>
                          <w:rFonts w:ascii="Cambria Math" w:hAnsi="Cambria Math"/>
                        </w:rPr>
                        <m:t>i</m:t>
                      </m:r>
                    </m:sub>
                  </m:sSub>
                  <m:r>
                    <m:rPr>
                      <m:sty m:val="bi"/>
                    </m:rPr>
                    <w:rPr>
                      <w:rFonts w:ascii="Cambria Math" w:hAnsi="Cambria Math"/>
                    </w:rPr>
                    <m:t>+</m:t>
                  </m:r>
                  <m:sSub>
                    <m:sSubPr>
                      <m:ctrlPr>
                        <w:rPr>
                          <w:rFonts w:ascii="Cambria Math" w:hAnsi="Cambria Math"/>
                          <w:b/>
                          <w:bCs/>
                        </w:rPr>
                      </m:ctrlPr>
                    </m:sSubPr>
                    <m:e>
                      <m:acc>
                        <m:accPr>
                          <m:chr m:val="̃"/>
                          <m:ctrlPr>
                            <w:rPr>
                              <w:rFonts w:ascii="Cambria Math" w:hAnsi="Cambria Math"/>
                              <w:b/>
                              <w:bCs/>
                            </w:rPr>
                          </m:ctrlPr>
                        </m:accPr>
                        <m:e>
                          <m:r>
                            <m:rPr>
                              <m:sty m:val="bi"/>
                            </m:rPr>
                            <w:rPr>
                              <w:rFonts w:ascii="Cambria Math" w:hAnsi="Cambria Math"/>
                            </w:rPr>
                            <m:t>b</m:t>
                          </m:r>
                        </m:e>
                      </m:acc>
                    </m:e>
                    <m:sub>
                      <m:r>
                        <m:rPr>
                          <m:sty m:val="bi"/>
                        </m:rPr>
                        <w:rPr>
                          <w:rFonts w:ascii="Cambria Math" w:hAnsi="Cambria Math"/>
                        </w:rPr>
                        <m:t>j</m:t>
                      </m:r>
                    </m:sub>
                  </m:sSub>
                  <m:r>
                    <m:rPr>
                      <m:sty m:val="bi"/>
                    </m:rPr>
                    <w:rPr>
                      <w:rFonts w:ascii="Cambria Math" w:hAnsi="Cambria Math"/>
                    </w:rPr>
                    <m:t>-</m:t>
                  </m:r>
                  <m:r>
                    <m:rPr>
                      <m:sty m:val="b"/>
                    </m:rPr>
                    <w:rPr>
                      <w:rFonts w:ascii="Cambria Math" w:hAnsi="Cambria Math"/>
                    </w:rPr>
                    <m:t>log</m:t>
                  </m:r>
                  <m:r>
                    <m:rPr>
                      <m:sty m:val="bi"/>
                    </m:rPr>
                    <w:rPr>
                      <w:rFonts w:ascii="Cambria Math" w:hAnsi="Cambria Math"/>
                    </w:rPr>
                    <m:t>⁡</m:t>
                  </m:r>
                  <m:sSub>
                    <m:sSubPr>
                      <m:ctrlPr>
                        <w:rPr>
                          <w:rFonts w:ascii="Cambria Math" w:hAnsi="Cambria Math"/>
                          <w:b/>
                          <w:bCs/>
                        </w:rPr>
                      </m:ctrlPr>
                    </m:sSubPr>
                    <m:e>
                      <m:r>
                        <m:rPr>
                          <m:sty m:val="bi"/>
                        </m:rPr>
                        <w:rPr>
                          <w:rFonts w:ascii="Cambria Math" w:hAnsi="Cambria Math"/>
                        </w:rPr>
                        <m:t>X</m:t>
                      </m:r>
                    </m:e>
                    <m:sub>
                      <m:r>
                        <m:rPr>
                          <m:sty m:val="bi"/>
                        </m:rPr>
                        <w:rPr>
                          <w:rFonts w:ascii="Cambria Math" w:hAnsi="Cambria Math"/>
                        </w:rPr>
                        <m:t>ij</m:t>
                      </m:r>
                    </m:sub>
                  </m:sSub>
                </m:e>
              </m:d>
            </m:e>
            <m:sup>
              <m:r>
                <m:rPr>
                  <m:sty m:val="bi"/>
                </m:rPr>
                <w:rPr>
                  <w:rFonts w:ascii="Cambria Math" w:hAnsi="Cambria Math"/>
                </w:rPr>
                <m:t>2</m:t>
              </m:r>
            </m:sup>
          </m:sSup>
          <m:r>
            <m:rPr>
              <m:sty m:val="p"/>
            </m:rPr>
            <w:br/>
          </m:r>
        </m:oMath>
      </m:oMathPara>
    </w:p>
    <w:p w14:paraId="5AAC4587" w14:textId="4889C32D" w:rsidR="007F3852" w:rsidRPr="007F3852" w:rsidRDefault="007F3852" w:rsidP="007F3852">
      <w:pPr>
        <w:rPr>
          <w:b/>
          <w:bCs/>
        </w:rPr>
      </w:pPr>
      <w:r w:rsidRPr="007F3852">
        <w:rPr>
          <w:b/>
          <w:bCs/>
        </w:rPr>
        <w:t>Weighting Function</w:t>
      </w:r>
    </w:p>
    <w:p w14:paraId="23B278B5" w14:textId="5602E7F7" w:rsidR="007F3852" w:rsidRPr="00CC62C3" w:rsidRDefault="007F3852" w:rsidP="007F3852">
      <w:pPr>
        <w:rPr>
          <w:b/>
          <w:bCs/>
        </w:rPr>
      </w:pPr>
      <m:oMathPara>
        <m:oMath>
          <m:r>
            <m:rPr>
              <m:sty m:val="bi"/>
            </m:rPr>
            <w:rPr>
              <w:rFonts w:ascii="Cambria Math" w:hAnsi="Cambria Math"/>
            </w:rPr>
            <m:t>f(x)=</m:t>
          </m:r>
          <m:d>
            <m:dPr>
              <m:begChr m:val="{"/>
              <m:endChr m:val=""/>
              <m:ctrlPr>
                <w:rPr>
                  <w:rFonts w:ascii="Cambria Math" w:hAnsi="Cambria Math"/>
                  <w:b/>
                  <w:bCs/>
                </w:rPr>
              </m:ctrlPr>
            </m:dPr>
            <m:e>
              <m:m>
                <m:mPr>
                  <m:plcHide m:val="1"/>
                  <m:mcs>
                    <m:mc>
                      <m:mcPr>
                        <m:count m:val="2"/>
                        <m:mcJc m:val="center"/>
                      </m:mcPr>
                    </m:mc>
                  </m:mcs>
                  <m:ctrlPr>
                    <w:rPr>
                      <w:rFonts w:ascii="Cambria Math" w:hAnsi="Cambria Math"/>
                      <w:b/>
                      <w:bCs/>
                    </w:rPr>
                  </m:ctrlPr>
                </m:mPr>
                <m:mr>
                  <m:e>
                    <m:d>
                      <m:dPr>
                        <m:endChr m:val=","/>
                        <m:ctrlPr>
                          <w:rPr>
                            <w:rFonts w:ascii="Cambria Math" w:hAnsi="Cambria Math"/>
                            <w:b/>
                            <w:bCs/>
                          </w:rPr>
                        </m:ctrlPr>
                      </m:dPr>
                      <m:e>
                        <m:r>
                          <m:rPr>
                            <m:sty m:val="bi"/>
                          </m:rPr>
                          <w:rPr>
                            <w:rFonts w:ascii="Cambria Math" w:hAnsi="Cambria Math"/>
                          </w:rPr>
                          <m:t>x</m:t>
                        </m:r>
                        <m:r>
                          <m:rPr>
                            <m:sty m:val="b"/>
                          </m:rPr>
                          <w:rPr>
                            <w:rFonts w:ascii="Cambria Math" w:hAnsi="Cambria Math"/>
                          </w:rPr>
                          <m:t>/</m:t>
                        </m:r>
                        <m:sSub>
                          <m:sSubPr>
                            <m:ctrlPr>
                              <w:rPr>
                                <w:rFonts w:ascii="Cambria Math" w:hAnsi="Cambria Math"/>
                                <w:b/>
                                <w:bCs/>
                              </w:rPr>
                            </m:ctrlPr>
                          </m:sSubPr>
                          <m:e>
                            <m:r>
                              <m:rPr>
                                <m:sty m:val="bi"/>
                              </m:rPr>
                              <w:rPr>
                                <w:rFonts w:ascii="Cambria Math" w:hAnsi="Cambria Math"/>
                              </w:rPr>
                              <m:t>x</m:t>
                            </m:r>
                          </m:e>
                          <m:sub>
                            <m:r>
                              <m:rPr>
                                <m:sty m:val="b"/>
                              </m:rPr>
                              <w:rPr>
                                <w:rFonts w:ascii="Cambria Math" w:hAnsi="Cambria Math"/>
                              </w:rPr>
                              <m:t>max</m:t>
                            </m:r>
                          </m:sub>
                        </m:sSub>
                        <m:sSup>
                          <m:sSupPr>
                            <m:ctrlPr>
                              <w:rPr>
                                <w:rFonts w:ascii="Cambria Math" w:hAnsi="Cambria Math"/>
                                <w:b/>
                                <w:bCs/>
                              </w:rPr>
                            </m:ctrlPr>
                          </m:sSupPr>
                          <m:e>
                            <m:r>
                              <m:rPr>
                                <m:sty m:val="bi"/>
                              </m:rPr>
                              <w:rPr>
                                <w:rFonts w:ascii="Cambria Math" w:hAnsi="Cambria Math"/>
                              </w:rPr>
                              <m:t>)</m:t>
                            </m:r>
                          </m:e>
                          <m:sup>
                            <m:r>
                              <m:rPr>
                                <m:sty m:val="bi"/>
                              </m:rPr>
                              <w:rPr>
                                <w:rFonts w:ascii="Cambria Math" w:hAnsi="Cambria Math"/>
                              </w:rPr>
                              <m:t>α</m:t>
                            </m:r>
                          </m:sup>
                        </m:sSup>
                      </m:e>
                    </m:d>
                  </m:e>
                  <m:e>
                    <m:r>
                      <m:rPr>
                        <m:nor/>
                      </m:rPr>
                      <w:rPr>
                        <w:b/>
                        <w:bCs/>
                      </w:rPr>
                      <m:t>if </m:t>
                    </m:r>
                    <m:r>
                      <m:rPr>
                        <m:sty m:val="bi"/>
                      </m:rPr>
                      <w:rPr>
                        <w:rFonts w:ascii="Cambria Math" w:hAnsi="Cambria Math"/>
                      </w:rPr>
                      <m:t>x&lt;</m:t>
                    </m:r>
                    <m:sSub>
                      <m:sSubPr>
                        <m:ctrlPr>
                          <w:rPr>
                            <w:rFonts w:ascii="Cambria Math" w:hAnsi="Cambria Math"/>
                            <w:b/>
                            <w:bCs/>
                          </w:rPr>
                        </m:ctrlPr>
                      </m:sSubPr>
                      <m:e>
                        <m:r>
                          <m:rPr>
                            <m:sty m:val="bi"/>
                          </m:rPr>
                          <w:rPr>
                            <w:rFonts w:ascii="Cambria Math" w:hAnsi="Cambria Math"/>
                          </w:rPr>
                          <m:t>x</m:t>
                        </m:r>
                      </m:e>
                      <m:sub>
                        <m:r>
                          <m:rPr>
                            <m:sty m:val="b"/>
                          </m:rPr>
                          <w:rPr>
                            <w:rFonts w:ascii="Cambria Math" w:hAnsi="Cambria Math"/>
                          </w:rPr>
                          <m:t>max</m:t>
                        </m:r>
                      </m:sub>
                    </m:sSub>
                    <m:r>
                      <m:rPr>
                        <m:sty m:val="bi"/>
                      </m:rPr>
                      <w:rPr>
                        <w:rFonts w:ascii="Cambria Math" w:hAnsi="Cambria Math"/>
                      </w:rPr>
                      <m:t>,</m:t>
                    </m:r>
                  </m:e>
                </m:mr>
                <m:mr>
                  <m:e>
                    <m:r>
                      <m:rPr>
                        <m:sty m:val="bi"/>
                      </m:rPr>
                      <w:rPr>
                        <w:rFonts w:ascii="Cambria Math" w:hAnsi="Cambria Math"/>
                      </w:rPr>
                      <m:t>1,</m:t>
                    </m:r>
                  </m:e>
                  <m:e>
                    <m:r>
                      <m:rPr>
                        <m:nor/>
                      </m:rPr>
                      <w:rPr>
                        <w:b/>
                        <w:bCs/>
                      </w:rPr>
                      <m:t>otherwise.</m:t>
                    </m:r>
                  </m:e>
                </m:mr>
              </m:m>
            </m:e>
          </m:d>
          <m:r>
            <m:rPr>
              <m:sty m:val="p"/>
            </m:rPr>
            <w:br/>
          </m:r>
        </m:oMath>
      </m:oMathPara>
    </w:p>
    <w:p w14:paraId="18348E2B" w14:textId="77777777" w:rsidR="00CC62C3" w:rsidRPr="00CC62C3" w:rsidRDefault="00CC62C3" w:rsidP="00CC62C3">
      <w:r w:rsidRPr="00CC62C3">
        <w:rPr>
          <w:b/>
          <w:bCs/>
        </w:rPr>
        <w:t>where:</w:t>
      </w:r>
    </w:p>
    <w:p w14:paraId="333EB7E0" w14:textId="58A6CF16" w:rsidR="00CC62C3" w:rsidRPr="00CC62C3" w:rsidRDefault="00CC62C3" w:rsidP="00CC62C3">
      <w:pPr>
        <w:numPr>
          <w:ilvl w:val="0"/>
          <w:numId w:val="6"/>
        </w:numPr>
      </w:pPr>
      <m:oMath>
        <m:r>
          <w:rPr>
            <w:rFonts w:ascii="Cambria Math" w:hAnsi="Cambria Math"/>
          </w:rPr>
          <m:t>J</m:t>
        </m:r>
      </m:oMath>
      <w:r w:rsidRPr="00CC62C3">
        <w:t xml:space="preserve">is the overall training objective (cost function). </w:t>
      </w:r>
    </w:p>
    <w:p w14:paraId="0820E552" w14:textId="08DACEFA" w:rsidR="00CC62C3" w:rsidRPr="00CC62C3" w:rsidRDefault="00CC62C3" w:rsidP="00CC62C3">
      <w:pPr>
        <w:numPr>
          <w:ilvl w:val="0"/>
          <w:numId w:val="6"/>
        </w:numPr>
      </w:pPr>
      <m:oMath>
        <m:r>
          <w:rPr>
            <w:rFonts w:ascii="Cambria Math" w:hAnsi="Cambria Math"/>
          </w:rPr>
          <m:t>V</m:t>
        </m:r>
      </m:oMath>
      <w:r w:rsidRPr="00CC62C3">
        <w:t xml:space="preserve">is the vocabulary size. </w:t>
      </w:r>
    </w:p>
    <w:p w14:paraId="710A1F34" w14:textId="18A0B707" w:rsidR="00CC62C3" w:rsidRPr="00CC62C3" w:rsidRDefault="00000000" w:rsidP="00CC62C3">
      <w:pPr>
        <w:numPr>
          <w:ilvl w:val="0"/>
          <w:numId w:val="6"/>
        </w:numPr>
      </w:pPr>
      <m:oMath>
        <m:sSub>
          <m:sSubPr>
            <m:ctrlPr>
              <w:rPr>
                <w:rFonts w:ascii="Cambria Math" w:hAnsi="Cambria Math"/>
              </w:rPr>
            </m:ctrlPr>
          </m:sSubPr>
          <m:e>
            <m:r>
              <w:rPr>
                <w:rFonts w:ascii="Cambria Math" w:hAnsi="Cambria Math"/>
              </w:rPr>
              <m:t>X</m:t>
            </m:r>
          </m:e>
          <m:sub>
            <m:r>
              <w:rPr>
                <w:rFonts w:ascii="Cambria Math" w:hAnsi="Cambria Math"/>
              </w:rPr>
              <m:t>ij</m:t>
            </m:r>
          </m:sub>
        </m:sSub>
      </m:oMath>
      <w:r w:rsidR="00CC62C3" w:rsidRPr="00CC62C3">
        <w:t xml:space="preserve">is the number of times word </w:t>
      </w:r>
      <m:oMath>
        <m:r>
          <w:rPr>
            <w:rFonts w:ascii="Cambria Math" w:hAnsi="Cambria Math"/>
          </w:rPr>
          <m:t>j</m:t>
        </m:r>
      </m:oMath>
      <w:r w:rsidR="00CC62C3" w:rsidRPr="00CC62C3">
        <w:t xml:space="preserve">occurs in the context of word </w:t>
      </w:r>
      <m:oMath>
        <m:r>
          <w:rPr>
            <w:rFonts w:ascii="Cambria Math" w:hAnsi="Cambria Math"/>
          </w:rPr>
          <m:t>i</m:t>
        </m:r>
      </m:oMath>
      <w:r w:rsidR="00CC62C3" w:rsidRPr="00CC62C3">
        <w:t xml:space="preserve">(co-occurrence count). </w:t>
      </w:r>
    </w:p>
    <w:p w14:paraId="2C5BF25F" w14:textId="347A79B4" w:rsidR="00CC62C3" w:rsidRPr="00CC62C3" w:rsidRDefault="00000000" w:rsidP="00CC62C3">
      <w:pPr>
        <w:numPr>
          <w:ilvl w:val="0"/>
          <w:numId w:val="6"/>
        </w:numPr>
      </w:pPr>
      <m:oMath>
        <m:sSub>
          <m:sSubPr>
            <m:ctrlPr>
              <w:rPr>
                <w:rFonts w:ascii="Cambria Math" w:hAnsi="Cambria Math"/>
              </w:rPr>
            </m:ctrlPr>
          </m:sSubPr>
          <m:e>
            <m:r>
              <m:rPr>
                <m:sty m:val="b"/>
              </m:rPr>
              <w:rPr>
                <w:rFonts w:ascii="Cambria Math" w:hAnsi="Cambria Math"/>
              </w:rPr>
              <m:t>w</m:t>
            </m:r>
          </m:e>
          <m:sub>
            <m:r>
              <w:rPr>
                <w:rFonts w:ascii="Cambria Math" w:hAnsi="Cambria Math"/>
              </w:rPr>
              <m:t>i</m:t>
            </m:r>
          </m:sub>
        </m:sSub>
      </m:oMath>
      <w:r w:rsidR="00CC62C3" w:rsidRPr="00CC62C3">
        <w:t xml:space="preserve">is the vector representation of the target word. </w:t>
      </w:r>
    </w:p>
    <w:p w14:paraId="5E6DF051" w14:textId="01717B27" w:rsidR="00CC62C3" w:rsidRPr="00CC62C3" w:rsidRDefault="00000000" w:rsidP="00CC62C3">
      <w:pPr>
        <w:numPr>
          <w:ilvl w:val="0"/>
          <w:numId w:val="6"/>
        </w:numPr>
      </w:pPr>
      <m:oMath>
        <m:sSub>
          <m:sSubPr>
            <m:ctrlPr>
              <w:rPr>
                <w:rFonts w:ascii="Cambria Math" w:hAnsi="Cambria Math"/>
              </w:rPr>
            </m:ctrlPr>
          </m:sSubPr>
          <m:e>
            <m:acc>
              <m:accPr>
                <m:chr m:val="̃"/>
                <m:ctrlPr>
                  <w:rPr>
                    <w:rFonts w:ascii="Cambria Math" w:hAnsi="Cambria Math"/>
                  </w:rPr>
                </m:ctrlPr>
              </m:accPr>
              <m:e>
                <m:r>
                  <m:rPr>
                    <m:sty m:val="b"/>
                  </m:rPr>
                  <w:rPr>
                    <w:rFonts w:ascii="Cambria Math" w:hAnsi="Cambria Math"/>
                  </w:rPr>
                  <m:t>w</m:t>
                </m:r>
              </m:e>
            </m:acc>
          </m:e>
          <m:sub>
            <m:r>
              <w:rPr>
                <w:rFonts w:ascii="Cambria Math" w:hAnsi="Cambria Math"/>
              </w:rPr>
              <m:t>j</m:t>
            </m:r>
          </m:sub>
        </m:sSub>
      </m:oMath>
      <w:r w:rsidR="00CC62C3" w:rsidRPr="00CC62C3">
        <w:t xml:space="preserve">is the vector representation of the context word. </w:t>
      </w:r>
    </w:p>
    <w:p w14:paraId="3AA92A0B" w14:textId="18BB5BE8" w:rsidR="00CC62C3" w:rsidRPr="00CC62C3" w:rsidRDefault="00000000" w:rsidP="00CC62C3">
      <w:pPr>
        <w:numPr>
          <w:ilvl w:val="0"/>
          <w:numId w:val="6"/>
        </w:numPr>
      </w:pPr>
      <m:oMath>
        <m:sSub>
          <m:sSubPr>
            <m:ctrlPr>
              <w:rPr>
                <w:rFonts w:ascii="Cambria Math" w:hAnsi="Cambria Math"/>
              </w:rPr>
            </m:ctrlPr>
          </m:sSubPr>
          <m:e>
            <m:r>
              <w:rPr>
                <w:rFonts w:ascii="Cambria Math" w:hAnsi="Cambria Math"/>
              </w:rPr>
              <m:t>b</m:t>
            </m:r>
          </m:e>
          <m:sub>
            <m:r>
              <w:rPr>
                <w:rFonts w:ascii="Cambria Math" w:hAnsi="Cambria Math"/>
              </w:rPr>
              <m:t>i</m:t>
            </m:r>
          </m:sub>
        </m:sSub>
      </m:oMath>
      <w:r w:rsidR="00CC62C3" w:rsidRPr="00CC62C3">
        <w:t xml:space="preserve">and </w:t>
      </w:r>
      <m:oMath>
        <m:sSub>
          <m:sSubPr>
            <m:ctrlPr>
              <w:rPr>
                <w:rFonts w:ascii="Cambria Math" w:hAnsi="Cambria Math"/>
              </w:rPr>
            </m:ctrlPr>
          </m:sSubPr>
          <m:e>
            <m:acc>
              <m:accPr>
                <m:chr m:val="̃"/>
                <m:ctrlPr>
                  <w:rPr>
                    <w:rFonts w:ascii="Cambria Math" w:hAnsi="Cambria Math"/>
                  </w:rPr>
                </m:ctrlPr>
              </m:accPr>
              <m:e>
                <m:r>
                  <w:rPr>
                    <w:rFonts w:ascii="Cambria Math" w:hAnsi="Cambria Math"/>
                  </w:rPr>
                  <m:t>b</m:t>
                </m:r>
              </m:e>
            </m:acc>
          </m:e>
          <m:sub>
            <m:r>
              <w:rPr>
                <w:rFonts w:ascii="Cambria Math" w:hAnsi="Cambria Math"/>
              </w:rPr>
              <m:t>j</m:t>
            </m:r>
          </m:sub>
        </m:sSub>
      </m:oMath>
      <w:r w:rsidR="00CC62C3" w:rsidRPr="00CC62C3">
        <w:t xml:space="preserve">are bias terms associated with the target and context words, respectively. </w:t>
      </w:r>
    </w:p>
    <w:p w14:paraId="06BEC0F1" w14:textId="102E369E" w:rsidR="00CC62C3" w:rsidRDefault="00CC62C3" w:rsidP="00CC62C3">
      <w:pPr>
        <w:numPr>
          <w:ilvl w:val="0"/>
          <w:numId w:val="6"/>
        </w:numPr>
      </w:pPr>
      <m:oMath>
        <m:r>
          <w:rPr>
            <w:rFonts w:ascii="Cambria Math" w:hAnsi="Cambria Math"/>
          </w:rPr>
          <m:t>f(</m:t>
        </m:r>
        <m:sSub>
          <m:sSubPr>
            <m:ctrlPr>
              <w:rPr>
                <w:rFonts w:ascii="Cambria Math" w:hAnsi="Cambria Math"/>
              </w:rPr>
            </m:ctrlPr>
          </m:sSubPr>
          <m:e>
            <m:r>
              <w:rPr>
                <w:rFonts w:ascii="Cambria Math" w:hAnsi="Cambria Math"/>
              </w:rPr>
              <m:t>X</m:t>
            </m:r>
          </m:e>
          <m:sub>
            <m:r>
              <w:rPr>
                <w:rFonts w:ascii="Cambria Math" w:hAnsi="Cambria Math"/>
              </w:rPr>
              <m:t>ij</m:t>
            </m:r>
          </m:sub>
        </m:sSub>
        <m:r>
          <w:rPr>
            <w:rFonts w:ascii="Cambria Math" w:hAnsi="Cambria Math"/>
          </w:rPr>
          <m:t>)</m:t>
        </m:r>
      </m:oMath>
      <w:r w:rsidRPr="00CC62C3">
        <w:t xml:space="preserve">is a weighting function that reduces the influence of extremely frequent or infrequent word co-occurrences. </w:t>
      </w:r>
    </w:p>
    <w:p w14:paraId="563E7387" w14:textId="2F97745C" w:rsidR="00BA0B17" w:rsidRDefault="00BA0B17" w:rsidP="00BA0B17">
      <w:pPr>
        <w:ind w:left="360"/>
        <w:rPr>
          <w:rtl/>
        </w:rPr>
      </w:pPr>
      <w:r w:rsidRPr="00BA0B17">
        <w:rPr>
          <w:noProof/>
        </w:rPr>
        <w:drawing>
          <wp:inline distT="0" distB="0" distL="0" distR="0" wp14:anchorId="6057BF3E" wp14:editId="215094DA">
            <wp:extent cx="4172532" cy="3029373"/>
            <wp:effectExtent l="0" t="0" r="0" b="0"/>
            <wp:docPr id="678352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352936" name=""/>
                    <pic:cNvPicPr/>
                  </pic:nvPicPr>
                  <pic:blipFill>
                    <a:blip r:embed="rId12"/>
                    <a:stretch>
                      <a:fillRect/>
                    </a:stretch>
                  </pic:blipFill>
                  <pic:spPr>
                    <a:xfrm>
                      <a:off x="0" y="0"/>
                      <a:ext cx="4172532" cy="3029373"/>
                    </a:xfrm>
                    <a:prstGeom prst="rect">
                      <a:avLst/>
                    </a:prstGeom>
                  </pic:spPr>
                </pic:pic>
              </a:graphicData>
            </a:graphic>
          </wp:inline>
        </w:drawing>
      </w:r>
    </w:p>
    <w:p w14:paraId="7A7BB296" w14:textId="19B9734F" w:rsidR="00A12774" w:rsidRPr="00A12774" w:rsidRDefault="00A12774" w:rsidP="00A12774">
      <w:pPr>
        <w:ind w:left="360"/>
      </w:pPr>
      <w:r w:rsidRPr="00A12774">
        <w:rPr>
          <w:b/>
          <w:bCs/>
        </w:rPr>
        <w:t xml:space="preserve">Figure </w:t>
      </w:r>
      <w:r w:rsidR="00A06431">
        <w:rPr>
          <w:b/>
          <w:bCs/>
        </w:rPr>
        <w:t>15</w:t>
      </w:r>
      <w:r w:rsidRPr="00A12774">
        <w:rPr>
          <w:b/>
          <w:bCs/>
        </w:rPr>
        <w:t>.</w:t>
      </w:r>
      <w:r w:rsidRPr="00A12774">
        <w:t xml:space="preserve"> </w:t>
      </w:r>
      <w:r w:rsidRPr="00A12774">
        <w:rPr>
          <w:i/>
          <w:iCs/>
        </w:rPr>
        <w:t xml:space="preserve">Weighting function </w:t>
      </w:r>
      <m:oMath>
        <m:r>
          <w:rPr>
            <w:rFonts w:ascii="Cambria Math" w:hAnsi="Cambria Math"/>
          </w:rPr>
          <m:t>f(x)</m:t>
        </m:r>
      </m:oMath>
      <w:r w:rsidRPr="00A12774">
        <w:rPr>
          <w:i/>
          <w:iCs/>
        </w:rPr>
        <w:t xml:space="preserve">with </w:t>
      </w:r>
      <m:oMath>
        <m:r>
          <w:rPr>
            <w:rFonts w:ascii="Cambria Math" w:hAnsi="Cambria Math"/>
          </w:rPr>
          <m:t>α=3</m:t>
        </m:r>
        <m:r>
          <m:rPr>
            <m:sty m:val="p"/>
          </m:rPr>
          <w:rPr>
            <w:rFonts w:ascii="Cambria Math" w:hAnsi="Cambria Math"/>
          </w:rPr>
          <m:t>/</m:t>
        </m:r>
        <m:r>
          <w:rPr>
            <w:rFonts w:ascii="Cambria Math" w:hAnsi="Cambria Math"/>
          </w:rPr>
          <m:t>4</m:t>
        </m:r>
      </m:oMath>
      <w:r w:rsidRPr="00A12774">
        <w:rPr>
          <w:i/>
          <w:iCs/>
        </w:rPr>
        <w:t>. Source: Pennington et al. [</w:t>
      </w:r>
      <w:r w:rsidR="00A06431">
        <w:rPr>
          <w:i/>
          <w:iCs/>
        </w:rPr>
        <w:t>15</w:t>
      </w:r>
      <w:r w:rsidRPr="00A12774">
        <w:rPr>
          <w:i/>
          <w:iCs/>
        </w:rPr>
        <w:t>].</w:t>
      </w:r>
    </w:p>
    <w:p w14:paraId="13E22BF4" w14:textId="77777777" w:rsidR="00A12774" w:rsidRPr="00CC62C3" w:rsidRDefault="00A12774" w:rsidP="00BA0B17">
      <w:pPr>
        <w:ind w:left="360"/>
      </w:pPr>
    </w:p>
    <w:p w14:paraId="1C1217DA" w14:textId="49A53D32" w:rsidR="00F410CB" w:rsidRPr="00856E81" w:rsidRDefault="009D7E1D" w:rsidP="009D7E1D">
      <w:pPr>
        <w:rPr>
          <w:b/>
          <w:bCs/>
          <w:color w:val="0070C0"/>
          <w:sz w:val="28"/>
          <w:szCs w:val="28"/>
          <w:rtl/>
        </w:rPr>
      </w:pPr>
      <w:r w:rsidRPr="00856E81">
        <w:rPr>
          <w:b/>
          <w:bCs/>
          <w:color w:val="0070C0"/>
          <w:sz w:val="28"/>
          <w:szCs w:val="28"/>
        </w:rPr>
        <w:t>FastText</w:t>
      </w:r>
    </w:p>
    <w:p w14:paraId="5BE56A33" w14:textId="479F5C23" w:rsidR="009D7E1D" w:rsidRDefault="00AE3DBF" w:rsidP="00AE3DBF">
      <w:pPr>
        <w:rPr>
          <w:i/>
          <w:iCs/>
          <w:rtl/>
        </w:rPr>
      </w:pPr>
      <w:r w:rsidRPr="00AE3DBF">
        <w:rPr>
          <w:i/>
          <w:iCs/>
        </w:rPr>
        <w:t>" based on the skipgram model, where each word is represented as a bag of character n-grams. A vector representation is associated to each character n-gram; words being represented as the sum of these representations.</w:t>
      </w:r>
      <w:r w:rsidR="00A06431">
        <w:rPr>
          <w:i/>
          <w:iCs/>
        </w:rPr>
        <w:t>[16]</w:t>
      </w:r>
      <w:r w:rsidRPr="00AE3DBF">
        <w:rPr>
          <w:i/>
          <w:iCs/>
        </w:rPr>
        <w:t>"</w:t>
      </w:r>
    </w:p>
    <w:p w14:paraId="2A46EB1E" w14:textId="77777777" w:rsidR="00A06431" w:rsidRDefault="00A06431" w:rsidP="00A06431">
      <w:pPr>
        <w:rPr>
          <w:b/>
          <w:bCs/>
          <w:sz w:val="28"/>
          <w:szCs w:val="28"/>
          <w:u w:val="single"/>
        </w:rPr>
      </w:pPr>
      <w:r w:rsidRPr="00C65BA2">
        <w:rPr>
          <w:b/>
          <w:bCs/>
          <w:sz w:val="28"/>
          <w:szCs w:val="28"/>
          <w:u w:val="single"/>
        </w:rPr>
        <w:t>Mathematical Representation</w:t>
      </w:r>
    </w:p>
    <w:p w14:paraId="639177E7" w14:textId="6C7ED818" w:rsidR="00A06431" w:rsidRPr="00A06431" w:rsidRDefault="00A06431" w:rsidP="00A06431">
      <w:pPr>
        <w:rPr>
          <w:b/>
          <w:bCs/>
          <w:i/>
          <w:iCs/>
        </w:rPr>
      </w:pPr>
      <w:r w:rsidRPr="00C65BA2">
        <w:rPr>
          <w:b/>
          <w:bCs/>
          <w:i/>
          <w:iCs/>
        </w:rPr>
        <w:t xml:space="preserve">The following equation </w:t>
      </w:r>
      <w:r>
        <w:rPr>
          <w:b/>
          <w:bCs/>
          <w:i/>
          <w:iCs/>
        </w:rPr>
        <w:t>is</w:t>
      </w:r>
      <w:r w:rsidRPr="00C65BA2">
        <w:rPr>
          <w:b/>
          <w:bCs/>
          <w:i/>
          <w:iCs/>
        </w:rPr>
        <w:t xml:space="preserve"> reproduced from [</w:t>
      </w:r>
      <w:r>
        <w:rPr>
          <w:b/>
          <w:bCs/>
          <w:i/>
          <w:iCs/>
        </w:rPr>
        <w:t>16</w:t>
      </w:r>
      <w:r w:rsidRPr="00C65BA2">
        <w:rPr>
          <w:b/>
          <w:bCs/>
          <w:i/>
          <w:iCs/>
        </w:rPr>
        <w:t>]:</w:t>
      </w:r>
    </w:p>
    <w:p w14:paraId="2811290B" w14:textId="7F682F19" w:rsidR="00D36DEF" w:rsidRPr="00D36DEF" w:rsidRDefault="00D36DEF" w:rsidP="00D36DEF">
      <m:oMathPara>
        <m:oMath>
          <m:r>
            <w:rPr>
              <w:rFonts w:ascii="Cambria Math" w:hAnsi="Cambria Math"/>
            </w:rPr>
            <m:t>s(w,c)=</m:t>
          </m:r>
          <m:nary>
            <m:naryPr>
              <m:chr m:val="∑"/>
              <m:limLoc m:val="undOvr"/>
              <m:grow m:val="1"/>
              <m:supHide m:val="1"/>
              <m:ctrlPr>
                <w:rPr>
                  <w:rFonts w:ascii="Cambria Math" w:hAnsi="Cambria Math"/>
                </w:rPr>
              </m:ctrlPr>
            </m:naryPr>
            <m:sub>
              <m:r>
                <w:rPr>
                  <w:rFonts w:ascii="Cambria Math" w:hAnsi="Cambria Math"/>
                </w:rPr>
                <m:t>g∈</m:t>
              </m:r>
              <m:sSub>
                <m:sSubPr>
                  <m:ctrlPr>
                    <w:rPr>
                      <w:rFonts w:ascii="Cambria Math" w:hAnsi="Cambria Math"/>
                    </w:rPr>
                  </m:ctrlPr>
                </m:sSubPr>
                <m:e>
                  <m:r>
                    <w:rPr>
                      <w:rFonts w:ascii="Cambria Math" w:hAnsi="Cambria Math"/>
                    </w:rPr>
                    <m:t>G</m:t>
                  </m:r>
                </m:e>
                <m:sub>
                  <m:r>
                    <w:rPr>
                      <w:rFonts w:ascii="Cambria Math" w:hAnsi="Cambria Math"/>
                    </w:rPr>
                    <m:t>w</m:t>
                  </m:r>
                </m:sub>
              </m:sSub>
            </m:sub>
            <m:sup/>
            <m:e>
              <m:sSubSup>
                <m:sSubSupPr>
                  <m:ctrlPr>
                    <w:rPr>
                      <w:rFonts w:ascii="Cambria Math" w:hAnsi="Cambria Math"/>
                    </w:rPr>
                  </m:ctrlPr>
                </m:sSubSupPr>
                <m:e>
                  <m:r>
                    <m:rPr>
                      <m:sty m:val="b"/>
                    </m:rPr>
                    <w:rPr>
                      <w:rFonts w:ascii="Cambria Math" w:hAnsi="Cambria Math"/>
                    </w:rPr>
                    <m:t>z</m:t>
                  </m:r>
                </m:e>
                <m:sub>
                  <m:r>
                    <w:rPr>
                      <w:rFonts w:ascii="Cambria Math" w:hAnsi="Cambria Math"/>
                    </w:rPr>
                    <m:t>g</m:t>
                  </m:r>
                </m:sub>
                <m:sup>
                  <m:r>
                    <w:rPr>
                      <w:rFonts w:ascii="Cambria Math" w:hAnsi="Cambria Math"/>
                    </w:rPr>
                    <m:t>T</m:t>
                  </m:r>
                </m:sup>
              </m:sSubSup>
            </m:e>
          </m:nary>
          <m:sSub>
            <m:sSubPr>
              <m:ctrlPr>
                <w:rPr>
                  <w:rFonts w:ascii="Cambria Math" w:hAnsi="Cambria Math"/>
                </w:rPr>
              </m:ctrlPr>
            </m:sSubPr>
            <m:e>
              <m:r>
                <m:rPr>
                  <m:sty m:val="b"/>
                </m:rPr>
                <w:rPr>
                  <w:rFonts w:ascii="Cambria Math" w:hAnsi="Cambria Math"/>
                </w:rPr>
                <m:t>v</m:t>
              </m:r>
            </m:e>
            <m:sub>
              <m:r>
                <w:rPr>
                  <w:rFonts w:ascii="Cambria Math" w:hAnsi="Cambria Math"/>
                </w:rPr>
                <m:t>c</m:t>
              </m:r>
            </m:sub>
          </m:sSub>
          <m:r>
            <m:rPr>
              <m:sty m:val="p"/>
            </m:rPr>
            <w:br/>
          </m:r>
        </m:oMath>
      </m:oMathPara>
    </w:p>
    <w:p w14:paraId="356052EE" w14:textId="77777777" w:rsidR="00D36DEF" w:rsidRPr="00D36DEF" w:rsidRDefault="00D36DEF" w:rsidP="00D36DEF">
      <w:r w:rsidRPr="00D36DEF">
        <w:rPr>
          <w:b/>
          <w:bCs/>
        </w:rPr>
        <w:t>where:</w:t>
      </w:r>
    </w:p>
    <w:p w14:paraId="4B5A3653" w14:textId="7A561AA3" w:rsidR="00D36DEF" w:rsidRPr="00D36DEF" w:rsidRDefault="00D36DEF" w:rsidP="00D36DEF">
      <w:pPr>
        <w:numPr>
          <w:ilvl w:val="0"/>
          <w:numId w:val="7"/>
        </w:numPr>
      </w:pPr>
      <m:oMath>
        <m:r>
          <w:rPr>
            <w:rFonts w:ascii="Cambria Math" w:hAnsi="Cambria Math"/>
          </w:rPr>
          <w:lastRenderedPageBreak/>
          <m:t>s(w,c)</m:t>
        </m:r>
      </m:oMath>
      <w:r w:rsidRPr="00D36DEF">
        <w:t xml:space="preserve">is the </w:t>
      </w:r>
      <w:r w:rsidRPr="00D36DEF">
        <w:rPr>
          <w:b/>
          <w:bCs/>
        </w:rPr>
        <w:t>scoring function</w:t>
      </w:r>
      <w:r w:rsidRPr="00D36DEF">
        <w:t xml:space="preserve"> between the target word </w:t>
      </w:r>
      <m:oMath>
        <m:r>
          <w:rPr>
            <w:rFonts w:ascii="Cambria Math" w:hAnsi="Cambria Math"/>
          </w:rPr>
          <m:t>w</m:t>
        </m:r>
      </m:oMath>
      <w:r w:rsidRPr="00D36DEF">
        <w:t xml:space="preserve">and the context word </w:t>
      </w:r>
      <m:oMath>
        <m:r>
          <w:rPr>
            <w:rFonts w:ascii="Cambria Math" w:hAnsi="Cambria Math"/>
          </w:rPr>
          <m:t>c</m:t>
        </m:r>
      </m:oMath>
      <w:r w:rsidRPr="00D36DEF">
        <w:t xml:space="preserve">. </w:t>
      </w:r>
    </w:p>
    <w:p w14:paraId="5EE2DB07" w14:textId="0ED0F073" w:rsidR="00D36DEF" w:rsidRPr="00D36DEF" w:rsidRDefault="00000000" w:rsidP="00D36DEF">
      <w:pPr>
        <w:numPr>
          <w:ilvl w:val="0"/>
          <w:numId w:val="7"/>
        </w:numPr>
      </w:pPr>
      <m:oMath>
        <m:sSub>
          <m:sSubPr>
            <m:ctrlPr>
              <w:rPr>
                <w:rFonts w:ascii="Cambria Math" w:hAnsi="Cambria Math"/>
              </w:rPr>
            </m:ctrlPr>
          </m:sSubPr>
          <m:e>
            <m:r>
              <w:rPr>
                <w:rFonts w:ascii="Cambria Math" w:hAnsi="Cambria Math"/>
              </w:rPr>
              <m:t>G</m:t>
            </m:r>
          </m:e>
          <m:sub>
            <m:r>
              <w:rPr>
                <w:rFonts w:ascii="Cambria Math" w:hAnsi="Cambria Math"/>
              </w:rPr>
              <m:t>w</m:t>
            </m:r>
          </m:sub>
        </m:sSub>
      </m:oMath>
      <w:r w:rsidR="00D36DEF" w:rsidRPr="00D36DEF">
        <w:t xml:space="preserve">denotes the set of </w:t>
      </w:r>
      <w:r w:rsidR="00D36DEF" w:rsidRPr="00D36DEF">
        <w:rPr>
          <w:b/>
          <w:bCs/>
        </w:rPr>
        <w:t>character n-grams</w:t>
      </w:r>
      <w:r w:rsidR="00D36DEF" w:rsidRPr="00D36DEF">
        <w:t xml:space="preserve"> contained in the target word </w:t>
      </w:r>
      <m:oMath>
        <m:r>
          <w:rPr>
            <w:rFonts w:ascii="Cambria Math" w:hAnsi="Cambria Math"/>
          </w:rPr>
          <m:t>w</m:t>
        </m:r>
      </m:oMath>
      <w:r w:rsidR="00D36DEF" w:rsidRPr="00D36DEF">
        <w:t xml:space="preserve">. </w:t>
      </w:r>
    </w:p>
    <w:p w14:paraId="3FF98352" w14:textId="49B45566" w:rsidR="00D36DEF" w:rsidRPr="00D36DEF" w:rsidRDefault="00000000" w:rsidP="00D36DEF">
      <w:pPr>
        <w:numPr>
          <w:ilvl w:val="0"/>
          <w:numId w:val="7"/>
        </w:numPr>
      </w:pPr>
      <m:oMath>
        <m:sSub>
          <m:sSubPr>
            <m:ctrlPr>
              <w:rPr>
                <w:rFonts w:ascii="Cambria Math" w:hAnsi="Cambria Math"/>
              </w:rPr>
            </m:ctrlPr>
          </m:sSubPr>
          <m:e>
            <m:r>
              <m:rPr>
                <m:sty m:val="b"/>
              </m:rPr>
              <w:rPr>
                <w:rFonts w:ascii="Cambria Math" w:hAnsi="Cambria Math"/>
              </w:rPr>
              <m:t>z</m:t>
            </m:r>
          </m:e>
          <m:sub>
            <m:r>
              <w:rPr>
                <w:rFonts w:ascii="Cambria Math" w:hAnsi="Cambria Math"/>
              </w:rPr>
              <m:t>g</m:t>
            </m:r>
          </m:sub>
        </m:sSub>
      </m:oMath>
      <w:r w:rsidR="00D36DEF" w:rsidRPr="00D36DEF">
        <w:t xml:space="preserve">is the vector representation of the character </w:t>
      </w:r>
      <w:r w:rsidR="00D36DEF" w:rsidRPr="00D36DEF">
        <w:rPr>
          <w:b/>
          <w:bCs/>
        </w:rPr>
        <w:t>n-gram</w:t>
      </w:r>
      <w:r w:rsidR="00D36DEF" w:rsidRPr="00D36DEF">
        <w:t xml:space="preserve"> </w:t>
      </w:r>
      <m:oMath>
        <m:r>
          <w:rPr>
            <w:rFonts w:ascii="Cambria Math" w:hAnsi="Cambria Math"/>
          </w:rPr>
          <m:t>g</m:t>
        </m:r>
      </m:oMath>
      <w:r w:rsidR="00D36DEF" w:rsidRPr="00D36DEF">
        <w:t xml:space="preserve">. </w:t>
      </w:r>
    </w:p>
    <w:p w14:paraId="622FAA38" w14:textId="462A07C4" w:rsidR="00D36DEF" w:rsidRPr="00D36DEF" w:rsidRDefault="00000000" w:rsidP="00D36DEF">
      <w:pPr>
        <w:numPr>
          <w:ilvl w:val="0"/>
          <w:numId w:val="7"/>
        </w:numPr>
      </w:pPr>
      <m:oMath>
        <m:sSub>
          <m:sSubPr>
            <m:ctrlPr>
              <w:rPr>
                <w:rFonts w:ascii="Cambria Math" w:hAnsi="Cambria Math"/>
              </w:rPr>
            </m:ctrlPr>
          </m:sSubPr>
          <m:e>
            <m:r>
              <m:rPr>
                <m:sty m:val="b"/>
              </m:rPr>
              <w:rPr>
                <w:rFonts w:ascii="Cambria Math" w:hAnsi="Cambria Math"/>
              </w:rPr>
              <m:t>v</m:t>
            </m:r>
          </m:e>
          <m:sub>
            <m:r>
              <w:rPr>
                <w:rFonts w:ascii="Cambria Math" w:hAnsi="Cambria Math"/>
              </w:rPr>
              <m:t>c</m:t>
            </m:r>
          </m:sub>
        </m:sSub>
      </m:oMath>
      <w:r w:rsidR="00D36DEF" w:rsidRPr="00D36DEF">
        <w:t xml:space="preserve">is the vector representation of the context word </w:t>
      </w:r>
      <m:oMath>
        <m:r>
          <w:rPr>
            <w:rFonts w:ascii="Cambria Math" w:hAnsi="Cambria Math"/>
          </w:rPr>
          <m:t>c</m:t>
        </m:r>
      </m:oMath>
      <w:r w:rsidR="00D36DEF" w:rsidRPr="00D36DEF">
        <w:t xml:space="preserve">. </w:t>
      </w:r>
    </w:p>
    <w:p w14:paraId="59A2007B" w14:textId="1BD1C361" w:rsidR="00D36DEF" w:rsidRPr="00D36DEF" w:rsidRDefault="00000000" w:rsidP="00D36DEF">
      <w:pPr>
        <w:numPr>
          <w:ilvl w:val="0"/>
          <w:numId w:val="7"/>
        </w:numPr>
      </w:pPr>
      <m:oMath>
        <m:sSubSup>
          <m:sSubSupPr>
            <m:ctrlPr>
              <w:rPr>
                <w:rFonts w:ascii="Cambria Math" w:hAnsi="Cambria Math"/>
              </w:rPr>
            </m:ctrlPr>
          </m:sSubSupPr>
          <m:e>
            <m:r>
              <m:rPr>
                <m:sty m:val="b"/>
              </m:rPr>
              <w:rPr>
                <w:rFonts w:ascii="Cambria Math" w:hAnsi="Cambria Math"/>
              </w:rPr>
              <m:t>z</m:t>
            </m:r>
          </m:e>
          <m:sub>
            <m:r>
              <w:rPr>
                <w:rFonts w:ascii="Cambria Math" w:hAnsi="Cambria Math"/>
              </w:rPr>
              <m:t>g</m:t>
            </m:r>
          </m:sub>
          <m:sup>
            <m:r>
              <w:rPr>
                <w:rFonts w:ascii="Cambria Math" w:hAnsi="Cambria Math"/>
              </w:rPr>
              <m:t>T</m:t>
            </m:r>
          </m:sup>
        </m:sSubSup>
        <m:sSub>
          <m:sSubPr>
            <m:ctrlPr>
              <w:rPr>
                <w:rFonts w:ascii="Cambria Math" w:hAnsi="Cambria Math"/>
              </w:rPr>
            </m:ctrlPr>
          </m:sSubPr>
          <m:e>
            <m:r>
              <m:rPr>
                <m:sty m:val="b"/>
              </m:rPr>
              <w:rPr>
                <w:rFonts w:ascii="Cambria Math" w:hAnsi="Cambria Math"/>
              </w:rPr>
              <m:t>v</m:t>
            </m:r>
          </m:e>
          <m:sub>
            <m:r>
              <w:rPr>
                <w:rFonts w:ascii="Cambria Math" w:hAnsi="Cambria Math"/>
              </w:rPr>
              <m:t>c</m:t>
            </m:r>
          </m:sub>
        </m:sSub>
      </m:oMath>
      <w:r w:rsidR="00D36DEF" w:rsidRPr="00D36DEF">
        <w:t xml:space="preserve">represents the </w:t>
      </w:r>
      <w:r w:rsidR="00D36DEF" w:rsidRPr="00D36DEF">
        <w:rPr>
          <w:b/>
          <w:bCs/>
        </w:rPr>
        <w:t>dot product</w:t>
      </w:r>
      <w:r w:rsidR="00D36DEF" w:rsidRPr="00D36DEF">
        <w:t xml:space="preserve"> between the n-gram vector and the context word vector. </w:t>
      </w:r>
    </w:p>
    <w:p w14:paraId="36F95C3B" w14:textId="1F16450B" w:rsidR="00D36DEF" w:rsidRPr="00D36DEF" w:rsidRDefault="00D36DEF" w:rsidP="00D36DEF">
      <w:pPr>
        <w:numPr>
          <w:ilvl w:val="0"/>
          <w:numId w:val="7"/>
        </w:numPr>
      </w:pPr>
      <w:r w:rsidRPr="00D36DEF">
        <w:t xml:space="preserve">The summation over all </w:t>
      </w:r>
      <m:oMath>
        <m:r>
          <w:rPr>
            <w:rFonts w:ascii="Cambria Math" w:hAnsi="Cambria Math"/>
          </w:rPr>
          <m:t>g∈</m:t>
        </m:r>
        <m:sSub>
          <m:sSubPr>
            <m:ctrlPr>
              <w:rPr>
                <w:rFonts w:ascii="Cambria Math" w:hAnsi="Cambria Math"/>
              </w:rPr>
            </m:ctrlPr>
          </m:sSubPr>
          <m:e>
            <m:r>
              <w:rPr>
                <w:rFonts w:ascii="Cambria Math" w:hAnsi="Cambria Math"/>
              </w:rPr>
              <m:t>G</m:t>
            </m:r>
          </m:e>
          <m:sub>
            <m:r>
              <w:rPr>
                <w:rFonts w:ascii="Cambria Math" w:hAnsi="Cambria Math"/>
              </w:rPr>
              <m:t>w</m:t>
            </m:r>
          </m:sub>
        </m:sSub>
      </m:oMath>
      <w:r w:rsidRPr="00D36DEF">
        <w:t xml:space="preserve">indicates that the word representation is obtained by </w:t>
      </w:r>
      <w:r w:rsidRPr="00D36DEF">
        <w:rPr>
          <w:b/>
          <w:bCs/>
        </w:rPr>
        <w:t>summing the vector representations of all its character n-grams</w:t>
      </w:r>
      <w:r w:rsidRPr="00D36DEF">
        <w:t xml:space="preserve">. </w:t>
      </w:r>
    </w:p>
    <w:p w14:paraId="5773C734" w14:textId="6B307DBA" w:rsidR="00A548E3" w:rsidRDefault="00493DBD" w:rsidP="00662907">
      <w:pPr>
        <w:rPr>
          <w:rtl/>
          <w:lang w:bidi="ar-LB"/>
        </w:rPr>
      </w:pPr>
      <w:r w:rsidRPr="00493DBD">
        <w:rPr>
          <w:noProof/>
        </w:rPr>
        <w:drawing>
          <wp:inline distT="0" distB="0" distL="0" distR="0" wp14:anchorId="35C28A3A" wp14:editId="0914D0BB">
            <wp:extent cx="6172200" cy="2715260"/>
            <wp:effectExtent l="0" t="0" r="0" b="8890"/>
            <wp:docPr id="18719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0912" name=""/>
                    <pic:cNvPicPr/>
                  </pic:nvPicPr>
                  <pic:blipFill>
                    <a:blip r:embed="rId13"/>
                    <a:stretch>
                      <a:fillRect/>
                    </a:stretch>
                  </pic:blipFill>
                  <pic:spPr>
                    <a:xfrm>
                      <a:off x="0" y="0"/>
                      <a:ext cx="6172200" cy="2715260"/>
                    </a:xfrm>
                    <a:prstGeom prst="rect">
                      <a:avLst/>
                    </a:prstGeom>
                  </pic:spPr>
                </pic:pic>
              </a:graphicData>
            </a:graphic>
          </wp:inline>
        </w:drawing>
      </w:r>
    </w:p>
    <w:p w14:paraId="6199FA9F" w14:textId="77777777" w:rsidR="00662907" w:rsidRDefault="00662907" w:rsidP="00662907">
      <w:pPr>
        <w:rPr>
          <w:b/>
          <w:bCs/>
          <w:rtl/>
        </w:rPr>
      </w:pPr>
      <w:r w:rsidRPr="00662907">
        <w:rPr>
          <w:b/>
          <w:bCs/>
        </w:rPr>
        <w:t>Figure X. FastText word representation as the sum of its character n-gram vectors.</w:t>
      </w:r>
    </w:p>
    <w:p w14:paraId="3E231799" w14:textId="672474D3" w:rsidR="00662907" w:rsidRDefault="00662907" w:rsidP="00662907">
      <w:pPr>
        <w:rPr>
          <w:b/>
          <w:bCs/>
          <w:rtl/>
        </w:rPr>
      </w:pPr>
      <w:r w:rsidRPr="00662907">
        <w:rPr>
          <w:b/>
          <w:bCs/>
        </w:rPr>
        <w:t>Source: Reproduced from [</w:t>
      </w:r>
      <w:r>
        <w:rPr>
          <w:b/>
          <w:bCs/>
        </w:rPr>
        <w:t>17</w:t>
      </w:r>
      <w:r w:rsidRPr="00662907">
        <w:rPr>
          <w:b/>
          <w:bCs/>
        </w:rPr>
        <w:t>, Fig. 5].</w:t>
      </w:r>
    </w:p>
    <w:p w14:paraId="360FD05C" w14:textId="0BE815D3" w:rsidR="00937051" w:rsidRDefault="00937051" w:rsidP="00662907">
      <w:pPr>
        <w:rPr>
          <w:b/>
          <w:bCs/>
          <w:color w:val="0070C0"/>
          <w:sz w:val="28"/>
          <w:szCs w:val="28"/>
        </w:rPr>
      </w:pPr>
      <w:r w:rsidRPr="00EE1DEB">
        <w:rPr>
          <w:b/>
          <w:bCs/>
          <w:color w:val="0070C0"/>
          <w:sz w:val="28"/>
          <w:szCs w:val="28"/>
        </w:rPr>
        <w:t>Machine Learning Models</w:t>
      </w:r>
    </w:p>
    <w:p w14:paraId="401614C5" w14:textId="2175EA7F" w:rsidR="00662907" w:rsidRPr="00662907" w:rsidRDefault="00662907" w:rsidP="00662907">
      <w:pPr>
        <w:rPr>
          <w:b/>
          <w:bCs/>
          <w:rtl/>
        </w:rPr>
      </w:pPr>
      <w:r w:rsidRPr="00662907">
        <w:rPr>
          <w:b/>
          <w:bCs/>
        </w:rPr>
        <w:t>Machine learning is defined as “the study of computer algorithms that improve</w:t>
      </w:r>
      <w:r>
        <w:rPr>
          <w:rFonts w:hint="cs"/>
          <w:b/>
          <w:bCs/>
          <w:rtl/>
        </w:rPr>
        <w:t xml:space="preserve"> </w:t>
      </w:r>
      <w:r w:rsidRPr="00662907">
        <w:rPr>
          <w:b/>
          <w:bCs/>
        </w:rPr>
        <w:t>automatically through experience” [</w:t>
      </w:r>
      <w:r w:rsidRPr="00662907">
        <w:rPr>
          <w:rFonts w:hint="cs"/>
          <w:b/>
          <w:bCs/>
          <w:rtl/>
        </w:rPr>
        <w:t>18</w:t>
      </w:r>
      <w:r w:rsidRPr="00662907">
        <w:rPr>
          <w:b/>
          <w:bCs/>
        </w:rPr>
        <w:t>].</w:t>
      </w:r>
    </w:p>
    <w:p w14:paraId="7DB1AA74" w14:textId="722BCFED" w:rsidR="00937051" w:rsidRPr="00EE1DEB" w:rsidRDefault="00654349" w:rsidP="00654349">
      <w:pPr>
        <w:rPr>
          <w:b/>
          <w:bCs/>
          <w:color w:val="0070C0"/>
          <w:sz w:val="28"/>
          <w:szCs w:val="28"/>
          <w:rtl/>
        </w:rPr>
      </w:pPr>
      <w:r w:rsidRPr="00EE1DEB">
        <w:rPr>
          <w:b/>
          <w:bCs/>
          <w:color w:val="0070C0"/>
          <w:sz w:val="28"/>
          <w:szCs w:val="28"/>
        </w:rPr>
        <w:t>Naïve Bayes (NB)</w:t>
      </w:r>
    </w:p>
    <w:p w14:paraId="26BBB1DC" w14:textId="1DA85BDE" w:rsidR="003C3653" w:rsidRDefault="003C3653" w:rsidP="003C3653">
      <w:pPr>
        <w:rPr>
          <w:b/>
          <w:bCs/>
        </w:rPr>
      </w:pPr>
      <w:r w:rsidRPr="003C3653">
        <w:rPr>
          <w:b/>
          <w:bCs/>
        </w:rPr>
        <w:t xml:space="preserve">"Naïve Bayes is a simple learning algorithm that utilizes Bayes rule together with a strong assumption that the attributes are conditionally independent, given the class. While this independence assumption is often violated in practice, naïve Bayes nonetheless often delivers competitive classification accuracy. Coupled with its computational efficiency </w:t>
      </w:r>
      <w:r w:rsidRPr="003C3653">
        <w:rPr>
          <w:b/>
          <w:bCs/>
        </w:rPr>
        <w:lastRenderedPageBreak/>
        <w:t>and many other desirable features, this leads to naïve Bayes being widely applied in practice.</w:t>
      </w:r>
      <w:r w:rsidR="00662907">
        <w:rPr>
          <w:b/>
          <w:bCs/>
        </w:rPr>
        <w:t>[19]</w:t>
      </w:r>
      <w:r w:rsidRPr="003C3653">
        <w:rPr>
          <w:b/>
          <w:bCs/>
        </w:rPr>
        <w:t>"</w:t>
      </w:r>
    </w:p>
    <w:p w14:paraId="1C46DBE1" w14:textId="77777777" w:rsidR="00662907" w:rsidRDefault="00662907" w:rsidP="00662907">
      <w:pPr>
        <w:rPr>
          <w:b/>
          <w:bCs/>
          <w:sz w:val="28"/>
          <w:szCs w:val="28"/>
          <w:u w:val="single"/>
        </w:rPr>
      </w:pPr>
      <w:r w:rsidRPr="00C65BA2">
        <w:rPr>
          <w:b/>
          <w:bCs/>
          <w:sz w:val="28"/>
          <w:szCs w:val="28"/>
          <w:u w:val="single"/>
        </w:rPr>
        <w:t>Mathematical Representation</w:t>
      </w:r>
    </w:p>
    <w:p w14:paraId="656E1590" w14:textId="0A5C34C4" w:rsidR="00662907" w:rsidRPr="00A06431" w:rsidRDefault="00662907" w:rsidP="00662907">
      <w:pPr>
        <w:rPr>
          <w:b/>
          <w:bCs/>
          <w:i/>
          <w:iCs/>
        </w:rPr>
      </w:pPr>
      <w:r w:rsidRPr="00C65BA2">
        <w:rPr>
          <w:b/>
          <w:bCs/>
          <w:i/>
          <w:iCs/>
        </w:rPr>
        <w:t>The following equation</w:t>
      </w:r>
      <w:r w:rsidR="00C1364F">
        <w:rPr>
          <w:b/>
          <w:bCs/>
          <w:i/>
          <w:iCs/>
        </w:rPr>
        <w:t>s</w:t>
      </w:r>
      <w:r w:rsidRPr="00C65BA2">
        <w:rPr>
          <w:b/>
          <w:bCs/>
          <w:i/>
          <w:iCs/>
        </w:rPr>
        <w:t xml:space="preserve"> </w:t>
      </w:r>
      <w:r w:rsidR="00C1364F">
        <w:rPr>
          <w:b/>
          <w:bCs/>
          <w:i/>
          <w:iCs/>
        </w:rPr>
        <w:t>are</w:t>
      </w:r>
      <w:r w:rsidRPr="00C65BA2">
        <w:rPr>
          <w:b/>
          <w:bCs/>
          <w:i/>
          <w:iCs/>
        </w:rPr>
        <w:t xml:space="preserve"> reproduced from [</w:t>
      </w:r>
      <w:r>
        <w:rPr>
          <w:b/>
          <w:bCs/>
          <w:i/>
          <w:iCs/>
        </w:rPr>
        <w:t>20</w:t>
      </w:r>
      <w:r w:rsidRPr="00C65BA2">
        <w:rPr>
          <w:b/>
          <w:bCs/>
          <w:i/>
          <w:iCs/>
        </w:rPr>
        <w:t>]:</w:t>
      </w:r>
    </w:p>
    <w:p w14:paraId="2265F91E" w14:textId="77777777" w:rsidR="00662907" w:rsidRDefault="00662907" w:rsidP="003C3653">
      <w:pPr>
        <w:rPr>
          <w:b/>
          <w:bCs/>
        </w:rPr>
      </w:pPr>
    </w:p>
    <w:p w14:paraId="14582C66" w14:textId="77777777" w:rsidR="00B23E08" w:rsidRPr="00B23E08" w:rsidRDefault="00B23E08" w:rsidP="00B23E08">
      <w:pPr>
        <w:rPr>
          <w:b/>
          <w:bCs/>
        </w:rPr>
      </w:pPr>
      <w:r w:rsidRPr="00B23E08">
        <w:rPr>
          <w:b/>
          <w:bCs/>
        </w:rPr>
        <w:t>Equation 1 (Bayes' Theorem)</w:t>
      </w:r>
    </w:p>
    <w:p w14:paraId="15ABF024" w14:textId="234323A7" w:rsidR="00B23E08" w:rsidRPr="00B23E08" w:rsidRDefault="00B23E08" w:rsidP="00B23E08">
      <m:oMathPara>
        <m:oMath>
          <m:r>
            <w:rPr>
              <w:rFonts w:ascii="Cambria Math" w:hAnsi="Cambria Math"/>
            </w:rPr>
            <m:t>P(C∣X)=</m:t>
          </m:r>
          <m:f>
            <m:fPr>
              <m:ctrlPr>
                <w:rPr>
                  <w:rFonts w:ascii="Cambria Math" w:hAnsi="Cambria Math"/>
                </w:rPr>
              </m:ctrlPr>
            </m:fPr>
            <m:num>
              <m:r>
                <w:rPr>
                  <w:rFonts w:ascii="Cambria Math" w:hAnsi="Cambria Math"/>
                </w:rPr>
                <m:t>P(X∣C)</m:t>
              </m:r>
              <m:r>
                <m:rPr>
                  <m:nor/>
                </m:rPr>
                <w:rPr>
                  <w:rFonts w:ascii="Arial" w:hAnsi="Arial" w:cs="Arial"/>
                </w:rPr>
                <m:t> </m:t>
              </m:r>
              <m:r>
                <w:rPr>
                  <w:rFonts w:ascii="Cambria Math" w:hAnsi="Cambria Math"/>
                </w:rPr>
                <m:t>P(C)</m:t>
              </m:r>
            </m:num>
            <m:den>
              <m:r>
                <w:rPr>
                  <w:rFonts w:ascii="Cambria Math" w:hAnsi="Cambria Math"/>
                </w:rPr>
                <m:t>P(X)</m:t>
              </m:r>
            </m:den>
          </m:f>
          <m:r>
            <m:rPr>
              <m:sty m:val="p"/>
            </m:rPr>
            <w:br/>
          </m:r>
        </m:oMath>
      </m:oMathPara>
    </w:p>
    <w:p w14:paraId="00285991" w14:textId="77777777" w:rsidR="00B23E08" w:rsidRPr="00B23E08" w:rsidRDefault="00B23E08" w:rsidP="00B23E08">
      <w:r w:rsidRPr="00B23E08">
        <w:rPr>
          <w:b/>
          <w:bCs/>
        </w:rPr>
        <w:t>where:</w:t>
      </w:r>
    </w:p>
    <w:p w14:paraId="2700C3E7" w14:textId="0343C364" w:rsidR="00B23E08" w:rsidRPr="00B23E08" w:rsidRDefault="00B23E08" w:rsidP="00B23E08">
      <w:pPr>
        <w:numPr>
          <w:ilvl w:val="0"/>
          <w:numId w:val="12"/>
        </w:numPr>
      </w:pPr>
      <m:oMath>
        <m:r>
          <w:rPr>
            <w:rFonts w:ascii="Cambria Math" w:hAnsi="Cambria Math"/>
          </w:rPr>
          <m:t>P(C∣X)</m:t>
        </m:r>
      </m:oMath>
      <w:r w:rsidRPr="00B23E08">
        <w:t xml:space="preserve">is the posterior probability of class </w:t>
      </w:r>
      <m:oMath>
        <m:r>
          <w:rPr>
            <w:rFonts w:ascii="Cambria Math" w:hAnsi="Cambria Math"/>
          </w:rPr>
          <m:t>C</m:t>
        </m:r>
      </m:oMath>
      <w:r w:rsidRPr="00B23E08">
        <w:t xml:space="preserve">given the observed data </w:t>
      </w:r>
      <m:oMath>
        <m:r>
          <w:rPr>
            <w:rFonts w:ascii="Cambria Math" w:hAnsi="Cambria Math"/>
          </w:rPr>
          <m:t>X</m:t>
        </m:r>
      </m:oMath>
      <w:r w:rsidRPr="00B23E08">
        <w:t xml:space="preserve">. </w:t>
      </w:r>
    </w:p>
    <w:p w14:paraId="63683F8C" w14:textId="066CDD04" w:rsidR="00B23E08" w:rsidRPr="00B23E08" w:rsidRDefault="00B23E08" w:rsidP="00B23E08">
      <w:pPr>
        <w:numPr>
          <w:ilvl w:val="0"/>
          <w:numId w:val="12"/>
        </w:numPr>
      </w:pPr>
      <m:oMath>
        <m:r>
          <w:rPr>
            <w:rFonts w:ascii="Cambria Math" w:hAnsi="Cambria Math"/>
          </w:rPr>
          <m:t>P(X∣C)</m:t>
        </m:r>
      </m:oMath>
      <w:r w:rsidRPr="00B23E08">
        <w:t xml:space="preserve">is the likelihood of observing data </w:t>
      </w:r>
      <m:oMath>
        <m:r>
          <w:rPr>
            <w:rFonts w:ascii="Cambria Math" w:hAnsi="Cambria Math"/>
          </w:rPr>
          <m:t>X</m:t>
        </m:r>
      </m:oMath>
      <w:r w:rsidRPr="00B23E08">
        <w:t xml:space="preserve">given class </w:t>
      </w:r>
      <m:oMath>
        <m:r>
          <w:rPr>
            <w:rFonts w:ascii="Cambria Math" w:hAnsi="Cambria Math"/>
          </w:rPr>
          <m:t>C</m:t>
        </m:r>
      </m:oMath>
      <w:r w:rsidRPr="00B23E08">
        <w:t xml:space="preserve">. </w:t>
      </w:r>
    </w:p>
    <w:p w14:paraId="315AC2CA" w14:textId="58C4C461" w:rsidR="00B23E08" w:rsidRPr="00B23E08" w:rsidRDefault="00B23E08" w:rsidP="00B23E08">
      <w:pPr>
        <w:numPr>
          <w:ilvl w:val="0"/>
          <w:numId w:val="12"/>
        </w:numPr>
      </w:pPr>
      <m:oMath>
        <m:r>
          <w:rPr>
            <w:rFonts w:ascii="Cambria Math" w:hAnsi="Cambria Math"/>
          </w:rPr>
          <m:t>P(C)</m:t>
        </m:r>
      </m:oMath>
      <w:r w:rsidRPr="00B23E08">
        <w:t xml:space="preserve">is the prior probability of class </w:t>
      </w:r>
      <m:oMath>
        <m:r>
          <w:rPr>
            <w:rFonts w:ascii="Cambria Math" w:hAnsi="Cambria Math"/>
          </w:rPr>
          <m:t>C</m:t>
        </m:r>
      </m:oMath>
      <w:r w:rsidRPr="00B23E08">
        <w:t xml:space="preserve">. </w:t>
      </w:r>
    </w:p>
    <w:p w14:paraId="01EF8C90" w14:textId="0D2C0342" w:rsidR="00B23E08" w:rsidRPr="00B23E08" w:rsidRDefault="00B23E08" w:rsidP="00B23E08">
      <w:pPr>
        <w:numPr>
          <w:ilvl w:val="0"/>
          <w:numId w:val="12"/>
        </w:numPr>
      </w:pPr>
      <m:oMath>
        <m:r>
          <w:rPr>
            <w:rFonts w:ascii="Cambria Math" w:hAnsi="Cambria Math"/>
          </w:rPr>
          <m:t>P(X)</m:t>
        </m:r>
      </m:oMath>
      <w:r w:rsidRPr="00B23E08">
        <w:t xml:space="preserve">is the evidence or marginal probability of observing data </w:t>
      </w:r>
      <m:oMath>
        <m:r>
          <w:rPr>
            <w:rFonts w:ascii="Cambria Math" w:hAnsi="Cambria Math"/>
          </w:rPr>
          <m:t>X</m:t>
        </m:r>
      </m:oMath>
      <w:r w:rsidRPr="00B23E08">
        <w:t xml:space="preserve">. </w:t>
      </w:r>
    </w:p>
    <w:p w14:paraId="5DF0273C" w14:textId="77777777" w:rsidR="00B23E08" w:rsidRPr="00B23E08" w:rsidRDefault="00000000" w:rsidP="00B23E08">
      <w:r>
        <w:pict w14:anchorId="4AAAC519">
          <v:rect id="_x0000_i1025" style="width:0;height:1.5pt" o:hralign="center" o:hrstd="t" o:hr="t" fillcolor="#a0a0a0" stroked="f"/>
        </w:pict>
      </w:r>
    </w:p>
    <w:p w14:paraId="611E081B" w14:textId="77777777" w:rsidR="00B23E08" w:rsidRPr="00B23E08" w:rsidRDefault="00B23E08" w:rsidP="00B23E08">
      <w:pPr>
        <w:rPr>
          <w:b/>
          <w:bCs/>
        </w:rPr>
      </w:pPr>
      <w:r w:rsidRPr="00B23E08">
        <w:rPr>
          <w:b/>
          <w:bCs/>
        </w:rPr>
        <w:t>Equation 2 (Naïve Bayes Classifier)</w:t>
      </w:r>
    </w:p>
    <w:p w14:paraId="5829E673" w14:textId="77777777" w:rsidR="00B23E08" w:rsidRPr="00B23E08" w:rsidRDefault="00B23E08" w:rsidP="00B23E08">
      <w:r w:rsidRPr="00B23E08">
        <w:t>Because Naïve Bayes assumes that all features are conditionally independent given the class, Bayes' theorem can be simplified as follows:</w:t>
      </w:r>
    </w:p>
    <w:p w14:paraId="5A7AA02B" w14:textId="6D9320EF" w:rsidR="00B23E08" w:rsidRPr="00B23E08" w:rsidRDefault="00B23E08" w:rsidP="00B23E08">
      <m:oMathPara>
        <m:oMath>
          <m:r>
            <w:rPr>
              <w:rFonts w:ascii="Cambria Math" w:hAnsi="Cambria Math"/>
            </w:rPr>
            <m:t>P(C∣X)∝P(C)</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P(</m:t>
              </m:r>
            </m:e>
          </m:nary>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∣C)</m:t>
          </m:r>
          <m:r>
            <m:rPr>
              <m:sty m:val="p"/>
            </m:rPr>
            <w:br/>
          </m:r>
        </m:oMath>
      </m:oMathPara>
    </w:p>
    <w:p w14:paraId="2D5F7C05" w14:textId="77777777" w:rsidR="00B23E08" w:rsidRPr="00B23E08" w:rsidRDefault="00B23E08" w:rsidP="00B23E08">
      <w:r w:rsidRPr="00B23E08">
        <w:rPr>
          <w:b/>
          <w:bCs/>
        </w:rPr>
        <w:t>where:</w:t>
      </w:r>
    </w:p>
    <w:p w14:paraId="4325A2F5" w14:textId="286B2208" w:rsidR="00B23E08" w:rsidRPr="00B23E08" w:rsidRDefault="00000000" w:rsidP="00B23E08">
      <w:pPr>
        <w:numPr>
          <w:ilvl w:val="0"/>
          <w:numId w:val="13"/>
        </w:numPr>
      </w:pPr>
      <m:oMath>
        <m:sSub>
          <m:sSubPr>
            <m:ctrlPr>
              <w:rPr>
                <w:rFonts w:ascii="Cambria Math" w:hAnsi="Cambria Math"/>
              </w:rPr>
            </m:ctrlPr>
          </m:sSubPr>
          <m:e>
            <m:r>
              <w:rPr>
                <w:rFonts w:ascii="Cambria Math" w:hAnsi="Cambria Math"/>
              </w:rPr>
              <m:t>x</m:t>
            </m:r>
          </m:e>
          <m:sub>
            <m:r>
              <w:rPr>
                <w:rFonts w:ascii="Cambria Math" w:hAnsi="Cambria Math"/>
              </w:rPr>
              <m:t>i</m:t>
            </m:r>
          </m:sub>
        </m:sSub>
      </m:oMath>
      <w:r w:rsidR="00B23E08" w:rsidRPr="00B23E08">
        <w:t xml:space="preserve">denotes the </w:t>
      </w:r>
      <m:oMath>
        <m:sSup>
          <m:sSupPr>
            <m:ctrlPr>
              <w:rPr>
                <w:rFonts w:ascii="Cambria Math" w:hAnsi="Cambria Math"/>
              </w:rPr>
            </m:ctrlPr>
          </m:sSupPr>
          <m:e>
            <m:r>
              <w:rPr>
                <w:rFonts w:ascii="Cambria Math" w:hAnsi="Cambria Math"/>
              </w:rPr>
              <m:t>i</m:t>
            </m:r>
          </m:e>
          <m:sup>
            <m:r>
              <w:rPr>
                <w:rFonts w:ascii="Cambria Math" w:hAnsi="Cambria Math"/>
              </w:rPr>
              <m:t>th</m:t>
            </m:r>
          </m:sup>
        </m:sSup>
      </m:oMath>
      <w:r w:rsidR="00B23E08" w:rsidRPr="00B23E08">
        <w:t xml:space="preserve">feature. </w:t>
      </w:r>
    </w:p>
    <w:p w14:paraId="15E9745D" w14:textId="32A61436" w:rsidR="00B23E08" w:rsidRPr="00B23E08" w:rsidRDefault="00B23E08" w:rsidP="00B23E08">
      <w:pPr>
        <w:numPr>
          <w:ilvl w:val="0"/>
          <w:numId w:val="13"/>
        </w:numPr>
      </w:pPr>
      <m:oMath>
        <m:r>
          <w:rPr>
            <w:rFonts w:ascii="Cambria Math" w:hAnsi="Cambria Math"/>
          </w:rPr>
          <m:t>n</m:t>
        </m:r>
      </m:oMath>
      <w:r w:rsidRPr="00B23E08">
        <w:t xml:space="preserve">is the total number of features. </w:t>
      </w:r>
    </w:p>
    <w:p w14:paraId="3821C1B8" w14:textId="78BEA9FE" w:rsidR="00B23E08" w:rsidRPr="00B23E08" w:rsidRDefault="00B23E08" w:rsidP="00B23E08">
      <w:pPr>
        <w:numPr>
          <w:ilvl w:val="0"/>
          <w:numId w:val="13"/>
        </w:numPr>
      </w:pPr>
      <m:oMath>
        <m:r>
          <w:rPr>
            <w:rFonts w:ascii="Cambria Math" w:hAnsi="Cambria Math"/>
          </w:rPr>
          <m:t>P(</m:t>
        </m:r>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∣C)</m:t>
        </m:r>
      </m:oMath>
      <w:r w:rsidRPr="00B23E08">
        <w:t xml:space="preserve">is the conditional probability of feature </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Pr="00B23E08">
        <w:t xml:space="preserve">given class </w:t>
      </w:r>
      <m:oMath>
        <m:r>
          <w:rPr>
            <w:rFonts w:ascii="Cambria Math" w:hAnsi="Cambria Math"/>
          </w:rPr>
          <m:t>C</m:t>
        </m:r>
      </m:oMath>
      <w:r w:rsidRPr="00B23E08">
        <w:t xml:space="preserve">. </w:t>
      </w:r>
    </w:p>
    <w:p w14:paraId="02117096" w14:textId="0443F2EE" w:rsidR="00B23E08" w:rsidRPr="00B23E08" w:rsidRDefault="00B23E08" w:rsidP="00B23E08">
      <w:pPr>
        <w:numPr>
          <w:ilvl w:val="0"/>
          <w:numId w:val="13"/>
        </w:numPr>
      </w:pPr>
      <m:oMath>
        <m:r>
          <w:rPr>
            <w:rFonts w:ascii="Cambria Math" w:hAnsi="Cambria Math"/>
          </w:rPr>
          <m:t>P(C)</m:t>
        </m:r>
      </m:oMath>
      <w:r w:rsidRPr="00B23E08">
        <w:t xml:space="preserve">is the prior probability of class </w:t>
      </w:r>
      <m:oMath>
        <m:r>
          <w:rPr>
            <w:rFonts w:ascii="Cambria Math" w:hAnsi="Cambria Math"/>
          </w:rPr>
          <m:t>C</m:t>
        </m:r>
      </m:oMath>
      <w:r w:rsidRPr="00B23E08">
        <w:t xml:space="preserve">. </w:t>
      </w:r>
    </w:p>
    <w:p w14:paraId="7218DB91" w14:textId="77777777" w:rsidR="00B23E08" w:rsidRPr="00B23E08" w:rsidRDefault="00B23E08" w:rsidP="00B23E08">
      <w:pPr>
        <w:numPr>
          <w:ilvl w:val="0"/>
          <w:numId w:val="13"/>
        </w:numPr>
      </w:pPr>
      <w:r w:rsidRPr="00B23E08">
        <w:t xml:space="preserve">The product term assumes conditional independence among all features. </w:t>
      </w:r>
    </w:p>
    <w:p w14:paraId="1D3709D4" w14:textId="77777777" w:rsidR="0067520F" w:rsidRDefault="0067520F" w:rsidP="0067520F">
      <w:pPr>
        <w:rPr>
          <w:rtl/>
        </w:rPr>
      </w:pPr>
    </w:p>
    <w:p w14:paraId="5EE965D0" w14:textId="6E189AAC" w:rsidR="0067520F" w:rsidRDefault="00FC0BD0" w:rsidP="0067520F">
      <w:pPr>
        <w:rPr>
          <w:rtl/>
        </w:rPr>
      </w:pPr>
      <w:r w:rsidRPr="00FC0BD0">
        <w:rPr>
          <w:noProof/>
        </w:rPr>
        <w:drawing>
          <wp:inline distT="0" distB="0" distL="0" distR="0" wp14:anchorId="40F2B4A4" wp14:editId="3663CA4F">
            <wp:extent cx="6172200" cy="2452370"/>
            <wp:effectExtent l="0" t="0" r="0" b="5080"/>
            <wp:docPr id="113917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70719" name=""/>
                    <pic:cNvPicPr/>
                  </pic:nvPicPr>
                  <pic:blipFill>
                    <a:blip r:embed="rId14"/>
                    <a:stretch>
                      <a:fillRect/>
                    </a:stretch>
                  </pic:blipFill>
                  <pic:spPr>
                    <a:xfrm>
                      <a:off x="0" y="0"/>
                      <a:ext cx="6172200" cy="2452370"/>
                    </a:xfrm>
                    <a:prstGeom prst="rect">
                      <a:avLst/>
                    </a:prstGeom>
                  </pic:spPr>
                </pic:pic>
              </a:graphicData>
            </a:graphic>
          </wp:inline>
        </w:drawing>
      </w:r>
    </w:p>
    <w:p w14:paraId="11EBED54" w14:textId="1C90833D" w:rsidR="00322312" w:rsidRPr="00322312" w:rsidRDefault="00322312" w:rsidP="00322312">
      <w:r w:rsidRPr="00322312">
        <w:rPr>
          <w:b/>
          <w:bCs/>
        </w:rPr>
        <w:t xml:space="preserve">Figure </w:t>
      </w:r>
      <w:r w:rsidR="00662907">
        <w:rPr>
          <w:b/>
          <w:bCs/>
        </w:rPr>
        <w:t>21</w:t>
      </w:r>
      <w:r w:rsidRPr="00322312">
        <w:rPr>
          <w:b/>
          <w:bCs/>
        </w:rPr>
        <w:t xml:space="preserve">. Graphical representation of the Naïve Bayes model. The observed features </w:t>
      </w:r>
      <m:oMath>
        <m:sSub>
          <m:sSubPr>
            <m:ctrlPr>
              <w:rPr>
                <w:rFonts w:ascii="Cambria Math" w:hAnsi="Cambria Math"/>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L</m:t>
            </m:r>
          </m:sub>
        </m:sSub>
      </m:oMath>
      <w:r w:rsidRPr="00322312">
        <w:rPr>
          <w:b/>
          <w:bCs/>
        </w:rPr>
        <w:t xml:space="preserve">are assumed to be conditionally independent given the class variable </w:t>
      </w:r>
      <m:oMath>
        <m:r>
          <w:rPr>
            <w:rFonts w:ascii="Cambria Math" w:hAnsi="Cambria Math"/>
          </w:rPr>
          <m:t>Z</m:t>
        </m:r>
      </m:oMath>
      <w:r w:rsidRPr="00322312">
        <w:rPr>
          <w:b/>
          <w:bCs/>
        </w:rPr>
        <w:t>.</w:t>
      </w:r>
    </w:p>
    <w:p w14:paraId="3430A43F" w14:textId="05426586" w:rsidR="00FC0BD0" w:rsidRDefault="00B5474B" w:rsidP="00B5474B">
      <w:pPr>
        <w:rPr>
          <w:b/>
          <w:bCs/>
          <w:rtl/>
        </w:rPr>
      </w:pPr>
      <w:r w:rsidRPr="00B5474B">
        <w:rPr>
          <w:b/>
          <w:bCs/>
        </w:rPr>
        <w:t xml:space="preserve">Source: N. Beerenwinkel and J. Siebourg, </w:t>
      </w:r>
      <w:r w:rsidRPr="00B5474B">
        <w:rPr>
          <w:b/>
          <w:bCs/>
          <w:i/>
          <w:iCs/>
        </w:rPr>
        <w:t>Probability, Statistics, and Computational Science</w:t>
      </w:r>
      <w:r w:rsidRPr="00B5474B">
        <w:rPr>
          <w:b/>
          <w:bCs/>
        </w:rPr>
        <w:t xml:space="preserve">, in </w:t>
      </w:r>
      <w:r w:rsidRPr="00B5474B">
        <w:rPr>
          <w:b/>
          <w:bCs/>
          <w:i/>
          <w:iCs/>
        </w:rPr>
        <w:t>Evolutionary Genomics</w:t>
      </w:r>
      <w:r w:rsidRPr="00B5474B">
        <w:rPr>
          <w:b/>
          <w:bCs/>
        </w:rPr>
        <w:t>, Methods in Molecular Biology, vol. 1910, Humana, 2019 (Figure 7).</w:t>
      </w:r>
    </w:p>
    <w:p w14:paraId="17D6CB0D" w14:textId="15D4B4C1" w:rsidR="00167285" w:rsidRPr="00EE1DEB" w:rsidRDefault="00167285" w:rsidP="00167285">
      <w:pPr>
        <w:rPr>
          <w:b/>
          <w:bCs/>
          <w:color w:val="0070C0"/>
          <w:sz w:val="28"/>
          <w:szCs w:val="28"/>
          <w:rtl/>
        </w:rPr>
      </w:pPr>
      <w:r w:rsidRPr="00EE1DEB">
        <w:rPr>
          <w:b/>
          <w:bCs/>
          <w:color w:val="0070C0"/>
          <w:sz w:val="28"/>
          <w:szCs w:val="28"/>
        </w:rPr>
        <w:t>Support Vector Machine (SVM)</w:t>
      </w:r>
    </w:p>
    <w:p w14:paraId="6B7E7D3D" w14:textId="359C7C59" w:rsidR="00B5474B" w:rsidRDefault="000B6E8C" w:rsidP="000B6E8C">
      <w:pPr>
        <w:rPr>
          <w:b/>
          <w:bCs/>
        </w:rPr>
      </w:pPr>
      <w:r w:rsidRPr="000B6E8C">
        <w:rPr>
          <w:b/>
          <w:bCs/>
        </w:rPr>
        <w:t>"Support vector machine (SVM) is a supervised machine learning algorithm applied to data classification and regression. Starting from the 1990s early formalization presented by Cortes and Vapnik (1995), support vector machine (SVM) has been highlighted as a machine learning method widely applied in several research areas.</w:t>
      </w:r>
      <w:r w:rsidR="00C1364F">
        <w:rPr>
          <w:b/>
          <w:bCs/>
        </w:rPr>
        <w:t>[22]</w:t>
      </w:r>
      <w:r w:rsidRPr="000B6E8C">
        <w:rPr>
          <w:b/>
          <w:bCs/>
        </w:rPr>
        <w:t>"</w:t>
      </w:r>
    </w:p>
    <w:p w14:paraId="08345BC3" w14:textId="77777777" w:rsidR="00C1364F" w:rsidRDefault="00C1364F" w:rsidP="00C1364F">
      <w:pPr>
        <w:rPr>
          <w:b/>
          <w:bCs/>
          <w:sz w:val="28"/>
          <w:szCs w:val="28"/>
          <w:u w:val="single"/>
        </w:rPr>
      </w:pPr>
      <w:r w:rsidRPr="00C65BA2">
        <w:rPr>
          <w:b/>
          <w:bCs/>
          <w:sz w:val="28"/>
          <w:szCs w:val="28"/>
          <w:u w:val="single"/>
        </w:rPr>
        <w:t>Mathematical Representation</w:t>
      </w:r>
    </w:p>
    <w:p w14:paraId="5BB10774" w14:textId="6B072D07" w:rsidR="00C1364F" w:rsidRPr="00A06431" w:rsidRDefault="00C1364F" w:rsidP="00C1364F">
      <w:pPr>
        <w:rPr>
          <w:b/>
          <w:bCs/>
          <w:i/>
          <w:iCs/>
        </w:rPr>
      </w:pPr>
      <w:r w:rsidRPr="00C65BA2">
        <w:rPr>
          <w:b/>
          <w:bCs/>
          <w:i/>
          <w:iCs/>
        </w:rPr>
        <w:t>The following equation</w:t>
      </w:r>
      <w:r>
        <w:rPr>
          <w:b/>
          <w:bCs/>
          <w:i/>
          <w:iCs/>
        </w:rPr>
        <w:t>s</w:t>
      </w:r>
      <w:r w:rsidRPr="00C65BA2">
        <w:rPr>
          <w:b/>
          <w:bCs/>
          <w:i/>
          <w:iCs/>
        </w:rPr>
        <w:t xml:space="preserve"> </w:t>
      </w:r>
      <w:r>
        <w:rPr>
          <w:b/>
          <w:bCs/>
          <w:i/>
          <w:iCs/>
        </w:rPr>
        <w:t>are</w:t>
      </w:r>
      <w:r w:rsidRPr="00C65BA2">
        <w:rPr>
          <w:b/>
          <w:bCs/>
          <w:i/>
          <w:iCs/>
        </w:rPr>
        <w:t xml:space="preserve"> reproduced from [</w:t>
      </w:r>
      <w:r>
        <w:rPr>
          <w:b/>
          <w:bCs/>
          <w:i/>
          <w:iCs/>
        </w:rPr>
        <w:t>23</w:t>
      </w:r>
      <w:r w:rsidRPr="00C65BA2">
        <w:rPr>
          <w:b/>
          <w:bCs/>
          <w:i/>
          <w:iCs/>
        </w:rPr>
        <w:t>]:</w:t>
      </w:r>
    </w:p>
    <w:p w14:paraId="2BE841E3" w14:textId="77777777" w:rsidR="00C1364F" w:rsidRDefault="00C1364F" w:rsidP="000B6E8C">
      <w:pPr>
        <w:rPr>
          <w:b/>
          <w:bCs/>
          <w:rtl/>
        </w:rPr>
      </w:pPr>
    </w:p>
    <w:p w14:paraId="29BFB154" w14:textId="77777777" w:rsidR="006342E4" w:rsidRPr="006342E4" w:rsidRDefault="006342E4" w:rsidP="006342E4">
      <w:pPr>
        <w:rPr>
          <w:b/>
          <w:bCs/>
        </w:rPr>
      </w:pPr>
      <w:r w:rsidRPr="006342E4">
        <w:rPr>
          <w:b/>
          <w:bCs/>
        </w:rPr>
        <w:t>Hyperplane Equation</w:t>
      </w:r>
    </w:p>
    <w:p w14:paraId="646F46A4" w14:textId="1C20E1C5" w:rsidR="006342E4" w:rsidRPr="006342E4" w:rsidRDefault="006342E4" w:rsidP="00D545CE">
      <m:oMathPara>
        <m:oMath>
          <m:r>
            <m:rPr>
              <m:sty m:val="b"/>
            </m:rPr>
            <w:rPr>
              <w:rFonts w:ascii="Cambria Math" w:hAnsi="Cambria Math"/>
            </w:rPr>
            <m:t>w</m:t>
          </m:r>
          <m:r>
            <w:rPr>
              <w:rFonts w:ascii="Cambria Math" w:hAnsi="Cambria Math"/>
            </w:rPr>
            <m:t>⋅</m:t>
          </m:r>
          <m:r>
            <m:rPr>
              <m:sty m:val="b"/>
            </m:rPr>
            <w:rPr>
              <w:rFonts w:ascii="Cambria Math" w:hAnsi="Cambria Math"/>
            </w:rPr>
            <m:t>x</m:t>
          </m:r>
          <m:r>
            <w:rPr>
              <w:rFonts w:ascii="Cambria Math" w:hAnsi="Cambria Math"/>
            </w:rPr>
            <m:t>+b=0</m:t>
          </m:r>
          <m:r>
            <m:rPr>
              <m:sty m:val="p"/>
            </m:rPr>
            <w:br/>
          </m:r>
        </m:oMath>
      </m:oMathPara>
      <w:r w:rsidRPr="006342E4">
        <w:t>This equation represents the decision hyperplane that separates different classes. SVM aims to find the optimal hyperplane that maximizes the margin between classes.</w:t>
      </w:r>
    </w:p>
    <w:p w14:paraId="1BF5E1DD" w14:textId="77777777" w:rsidR="006342E4" w:rsidRPr="006342E4" w:rsidRDefault="006342E4" w:rsidP="006342E4">
      <w:r w:rsidRPr="006342E4">
        <w:rPr>
          <w:b/>
          <w:bCs/>
        </w:rPr>
        <w:t>Where:</w:t>
      </w:r>
    </w:p>
    <w:p w14:paraId="42E69E6C" w14:textId="1B5E6FAC" w:rsidR="006342E4" w:rsidRPr="006342E4" w:rsidRDefault="006342E4" w:rsidP="006342E4">
      <w:pPr>
        <w:numPr>
          <w:ilvl w:val="0"/>
          <w:numId w:val="14"/>
        </w:numPr>
      </w:pPr>
      <m:oMath>
        <m:r>
          <m:rPr>
            <m:sty m:val="b"/>
          </m:rPr>
          <w:rPr>
            <w:rFonts w:ascii="Cambria Math" w:hAnsi="Cambria Math"/>
          </w:rPr>
          <m:t>w</m:t>
        </m:r>
      </m:oMath>
      <w:r w:rsidRPr="006342E4">
        <w:t xml:space="preserve">: Weight vector. </w:t>
      </w:r>
    </w:p>
    <w:p w14:paraId="2458657C" w14:textId="35AC9A5B" w:rsidR="006342E4" w:rsidRPr="006342E4" w:rsidRDefault="006342E4" w:rsidP="006342E4">
      <w:pPr>
        <w:numPr>
          <w:ilvl w:val="0"/>
          <w:numId w:val="14"/>
        </w:numPr>
      </w:pPr>
      <m:oMath>
        <m:r>
          <m:rPr>
            <m:sty m:val="b"/>
          </m:rPr>
          <w:rPr>
            <w:rFonts w:ascii="Cambria Math" w:hAnsi="Cambria Math"/>
          </w:rPr>
          <w:lastRenderedPageBreak/>
          <m:t>x</m:t>
        </m:r>
      </m:oMath>
      <w:r w:rsidRPr="006342E4">
        <w:t xml:space="preserve">: Input feature vector. </w:t>
      </w:r>
    </w:p>
    <w:p w14:paraId="6E3A0E20" w14:textId="5B2DD68F" w:rsidR="006342E4" w:rsidRPr="006342E4" w:rsidRDefault="006342E4" w:rsidP="006342E4">
      <w:pPr>
        <w:numPr>
          <w:ilvl w:val="0"/>
          <w:numId w:val="14"/>
        </w:numPr>
      </w:pPr>
      <m:oMath>
        <m:r>
          <w:rPr>
            <w:rFonts w:ascii="Cambria Math" w:hAnsi="Cambria Math"/>
          </w:rPr>
          <m:t>b</m:t>
        </m:r>
      </m:oMath>
      <w:r w:rsidRPr="006342E4">
        <w:t xml:space="preserve">: Bias term. </w:t>
      </w:r>
    </w:p>
    <w:p w14:paraId="443CD7C9" w14:textId="77777777" w:rsidR="006342E4" w:rsidRPr="006342E4" w:rsidRDefault="00000000" w:rsidP="006342E4">
      <w:r>
        <w:pict w14:anchorId="4678F79A">
          <v:rect id="_x0000_i1026" style="width:0;height:1.5pt" o:hralign="center" o:hrstd="t" o:hr="t" fillcolor="#a0a0a0" stroked="f"/>
        </w:pict>
      </w:r>
    </w:p>
    <w:p w14:paraId="6D2F2517" w14:textId="3481FAC3" w:rsidR="006342E4" w:rsidRPr="006342E4" w:rsidRDefault="006342E4" w:rsidP="006342E4">
      <w:pPr>
        <w:rPr>
          <w:b/>
          <w:bCs/>
        </w:rPr>
      </w:pPr>
      <w:r w:rsidRPr="006342E4">
        <w:rPr>
          <w:b/>
          <w:bCs/>
        </w:rPr>
        <w:t>Classification Constraint</w:t>
      </w:r>
    </w:p>
    <w:p w14:paraId="64808D88" w14:textId="6F0DE99F" w:rsidR="006342E4" w:rsidRPr="006342E4" w:rsidRDefault="00000000" w:rsidP="006342E4">
      <m:oMathPara>
        <m:oMath>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r>
            <m:rPr>
              <m:sty m:val="b"/>
            </m:rPr>
            <w:rPr>
              <w:rFonts w:ascii="Cambria Math" w:hAnsi="Cambria Math"/>
            </w:rPr>
            <m:t>w</m:t>
          </m:r>
          <m:r>
            <w:rPr>
              <w:rFonts w:ascii="Cambria Math" w:hAnsi="Cambria Math"/>
            </w:rPr>
            <m:t>⋅</m:t>
          </m:r>
          <m:sSub>
            <m:sSubPr>
              <m:ctrlPr>
                <w:rPr>
                  <w:rFonts w:ascii="Cambria Math" w:hAnsi="Cambria Math"/>
                </w:rPr>
              </m:ctrlPr>
            </m:sSubPr>
            <m:e>
              <m:r>
                <m:rPr>
                  <m:sty m:val="b"/>
                </m:rPr>
                <w:rPr>
                  <w:rFonts w:ascii="Cambria Math" w:hAnsi="Cambria Math"/>
                </w:rPr>
                <m:t>x</m:t>
              </m:r>
            </m:e>
            <m:sub>
              <m:r>
                <w:rPr>
                  <w:rFonts w:ascii="Cambria Math" w:hAnsi="Cambria Math"/>
                </w:rPr>
                <m:t>i</m:t>
              </m:r>
            </m:sub>
          </m:sSub>
          <m:r>
            <w:rPr>
              <w:rFonts w:ascii="Cambria Math" w:hAnsi="Cambria Math"/>
            </w:rPr>
            <m:t>+b)≥1,i=1,…,n</m:t>
          </m:r>
          <m:r>
            <m:rPr>
              <m:sty m:val="p"/>
            </m:rPr>
            <w:br/>
          </m:r>
        </m:oMath>
      </m:oMathPara>
      <w:r w:rsidR="006342E4" w:rsidRPr="006342E4">
        <w:t>This constraint ensures that all training samples are correctly classified while maintaining the separating margin.</w:t>
      </w:r>
    </w:p>
    <w:p w14:paraId="32C2882E" w14:textId="77777777" w:rsidR="006342E4" w:rsidRPr="006342E4" w:rsidRDefault="006342E4" w:rsidP="006342E4">
      <w:r w:rsidRPr="006342E4">
        <w:rPr>
          <w:b/>
          <w:bCs/>
        </w:rPr>
        <w:t>Where:</w:t>
      </w:r>
    </w:p>
    <w:p w14:paraId="6BEF1B29" w14:textId="2A86A779" w:rsidR="006342E4" w:rsidRPr="006342E4" w:rsidRDefault="00000000" w:rsidP="006342E4">
      <w:pPr>
        <w:numPr>
          <w:ilvl w:val="0"/>
          <w:numId w:val="15"/>
        </w:numPr>
      </w:pPr>
      <m:oMath>
        <m:sSub>
          <m:sSubPr>
            <m:ctrlPr>
              <w:rPr>
                <w:rFonts w:ascii="Cambria Math" w:hAnsi="Cambria Math"/>
              </w:rPr>
            </m:ctrlPr>
          </m:sSubPr>
          <m:e>
            <m:r>
              <w:rPr>
                <w:rFonts w:ascii="Cambria Math" w:hAnsi="Cambria Math"/>
              </w:rPr>
              <m:t>y</m:t>
            </m:r>
          </m:e>
          <m:sub>
            <m:r>
              <w:rPr>
                <w:rFonts w:ascii="Cambria Math" w:hAnsi="Cambria Math"/>
              </w:rPr>
              <m:t>i</m:t>
            </m:r>
          </m:sub>
        </m:sSub>
      </m:oMath>
      <w:r w:rsidR="006342E4" w:rsidRPr="006342E4">
        <w:t xml:space="preserve">: Class label of the </w:t>
      </w:r>
      <m:oMath>
        <m:r>
          <w:rPr>
            <w:rFonts w:ascii="Cambria Math" w:hAnsi="Cambria Math"/>
          </w:rPr>
          <m:t>i</m:t>
        </m:r>
      </m:oMath>
      <w:r w:rsidR="006342E4" w:rsidRPr="006342E4">
        <w:t xml:space="preserve">-th sample. </w:t>
      </w:r>
    </w:p>
    <w:p w14:paraId="4EF1D48D" w14:textId="68FEE22E" w:rsidR="006342E4" w:rsidRPr="006342E4" w:rsidRDefault="00000000" w:rsidP="006342E4">
      <w:pPr>
        <w:numPr>
          <w:ilvl w:val="0"/>
          <w:numId w:val="15"/>
        </w:numPr>
      </w:pPr>
      <m:oMath>
        <m:sSub>
          <m:sSubPr>
            <m:ctrlPr>
              <w:rPr>
                <w:rFonts w:ascii="Cambria Math" w:hAnsi="Cambria Math"/>
              </w:rPr>
            </m:ctrlPr>
          </m:sSubPr>
          <m:e>
            <m:r>
              <m:rPr>
                <m:sty m:val="b"/>
              </m:rPr>
              <w:rPr>
                <w:rFonts w:ascii="Cambria Math" w:hAnsi="Cambria Math"/>
              </w:rPr>
              <m:t>x</m:t>
            </m:r>
          </m:e>
          <m:sub>
            <m:r>
              <w:rPr>
                <w:rFonts w:ascii="Cambria Math" w:hAnsi="Cambria Math"/>
              </w:rPr>
              <m:t>i</m:t>
            </m:r>
          </m:sub>
        </m:sSub>
      </m:oMath>
      <w:r w:rsidR="006342E4" w:rsidRPr="006342E4">
        <w:t xml:space="preserve">: Feature vector of the </w:t>
      </w:r>
      <m:oMath>
        <m:r>
          <w:rPr>
            <w:rFonts w:ascii="Cambria Math" w:hAnsi="Cambria Math"/>
          </w:rPr>
          <m:t>i</m:t>
        </m:r>
      </m:oMath>
      <w:r w:rsidR="006342E4" w:rsidRPr="006342E4">
        <w:t xml:space="preserve">-th sample. </w:t>
      </w:r>
    </w:p>
    <w:p w14:paraId="2E740B5A" w14:textId="1CD9EF9C" w:rsidR="006342E4" w:rsidRPr="006342E4" w:rsidRDefault="006342E4" w:rsidP="006342E4">
      <w:pPr>
        <w:numPr>
          <w:ilvl w:val="0"/>
          <w:numId w:val="15"/>
        </w:numPr>
      </w:pPr>
      <m:oMath>
        <m:r>
          <m:rPr>
            <m:sty m:val="b"/>
          </m:rPr>
          <w:rPr>
            <w:rFonts w:ascii="Cambria Math" w:hAnsi="Cambria Math"/>
          </w:rPr>
          <m:t>w</m:t>
        </m:r>
      </m:oMath>
      <w:r w:rsidRPr="006342E4">
        <w:t xml:space="preserve">: Weight vector. </w:t>
      </w:r>
    </w:p>
    <w:p w14:paraId="34E44547" w14:textId="318FB924" w:rsidR="006342E4" w:rsidRPr="006342E4" w:rsidRDefault="006342E4" w:rsidP="006342E4">
      <w:pPr>
        <w:numPr>
          <w:ilvl w:val="0"/>
          <w:numId w:val="15"/>
        </w:numPr>
      </w:pPr>
      <m:oMath>
        <m:r>
          <w:rPr>
            <w:rFonts w:ascii="Cambria Math" w:hAnsi="Cambria Math"/>
          </w:rPr>
          <m:t>b</m:t>
        </m:r>
      </m:oMath>
      <w:r w:rsidRPr="006342E4">
        <w:t xml:space="preserve">: Bias term. </w:t>
      </w:r>
    </w:p>
    <w:p w14:paraId="34427682" w14:textId="2E3900AC" w:rsidR="006342E4" w:rsidRDefault="006342E4" w:rsidP="006342E4">
      <w:pPr>
        <w:numPr>
          <w:ilvl w:val="0"/>
          <w:numId w:val="15"/>
        </w:numPr>
      </w:pPr>
      <m:oMath>
        <m:r>
          <w:rPr>
            <w:rFonts w:ascii="Cambria Math" w:hAnsi="Cambria Math"/>
          </w:rPr>
          <m:t>n</m:t>
        </m:r>
      </m:oMath>
      <w:r w:rsidRPr="006342E4">
        <w:t xml:space="preserve">: Number of training samples. </w:t>
      </w:r>
    </w:p>
    <w:p w14:paraId="10F45047" w14:textId="3D7C1C1A" w:rsidR="00CB20C7" w:rsidRDefault="00672E80" w:rsidP="00CB20C7">
      <w:pPr>
        <w:rPr>
          <w:rtl/>
        </w:rPr>
      </w:pPr>
      <w:r w:rsidRPr="00672E80">
        <w:rPr>
          <w:noProof/>
        </w:rPr>
        <w:drawing>
          <wp:inline distT="0" distB="0" distL="0" distR="0" wp14:anchorId="5D4EEE81" wp14:editId="6D930A20">
            <wp:extent cx="4410075" cy="3752647"/>
            <wp:effectExtent l="0" t="0" r="0" b="635"/>
            <wp:docPr id="122708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85622" name=""/>
                    <pic:cNvPicPr/>
                  </pic:nvPicPr>
                  <pic:blipFill>
                    <a:blip r:embed="rId15"/>
                    <a:stretch>
                      <a:fillRect/>
                    </a:stretch>
                  </pic:blipFill>
                  <pic:spPr>
                    <a:xfrm>
                      <a:off x="0" y="0"/>
                      <a:ext cx="4424378" cy="3764817"/>
                    </a:xfrm>
                    <a:prstGeom prst="rect">
                      <a:avLst/>
                    </a:prstGeom>
                  </pic:spPr>
                </pic:pic>
              </a:graphicData>
            </a:graphic>
          </wp:inline>
        </w:drawing>
      </w:r>
    </w:p>
    <w:p w14:paraId="4D270D16" w14:textId="3CF86BBB" w:rsidR="00672E80" w:rsidRDefault="00E75EA0" w:rsidP="00E75EA0">
      <w:pPr>
        <w:rPr>
          <w:i/>
          <w:iCs/>
          <w:rtl/>
        </w:rPr>
      </w:pPr>
      <w:r w:rsidRPr="00E75EA0">
        <w:rPr>
          <w:i/>
          <w:iCs/>
        </w:rPr>
        <w:lastRenderedPageBreak/>
        <w:t>Classification by a support-vector network of an unknown pattern. The input vector is first transformed into a high-dimensional feature space using a nonlinear transformation, where an optimal hyperplane is constructed to perform classification.</w:t>
      </w:r>
    </w:p>
    <w:p w14:paraId="103343E4" w14:textId="36A70912" w:rsidR="00AE5458" w:rsidRPr="00C1364F" w:rsidRDefault="00636A6A" w:rsidP="00C1364F">
      <w:pPr>
        <w:rPr>
          <w:i/>
          <w:iCs/>
        </w:rPr>
      </w:pPr>
      <w:r w:rsidRPr="00636A6A">
        <w:rPr>
          <w:b/>
          <w:bCs/>
          <w:i/>
          <w:iCs/>
        </w:rPr>
        <w:t>Source</w:t>
      </w:r>
      <w:r w:rsidR="00C1364F">
        <w:rPr>
          <w:b/>
          <w:bCs/>
          <w:i/>
          <w:iCs/>
        </w:rPr>
        <w:t>[24]</w:t>
      </w:r>
      <w:r w:rsidRPr="00636A6A">
        <w:rPr>
          <w:b/>
          <w:bCs/>
          <w:i/>
          <w:iCs/>
        </w:rPr>
        <w:t>:</w:t>
      </w:r>
      <w:r w:rsidRPr="00636A6A">
        <w:rPr>
          <w:i/>
          <w:iCs/>
        </w:rPr>
        <w:t xml:space="preserve"> C. Cortes and V. Vapnik, Support-Vector Networks, Machine Learning, vol. 20, no. 3, pp. 273–297, 1995, </w:t>
      </w:r>
      <w:r w:rsidRPr="00636A6A">
        <w:rPr>
          <w:b/>
          <w:bCs/>
          <w:i/>
          <w:iCs/>
        </w:rPr>
        <w:t>Fig. 3</w:t>
      </w:r>
      <w:r w:rsidRPr="00636A6A">
        <w:rPr>
          <w:i/>
          <w:iCs/>
        </w:rPr>
        <w:t>.</w:t>
      </w:r>
    </w:p>
    <w:p w14:paraId="57C62F7D" w14:textId="1A670D79" w:rsidR="00630C95" w:rsidRPr="00EE1DEB" w:rsidRDefault="00991B5A" w:rsidP="00991B5A">
      <w:pPr>
        <w:rPr>
          <w:b/>
          <w:bCs/>
          <w:color w:val="0070C0"/>
          <w:sz w:val="28"/>
          <w:szCs w:val="28"/>
          <w:rtl/>
        </w:rPr>
      </w:pPr>
      <w:r w:rsidRPr="00EE1DEB">
        <w:rPr>
          <w:b/>
          <w:bCs/>
          <w:color w:val="0070C0"/>
          <w:sz w:val="28"/>
          <w:szCs w:val="28"/>
        </w:rPr>
        <w:t xml:space="preserve">  Logistic Regression (LR) </w:t>
      </w:r>
    </w:p>
    <w:p w14:paraId="0D0EF760" w14:textId="797678C9" w:rsidR="00991B5A" w:rsidRDefault="00A633ED" w:rsidP="00A633ED">
      <w:pPr>
        <w:rPr>
          <w:b/>
          <w:bCs/>
          <w:rtl/>
        </w:rPr>
      </w:pPr>
      <w:r w:rsidRPr="00A633ED">
        <w:rPr>
          <w:b/>
          <w:bCs/>
        </w:rPr>
        <w:t>"Logistic regression is a probabilistic statistical classification model that predicts the probability of the occurrence of an event."</w:t>
      </w:r>
    </w:p>
    <w:p w14:paraId="3D8A2A3E" w14:textId="3CCEBF53" w:rsidR="00B0028F" w:rsidRPr="00B0028F" w:rsidRDefault="00B0028F" w:rsidP="00B0028F">
      <w:pPr>
        <w:rPr>
          <w:b/>
          <w:bCs/>
        </w:rPr>
      </w:pPr>
      <w:r w:rsidRPr="00B0028F">
        <w:rPr>
          <w:b/>
          <w:bCs/>
        </w:rPr>
        <w:t>Logistic (Sigmoid) Function</w:t>
      </w:r>
      <w:r w:rsidR="00C1364F">
        <w:rPr>
          <w:b/>
          <w:bCs/>
        </w:rPr>
        <w:t xml:space="preserve"> [25]</w:t>
      </w:r>
    </w:p>
    <w:p w14:paraId="768041E7" w14:textId="13FDBB7E" w:rsidR="00B0028F" w:rsidRPr="00B0028F" w:rsidRDefault="00B0028F" w:rsidP="00B0028F">
      <w:pPr>
        <w:rPr>
          <w:b/>
          <w:bCs/>
        </w:rPr>
      </w:pPr>
      <m:oMathPara>
        <m:oMath>
          <m:r>
            <w:rPr>
              <w:rFonts w:ascii="Cambria Math" w:hAnsi="Cambria Math"/>
            </w:rPr>
            <m:t>P(y=1∣x)=</m:t>
          </m:r>
          <m:f>
            <m:fPr>
              <m:ctrlPr>
                <w:rPr>
                  <w:rFonts w:ascii="Cambria Math" w:hAnsi="Cambria Math"/>
                </w:rPr>
              </m:ctrlPr>
            </m:fPr>
            <m:num>
              <m:r>
                <w:rPr>
                  <w:rFonts w:ascii="Cambria Math" w:hAnsi="Cambria Math"/>
                </w:rPr>
                <m:t>1</m:t>
              </m:r>
            </m:num>
            <m:den>
              <m:r>
                <w:rPr>
                  <w:rFonts w:ascii="Cambria Math" w:hAnsi="Cambria Math"/>
                </w:rPr>
                <m:t>1+</m:t>
              </m:r>
              <m:sSup>
                <m:sSupPr>
                  <m:ctrlPr>
                    <w:rPr>
                      <w:rFonts w:ascii="Cambria Math" w:hAnsi="Cambria Math"/>
                    </w:rPr>
                  </m:ctrlPr>
                </m:sSupPr>
                <m:e>
                  <m:r>
                    <w:rPr>
                      <w:rFonts w:ascii="Cambria Math" w:hAnsi="Cambria Math"/>
                    </w:rPr>
                    <m:t>e</m:t>
                  </m:r>
                </m:e>
                <m:sup>
                  <m:r>
                    <w:rPr>
                      <w:rFonts w:ascii="Cambria Math" w:hAnsi="Cambria Math"/>
                    </w:rPr>
                    <m:t>-(</m:t>
                  </m:r>
                  <m:sSup>
                    <m:sSupPr>
                      <m:ctrlPr>
                        <w:rPr>
                          <w:rFonts w:ascii="Cambria Math" w:hAnsi="Cambria Math"/>
                        </w:rPr>
                      </m:ctrlPr>
                    </m:sSupPr>
                    <m:e>
                      <m:r>
                        <m:rPr>
                          <m:sty m:val="b"/>
                        </m:rPr>
                        <w:rPr>
                          <w:rFonts w:ascii="Cambria Math" w:hAnsi="Cambria Math"/>
                        </w:rPr>
                        <m:t>w</m:t>
                      </m:r>
                    </m:e>
                    <m:sup>
                      <m:r>
                        <w:rPr>
                          <w:rFonts w:ascii="Cambria Math" w:hAnsi="Cambria Math"/>
                        </w:rPr>
                        <m:t>T</m:t>
                      </m:r>
                    </m:sup>
                  </m:sSup>
                  <m:r>
                    <m:rPr>
                      <m:sty m:val="b"/>
                    </m:rPr>
                    <w:rPr>
                      <w:rFonts w:ascii="Cambria Math" w:hAnsi="Cambria Math"/>
                    </w:rPr>
                    <m:t>x</m:t>
                  </m:r>
                  <m:r>
                    <w:rPr>
                      <w:rFonts w:ascii="Cambria Math" w:hAnsi="Cambria Math"/>
                    </w:rPr>
                    <m:t>+b)</m:t>
                  </m:r>
                </m:sup>
              </m:sSup>
            </m:den>
          </m:f>
        </m:oMath>
      </m:oMathPara>
    </w:p>
    <w:p w14:paraId="316D26E5" w14:textId="77777777" w:rsidR="00B0028F" w:rsidRPr="00B0028F" w:rsidRDefault="00B0028F" w:rsidP="00B0028F">
      <w:r w:rsidRPr="00B0028F">
        <w:t>This equation represents the logistic (sigmoid) function, which transforms the linear output into a probability value between 0 and 1, indicating the likelihood that a sample belongs to the positive class.</w:t>
      </w:r>
    </w:p>
    <w:p w14:paraId="4379DFDB" w14:textId="77777777" w:rsidR="00B0028F" w:rsidRPr="00B0028F" w:rsidRDefault="00B0028F" w:rsidP="00B0028F">
      <w:pPr>
        <w:rPr>
          <w:b/>
          <w:bCs/>
        </w:rPr>
      </w:pPr>
      <w:r w:rsidRPr="00B0028F">
        <w:rPr>
          <w:b/>
          <w:bCs/>
        </w:rPr>
        <w:t>Where</w:t>
      </w:r>
    </w:p>
    <w:p w14:paraId="358DA508" w14:textId="6196DB30" w:rsidR="00B0028F" w:rsidRPr="00B0028F" w:rsidRDefault="00B0028F" w:rsidP="00B0028F">
      <w:pPr>
        <w:numPr>
          <w:ilvl w:val="0"/>
          <w:numId w:val="16"/>
        </w:numPr>
      </w:pPr>
      <m:oMath>
        <m:r>
          <w:rPr>
            <w:rFonts w:ascii="Cambria Math" w:hAnsi="Cambria Math"/>
          </w:rPr>
          <m:t>P(y=1</m:t>
        </m:r>
        <m:r>
          <m:rPr>
            <m:sty m:val="p"/>
          </m:rPr>
          <w:rPr>
            <w:rFonts w:ascii="Cambria Math" w:hAnsi="Cambria Math"/>
          </w:rPr>
          <m:t>∣</m:t>
        </m:r>
        <m:r>
          <w:rPr>
            <w:rFonts w:ascii="Cambria Math" w:hAnsi="Cambria Math"/>
          </w:rPr>
          <m:t>x)</m:t>
        </m:r>
      </m:oMath>
      <w:r w:rsidRPr="00B0028F">
        <w:t xml:space="preserve">: Probability that the input belongs to the positive class. </w:t>
      </w:r>
    </w:p>
    <w:p w14:paraId="160100E5" w14:textId="5180EC2D" w:rsidR="00B0028F" w:rsidRPr="00B0028F" w:rsidRDefault="00B0028F" w:rsidP="00B0028F">
      <w:pPr>
        <w:numPr>
          <w:ilvl w:val="0"/>
          <w:numId w:val="16"/>
        </w:numPr>
      </w:pPr>
      <m:oMath>
        <m:r>
          <m:rPr>
            <m:sty m:val="b"/>
          </m:rPr>
          <w:rPr>
            <w:rFonts w:ascii="Cambria Math" w:hAnsi="Cambria Math"/>
          </w:rPr>
          <m:t>w</m:t>
        </m:r>
      </m:oMath>
      <w:r w:rsidRPr="00B0028F">
        <w:t xml:space="preserve">: Weight vector. </w:t>
      </w:r>
    </w:p>
    <w:p w14:paraId="3F8C14A1" w14:textId="1C14B1A5" w:rsidR="00B0028F" w:rsidRPr="00B0028F" w:rsidRDefault="00B0028F" w:rsidP="00B0028F">
      <w:pPr>
        <w:numPr>
          <w:ilvl w:val="0"/>
          <w:numId w:val="16"/>
        </w:numPr>
      </w:pPr>
      <m:oMath>
        <m:r>
          <m:rPr>
            <m:sty m:val="b"/>
          </m:rPr>
          <w:rPr>
            <w:rFonts w:ascii="Cambria Math" w:hAnsi="Cambria Math"/>
          </w:rPr>
          <m:t>x</m:t>
        </m:r>
      </m:oMath>
      <w:r w:rsidRPr="00B0028F">
        <w:t xml:space="preserve">: Input feature vector. </w:t>
      </w:r>
    </w:p>
    <w:p w14:paraId="7C002A3E" w14:textId="68B56232" w:rsidR="00B0028F" w:rsidRPr="00B0028F" w:rsidRDefault="00B0028F" w:rsidP="00B0028F">
      <w:pPr>
        <w:numPr>
          <w:ilvl w:val="0"/>
          <w:numId w:val="16"/>
        </w:numPr>
      </w:pPr>
      <m:oMath>
        <m:r>
          <w:rPr>
            <w:rFonts w:ascii="Cambria Math" w:hAnsi="Cambria Math"/>
          </w:rPr>
          <m:t>b</m:t>
        </m:r>
      </m:oMath>
      <w:r w:rsidRPr="00B0028F">
        <w:t xml:space="preserve">: Bias term. </w:t>
      </w:r>
    </w:p>
    <w:p w14:paraId="2D6190D9" w14:textId="368987EA" w:rsidR="00B0028F" w:rsidRDefault="00B0028F" w:rsidP="00B0028F">
      <w:pPr>
        <w:numPr>
          <w:ilvl w:val="0"/>
          <w:numId w:val="16"/>
        </w:numPr>
      </w:pPr>
      <m:oMath>
        <m:r>
          <w:rPr>
            <w:rFonts w:ascii="Cambria Math" w:hAnsi="Cambria Math"/>
          </w:rPr>
          <m:t>e</m:t>
        </m:r>
      </m:oMath>
      <w:r w:rsidRPr="00B0028F">
        <w:t xml:space="preserve">: Euler's constant. </w:t>
      </w:r>
    </w:p>
    <w:p w14:paraId="2D1366B2" w14:textId="077ADB71" w:rsidR="00B0028F" w:rsidRPr="00B0028F" w:rsidRDefault="00D974D7" w:rsidP="00B0028F">
      <w:pPr>
        <w:rPr>
          <w:rFonts w:eastAsiaTheme="minorEastAsia"/>
        </w:rPr>
      </w:pPr>
      <w:r w:rsidRPr="00D974D7">
        <w:rPr>
          <w:rFonts w:eastAsiaTheme="minorEastAsia"/>
          <w:noProof/>
        </w:rPr>
        <w:drawing>
          <wp:inline distT="0" distB="0" distL="0" distR="0" wp14:anchorId="0F4124B8" wp14:editId="2A5931D3">
            <wp:extent cx="3964329" cy="2581300"/>
            <wp:effectExtent l="0" t="0" r="0" b="9525"/>
            <wp:docPr id="1218363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363808" name=""/>
                    <pic:cNvPicPr/>
                  </pic:nvPicPr>
                  <pic:blipFill>
                    <a:blip r:embed="rId16"/>
                    <a:stretch>
                      <a:fillRect/>
                    </a:stretch>
                  </pic:blipFill>
                  <pic:spPr>
                    <a:xfrm>
                      <a:off x="0" y="0"/>
                      <a:ext cx="3984354" cy="2594339"/>
                    </a:xfrm>
                    <a:prstGeom prst="rect">
                      <a:avLst/>
                    </a:prstGeom>
                  </pic:spPr>
                </pic:pic>
              </a:graphicData>
            </a:graphic>
          </wp:inline>
        </w:drawing>
      </w:r>
    </w:p>
    <w:p w14:paraId="392F93C5" w14:textId="6A1D0FE6" w:rsidR="00D974D7" w:rsidRDefault="00DD3A30" w:rsidP="00C1364F">
      <w:pPr>
        <w:rPr>
          <w:rtl/>
        </w:rPr>
      </w:pPr>
      <w:r w:rsidRPr="00DD3A30">
        <w:lastRenderedPageBreak/>
        <w:t xml:space="preserve">Figure </w:t>
      </w:r>
      <w:r w:rsidR="00C1364F">
        <w:t>[25]</w:t>
      </w:r>
      <w:r w:rsidRPr="00DD3A30">
        <w:t xml:space="preserve"> illustrates the logistic (sigmoid) function used in logistic regression. The function maps the linear predictor </w:t>
      </w:r>
      <m:oMath>
        <m:d>
          <m:dPr>
            <m:sepChr m:val="+"/>
            <m:ctrlPr>
              <w:rPr>
                <w:rFonts w:ascii="Cambria Math" w:hAnsi="Cambria Math"/>
              </w:rPr>
            </m:ctrlPr>
          </m:dPr>
          <m:e>
            <m:sSub>
              <m:sSubPr>
                <m:ctrlPr>
                  <w:rPr>
                    <w:rFonts w:ascii="Cambria Math" w:hAnsi="Cambria Math"/>
                  </w:rPr>
                </m:ctrlPr>
              </m:sSubPr>
              <m:e>
                <m:r>
                  <w:rPr>
                    <w:rFonts w:ascii="Cambria Math" w:hAnsi="Cambria Math"/>
                  </w:rPr>
                  <m:t>β</m:t>
                </m:r>
              </m:e>
              <m:sub>
                <m:r>
                  <w:rPr>
                    <w:rFonts w:ascii="Cambria Math" w:hAnsi="Cambria Math"/>
                  </w:rPr>
                  <m:t>0</m:t>
                </m:r>
              </m:sub>
            </m:sSub>
          </m:e>
          <m:e>
            <m:sSub>
              <m:sSubPr>
                <m:ctrlPr>
                  <w:rPr>
                    <w:rFonts w:ascii="Cambria Math" w:hAnsi="Cambria Math"/>
                  </w:rPr>
                </m:ctrlPr>
              </m:sSubPr>
              <m:e>
                <m:r>
                  <w:rPr>
                    <w:rFonts w:ascii="Cambria Math" w:hAnsi="Cambria Math"/>
                  </w:rPr>
                  <m:t>β</m:t>
                </m:r>
              </m:e>
              <m:sub>
                <m:r>
                  <w:rPr>
                    <w:rFonts w:ascii="Cambria Math" w:hAnsi="Cambria Math"/>
                  </w:rPr>
                  <m:t>1</m:t>
                </m:r>
              </m:sub>
            </m:sSub>
            <m:r>
              <w:rPr>
                <w:rFonts w:ascii="Cambria Math" w:hAnsi="Cambria Math"/>
              </w:rPr>
              <m:t>X</m:t>
            </m:r>
          </m:e>
        </m:d>
      </m:oMath>
      <w:r w:rsidRPr="00DD3A30">
        <w:t>to a probability value ranging from 0 to 1, enabling binary classification.</w:t>
      </w:r>
    </w:p>
    <w:p w14:paraId="09EE0167" w14:textId="2149B363" w:rsidR="00167285" w:rsidRPr="00EE1DEB" w:rsidRDefault="00167285" w:rsidP="00167285">
      <w:pPr>
        <w:rPr>
          <w:b/>
          <w:bCs/>
          <w:color w:val="0070C0"/>
          <w:sz w:val="28"/>
          <w:szCs w:val="28"/>
          <w:rtl/>
        </w:rPr>
      </w:pPr>
      <w:r w:rsidRPr="00EE1DEB">
        <w:rPr>
          <w:b/>
          <w:bCs/>
          <w:color w:val="0070C0"/>
          <w:sz w:val="28"/>
          <w:szCs w:val="28"/>
        </w:rPr>
        <w:t>Random Forest (RF)</w:t>
      </w:r>
    </w:p>
    <w:p w14:paraId="1D4B7FFA" w14:textId="477F9E55" w:rsidR="00BD5F15" w:rsidRDefault="00DA0B58" w:rsidP="00DA0B58">
      <w:pPr>
        <w:rPr>
          <w:b/>
          <w:bCs/>
          <w:rtl/>
        </w:rPr>
      </w:pPr>
      <w:r w:rsidRPr="00DA0B58">
        <w:rPr>
          <w:b/>
          <w:bCs/>
        </w:rPr>
        <w:t>"The random forest algorithm formalized by Breiman (2001) is a supervised learning method applied to predict the class for a classification problem or the mean value of a target variable of a regression problem.</w:t>
      </w:r>
      <w:r w:rsidR="00C1364F">
        <w:rPr>
          <w:b/>
          <w:bCs/>
        </w:rPr>
        <w:t>[26]</w:t>
      </w:r>
      <w:r w:rsidRPr="00DA0B58">
        <w:rPr>
          <w:b/>
          <w:bCs/>
        </w:rPr>
        <w:t>"</w:t>
      </w:r>
    </w:p>
    <w:p w14:paraId="5C5A9654" w14:textId="30364945" w:rsidR="00F25808" w:rsidRPr="00F25808" w:rsidRDefault="00F25808" w:rsidP="00F25808">
      <w:pPr>
        <w:rPr>
          <w:b/>
          <w:bCs/>
        </w:rPr>
      </w:pPr>
      <w:r w:rsidRPr="00F25808">
        <w:rPr>
          <w:b/>
          <w:bCs/>
        </w:rPr>
        <w:t>Majority Voting</w:t>
      </w:r>
      <w:r w:rsidR="00C1364F">
        <w:rPr>
          <w:b/>
          <w:bCs/>
        </w:rPr>
        <w:t xml:space="preserve"> [27]</w:t>
      </w:r>
    </w:p>
    <w:p w14:paraId="5D6BF4F6" w14:textId="284E19D7" w:rsidR="00F25808" w:rsidRPr="00F25808" w:rsidRDefault="00000000" w:rsidP="00F25808">
      <w:pPr>
        <w:rPr>
          <w:b/>
          <w:bCs/>
        </w:rPr>
      </w:pPr>
      <m:oMathPara>
        <m:oMath>
          <m:acc>
            <m:accPr>
              <m:ctrlPr>
                <w:rPr>
                  <w:rFonts w:ascii="Cambria Math" w:hAnsi="Cambria Math"/>
                  <w:b/>
                  <w:bCs/>
                </w:rPr>
              </m:ctrlPr>
            </m:accPr>
            <m:e>
              <m:r>
                <m:rPr>
                  <m:sty m:val="bi"/>
                </m:rPr>
                <w:rPr>
                  <w:rFonts w:ascii="Cambria Math" w:hAnsi="Cambria Math"/>
                </w:rPr>
                <m:t>y</m:t>
              </m:r>
            </m:e>
          </m:acc>
          <m:r>
            <m:rPr>
              <m:sty m:val="bi"/>
            </m:rPr>
            <w:rPr>
              <w:rFonts w:ascii="Cambria Math" w:hAnsi="Cambria Math"/>
            </w:rPr>
            <m:t>=</m:t>
          </m:r>
          <m:r>
            <m:rPr>
              <m:sty m:val="b"/>
            </m:rPr>
            <w:rPr>
              <w:rFonts w:ascii="Cambria Math" w:hAnsi="Cambria Math"/>
            </w:rPr>
            <m:t>mode</m:t>
          </m:r>
          <m:r>
            <m:rPr>
              <m:sty m:val="bi"/>
            </m:rPr>
            <w:rPr>
              <w:rFonts w:ascii="Cambria Math" w:hAnsi="Cambria Math"/>
            </w:rPr>
            <m:t>⁡</m:t>
          </m:r>
          <m:d>
            <m:dPr>
              <m:begChr m:val="{"/>
              <m:endChr m:val="}"/>
              <m:ctrlPr>
                <w:rPr>
                  <w:rFonts w:ascii="Cambria Math" w:hAnsi="Cambria Math"/>
                  <w:b/>
                  <w:bCs/>
                </w:rPr>
              </m:ctrlPr>
            </m:dPr>
            <m:e>
              <m:sSub>
                <m:sSubPr>
                  <m:ctrlPr>
                    <w:rPr>
                      <w:rFonts w:ascii="Cambria Math" w:hAnsi="Cambria Math"/>
                      <w:b/>
                      <w:bCs/>
                    </w:rPr>
                  </m:ctrlPr>
                </m:sSubPr>
                <m:e>
                  <m:r>
                    <m:rPr>
                      <m:sty m:val="bi"/>
                    </m:rPr>
                    <w:rPr>
                      <w:rFonts w:ascii="Cambria Math" w:hAnsi="Cambria Math"/>
                    </w:rPr>
                    <m:t>h</m:t>
                  </m:r>
                </m:e>
                <m:sub>
                  <m:r>
                    <m:rPr>
                      <m:sty m:val="bi"/>
                    </m:rPr>
                    <w:rPr>
                      <w:rFonts w:ascii="Cambria Math" w:hAnsi="Cambria Math"/>
                    </w:rPr>
                    <m:t>1</m:t>
                  </m:r>
                </m:sub>
              </m:sSub>
              <m:r>
                <m:rPr>
                  <m:sty m:val="bi"/>
                </m:rPr>
                <w:rPr>
                  <w:rFonts w:ascii="Cambria Math" w:hAnsi="Cambria Math"/>
                </w:rPr>
                <m:t>(x),</m:t>
              </m:r>
              <m:sSub>
                <m:sSubPr>
                  <m:ctrlPr>
                    <w:rPr>
                      <w:rFonts w:ascii="Cambria Math" w:hAnsi="Cambria Math"/>
                      <w:b/>
                      <w:bCs/>
                    </w:rPr>
                  </m:ctrlPr>
                </m:sSubPr>
                <m:e>
                  <m:r>
                    <m:rPr>
                      <m:sty m:val="bi"/>
                    </m:rPr>
                    <w:rPr>
                      <w:rFonts w:ascii="Cambria Math" w:hAnsi="Cambria Math"/>
                    </w:rPr>
                    <m:t>h</m:t>
                  </m:r>
                </m:e>
                <m:sub>
                  <m:r>
                    <m:rPr>
                      <m:sty m:val="bi"/>
                    </m:rPr>
                    <w:rPr>
                      <w:rFonts w:ascii="Cambria Math" w:hAnsi="Cambria Math"/>
                    </w:rPr>
                    <m:t>2</m:t>
                  </m:r>
                </m:sub>
              </m:sSub>
              <m:r>
                <m:rPr>
                  <m:sty m:val="bi"/>
                </m:rPr>
                <w:rPr>
                  <w:rFonts w:ascii="Cambria Math" w:hAnsi="Cambria Math"/>
                </w:rPr>
                <m:t>(x),…,</m:t>
              </m:r>
              <m:sSub>
                <m:sSubPr>
                  <m:ctrlPr>
                    <w:rPr>
                      <w:rFonts w:ascii="Cambria Math" w:hAnsi="Cambria Math"/>
                      <w:b/>
                      <w:bCs/>
                    </w:rPr>
                  </m:ctrlPr>
                </m:sSubPr>
                <m:e>
                  <m:r>
                    <m:rPr>
                      <m:sty m:val="bi"/>
                    </m:rPr>
                    <w:rPr>
                      <w:rFonts w:ascii="Cambria Math" w:hAnsi="Cambria Math"/>
                    </w:rPr>
                    <m:t>h</m:t>
                  </m:r>
                </m:e>
                <m:sub>
                  <m:r>
                    <m:rPr>
                      <m:sty m:val="bi"/>
                    </m:rPr>
                    <w:rPr>
                      <w:rFonts w:ascii="Cambria Math" w:hAnsi="Cambria Math"/>
                    </w:rPr>
                    <m:t>K</m:t>
                  </m:r>
                </m:sub>
              </m:sSub>
              <m:r>
                <m:rPr>
                  <m:sty m:val="bi"/>
                </m:rPr>
                <w:rPr>
                  <w:rFonts w:ascii="Cambria Math" w:hAnsi="Cambria Math"/>
                </w:rPr>
                <m:t>(x)</m:t>
              </m:r>
            </m:e>
          </m:d>
        </m:oMath>
      </m:oMathPara>
    </w:p>
    <w:p w14:paraId="11A170CA" w14:textId="77777777" w:rsidR="00F25808" w:rsidRPr="00F25808" w:rsidRDefault="00F25808" w:rsidP="00F25808">
      <w:pPr>
        <w:rPr>
          <w:b/>
          <w:bCs/>
        </w:rPr>
      </w:pPr>
      <w:r w:rsidRPr="00F25808">
        <w:rPr>
          <w:b/>
          <w:bCs/>
        </w:rPr>
        <w:t>This equation represents the prediction mechanism of the Random Forest classifier, where the final class is determined by the majority vote of all decision trees.</w:t>
      </w:r>
    </w:p>
    <w:p w14:paraId="7970ACAD" w14:textId="77777777" w:rsidR="00F25808" w:rsidRPr="00F25808" w:rsidRDefault="00F25808" w:rsidP="00F25808">
      <w:pPr>
        <w:rPr>
          <w:b/>
          <w:bCs/>
        </w:rPr>
      </w:pPr>
      <w:r w:rsidRPr="00F25808">
        <w:rPr>
          <w:b/>
          <w:bCs/>
        </w:rPr>
        <w:t>Where</w:t>
      </w:r>
    </w:p>
    <w:p w14:paraId="729D6AFF" w14:textId="3FA55DDF" w:rsidR="00F25808" w:rsidRPr="00F25808" w:rsidRDefault="00000000" w:rsidP="00F25808">
      <w:pPr>
        <w:numPr>
          <w:ilvl w:val="0"/>
          <w:numId w:val="17"/>
        </w:numPr>
        <w:rPr>
          <w:b/>
          <w:bCs/>
        </w:rPr>
      </w:pPr>
      <m:oMath>
        <m:acc>
          <m:accPr>
            <m:ctrlPr>
              <w:rPr>
                <w:rFonts w:ascii="Cambria Math" w:hAnsi="Cambria Math"/>
                <w:b/>
                <w:bCs/>
              </w:rPr>
            </m:ctrlPr>
          </m:accPr>
          <m:e>
            <m:r>
              <m:rPr>
                <m:sty m:val="bi"/>
              </m:rPr>
              <w:rPr>
                <w:rFonts w:ascii="Cambria Math" w:hAnsi="Cambria Math"/>
              </w:rPr>
              <m:t>y</m:t>
            </m:r>
          </m:e>
        </m:acc>
      </m:oMath>
      <w:r w:rsidR="00F25808" w:rsidRPr="00F25808">
        <w:rPr>
          <w:b/>
          <w:bCs/>
        </w:rPr>
        <w:t xml:space="preserve">: Final predicted class. </w:t>
      </w:r>
    </w:p>
    <w:p w14:paraId="1C1EA61C" w14:textId="1E656175" w:rsidR="00F25808" w:rsidRPr="00F25808" w:rsidRDefault="00000000" w:rsidP="00F25808">
      <w:pPr>
        <w:numPr>
          <w:ilvl w:val="0"/>
          <w:numId w:val="17"/>
        </w:numPr>
        <w:rPr>
          <w:b/>
          <w:bCs/>
        </w:rPr>
      </w:pPr>
      <m:oMath>
        <m:sSub>
          <m:sSubPr>
            <m:ctrlPr>
              <w:rPr>
                <w:rFonts w:ascii="Cambria Math" w:hAnsi="Cambria Math"/>
                <w:b/>
                <w:bCs/>
              </w:rPr>
            </m:ctrlPr>
          </m:sSubPr>
          <m:e>
            <m:r>
              <m:rPr>
                <m:sty m:val="bi"/>
              </m:rPr>
              <w:rPr>
                <w:rFonts w:ascii="Cambria Math" w:hAnsi="Cambria Math"/>
              </w:rPr>
              <m:t>h</m:t>
            </m:r>
          </m:e>
          <m:sub>
            <m:r>
              <m:rPr>
                <m:sty m:val="bi"/>
              </m:rPr>
              <w:rPr>
                <w:rFonts w:ascii="Cambria Math" w:hAnsi="Cambria Math"/>
              </w:rPr>
              <m:t>i</m:t>
            </m:r>
          </m:sub>
        </m:sSub>
        <m:r>
          <m:rPr>
            <m:sty m:val="bi"/>
          </m:rPr>
          <w:rPr>
            <w:rFonts w:ascii="Cambria Math" w:hAnsi="Cambria Math"/>
          </w:rPr>
          <m:t>(x)</m:t>
        </m:r>
      </m:oMath>
      <w:r w:rsidR="00F25808" w:rsidRPr="00F25808">
        <w:rPr>
          <w:b/>
          <w:bCs/>
        </w:rPr>
        <w:t xml:space="preserve">: Prediction of the </w:t>
      </w:r>
      <m:oMath>
        <m:sSup>
          <m:sSupPr>
            <m:ctrlPr>
              <w:rPr>
                <w:rFonts w:ascii="Cambria Math" w:hAnsi="Cambria Math"/>
                <w:b/>
                <w:bCs/>
              </w:rPr>
            </m:ctrlPr>
          </m:sSupPr>
          <m:e>
            <m:r>
              <m:rPr>
                <m:sty m:val="bi"/>
              </m:rPr>
              <w:rPr>
                <w:rFonts w:ascii="Cambria Math" w:hAnsi="Cambria Math"/>
              </w:rPr>
              <m:t>i</m:t>
            </m:r>
          </m:e>
          <m:sup>
            <m:r>
              <m:rPr>
                <m:sty m:val="bi"/>
              </m:rPr>
              <w:rPr>
                <w:rFonts w:ascii="Cambria Math" w:hAnsi="Cambria Math"/>
              </w:rPr>
              <m:t>th</m:t>
            </m:r>
          </m:sup>
        </m:sSup>
      </m:oMath>
      <w:r w:rsidR="00F25808" w:rsidRPr="00F25808">
        <w:rPr>
          <w:b/>
          <w:bCs/>
        </w:rPr>
        <w:t xml:space="preserve">decision tree. </w:t>
      </w:r>
    </w:p>
    <w:p w14:paraId="5ED7422F" w14:textId="07AD20C8" w:rsidR="00F25808" w:rsidRPr="00F25808" w:rsidRDefault="00F25808" w:rsidP="00F25808">
      <w:pPr>
        <w:numPr>
          <w:ilvl w:val="0"/>
          <w:numId w:val="17"/>
        </w:numPr>
        <w:rPr>
          <w:b/>
          <w:bCs/>
        </w:rPr>
      </w:pPr>
      <m:oMath>
        <m:r>
          <m:rPr>
            <m:sty m:val="bi"/>
          </m:rPr>
          <w:rPr>
            <w:rFonts w:ascii="Cambria Math" w:hAnsi="Cambria Math"/>
          </w:rPr>
          <m:t>K</m:t>
        </m:r>
      </m:oMath>
      <w:r w:rsidRPr="00F25808">
        <w:rPr>
          <w:b/>
          <w:bCs/>
        </w:rPr>
        <w:t xml:space="preserve">: Total number of trees in the forest. </w:t>
      </w:r>
    </w:p>
    <w:p w14:paraId="0312DFE4" w14:textId="327C91FB" w:rsidR="00F25808" w:rsidRPr="00F25808" w:rsidRDefault="00F25808" w:rsidP="00F25808">
      <w:pPr>
        <w:numPr>
          <w:ilvl w:val="0"/>
          <w:numId w:val="17"/>
        </w:numPr>
        <w:rPr>
          <w:b/>
          <w:bCs/>
        </w:rPr>
      </w:pPr>
      <m:oMath>
        <m:r>
          <m:rPr>
            <m:sty m:val="b"/>
          </m:rPr>
          <w:rPr>
            <w:rFonts w:ascii="Cambria Math" w:hAnsi="Cambria Math"/>
          </w:rPr>
          <m:t>mode</m:t>
        </m:r>
        <m:r>
          <m:rPr>
            <m:sty m:val="bi"/>
          </m:rPr>
          <w:rPr>
            <w:rFonts w:ascii="Cambria Math" w:hAnsi="Cambria Math"/>
          </w:rPr>
          <m:t>⁡</m:t>
        </m:r>
      </m:oMath>
      <w:r w:rsidRPr="00F25808">
        <w:rPr>
          <w:b/>
          <w:bCs/>
        </w:rPr>
        <w:t xml:space="preserve">: Majority voting function. </w:t>
      </w:r>
    </w:p>
    <w:p w14:paraId="1FC3C67B" w14:textId="58FC1036" w:rsidR="002F3EA3" w:rsidRDefault="00A95E74" w:rsidP="002F3EA3">
      <w:pPr>
        <w:rPr>
          <w:b/>
          <w:bCs/>
          <w:rtl/>
        </w:rPr>
      </w:pPr>
      <w:r w:rsidRPr="00A95E74">
        <w:rPr>
          <w:b/>
          <w:bCs/>
          <w:noProof/>
        </w:rPr>
        <w:drawing>
          <wp:inline distT="0" distB="0" distL="0" distR="0" wp14:anchorId="5906D636" wp14:editId="789FC883">
            <wp:extent cx="4754577" cy="3362445"/>
            <wp:effectExtent l="0" t="0" r="8255" b="0"/>
            <wp:docPr id="1580139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39576" name=""/>
                    <pic:cNvPicPr/>
                  </pic:nvPicPr>
                  <pic:blipFill>
                    <a:blip r:embed="rId17"/>
                    <a:stretch>
                      <a:fillRect/>
                    </a:stretch>
                  </pic:blipFill>
                  <pic:spPr>
                    <a:xfrm>
                      <a:off x="0" y="0"/>
                      <a:ext cx="4760394" cy="3366559"/>
                    </a:xfrm>
                    <a:prstGeom prst="rect">
                      <a:avLst/>
                    </a:prstGeom>
                  </pic:spPr>
                </pic:pic>
              </a:graphicData>
            </a:graphic>
          </wp:inline>
        </w:drawing>
      </w:r>
    </w:p>
    <w:p w14:paraId="305B75D7" w14:textId="77777777" w:rsidR="009F7671" w:rsidRDefault="009F7671" w:rsidP="002F3EA3">
      <w:pPr>
        <w:rPr>
          <w:b/>
          <w:bCs/>
          <w:rtl/>
        </w:rPr>
      </w:pPr>
    </w:p>
    <w:p w14:paraId="6F946A22" w14:textId="62F4BE6E" w:rsidR="009F7671" w:rsidRDefault="00BF4FF5" w:rsidP="00BF4FF5">
      <w:pPr>
        <w:rPr>
          <w:b/>
          <w:bCs/>
          <w:rtl/>
        </w:rPr>
      </w:pPr>
      <w:r w:rsidRPr="00BF4FF5">
        <w:rPr>
          <w:b/>
          <w:bCs/>
        </w:rPr>
        <w:t xml:space="preserve">Source: Adapted from </w:t>
      </w:r>
      <w:r w:rsidRPr="00BF4FF5">
        <w:rPr>
          <w:b/>
          <w:bCs/>
          <w:i/>
          <w:iCs/>
        </w:rPr>
        <w:t>Random Forest for Genomic Prediction</w:t>
      </w:r>
      <w:r w:rsidRPr="00BF4FF5">
        <w:rPr>
          <w:b/>
          <w:bCs/>
        </w:rPr>
        <w:t>, Springer, Fig. 15.3.</w:t>
      </w:r>
    </w:p>
    <w:p w14:paraId="14161F9E" w14:textId="70B965AF" w:rsidR="000658CA" w:rsidRPr="00856E81" w:rsidRDefault="000658CA" w:rsidP="000658CA">
      <w:pPr>
        <w:rPr>
          <w:b/>
          <w:bCs/>
          <w:color w:val="0070C0"/>
          <w:sz w:val="28"/>
          <w:szCs w:val="28"/>
          <w:rtl/>
        </w:rPr>
      </w:pPr>
      <w:r w:rsidRPr="00856E81">
        <w:rPr>
          <w:b/>
          <w:bCs/>
          <w:color w:val="0070C0"/>
          <w:sz w:val="28"/>
          <w:szCs w:val="28"/>
        </w:rPr>
        <w:t>Decision Tree (DT)</w:t>
      </w:r>
    </w:p>
    <w:p w14:paraId="25779AE3" w14:textId="076EA1EE" w:rsidR="00C434CA" w:rsidRDefault="00C1364F" w:rsidP="00C1364F">
      <w:pPr>
        <w:rPr>
          <w:b/>
          <w:bCs/>
          <w:rtl/>
        </w:rPr>
      </w:pPr>
      <w:r>
        <w:rPr>
          <w:rFonts w:hint="cs"/>
          <w:b/>
          <w:bCs/>
          <w:rtl/>
        </w:rPr>
        <w:t>"</w:t>
      </w:r>
      <w:r w:rsidR="00244452" w:rsidRPr="00244452">
        <w:rPr>
          <w:b/>
          <w:bCs/>
        </w:rPr>
        <w:t>A decision tree is a prediction model used in various fields ranging from social science to astrophysics. Given a set of data, logic construction diagrams are manufactured that are very similar to rule-based prediction systems, which serve to represent and categorize a series of conditions that occur in succession, to solve a problem. Nodes in a decision tree involve testing a particular independent variable (attribute). Often, an attribute value is compared with a constant.</w:t>
      </w:r>
      <w:r>
        <w:rPr>
          <w:rFonts w:hint="cs"/>
          <w:b/>
          <w:bCs/>
          <w:rtl/>
        </w:rPr>
        <w:t>"</w:t>
      </w:r>
      <w:r>
        <w:rPr>
          <w:b/>
          <w:bCs/>
        </w:rPr>
        <w:t>[28]</w:t>
      </w:r>
    </w:p>
    <w:p w14:paraId="2FE96C42" w14:textId="77777777" w:rsidR="003943BE" w:rsidRDefault="003943BE" w:rsidP="00244452">
      <w:pPr>
        <w:rPr>
          <w:b/>
          <w:bCs/>
          <w:rtl/>
        </w:rPr>
      </w:pPr>
    </w:p>
    <w:p w14:paraId="5A2DF0B5" w14:textId="36D5F4A9" w:rsidR="003943BE" w:rsidRDefault="003943BE" w:rsidP="00244452">
      <w:pPr>
        <w:rPr>
          <w:b/>
          <w:bCs/>
          <w:rtl/>
        </w:rPr>
      </w:pPr>
      <w:r w:rsidRPr="003943BE">
        <w:rPr>
          <w:b/>
          <w:bCs/>
          <w:noProof/>
        </w:rPr>
        <w:drawing>
          <wp:inline distT="0" distB="0" distL="0" distR="0" wp14:anchorId="4917BA15" wp14:editId="4C41A9D2">
            <wp:extent cx="4178461" cy="3069363"/>
            <wp:effectExtent l="0" t="0" r="0" b="0"/>
            <wp:docPr id="865085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085742" name=""/>
                    <pic:cNvPicPr/>
                  </pic:nvPicPr>
                  <pic:blipFill>
                    <a:blip r:embed="rId18"/>
                    <a:stretch>
                      <a:fillRect/>
                    </a:stretch>
                  </pic:blipFill>
                  <pic:spPr>
                    <a:xfrm>
                      <a:off x="0" y="0"/>
                      <a:ext cx="4193858" cy="3080674"/>
                    </a:xfrm>
                    <a:prstGeom prst="rect">
                      <a:avLst/>
                    </a:prstGeom>
                  </pic:spPr>
                </pic:pic>
              </a:graphicData>
            </a:graphic>
          </wp:inline>
        </w:drawing>
      </w:r>
    </w:p>
    <w:p w14:paraId="7F371852" w14:textId="68629767" w:rsidR="003943BE" w:rsidRDefault="002A5544" w:rsidP="002A5544">
      <w:pPr>
        <w:rPr>
          <w:b/>
          <w:bCs/>
          <w:rtl/>
        </w:rPr>
      </w:pPr>
      <w:r w:rsidRPr="002A5544">
        <w:rPr>
          <w:b/>
          <w:bCs/>
        </w:rPr>
        <w:t>Source</w:t>
      </w:r>
      <w:r w:rsidR="00C1364F">
        <w:rPr>
          <w:b/>
          <w:bCs/>
        </w:rPr>
        <w:t xml:space="preserve"> [29] </w:t>
      </w:r>
      <w:r w:rsidRPr="002A5544">
        <w:rPr>
          <w:b/>
          <w:bCs/>
        </w:rPr>
        <w:t xml:space="preserve">: A. C. de Lima, </w:t>
      </w:r>
      <w:r w:rsidRPr="002A5544">
        <w:rPr>
          <w:b/>
          <w:bCs/>
          <w:i/>
          <w:iCs/>
        </w:rPr>
        <w:t>Decision Trees</w:t>
      </w:r>
      <w:r w:rsidRPr="002A5544">
        <w:rPr>
          <w:b/>
          <w:bCs/>
        </w:rPr>
        <w:t xml:space="preserve">, in </w:t>
      </w:r>
      <w:r w:rsidRPr="002A5544">
        <w:rPr>
          <w:b/>
          <w:bCs/>
          <w:i/>
          <w:iCs/>
        </w:rPr>
        <w:t>Statistical Machine Learning for Genomic Prediction</w:t>
      </w:r>
      <w:r w:rsidRPr="002A5544">
        <w:rPr>
          <w:b/>
          <w:bCs/>
        </w:rPr>
        <w:t>, Springer, 2022, Fig. 15.1.</w:t>
      </w:r>
    </w:p>
    <w:p w14:paraId="4E346F8E" w14:textId="45953A2E" w:rsidR="00F8488C" w:rsidRPr="00F8488C" w:rsidRDefault="00F8488C" w:rsidP="00F8488C">
      <w:pPr>
        <w:rPr>
          <w:b/>
          <w:bCs/>
        </w:rPr>
      </w:pPr>
      <w:r w:rsidRPr="00F8488C">
        <w:rPr>
          <w:b/>
          <w:bCs/>
        </w:rPr>
        <w:t>Equation</w:t>
      </w:r>
      <w:r w:rsidR="00C1364F">
        <w:rPr>
          <w:b/>
          <w:bCs/>
        </w:rPr>
        <w:t xml:space="preserve"> [30] </w:t>
      </w:r>
    </w:p>
    <w:p w14:paraId="4CA88522" w14:textId="77C81B69" w:rsidR="00F8488C" w:rsidRPr="00F8488C" w:rsidRDefault="00F8488C" w:rsidP="00F8488C">
      <w:pPr>
        <w:rPr>
          <w:b/>
          <w:bCs/>
        </w:rPr>
      </w:pPr>
      <m:oMathPara>
        <m:oMath>
          <m:r>
            <m:rPr>
              <m:sty m:val="bi"/>
            </m:rPr>
            <w:rPr>
              <w:rFonts w:ascii="Cambria Math" w:hAnsi="Cambria Math"/>
            </w:rPr>
            <m:t>Gain(S,A)=Entropy(S)-</m:t>
          </m:r>
          <m:nary>
            <m:naryPr>
              <m:chr m:val="∑"/>
              <m:limLoc m:val="undOvr"/>
              <m:grow m:val="1"/>
              <m:supHide m:val="1"/>
              <m:ctrlPr>
                <w:rPr>
                  <w:rFonts w:ascii="Cambria Math" w:hAnsi="Cambria Math"/>
                  <w:b/>
                  <w:bCs/>
                </w:rPr>
              </m:ctrlPr>
            </m:naryPr>
            <m:sub>
              <m:r>
                <m:rPr>
                  <m:sty m:val="bi"/>
                </m:rPr>
                <w:rPr>
                  <w:rFonts w:ascii="Cambria Math" w:hAnsi="Cambria Math"/>
                </w:rPr>
                <m:t>v∈Values(A)</m:t>
              </m:r>
            </m:sub>
            <m:sup/>
            <m:e>
              <m:f>
                <m:fPr>
                  <m:ctrlPr>
                    <w:rPr>
                      <w:rFonts w:ascii="Cambria Math" w:hAnsi="Cambria Math"/>
                      <w:b/>
                      <w:bCs/>
                    </w:rPr>
                  </m:ctrlPr>
                </m:fPr>
                <m:num>
                  <m:r>
                    <m:rPr>
                      <m:sty m:val="b"/>
                    </m:rPr>
                    <w:rPr>
                      <w:rFonts w:ascii="Cambria Math" w:hAnsi="Cambria Math"/>
                    </w:rPr>
                    <m:t>∣</m:t>
                  </m:r>
                  <m:sSub>
                    <m:sSubPr>
                      <m:ctrlPr>
                        <w:rPr>
                          <w:rFonts w:ascii="Cambria Math" w:hAnsi="Cambria Math"/>
                          <w:b/>
                          <w:bCs/>
                        </w:rPr>
                      </m:ctrlPr>
                    </m:sSubPr>
                    <m:e>
                      <m:r>
                        <m:rPr>
                          <m:sty m:val="bi"/>
                        </m:rPr>
                        <w:rPr>
                          <w:rFonts w:ascii="Cambria Math" w:hAnsi="Cambria Math"/>
                        </w:rPr>
                        <m:t>S</m:t>
                      </m:r>
                    </m:e>
                    <m:sub>
                      <m:r>
                        <m:rPr>
                          <m:sty m:val="bi"/>
                        </m:rPr>
                        <w:rPr>
                          <w:rFonts w:ascii="Cambria Math" w:hAnsi="Cambria Math"/>
                        </w:rPr>
                        <m:t>v</m:t>
                      </m:r>
                    </m:sub>
                  </m:sSub>
                  <m:r>
                    <m:rPr>
                      <m:sty m:val="b"/>
                    </m:rPr>
                    <w:rPr>
                      <w:rFonts w:ascii="Cambria Math" w:hAnsi="Cambria Math"/>
                    </w:rPr>
                    <m:t>∣</m:t>
                  </m:r>
                </m:num>
                <m:den>
                  <m:r>
                    <m:rPr>
                      <m:sty m:val="b"/>
                    </m:rPr>
                    <w:rPr>
                      <w:rFonts w:ascii="Cambria Math" w:hAnsi="Cambria Math"/>
                    </w:rPr>
                    <m:t>∣</m:t>
                  </m:r>
                  <m:r>
                    <m:rPr>
                      <m:sty m:val="bi"/>
                    </m:rPr>
                    <w:rPr>
                      <w:rFonts w:ascii="Cambria Math" w:hAnsi="Cambria Math"/>
                    </w:rPr>
                    <m:t>S</m:t>
                  </m:r>
                  <m:r>
                    <m:rPr>
                      <m:sty m:val="b"/>
                    </m:rPr>
                    <w:rPr>
                      <w:rFonts w:ascii="Cambria Math" w:hAnsi="Cambria Math"/>
                    </w:rPr>
                    <m:t>∣</m:t>
                  </m:r>
                </m:den>
              </m:f>
            </m:e>
          </m:nary>
          <m:r>
            <m:rPr>
              <m:sty m:val="bi"/>
            </m:rPr>
            <w:rPr>
              <w:rFonts w:ascii="Cambria Math" w:hAnsi="Cambria Math"/>
            </w:rPr>
            <m:t>Entropy(</m:t>
          </m:r>
          <m:sSub>
            <m:sSubPr>
              <m:ctrlPr>
                <w:rPr>
                  <w:rFonts w:ascii="Cambria Math" w:hAnsi="Cambria Math"/>
                  <w:b/>
                  <w:bCs/>
                </w:rPr>
              </m:ctrlPr>
            </m:sSubPr>
            <m:e>
              <m:r>
                <m:rPr>
                  <m:sty m:val="bi"/>
                </m:rPr>
                <w:rPr>
                  <w:rFonts w:ascii="Cambria Math" w:hAnsi="Cambria Math"/>
                </w:rPr>
                <m:t>S</m:t>
              </m:r>
            </m:e>
            <m:sub>
              <m:r>
                <m:rPr>
                  <m:sty m:val="bi"/>
                </m:rPr>
                <w:rPr>
                  <w:rFonts w:ascii="Cambria Math" w:hAnsi="Cambria Math"/>
                </w:rPr>
                <m:t>v</m:t>
              </m:r>
            </m:sub>
          </m:sSub>
          <m:r>
            <m:rPr>
              <m:sty m:val="bi"/>
            </m:rPr>
            <w:rPr>
              <w:rFonts w:ascii="Cambria Math" w:hAnsi="Cambria Math"/>
            </w:rPr>
            <m:t>)</m:t>
          </m:r>
          <m:r>
            <m:rPr>
              <m:sty m:val="p"/>
            </m:rPr>
            <w:br/>
          </m:r>
        </m:oMath>
      </m:oMathPara>
    </w:p>
    <w:p w14:paraId="78084E6D" w14:textId="77777777" w:rsidR="00F8488C" w:rsidRPr="00F8488C" w:rsidRDefault="00F8488C" w:rsidP="00F8488C">
      <w:pPr>
        <w:rPr>
          <w:b/>
          <w:bCs/>
        </w:rPr>
      </w:pPr>
      <w:r w:rsidRPr="00F8488C">
        <w:rPr>
          <w:b/>
          <w:bCs/>
        </w:rPr>
        <w:t>Where:</w:t>
      </w:r>
    </w:p>
    <w:p w14:paraId="71B5AD12" w14:textId="0629C639" w:rsidR="00F8488C" w:rsidRPr="00F8488C" w:rsidRDefault="00F8488C" w:rsidP="00F8488C">
      <w:pPr>
        <w:numPr>
          <w:ilvl w:val="0"/>
          <w:numId w:val="19"/>
        </w:numPr>
        <w:rPr>
          <w:b/>
          <w:bCs/>
        </w:rPr>
      </w:pPr>
      <m:oMath>
        <m:r>
          <m:rPr>
            <m:sty m:val="bi"/>
          </m:rPr>
          <w:rPr>
            <w:rFonts w:ascii="Cambria Math" w:hAnsi="Cambria Math"/>
          </w:rPr>
          <m:t>Gain(S,A)</m:t>
        </m:r>
      </m:oMath>
      <w:r w:rsidRPr="00F8488C">
        <w:rPr>
          <w:b/>
          <w:bCs/>
        </w:rPr>
        <w:t xml:space="preserve">: Information Gain obtained by splitting dataset </w:t>
      </w:r>
      <m:oMath>
        <m:r>
          <m:rPr>
            <m:sty m:val="bi"/>
          </m:rPr>
          <w:rPr>
            <w:rFonts w:ascii="Cambria Math" w:hAnsi="Cambria Math"/>
          </w:rPr>
          <m:t>S</m:t>
        </m:r>
      </m:oMath>
      <w:r w:rsidRPr="00F8488C">
        <w:rPr>
          <w:b/>
          <w:bCs/>
        </w:rPr>
        <w:t xml:space="preserve">using attribute </w:t>
      </w:r>
      <m:oMath>
        <m:r>
          <m:rPr>
            <m:sty m:val="bi"/>
          </m:rPr>
          <w:rPr>
            <w:rFonts w:ascii="Cambria Math" w:hAnsi="Cambria Math"/>
          </w:rPr>
          <m:t>A</m:t>
        </m:r>
      </m:oMath>
      <w:r w:rsidRPr="00F8488C">
        <w:rPr>
          <w:b/>
          <w:bCs/>
        </w:rPr>
        <w:t xml:space="preserve">. </w:t>
      </w:r>
    </w:p>
    <w:p w14:paraId="61BD86F2" w14:textId="25904159" w:rsidR="00F8488C" w:rsidRPr="00F8488C" w:rsidRDefault="00F8488C" w:rsidP="00F8488C">
      <w:pPr>
        <w:numPr>
          <w:ilvl w:val="0"/>
          <w:numId w:val="19"/>
        </w:numPr>
        <w:rPr>
          <w:b/>
          <w:bCs/>
        </w:rPr>
      </w:pPr>
      <m:oMath>
        <m:r>
          <m:rPr>
            <m:sty m:val="bi"/>
          </m:rPr>
          <w:rPr>
            <w:rFonts w:ascii="Cambria Math" w:hAnsi="Cambria Math"/>
          </w:rPr>
          <w:lastRenderedPageBreak/>
          <m:t>Entropy(S)</m:t>
        </m:r>
      </m:oMath>
      <w:r w:rsidRPr="00F8488C">
        <w:rPr>
          <w:b/>
          <w:bCs/>
        </w:rPr>
        <w:t xml:space="preserve">: Entropy of the original dataset before splitting. </w:t>
      </w:r>
    </w:p>
    <w:p w14:paraId="3EEED20C" w14:textId="1F7C450C" w:rsidR="00F8488C" w:rsidRPr="00F8488C" w:rsidRDefault="00F8488C" w:rsidP="00F8488C">
      <w:pPr>
        <w:numPr>
          <w:ilvl w:val="0"/>
          <w:numId w:val="19"/>
        </w:numPr>
        <w:rPr>
          <w:b/>
          <w:bCs/>
        </w:rPr>
      </w:pPr>
      <m:oMath>
        <m:r>
          <m:rPr>
            <m:sty m:val="bi"/>
          </m:rPr>
          <w:rPr>
            <w:rFonts w:ascii="Cambria Math" w:hAnsi="Cambria Math"/>
          </w:rPr>
          <m:t>Values(A)</m:t>
        </m:r>
      </m:oMath>
      <w:r w:rsidRPr="00F8488C">
        <w:rPr>
          <w:b/>
          <w:bCs/>
        </w:rPr>
        <w:t xml:space="preserve">: Set of all possible values of attribute </w:t>
      </w:r>
      <m:oMath>
        <m:r>
          <m:rPr>
            <m:sty m:val="bi"/>
          </m:rPr>
          <w:rPr>
            <w:rFonts w:ascii="Cambria Math" w:hAnsi="Cambria Math"/>
          </w:rPr>
          <m:t>A</m:t>
        </m:r>
      </m:oMath>
      <w:r w:rsidRPr="00F8488C">
        <w:rPr>
          <w:b/>
          <w:bCs/>
        </w:rPr>
        <w:t xml:space="preserve">. </w:t>
      </w:r>
    </w:p>
    <w:p w14:paraId="6AFCF1EB" w14:textId="31E3D163" w:rsidR="00F8488C" w:rsidRPr="00F8488C" w:rsidRDefault="00000000" w:rsidP="00F8488C">
      <w:pPr>
        <w:numPr>
          <w:ilvl w:val="0"/>
          <w:numId w:val="19"/>
        </w:numPr>
        <w:rPr>
          <w:b/>
          <w:bCs/>
        </w:rPr>
      </w:pPr>
      <m:oMath>
        <m:sSub>
          <m:sSubPr>
            <m:ctrlPr>
              <w:rPr>
                <w:rFonts w:ascii="Cambria Math" w:hAnsi="Cambria Math"/>
                <w:b/>
                <w:bCs/>
              </w:rPr>
            </m:ctrlPr>
          </m:sSubPr>
          <m:e>
            <m:r>
              <m:rPr>
                <m:sty m:val="bi"/>
              </m:rPr>
              <w:rPr>
                <w:rFonts w:ascii="Cambria Math" w:hAnsi="Cambria Math"/>
              </w:rPr>
              <m:t>S</m:t>
            </m:r>
          </m:e>
          <m:sub>
            <m:r>
              <m:rPr>
                <m:sty m:val="bi"/>
              </m:rPr>
              <w:rPr>
                <w:rFonts w:ascii="Cambria Math" w:hAnsi="Cambria Math"/>
              </w:rPr>
              <m:t>v</m:t>
            </m:r>
          </m:sub>
        </m:sSub>
      </m:oMath>
      <w:r w:rsidR="00F8488C" w:rsidRPr="00F8488C">
        <w:rPr>
          <w:b/>
          <w:bCs/>
        </w:rPr>
        <w:t xml:space="preserve">: Subset of dataset </w:t>
      </w:r>
      <m:oMath>
        <m:r>
          <m:rPr>
            <m:sty m:val="bi"/>
          </m:rPr>
          <w:rPr>
            <w:rFonts w:ascii="Cambria Math" w:hAnsi="Cambria Math"/>
          </w:rPr>
          <m:t>S</m:t>
        </m:r>
      </m:oMath>
      <w:r w:rsidR="00F8488C" w:rsidRPr="00F8488C">
        <w:rPr>
          <w:b/>
          <w:bCs/>
        </w:rPr>
        <w:t xml:space="preserve">corresponding to value </w:t>
      </w:r>
      <m:oMath>
        <m:r>
          <m:rPr>
            <m:sty m:val="bi"/>
          </m:rPr>
          <w:rPr>
            <w:rFonts w:ascii="Cambria Math" w:hAnsi="Cambria Math"/>
          </w:rPr>
          <m:t>v</m:t>
        </m:r>
      </m:oMath>
      <w:r w:rsidR="00F8488C" w:rsidRPr="00F8488C">
        <w:rPr>
          <w:b/>
          <w:bCs/>
        </w:rPr>
        <w:t xml:space="preserve">of attribute </w:t>
      </w:r>
      <m:oMath>
        <m:r>
          <m:rPr>
            <m:sty m:val="bi"/>
          </m:rPr>
          <w:rPr>
            <w:rFonts w:ascii="Cambria Math" w:hAnsi="Cambria Math"/>
          </w:rPr>
          <m:t>A</m:t>
        </m:r>
      </m:oMath>
      <w:r w:rsidR="00F8488C" w:rsidRPr="00F8488C">
        <w:rPr>
          <w:b/>
          <w:bCs/>
        </w:rPr>
        <w:t xml:space="preserve">. </w:t>
      </w:r>
    </w:p>
    <w:p w14:paraId="04D9C33B" w14:textId="1221680E" w:rsidR="00F8488C" w:rsidRPr="00F8488C" w:rsidRDefault="00F8488C" w:rsidP="00F8488C">
      <w:pPr>
        <w:numPr>
          <w:ilvl w:val="0"/>
          <w:numId w:val="19"/>
        </w:numPr>
        <w:rPr>
          <w:b/>
          <w:bCs/>
        </w:rPr>
      </w:pPr>
      <m:oMath>
        <m:r>
          <m:rPr>
            <m:sty m:val="b"/>
          </m:rPr>
          <w:rPr>
            <w:rFonts w:ascii="Cambria Math" w:hAnsi="Cambria Math"/>
          </w:rPr>
          <m:t>∣</m:t>
        </m:r>
        <m:sSub>
          <m:sSubPr>
            <m:ctrlPr>
              <w:rPr>
                <w:rFonts w:ascii="Cambria Math" w:hAnsi="Cambria Math"/>
                <w:b/>
                <w:bCs/>
              </w:rPr>
            </m:ctrlPr>
          </m:sSubPr>
          <m:e>
            <m:r>
              <m:rPr>
                <m:sty m:val="bi"/>
              </m:rPr>
              <w:rPr>
                <w:rFonts w:ascii="Cambria Math" w:hAnsi="Cambria Math"/>
              </w:rPr>
              <m:t>S</m:t>
            </m:r>
          </m:e>
          <m:sub>
            <m:r>
              <m:rPr>
                <m:sty m:val="bi"/>
              </m:rPr>
              <w:rPr>
                <w:rFonts w:ascii="Cambria Math" w:hAnsi="Cambria Math"/>
              </w:rPr>
              <m:t>v</m:t>
            </m:r>
          </m:sub>
        </m:sSub>
        <m:r>
          <m:rPr>
            <m:sty m:val="b"/>
          </m:rPr>
          <w:rPr>
            <w:rFonts w:ascii="Cambria Math" w:hAnsi="Cambria Math"/>
          </w:rPr>
          <m:t>∣</m:t>
        </m:r>
      </m:oMath>
      <w:r w:rsidRPr="00F8488C">
        <w:rPr>
          <w:b/>
          <w:bCs/>
        </w:rPr>
        <w:t xml:space="preserve">: Number of samples in subset </w:t>
      </w:r>
      <m:oMath>
        <m:sSub>
          <m:sSubPr>
            <m:ctrlPr>
              <w:rPr>
                <w:rFonts w:ascii="Cambria Math" w:hAnsi="Cambria Math"/>
                <w:b/>
                <w:bCs/>
              </w:rPr>
            </m:ctrlPr>
          </m:sSubPr>
          <m:e>
            <m:r>
              <m:rPr>
                <m:sty m:val="bi"/>
              </m:rPr>
              <w:rPr>
                <w:rFonts w:ascii="Cambria Math" w:hAnsi="Cambria Math"/>
              </w:rPr>
              <m:t>S</m:t>
            </m:r>
          </m:e>
          <m:sub>
            <m:r>
              <m:rPr>
                <m:sty m:val="bi"/>
              </m:rPr>
              <w:rPr>
                <w:rFonts w:ascii="Cambria Math" w:hAnsi="Cambria Math"/>
              </w:rPr>
              <m:t>v</m:t>
            </m:r>
          </m:sub>
        </m:sSub>
      </m:oMath>
      <w:r w:rsidRPr="00F8488C">
        <w:rPr>
          <w:b/>
          <w:bCs/>
        </w:rPr>
        <w:t xml:space="preserve">. </w:t>
      </w:r>
    </w:p>
    <w:p w14:paraId="31234F7A" w14:textId="62CCDEB2" w:rsidR="00F8488C" w:rsidRPr="00F8488C" w:rsidRDefault="00F8488C" w:rsidP="00F8488C">
      <w:pPr>
        <w:numPr>
          <w:ilvl w:val="0"/>
          <w:numId w:val="19"/>
        </w:numPr>
        <w:rPr>
          <w:b/>
          <w:bCs/>
        </w:rPr>
      </w:pPr>
      <m:oMath>
        <m:r>
          <m:rPr>
            <m:sty m:val="b"/>
          </m:rPr>
          <w:rPr>
            <w:rFonts w:ascii="Cambria Math" w:hAnsi="Cambria Math"/>
          </w:rPr>
          <m:t>∣</m:t>
        </m:r>
        <m:r>
          <m:rPr>
            <m:sty m:val="bi"/>
          </m:rPr>
          <w:rPr>
            <w:rFonts w:ascii="Cambria Math" w:hAnsi="Cambria Math"/>
          </w:rPr>
          <m:t>S</m:t>
        </m:r>
        <m:r>
          <m:rPr>
            <m:sty m:val="b"/>
          </m:rPr>
          <w:rPr>
            <w:rFonts w:ascii="Cambria Math" w:hAnsi="Cambria Math"/>
          </w:rPr>
          <m:t>∣</m:t>
        </m:r>
      </m:oMath>
      <w:r w:rsidRPr="00F8488C">
        <w:rPr>
          <w:b/>
          <w:bCs/>
        </w:rPr>
        <w:t xml:space="preserve">: Total number of samples in the original dataset. </w:t>
      </w:r>
    </w:p>
    <w:p w14:paraId="32ACD922" w14:textId="7579DFB6" w:rsidR="00F8488C" w:rsidRPr="00F8488C" w:rsidRDefault="00F8488C" w:rsidP="00F8488C">
      <w:pPr>
        <w:numPr>
          <w:ilvl w:val="0"/>
          <w:numId w:val="19"/>
        </w:numPr>
        <w:rPr>
          <w:b/>
          <w:bCs/>
        </w:rPr>
      </w:pPr>
      <m:oMath>
        <m:r>
          <m:rPr>
            <m:sty m:val="bi"/>
          </m:rPr>
          <w:rPr>
            <w:rFonts w:ascii="Cambria Math" w:hAnsi="Cambria Math"/>
          </w:rPr>
          <m:t>Entropy(</m:t>
        </m:r>
        <m:sSub>
          <m:sSubPr>
            <m:ctrlPr>
              <w:rPr>
                <w:rFonts w:ascii="Cambria Math" w:hAnsi="Cambria Math"/>
                <w:b/>
                <w:bCs/>
              </w:rPr>
            </m:ctrlPr>
          </m:sSubPr>
          <m:e>
            <m:r>
              <m:rPr>
                <m:sty m:val="bi"/>
              </m:rPr>
              <w:rPr>
                <w:rFonts w:ascii="Cambria Math" w:hAnsi="Cambria Math"/>
              </w:rPr>
              <m:t>S</m:t>
            </m:r>
          </m:e>
          <m:sub>
            <m:r>
              <m:rPr>
                <m:sty m:val="bi"/>
              </m:rPr>
              <w:rPr>
                <w:rFonts w:ascii="Cambria Math" w:hAnsi="Cambria Math"/>
              </w:rPr>
              <m:t>v</m:t>
            </m:r>
          </m:sub>
        </m:sSub>
        <m:r>
          <m:rPr>
            <m:sty m:val="bi"/>
          </m:rPr>
          <w:rPr>
            <w:rFonts w:ascii="Cambria Math" w:hAnsi="Cambria Math"/>
          </w:rPr>
          <m:t>)</m:t>
        </m:r>
      </m:oMath>
      <w:r w:rsidRPr="00F8488C">
        <w:rPr>
          <w:b/>
          <w:bCs/>
        </w:rPr>
        <w:t xml:space="preserve">: Entropy of subset </w:t>
      </w:r>
      <m:oMath>
        <m:sSub>
          <m:sSubPr>
            <m:ctrlPr>
              <w:rPr>
                <w:rFonts w:ascii="Cambria Math" w:hAnsi="Cambria Math"/>
                <w:b/>
                <w:bCs/>
              </w:rPr>
            </m:ctrlPr>
          </m:sSubPr>
          <m:e>
            <m:r>
              <m:rPr>
                <m:sty m:val="bi"/>
              </m:rPr>
              <w:rPr>
                <w:rFonts w:ascii="Cambria Math" w:hAnsi="Cambria Math"/>
              </w:rPr>
              <m:t>S</m:t>
            </m:r>
          </m:e>
          <m:sub>
            <m:r>
              <m:rPr>
                <m:sty m:val="bi"/>
              </m:rPr>
              <w:rPr>
                <w:rFonts w:ascii="Cambria Math" w:hAnsi="Cambria Math"/>
              </w:rPr>
              <m:t>v</m:t>
            </m:r>
          </m:sub>
        </m:sSub>
      </m:oMath>
      <w:r w:rsidRPr="00F8488C">
        <w:rPr>
          <w:b/>
          <w:bCs/>
        </w:rPr>
        <w:t xml:space="preserve">. </w:t>
      </w:r>
    </w:p>
    <w:p w14:paraId="76294BF0" w14:textId="77777777" w:rsidR="00F75BAD" w:rsidRPr="00EE1DEB" w:rsidRDefault="00F75BAD" w:rsidP="00F75BAD">
      <w:pPr>
        <w:rPr>
          <w:b/>
          <w:bCs/>
          <w:color w:val="0070C0"/>
          <w:sz w:val="28"/>
          <w:szCs w:val="28"/>
        </w:rPr>
      </w:pPr>
      <w:r w:rsidRPr="00EE1DEB">
        <w:rPr>
          <w:b/>
          <w:bCs/>
          <w:color w:val="0070C0"/>
          <w:sz w:val="28"/>
          <w:szCs w:val="28"/>
        </w:rPr>
        <w:t>K-Nearest Neighbors (KNN)</w:t>
      </w:r>
    </w:p>
    <w:p w14:paraId="26E1F366" w14:textId="2447F78F" w:rsidR="002A5544" w:rsidRDefault="007D6761" w:rsidP="007D6761">
      <w:pPr>
        <w:rPr>
          <w:b/>
          <w:bCs/>
        </w:rPr>
      </w:pPr>
      <w:r>
        <w:rPr>
          <w:rFonts w:hint="cs"/>
          <w:b/>
          <w:bCs/>
          <w:rtl/>
        </w:rPr>
        <w:t>"</w:t>
      </w:r>
      <w:r w:rsidRPr="007D6761">
        <w:rPr>
          <w:b/>
          <w:bCs/>
        </w:rPr>
        <w:t>The </w:t>
      </w:r>
      <w:r w:rsidRPr="007D6761">
        <w:rPr>
          <w:b/>
          <w:bCs/>
          <w:i/>
          <w:iCs/>
        </w:rPr>
        <w:t>K</w:t>
      </w:r>
      <w:r w:rsidRPr="007D6761">
        <w:rPr>
          <w:b/>
          <w:bCs/>
        </w:rPr>
        <w:t>-nearest neighbor (KNN) algorithm is a theoretically mature method and one of the simplest machine learning algorithms. The </w:t>
      </w:r>
      <w:r w:rsidRPr="007D6761">
        <w:rPr>
          <w:b/>
          <w:bCs/>
          <w:i/>
          <w:iCs/>
        </w:rPr>
        <w:t>K</w:t>
      </w:r>
      <w:r w:rsidRPr="007D6761">
        <w:rPr>
          <w:b/>
          <w:bCs/>
        </w:rPr>
        <w:t>NN algorithm is a non-parametric method, which tends to perform better in datasets with irregular decision boundaries. The idea of this method is: if most of the </w:t>
      </w:r>
      <w:r w:rsidRPr="007D6761">
        <w:rPr>
          <w:b/>
          <w:bCs/>
          <w:i/>
          <w:iCs/>
        </w:rPr>
        <w:t>K</w:t>
      </w:r>
      <w:r w:rsidRPr="007D6761">
        <w:rPr>
          <w:b/>
          <w:bCs/>
        </w:rPr>
        <w:t> nearest samples (i.e., nearest neighbors in the feature space) of a sample in the feature space belong to a certain category, then the sample also belongs to this category.</w:t>
      </w:r>
      <w:r w:rsidR="006703F4">
        <w:rPr>
          <w:b/>
          <w:bCs/>
        </w:rPr>
        <w:t>[31]</w:t>
      </w:r>
      <w:r w:rsidR="001C2399">
        <w:rPr>
          <w:rFonts w:hint="cs"/>
          <w:b/>
          <w:bCs/>
          <w:rtl/>
        </w:rPr>
        <w:t>"</w:t>
      </w:r>
    </w:p>
    <w:p w14:paraId="368697F0" w14:textId="32EB7BB9" w:rsidR="004C5767" w:rsidRPr="004C5767" w:rsidRDefault="004C5767" w:rsidP="004C5767">
      <w:pPr>
        <w:rPr>
          <w:b/>
          <w:bCs/>
        </w:rPr>
      </w:pPr>
      <w:r w:rsidRPr="004C5767">
        <w:rPr>
          <w:b/>
          <w:bCs/>
        </w:rPr>
        <w:t>Euclidean Distance Equation</w:t>
      </w:r>
      <w:r w:rsidR="006703F4">
        <w:rPr>
          <w:b/>
          <w:bCs/>
        </w:rPr>
        <w:t xml:space="preserve"> [32]</w:t>
      </w:r>
    </w:p>
    <w:p w14:paraId="647F9732" w14:textId="672B4B68" w:rsidR="004C5767" w:rsidRPr="004C5767" w:rsidRDefault="004C5767" w:rsidP="004C5767">
      <w:pPr>
        <w:rPr>
          <w:b/>
          <w:bCs/>
        </w:rPr>
      </w:pPr>
      <m:oMathPara>
        <m:oMath>
          <m:r>
            <m:rPr>
              <m:sty m:val="bi"/>
            </m:rPr>
            <w:rPr>
              <w:rFonts w:ascii="Cambria Math" w:hAnsi="Cambria Math"/>
            </w:rPr>
            <m:t>d(</m:t>
          </m:r>
          <m:r>
            <m:rPr>
              <m:sty m:val="b"/>
            </m:rPr>
            <w:rPr>
              <w:rFonts w:ascii="Cambria Math" w:hAnsi="Cambria Math"/>
            </w:rPr>
            <m:t>x</m:t>
          </m:r>
          <m:r>
            <m:rPr>
              <m:sty m:val="bi"/>
            </m:rPr>
            <w:rPr>
              <w:rFonts w:ascii="Cambria Math" w:hAnsi="Cambria Math"/>
            </w:rPr>
            <m:t>,</m:t>
          </m:r>
          <m:sSup>
            <m:sSupPr>
              <m:ctrlPr>
                <w:rPr>
                  <w:rFonts w:ascii="Cambria Math" w:hAnsi="Cambria Math"/>
                  <w:b/>
                  <w:bCs/>
                </w:rPr>
              </m:ctrlPr>
            </m:sSupPr>
            <m:e>
              <m:r>
                <m:rPr>
                  <m:sty m:val="b"/>
                </m:rPr>
                <w:rPr>
                  <w:rFonts w:ascii="Cambria Math" w:hAnsi="Cambria Math"/>
                </w:rPr>
                <m:t>x</m:t>
              </m:r>
            </m:e>
            <m:sup>
              <m:r>
                <m:rPr>
                  <m:sty m:val="b"/>
                </m:rPr>
                <w:rPr>
                  <w:rFonts w:ascii="Cambria Math" w:hAnsi="Cambria Math"/>
                </w:rPr>
                <m:t>'</m:t>
              </m:r>
            </m:sup>
          </m:sSup>
          <m:r>
            <m:rPr>
              <m:sty m:val="bi"/>
            </m:rPr>
            <w:rPr>
              <w:rFonts w:ascii="Cambria Math" w:hAnsi="Cambria Math"/>
            </w:rPr>
            <m:t>)=</m:t>
          </m:r>
          <m:sSub>
            <m:sSubPr>
              <m:ctrlPr>
                <w:rPr>
                  <w:rFonts w:ascii="Cambria Math" w:hAnsi="Cambria Math"/>
                  <w:b/>
                  <w:bCs/>
                </w:rPr>
              </m:ctrlPr>
            </m:sSubPr>
            <m:e>
              <m:r>
                <m:rPr>
                  <m:sty m:val="bi"/>
                </m:rPr>
                <w:rPr>
                  <w:rFonts w:ascii="Cambria Math" w:hAnsi="Cambria Math"/>
                </w:rPr>
                <m:t>∥</m:t>
              </m:r>
              <m:r>
                <m:rPr>
                  <m:sty m:val="b"/>
                </m:rPr>
                <w:rPr>
                  <w:rFonts w:ascii="Cambria Math" w:hAnsi="Cambria Math"/>
                </w:rPr>
                <m:t>x</m:t>
              </m:r>
              <m:r>
                <m:rPr>
                  <m:sty m:val="bi"/>
                </m:rPr>
                <w:rPr>
                  <w:rFonts w:ascii="Cambria Math" w:hAnsi="Cambria Math"/>
                </w:rPr>
                <m:t>-</m:t>
              </m:r>
              <m:sSup>
                <m:sSupPr>
                  <m:ctrlPr>
                    <w:rPr>
                      <w:rFonts w:ascii="Cambria Math" w:hAnsi="Cambria Math"/>
                      <w:b/>
                      <w:bCs/>
                    </w:rPr>
                  </m:ctrlPr>
                </m:sSupPr>
                <m:e>
                  <m:r>
                    <m:rPr>
                      <m:sty m:val="b"/>
                    </m:rPr>
                    <w:rPr>
                      <w:rFonts w:ascii="Cambria Math" w:hAnsi="Cambria Math"/>
                    </w:rPr>
                    <m:t>x</m:t>
                  </m:r>
                </m:e>
                <m:sup>
                  <m:r>
                    <m:rPr>
                      <m:sty m:val="b"/>
                    </m:rPr>
                    <w:rPr>
                      <w:rFonts w:ascii="Cambria Math" w:hAnsi="Cambria Math"/>
                    </w:rPr>
                    <m:t>'</m:t>
                  </m:r>
                </m:sup>
              </m:sSup>
              <m:r>
                <m:rPr>
                  <m:sty m:val="bi"/>
                </m:rPr>
                <w:rPr>
                  <w:rFonts w:ascii="Cambria Math" w:hAnsi="Cambria Math"/>
                </w:rPr>
                <m:t>∥</m:t>
              </m:r>
            </m:e>
            <m:sub>
              <m:r>
                <m:rPr>
                  <m:sty m:val="bi"/>
                </m:rPr>
                <w:rPr>
                  <w:rFonts w:ascii="Cambria Math" w:hAnsi="Cambria Math"/>
                </w:rPr>
                <m:t>2</m:t>
              </m:r>
            </m:sub>
          </m:sSub>
          <m:r>
            <m:rPr>
              <m:sty m:val="bi"/>
            </m:rPr>
            <w:rPr>
              <w:rFonts w:ascii="Cambria Math" w:hAnsi="Cambria Math"/>
            </w:rPr>
            <m:t>=</m:t>
          </m:r>
          <m:rad>
            <m:radPr>
              <m:degHide m:val="1"/>
              <m:ctrlPr>
                <w:rPr>
                  <w:rFonts w:ascii="Cambria Math" w:hAnsi="Cambria Math"/>
                  <w:b/>
                  <w:bCs/>
                </w:rPr>
              </m:ctrlPr>
            </m:radPr>
            <m:deg/>
            <m:e>
              <m:nary>
                <m:naryPr>
                  <m:chr m:val="∑"/>
                  <m:limLoc m:val="undOvr"/>
                  <m:grow m:val="1"/>
                  <m:ctrlPr>
                    <w:rPr>
                      <w:rFonts w:ascii="Cambria Math" w:hAnsi="Cambria Math"/>
                      <w:b/>
                      <w:bCs/>
                    </w:rPr>
                  </m:ctrlPr>
                </m:naryPr>
                <m:sub>
                  <m:r>
                    <m:rPr>
                      <m:sty m:val="bi"/>
                    </m:rPr>
                    <w:rPr>
                      <w:rFonts w:ascii="Cambria Math" w:hAnsi="Cambria Math"/>
                    </w:rPr>
                    <m:t>j=1</m:t>
                  </m:r>
                </m:sub>
                <m:sup>
                  <m:r>
                    <m:rPr>
                      <m:sty m:val="bi"/>
                    </m:rPr>
                    <w:rPr>
                      <w:rFonts w:ascii="Cambria Math" w:hAnsi="Cambria Math"/>
                    </w:rPr>
                    <m:t>p</m:t>
                  </m:r>
                </m:sup>
                <m:e>
                  <m:sSup>
                    <m:sSupPr>
                      <m:ctrlPr>
                        <w:rPr>
                          <w:rFonts w:ascii="Cambria Math" w:hAnsi="Cambria Math"/>
                          <w:b/>
                          <w:bCs/>
                        </w:rPr>
                      </m:ctrlPr>
                    </m:sSupPr>
                    <m:e>
                      <m:d>
                        <m:dPr>
                          <m:sepChr m:val="−"/>
                          <m:ctrlPr>
                            <w:rPr>
                              <w:rFonts w:ascii="Cambria Math" w:hAnsi="Cambria Math"/>
                              <w:b/>
                              <w:bCs/>
                            </w:rPr>
                          </m:ctrlPr>
                        </m:dPr>
                        <m:e>
                          <m:sSub>
                            <m:sSubPr>
                              <m:ctrlPr>
                                <w:rPr>
                                  <w:rFonts w:ascii="Cambria Math" w:hAnsi="Cambria Math"/>
                                  <w:b/>
                                  <w:bCs/>
                                </w:rPr>
                              </m:ctrlPr>
                            </m:sSubPr>
                            <m:e>
                              <m:r>
                                <m:rPr>
                                  <m:sty m:val="bi"/>
                                </m:rPr>
                                <w:rPr>
                                  <w:rFonts w:ascii="Cambria Math" w:hAnsi="Cambria Math"/>
                                </w:rPr>
                                <m:t>x</m:t>
                              </m:r>
                            </m:e>
                            <m:sub>
                              <m:r>
                                <m:rPr>
                                  <m:sty m:val="bi"/>
                                </m:rPr>
                                <w:rPr>
                                  <w:rFonts w:ascii="Cambria Math" w:hAnsi="Cambria Math"/>
                                </w:rPr>
                                <m:t>j</m:t>
                              </m:r>
                            </m:sub>
                          </m:sSub>
                        </m:e>
                        <m:e>
                          <m:sSubSup>
                            <m:sSubSupPr>
                              <m:ctrlPr>
                                <w:rPr>
                                  <w:rFonts w:ascii="Cambria Math" w:hAnsi="Cambria Math"/>
                                  <w:b/>
                                  <w:bCs/>
                                </w:rPr>
                              </m:ctrlPr>
                            </m:sSubSupPr>
                            <m:e>
                              <m:r>
                                <m:rPr>
                                  <m:sty m:val="bi"/>
                                </m:rPr>
                                <w:rPr>
                                  <w:rFonts w:ascii="Cambria Math" w:hAnsi="Cambria Math"/>
                                </w:rPr>
                                <m:t>x</m:t>
                              </m:r>
                            </m:e>
                            <m:sub>
                              <m:r>
                                <m:rPr>
                                  <m:sty m:val="bi"/>
                                </m:rPr>
                                <w:rPr>
                                  <w:rFonts w:ascii="Cambria Math" w:hAnsi="Cambria Math"/>
                                </w:rPr>
                                <m:t>j</m:t>
                              </m:r>
                            </m:sub>
                            <m:sup>
                              <m:r>
                                <m:rPr>
                                  <m:sty m:val="b"/>
                                </m:rPr>
                                <w:rPr>
                                  <w:rFonts w:ascii="Cambria Math" w:hAnsi="Cambria Math"/>
                                </w:rPr>
                                <m:t>'</m:t>
                              </m:r>
                            </m:sup>
                          </m:sSubSup>
                        </m:e>
                      </m:d>
                    </m:e>
                    <m:sup>
                      <m:r>
                        <m:rPr>
                          <m:sty m:val="bi"/>
                        </m:rPr>
                        <w:rPr>
                          <w:rFonts w:ascii="Cambria Math" w:hAnsi="Cambria Math"/>
                        </w:rPr>
                        <m:t>2</m:t>
                      </m:r>
                    </m:sup>
                  </m:sSup>
                </m:e>
              </m:nary>
            </m:e>
          </m:rad>
          <m:r>
            <m:rPr>
              <m:sty m:val="p"/>
            </m:rPr>
            <w:br/>
          </m:r>
        </m:oMath>
      </m:oMathPara>
    </w:p>
    <w:p w14:paraId="0DD83E2C" w14:textId="77777777" w:rsidR="004C5767" w:rsidRPr="004C5767" w:rsidRDefault="004C5767" w:rsidP="004C5767">
      <w:pPr>
        <w:rPr>
          <w:b/>
          <w:bCs/>
        </w:rPr>
      </w:pPr>
      <w:r w:rsidRPr="004C5767">
        <w:rPr>
          <w:b/>
          <w:bCs/>
        </w:rPr>
        <w:t>Where:</w:t>
      </w:r>
    </w:p>
    <w:p w14:paraId="3BD5CBC4" w14:textId="45AA80D6" w:rsidR="004C5767" w:rsidRPr="004C5767" w:rsidRDefault="004C5767" w:rsidP="004C5767">
      <w:pPr>
        <w:numPr>
          <w:ilvl w:val="0"/>
          <w:numId w:val="20"/>
        </w:numPr>
        <w:rPr>
          <w:b/>
          <w:bCs/>
        </w:rPr>
      </w:pPr>
      <m:oMath>
        <m:r>
          <m:rPr>
            <m:sty m:val="bi"/>
          </m:rPr>
          <w:rPr>
            <w:rFonts w:ascii="Cambria Math" w:hAnsi="Cambria Math"/>
          </w:rPr>
          <m:t>d(</m:t>
        </m:r>
        <m:r>
          <m:rPr>
            <m:sty m:val="b"/>
          </m:rPr>
          <w:rPr>
            <w:rFonts w:ascii="Cambria Math" w:hAnsi="Cambria Math"/>
          </w:rPr>
          <m:t>x</m:t>
        </m:r>
        <m:r>
          <m:rPr>
            <m:sty m:val="bi"/>
          </m:rPr>
          <w:rPr>
            <w:rFonts w:ascii="Cambria Math" w:hAnsi="Cambria Math"/>
          </w:rPr>
          <m:t>,</m:t>
        </m:r>
        <m:sSup>
          <m:sSupPr>
            <m:ctrlPr>
              <w:rPr>
                <w:rFonts w:ascii="Cambria Math" w:hAnsi="Cambria Math"/>
                <w:b/>
                <w:bCs/>
              </w:rPr>
            </m:ctrlPr>
          </m:sSupPr>
          <m:e>
            <m:r>
              <m:rPr>
                <m:sty m:val="b"/>
              </m:rPr>
              <w:rPr>
                <w:rFonts w:ascii="Cambria Math" w:hAnsi="Cambria Math"/>
              </w:rPr>
              <m:t>x</m:t>
            </m:r>
          </m:e>
          <m:sup>
            <m:r>
              <m:rPr>
                <m:sty m:val="b"/>
              </m:rPr>
              <w:rPr>
                <w:rFonts w:ascii="Cambria Math" w:hAnsi="Cambria Math"/>
              </w:rPr>
              <m:t>'</m:t>
            </m:r>
          </m:sup>
        </m:sSup>
        <m:r>
          <m:rPr>
            <m:sty m:val="bi"/>
          </m:rPr>
          <w:rPr>
            <w:rFonts w:ascii="Cambria Math" w:hAnsi="Cambria Math"/>
          </w:rPr>
          <m:t>)</m:t>
        </m:r>
      </m:oMath>
      <w:r w:rsidRPr="004C5767">
        <w:rPr>
          <w:b/>
          <w:bCs/>
        </w:rPr>
        <w:t xml:space="preserve">: The Euclidean distance between the two samples </w:t>
      </w:r>
      <m:oMath>
        <m:r>
          <m:rPr>
            <m:sty m:val="b"/>
          </m:rPr>
          <w:rPr>
            <w:rFonts w:ascii="Cambria Math" w:hAnsi="Cambria Math"/>
          </w:rPr>
          <m:t>x</m:t>
        </m:r>
      </m:oMath>
      <w:r w:rsidRPr="004C5767">
        <w:rPr>
          <w:b/>
          <w:bCs/>
        </w:rPr>
        <w:t xml:space="preserve">and </w:t>
      </w:r>
      <m:oMath>
        <m:sSup>
          <m:sSupPr>
            <m:ctrlPr>
              <w:rPr>
                <w:rFonts w:ascii="Cambria Math" w:hAnsi="Cambria Math"/>
                <w:b/>
                <w:bCs/>
              </w:rPr>
            </m:ctrlPr>
          </m:sSupPr>
          <m:e>
            <m:r>
              <m:rPr>
                <m:sty m:val="b"/>
              </m:rPr>
              <w:rPr>
                <w:rFonts w:ascii="Cambria Math" w:hAnsi="Cambria Math"/>
              </w:rPr>
              <m:t>x</m:t>
            </m:r>
          </m:e>
          <m:sup>
            <m:r>
              <m:rPr>
                <m:sty m:val="b"/>
              </m:rPr>
              <w:rPr>
                <w:rFonts w:ascii="Cambria Math" w:hAnsi="Cambria Math"/>
              </w:rPr>
              <m:t>'</m:t>
            </m:r>
          </m:sup>
        </m:sSup>
      </m:oMath>
      <w:r w:rsidRPr="004C5767">
        <w:rPr>
          <w:b/>
          <w:bCs/>
        </w:rPr>
        <w:t xml:space="preserve">. </w:t>
      </w:r>
    </w:p>
    <w:p w14:paraId="13F6F75F" w14:textId="37F74D56" w:rsidR="004C5767" w:rsidRPr="004C5767" w:rsidRDefault="004C5767" w:rsidP="004C5767">
      <w:pPr>
        <w:numPr>
          <w:ilvl w:val="0"/>
          <w:numId w:val="20"/>
        </w:numPr>
        <w:rPr>
          <w:b/>
          <w:bCs/>
        </w:rPr>
      </w:pPr>
      <m:oMath>
        <m:r>
          <m:rPr>
            <m:sty m:val="b"/>
          </m:rPr>
          <w:rPr>
            <w:rFonts w:ascii="Cambria Math" w:hAnsi="Cambria Math"/>
          </w:rPr>
          <m:t>x</m:t>
        </m:r>
      </m:oMath>
      <w:r w:rsidRPr="004C5767">
        <w:rPr>
          <w:b/>
          <w:bCs/>
        </w:rPr>
        <w:t xml:space="preserve">: The feature vector representing the query or test sample. </w:t>
      </w:r>
    </w:p>
    <w:p w14:paraId="047CB0D6" w14:textId="2282BA20" w:rsidR="004C5767" w:rsidRPr="004C5767" w:rsidRDefault="00000000" w:rsidP="004C5767">
      <w:pPr>
        <w:numPr>
          <w:ilvl w:val="0"/>
          <w:numId w:val="20"/>
        </w:numPr>
        <w:rPr>
          <w:b/>
          <w:bCs/>
        </w:rPr>
      </w:pPr>
      <m:oMath>
        <m:sSup>
          <m:sSupPr>
            <m:ctrlPr>
              <w:rPr>
                <w:rFonts w:ascii="Cambria Math" w:hAnsi="Cambria Math"/>
                <w:b/>
                <w:bCs/>
              </w:rPr>
            </m:ctrlPr>
          </m:sSupPr>
          <m:e>
            <m:r>
              <m:rPr>
                <m:sty m:val="b"/>
              </m:rPr>
              <w:rPr>
                <w:rFonts w:ascii="Cambria Math" w:hAnsi="Cambria Math"/>
              </w:rPr>
              <m:t>x</m:t>
            </m:r>
          </m:e>
          <m:sup>
            <m:r>
              <m:rPr>
                <m:sty m:val="b"/>
              </m:rPr>
              <w:rPr>
                <w:rFonts w:ascii="Cambria Math" w:hAnsi="Cambria Math"/>
              </w:rPr>
              <m:t>'</m:t>
            </m:r>
          </m:sup>
        </m:sSup>
      </m:oMath>
      <w:r w:rsidR="004C5767" w:rsidRPr="004C5767">
        <w:rPr>
          <w:b/>
          <w:bCs/>
        </w:rPr>
        <w:t xml:space="preserve">: The feature vector representing a training sample. </w:t>
      </w:r>
    </w:p>
    <w:p w14:paraId="3E98B37F" w14:textId="705DB36B" w:rsidR="004C5767" w:rsidRPr="004C5767" w:rsidRDefault="00000000" w:rsidP="004C5767">
      <w:pPr>
        <w:numPr>
          <w:ilvl w:val="0"/>
          <w:numId w:val="20"/>
        </w:numPr>
        <w:rPr>
          <w:b/>
          <w:bCs/>
        </w:rPr>
      </w:pPr>
      <m:oMath>
        <m:sSub>
          <m:sSubPr>
            <m:ctrlPr>
              <w:rPr>
                <w:rFonts w:ascii="Cambria Math" w:hAnsi="Cambria Math"/>
                <w:b/>
                <w:bCs/>
              </w:rPr>
            </m:ctrlPr>
          </m:sSubPr>
          <m:e>
            <m:r>
              <m:rPr>
                <m:sty m:val="bi"/>
              </m:rPr>
              <w:rPr>
                <w:rFonts w:ascii="Cambria Math" w:hAnsi="Cambria Math"/>
              </w:rPr>
              <m:t>∥</m:t>
            </m:r>
            <m:r>
              <m:rPr>
                <m:sty m:val="b"/>
              </m:rPr>
              <w:rPr>
                <w:rFonts w:ascii="Cambria Math" w:hAnsi="Cambria Math"/>
              </w:rPr>
              <m:t>x</m:t>
            </m:r>
            <m:r>
              <m:rPr>
                <m:sty m:val="bi"/>
              </m:rPr>
              <w:rPr>
                <w:rFonts w:ascii="Cambria Math" w:hAnsi="Cambria Math"/>
              </w:rPr>
              <m:t>-</m:t>
            </m:r>
            <m:sSup>
              <m:sSupPr>
                <m:ctrlPr>
                  <w:rPr>
                    <w:rFonts w:ascii="Cambria Math" w:hAnsi="Cambria Math"/>
                    <w:b/>
                    <w:bCs/>
                  </w:rPr>
                </m:ctrlPr>
              </m:sSupPr>
              <m:e>
                <m:r>
                  <m:rPr>
                    <m:sty m:val="b"/>
                  </m:rPr>
                  <w:rPr>
                    <w:rFonts w:ascii="Cambria Math" w:hAnsi="Cambria Math"/>
                  </w:rPr>
                  <m:t>x</m:t>
                </m:r>
              </m:e>
              <m:sup>
                <m:r>
                  <m:rPr>
                    <m:sty m:val="b"/>
                  </m:rPr>
                  <w:rPr>
                    <w:rFonts w:ascii="Cambria Math" w:hAnsi="Cambria Math"/>
                  </w:rPr>
                  <m:t>'</m:t>
                </m:r>
              </m:sup>
            </m:sSup>
            <m:r>
              <m:rPr>
                <m:sty m:val="bi"/>
              </m:rPr>
              <w:rPr>
                <w:rFonts w:ascii="Cambria Math" w:hAnsi="Cambria Math"/>
              </w:rPr>
              <m:t>∥</m:t>
            </m:r>
          </m:e>
          <m:sub>
            <m:r>
              <m:rPr>
                <m:sty m:val="bi"/>
              </m:rPr>
              <w:rPr>
                <w:rFonts w:ascii="Cambria Math" w:hAnsi="Cambria Math"/>
              </w:rPr>
              <m:t>2</m:t>
            </m:r>
          </m:sub>
        </m:sSub>
      </m:oMath>
      <w:r w:rsidR="004C5767" w:rsidRPr="004C5767">
        <w:rPr>
          <w:b/>
          <w:bCs/>
        </w:rPr>
        <w:t xml:space="preserve">: The </w:t>
      </w:r>
      <m:oMath>
        <m:sSub>
          <m:sSubPr>
            <m:ctrlPr>
              <w:rPr>
                <w:rFonts w:ascii="Cambria Math" w:hAnsi="Cambria Math"/>
                <w:b/>
                <w:bCs/>
              </w:rPr>
            </m:ctrlPr>
          </m:sSubPr>
          <m:e>
            <m:r>
              <m:rPr>
                <m:sty m:val="bi"/>
              </m:rPr>
              <w:rPr>
                <w:rFonts w:ascii="Cambria Math" w:hAnsi="Cambria Math"/>
              </w:rPr>
              <m:t>L</m:t>
            </m:r>
          </m:e>
          <m:sub>
            <m:r>
              <m:rPr>
                <m:sty m:val="bi"/>
              </m:rPr>
              <w:rPr>
                <w:rFonts w:ascii="Cambria Math" w:hAnsi="Cambria Math"/>
              </w:rPr>
              <m:t>2</m:t>
            </m:r>
          </m:sub>
        </m:sSub>
      </m:oMath>
      <w:r w:rsidR="004C5767" w:rsidRPr="004C5767">
        <w:rPr>
          <w:b/>
          <w:bCs/>
        </w:rPr>
        <w:t xml:space="preserve">-norm of the difference between the two feature vectors. </w:t>
      </w:r>
    </w:p>
    <w:p w14:paraId="032AD9FE" w14:textId="23CF017C" w:rsidR="004C5767" w:rsidRPr="004C5767" w:rsidRDefault="00000000" w:rsidP="004C5767">
      <w:pPr>
        <w:numPr>
          <w:ilvl w:val="0"/>
          <w:numId w:val="20"/>
        </w:numPr>
        <w:rPr>
          <w:b/>
          <w:bCs/>
        </w:rPr>
      </w:pPr>
      <m:oMath>
        <m:sSub>
          <m:sSubPr>
            <m:ctrlPr>
              <w:rPr>
                <w:rFonts w:ascii="Cambria Math" w:hAnsi="Cambria Math"/>
                <w:b/>
                <w:bCs/>
              </w:rPr>
            </m:ctrlPr>
          </m:sSubPr>
          <m:e>
            <m:r>
              <m:rPr>
                <m:sty m:val="bi"/>
              </m:rPr>
              <w:rPr>
                <w:rFonts w:ascii="Cambria Math" w:hAnsi="Cambria Math"/>
              </w:rPr>
              <m:t>x</m:t>
            </m:r>
          </m:e>
          <m:sub>
            <m:r>
              <m:rPr>
                <m:sty m:val="bi"/>
              </m:rPr>
              <w:rPr>
                <w:rFonts w:ascii="Cambria Math" w:hAnsi="Cambria Math"/>
              </w:rPr>
              <m:t>j</m:t>
            </m:r>
          </m:sub>
        </m:sSub>
      </m:oMath>
      <w:r w:rsidR="004C5767" w:rsidRPr="004C5767">
        <w:rPr>
          <w:b/>
          <w:bCs/>
        </w:rPr>
        <w:t xml:space="preserve">: The value of the </w:t>
      </w:r>
      <m:oMath>
        <m:sSup>
          <m:sSupPr>
            <m:ctrlPr>
              <w:rPr>
                <w:rFonts w:ascii="Cambria Math" w:hAnsi="Cambria Math"/>
                <w:b/>
                <w:bCs/>
              </w:rPr>
            </m:ctrlPr>
          </m:sSupPr>
          <m:e>
            <m:r>
              <m:rPr>
                <m:sty m:val="bi"/>
              </m:rPr>
              <w:rPr>
                <w:rFonts w:ascii="Cambria Math" w:hAnsi="Cambria Math"/>
              </w:rPr>
              <m:t>j</m:t>
            </m:r>
          </m:e>
          <m:sup>
            <m:r>
              <m:rPr>
                <m:sty m:val="bi"/>
              </m:rPr>
              <w:rPr>
                <w:rFonts w:ascii="Cambria Math" w:hAnsi="Cambria Math"/>
              </w:rPr>
              <m:t>th</m:t>
            </m:r>
          </m:sup>
        </m:sSup>
      </m:oMath>
      <w:r w:rsidR="004C5767" w:rsidRPr="004C5767">
        <w:rPr>
          <w:b/>
          <w:bCs/>
        </w:rPr>
        <w:t xml:space="preserve">feature in sample </w:t>
      </w:r>
      <m:oMath>
        <m:r>
          <m:rPr>
            <m:sty m:val="b"/>
          </m:rPr>
          <w:rPr>
            <w:rFonts w:ascii="Cambria Math" w:hAnsi="Cambria Math"/>
          </w:rPr>
          <m:t>x</m:t>
        </m:r>
      </m:oMath>
      <w:r w:rsidR="004C5767" w:rsidRPr="004C5767">
        <w:rPr>
          <w:b/>
          <w:bCs/>
        </w:rPr>
        <w:t xml:space="preserve">. </w:t>
      </w:r>
    </w:p>
    <w:p w14:paraId="1DF9AA5C" w14:textId="22360FD5" w:rsidR="004C5767" w:rsidRPr="004C5767" w:rsidRDefault="00000000" w:rsidP="004C5767">
      <w:pPr>
        <w:numPr>
          <w:ilvl w:val="0"/>
          <w:numId w:val="20"/>
        </w:numPr>
        <w:rPr>
          <w:b/>
          <w:bCs/>
        </w:rPr>
      </w:pPr>
      <m:oMath>
        <m:sSubSup>
          <m:sSubSupPr>
            <m:ctrlPr>
              <w:rPr>
                <w:rFonts w:ascii="Cambria Math" w:hAnsi="Cambria Math"/>
                <w:b/>
                <w:bCs/>
              </w:rPr>
            </m:ctrlPr>
          </m:sSubSupPr>
          <m:e>
            <m:r>
              <m:rPr>
                <m:sty m:val="bi"/>
              </m:rPr>
              <w:rPr>
                <w:rFonts w:ascii="Cambria Math" w:hAnsi="Cambria Math"/>
              </w:rPr>
              <m:t>x</m:t>
            </m:r>
          </m:e>
          <m:sub>
            <m:r>
              <m:rPr>
                <m:sty m:val="bi"/>
              </m:rPr>
              <w:rPr>
                <w:rFonts w:ascii="Cambria Math" w:hAnsi="Cambria Math"/>
              </w:rPr>
              <m:t>j</m:t>
            </m:r>
          </m:sub>
          <m:sup>
            <m:r>
              <m:rPr>
                <m:sty m:val="b"/>
              </m:rPr>
              <w:rPr>
                <w:rFonts w:ascii="Cambria Math" w:hAnsi="Cambria Math"/>
              </w:rPr>
              <m:t>'</m:t>
            </m:r>
          </m:sup>
        </m:sSubSup>
      </m:oMath>
      <w:r w:rsidR="004C5767" w:rsidRPr="004C5767">
        <w:rPr>
          <w:b/>
          <w:bCs/>
        </w:rPr>
        <w:t xml:space="preserve">: The value of the </w:t>
      </w:r>
      <m:oMath>
        <m:sSup>
          <m:sSupPr>
            <m:ctrlPr>
              <w:rPr>
                <w:rFonts w:ascii="Cambria Math" w:hAnsi="Cambria Math"/>
                <w:b/>
                <w:bCs/>
              </w:rPr>
            </m:ctrlPr>
          </m:sSupPr>
          <m:e>
            <m:r>
              <m:rPr>
                <m:sty m:val="bi"/>
              </m:rPr>
              <w:rPr>
                <w:rFonts w:ascii="Cambria Math" w:hAnsi="Cambria Math"/>
              </w:rPr>
              <m:t>j</m:t>
            </m:r>
          </m:e>
          <m:sup>
            <m:r>
              <m:rPr>
                <m:sty m:val="bi"/>
              </m:rPr>
              <w:rPr>
                <w:rFonts w:ascii="Cambria Math" w:hAnsi="Cambria Math"/>
              </w:rPr>
              <m:t>th</m:t>
            </m:r>
          </m:sup>
        </m:sSup>
      </m:oMath>
      <w:r w:rsidR="004C5767" w:rsidRPr="004C5767">
        <w:rPr>
          <w:b/>
          <w:bCs/>
        </w:rPr>
        <w:t xml:space="preserve">feature in sample </w:t>
      </w:r>
      <m:oMath>
        <m:sSup>
          <m:sSupPr>
            <m:ctrlPr>
              <w:rPr>
                <w:rFonts w:ascii="Cambria Math" w:hAnsi="Cambria Math"/>
                <w:b/>
                <w:bCs/>
              </w:rPr>
            </m:ctrlPr>
          </m:sSupPr>
          <m:e>
            <m:r>
              <m:rPr>
                <m:sty m:val="b"/>
              </m:rPr>
              <w:rPr>
                <w:rFonts w:ascii="Cambria Math" w:hAnsi="Cambria Math"/>
              </w:rPr>
              <m:t>x</m:t>
            </m:r>
          </m:e>
          <m:sup>
            <m:r>
              <m:rPr>
                <m:sty m:val="b"/>
              </m:rPr>
              <w:rPr>
                <w:rFonts w:ascii="Cambria Math" w:hAnsi="Cambria Math"/>
              </w:rPr>
              <m:t>'</m:t>
            </m:r>
          </m:sup>
        </m:sSup>
      </m:oMath>
      <w:r w:rsidR="004C5767" w:rsidRPr="004C5767">
        <w:rPr>
          <w:b/>
          <w:bCs/>
        </w:rPr>
        <w:t xml:space="preserve">. </w:t>
      </w:r>
    </w:p>
    <w:p w14:paraId="0E095109" w14:textId="127B17CA" w:rsidR="004C5767" w:rsidRPr="004C5767" w:rsidRDefault="004C5767" w:rsidP="004C5767">
      <w:pPr>
        <w:numPr>
          <w:ilvl w:val="0"/>
          <w:numId w:val="20"/>
        </w:numPr>
        <w:rPr>
          <w:b/>
          <w:bCs/>
        </w:rPr>
      </w:pPr>
      <m:oMath>
        <m:r>
          <m:rPr>
            <m:sty m:val="bi"/>
          </m:rPr>
          <w:rPr>
            <w:rFonts w:ascii="Cambria Math" w:hAnsi="Cambria Math"/>
          </w:rPr>
          <m:t>j</m:t>
        </m:r>
      </m:oMath>
      <w:r w:rsidRPr="004C5767">
        <w:rPr>
          <w:b/>
          <w:bCs/>
        </w:rPr>
        <w:t xml:space="preserve">: The index of a feature. </w:t>
      </w:r>
    </w:p>
    <w:p w14:paraId="167686EF" w14:textId="6A2AE333" w:rsidR="004C5767" w:rsidRPr="004C5767" w:rsidRDefault="004C5767" w:rsidP="004C5767">
      <w:pPr>
        <w:numPr>
          <w:ilvl w:val="0"/>
          <w:numId w:val="20"/>
        </w:numPr>
        <w:rPr>
          <w:b/>
          <w:bCs/>
        </w:rPr>
      </w:pPr>
      <m:oMath>
        <m:r>
          <m:rPr>
            <m:sty m:val="bi"/>
          </m:rPr>
          <w:rPr>
            <w:rFonts w:ascii="Cambria Math" w:hAnsi="Cambria Math"/>
          </w:rPr>
          <m:t>p</m:t>
        </m:r>
      </m:oMath>
      <w:r w:rsidRPr="004C5767">
        <w:rPr>
          <w:b/>
          <w:bCs/>
        </w:rPr>
        <w:t xml:space="preserve">: The total number of features or dimensions. </w:t>
      </w:r>
    </w:p>
    <w:p w14:paraId="5C234F4C" w14:textId="036B5FDE" w:rsidR="004C5767" w:rsidRPr="004C5767" w:rsidRDefault="00000000" w:rsidP="004C5767">
      <w:pPr>
        <w:numPr>
          <w:ilvl w:val="0"/>
          <w:numId w:val="20"/>
        </w:numPr>
        <w:rPr>
          <w:b/>
          <w:bCs/>
        </w:rPr>
      </w:pPr>
      <m:oMath>
        <m:nary>
          <m:naryPr>
            <m:chr m:val="∑"/>
            <m:limLoc m:val="subSup"/>
            <m:grow m:val="1"/>
            <m:ctrlPr>
              <w:rPr>
                <w:rFonts w:ascii="Cambria Math" w:hAnsi="Cambria Math"/>
                <w:b/>
                <w:bCs/>
              </w:rPr>
            </m:ctrlPr>
          </m:naryPr>
          <m:sub>
            <m:r>
              <m:rPr>
                <m:sty m:val="bi"/>
              </m:rPr>
              <w:rPr>
                <w:rFonts w:ascii="Cambria Math" w:hAnsi="Cambria Math"/>
              </w:rPr>
              <m:t>j=1</m:t>
            </m:r>
          </m:sub>
          <m:sup>
            <m:r>
              <m:rPr>
                <m:sty m:val="bi"/>
              </m:rPr>
              <w:rPr>
                <w:rFonts w:ascii="Cambria Math" w:hAnsi="Cambria Math"/>
              </w:rPr>
              <m:t>p</m:t>
            </m:r>
          </m:sup>
          <m:e/>
        </m:nary>
      </m:oMath>
      <w:r w:rsidR="004C5767" w:rsidRPr="004C5767">
        <w:rPr>
          <w:b/>
          <w:bCs/>
        </w:rPr>
        <w:t xml:space="preserve">: The summation over all features, from the first feature to the </w:t>
      </w:r>
      <m:oMath>
        <m:sSup>
          <m:sSupPr>
            <m:ctrlPr>
              <w:rPr>
                <w:rFonts w:ascii="Cambria Math" w:hAnsi="Cambria Math"/>
                <w:b/>
                <w:bCs/>
              </w:rPr>
            </m:ctrlPr>
          </m:sSupPr>
          <m:e>
            <m:r>
              <m:rPr>
                <m:sty m:val="bi"/>
              </m:rPr>
              <w:rPr>
                <w:rFonts w:ascii="Cambria Math" w:hAnsi="Cambria Math"/>
              </w:rPr>
              <m:t>p</m:t>
            </m:r>
          </m:e>
          <m:sup>
            <m:r>
              <m:rPr>
                <m:sty m:val="bi"/>
              </m:rPr>
              <w:rPr>
                <w:rFonts w:ascii="Cambria Math" w:hAnsi="Cambria Math"/>
              </w:rPr>
              <m:t>th</m:t>
            </m:r>
          </m:sup>
        </m:sSup>
      </m:oMath>
      <w:r w:rsidR="004C5767" w:rsidRPr="004C5767">
        <w:rPr>
          <w:b/>
          <w:bCs/>
        </w:rPr>
        <w:t>feature.</w:t>
      </w:r>
    </w:p>
    <w:p w14:paraId="7401485E" w14:textId="6C5FFC13" w:rsidR="00C31247" w:rsidRDefault="001601C4" w:rsidP="007D6761">
      <w:pPr>
        <w:rPr>
          <w:b/>
          <w:bCs/>
        </w:rPr>
      </w:pPr>
      <w:r w:rsidRPr="001601C4">
        <w:rPr>
          <w:b/>
          <w:bCs/>
          <w:noProof/>
        </w:rPr>
        <w:lastRenderedPageBreak/>
        <w:drawing>
          <wp:inline distT="0" distB="0" distL="0" distR="0" wp14:anchorId="39564EC7" wp14:editId="23C9C72A">
            <wp:extent cx="6172200" cy="3604895"/>
            <wp:effectExtent l="0" t="0" r="0" b="0"/>
            <wp:docPr id="1548502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502030" name=""/>
                    <pic:cNvPicPr/>
                  </pic:nvPicPr>
                  <pic:blipFill>
                    <a:blip r:embed="rId19"/>
                    <a:stretch>
                      <a:fillRect/>
                    </a:stretch>
                  </pic:blipFill>
                  <pic:spPr>
                    <a:xfrm>
                      <a:off x="0" y="0"/>
                      <a:ext cx="6172200" cy="3604895"/>
                    </a:xfrm>
                    <a:prstGeom prst="rect">
                      <a:avLst/>
                    </a:prstGeom>
                  </pic:spPr>
                </pic:pic>
              </a:graphicData>
            </a:graphic>
          </wp:inline>
        </w:drawing>
      </w:r>
    </w:p>
    <w:p w14:paraId="48BBA782" w14:textId="778AF3E4" w:rsidR="006703F4" w:rsidRDefault="006703F4" w:rsidP="006703F4">
      <w:pPr>
        <w:rPr>
          <w:b/>
          <w:bCs/>
        </w:rPr>
      </w:pPr>
      <w:r w:rsidRPr="006703F4">
        <w:rPr>
          <w:b/>
          <w:bCs/>
        </w:rPr>
        <w:t xml:space="preserve">Figure </w:t>
      </w:r>
      <w:r>
        <w:rPr>
          <w:b/>
          <w:bCs/>
        </w:rPr>
        <w:t>32</w:t>
      </w:r>
      <w:r w:rsidRPr="006703F4">
        <w:rPr>
          <w:b/>
          <w:bCs/>
        </w:rPr>
        <w:t>. Effect of uniform and distance-based weighting on the decision boundaries of a 3-nearest neighbor classifier.</w:t>
      </w:r>
    </w:p>
    <w:p w14:paraId="38B3BE6E" w14:textId="51D9ABA8" w:rsidR="006703F4" w:rsidRDefault="006703F4" w:rsidP="006703F4">
      <w:pPr>
        <w:rPr>
          <w:b/>
          <w:bCs/>
          <w:rtl/>
        </w:rPr>
      </w:pPr>
      <w:r w:rsidRPr="006703F4">
        <w:rPr>
          <w:b/>
          <w:bCs/>
        </w:rPr>
        <w:t>Source: Reproduced from [</w:t>
      </w:r>
      <w:r>
        <w:rPr>
          <w:b/>
          <w:bCs/>
        </w:rPr>
        <w:t>32</w:t>
      </w:r>
      <w:r w:rsidRPr="006703F4">
        <w:rPr>
          <w:b/>
          <w:bCs/>
        </w:rPr>
        <w:t>, Fig. 2].</w:t>
      </w:r>
    </w:p>
    <w:p w14:paraId="0AB88392" w14:textId="4D412A14" w:rsidR="00167285" w:rsidRPr="00EE1DEB" w:rsidRDefault="00E03FC0" w:rsidP="00E03FC0">
      <w:pPr>
        <w:rPr>
          <w:b/>
          <w:bCs/>
          <w:color w:val="0070C0"/>
          <w:sz w:val="28"/>
          <w:szCs w:val="28"/>
          <w:rtl/>
        </w:rPr>
      </w:pPr>
      <w:r w:rsidRPr="00EE1DEB">
        <w:rPr>
          <w:b/>
          <w:bCs/>
          <w:color w:val="0070C0"/>
          <w:sz w:val="28"/>
          <w:szCs w:val="28"/>
        </w:rPr>
        <w:t>XGBoost</w:t>
      </w:r>
    </w:p>
    <w:p w14:paraId="0C107DFF" w14:textId="3049BC50" w:rsidR="005F676D" w:rsidRDefault="00122C36" w:rsidP="00122C36">
      <w:pPr>
        <w:rPr>
          <w:b/>
          <w:bCs/>
          <w:rtl/>
        </w:rPr>
      </w:pPr>
      <w:r w:rsidRPr="00122C36">
        <w:rPr>
          <w:b/>
          <w:bCs/>
        </w:rPr>
        <w:t>"Tree boosting is a highly effective and widely used machine learning method. In this paper, we describe a scalable end-to-end tree boosting system called XGBoost, which is used widely by data scientists to achieve state-of-the-art results on many machine learning challenges.</w:t>
      </w:r>
      <w:r w:rsidR="006703F4">
        <w:rPr>
          <w:b/>
          <w:bCs/>
        </w:rPr>
        <w:t>[33]</w:t>
      </w:r>
      <w:r w:rsidRPr="00122C36">
        <w:rPr>
          <w:b/>
          <w:bCs/>
        </w:rPr>
        <w:t>"</w:t>
      </w:r>
    </w:p>
    <w:p w14:paraId="36068358" w14:textId="40401F27" w:rsidR="00F34804" w:rsidRPr="00F34804" w:rsidRDefault="001769A7" w:rsidP="001769A7">
      <m:oMathPara>
        <m:oMath>
          <m:r>
            <m:rPr>
              <m:scr m:val="script"/>
              <m:sty m:val="bi"/>
            </m:rPr>
            <w:rPr>
              <w:rFonts w:ascii="Cambria Math" w:hAnsi="Cambria Math"/>
            </w:rPr>
            <m:t>L(</m:t>
          </m:r>
          <m:r>
            <m:rPr>
              <m:sty m:val="bi"/>
            </m:rPr>
            <w:rPr>
              <w:rFonts w:ascii="Cambria Math" w:hAnsi="Cambria Math"/>
            </w:rPr>
            <m:t>ϕ)=</m:t>
          </m:r>
          <m:nary>
            <m:naryPr>
              <m:chr m:val="∑"/>
              <m:limLoc m:val="undOvr"/>
              <m:grow m:val="1"/>
              <m:supHide m:val="1"/>
              <m:ctrlPr>
                <w:rPr>
                  <w:rFonts w:ascii="Cambria Math" w:hAnsi="Cambria Math"/>
                  <w:b/>
                  <w:bCs/>
                  <w:i/>
                </w:rPr>
              </m:ctrlPr>
            </m:naryPr>
            <m:sub>
              <m:r>
                <m:rPr>
                  <m:sty m:val="bi"/>
                </m:rPr>
                <w:rPr>
                  <w:rFonts w:ascii="Cambria Math" w:hAnsi="Cambria Math"/>
                </w:rPr>
                <m:t>i</m:t>
              </m:r>
            </m:sub>
            <m:sup/>
            <m:e>
              <m:r>
                <m:rPr>
                  <m:sty m:val="bi"/>
                </m:rPr>
                <w:rPr>
                  <w:rFonts w:ascii="Cambria Math" w:hAnsi="Cambria Math"/>
                </w:rPr>
                <m:t>l(</m:t>
              </m:r>
            </m:e>
          </m:nary>
          <m:sSub>
            <m:sSubPr>
              <m:ctrlPr>
                <w:rPr>
                  <w:rFonts w:ascii="Cambria Math" w:hAnsi="Cambria Math"/>
                  <w:b/>
                  <w:bCs/>
                  <w:i/>
                </w:rPr>
              </m:ctrlPr>
            </m:sSubPr>
            <m:e>
              <m:acc>
                <m:accPr>
                  <m:ctrlPr>
                    <w:rPr>
                      <w:rFonts w:ascii="Cambria Math" w:hAnsi="Cambria Math"/>
                      <w:b/>
                      <w:bCs/>
                      <w:i/>
                    </w:rPr>
                  </m:ctrlPr>
                </m:accPr>
                <m:e>
                  <m:r>
                    <m:rPr>
                      <m:sty m:val="bi"/>
                    </m:rPr>
                    <w:rPr>
                      <w:rFonts w:ascii="Cambria Math" w:hAnsi="Cambria Math"/>
                    </w:rPr>
                    <m:t>y</m:t>
                  </m:r>
                </m:e>
              </m:acc>
            </m:e>
            <m:sub>
              <m:r>
                <m:rPr>
                  <m:sty m:val="bi"/>
                </m:rPr>
                <w:rPr>
                  <w:rFonts w:ascii="Cambria Math" w:hAnsi="Cambria Math"/>
                </w:rPr>
                <m:t>i</m:t>
              </m:r>
            </m:sub>
          </m:sSub>
          <m:r>
            <m:rPr>
              <m:sty m:val="bi"/>
            </m:rPr>
            <w:rPr>
              <w:rFonts w:ascii="Cambria Math" w:hAnsi="Cambria Math"/>
            </w:rPr>
            <m:t>,</m:t>
          </m:r>
          <m:sSub>
            <m:sSubPr>
              <m:ctrlPr>
                <w:rPr>
                  <w:rFonts w:ascii="Cambria Math" w:hAnsi="Cambria Math"/>
                  <w:b/>
                  <w:bCs/>
                  <w:i/>
                </w:rPr>
              </m:ctrlPr>
            </m:sSubPr>
            <m:e>
              <m:r>
                <m:rPr>
                  <m:sty m:val="bi"/>
                </m:rPr>
                <w:rPr>
                  <w:rFonts w:ascii="Cambria Math" w:hAnsi="Cambria Math"/>
                </w:rPr>
                <m:t>y</m:t>
              </m:r>
            </m:e>
            <m:sub>
              <m:r>
                <m:rPr>
                  <m:sty m:val="bi"/>
                </m:rPr>
                <w:rPr>
                  <w:rFonts w:ascii="Cambria Math" w:hAnsi="Cambria Math"/>
                </w:rPr>
                <m:t>i</m:t>
              </m:r>
            </m:sub>
          </m:sSub>
          <m:r>
            <m:rPr>
              <m:sty m:val="bi"/>
            </m:rPr>
            <w:rPr>
              <w:rFonts w:ascii="Cambria Math" w:hAnsi="Cambria Math"/>
            </w:rPr>
            <m:t>)+</m:t>
          </m:r>
          <m:nary>
            <m:naryPr>
              <m:chr m:val="∑"/>
              <m:limLoc m:val="undOvr"/>
              <m:grow m:val="1"/>
              <m:supHide m:val="1"/>
              <m:ctrlPr>
                <w:rPr>
                  <w:rFonts w:ascii="Cambria Math" w:hAnsi="Cambria Math"/>
                  <w:b/>
                  <w:bCs/>
                  <w:i/>
                </w:rPr>
              </m:ctrlPr>
            </m:naryPr>
            <m:sub>
              <m:r>
                <m:rPr>
                  <m:sty m:val="bi"/>
                </m:rPr>
                <w:rPr>
                  <w:rFonts w:ascii="Cambria Math" w:hAnsi="Cambria Math"/>
                </w:rPr>
                <m:t>k</m:t>
              </m:r>
            </m:sub>
            <m:sup/>
            <m:e>
              <m:r>
                <m:rPr>
                  <m:sty m:val="bi"/>
                </m:rPr>
                <w:rPr>
                  <w:rFonts w:ascii="Cambria Math" w:hAnsi="Cambria Math"/>
                </w:rPr>
                <m:t>Ω(</m:t>
              </m:r>
            </m:e>
          </m:nary>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k</m:t>
              </m:r>
            </m:sub>
          </m:sSub>
          <m:r>
            <m:rPr>
              <m:sty m:val="bi"/>
            </m:rPr>
            <w:rPr>
              <w:rFonts w:ascii="Cambria Math" w:hAnsi="Cambria Math"/>
            </w:rPr>
            <m:t>)</m:t>
          </m:r>
          <m:r>
            <m:rPr>
              <m:sty m:val="p"/>
            </m:rPr>
            <w:rPr>
              <w:rFonts w:ascii="Cambria Math" w:hAnsi="Cambria Math"/>
            </w:rPr>
            <w:br/>
          </m:r>
        </m:oMath>
      </m:oMathPara>
      <w:r w:rsidR="00F34804" w:rsidRPr="00F34804">
        <w:t>where</w:t>
      </w:r>
    </w:p>
    <w:p w14:paraId="32E99B0A" w14:textId="6DCE6044" w:rsidR="00F34804" w:rsidRPr="00F34804" w:rsidRDefault="00F34804" w:rsidP="00F34804">
      <m:oMathPara>
        <m:oMath>
          <m:r>
            <m:rPr>
              <m:sty m:val="p"/>
            </m:rPr>
            <w:rPr>
              <w:rFonts w:ascii="Cambria Math" w:hAnsi="Cambria Math"/>
            </w:rPr>
            <m:t>Ω</m:t>
          </m:r>
          <m:r>
            <w:rPr>
              <w:rFonts w:ascii="Cambria Math" w:hAnsi="Cambria Math"/>
            </w:rPr>
            <m:t>(f)=γT+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λ</m:t>
          </m:r>
          <m:r>
            <m:rPr>
              <m:sty m:val="p"/>
            </m:rPr>
            <w:rPr>
              <w:rFonts w:ascii="Cambria Math" w:hAnsi="Cambria Math"/>
            </w:rPr>
            <m:t>∥</m:t>
          </m:r>
          <m:r>
            <w:rPr>
              <w:rFonts w:ascii="Cambria Math" w:hAnsi="Cambria Math"/>
            </w:rPr>
            <m:t>w</m:t>
          </m:r>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br/>
          </m:r>
        </m:oMath>
      </m:oMathPara>
    </w:p>
    <w:p w14:paraId="253FC8D2" w14:textId="1E294C19" w:rsidR="00F34804" w:rsidRPr="00F34804" w:rsidRDefault="00F34804" w:rsidP="00F34804">
      <w:pPr>
        <w:numPr>
          <w:ilvl w:val="0"/>
          <w:numId w:val="21"/>
        </w:numPr>
      </w:pPr>
      <m:oMath>
        <m:r>
          <m:rPr>
            <m:scr m:val="script"/>
          </m:rPr>
          <w:rPr>
            <w:rFonts w:ascii="Cambria Math" w:hAnsi="Cambria Math"/>
          </w:rPr>
          <m:t>L(</m:t>
        </m:r>
        <m:r>
          <w:rPr>
            <w:rFonts w:ascii="Cambria Math" w:hAnsi="Cambria Math"/>
          </w:rPr>
          <m:t>ϕ)</m:t>
        </m:r>
      </m:oMath>
      <w:r w:rsidRPr="00F34804">
        <w:t xml:space="preserve">: Overall objective function. </w:t>
      </w:r>
    </w:p>
    <w:p w14:paraId="1B07F808" w14:textId="79C4CC04" w:rsidR="00F34804" w:rsidRPr="00F34804" w:rsidRDefault="00F34804" w:rsidP="00F34804">
      <w:pPr>
        <w:numPr>
          <w:ilvl w:val="0"/>
          <w:numId w:val="21"/>
        </w:numPr>
      </w:pPr>
      <m:oMath>
        <m:r>
          <w:rPr>
            <w:rFonts w:ascii="Cambria Math" w:hAnsi="Cambria Math"/>
          </w:rPr>
          <m:t>l(</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oMath>
      <w:r w:rsidRPr="00F34804">
        <w:t xml:space="preserve">: Differentiable loss function measuring the discrepancy between the predicted value </w:t>
      </w:r>
      <m:oMath>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oMath>
      <w:r w:rsidRPr="00F34804">
        <w:t xml:space="preserve">and the true value </w:t>
      </w:r>
      <m:oMath>
        <m:sSub>
          <m:sSubPr>
            <m:ctrlPr>
              <w:rPr>
                <w:rFonts w:ascii="Cambria Math" w:hAnsi="Cambria Math"/>
              </w:rPr>
            </m:ctrlPr>
          </m:sSubPr>
          <m:e>
            <m:r>
              <w:rPr>
                <w:rFonts w:ascii="Cambria Math" w:hAnsi="Cambria Math"/>
              </w:rPr>
              <m:t>y</m:t>
            </m:r>
          </m:e>
          <m:sub>
            <m:r>
              <w:rPr>
                <w:rFonts w:ascii="Cambria Math" w:hAnsi="Cambria Math"/>
              </w:rPr>
              <m:t>i</m:t>
            </m:r>
          </m:sub>
        </m:sSub>
      </m:oMath>
      <w:r w:rsidRPr="00F34804">
        <w:t xml:space="preserve">. </w:t>
      </w:r>
    </w:p>
    <w:p w14:paraId="1BC31949" w14:textId="5DC2C449" w:rsidR="00F34804" w:rsidRPr="00F34804" w:rsidRDefault="00000000" w:rsidP="00F34804">
      <w:pPr>
        <w:numPr>
          <w:ilvl w:val="0"/>
          <w:numId w:val="21"/>
        </w:numPr>
      </w:pPr>
      <m:oMath>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oMath>
      <w:r w:rsidR="00F34804" w:rsidRPr="00F34804">
        <w:t xml:space="preserve">: Predicted value of the </w:t>
      </w:r>
      <m:oMath>
        <m:r>
          <w:rPr>
            <w:rFonts w:ascii="Cambria Math" w:hAnsi="Cambria Math"/>
          </w:rPr>
          <m:t>i</m:t>
        </m:r>
      </m:oMath>
      <w:r w:rsidR="00F34804" w:rsidRPr="00F34804">
        <w:t xml:space="preserve">-th sample. </w:t>
      </w:r>
    </w:p>
    <w:p w14:paraId="26ADB8D9" w14:textId="14D351CB" w:rsidR="00F34804" w:rsidRPr="00F34804" w:rsidRDefault="00000000" w:rsidP="00F34804">
      <w:pPr>
        <w:numPr>
          <w:ilvl w:val="0"/>
          <w:numId w:val="21"/>
        </w:numPr>
      </w:pPr>
      <m:oMath>
        <m:sSub>
          <m:sSubPr>
            <m:ctrlPr>
              <w:rPr>
                <w:rFonts w:ascii="Cambria Math" w:hAnsi="Cambria Math"/>
              </w:rPr>
            </m:ctrlPr>
          </m:sSubPr>
          <m:e>
            <m:r>
              <w:rPr>
                <w:rFonts w:ascii="Cambria Math" w:hAnsi="Cambria Math"/>
              </w:rPr>
              <m:t>y</m:t>
            </m:r>
          </m:e>
          <m:sub>
            <m:r>
              <w:rPr>
                <w:rFonts w:ascii="Cambria Math" w:hAnsi="Cambria Math"/>
              </w:rPr>
              <m:t>i</m:t>
            </m:r>
          </m:sub>
        </m:sSub>
      </m:oMath>
      <w:r w:rsidR="00F34804" w:rsidRPr="00F34804">
        <w:t xml:space="preserve">: True value of the </w:t>
      </w:r>
      <m:oMath>
        <m:r>
          <w:rPr>
            <w:rFonts w:ascii="Cambria Math" w:hAnsi="Cambria Math"/>
          </w:rPr>
          <m:t>i</m:t>
        </m:r>
      </m:oMath>
      <w:r w:rsidR="00F34804" w:rsidRPr="00F34804">
        <w:t xml:space="preserve">-th sample. </w:t>
      </w:r>
    </w:p>
    <w:p w14:paraId="71992091" w14:textId="4CD01529" w:rsidR="00F34804" w:rsidRPr="00F34804" w:rsidRDefault="00F34804" w:rsidP="00F34804">
      <w:pPr>
        <w:numPr>
          <w:ilvl w:val="0"/>
          <w:numId w:val="21"/>
        </w:numPr>
      </w:pPr>
      <m:oMath>
        <m:r>
          <m:rPr>
            <m:sty m:val="p"/>
          </m:rPr>
          <w:rPr>
            <w:rFonts w:ascii="Cambria Math" w:hAnsi="Cambria Math"/>
          </w:rPr>
          <m:t>Ω</m:t>
        </m:r>
        <m:r>
          <w:rPr>
            <w:rFonts w:ascii="Cambria Math" w:hAnsi="Cambria Math"/>
          </w:rPr>
          <m:t>(f)</m:t>
        </m:r>
      </m:oMath>
      <w:r w:rsidRPr="00F34804">
        <w:t xml:space="preserve">: Regularization term used to penalize model complexity. </w:t>
      </w:r>
    </w:p>
    <w:p w14:paraId="1A833C4F" w14:textId="7197A04B" w:rsidR="00F34804" w:rsidRPr="00F34804" w:rsidRDefault="00000000" w:rsidP="00F34804">
      <w:pPr>
        <w:numPr>
          <w:ilvl w:val="0"/>
          <w:numId w:val="21"/>
        </w:numPr>
      </w:pPr>
      <m:oMath>
        <m:sSub>
          <m:sSubPr>
            <m:ctrlPr>
              <w:rPr>
                <w:rFonts w:ascii="Cambria Math" w:hAnsi="Cambria Math"/>
              </w:rPr>
            </m:ctrlPr>
          </m:sSubPr>
          <m:e>
            <m:r>
              <w:rPr>
                <w:rFonts w:ascii="Cambria Math" w:hAnsi="Cambria Math"/>
              </w:rPr>
              <m:t>f</m:t>
            </m:r>
          </m:e>
          <m:sub>
            <m:r>
              <w:rPr>
                <w:rFonts w:ascii="Cambria Math" w:hAnsi="Cambria Math"/>
              </w:rPr>
              <m:t>k</m:t>
            </m:r>
          </m:sub>
        </m:sSub>
      </m:oMath>
      <w:r w:rsidR="00F34804" w:rsidRPr="00F34804">
        <w:t xml:space="preserve">: The </w:t>
      </w:r>
      <m:oMath>
        <m:r>
          <w:rPr>
            <w:rFonts w:ascii="Cambria Math" w:hAnsi="Cambria Math"/>
          </w:rPr>
          <m:t>k</m:t>
        </m:r>
      </m:oMath>
      <w:r w:rsidR="00F34804" w:rsidRPr="00F34804">
        <w:t xml:space="preserve">-th regression tree. </w:t>
      </w:r>
    </w:p>
    <w:p w14:paraId="37AD7040" w14:textId="0D3815C0" w:rsidR="00F34804" w:rsidRPr="00F34804" w:rsidRDefault="00F34804" w:rsidP="00F34804">
      <w:pPr>
        <w:numPr>
          <w:ilvl w:val="0"/>
          <w:numId w:val="21"/>
        </w:numPr>
      </w:pPr>
      <m:oMath>
        <m:r>
          <w:rPr>
            <w:rFonts w:ascii="Cambria Math" w:hAnsi="Cambria Math"/>
          </w:rPr>
          <m:t>K</m:t>
        </m:r>
      </m:oMath>
      <w:r w:rsidRPr="00F34804">
        <w:t xml:space="preserve">: Total number of regression trees. </w:t>
      </w:r>
    </w:p>
    <w:p w14:paraId="13B82104" w14:textId="17AB31F5" w:rsidR="00F34804" w:rsidRPr="00F34804" w:rsidRDefault="00F34804" w:rsidP="00F34804">
      <w:pPr>
        <w:numPr>
          <w:ilvl w:val="0"/>
          <w:numId w:val="21"/>
        </w:numPr>
      </w:pPr>
      <m:oMath>
        <m:r>
          <w:rPr>
            <w:rFonts w:ascii="Cambria Math" w:hAnsi="Cambria Math"/>
          </w:rPr>
          <m:t>γ</m:t>
        </m:r>
      </m:oMath>
      <w:r w:rsidRPr="00F34804">
        <w:t xml:space="preserve">: Penalty coefficient for the number of leaves. </w:t>
      </w:r>
    </w:p>
    <w:p w14:paraId="19D76129" w14:textId="59EC5547" w:rsidR="00F34804" w:rsidRPr="00F34804" w:rsidRDefault="00F34804" w:rsidP="00F34804">
      <w:pPr>
        <w:numPr>
          <w:ilvl w:val="0"/>
          <w:numId w:val="21"/>
        </w:numPr>
      </w:pPr>
      <m:oMath>
        <m:r>
          <w:rPr>
            <w:rFonts w:ascii="Cambria Math" w:hAnsi="Cambria Math"/>
          </w:rPr>
          <m:t>T</m:t>
        </m:r>
      </m:oMath>
      <w:r w:rsidRPr="00F34804">
        <w:t xml:space="preserve">: Number of leaf nodes in a tree. </w:t>
      </w:r>
    </w:p>
    <w:p w14:paraId="76B7190A" w14:textId="6F322288" w:rsidR="00F34804" w:rsidRPr="00F34804" w:rsidRDefault="00F34804" w:rsidP="00F34804">
      <w:pPr>
        <w:numPr>
          <w:ilvl w:val="0"/>
          <w:numId w:val="21"/>
        </w:numPr>
      </w:pPr>
      <m:oMath>
        <m:r>
          <w:rPr>
            <w:rFonts w:ascii="Cambria Math" w:hAnsi="Cambria Math"/>
          </w:rPr>
          <m:t>λ</m:t>
        </m:r>
      </m:oMath>
      <w:r w:rsidRPr="00F34804">
        <w:t xml:space="preserve">: L2 regularization parameter. </w:t>
      </w:r>
    </w:p>
    <w:p w14:paraId="694888D8" w14:textId="1635EEA2" w:rsidR="00F34804" w:rsidRPr="00F34804" w:rsidRDefault="00F34804" w:rsidP="00F34804">
      <w:pPr>
        <w:numPr>
          <w:ilvl w:val="0"/>
          <w:numId w:val="21"/>
        </w:numPr>
      </w:pPr>
      <m:oMath>
        <m:r>
          <w:rPr>
            <w:rFonts w:ascii="Cambria Math" w:hAnsi="Cambria Math"/>
          </w:rPr>
          <m:t>w</m:t>
        </m:r>
      </m:oMath>
      <w:r w:rsidRPr="00F34804">
        <w:t xml:space="preserve">: Vector of leaf weights. </w:t>
      </w:r>
    </w:p>
    <w:p w14:paraId="1EB6BC2F" w14:textId="5D0D4672" w:rsidR="00F34804" w:rsidRDefault="00F34804" w:rsidP="00F34804">
      <w:pPr>
        <w:numPr>
          <w:ilvl w:val="0"/>
          <w:numId w:val="21"/>
        </w:numPr>
      </w:pPr>
      <m:oMath>
        <m:r>
          <m:rPr>
            <m:sty m:val="p"/>
          </m:rPr>
          <w:rPr>
            <w:rFonts w:ascii="Cambria Math" w:hAnsi="Cambria Math"/>
          </w:rPr>
          <m:t>∥</m:t>
        </m:r>
        <m:r>
          <w:rPr>
            <w:rFonts w:ascii="Cambria Math" w:hAnsi="Cambria Math"/>
          </w:rPr>
          <m:t>w</m:t>
        </m:r>
        <m:sSup>
          <m:sSupPr>
            <m:ctrlPr>
              <w:rPr>
                <w:rFonts w:ascii="Cambria Math" w:hAnsi="Cambria Math"/>
              </w:rPr>
            </m:ctrlPr>
          </m:sSupPr>
          <m:e>
            <m:r>
              <m:rPr>
                <m:sty m:val="p"/>
              </m:rPr>
              <w:rPr>
                <w:rFonts w:ascii="Cambria Math" w:hAnsi="Cambria Math"/>
              </w:rPr>
              <m:t>∥</m:t>
            </m:r>
          </m:e>
          <m:sup>
            <m:r>
              <w:rPr>
                <w:rFonts w:ascii="Cambria Math" w:hAnsi="Cambria Math"/>
              </w:rPr>
              <m:t>2</m:t>
            </m:r>
          </m:sup>
        </m:sSup>
      </m:oMath>
      <w:r w:rsidRPr="00F34804">
        <w:t xml:space="preserve">: Squared L2 norm of the leaf weight vector. </w:t>
      </w:r>
    </w:p>
    <w:p w14:paraId="5D7BEEB4" w14:textId="6AA44A0C" w:rsidR="0081341C" w:rsidRDefault="00A642D7" w:rsidP="0081341C">
      <w:pPr>
        <w:rPr>
          <w:rtl/>
        </w:rPr>
      </w:pPr>
      <w:r w:rsidRPr="00A642D7">
        <w:rPr>
          <w:noProof/>
        </w:rPr>
        <w:drawing>
          <wp:inline distT="0" distB="0" distL="0" distR="0" wp14:anchorId="3BB9AD10" wp14:editId="12571644">
            <wp:extent cx="6172200" cy="3669030"/>
            <wp:effectExtent l="0" t="0" r="0" b="7620"/>
            <wp:docPr id="137058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8739" name=""/>
                    <pic:cNvPicPr/>
                  </pic:nvPicPr>
                  <pic:blipFill>
                    <a:blip r:embed="rId20"/>
                    <a:stretch>
                      <a:fillRect/>
                    </a:stretch>
                  </pic:blipFill>
                  <pic:spPr>
                    <a:xfrm>
                      <a:off x="0" y="0"/>
                      <a:ext cx="6172200" cy="3669030"/>
                    </a:xfrm>
                    <a:prstGeom prst="rect">
                      <a:avLst/>
                    </a:prstGeom>
                  </pic:spPr>
                </pic:pic>
              </a:graphicData>
            </a:graphic>
          </wp:inline>
        </w:drawing>
      </w:r>
    </w:p>
    <w:p w14:paraId="2D825CF2" w14:textId="6CA595DF" w:rsidR="00122C36" w:rsidRDefault="006703F4" w:rsidP="006703F4">
      <w:pPr>
        <w:rPr>
          <w:b/>
          <w:bCs/>
        </w:rPr>
      </w:pPr>
      <w:r w:rsidRPr="006703F4">
        <w:rPr>
          <w:b/>
          <w:bCs/>
        </w:rPr>
        <w:t>Figure 33. Tree ensemble model used in XGBoost, where the final prediction is obtained by summing the outputs of all individual trees.</w:t>
      </w:r>
    </w:p>
    <w:p w14:paraId="78DB2386" w14:textId="16806A3D" w:rsidR="006703F4" w:rsidRDefault="006703F4" w:rsidP="006703F4">
      <w:pPr>
        <w:rPr>
          <w:rtl/>
        </w:rPr>
      </w:pPr>
      <w:r w:rsidRPr="006703F4">
        <w:t>Source: Adapted from [</w:t>
      </w:r>
      <w:r>
        <w:t>33</w:t>
      </w:r>
      <w:r w:rsidRPr="006703F4">
        <w:t>].</w:t>
      </w:r>
    </w:p>
    <w:p w14:paraId="3F7206D4" w14:textId="40748F2E" w:rsidR="000B1C51" w:rsidRDefault="00E03FC0" w:rsidP="003102D4">
      <w:pPr>
        <w:rPr>
          <w:b/>
          <w:bCs/>
          <w:color w:val="0070C0"/>
          <w:sz w:val="28"/>
          <w:szCs w:val="28"/>
          <w:rtl/>
        </w:rPr>
      </w:pPr>
      <w:r w:rsidRPr="00EE1DEB">
        <w:rPr>
          <w:b/>
          <w:bCs/>
          <w:color w:val="0070C0"/>
          <w:sz w:val="28"/>
          <w:szCs w:val="28"/>
        </w:rPr>
        <w:t>Deep Learning Models</w:t>
      </w:r>
    </w:p>
    <w:p w14:paraId="1DA440CF" w14:textId="4F8E8F3A" w:rsidR="00A3118B" w:rsidRPr="00A3118B" w:rsidRDefault="00A3118B" w:rsidP="00A3118B">
      <w:pPr>
        <w:rPr>
          <w:b/>
          <w:bCs/>
        </w:rPr>
      </w:pPr>
      <w:r w:rsidRPr="00A3118B">
        <w:rPr>
          <w:b/>
          <w:bCs/>
        </w:rPr>
        <w:lastRenderedPageBreak/>
        <w:t>Deep learning is defined as “a form of machine learning that enables computers to learn from experience and understand the world in terms of a hierarchy of concepts” [</w:t>
      </w:r>
      <w:r w:rsidRPr="00A3118B">
        <w:rPr>
          <w:rFonts w:hint="cs"/>
          <w:b/>
          <w:bCs/>
          <w:rtl/>
        </w:rPr>
        <w:t>34</w:t>
      </w:r>
      <w:r w:rsidRPr="00A3118B">
        <w:rPr>
          <w:b/>
          <w:bCs/>
        </w:rPr>
        <w:t>].</w:t>
      </w:r>
    </w:p>
    <w:p w14:paraId="0931C428" w14:textId="5E5F9872" w:rsidR="00BB6772" w:rsidRPr="00EE1DEB" w:rsidRDefault="003102D4" w:rsidP="00EE1DEB">
      <w:pPr>
        <w:rPr>
          <w:b/>
          <w:bCs/>
          <w:color w:val="0070C0"/>
          <w:sz w:val="28"/>
          <w:szCs w:val="28"/>
        </w:rPr>
      </w:pPr>
      <w:r w:rsidRPr="00EE1DEB">
        <w:rPr>
          <w:b/>
          <w:bCs/>
          <w:color w:val="0070C0"/>
          <w:sz w:val="28"/>
          <w:szCs w:val="28"/>
        </w:rPr>
        <w:t>Recurrent Neural Network (RNN)</w:t>
      </w:r>
    </w:p>
    <w:p w14:paraId="04721F38" w14:textId="645BBFFA" w:rsidR="00CE4F50" w:rsidRPr="00CE4F50" w:rsidRDefault="00422C99" w:rsidP="001110EE">
      <w:pPr>
        <w:ind w:left="360"/>
        <w:rPr>
          <w:rtl/>
        </w:rPr>
      </w:pPr>
      <w:r>
        <w:rPr>
          <w:rFonts w:hint="cs"/>
          <w:rtl/>
        </w:rPr>
        <w:t>"</w:t>
      </w:r>
      <w:r w:rsidR="00CE4F50" w:rsidRPr="00CE4F50">
        <w:t>Recurrent neural networks</w:t>
      </w:r>
      <w:r w:rsidR="001110EE">
        <w:rPr>
          <w:rFonts w:hint="cs"/>
          <w:rtl/>
        </w:rPr>
        <w:t xml:space="preserve"> </w:t>
      </w:r>
      <w:r w:rsidR="001110EE" w:rsidRPr="00CE4F50">
        <w:rPr>
          <w:rtl/>
        </w:rPr>
        <w:t>،</w:t>
      </w:r>
      <w:r w:rsidR="00CE4F50" w:rsidRPr="00CE4F50">
        <w:t>or RNNs (Rumelhart et al., 1986a), are a family</w:t>
      </w:r>
      <w:r>
        <w:rPr>
          <w:rFonts w:hint="cs"/>
          <w:rtl/>
        </w:rPr>
        <w:t xml:space="preserve"> </w:t>
      </w:r>
      <w:r w:rsidR="00CE4F50" w:rsidRPr="00CE4F50">
        <w:t>of neural networks for processing sequential data. Much as a convolutional network</w:t>
      </w:r>
      <w:r>
        <w:rPr>
          <w:rFonts w:hint="cs"/>
          <w:rtl/>
        </w:rPr>
        <w:t xml:space="preserve"> </w:t>
      </w:r>
      <w:r w:rsidR="00CE4F50" w:rsidRPr="00CE4F50">
        <w:t xml:space="preserve">is a neural network that is specialized for processing a grid </w:t>
      </w:r>
      <w:r w:rsidR="001110EE" w:rsidRPr="00CE4F50">
        <w:t>of</w:t>
      </w:r>
      <w:r w:rsidR="001110EE">
        <w:t xml:space="preserve"> </w:t>
      </w:r>
      <w:r w:rsidR="00E3293E" w:rsidRPr="00CE4F50">
        <w:t>values</w:t>
      </w:r>
      <w:r w:rsidR="00E3293E">
        <w:rPr>
          <w:rFonts w:hint="cs"/>
          <w:rtl/>
        </w:rPr>
        <w:t xml:space="preserve"> </w:t>
      </w:r>
      <w:r w:rsidR="00E3293E">
        <w:t xml:space="preserve">X </w:t>
      </w:r>
      <w:r w:rsidR="00E3293E">
        <w:rPr>
          <w:rFonts w:hint="cs"/>
        </w:rPr>
        <w:t>such</w:t>
      </w:r>
      <w:r w:rsidR="00CE4F50" w:rsidRPr="00CE4F50">
        <w:t xml:space="preserve"> as</w:t>
      </w:r>
      <w:r w:rsidR="001110EE">
        <w:rPr>
          <w:rFonts w:hint="cs"/>
          <w:rtl/>
        </w:rPr>
        <w:t xml:space="preserve"> </w:t>
      </w:r>
      <w:r w:rsidR="00CE4F50" w:rsidRPr="00CE4F50">
        <w:t>an image</w:t>
      </w:r>
      <w:r w:rsidR="00E3293E">
        <w:t>.</w:t>
      </w:r>
      <w:r w:rsidR="00A3118B">
        <w:t>[35]</w:t>
      </w:r>
      <w:r w:rsidR="00E3293E">
        <w:rPr>
          <w:rFonts w:hint="cs"/>
          <w:rtl/>
        </w:rPr>
        <w:t>"</w:t>
      </w:r>
    </w:p>
    <w:p w14:paraId="0D8AA717" w14:textId="382DD469" w:rsidR="00B006BF" w:rsidRPr="00B006BF" w:rsidRDefault="00000000" w:rsidP="00B006BF">
      <w:pPr>
        <w:ind w:left="360"/>
      </w:pPr>
      <m:oMathPara>
        <m:oMath>
          <m:sSup>
            <m:sSupPr>
              <m:ctrlPr>
                <w:rPr>
                  <w:rFonts w:ascii="Cambria Math" w:hAnsi="Cambria Math"/>
                </w:rPr>
              </m:ctrlPr>
            </m:sSupPr>
            <m:e>
              <m:r>
                <w:rPr>
                  <w:rFonts w:ascii="Cambria Math" w:hAnsi="Cambria Math"/>
                </w:rPr>
                <m:t>h</m:t>
              </m:r>
            </m:e>
            <m:sup>
              <m:d>
                <m:dPr>
                  <m:ctrlPr>
                    <w:rPr>
                      <w:rFonts w:ascii="Cambria Math" w:hAnsi="Cambria Math"/>
                    </w:rPr>
                  </m:ctrlPr>
                </m:dPr>
                <m:e>
                  <m:r>
                    <w:rPr>
                      <w:rFonts w:ascii="Cambria Math" w:hAnsi="Cambria Math"/>
                    </w:rPr>
                    <m:t>t</m:t>
                  </m:r>
                </m:e>
              </m:d>
            </m:sup>
          </m:sSup>
          <m:r>
            <w:rPr>
              <w:rFonts w:ascii="Cambria Math" w:hAnsi="Cambria Math"/>
            </w:rPr>
            <m:t>=f</m:t>
          </m:r>
          <m:d>
            <m:dPr>
              <m:ctrlPr>
                <w:rPr>
                  <w:rFonts w:ascii="Cambria Math" w:hAnsi="Cambria Math"/>
                </w:rPr>
              </m:ctrlPr>
            </m:dPr>
            <m:e>
              <m:sSup>
                <m:sSupPr>
                  <m:ctrlPr>
                    <w:rPr>
                      <w:rFonts w:ascii="Cambria Math" w:hAnsi="Cambria Math"/>
                    </w:rPr>
                  </m:ctrlPr>
                </m:sSupPr>
                <m:e>
                  <m:r>
                    <w:rPr>
                      <w:rFonts w:ascii="Cambria Math" w:hAnsi="Cambria Math"/>
                    </w:rPr>
                    <m:t>h</m:t>
                  </m:r>
                </m:e>
                <m:sup>
                  <m:d>
                    <m:dPr>
                      <m:sepChr m:val="−"/>
                      <m:ctrlPr>
                        <w:rPr>
                          <w:rFonts w:ascii="Cambria Math" w:hAnsi="Cambria Math"/>
                        </w:rPr>
                      </m:ctrlPr>
                    </m:dPr>
                    <m:e>
                      <m:r>
                        <w:rPr>
                          <w:rFonts w:ascii="Cambria Math" w:hAnsi="Cambria Math"/>
                        </w:rPr>
                        <m:t>t</m:t>
                      </m:r>
                    </m:e>
                    <m:e>
                      <m:r>
                        <w:rPr>
                          <w:rFonts w:ascii="Cambria Math" w:hAnsi="Cambria Math"/>
                        </w:rPr>
                        <m:t>1</m:t>
                      </m:r>
                    </m:e>
                  </m:d>
                </m:sup>
              </m:sSup>
              <m:r>
                <w:rPr>
                  <w:rFonts w:ascii="Cambria Math" w:hAnsi="Cambria Math"/>
                </w:rPr>
                <m:t>,</m:t>
              </m:r>
              <m:sSup>
                <m:sSupPr>
                  <m:ctrlPr>
                    <w:rPr>
                      <w:rFonts w:ascii="Cambria Math" w:hAnsi="Cambria Math"/>
                    </w:rPr>
                  </m:ctrlPr>
                </m:sSupPr>
                <m:e>
                  <m:r>
                    <w:rPr>
                      <w:rFonts w:ascii="Cambria Math" w:hAnsi="Cambria Math"/>
                    </w:rPr>
                    <m:t>x</m:t>
                  </m:r>
                </m:e>
                <m:sup>
                  <m:d>
                    <m:dPr>
                      <m:ctrlPr>
                        <w:rPr>
                          <w:rFonts w:ascii="Cambria Math" w:hAnsi="Cambria Math"/>
                        </w:rPr>
                      </m:ctrlPr>
                    </m:dPr>
                    <m:e>
                      <m:r>
                        <w:rPr>
                          <w:rFonts w:ascii="Cambria Math" w:hAnsi="Cambria Math"/>
                        </w:rPr>
                        <m:t>t</m:t>
                      </m:r>
                    </m:e>
                  </m:d>
                </m:sup>
              </m:sSup>
              <m:r>
                <w:rPr>
                  <w:rFonts w:ascii="Cambria Math" w:hAnsi="Cambria Math"/>
                </w:rPr>
                <m:t>;θ</m:t>
              </m:r>
            </m:e>
          </m:d>
          <m:r>
            <m:rPr>
              <m:sty m:val="p"/>
            </m:rPr>
            <w:br/>
          </m:r>
        </m:oMath>
      </m:oMathPara>
    </w:p>
    <w:p w14:paraId="1B38D99A" w14:textId="77777777" w:rsidR="00B006BF" w:rsidRPr="00B006BF" w:rsidRDefault="00B006BF" w:rsidP="00B006BF">
      <w:pPr>
        <w:ind w:left="360"/>
      </w:pPr>
      <w:r w:rsidRPr="00B006BF">
        <w:rPr>
          <w:b/>
          <w:bCs/>
        </w:rPr>
        <w:t>Where:</w:t>
      </w:r>
    </w:p>
    <w:p w14:paraId="6F009DEB" w14:textId="4EC27434" w:rsidR="00B006BF" w:rsidRPr="00B006BF" w:rsidRDefault="00000000" w:rsidP="00B006BF">
      <w:pPr>
        <w:numPr>
          <w:ilvl w:val="0"/>
          <w:numId w:val="22"/>
        </w:numPr>
      </w:pPr>
      <m:oMath>
        <m:sSup>
          <m:sSupPr>
            <m:ctrlPr>
              <w:rPr>
                <w:rFonts w:ascii="Cambria Math" w:hAnsi="Cambria Math"/>
              </w:rPr>
            </m:ctrlPr>
          </m:sSupPr>
          <m:e>
            <m:r>
              <w:rPr>
                <w:rFonts w:ascii="Cambria Math" w:hAnsi="Cambria Math"/>
              </w:rPr>
              <m:t>h</m:t>
            </m:r>
          </m:e>
          <m:sup>
            <m:d>
              <m:dPr>
                <m:ctrlPr>
                  <w:rPr>
                    <w:rFonts w:ascii="Cambria Math" w:hAnsi="Cambria Math"/>
                  </w:rPr>
                </m:ctrlPr>
              </m:dPr>
              <m:e>
                <m:r>
                  <w:rPr>
                    <w:rFonts w:ascii="Cambria Math" w:hAnsi="Cambria Math"/>
                  </w:rPr>
                  <m:t>t</m:t>
                </m:r>
              </m:e>
            </m:d>
          </m:sup>
        </m:sSup>
      </m:oMath>
      <w:r w:rsidR="00B006BF" w:rsidRPr="00B006BF">
        <w:t xml:space="preserve">: Hidden state at time step </w:t>
      </w:r>
      <m:oMath>
        <m:r>
          <w:rPr>
            <w:rFonts w:ascii="Cambria Math" w:hAnsi="Cambria Math"/>
          </w:rPr>
          <m:t>t</m:t>
        </m:r>
      </m:oMath>
      <w:r w:rsidR="00B006BF" w:rsidRPr="00B006BF">
        <w:t xml:space="preserve">. </w:t>
      </w:r>
    </w:p>
    <w:p w14:paraId="05B72A53" w14:textId="0F634B5E" w:rsidR="00B006BF" w:rsidRPr="00B006BF" w:rsidRDefault="00000000" w:rsidP="00B006BF">
      <w:pPr>
        <w:numPr>
          <w:ilvl w:val="0"/>
          <w:numId w:val="22"/>
        </w:numPr>
      </w:pPr>
      <m:oMath>
        <m:sSup>
          <m:sSupPr>
            <m:ctrlPr>
              <w:rPr>
                <w:rFonts w:ascii="Cambria Math" w:hAnsi="Cambria Math"/>
              </w:rPr>
            </m:ctrlPr>
          </m:sSupPr>
          <m:e>
            <m:r>
              <w:rPr>
                <w:rFonts w:ascii="Cambria Math" w:hAnsi="Cambria Math"/>
              </w:rPr>
              <m:t>h</m:t>
            </m:r>
          </m:e>
          <m:sup>
            <m:d>
              <m:dPr>
                <m:sepChr m:val="−"/>
                <m:ctrlPr>
                  <w:rPr>
                    <w:rFonts w:ascii="Cambria Math" w:hAnsi="Cambria Math"/>
                  </w:rPr>
                </m:ctrlPr>
              </m:dPr>
              <m:e>
                <m:r>
                  <w:rPr>
                    <w:rFonts w:ascii="Cambria Math" w:hAnsi="Cambria Math"/>
                  </w:rPr>
                  <m:t>t</m:t>
                </m:r>
              </m:e>
              <m:e>
                <m:r>
                  <w:rPr>
                    <w:rFonts w:ascii="Cambria Math" w:hAnsi="Cambria Math"/>
                  </w:rPr>
                  <m:t>1</m:t>
                </m:r>
              </m:e>
            </m:d>
          </m:sup>
        </m:sSup>
      </m:oMath>
      <w:r w:rsidR="00B006BF" w:rsidRPr="00B006BF">
        <w:t xml:space="preserve">: Hidden state at the previous time step. </w:t>
      </w:r>
    </w:p>
    <w:p w14:paraId="5EDF5FA2" w14:textId="28F61ACB" w:rsidR="00B006BF" w:rsidRPr="00B006BF" w:rsidRDefault="00000000" w:rsidP="00B006BF">
      <w:pPr>
        <w:numPr>
          <w:ilvl w:val="0"/>
          <w:numId w:val="22"/>
        </w:numPr>
      </w:pPr>
      <m:oMath>
        <m:sSup>
          <m:sSupPr>
            <m:ctrlPr>
              <w:rPr>
                <w:rFonts w:ascii="Cambria Math" w:hAnsi="Cambria Math"/>
              </w:rPr>
            </m:ctrlPr>
          </m:sSupPr>
          <m:e>
            <m:r>
              <w:rPr>
                <w:rFonts w:ascii="Cambria Math" w:hAnsi="Cambria Math"/>
              </w:rPr>
              <m:t>x</m:t>
            </m:r>
          </m:e>
          <m:sup>
            <m:d>
              <m:dPr>
                <m:ctrlPr>
                  <w:rPr>
                    <w:rFonts w:ascii="Cambria Math" w:hAnsi="Cambria Math"/>
                  </w:rPr>
                </m:ctrlPr>
              </m:dPr>
              <m:e>
                <m:r>
                  <w:rPr>
                    <w:rFonts w:ascii="Cambria Math" w:hAnsi="Cambria Math"/>
                  </w:rPr>
                  <m:t>t</m:t>
                </m:r>
              </m:e>
            </m:d>
          </m:sup>
        </m:sSup>
      </m:oMath>
      <w:r w:rsidR="00B006BF" w:rsidRPr="00B006BF">
        <w:t xml:space="preserve">: Input at time step </w:t>
      </w:r>
      <m:oMath>
        <m:r>
          <w:rPr>
            <w:rFonts w:ascii="Cambria Math" w:hAnsi="Cambria Math"/>
          </w:rPr>
          <m:t>t</m:t>
        </m:r>
      </m:oMath>
      <w:r w:rsidR="00B006BF" w:rsidRPr="00B006BF">
        <w:t xml:space="preserve">. </w:t>
      </w:r>
    </w:p>
    <w:p w14:paraId="3A64AD82" w14:textId="74294582" w:rsidR="00B006BF" w:rsidRPr="00B006BF" w:rsidRDefault="00B006BF" w:rsidP="00B006BF">
      <w:pPr>
        <w:numPr>
          <w:ilvl w:val="0"/>
          <w:numId w:val="22"/>
        </w:numPr>
      </w:pPr>
      <m:oMath>
        <m:r>
          <w:rPr>
            <w:rFonts w:ascii="Cambria Math" w:hAnsi="Cambria Math"/>
          </w:rPr>
          <m:t>f(⋅)</m:t>
        </m:r>
      </m:oMath>
      <w:r w:rsidRPr="00B006BF">
        <w:t xml:space="preserve">: Nonlinear activation function. </w:t>
      </w:r>
    </w:p>
    <w:p w14:paraId="43611E08" w14:textId="6E64B6A3" w:rsidR="00B006BF" w:rsidRPr="00B006BF" w:rsidRDefault="00B006BF" w:rsidP="00B006BF">
      <w:pPr>
        <w:numPr>
          <w:ilvl w:val="0"/>
          <w:numId w:val="22"/>
        </w:numPr>
      </w:pPr>
      <m:oMath>
        <m:r>
          <w:rPr>
            <w:rFonts w:ascii="Cambria Math" w:hAnsi="Cambria Math"/>
          </w:rPr>
          <m:t>θ</m:t>
        </m:r>
      </m:oMath>
      <w:r w:rsidRPr="00B006BF">
        <w:t xml:space="preserve">: Model parameters (weights and biases). </w:t>
      </w:r>
    </w:p>
    <w:p w14:paraId="39C1E77B" w14:textId="636C3707" w:rsidR="003102D4" w:rsidRDefault="006C0538" w:rsidP="003102D4">
      <w:pPr>
        <w:ind w:left="360"/>
        <w:rPr>
          <w:rtl/>
        </w:rPr>
      </w:pPr>
      <w:r w:rsidRPr="006C0538">
        <w:rPr>
          <w:noProof/>
        </w:rPr>
        <w:drawing>
          <wp:inline distT="0" distB="0" distL="0" distR="0" wp14:anchorId="4987EB33" wp14:editId="7502AC17">
            <wp:extent cx="5503468" cy="2605088"/>
            <wp:effectExtent l="0" t="0" r="2540" b="5080"/>
            <wp:docPr id="47035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355290" name=""/>
                    <pic:cNvPicPr/>
                  </pic:nvPicPr>
                  <pic:blipFill>
                    <a:blip r:embed="rId21"/>
                    <a:stretch>
                      <a:fillRect/>
                    </a:stretch>
                  </pic:blipFill>
                  <pic:spPr>
                    <a:xfrm>
                      <a:off x="0" y="0"/>
                      <a:ext cx="5518258" cy="2612089"/>
                    </a:xfrm>
                    <a:prstGeom prst="rect">
                      <a:avLst/>
                    </a:prstGeom>
                  </pic:spPr>
                </pic:pic>
              </a:graphicData>
            </a:graphic>
          </wp:inline>
        </w:drawing>
      </w:r>
    </w:p>
    <w:p w14:paraId="19907963" w14:textId="09003BDD" w:rsidR="00C63F8D" w:rsidRDefault="00C63F8D" w:rsidP="00C63F8D">
      <w:pPr>
        <w:rPr>
          <w:i/>
          <w:iCs/>
        </w:rPr>
      </w:pPr>
      <w:r w:rsidRPr="00C63F8D">
        <w:rPr>
          <w:b/>
          <w:bCs/>
          <w:i/>
          <w:iCs/>
        </w:rPr>
        <w:t xml:space="preserve">Figure </w:t>
      </w:r>
      <w:r>
        <w:rPr>
          <w:b/>
          <w:bCs/>
          <w:i/>
          <w:iCs/>
        </w:rPr>
        <w:t>35</w:t>
      </w:r>
      <w:r w:rsidRPr="00C63F8D">
        <w:rPr>
          <w:b/>
          <w:bCs/>
          <w:i/>
          <w:iCs/>
        </w:rPr>
        <w:t>. A recurrent neural network with no outputs, shown as a circuit diagram and as an unfolded computational graph through time.</w:t>
      </w:r>
      <w:r w:rsidRPr="00C63F8D">
        <w:rPr>
          <w:i/>
          <w:iCs/>
        </w:rPr>
        <w:t xml:space="preserve"> </w:t>
      </w:r>
    </w:p>
    <w:p w14:paraId="7F0298EC" w14:textId="464B1F4D" w:rsidR="00A3118B" w:rsidRDefault="00C63F8D" w:rsidP="00C63F8D">
      <w:pPr>
        <w:rPr>
          <w:i/>
          <w:iCs/>
          <w:rtl/>
        </w:rPr>
      </w:pPr>
      <w:r w:rsidRPr="00C63F8D">
        <w:rPr>
          <w:i/>
          <w:iCs/>
        </w:rPr>
        <w:t>Source: Reproduced from [35, Fig. 10.2].</w:t>
      </w:r>
    </w:p>
    <w:p w14:paraId="652D6392" w14:textId="77777777" w:rsidR="0036416F" w:rsidRPr="00EE1DEB" w:rsidRDefault="0036416F" w:rsidP="00EE1DEB">
      <w:pPr>
        <w:rPr>
          <w:b/>
          <w:bCs/>
          <w:color w:val="0070C0"/>
          <w:sz w:val="28"/>
          <w:szCs w:val="28"/>
          <w:rtl/>
        </w:rPr>
      </w:pPr>
      <w:r w:rsidRPr="00EE1DEB">
        <w:rPr>
          <w:b/>
          <w:bCs/>
          <w:color w:val="0070C0"/>
          <w:sz w:val="28"/>
          <w:szCs w:val="28"/>
        </w:rPr>
        <w:t>Long Short-Term Memory (LSTM)</w:t>
      </w:r>
    </w:p>
    <w:p w14:paraId="09D96363" w14:textId="3D498B6F" w:rsidR="00334C83" w:rsidRDefault="00FE65F3" w:rsidP="00C63F8D">
      <w:pPr>
        <w:rPr>
          <w:rtl/>
        </w:rPr>
      </w:pPr>
      <w:r>
        <w:rPr>
          <w:rFonts w:hint="cs"/>
          <w:rtl/>
        </w:rPr>
        <w:lastRenderedPageBreak/>
        <w:t>"</w:t>
      </w:r>
      <w:r w:rsidRPr="00FE65F3">
        <w:t>is a type of gated RNN which was proposed in 1997 . Due to the property of remembering the long-term dependencies, LSTM has been a successful model in many applications like speech recognition, machine translation, image captioning, etc. LSTM has an inner self loop in addition to the outer recurrence of the RNN. The gradients in the inner loop can flow for longer duration and are conditioned on the context rather than being fixed. In each cell, the input and output is the same as that of ordinary RNN but has a system of gating units to control the flow of information.</w:t>
      </w:r>
      <w:r w:rsidR="00C63F8D">
        <w:t>[36]</w:t>
      </w:r>
      <w:r w:rsidRPr="00FE65F3">
        <w:t xml:space="preserve"> </w:t>
      </w:r>
      <w:r>
        <w:rPr>
          <w:rFonts w:hint="cs"/>
          <w:rtl/>
        </w:rPr>
        <w:t>"</w:t>
      </w:r>
    </w:p>
    <w:p w14:paraId="4EE96DA8" w14:textId="77777777" w:rsidR="009B567B" w:rsidRPr="009B567B" w:rsidRDefault="009B567B" w:rsidP="009B567B">
      <w:pPr>
        <w:ind w:left="360"/>
      </w:pPr>
      <w:r w:rsidRPr="009B567B">
        <w:t>The LSTM model uses three gates to control the information stored, updated, and released by the memory cell:</w:t>
      </w:r>
    </w:p>
    <w:p w14:paraId="6C20A21E" w14:textId="29A5C6C2" w:rsidR="009B567B" w:rsidRPr="009B567B" w:rsidRDefault="00000000" w:rsidP="009B567B">
      <w:pPr>
        <w:ind w:left="360"/>
      </w:pPr>
      <m:oMathPara>
        <m:oMath>
          <m:sSub>
            <m:sSubPr>
              <m:ctrlPr>
                <w:rPr>
                  <w:rFonts w:ascii="Cambria Math" w:hAnsi="Cambria Math"/>
                </w:rPr>
              </m:ctrlPr>
            </m:sSubPr>
            <m:e>
              <m:r>
                <w:rPr>
                  <w:rFonts w:ascii="Cambria Math" w:hAnsi="Cambria Math"/>
                </w:rPr>
                <m:t>f</m:t>
              </m:r>
            </m:e>
            <m:sub>
              <m:r>
                <w:rPr>
                  <w:rFonts w:ascii="Cambria Math" w:hAnsi="Cambria Math"/>
                </w:rPr>
                <m:t>t</m:t>
              </m:r>
            </m:sub>
          </m:sSub>
          <m:r>
            <w:rPr>
              <w:rFonts w:ascii="Cambria Math" w:hAnsi="Cambria Math"/>
            </w:rPr>
            <m:t>=σ</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f</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f</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f</m:t>
                  </m:r>
                </m:sub>
              </m:sSub>
            </m:e>
          </m:d>
          <m:r>
            <m:rPr>
              <m:sty m:val="p"/>
            </m:rPr>
            <w:br/>
          </m:r>
        </m:oMath>
        <m:oMath>
          <m:sSub>
            <m:sSubPr>
              <m:ctrlPr>
                <w:rPr>
                  <w:rFonts w:ascii="Cambria Math" w:hAnsi="Cambria Math"/>
                </w:rPr>
              </m:ctrlPr>
            </m:sSubPr>
            <m:e>
              <m:r>
                <w:rPr>
                  <w:rFonts w:ascii="Cambria Math" w:hAnsi="Cambria Math"/>
                </w:rPr>
                <m:t>i</m:t>
              </m:r>
            </m:e>
            <m:sub>
              <m:r>
                <w:rPr>
                  <w:rFonts w:ascii="Cambria Math" w:hAnsi="Cambria Math"/>
                </w:rPr>
                <m:t>t</m:t>
              </m:r>
            </m:sub>
          </m:sSub>
          <m:r>
            <w:rPr>
              <w:rFonts w:ascii="Cambria Math" w:hAnsi="Cambria Math"/>
            </w:rPr>
            <m:t>=σ</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i</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i</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i</m:t>
                  </m:r>
                </m:sub>
              </m:sSub>
            </m:e>
          </m:d>
          <m:r>
            <m:rPr>
              <m:sty m:val="p"/>
            </m:rPr>
            <w:br/>
          </m:r>
        </m:oMath>
        <m:oMath>
          <m:sSub>
            <m:sSubPr>
              <m:ctrlPr>
                <w:rPr>
                  <w:rFonts w:ascii="Cambria Math" w:hAnsi="Cambria Math"/>
                </w:rPr>
              </m:ctrlPr>
            </m:sSubPr>
            <m:e>
              <m:r>
                <w:rPr>
                  <w:rFonts w:ascii="Cambria Math" w:hAnsi="Cambria Math"/>
                </w:rPr>
                <m:t>c</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t-1</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t</m:t>
              </m:r>
            </m:sub>
          </m:sSub>
          <m:r>
            <w:rPr>
              <w:rFonts w:ascii="Cambria Math" w:hAnsi="Cambria Math"/>
            </w:rPr>
            <m:t>⊙</m:t>
          </m:r>
          <m:r>
            <m:rPr>
              <m:sty m:val="p"/>
            </m:rPr>
            <w:rPr>
              <w:rFonts w:ascii="Cambria Math" w:hAnsi="Cambria Math"/>
            </w:rPr>
            <m:t>tanh</m:t>
          </m:r>
          <m:r>
            <w:rPr>
              <w:rFonts w:ascii="Cambria Math" w:hAnsi="Cambria Math"/>
            </w:rPr>
            <m:t>⁡</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c</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c</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c</m:t>
                  </m:r>
                </m:sub>
              </m:sSub>
            </m:e>
          </m:d>
          <m:r>
            <m:rPr>
              <m:sty m:val="p"/>
            </m:rPr>
            <w:br/>
          </m:r>
        </m:oMath>
        <m:oMath>
          <m:sSub>
            <m:sSubPr>
              <m:ctrlPr>
                <w:rPr>
                  <w:rFonts w:ascii="Cambria Math" w:hAnsi="Cambria Math"/>
                </w:rPr>
              </m:ctrlPr>
            </m:sSubPr>
            <m:e>
              <m:r>
                <w:rPr>
                  <w:rFonts w:ascii="Cambria Math" w:hAnsi="Cambria Math"/>
                </w:rPr>
                <m:t>o</m:t>
              </m:r>
            </m:e>
            <m:sub>
              <m:r>
                <w:rPr>
                  <w:rFonts w:ascii="Cambria Math" w:hAnsi="Cambria Math"/>
                </w:rPr>
                <m:t>t</m:t>
              </m:r>
            </m:sub>
          </m:sSub>
          <m:r>
            <w:rPr>
              <w:rFonts w:ascii="Cambria Math" w:hAnsi="Cambria Math"/>
            </w:rPr>
            <m:t>=σ</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o</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o</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o</m:t>
                  </m:r>
                </m:sub>
              </m:sSub>
            </m:e>
          </m:d>
          <m:r>
            <m:rPr>
              <m:sty m:val="p"/>
            </m:rPr>
            <w:br/>
          </m:r>
        </m:oMath>
        <m:oMath>
          <m:sSub>
            <m:sSubPr>
              <m:ctrlPr>
                <w:rPr>
                  <w:rFonts w:ascii="Cambria Math" w:hAnsi="Cambria Math"/>
                </w:rPr>
              </m:ctrlPr>
            </m:sSubPr>
            <m:e>
              <m:r>
                <w:rPr>
                  <w:rFonts w:ascii="Cambria Math" w:hAnsi="Cambria Math"/>
                </w:rPr>
                <m:t>h</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o</m:t>
              </m:r>
            </m:e>
            <m:sub>
              <m:r>
                <w:rPr>
                  <w:rFonts w:ascii="Cambria Math" w:hAnsi="Cambria Math"/>
                </w:rPr>
                <m:t>t</m:t>
              </m:r>
            </m:sub>
          </m:sSub>
          <m:r>
            <w:rPr>
              <w:rFonts w:ascii="Cambria Math" w:hAnsi="Cambria Math"/>
            </w:rPr>
            <m:t>⊙</m:t>
          </m:r>
          <m:r>
            <m:rPr>
              <m:sty m:val="p"/>
            </m:rPr>
            <w:rPr>
              <w:rFonts w:ascii="Cambria Math" w:hAnsi="Cambria Math"/>
            </w:rPr>
            <m:t>tanh</m:t>
          </m:r>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t</m:t>
              </m:r>
            </m:sub>
          </m:sSub>
          <m:r>
            <w:rPr>
              <w:rFonts w:ascii="Cambria Math" w:hAnsi="Cambria Math"/>
            </w:rPr>
            <m:t>)</m:t>
          </m:r>
          <m:r>
            <m:rPr>
              <m:sty m:val="p"/>
            </m:rPr>
            <w:br/>
          </m:r>
        </m:oMath>
      </m:oMathPara>
    </w:p>
    <w:p w14:paraId="3AF83BCE" w14:textId="77777777" w:rsidR="009B567B" w:rsidRPr="009B567B" w:rsidRDefault="009B567B" w:rsidP="009B567B">
      <w:pPr>
        <w:ind w:left="360"/>
        <w:rPr>
          <w:b/>
          <w:bCs/>
        </w:rPr>
      </w:pPr>
      <w:r w:rsidRPr="009B567B">
        <w:rPr>
          <w:b/>
          <w:bCs/>
        </w:rPr>
        <w:t>Where:</w:t>
      </w:r>
    </w:p>
    <w:p w14:paraId="601B1EAF" w14:textId="5EA4F91C"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f</m:t>
            </m:r>
          </m:e>
          <m:sub>
            <m:r>
              <w:rPr>
                <w:rFonts w:ascii="Cambria Math" w:hAnsi="Cambria Math"/>
              </w:rPr>
              <m:t>t</m:t>
            </m:r>
          </m:sub>
        </m:sSub>
      </m:oMath>
      <w:r w:rsidR="009B567B" w:rsidRPr="009B567B">
        <w:t xml:space="preserve">: Forget gate vector at time step </w:t>
      </w:r>
      <m:oMath>
        <m:r>
          <w:rPr>
            <w:rFonts w:ascii="Cambria Math" w:hAnsi="Cambria Math"/>
          </w:rPr>
          <m:t>t</m:t>
        </m:r>
      </m:oMath>
      <w:r w:rsidR="009B567B" w:rsidRPr="009B567B">
        <w:t xml:space="preserve">. </w:t>
      </w:r>
    </w:p>
    <w:p w14:paraId="0B74F90B" w14:textId="50D51CC0"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i</m:t>
            </m:r>
          </m:e>
          <m:sub>
            <m:r>
              <w:rPr>
                <w:rFonts w:ascii="Cambria Math" w:hAnsi="Cambria Math"/>
              </w:rPr>
              <m:t>t</m:t>
            </m:r>
          </m:sub>
        </m:sSub>
      </m:oMath>
      <w:r w:rsidR="009B567B" w:rsidRPr="009B567B">
        <w:t xml:space="preserve">: Input gate vector at time step </w:t>
      </w:r>
      <m:oMath>
        <m:r>
          <w:rPr>
            <w:rFonts w:ascii="Cambria Math" w:hAnsi="Cambria Math"/>
          </w:rPr>
          <m:t>t</m:t>
        </m:r>
      </m:oMath>
      <w:r w:rsidR="009B567B" w:rsidRPr="009B567B">
        <w:t xml:space="preserve">. </w:t>
      </w:r>
    </w:p>
    <w:p w14:paraId="2182C9D4" w14:textId="20727379"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o</m:t>
            </m:r>
          </m:e>
          <m:sub>
            <m:r>
              <w:rPr>
                <w:rFonts w:ascii="Cambria Math" w:hAnsi="Cambria Math"/>
              </w:rPr>
              <m:t>t</m:t>
            </m:r>
          </m:sub>
        </m:sSub>
      </m:oMath>
      <w:r w:rsidR="009B567B" w:rsidRPr="009B567B">
        <w:t xml:space="preserve">: Output gate vector at time step </w:t>
      </w:r>
      <m:oMath>
        <m:r>
          <w:rPr>
            <w:rFonts w:ascii="Cambria Math" w:hAnsi="Cambria Math"/>
          </w:rPr>
          <m:t>t</m:t>
        </m:r>
      </m:oMath>
      <w:r w:rsidR="009B567B" w:rsidRPr="009B567B">
        <w:t xml:space="preserve">. </w:t>
      </w:r>
    </w:p>
    <w:p w14:paraId="318591A6" w14:textId="55EAD525"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c</m:t>
            </m:r>
          </m:e>
          <m:sub>
            <m:r>
              <w:rPr>
                <w:rFonts w:ascii="Cambria Math" w:hAnsi="Cambria Math"/>
              </w:rPr>
              <m:t>t</m:t>
            </m:r>
          </m:sub>
        </m:sSub>
      </m:oMath>
      <w:r w:rsidR="009B567B" w:rsidRPr="009B567B">
        <w:t xml:space="preserve">: Cell state at time step </w:t>
      </w:r>
      <m:oMath>
        <m:r>
          <w:rPr>
            <w:rFonts w:ascii="Cambria Math" w:hAnsi="Cambria Math"/>
          </w:rPr>
          <m:t>t</m:t>
        </m:r>
      </m:oMath>
      <w:r w:rsidR="009B567B" w:rsidRPr="009B567B">
        <w:t xml:space="preserve">. </w:t>
      </w:r>
    </w:p>
    <w:p w14:paraId="6C3159A7" w14:textId="756D69E6"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c</m:t>
            </m:r>
          </m:e>
          <m:sub>
            <m:r>
              <w:rPr>
                <w:rFonts w:ascii="Cambria Math" w:hAnsi="Cambria Math"/>
              </w:rPr>
              <m:t>t-1</m:t>
            </m:r>
          </m:sub>
        </m:sSub>
      </m:oMath>
      <w:r w:rsidR="009B567B" w:rsidRPr="009B567B">
        <w:t xml:space="preserve">: Cell state at the previous time step. </w:t>
      </w:r>
    </w:p>
    <w:p w14:paraId="3C495F64" w14:textId="1F5E53DA"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h</m:t>
            </m:r>
          </m:e>
          <m:sub>
            <m:r>
              <w:rPr>
                <w:rFonts w:ascii="Cambria Math" w:hAnsi="Cambria Math"/>
              </w:rPr>
              <m:t>t</m:t>
            </m:r>
          </m:sub>
        </m:sSub>
      </m:oMath>
      <w:r w:rsidR="009B567B" w:rsidRPr="009B567B">
        <w:t xml:space="preserve">: Hidden state at time step </w:t>
      </w:r>
      <m:oMath>
        <m:r>
          <w:rPr>
            <w:rFonts w:ascii="Cambria Math" w:hAnsi="Cambria Math"/>
          </w:rPr>
          <m:t>t</m:t>
        </m:r>
      </m:oMath>
      <w:r w:rsidR="009B567B" w:rsidRPr="009B567B">
        <w:t xml:space="preserve">. </w:t>
      </w:r>
    </w:p>
    <w:p w14:paraId="65DD65C1" w14:textId="1D027898"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h</m:t>
            </m:r>
          </m:e>
          <m:sub>
            <m:r>
              <w:rPr>
                <w:rFonts w:ascii="Cambria Math" w:hAnsi="Cambria Math"/>
              </w:rPr>
              <m:t>t-1</m:t>
            </m:r>
          </m:sub>
        </m:sSub>
      </m:oMath>
      <w:r w:rsidR="009B567B" w:rsidRPr="009B567B">
        <w:t xml:space="preserve">: Hidden state at the previous time step. </w:t>
      </w:r>
    </w:p>
    <w:p w14:paraId="79958290" w14:textId="7EF534BC" w:rsidR="009B567B" w:rsidRPr="009B567B" w:rsidRDefault="00000000" w:rsidP="009B567B">
      <w:pPr>
        <w:numPr>
          <w:ilvl w:val="0"/>
          <w:numId w:val="23"/>
        </w:numPr>
      </w:pPr>
      <m:oMath>
        <m:sSub>
          <m:sSubPr>
            <m:ctrlPr>
              <w:rPr>
                <w:rFonts w:ascii="Cambria Math" w:hAnsi="Cambria Math"/>
              </w:rPr>
            </m:ctrlPr>
          </m:sSubPr>
          <m:e>
            <m:r>
              <w:rPr>
                <w:rFonts w:ascii="Cambria Math" w:hAnsi="Cambria Math"/>
              </w:rPr>
              <m:t>x</m:t>
            </m:r>
          </m:e>
          <m:sub>
            <m:r>
              <w:rPr>
                <w:rFonts w:ascii="Cambria Math" w:hAnsi="Cambria Math"/>
              </w:rPr>
              <m:t>t</m:t>
            </m:r>
          </m:sub>
        </m:sSub>
      </m:oMath>
      <w:r w:rsidR="009B567B" w:rsidRPr="009B567B">
        <w:t xml:space="preserve">: Input vector at time step </w:t>
      </w:r>
      <m:oMath>
        <m:r>
          <w:rPr>
            <w:rFonts w:ascii="Cambria Math" w:hAnsi="Cambria Math"/>
          </w:rPr>
          <m:t>t</m:t>
        </m:r>
      </m:oMath>
      <w:r w:rsidR="009B567B" w:rsidRPr="009B567B">
        <w:t xml:space="preserve">. </w:t>
      </w:r>
    </w:p>
    <w:p w14:paraId="77BECC44" w14:textId="1F8CEB04" w:rsidR="009B567B" w:rsidRPr="009B567B" w:rsidRDefault="009B567B" w:rsidP="009B567B">
      <w:pPr>
        <w:numPr>
          <w:ilvl w:val="0"/>
          <w:numId w:val="23"/>
        </w:numPr>
      </w:pPr>
      <m:oMath>
        <m:r>
          <w:rPr>
            <w:rFonts w:ascii="Cambria Math" w:hAnsi="Cambria Math"/>
          </w:rPr>
          <m:t>U</m:t>
        </m:r>
      </m:oMath>
      <w:r w:rsidRPr="009B567B">
        <w:t xml:space="preserve">and </w:t>
      </w:r>
      <m:oMath>
        <m:r>
          <w:rPr>
            <w:rFonts w:ascii="Cambria Math" w:hAnsi="Cambria Math"/>
          </w:rPr>
          <m:t>W</m:t>
        </m:r>
      </m:oMath>
      <w:r w:rsidRPr="009B567B">
        <w:t xml:space="preserve">: Input and recurrent weight matrices. </w:t>
      </w:r>
    </w:p>
    <w:p w14:paraId="6DAF3394" w14:textId="0F6A58DD" w:rsidR="009B567B" w:rsidRPr="009B567B" w:rsidRDefault="009B567B" w:rsidP="009B567B">
      <w:pPr>
        <w:numPr>
          <w:ilvl w:val="0"/>
          <w:numId w:val="23"/>
        </w:numPr>
      </w:pPr>
      <m:oMath>
        <m:r>
          <w:rPr>
            <w:rFonts w:ascii="Cambria Math" w:hAnsi="Cambria Math"/>
          </w:rPr>
          <m:t>b</m:t>
        </m:r>
      </m:oMath>
      <w:r w:rsidRPr="009B567B">
        <w:t xml:space="preserve">: Bias vector. </w:t>
      </w:r>
    </w:p>
    <w:p w14:paraId="755A9DBD" w14:textId="104E6CDB" w:rsidR="009B567B" w:rsidRPr="009B567B" w:rsidRDefault="009B567B" w:rsidP="009B567B">
      <w:pPr>
        <w:numPr>
          <w:ilvl w:val="0"/>
          <w:numId w:val="23"/>
        </w:numPr>
      </w:pPr>
      <m:oMath>
        <m:r>
          <w:rPr>
            <w:rFonts w:ascii="Cambria Math" w:hAnsi="Cambria Math"/>
          </w:rPr>
          <m:t>σ</m:t>
        </m:r>
      </m:oMath>
      <w:r w:rsidRPr="009B567B">
        <w:t xml:space="preserve">: Sigmoid activation function. </w:t>
      </w:r>
    </w:p>
    <w:p w14:paraId="306247EF" w14:textId="34E59DDD" w:rsidR="009B567B" w:rsidRPr="009B567B" w:rsidRDefault="009B567B" w:rsidP="009B567B">
      <w:pPr>
        <w:numPr>
          <w:ilvl w:val="0"/>
          <w:numId w:val="23"/>
        </w:numPr>
      </w:pPr>
      <m:oMath>
        <m:r>
          <m:rPr>
            <m:sty m:val="p"/>
          </m:rPr>
          <w:rPr>
            <w:rFonts w:ascii="Cambria Math" w:hAnsi="Cambria Math"/>
          </w:rPr>
          <m:t>tanh</m:t>
        </m:r>
        <m:r>
          <w:rPr>
            <w:rFonts w:ascii="Cambria Math" w:hAnsi="Cambria Math"/>
          </w:rPr>
          <m:t>⁡</m:t>
        </m:r>
      </m:oMath>
      <w:r w:rsidRPr="009B567B">
        <w:t xml:space="preserve">: Hyperbolic tangent activation function. </w:t>
      </w:r>
    </w:p>
    <w:p w14:paraId="456E616F" w14:textId="7E44749A" w:rsidR="009B567B" w:rsidRPr="009B567B" w:rsidRDefault="009B567B" w:rsidP="009B567B">
      <w:pPr>
        <w:numPr>
          <w:ilvl w:val="0"/>
          <w:numId w:val="23"/>
        </w:numPr>
      </w:pPr>
      <m:oMath>
        <m:r>
          <w:rPr>
            <w:rFonts w:ascii="Cambria Math" w:hAnsi="Cambria Math"/>
          </w:rPr>
          <m:t>⊙</m:t>
        </m:r>
      </m:oMath>
      <w:r w:rsidRPr="009B567B">
        <w:t xml:space="preserve">: Element-wise multiplication. </w:t>
      </w:r>
    </w:p>
    <w:p w14:paraId="3AA37E4F" w14:textId="77777777" w:rsidR="00C60F45" w:rsidRDefault="00C60F45" w:rsidP="0036416F">
      <w:pPr>
        <w:ind w:left="360"/>
        <w:rPr>
          <w:rtl/>
        </w:rPr>
      </w:pPr>
    </w:p>
    <w:p w14:paraId="5ADFFD5C" w14:textId="77777777" w:rsidR="00C60F45" w:rsidRDefault="00C60F45" w:rsidP="0036416F">
      <w:pPr>
        <w:ind w:left="360"/>
        <w:rPr>
          <w:rtl/>
        </w:rPr>
      </w:pPr>
    </w:p>
    <w:p w14:paraId="02DE9AF8" w14:textId="479DCBD7" w:rsidR="00E03FC0" w:rsidRDefault="009869A5" w:rsidP="0036416F">
      <w:pPr>
        <w:ind w:left="360"/>
      </w:pPr>
      <w:r w:rsidRPr="009869A5">
        <w:rPr>
          <w:noProof/>
        </w:rPr>
        <w:drawing>
          <wp:inline distT="0" distB="0" distL="0" distR="0" wp14:anchorId="0BA1CF86" wp14:editId="63E4CC8F">
            <wp:extent cx="4330916" cy="3073079"/>
            <wp:effectExtent l="0" t="0" r="0" b="0"/>
            <wp:docPr id="1526690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90141" name=""/>
                    <pic:cNvPicPr/>
                  </pic:nvPicPr>
                  <pic:blipFill>
                    <a:blip r:embed="rId22"/>
                    <a:stretch>
                      <a:fillRect/>
                    </a:stretch>
                  </pic:blipFill>
                  <pic:spPr>
                    <a:xfrm>
                      <a:off x="0" y="0"/>
                      <a:ext cx="4343146" cy="3081757"/>
                    </a:xfrm>
                    <a:prstGeom prst="rect">
                      <a:avLst/>
                    </a:prstGeom>
                  </pic:spPr>
                </pic:pic>
              </a:graphicData>
            </a:graphic>
          </wp:inline>
        </w:drawing>
      </w:r>
      <w:r w:rsidR="00E03FC0" w:rsidRPr="00E03FC0">
        <w:t xml:space="preserve"> </w:t>
      </w:r>
    </w:p>
    <w:p w14:paraId="274F7537" w14:textId="653009CF" w:rsidR="00C63F8D" w:rsidRDefault="00C63F8D" w:rsidP="00C63F8D">
      <w:pPr>
        <w:ind w:left="360"/>
        <w:rPr>
          <w:rtl/>
        </w:rPr>
      </w:pPr>
      <w:r w:rsidRPr="00C63F8D">
        <w:rPr>
          <w:b/>
          <w:bCs/>
        </w:rPr>
        <w:t xml:space="preserve">Figure </w:t>
      </w:r>
      <w:r>
        <w:rPr>
          <w:b/>
          <w:bCs/>
        </w:rPr>
        <w:t xml:space="preserve">36 </w:t>
      </w:r>
      <w:r w:rsidRPr="00C63F8D">
        <w:rPr>
          <w:b/>
          <w:bCs/>
        </w:rPr>
        <w:t xml:space="preserve">. Long short-term memory architecture showing the cell state </w:t>
      </w:r>
      <m:oMath>
        <m:sSup>
          <m:sSupPr>
            <m:ctrlPr>
              <w:rPr>
                <w:rFonts w:ascii="Cambria Math" w:hAnsi="Cambria Math"/>
              </w:rPr>
            </m:ctrlPr>
          </m:sSupPr>
          <m:e>
            <m:r>
              <w:rPr>
                <w:rFonts w:ascii="Cambria Math" w:hAnsi="Cambria Math"/>
              </w:rPr>
              <m:t>c</m:t>
            </m:r>
          </m:e>
          <m:sup>
            <m:r>
              <w:rPr>
                <w:rFonts w:ascii="Cambria Math" w:hAnsi="Cambria Math"/>
              </w:rPr>
              <m:t>t</m:t>
            </m:r>
          </m:sup>
        </m:sSup>
      </m:oMath>
      <w:r w:rsidRPr="00C63F8D">
        <w:rPr>
          <w:b/>
          <w:bCs/>
        </w:rPr>
        <w:t xml:space="preserve">, hidden state </w:t>
      </w:r>
      <m:oMath>
        <m:sSup>
          <m:sSupPr>
            <m:ctrlPr>
              <w:rPr>
                <w:rFonts w:ascii="Cambria Math" w:hAnsi="Cambria Math"/>
              </w:rPr>
            </m:ctrlPr>
          </m:sSupPr>
          <m:e>
            <m:r>
              <w:rPr>
                <w:rFonts w:ascii="Cambria Math" w:hAnsi="Cambria Math"/>
              </w:rPr>
              <m:t>h</m:t>
            </m:r>
          </m:e>
          <m:sup>
            <m:r>
              <w:rPr>
                <w:rFonts w:ascii="Cambria Math" w:hAnsi="Cambria Math"/>
              </w:rPr>
              <m:t>t</m:t>
            </m:r>
          </m:sup>
        </m:sSup>
      </m:oMath>
      <w:r w:rsidRPr="00C63F8D">
        <w:rPr>
          <w:b/>
          <w:bCs/>
        </w:rPr>
        <w:t xml:space="preserve">, input </w:t>
      </w:r>
      <m:oMath>
        <m:sSup>
          <m:sSupPr>
            <m:ctrlPr>
              <w:rPr>
                <w:rFonts w:ascii="Cambria Math" w:hAnsi="Cambria Math"/>
              </w:rPr>
            </m:ctrlPr>
          </m:sSupPr>
          <m:e>
            <m:r>
              <w:rPr>
                <w:rFonts w:ascii="Cambria Math" w:hAnsi="Cambria Math"/>
              </w:rPr>
              <m:t>x</m:t>
            </m:r>
          </m:e>
          <m:sup>
            <m:r>
              <w:rPr>
                <w:rFonts w:ascii="Cambria Math" w:hAnsi="Cambria Math"/>
              </w:rPr>
              <m:t>t</m:t>
            </m:r>
          </m:sup>
        </m:sSup>
      </m:oMath>
      <w:r w:rsidRPr="00C63F8D">
        <w:rPr>
          <w:b/>
          <w:bCs/>
        </w:rPr>
        <w:t xml:space="preserve">, and output </w:t>
      </w:r>
      <m:oMath>
        <m:sSup>
          <m:sSupPr>
            <m:ctrlPr>
              <w:rPr>
                <w:rFonts w:ascii="Cambria Math" w:hAnsi="Cambria Math"/>
              </w:rPr>
            </m:ctrlPr>
          </m:sSupPr>
          <m:e>
            <m:r>
              <w:rPr>
                <w:rFonts w:ascii="Cambria Math" w:hAnsi="Cambria Math"/>
              </w:rPr>
              <m:t>o</m:t>
            </m:r>
          </m:e>
          <m:sup>
            <m:r>
              <w:rPr>
                <w:rFonts w:ascii="Cambria Math" w:hAnsi="Cambria Math"/>
              </w:rPr>
              <m:t>t</m:t>
            </m:r>
          </m:sup>
        </m:sSup>
      </m:oMath>
      <w:r w:rsidRPr="00C63F8D">
        <w:rPr>
          <w:b/>
          <w:bCs/>
        </w:rPr>
        <w:t>.</w:t>
      </w:r>
      <w:r w:rsidRPr="00C63F8D">
        <w:br/>
      </w:r>
      <w:r w:rsidRPr="00C63F8D">
        <w:rPr>
          <w:b/>
          <w:bCs/>
        </w:rPr>
        <w:t>Source: Reproduced from [</w:t>
      </w:r>
      <w:r>
        <w:rPr>
          <w:b/>
          <w:bCs/>
        </w:rPr>
        <w:t>36</w:t>
      </w:r>
      <w:r w:rsidRPr="00C63F8D">
        <w:rPr>
          <w:b/>
          <w:bCs/>
        </w:rPr>
        <w:t>, Fig. 4</w:t>
      </w:r>
      <w:r>
        <w:rPr>
          <w:b/>
          <w:bCs/>
        </w:rPr>
        <w:t>]</w:t>
      </w:r>
    </w:p>
    <w:p w14:paraId="30EBBDE3" w14:textId="1F453BD4" w:rsidR="00E03FC0" w:rsidRPr="00EE1DEB" w:rsidRDefault="00E03FC0" w:rsidP="00EE1DEB">
      <w:pPr>
        <w:rPr>
          <w:b/>
          <w:bCs/>
          <w:color w:val="0070C0"/>
          <w:sz w:val="28"/>
          <w:szCs w:val="28"/>
          <w:rtl/>
        </w:rPr>
      </w:pPr>
      <w:r w:rsidRPr="00EE1DEB">
        <w:rPr>
          <w:b/>
          <w:bCs/>
          <w:color w:val="0070C0"/>
          <w:sz w:val="28"/>
          <w:szCs w:val="28"/>
        </w:rPr>
        <w:t xml:space="preserve">BiLSTM </w:t>
      </w:r>
    </w:p>
    <w:p w14:paraId="4E1A8EF3" w14:textId="781DC6D5" w:rsidR="009D5DC3" w:rsidRDefault="0059241D" w:rsidP="0059241D">
      <w:pPr>
        <w:ind w:left="360"/>
        <w:rPr>
          <w:rtl/>
        </w:rPr>
      </w:pPr>
      <w:r>
        <w:rPr>
          <w:rFonts w:hint="cs"/>
          <w:rtl/>
        </w:rPr>
        <w:t>"</w:t>
      </w:r>
      <w:r w:rsidRPr="0059241D">
        <w:t>BiLSTMs “consist of two LSTMs that are run in parallel: one on the input sequence and the other on the reverse of the input sequence”. The hidden state of the BiLSTM is the result of the concatenation of the forward and backward hidden states at each time step, allowing the BiLSTM to capture both past and future information.</w:t>
      </w:r>
      <w:r w:rsidR="00C63F8D">
        <w:t>[37]</w:t>
      </w:r>
      <w:r w:rsidRPr="0059241D">
        <w:t> </w:t>
      </w:r>
      <w:r>
        <w:rPr>
          <w:rFonts w:hint="cs"/>
          <w:rtl/>
        </w:rPr>
        <w:t>"</w:t>
      </w:r>
    </w:p>
    <w:p w14:paraId="24D1E8BD" w14:textId="1E5E63C8" w:rsidR="00E12254" w:rsidRDefault="00E12254" w:rsidP="0059241D">
      <w:pPr>
        <w:ind w:left="360"/>
      </w:pPr>
      <w:r w:rsidRPr="00E12254">
        <w:rPr>
          <w:noProof/>
        </w:rPr>
        <w:lastRenderedPageBreak/>
        <w:drawing>
          <wp:inline distT="0" distB="0" distL="0" distR="0" wp14:anchorId="2626AA07" wp14:editId="70037081">
            <wp:extent cx="5211502" cy="3114569"/>
            <wp:effectExtent l="0" t="0" r="8255" b="0"/>
            <wp:docPr id="727204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204659" name=""/>
                    <pic:cNvPicPr/>
                  </pic:nvPicPr>
                  <pic:blipFill>
                    <a:blip r:embed="rId23"/>
                    <a:stretch>
                      <a:fillRect/>
                    </a:stretch>
                  </pic:blipFill>
                  <pic:spPr>
                    <a:xfrm>
                      <a:off x="0" y="0"/>
                      <a:ext cx="5219475" cy="3119334"/>
                    </a:xfrm>
                    <a:prstGeom prst="rect">
                      <a:avLst/>
                    </a:prstGeom>
                  </pic:spPr>
                </pic:pic>
              </a:graphicData>
            </a:graphic>
          </wp:inline>
        </w:drawing>
      </w:r>
    </w:p>
    <w:p w14:paraId="7B362ACC" w14:textId="77777777" w:rsidR="00C51838" w:rsidRDefault="00000000" w:rsidP="00C51838">
      <w:pPr>
        <w:ind w:left="360"/>
        <w:rPr>
          <w:b/>
          <w:bCs/>
        </w:rPr>
      </w:pPr>
      <m:oMathPara>
        <m:oMath>
          <m:acc>
            <m:accPr>
              <m:chr m:val="⃗"/>
              <m:ctrlPr>
                <w:rPr>
                  <w:rFonts w:ascii="Cambria Math" w:hAnsi="Cambria Math"/>
                </w:rPr>
              </m:ctrlPr>
            </m:accPr>
            <m:e>
              <m:sSub>
                <m:sSubPr>
                  <m:ctrlPr>
                    <w:rPr>
                      <w:rFonts w:ascii="Cambria Math" w:hAnsi="Cambria Math"/>
                    </w:rPr>
                  </m:ctrlPr>
                </m:sSubPr>
                <m:e>
                  <m:r>
                    <w:rPr>
                      <w:rFonts w:ascii="Cambria Math" w:hAnsi="Cambria Math"/>
                    </w:rPr>
                    <m:t>h</m:t>
                  </m:r>
                </m:e>
                <m:sub>
                  <m:r>
                    <w:rPr>
                      <w:rFonts w:ascii="Cambria Math" w:hAnsi="Cambria Math"/>
                    </w:rPr>
                    <m:t>t</m:t>
                  </m:r>
                </m:sub>
              </m:sSub>
            </m:e>
          </m:acc>
          <m:r>
            <w:rPr>
              <w:rFonts w:ascii="Cambria Math" w:hAnsi="Cambria Math"/>
            </w:rPr>
            <m:t>=</m:t>
          </m:r>
          <m:r>
            <m:rPr>
              <m:sty m:val="p"/>
            </m:rPr>
            <w:rPr>
              <w:rFonts w:ascii="Cambria Math" w:hAnsi="Cambria Math"/>
            </w:rPr>
            <m:t>tanh</m:t>
          </m:r>
          <m:r>
            <w:rPr>
              <w:rFonts w:ascii="Cambria Math" w:hAnsi="Cambria Math"/>
            </w:rPr>
            <m:t>⁡</m:t>
          </m:r>
          <m:d>
            <m:dPr>
              <m:sep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x</m:t>
                  </m:r>
                  <m:acc>
                    <m:accPr>
                      <m:chr m:val="⃗"/>
                      <m:ctrlPr>
                        <w:rPr>
                          <w:rFonts w:ascii="Cambria Math" w:hAnsi="Cambria Math"/>
                        </w:rPr>
                      </m:ctrlPr>
                    </m:accPr>
                    <m:e>
                      <m:r>
                        <w:rPr>
                          <w:rFonts w:ascii="Cambria Math" w:hAnsi="Cambria Math"/>
                        </w:rPr>
                        <m:t>h</m:t>
                      </m:r>
                    </m:e>
                  </m:acc>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acc>
                    <m:accPr>
                      <m:chr m:val="⃗"/>
                      <m:ctrlPr>
                        <w:rPr>
                          <w:rFonts w:ascii="Cambria Math" w:hAnsi="Cambria Math"/>
                        </w:rPr>
                      </m:ctrlPr>
                    </m:accPr>
                    <m:e>
                      <m:r>
                        <w:rPr>
                          <w:rFonts w:ascii="Cambria Math" w:hAnsi="Cambria Math"/>
                        </w:rPr>
                        <m:t>h</m:t>
                      </m:r>
                    </m:e>
                  </m:acc>
                  <m:acc>
                    <m:accPr>
                      <m:chr m:val="⃗"/>
                      <m:ctrlPr>
                        <w:rPr>
                          <w:rFonts w:ascii="Cambria Math" w:hAnsi="Cambria Math"/>
                        </w:rPr>
                      </m:ctrlPr>
                    </m:accPr>
                    <m:e>
                      <m:r>
                        <w:rPr>
                          <w:rFonts w:ascii="Cambria Math" w:hAnsi="Cambria Math"/>
                        </w:rPr>
                        <m:t>h</m:t>
                      </m:r>
                    </m:e>
                  </m:acc>
                </m:sub>
              </m:sSub>
              <m:sSub>
                <m:sSubPr>
                  <m:ctrlPr>
                    <w:rPr>
                      <w:rFonts w:ascii="Cambria Math" w:hAnsi="Cambria Math"/>
                    </w:rPr>
                  </m:ctrlPr>
                </m:sSubPr>
                <m:e>
                  <m:acc>
                    <m:accPr>
                      <m:chr m:val="⃗"/>
                      <m:ctrlPr>
                        <w:rPr>
                          <w:rFonts w:ascii="Cambria Math" w:hAnsi="Cambria Math"/>
                        </w:rPr>
                      </m:ctrlPr>
                    </m:accPr>
                    <m:e>
                      <m:r>
                        <w:rPr>
                          <w:rFonts w:ascii="Cambria Math" w:hAnsi="Cambria Math"/>
                        </w:rPr>
                        <m:t>h</m:t>
                      </m:r>
                    </m:e>
                  </m:acc>
                </m:e>
                <m:sub>
                  <m:r>
                    <w:rPr>
                      <w:rFonts w:ascii="Cambria Math" w:hAnsi="Cambria Math"/>
                    </w:rPr>
                    <m:t>t-1</m:t>
                  </m:r>
                </m:sub>
              </m:sSub>
            </m:e>
            <m:e>
              <m:sSub>
                <m:sSubPr>
                  <m:ctrlPr>
                    <w:rPr>
                      <w:rFonts w:ascii="Cambria Math" w:hAnsi="Cambria Math"/>
                    </w:rPr>
                  </m:ctrlPr>
                </m:sSubPr>
                <m:e>
                  <m:r>
                    <w:rPr>
                      <w:rFonts w:ascii="Cambria Math" w:hAnsi="Cambria Math"/>
                    </w:rPr>
                    <m:t>b</m:t>
                  </m:r>
                </m:e>
                <m:sub>
                  <m:acc>
                    <m:accPr>
                      <m:chr m:val="⃗"/>
                      <m:ctrlPr>
                        <w:rPr>
                          <w:rFonts w:ascii="Cambria Math" w:hAnsi="Cambria Math"/>
                        </w:rPr>
                      </m:ctrlPr>
                    </m:accPr>
                    <m:e>
                      <m:r>
                        <w:rPr>
                          <w:rFonts w:ascii="Cambria Math" w:hAnsi="Cambria Math"/>
                        </w:rPr>
                        <m:t>h</m:t>
                      </m:r>
                    </m:e>
                  </m:acc>
                </m:sub>
              </m:sSub>
            </m:e>
          </m:d>
          <m:r>
            <m:rPr>
              <m:sty m:val="p"/>
            </m:rPr>
            <w:br/>
          </m:r>
        </m:oMath>
        <m:oMath>
          <m:acc>
            <m:accPr>
              <m:chr m:val="⃖"/>
              <m:ctrlPr>
                <w:rPr>
                  <w:rFonts w:ascii="Cambria Math" w:hAnsi="Cambria Math"/>
                </w:rPr>
              </m:ctrlPr>
            </m:accPr>
            <m:e>
              <m:sSub>
                <m:sSubPr>
                  <m:ctrlPr>
                    <w:rPr>
                      <w:rFonts w:ascii="Cambria Math" w:hAnsi="Cambria Math"/>
                    </w:rPr>
                  </m:ctrlPr>
                </m:sSubPr>
                <m:e>
                  <m:r>
                    <w:rPr>
                      <w:rFonts w:ascii="Cambria Math" w:hAnsi="Cambria Math"/>
                    </w:rPr>
                    <m:t>h</m:t>
                  </m:r>
                </m:e>
                <m:sub>
                  <m:r>
                    <w:rPr>
                      <w:rFonts w:ascii="Cambria Math" w:hAnsi="Cambria Math"/>
                    </w:rPr>
                    <m:t>t</m:t>
                  </m:r>
                </m:sub>
              </m:sSub>
            </m:e>
          </m:acc>
          <m:r>
            <w:rPr>
              <w:rFonts w:ascii="Cambria Math" w:hAnsi="Cambria Math"/>
            </w:rPr>
            <m:t>=</m:t>
          </m:r>
          <m:r>
            <m:rPr>
              <m:sty m:val="p"/>
            </m:rPr>
            <w:rPr>
              <w:rFonts w:ascii="Cambria Math" w:hAnsi="Cambria Math"/>
            </w:rPr>
            <m:t>tanh</m:t>
          </m:r>
          <m:r>
            <w:rPr>
              <w:rFonts w:ascii="Cambria Math" w:hAnsi="Cambria Math"/>
            </w:rPr>
            <m:t>⁡</m:t>
          </m:r>
          <m:d>
            <m:dPr>
              <m:sep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x</m:t>
                  </m:r>
                  <m:acc>
                    <m:accPr>
                      <m:chr m:val="⃖"/>
                      <m:ctrlPr>
                        <w:rPr>
                          <w:rFonts w:ascii="Cambria Math" w:hAnsi="Cambria Math"/>
                        </w:rPr>
                      </m:ctrlPr>
                    </m:accPr>
                    <m:e>
                      <m:r>
                        <w:rPr>
                          <w:rFonts w:ascii="Cambria Math" w:hAnsi="Cambria Math"/>
                        </w:rPr>
                        <m:t>h</m:t>
                      </m:r>
                    </m:e>
                  </m:acc>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acc>
                    <m:accPr>
                      <m:chr m:val="⃖"/>
                      <m:ctrlPr>
                        <w:rPr>
                          <w:rFonts w:ascii="Cambria Math" w:hAnsi="Cambria Math"/>
                        </w:rPr>
                      </m:ctrlPr>
                    </m:accPr>
                    <m:e>
                      <m:r>
                        <w:rPr>
                          <w:rFonts w:ascii="Cambria Math" w:hAnsi="Cambria Math"/>
                        </w:rPr>
                        <m:t>h</m:t>
                      </m:r>
                    </m:e>
                  </m:acc>
                  <m:acc>
                    <m:accPr>
                      <m:chr m:val="⃖"/>
                      <m:ctrlPr>
                        <w:rPr>
                          <w:rFonts w:ascii="Cambria Math" w:hAnsi="Cambria Math"/>
                        </w:rPr>
                      </m:ctrlPr>
                    </m:accPr>
                    <m:e>
                      <m:r>
                        <w:rPr>
                          <w:rFonts w:ascii="Cambria Math" w:hAnsi="Cambria Math"/>
                        </w:rPr>
                        <m:t>h</m:t>
                      </m:r>
                    </m:e>
                  </m:acc>
                </m:sub>
              </m:sSub>
              <m:sSub>
                <m:sSubPr>
                  <m:ctrlPr>
                    <w:rPr>
                      <w:rFonts w:ascii="Cambria Math" w:hAnsi="Cambria Math"/>
                    </w:rPr>
                  </m:ctrlPr>
                </m:sSubPr>
                <m:e>
                  <m:acc>
                    <m:accPr>
                      <m:chr m:val="⃖"/>
                      <m:ctrlPr>
                        <w:rPr>
                          <w:rFonts w:ascii="Cambria Math" w:hAnsi="Cambria Math"/>
                        </w:rPr>
                      </m:ctrlPr>
                    </m:accPr>
                    <m:e>
                      <m:r>
                        <w:rPr>
                          <w:rFonts w:ascii="Cambria Math" w:hAnsi="Cambria Math"/>
                        </w:rPr>
                        <m:t>h</m:t>
                      </m:r>
                    </m:e>
                  </m:acc>
                </m:e>
                <m:sub>
                  <m:r>
                    <w:rPr>
                      <w:rFonts w:ascii="Cambria Math" w:hAnsi="Cambria Math"/>
                    </w:rPr>
                    <m:t>t-1</m:t>
                  </m:r>
                </m:sub>
              </m:sSub>
            </m:e>
            <m:e>
              <m:sSub>
                <m:sSubPr>
                  <m:ctrlPr>
                    <w:rPr>
                      <w:rFonts w:ascii="Cambria Math" w:hAnsi="Cambria Math"/>
                    </w:rPr>
                  </m:ctrlPr>
                </m:sSubPr>
                <m:e>
                  <m:r>
                    <w:rPr>
                      <w:rFonts w:ascii="Cambria Math" w:hAnsi="Cambria Math"/>
                    </w:rPr>
                    <m:t>b</m:t>
                  </m:r>
                </m:e>
                <m:sub>
                  <m:acc>
                    <m:accPr>
                      <m:chr m:val="⃖"/>
                      <m:ctrlPr>
                        <w:rPr>
                          <w:rFonts w:ascii="Cambria Math" w:hAnsi="Cambria Math"/>
                        </w:rPr>
                      </m:ctrlPr>
                    </m:accPr>
                    <m:e>
                      <m:r>
                        <w:rPr>
                          <w:rFonts w:ascii="Cambria Math" w:hAnsi="Cambria Math"/>
                        </w:rPr>
                        <m:t>h</m:t>
                      </m:r>
                    </m:e>
                  </m:acc>
                </m:sub>
              </m:sSub>
            </m:e>
          </m:d>
          <m:r>
            <m:rPr>
              <m:sty m:val="p"/>
            </m:rPr>
            <w:br/>
          </m:r>
        </m:oMath>
        <m:oMath>
          <m:sSub>
            <m:sSubPr>
              <m:ctrlPr>
                <w:rPr>
                  <w:rFonts w:ascii="Cambria Math" w:hAnsi="Cambria Math"/>
                </w:rPr>
              </m:ctrlPr>
            </m:sSubPr>
            <m:e>
              <m:r>
                <w:rPr>
                  <w:rFonts w:ascii="Cambria Math" w:hAnsi="Cambria Math"/>
                </w:rPr>
                <m:t>y</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W</m:t>
              </m:r>
            </m:e>
            <m:sub>
              <m:acc>
                <m:accPr>
                  <m:chr m:val="⃗"/>
                  <m:ctrlPr>
                    <w:rPr>
                      <w:rFonts w:ascii="Cambria Math" w:hAnsi="Cambria Math"/>
                    </w:rPr>
                  </m:ctrlPr>
                </m:accPr>
                <m:e>
                  <m:r>
                    <w:rPr>
                      <w:rFonts w:ascii="Cambria Math" w:hAnsi="Cambria Math"/>
                    </w:rPr>
                    <m:t>h</m:t>
                  </m:r>
                </m:e>
              </m:acc>
              <m:r>
                <w:rPr>
                  <w:rFonts w:ascii="Cambria Math" w:hAnsi="Cambria Math"/>
                </w:rPr>
                <m:t>y</m:t>
              </m:r>
            </m:sub>
          </m:sSub>
          <m:sSub>
            <m:sSubPr>
              <m:ctrlPr>
                <w:rPr>
                  <w:rFonts w:ascii="Cambria Math" w:hAnsi="Cambria Math"/>
                </w:rPr>
              </m:ctrlPr>
            </m:sSubPr>
            <m:e>
              <m:acc>
                <m:accPr>
                  <m:chr m:val="⃗"/>
                  <m:ctrlPr>
                    <w:rPr>
                      <w:rFonts w:ascii="Cambria Math" w:hAnsi="Cambria Math"/>
                    </w:rPr>
                  </m:ctrlPr>
                </m:accPr>
                <m:e>
                  <m:r>
                    <w:rPr>
                      <w:rFonts w:ascii="Cambria Math" w:hAnsi="Cambria Math"/>
                    </w:rPr>
                    <m:t>h</m:t>
                  </m:r>
                </m:e>
              </m:acc>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W</m:t>
              </m:r>
            </m:e>
            <m:sub>
              <m:acc>
                <m:accPr>
                  <m:chr m:val="⃖"/>
                  <m:ctrlPr>
                    <w:rPr>
                      <w:rFonts w:ascii="Cambria Math" w:hAnsi="Cambria Math"/>
                    </w:rPr>
                  </m:ctrlPr>
                </m:accPr>
                <m:e>
                  <m:r>
                    <w:rPr>
                      <w:rFonts w:ascii="Cambria Math" w:hAnsi="Cambria Math"/>
                    </w:rPr>
                    <m:t>h</m:t>
                  </m:r>
                </m:e>
              </m:acc>
              <m:r>
                <w:rPr>
                  <w:rFonts w:ascii="Cambria Math" w:hAnsi="Cambria Math"/>
                </w:rPr>
                <m:t>y</m:t>
              </m:r>
            </m:sub>
          </m:sSub>
          <m:sSub>
            <m:sSubPr>
              <m:ctrlPr>
                <w:rPr>
                  <w:rFonts w:ascii="Cambria Math" w:hAnsi="Cambria Math"/>
                </w:rPr>
              </m:ctrlPr>
            </m:sSubPr>
            <m:e>
              <m:acc>
                <m:accPr>
                  <m:chr m:val="⃖"/>
                  <m:ctrlPr>
                    <w:rPr>
                      <w:rFonts w:ascii="Cambria Math" w:hAnsi="Cambria Math"/>
                    </w:rPr>
                  </m:ctrlPr>
                </m:accPr>
                <m:e>
                  <m:r>
                    <w:rPr>
                      <w:rFonts w:ascii="Cambria Math" w:hAnsi="Cambria Math"/>
                    </w:rPr>
                    <m:t>h</m:t>
                  </m:r>
                </m:e>
              </m:acc>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y</m:t>
              </m:r>
            </m:sub>
          </m:sSub>
          <m:r>
            <m:rPr>
              <m:sty m:val="p"/>
            </m:rPr>
            <w:br/>
          </m:r>
        </m:oMath>
      </m:oMathPara>
      <w:r w:rsidR="00C51838" w:rsidRPr="00C63F8D">
        <w:rPr>
          <w:b/>
          <w:bCs/>
        </w:rPr>
        <w:t xml:space="preserve">Figure </w:t>
      </w:r>
      <w:r w:rsidR="00C51838">
        <w:rPr>
          <w:b/>
          <w:bCs/>
        </w:rPr>
        <w:t>37</w:t>
      </w:r>
      <w:r w:rsidR="00C51838" w:rsidRPr="00C63F8D">
        <w:rPr>
          <w:b/>
          <w:bCs/>
        </w:rPr>
        <w:t>. Architecture of a bidirectional recurrent neural network with forward and backward hidden layers.</w:t>
      </w:r>
    </w:p>
    <w:p w14:paraId="6814DB34" w14:textId="77777777" w:rsidR="00C51838" w:rsidRDefault="00C51838" w:rsidP="00C51838">
      <w:pPr>
        <w:ind w:left="360"/>
        <w:rPr>
          <w:rtl/>
        </w:rPr>
      </w:pPr>
      <w:r w:rsidRPr="00C63F8D">
        <w:t>Source: Reproduced from [</w:t>
      </w:r>
      <w:r>
        <w:t>37</w:t>
      </w:r>
      <w:r w:rsidRPr="00C63F8D">
        <w:t>, Fig. 3].</w:t>
      </w:r>
    </w:p>
    <w:p w14:paraId="238B4577" w14:textId="032A46EA" w:rsidR="0059241D" w:rsidRPr="00E03FC0" w:rsidRDefault="0059241D" w:rsidP="00FB32D3">
      <w:pPr>
        <w:ind w:left="360"/>
      </w:pPr>
    </w:p>
    <w:p w14:paraId="29CA0683" w14:textId="77777777" w:rsidR="005906BA" w:rsidRPr="00EE1DEB" w:rsidRDefault="005906BA" w:rsidP="005906BA">
      <w:pPr>
        <w:rPr>
          <w:b/>
          <w:bCs/>
          <w:color w:val="0070C0"/>
          <w:sz w:val="28"/>
          <w:szCs w:val="28"/>
        </w:rPr>
      </w:pPr>
      <w:r w:rsidRPr="00EE1DEB">
        <w:rPr>
          <w:b/>
          <w:bCs/>
          <w:color w:val="0070C0"/>
          <w:sz w:val="28"/>
          <w:szCs w:val="28"/>
        </w:rPr>
        <w:t>Convolutional Neural Network (CNN)</w:t>
      </w:r>
    </w:p>
    <w:p w14:paraId="34505FA4" w14:textId="31C24225" w:rsidR="005906BA" w:rsidRDefault="007B7115" w:rsidP="007B7115">
      <w:r w:rsidRPr="007B7115">
        <w:t>“Convolutional networks, also known as convolutional neural networks, or CNNs, are a specialized kind of neural network for processing data that has a known grid-like topology.</w:t>
      </w:r>
      <w:r w:rsidR="00C51838">
        <w:t>[38]</w:t>
      </w:r>
      <w:r w:rsidRPr="007B7115">
        <w:t>”</w:t>
      </w:r>
    </w:p>
    <w:p w14:paraId="64F86A8E" w14:textId="77777777" w:rsidR="00C51838" w:rsidRDefault="00C51838" w:rsidP="00C51838">
      <w:pPr>
        <w:rPr>
          <w:b/>
          <w:bCs/>
          <w:sz w:val="28"/>
          <w:szCs w:val="28"/>
          <w:u w:val="single"/>
        </w:rPr>
      </w:pPr>
      <w:r w:rsidRPr="00C65BA2">
        <w:rPr>
          <w:b/>
          <w:bCs/>
          <w:sz w:val="28"/>
          <w:szCs w:val="28"/>
          <w:u w:val="single"/>
        </w:rPr>
        <w:t>Mathematical Representation</w:t>
      </w:r>
    </w:p>
    <w:p w14:paraId="33FC13FC" w14:textId="521159C1" w:rsidR="00C51838" w:rsidRPr="00C51838" w:rsidRDefault="00C51838" w:rsidP="00C51838">
      <w:pPr>
        <w:rPr>
          <w:b/>
          <w:bCs/>
          <w:i/>
          <w:iCs/>
        </w:rPr>
      </w:pPr>
      <w:r w:rsidRPr="00C65BA2">
        <w:rPr>
          <w:b/>
          <w:bCs/>
          <w:i/>
          <w:iCs/>
        </w:rPr>
        <w:t>The following equation</w:t>
      </w:r>
      <w:r>
        <w:rPr>
          <w:b/>
          <w:bCs/>
          <w:i/>
          <w:iCs/>
        </w:rPr>
        <w:t>s</w:t>
      </w:r>
      <w:r w:rsidRPr="00C65BA2">
        <w:rPr>
          <w:b/>
          <w:bCs/>
          <w:i/>
          <w:iCs/>
        </w:rPr>
        <w:t xml:space="preserve"> </w:t>
      </w:r>
      <w:r>
        <w:rPr>
          <w:b/>
          <w:bCs/>
          <w:i/>
          <w:iCs/>
        </w:rPr>
        <w:t>are</w:t>
      </w:r>
      <w:r w:rsidRPr="00C65BA2">
        <w:rPr>
          <w:b/>
          <w:bCs/>
          <w:i/>
          <w:iCs/>
        </w:rPr>
        <w:t xml:space="preserve"> reproduced from [</w:t>
      </w:r>
      <w:r>
        <w:rPr>
          <w:b/>
          <w:bCs/>
          <w:i/>
          <w:iCs/>
        </w:rPr>
        <w:t>39</w:t>
      </w:r>
      <w:r w:rsidRPr="00C65BA2">
        <w:rPr>
          <w:b/>
          <w:bCs/>
          <w:i/>
          <w:iCs/>
        </w:rPr>
        <w:t>]:</w:t>
      </w:r>
    </w:p>
    <w:p w14:paraId="3A6CF903" w14:textId="7EAD11E2" w:rsidR="001B6EDC" w:rsidRPr="001B6EDC" w:rsidRDefault="001B6EDC" w:rsidP="001B6EDC">
      <m:oMathPara>
        <m:oMath>
          <m:r>
            <w:rPr>
              <w:rFonts w:ascii="Cambria Math" w:hAnsi="Cambria Math"/>
            </w:rPr>
            <m:t>s(t)=(x*w)(t)=</m:t>
          </m:r>
          <m:nary>
            <m:naryPr>
              <m:chr m:val="∑"/>
              <m:limLoc m:val="undOvr"/>
              <m:grow m:val="1"/>
              <m:ctrlPr>
                <w:rPr>
                  <w:rFonts w:ascii="Cambria Math" w:hAnsi="Cambria Math"/>
                </w:rPr>
              </m:ctrlPr>
            </m:naryPr>
            <m:sub>
              <m:r>
                <w:rPr>
                  <w:rFonts w:ascii="Cambria Math" w:hAnsi="Cambria Math"/>
                </w:rPr>
                <m:t>a=-</m:t>
              </m:r>
              <m:r>
                <m:rPr>
                  <m:sty m:val="p"/>
                </m:rPr>
                <w:rPr>
                  <w:rFonts w:ascii="Cambria Math" w:hAnsi="Cambria Math"/>
                </w:rPr>
                <m:t>∞</m:t>
              </m:r>
            </m:sub>
            <m:sup>
              <m:r>
                <m:rPr>
                  <m:sty m:val="p"/>
                </m:rPr>
                <w:rPr>
                  <w:rFonts w:ascii="Cambria Math" w:hAnsi="Cambria Math"/>
                </w:rPr>
                <m:t>∞</m:t>
              </m:r>
            </m:sup>
            <m:e>
              <m:r>
                <w:rPr>
                  <w:rFonts w:ascii="Cambria Math" w:hAnsi="Cambria Math"/>
                </w:rPr>
                <m:t>x(a)w(t-a)</m:t>
              </m:r>
            </m:e>
          </m:nary>
        </m:oMath>
      </m:oMathPara>
    </w:p>
    <w:p w14:paraId="0199AD41" w14:textId="77777777" w:rsidR="001B6EDC" w:rsidRPr="001B6EDC" w:rsidRDefault="001B6EDC" w:rsidP="001B6EDC">
      <w:pPr>
        <w:rPr>
          <w:b/>
          <w:bCs/>
        </w:rPr>
      </w:pPr>
      <w:r w:rsidRPr="001B6EDC">
        <w:rPr>
          <w:b/>
          <w:bCs/>
        </w:rPr>
        <w:t>Where:</w:t>
      </w:r>
    </w:p>
    <w:p w14:paraId="7F983CD3" w14:textId="3EFAE07A" w:rsidR="001B6EDC" w:rsidRPr="001B6EDC" w:rsidRDefault="001B6EDC" w:rsidP="001B6EDC">
      <w:pPr>
        <w:numPr>
          <w:ilvl w:val="0"/>
          <w:numId w:val="24"/>
        </w:numPr>
      </w:pPr>
      <m:oMath>
        <m:r>
          <w:rPr>
            <w:rFonts w:ascii="Cambria Math" w:hAnsi="Cambria Math"/>
          </w:rPr>
          <m:t>s(t)</m:t>
        </m:r>
      </m:oMath>
      <w:r w:rsidRPr="001B6EDC">
        <w:t xml:space="preserve">: The output feature map at position </w:t>
      </w:r>
      <m:oMath>
        <m:r>
          <w:rPr>
            <w:rFonts w:ascii="Cambria Math" w:hAnsi="Cambria Math"/>
          </w:rPr>
          <m:t>t</m:t>
        </m:r>
      </m:oMath>
      <w:r w:rsidRPr="001B6EDC">
        <w:t xml:space="preserve">. </w:t>
      </w:r>
    </w:p>
    <w:p w14:paraId="0E625CEC" w14:textId="68927C4A" w:rsidR="001B6EDC" w:rsidRPr="001B6EDC" w:rsidRDefault="001B6EDC" w:rsidP="001B6EDC">
      <w:pPr>
        <w:numPr>
          <w:ilvl w:val="0"/>
          <w:numId w:val="24"/>
        </w:numPr>
      </w:pPr>
      <m:oMath>
        <m:r>
          <w:rPr>
            <w:rFonts w:ascii="Cambria Math" w:hAnsi="Cambria Math"/>
          </w:rPr>
          <m:t>x(a)</m:t>
        </m:r>
      </m:oMath>
      <w:r w:rsidRPr="001B6EDC">
        <w:t xml:space="preserve">: The input value at position </w:t>
      </w:r>
      <m:oMath>
        <m:r>
          <w:rPr>
            <w:rFonts w:ascii="Cambria Math" w:hAnsi="Cambria Math"/>
          </w:rPr>
          <m:t>a</m:t>
        </m:r>
      </m:oMath>
      <w:r w:rsidRPr="001B6EDC">
        <w:t xml:space="preserve">. </w:t>
      </w:r>
    </w:p>
    <w:p w14:paraId="6E9388E5" w14:textId="1767B528" w:rsidR="001B6EDC" w:rsidRPr="001B6EDC" w:rsidRDefault="001B6EDC" w:rsidP="001B6EDC">
      <w:pPr>
        <w:numPr>
          <w:ilvl w:val="0"/>
          <w:numId w:val="24"/>
        </w:numPr>
      </w:pPr>
      <m:oMath>
        <m:r>
          <w:rPr>
            <w:rFonts w:ascii="Cambria Math" w:hAnsi="Cambria Math"/>
          </w:rPr>
          <w:lastRenderedPageBreak/>
          <m:t>w(t-a)</m:t>
        </m:r>
      </m:oMath>
      <w:r w:rsidRPr="001B6EDC">
        <w:t xml:space="preserve">: The convolution kernel or filter weight. </w:t>
      </w:r>
    </w:p>
    <w:p w14:paraId="2CF7BE1E" w14:textId="34435A89" w:rsidR="001B6EDC" w:rsidRPr="001B6EDC" w:rsidRDefault="001B6EDC" w:rsidP="001B6EDC">
      <w:pPr>
        <w:numPr>
          <w:ilvl w:val="0"/>
          <w:numId w:val="24"/>
        </w:numPr>
      </w:pPr>
      <m:oMath>
        <m:r>
          <w:rPr>
            <w:rFonts w:ascii="Cambria Math" w:hAnsi="Cambria Math"/>
          </w:rPr>
          <m:t>w</m:t>
        </m:r>
      </m:oMath>
      <w:r w:rsidRPr="001B6EDC">
        <w:t xml:space="preserve">: The convolution kernel used to extract local features. </w:t>
      </w:r>
    </w:p>
    <w:p w14:paraId="3745415E" w14:textId="52CA672C" w:rsidR="001B6EDC" w:rsidRPr="001B6EDC" w:rsidRDefault="001B6EDC" w:rsidP="001B6EDC">
      <w:pPr>
        <w:numPr>
          <w:ilvl w:val="0"/>
          <w:numId w:val="24"/>
        </w:numPr>
      </w:pPr>
      <m:oMath>
        <m:r>
          <w:rPr>
            <w:rFonts w:ascii="Cambria Math" w:hAnsi="Cambria Math"/>
          </w:rPr>
          <m:t>*</m:t>
        </m:r>
      </m:oMath>
      <w:r w:rsidRPr="001B6EDC">
        <w:t xml:space="preserve">: The convolution operation. </w:t>
      </w:r>
    </w:p>
    <w:p w14:paraId="76E97D06" w14:textId="1DB75841" w:rsidR="001B6EDC" w:rsidRPr="001B6EDC" w:rsidRDefault="001B6EDC" w:rsidP="001B6EDC">
      <w:pPr>
        <w:numPr>
          <w:ilvl w:val="0"/>
          <w:numId w:val="24"/>
        </w:numPr>
      </w:pPr>
      <m:oMath>
        <m:r>
          <w:rPr>
            <w:rFonts w:ascii="Cambria Math" w:hAnsi="Cambria Math"/>
          </w:rPr>
          <m:t>a</m:t>
        </m:r>
      </m:oMath>
      <w:r w:rsidRPr="001B6EDC">
        <w:t xml:space="preserve">: The index over the input sequence. </w:t>
      </w:r>
    </w:p>
    <w:p w14:paraId="766E5320" w14:textId="22115033" w:rsidR="001B6EDC" w:rsidRPr="001B6EDC" w:rsidRDefault="001B6EDC" w:rsidP="001B6EDC">
      <w:pPr>
        <w:numPr>
          <w:ilvl w:val="0"/>
          <w:numId w:val="24"/>
        </w:numPr>
      </w:pPr>
      <m:oMath>
        <m:r>
          <w:rPr>
            <w:rFonts w:ascii="Cambria Math" w:hAnsi="Cambria Math"/>
          </w:rPr>
          <m:t>t</m:t>
        </m:r>
      </m:oMath>
      <w:r w:rsidRPr="001B6EDC">
        <w:t xml:space="preserve">: The position of the resulting feature in the output sequence. </w:t>
      </w:r>
    </w:p>
    <w:p w14:paraId="7ED1629C" w14:textId="1DCF18D2" w:rsidR="0004400E" w:rsidRDefault="00D738A4" w:rsidP="0004400E">
      <w:pPr>
        <w:rPr>
          <w:rtl/>
        </w:rPr>
      </w:pPr>
      <w:r w:rsidRPr="00D738A4">
        <w:rPr>
          <w:noProof/>
        </w:rPr>
        <w:drawing>
          <wp:inline distT="0" distB="0" distL="0" distR="0" wp14:anchorId="2CF803B0" wp14:editId="775C1E3C">
            <wp:extent cx="3906456" cy="3299502"/>
            <wp:effectExtent l="0" t="0" r="0" b="0"/>
            <wp:docPr id="828413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13919" name=""/>
                    <pic:cNvPicPr/>
                  </pic:nvPicPr>
                  <pic:blipFill>
                    <a:blip r:embed="rId24"/>
                    <a:stretch>
                      <a:fillRect/>
                    </a:stretch>
                  </pic:blipFill>
                  <pic:spPr>
                    <a:xfrm>
                      <a:off x="0" y="0"/>
                      <a:ext cx="3914463" cy="3306265"/>
                    </a:xfrm>
                    <a:prstGeom prst="rect">
                      <a:avLst/>
                    </a:prstGeom>
                  </pic:spPr>
                </pic:pic>
              </a:graphicData>
            </a:graphic>
          </wp:inline>
        </w:drawing>
      </w:r>
    </w:p>
    <w:p w14:paraId="1DD37C8E" w14:textId="1EEA5027" w:rsidR="00C51838" w:rsidRPr="00C51838" w:rsidRDefault="00C51838" w:rsidP="00C51838">
      <w:r w:rsidRPr="00C51838">
        <w:rPr>
          <w:b/>
          <w:bCs/>
        </w:rPr>
        <w:t xml:space="preserve">Figure </w:t>
      </w:r>
      <w:r w:rsidR="000F3D8C">
        <w:rPr>
          <w:b/>
          <w:bCs/>
        </w:rPr>
        <w:t>39</w:t>
      </w:r>
      <w:r w:rsidRPr="00C51838">
        <w:rPr>
          <w:b/>
          <w:bCs/>
        </w:rPr>
        <w:t xml:space="preserve">. Two-dimensional convolution using a </w:t>
      </w:r>
      <m:oMath>
        <m:r>
          <w:rPr>
            <w:rFonts w:ascii="Cambria Math" w:hAnsi="Cambria Math"/>
          </w:rPr>
          <m:t>2×2</m:t>
        </m:r>
      </m:oMath>
      <w:r w:rsidRPr="00C51838">
        <w:rPr>
          <w:b/>
          <w:bCs/>
        </w:rPr>
        <w:t xml:space="preserve">kernel applied to a </w:t>
      </w:r>
      <m:oMath>
        <m:r>
          <w:rPr>
            <w:rFonts w:ascii="Cambria Math" w:hAnsi="Cambria Math"/>
          </w:rPr>
          <m:t>3×4</m:t>
        </m:r>
      </m:oMath>
      <w:r w:rsidRPr="00C51838">
        <w:rPr>
          <w:b/>
          <w:bCs/>
        </w:rPr>
        <w:t>input matrix.</w:t>
      </w:r>
      <w:r w:rsidRPr="00C51838">
        <w:br/>
      </w:r>
      <w:r w:rsidRPr="00C51838">
        <w:rPr>
          <w:b/>
          <w:bCs/>
        </w:rPr>
        <w:t>Source: Reproduced from [39, Fig. 9.1, p. 328].</w:t>
      </w:r>
    </w:p>
    <w:p w14:paraId="12798887" w14:textId="77777777" w:rsidR="00F4752B" w:rsidRDefault="00F4752B" w:rsidP="00F4752B">
      <w:pPr>
        <w:rPr>
          <w:rtl/>
        </w:rPr>
      </w:pPr>
    </w:p>
    <w:p w14:paraId="538C5534" w14:textId="68F5CB51" w:rsidR="00A45DC8" w:rsidRPr="00EE1DEB" w:rsidRDefault="00A45DC8" w:rsidP="005906BA">
      <w:pPr>
        <w:rPr>
          <w:b/>
          <w:bCs/>
          <w:color w:val="0070C0"/>
          <w:sz w:val="28"/>
          <w:szCs w:val="28"/>
          <w:rtl/>
        </w:rPr>
      </w:pPr>
      <w:r w:rsidRPr="00EE1DEB">
        <w:rPr>
          <w:b/>
          <w:bCs/>
          <w:color w:val="0070C0"/>
          <w:sz w:val="28"/>
          <w:szCs w:val="28"/>
        </w:rPr>
        <w:t>Transformer-Based Models</w:t>
      </w:r>
    </w:p>
    <w:p w14:paraId="72B317E4" w14:textId="29530FC9" w:rsidR="00C171F6" w:rsidRDefault="00C171F6" w:rsidP="00C171F6">
      <w:pPr>
        <w:rPr>
          <w:b/>
          <w:bCs/>
        </w:rPr>
      </w:pPr>
      <w:r>
        <w:rPr>
          <w:rFonts w:hint="cs"/>
          <w:b/>
          <w:bCs/>
          <w:rtl/>
        </w:rPr>
        <w:t>"</w:t>
      </w:r>
      <w:r w:rsidRPr="00C171F6">
        <w:rPr>
          <w:b/>
          <w:bCs/>
        </w:rPr>
        <w:t>The </w:t>
      </w:r>
      <w:r w:rsidRPr="00C171F6">
        <w:rPr>
          <w:b/>
          <w:bCs/>
          <w:i/>
          <w:iCs/>
        </w:rPr>
        <w:t>Transformer</w:t>
      </w:r>
      <w:r w:rsidRPr="00C171F6">
        <w:rPr>
          <w:b/>
          <w:bCs/>
        </w:rPr>
        <w:t> similar to RNN-translation models</w:t>
      </w:r>
      <w:r>
        <w:rPr>
          <w:rFonts w:hint="cs"/>
          <w:b/>
          <w:bCs/>
          <w:rtl/>
        </w:rPr>
        <w:t xml:space="preserve"> </w:t>
      </w:r>
      <w:r w:rsidRPr="00C171F6">
        <w:rPr>
          <w:b/>
          <w:bCs/>
        </w:rPr>
        <w:t>is based on an encoder and a decoder module. The encoder is very similar to BERT, while the decoder resembles GPT. It is a </w:t>
      </w:r>
      <w:r w:rsidRPr="00C171F6">
        <w:rPr>
          <w:b/>
          <w:bCs/>
          <w:i/>
          <w:iCs/>
        </w:rPr>
        <w:t>sequence-to-sequence model</w:t>
      </w:r>
      <w:r w:rsidRPr="00C171F6">
        <w:rPr>
          <w:b/>
          <w:bCs/>
        </w:rPr>
        <w:t> (</w:t>
      </w:r>
      <w:r w:rsidRPr="00C171F6">
        <w:rPr>
          <w:b/>
          <w:bCs/>
          <w:i/>
          <w:iCs/>
        </w:rPr>
        <w:t>Seq2seq</w:t>
      </w:r>
      <w:r w:rsidRPr="00C171F6">
        <w:rPr>
          <w:b/>
          <w:bCs/>
        </w:rPr>
        <w:t xml:space="preserve">), which translates a source text of the input language to a target text in the target language. Instead of relating distant tokens by a large number of computation steps, it directly computes the self-attention between </w:t>
      </w:r>
      <w:r w:rsidR="00F172B2" w:rsidRPr="00C171F6">
        <w:rPr>
          <w:b/>
          <w:bCs/>
        </w:rPr>
        <w:t>these tokens</w:t>
      </w:r>
      <w:r w:rsidRPr="00C171F6">
        <w:rPr>
          <w:b/>
          <w:bCs/>
        </w:rPr>
        <w:t xml:space="preserve"> in parallel in one step.</w:t>
      </w:r>
      <w:r w:rsidR="000F3D8C">
        <w:rPr>
          <w:b/>
          <w:bCs/>
        </w:rPr>
        <w:t>[40]</w:t>
      </w:r>
      <w:r>
        <w:rPr>
          <w:rFonts w:hint="cs"/>
          <w:b/>
          <w:bCs/>
          <w:rtl/>
        </w:rPr>
        <w:t>"</w:t>
      </w:r>
    </w:p>
    <w:p w14:paraId="1F83DC17" w14:textId="338A5FD6" w:rsidR="000F3D8C" w:rsidRDefault="000F3D8C" w:rsidP="000F3D8C">
      <w:pPr>
        <w:rPr>
          <w:b/>
          <w:bCs/>
        </w:rPr>
      </w:pPr>
      <w:r w:rsidRPr="000F3D8C">
        <w:rPr>
          <w:b/>
          <w:bCs/>
        </w:rPr>
        <w:t>The scaled dot-product attention mechanism is defined as [40]:</w:t>
      </w:r>
    </w:p>
    <w:p w14:paraId="0387A5D2" w14:textId="24AFFE99" w:rsidR="0098327D" w:rsidRPr="0098327D" w:rsidRDefault="000F3D8C" w:rsidP="000F3D8C">
      <w:pPr>
        <w:rPr>
          <w:b/>
          <w:bCs/>
        </w:rPr>
      </w:pPr>
      <m:oMathPara>
        <m:oMath>
          <m:r>
            <m:rPr>
              <m:sty m:val="b"/>
            </m:rPr>
            <w:rPr>
              <w:rFonts w:ascii="Cambria Math" w:hAnsi="Cambria Math"/>
            </w:rPr>
            <w:lastRenderedPageBreak/>
            <m:t>Attention</m:t>
          </m:r>
          <m:r>
            <m:rPr>
              <m:sty m:val="bi"/>
            </m:rPr>
            <w:rPr>
              <w:rFonts w:ascii="Cambria Math" w:hAnsi="Cambria Math"/>
            </w:rPr>
            <m:t>⁡(Q,K,V)=</m:t>
          </m:r>
          <m:r>
            <m:rPr>
              <m:sty m:val="b"/>
            </m:rPr>
            <w:rPr>
              <w:rFonts w:ascii="Cambria Math" w:hAnsi="Cambria Math"/>
            </w:rPr>
            <m:t>softmax</m:t>
          </m:r>
          <m:r>
            <m:rPr>
              <m:sty m:val="bi"/>
            </m:rPr>
            <w:rPr>
              <w:rFonts w:ascii="Cambria Math" w:hAnsi="Cambria Math"/>
            </w:rPr>
            <m:t>⁡</m:t>
          </m:r>
          <m:d>
            <m:dPr>
              <m:ctrlPr>
                <w:rPr>
                  <w:rFonts w:ascii="Cambria Math" w:hAnsi="Cambria Math"/>
                  <w:b/>
                  <w:bCs/>
                </w:rPr>
              </m:ctrlPr>
            </m:dPr>
            <m:e>
              <m:f>
                <m:fPr>
                  <m:ctrlPr>
                    <w:rPr>
                      <w:rFonts w:ascii="Cambria Math" w:hAnsi="Cambria Math"/>
                      <w:b/>
                      <w:bCs/>
                    </w:rPr>
                  </m:ctrlPr>
                </m:fPr>
                <m:num>
                  <m:r>
                    <m:rPr>
                      <m:sty m:val="bi"/>
                    </m:rPr>
                    <w:rPr>
                      <w:rFonts w:ascii="Cambria Math" w:hAnsi="Cambria Math"/>
                    </w:rPr>
                    <m:t>Q</m:t>
                  </m:r>
                  <m:sSup>
                    <m:sSupPr>
                      <m:ctrlPr>
                        <w:rPr>
                          <w:rFonts w:ascii="Cambria Math" w:hAnsi="Cambria Math"/>
                          <w:b/>
                          <w:bCs/>
                        </w:rPr>
                      </m:ctrlPr>
                    </m:sSupPr>
                    <m:e>
                      <m:r>
                        <m:rPr>
                          <m:sty m:val="bi"/>
                        </m:rPr>
                        <w:rPr>
                          <w:rFonts w:ascii="Cambria Math" w:hAnsi="Cambria Math"/>
                        </w:rPr>
                        <m:t>K</m:t>
                      </m:r>
                    </m:e>
                    <m:sup>
                      <m:r>
                        <m:rPr>
                          <m:sty m:val="bi"/>
                        </m:rPr>
                        <w:rPr>
                          <w:rFonts w:ascii="Cambria Math" w:hAnsi="Cambria Math"/>
                        </w:rPr>
                        <m:t>T</m:t>
                      </m:r>
                    </m:sup>
                  </m:sSup>
                </m:num>
                <m:den>
                  <m:rad>
                    <m:radPr>
                      <m:degHide m:val="1"/>
                      <m:ctrlPr>
                        <w:rPr>
                          <w:rFonts w:ascii="Cambria Math" w:hAnsi="Cambria Math"/>
                          <w:b/>
                          <w:bCs/>
                        </w:rPr>
                      </m:ctrlPr>
                    </m:radPr>
                    <m:deg/>
                    <m:e>
                      <m:sSub>
                        <m:sSubPr>
                          <m:ctrlPr>
                            <w:rPr>
                              <w:rFonts w:ascii="Cambria Math" w:hAnsi="Cambria Math"/>
                              <w:b/>
                              <w:bCs/>
                            </w:rPr>
                          </m:ctrlPr>
                        </m:sSubPr>
                        <m:e>
                          <m:r>
                            <m:rPr>
                              <m:sty m:val="bi"/>
                            </m:rPr>
                            <w:rPr>
                              <w:rFonts w:ascii="Cambria Math" w:hAnsi="Cambria Math"/>
                            </w:rPr>
                            <m:t>d</m:t>
                          </m:r>
                        </m:e>
                        <m:sub>
                          <m:r>
                            <m:rPr>
                              <m:sty m:val="bi"/>
                            </m:rPr>
                            <w:rPr>
                              <w:rFonts w:ascii="Cambria Math" w:hAnsi="Cambria Math"/>
                            </w:rPr>
                            <m:t>k</m:t>
                          </m:r>
                        </m:sub>
                      </m:sSub>
                    </m:e>
                  </m:rad>
                </m:den>
              </m:f>
            </m:e>
          </m:d>
          <m:r>
            <m:rPr>
              <m:sty m:val="bi"/>
            </m:rPr>
            <w:rPr>
              <w:rFonts w:ascii="Cambria Math" w:hAnsi="Cambria Math"/>
            </w:rPr>
            <m:t>V</m:t>
          </m:r>
        </m:oMath>
      </m:oMathPara>
    </w:p>
    <w:p w14:paraId="0141891D" w14:textId="77777777" w:rsidR="000F3D8C" w:rsidRDefault="000F3D8C" w:rsidP="000F3D8C">
      <w:pPr>
        <w:rPr>
          <w:rFonts w:ascii="Cambria Math" w:hAnsi="Cambria Math"/>
          <w:b/>
          <w:i/>
        </w:rPr>
      </w:pPr>
      <w:r w:rsidRPr="000F3D8C">
        <w:rPr>
          <w:rFonts w:ascii="Cambria Math" w:hAnsi="Cambria Math"/>
          <w:b/>
          <w:bCs/>
          <w:i/>
        </w:rPr>
        <w:t>Where:</w:t>
      </w:r>
      <w:r w:rsidRPr="000F3D8C">
        <w:rPr>
          <w:rFonts w:ascii="Cambria Math" w:hAnsi="Cambria Math"/>
          <w:b/>
          <w:i/>
        </w:rPr>
        <w:br/>
      </w:r>
      <m:oMath>
        <m:r>
          <m:rPr>
            <m:sty m:val="bi"/>
          </m:rPr>
          <w:rPr>
            <w:rFonts w:ascii="Cambria Math" w:hAnsi="Cambria Math"/>
          </w:rPr>
          <m:t>Q</m:t>
        </m:r>
      </m:oMath>
      <w:r w:rsidRPr="000F3D8C">
        <w:rPr>
          <w:rFonts w:ascii="Cambria Math" w:hAnsi="Cambria Math"/>
          <w:b/>
          <w:i/>
        </w:rPr>
        <w:t>: the query matrix.</w:t>
      </w:r>
      <w:r w:rsidRPr="000F3D8C">
        <w:rPr>
          <w:rFonts w:ascii="Cambria Math" w:hAnsi="Cambria Math"/>
          <w:b/>
          <w:i/>
        </w:rPr>
        <w:br/>
      </w:r>
      <m:oMath>
        <m:r>
          <m:rPr>
            <m:sty m:val="bi"/>
          </m:rPr>
          <w:rPr>
            <w:rFonts w:ascii="Cambria Math" w:hAnsi="Cambria Math"/>
          </w:rPr>
          <m:t>K</m:t>
        </m:r>
      </m:oMath>
      <w:r w:rsidRPr="000F3D8C">
        <w:rPr>
          <w:rFonts w:ascii="Cambria Math" w:hAnsi="Cambria Math"/>
          <w:b/>
          <w:i/>
        </w:rPr>
        <w:t>: the key matrix.</w:t>
      </w:r>
      <w:r w:rsidRPr="000F3D8C">
        <w:rPr>
          <w:rFonts w:ascii="Cambria Math" w:hAnsi="Cambria Math"/>
          <w:b/>
          <w:i/>
        </w:rPr>
        <w:br/>
      </w:r>
      <m:oMath>
        <m:r>
          <m:rPr>
            <m:sty m:val="bi"/>
          </m:rPr>
          <w:rPr>
            <w:rFonts w:ascii="Cambria Math" w:hAnsi="Cambria Math"/>
          </w:rPr>
          <m:t>V</m:t>
        </m:r>
      </m:oMath>
      <w:r w:rsidRPr="000F3D8C">
        <w:rPr>
          <w:rFonts w:ascii="Cambria Math" w:hAnsi="Cambria Math"/>
          <w:b/>
          <w:i/>
        </w:rPr>
        <w:t>: the value matrix.</w:t>
      </w:r>
      <w:r w:rsidRPr="000F3D8C">
        <w:rPr>
          <w:rFonts w:ascii="Cambria Math" w:hAnsi="Cambria Math"/>
          <w:b/>
          <w:i/>
        </w:rPr>
        <w:br/>
      </w:r>
      <m:oMath>
        <m:sSup>
          <m:sSupPr>
            <m:ctrlPr>
              <w:rPr>
                <w:rFonts w:ascii="Cambria Math" w:hAnsi="Cambria Math"/>
                <w:b/>
                <w:i/>
              </w:rPr>
            </m:ctrlPr>
          </m:sSupPr>
          <m:e>
            <m:r>
              <m:rPr>
                <m:sty m:val="bi"/>
              </m:rPr>
              <w:rPr>
                <w:rFonts w:ascii="Cambria Math" w:hAnsi="Cambria Math"/>
              </w:rPr>
              <m:t>K</m:t>
            </m:r>
          </m:e>
          <m:sup>
            <m:r>
              <m:rPr>
                <m:sty m:val="bi"/>
              </m:rPr>
              <w:rPr>
                <w:rFonts w:ascii="Cambria Math" w:hAnsi="Cambria Math"/>
              </w:rPr>
              <m:t>T</m:t>
            </m:r>
          </m:sup>
        </m:sSup>
      </m:oMath>
      <w:r w:rsidRPr="000F3D8C">
        <w:rPr>
          <w:rFonts w:ascii="Cambria Math" w:hAnsi="Cambria Math"/>
          <w:b/>
          <w:i/>
        </w:rPr>
        <w:t>: the transpose of the key matrix.</w:t>
      </w:r>
      <w:r w:rsidRPr="000F3D8C">
        <w:rPr>
          <w:rFonts w:ascii="Cambria Math" w:hAnsi="Cambria Math"/>
          <w:b/>
          <w:i/>
        </w:rPr>
        <w:br/>
      </w:r>
      <m:oMath>
        <m:r>
          <m:rPr>
            <m:sty m:val="bi"/>
          </m:rPr>
          <w:rPr>
            <w:rFonts w:ascii="Cambria Math" w:hAnsi="Cambria Math"/>
          </w:rPr>
          <m:t>Q</m:t>
        </m:r>
        <m:sSup>
          <m:sSupPr>
            <m:ctrlPr>
              <w:rPr>
                <w:rFonts w:ascii="Cambria Math" w:hAnsi="Cambria Math"/>
                <w:b/>
                <w:i/>
              </w:rPr>
            </m:ctrlPr>
          </m:sSupPr>
          <m:e>
            <m:r>
              <m:rPr>
                <m:sty m:val="bi"/>
              </m:rPr>
              <w:rPr>
                <w:rFonts w:ascii="Cambria Math" w:hAnsi="Cambria Math"/>
              </w:rPr>
              <m:t>K</m:t>
            </m:r>
          </m:e>
          <m:sup>
            <m:r>
              <m:rPr>
                <m:sty m:val="bi"/>
              </m:rPr>
              <w:rPr>
                <w:rFonts w:ascii="Cambria Math" w:hAnsi="Cambria Math"/>
              </w:rPr>
              <m:t>T</m:t>
            </m:r>
          </m:sup>
        </m:sSup>
      </m:oMath>
      <w:r w:rsidRPr="000F3D8C">
        <w:rPr>
          <w:rFonts w:ascii="Cambria Math" w:hAnsi="Cambria Math"/>
          <w:b/>
          <w:i/>
        </w:rPr>
        <w:t>: the matrix of dot-product scores between the query and key vectors.</w:t>
      </w:r>
      <w:r w:rsidRPr="000F3D8C">
        <w:rPr>
          <w:rFonts w:ascii="Cambria Math" w:hAnsi="Cambria Math"/>
          <w:b/>
          <w:i/>
        </w:rPr>
        <w:br/>
      </w:r>
      <m:oMath>
        <m:sSub>
          <m:sSubPr>
            <m:ctrlPr>
              <w:rPr>
                <w:rFonts w:ascii="Cambria Math" w:hAnsi="Cambria Math"/>
                <w:b/>
                <w:i/>
              </w:rPr>
            </m:ctrlPr>
          </m:sSubPr>
          <m:e>
            <m:r>
              <m:rPr>
                <m:sty m:val="bi"/>
              </m:rPr>
              <w:rPr>
                <w:rFonts w:ascii="Cambria Math" w:hAnsi="Cambria Math"/>
              </w:rPr>
              <m:t>d</m:t>
            </m:r>
          </m:e>
          <m:sub>
            <m:r>
              <m:rPr>
                <m:sty m:val="bi"/>
              </m:rPr>
              <w:rPr>
                <w:rFonts w:ascii="Cambria Math" w:hAnsi="Cambria Math"/>
              </w:rPr>
              <m:t>k</m:t>
            </m:r>
          </m:sub>
        </m:sSub>
      </m:oMath>
      <w:r w:rsidRPr="000F3D8C">
        <w:rPr>
          <w:rFonts w:ascii="Cambria Math" w:hAnsi="Cambria Math"/>
          <w:b/>
          <w:i/>
        </w:rPr>
        <w:t>: the dimensionality of the key vectors.</w:t>
      </w:r>
      <w:r w:rsidRPr="000F3D8C">
        <w:rPr>
          <w:rFonts w:ascii="Cambria Math" w:hAnsi="Cambria Math"/>
          <w:b/>
          <w:i/>
        </w:rPr>
        <w:br/>
      </w:r>
      <m:oMath>
        <m:rad>
          <m:radPr>
            <m:degHide m:val="1"/>
            <m:ctrlPr>
              <w:rPr>
                <w:rFonts w:ascii="Cambria Math" w:hAnsi="Cambria Math"/>
                <w:b/>
                <w:i/>
              </w:rPr>
            </m:ctrlPr>
          </m:radPr>
          <m:deg/>
          <m:e>
            <m:sSub>
              <m:sSubPr>
                <m:ctrlPr>
                  <w:rPr>
                    <w:rFonts w:ascii="Cambria Math" w:hAnsi="Cambria Math"/>
                    <w:b/>
                    <w:i/>
                  </w:rPr>
                </m:ctrlPr>
              </m:sSubPr>
              <m:e>
                <m:r>
                  <m:rPr>
                    <m:sty m:val="bi"/>
                  </m:rPr>
                  <w:rPr>
                    <w:rFonts w:ascii="Cambria Math" w:hAnsi="Cambria Math"/>
                  </w:rPr>
                  <m:t>d</m:t>
                </m:r>
              </m:e>
              <m:sub>
                <m:r>
                  <m:rPr>
                    <m:sty m:val="bi"/>
                  </m:rPr>
                  <w:rPr>
                    <w:rFonts w:ascii="Cambria Math" w:hAnsi="Cambria Math"/>
                  </w:rPr>
                  <m:t>k</m:t>
                </m:r>
              </m:sub>
            </m:sSub>
          </m:e>
        </m:rad>
      </m:oMath>
      <w:r w:rsidRPr="000F3D8C">
        <w:rPr>
          <w:rFonts w:ascii="Cambria Math" w:hAnsi="Cambria Math"/>
          <w:b/>
          <w:i/>
        </w:rPr>
        <w:t>: the scaling factor used to prevent the dot-product scores from becoming excessively large.</w:t>
      </w:r>
      <w:r w:rsidRPr="000F3D8C">
        <w:rPr>
          <w:rFonts w:ascii="Cambria Math" w:hAnsi="Cambria Math"/>
          <w:b/>
          <w:i/>
        </w:rPr>
        <w:br/>
      </w:r>
      <m:oMath>
        <m:r>
          <m:rPr>
            <m:sty m:val="bi"/>
          </m:rPr>
          <w:rPr>
            <w:rFonts w:ascii="Cambria Math" w:hAnsi="Cambria Math"/>
          </w:rPr>
          <m:t>softmax⁡(⋅)</m:t>
        </m:r>
      </m:oMath>
      <w:r w:rsidRPr="000F3D8C">
        <w:rPr>
          <w:rFonts w:ascii="Cambria Math" w:hAnsi="Cambria Math"/>
          <w:b/>
          <w:i/>
        </w:rPr>
        <w:t>: the normalization function that converts the scaled scores into attention weights.</w:t>
      </w:r>
      <w:r w:rsidRPr="000F3D8C">
        <w:rPr>
          <w:rFonts w:ascii="Cambria Math" w:hAnsi="Cambria Math"/>
          <w:b/>
          <w:i/>
        </w:rPr>
        <w:br/>
      </w:r>
      <m:oMath>
        <m:r>
          <m:rPr>
            <m:sty m:val="bi"/>
          </m:rPr>
          <w:rPr>
            <w:rFonts w:ascii="Cambria Math" w:hAnsi="Cambria Math"/>
          </w:rPr>
          <m:t>softmax⁡</m:t>
        </m:r>
        <m:d>
          <m:dPr>
            <m:ctrlPr>
              <w:rPr>
                <w:rFonts w:ascii="Cambria Math" w:hAnsi="Cambria Math"/>
                <w:b/>
                <w:i/>
              </w:rPr>
            </m:ctrlPr>
          </m:dPr>
          <m:e>
            <m:f>
              <m:fPr>
                <m:ctrlPr>
                  <w:rPr>
                    <w:rFonts w:ascii="Cambria Math" w:hAnsi="Cambria Math"/>
                    <w:b/>
                    <w:i/>
                  </w:rPr>
                </m:ctrlPr>
              </m:fPr>
              <m:num>
                <m:r>
                  <m:rPr>
                    <m:sty m:val="bi"/>
                  </m:rPr>
                  <w:rPr>
                    <w:rFonts w:ascii="Cambria Math" w:hAnsi="Cambria Math"/>
                  </w:rPr>
                  <m:t>Q</m:t>
                </m:r>
                <m:sSup>
                  <m:sSupPr>
                    <m:ctrlPr>
                      <w:rPr>
                        <w:rFonts w:ascii="Cambria Math" w:hAnsi="Cambria Math"/>
                        <w:b/>
                        <w:i/>
                      </w:rPr>
                    </m:ctrlPr>
                  </m:sSupPr>
                  <m:e>
                    <m:r>
                      <m:rPr>
                        <m:sty m:val="bi"/>
                      </m:rPr>
                      <w:rPr>
                        <w:rFonts w:ascii="Cambria Math" w:hAnsi="Cambria Math"/>
                      </w:rPr>
                      <m:t>K</m:t>
                    </m:r>
                  </m:e>
                  <m:sup>
                    <m:r>
                      <m:rPr>
                        <m:sty m:val="bi"/>
                      </m:rPr>
                      <w:rPr>
                        <w:rFonts w:ascii="Cambria Math" w:hAnsi="Cambria Math"/>
                      </w:rPr>
                      <m:t>T</m:t>
                    </m:r>
                  </m:sup>
                </m:sSup>
              </m:num>
              <m:den>
                <m:rad>
                  <m:radPr>
                    <m:degHide m:val="1"/>
                    <m:ctrlPr>
                      <w:rPr>
                        <w:rFonts w:ascii="Cambria Math" w:hAnsi="Cambria Math"/>
                        <w:b/>
                        <w:i/>
                      </w:rPr>
                    </m:ctrlPr>
                  </m:radPr>
                  <m:deg/>
                  <m:e>
                    <m:sSub>
                      <m:sSubPr>
                        <m:ctrlPr>
                          <w:rPr>
                            <w:rFonts w:ascii="Cambria Math" w:hAnsi="Cambria Math"/>
                            <w:b/>
                            <w:i/>
                          </w:rPr>
                        </m:ctrlPr>
                      </m:sSubPr>
                      <m:e>
                        <m:r>
                          <m:rPr>
                            <m:sty m:val="bi"/>
                          </m:rPr>
                          <w:rPr>
                            <w:rFonts w:ascii="Cambria Math" w:hAnsi="Cambria Math"/>
                          </w:rPr>
                          <m:t>d</m:t>
                        </m:r>
                      </m:e>
                      <m:sub>
                        <m:r>
                          <m:rPr>
                            <m:sty m:val="bi"/>
                          </m:rPr>
                          <w:rPr>
                            <w:rFonts w:ascii="Cambria Math" w:hAnsi="Cambria Math"/>
                          </w:rPr>
                          <m:t>k</m:t>
                        </m:r>
                      </m:sub>
                    </m:sSub>
                  </m:e>
                </m:rad>
              </m:den>
            </m:f>
          </m:e>
        </m:d>
        <m:r>
          <m:rPr>
            <m:sty m:val="bi"/>
          </m:rPr>
          <w:rPr>
            <w:rFonts w:ascii="Cambria Math" w:hAnsi="Cambria Math"/>
          </w:rPr>
          <m:t>V</m:t>
        </m:r>
      </m:oMath>
      <w:r w:rsidRPr="000F3D8C">
        <w:rPr>
          <w:rFonts w:ascii="Cambria Math" w:hAnsi="Cambria Math"/>
          <w:b/>
          <w:i/>
        </w:rPr>
        <w:t>: the weighted sum of the value vectors.</w:t>
      </w:r>
      <w:r w:rsidRPr="000F3D8C">
        <w:rPr>
          <w:rFonts w:ascii="Cambria Math" w:hAnsi="Cambria Math"/>
          <w:b/>
          <w:i/>
        </w:rPr>
        <w:br/>
      </w:r>
      <m:oMath>
        <m:r>
          <m:rPr>
            <m:sty m:val="bi"/>
          </m:rPr>
          <w:rPr>
            <w:rFonts w:ascii="Cambria Math" w:hAnsi="Cambria Math"/>
          </w:rPr>
          <m:t>Attention⁡(Q,K,V)</m:t>
        </m:r>
      </m:oMath>
      <w:r w:rsidRPr="000F3D8C">
        <w:rPr>
          <w:rFonts w:ascii="Cambria Math" w:hAnsi="Cambria Math"/>
          <w:b/>
          <w:i/>
        </w:rPr>
        <w:t>: the contextualized output produced by the attention mechanism.</w:t>
      </w:r>
    </w:p>
    <w:p w14:paraId="7B0F9E00" w14:textId="0EC6F213" w:rsidR="00F172B2" w:rsidRDefault="009B3752" w:rsidP="000F3D8C">
      <w:pPr>
        <w:rPr>
          <w:b/>
          <w:bCs/>
          <w:rtl/>
        </w:rPr>
      </w:pPr>
      <w:r>
        <w:rPr>
          <w:noProof/>
        </w:rPr>
        <w:drawing>
          <wp:inline distT="0" distB="0" distL="0" distR="0" wp14:anchorId="7218B7D1" wp14:editId="2B751A31">
            <wp:extent cx="5098648" cy="3266387"/>
            <wp:effectExtent l="0" t="0" r="6985" b="0"/>
            <wp:docPr id="552832673" name="Picture 1" descr="A flow diagram of a series of input tokens gives the target tokens via multi-head self-attention, multi-head cross-attention, encoder and decoder blocks, fully connected layers, further encoder blocks, final embedding vectors, logistic regression, and token prob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flow diagram of a series of input tokens gives the target tokens via multi-head self-attention, multi-head cross-attention, encoder and decoder blocks, fully connected layers, further encoder blocks, final embedding vectors, logistic regression, and token probabiliti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07194" cy="3271862"/>
                    </a:xfrm>
                    <a:prstGeom prst="rect">
                      <a:avLst/>
                    </a:prstGeom>
                    <a:noFill/>
                    <a:ln>
                      <a:noFill/>
                    </a:ln>
                  </pic:spPr>
                </pic:pic>
              </a:graphicData>
            </a:graphic>
          </wp:inline>
        </w:drawing>
      </w:r>
    </w:p>
    <w:p w14:paraId="657DCEF2" w14:textId="6D1D0340" w:rsidR="009B3752" w:rsidRPr="00A45DC8" w:rsidRDefault="000F3D8C" w:rsidP="000F3D8C">
      <w:pPr>
        <w:rPr>
          <w:b/>
          <w:bCs/>
        </w:rPr>
      </w:pPr>
      <w:r w:rsidRPr="000F3D8C">
        <w:rPr>
          <w:b/>
          <w:bCs/>
        </w:rPr>
        <w:t xml:space="preserve">Figure </w:t>
      </w:r>
      <w:r>
        <w:rPr>
          <w:b/>
          <w:bCs/>
        </w:rPr>
        <w:t>40</w:t>
      </w:r>
      <w:r w:rsidRPr="000F3D8C">
        <w:rPr>
          <w:b/>
          <w:bCs/>
        </w:rPr>
        <w:t>. Transformer encoder–decoder architecture showing self-attention, masked self-attention, and cross-attention mechanisms.</w:t>
      </w:r>
      <w:r w:rsidRPr="000F3D8C">
        <w:rPr>
          <w:b/>
          <w:bCs/>
        </w:rPr>
        <w:br/>
        <w:t>Source: Reproduced from [40, Fig. 2.13].</w:t>
      </w:r>
    </w:p>
    <w:p w14:paraId="5580906A" w14:textId="77777777" w:rsidR="000F3D8C" w:rsidRDefault="000F3D8C" w:rsidP="000F3D8C">
      <w:pPr>
        <w:pStyle w:val="NormalWeb"/>
        <w:rPr>
          <w:rFonts w:asciiTheme="minorHAnsi" w:eastAsiaTheme="minorHAnsi" w:hAnsiTheme="minorHAnsi" w:cstheme="minorBidi"/>
          <w:b/>
          <w:bCs/>
          <w:color w:val="0070C0"/>
          <w:kern w:val="2"/>
          <w:sz w:val="28"/>
          <w:szCs w:val="28"/>
          <w14:ligatures w14:val="standardContextual"/>
        </w:rPr>
      </w:pPr>
      <w:r w:rsidRPr="000F3D8C">
        <w:rPr>
          <w:rFonts w:asciiTheme="minorHAnsi" w:eastAsiaTheme="minorHAnsi" w:hAnsiTheme="minorHAnsi" w:cstheme="minorBidi"/>
          <w:b/>
          <w:bCs/>
          <w:color w:val="0070C0"/>
          <w:kern w:val="2"/>
          <w:sz w:val="28"/>
          <w:szCs w:val="28"/>
          <w14:ligatures w14:val="standardContextual"/>
        </w:rPr>
        <w:t xml:space="preserve">BERT (Bidirectional Encoder Representations from Transformers) </w:t>
      </w:r>
    </w:p>
    <w:p w14:paraId="0E22A798" w14:textId="31EFBF09" w:rsidR="000A4F05" w:rsidRDefault="000A4F05" w:rsidP="000F3D8C">
      <w:pPr>
        <w:pStyle w:val="NormalWeb"/>
      </w:pPr>
      <w:r>
        <w:lastRenderedPageBreak/>
        <w:t>“BERT (Bidirectional Encoder Representations from Transformers) was proposed by Devlin et al. and is an important approach for generating contextual embeddings. BERT is based on the concept of attention and on the Transformer architecture.</w:t>
      </w:r>
      <w:r w:rsidR="000F3D8C">
        <w:t>[41]</w:t>
      </w:r>
      <w:r>
        <w:t>”</w:t>
      </w:r>
    </w:p>
    <w:p w14:paraId="3499A52B" w14:textId="26E199E7" w:rsidR="000F3D8C" w:rsidRDefault="000F3D8C" w:rsidP="000F3D8C">
      <w:pPr>
        <w:pStyle w:val="NormalWeb"/>
        <w:rPr>
          <w:rtl/>
        </w:rPr>
      </w:pPr>
      <w:r w:rsidRPr="000F3D8C">
        <w:t>The BERT input representation is formed by summing the token, position, and segment embeddings, as follows [41]:</w:t>
      </w:r>
    </w:p>
    <w:p w14:paraId="7C47B3FA" w14:textId="2E037010" w:rsidR="00285F10" w:rsidRPr="00285F10" w:rsidRDefault="00000000" w:rsidP="00F84495">
      <w:pPr>
        <w:pStyle w:val="NormalWeb"/>
      </w:pPr>
      <m:oMathPara>
        <m:oMath>
          <m:sSub>
            <m:sSubPr>
              <m:ctrlPr>
                <w:rPr>
                  <w:rFonts w:ascii="Cambria Math" w:hAnsi="Cambria Math"/>
                </w:rPr>
              </m:ctrlPr>
            </m:sSubPr>
            <m:e>
              <m:r>
                <m:rPr>
                  <m:sty m:val="b"/>
                </m:rPr>
                <w:rPr>
                  <w:rFonts w:ascii="Cambria Math" w:hAnsi="Cambria Math"/>
                </w:rPr>
                <m:t>x</m:t>
              </m:r>
            </m:e>
            <m:sub>
              <m:r>
                <w:rPr>
                  <w:rFonts w:ascii="Cambria Math" w:hAnsi="Cambria Math"/>
                </w:rPr>
                <m:t>t</m:t>
              </m:r>
            </m:sub>
          </m:sSub>
          <m:r>
            <w:rPr>
              <w:rFonts w:ascii="Cambria Math" w:hAnsi="Cambria Math"/>
            </w:rPr>
            <m:t>=</m:t>
          </m:r>
          <m:sSubSup>
            <m:sSubSupPr>
              <m:ctrlPr>
                <w:rPr>
                  <w:rFonts w:ascii="Cambria Math" w:hAnsi="Cambria Math"/>
                </w:rPr>
              </m:ctrlPr>
            </m:sSubSupPr>
            <m:e>
              <m:r>
                <m:rPr>
                  <m:sty m:val="b"/>
                </m:rPr>
                <w:rPr>
                  <w:rFonts w:ascii="Cambria Math" w:hAnsi="Cambria Math"/>
                </w:rPr>
                <m:t>e</m:t>
              </m:r>
            </m:e>
            <m:sub>
              <m:r>
                <w:rPr>
                  <w:rFonts w:ascii="Cambria Math" w:hAnsi="Cambria Math"/>
                </w:rPr>
                <m:t>t</m:t>
              </m:r>
            </m:sub>
            <m:sup>
              <m:r>
                <m:rPr>
                  <m:nor/>
                </m:rPr>
                <m:t>token</m:t>
              </m:r>
            </m:sup>
          </m:sSubSup>
          <m:r>
            <w:rPr>
              <w:rFonts w:ascii="Cambria Math" w:hAnsi="Cambria Math"/>
            </w:rPr>
            <m:t>+</m:t>
          </m:r>
          <m:sSubSup>
            <m:sSubSupPr>
              <m:ctrlPr>
                <w:rPr>
                  <w:rFonts w:ascii="Cambria Math" w:hAnsi="Cambria Math"/>
                </w:rPr>
              </m:ctrlPr>
            </m:sSubSupPr>
            <m:e>
              <m:r>
                <m:rPr>
                  <m:sty m:val="b"/>
                </m:rPr>
                <w:rPr>
                  <w:rFonts w:ascii="Cambria Math" w:hAnsi="Cambria Math"/>
                </w:rPr>
                <m:t>e</m:t>
              </m:r>
            </m:e>
            <m:sub>
              <m:r>
                <w:rPr>
                  <w:rFonts w:ascii="Cambria Math" w:hAnsi="Cambria Math"/>
                </w:rPr>
                <m:t>t</m:t>
              </m:r>
            </m:sub>
            <m:sup>
              <m:r>
                <m:rPr>
                  <m:nor/>
                </m:rPr>
                <m:t>position</m:t>
              </m:r>
            </m:sup>
          </m:sSubSup>
          <m:r>
            <w:rPr>
              <w:rFonts w:ascii="Cambria Math" w:hAnsi="Cambria Math"/>
            </w:rPr>
            <m:t>+</m:t>
          </m:r>
          <m:sSubSup>
            <m:sSubSupPr>
              <m:ctrlPr>
                <w:rPr>
                  <w:rFonts w:ascii="Cambria Math" w:hAnsi="Cambria Math"/>
                </w:rPr>
              </m:ctrlPr>
            </m:sSubSupPr>
            <m:e>
              <m:r>
                <m:rPr>
                  <m:sty m:val="b"/>
                </m:rPr>
                <w:rPr>
                  <w:rFonts w:ascii="Cambria Math" w:hAnsi="Cambria Math"/>
                </w:rPr>
                <m:t>e</m:t>
              </m:r>
            </m:e>
            <m:sub>
              <m:r>
                <w:rPr>
                  <w:rFonts w:ascii="Cambria Math" w:hAnsi="Cambria Math"/>
                </w:rPr>
                <m:t>t</m:t>
              </m:r>
            </m:sub>
            <m:sup>
              <m:r>
                <m:rPr>
                  <m:nor/>
                </m:rPr>
                <m:t>segment</m:t>
              </m:r>
            </m:sup>
          </m:sSubSup>
        </m:oMath>
      </m:oMathPara>
    </w:p>
    <w:p w14:paraId="5FA7C580" w14:textId="6A562EE7" w:rsidR="000F3D8C" w:rsidRPr="00F84495" w:rsidRDefault="000F3D8C" w:rsidP="000F3D8C">
      <w:pPr>
        <w:pStyle w:val="NormalWeb"/>
        <w:rPr>
          <w:rFonts w:ascii="Cambria Math" w:hAnsi="Cambria Math"/>
          <w:iCs/>
        </w:rPr>
      </w:pPr>
      <w:r w:rsidRPr="00F84495">
        <w:rPr>
          <w:rFonts w:ascii="Cambria Math" w:hAnsi="Cambria Math"/>
          <w:b/>
          <w:bCs/>
          <w:iCs/>
        </w:rPr>
        <w:t>Where:</w:t>
      </w:r>
      <w:r w:rsidRPr="00F84495">
        <w:rPr>
          <w:rFonts w:ascii="Cambria Math" w:hAnsi="Cambria Math"/>
          <w:iCs/>
        </w:rPr>
        <w:br/>
      </w:r>
      <m:oMath>
        <m:sSub>
          <m:sSubPr>
            <m:ctrlPr>
              <w:rPr>
                <w:rFonts w:ascii="Cambria Math" w:hAnsi="Cambria Math"/>
                <w:iCs/>
              </w:rPr>
            </m:ctrlPr>
          </m:sSubPr>
          <m:e>
            <m:r>
              <m:rPr>
                <m:sty m:val="b"/>
              </m:rPr>
              <w:rPr>
                <w:rFonts w:ascii="Cambria Math" w:hAnsi="Cambria Math"/>
              </w:rPr>
              <m:t>x</m:t>
            </m:r>
          </m:e>
          <m:sub>
            <m:r>
              <m:rPr>
                <m:sty m:val="p"/>
              </m:rPr>
              <w:rPr>
                <w:rFonts w:ascii="Cambria Math" w:hAnsi="Cambria Math"/>
              </w:rPr>
              <m:t>t</m:t>
            </m:r>
          </m:sub>
        </m:sSub>
      </m:oMath>
      <w:r w:rsidRPr="00F84495">
        <w:rPr>
          <w:rFonts w:ascii="Cambria Math" w:hAnsi="Cambria Math"/>
          <w:iCs/>
        </w:rPr>
        <w:t xml:space="preserve">: the final input representation of the token at position </w:t>
      </w:r>
      <m:oMath>
        <m:r>
          <m:rPr>
            <m:sty m:val="p"/>
          </m:rPr>
          <w:rPr>
            <w:rFonts w:ascii="Cambria Math" w:hAnsi="Cambria Math"/>
          </w:rPr>
          <m:t>t</m:t>
        </m:r>
      </m:oMath>
      <w:r w:rsidRPr="00F84495">
        <w:rPr>
          <w:rFonts w:ascii="Cambria Math" w:hAnsi="Cambria Math"/>
          <w:iCs/>
        </w:rPr>
        <w:t>.</w:t>
      </w:r>
      <w:r w:rsidRPr="00F84495">
        <w:rPr>
          <w:rFonts w:ascii="Cambria Math" w:hAnsi="Cambria Math"/>
          <w:iCs/>
        </w:rPr>
        <w:br/>
      </w:r>
      <m:oMath>
        <m:sSubSup>
          <m:sSubSupPr>
            <m:ctrlPr>
              <w:rPr>
                <w:rFonts w:ascii="Cambria Math" w:hAnsi="Cambria Math"/>
                <w:iCs/>
              </w:rPr>
            </m:ctrlPr>
          </m:sSubSupPr>
          <m:e>
            <m:r>
              <m:rPr>
                <m:sty m:val="b"/>
              </m:rPr>
              <w:rPr>
                <w:rFonts w:ascii="Cambria Math" w:hAnsi="Cambria Math"/>
              </w:rPr>
              <m:t>e</m:t>
            </m:r>
          </m:e>
          <m:sub>
            <m:r>
              <m:rPr>
                <m:sty m:val="p"/>
              </m:rPr>
              <w:rPr>
                <w:rFonts w:ascii="Cambria Math" w:hAnsi="Cambria Math"/>
              </w:rPr>
              <m:t>t</m:t>
            </m:r>
          </m:sub>
          <m:sup>
            <m:r>
              <m:rPr>
                <m:sty m:val="p"/>
              </m:rPr>
              <w:rPr>
                <w:rFonts w:ascii="Cambria Math" w:hAnsi="Cambria Math"/>
              </w:rPr>
              <m:t>token</m:t>
            </m:r>
          </m:sup>
        </m:sSubSup>
      </m:oMath>
      <w:r w:rsidRPr="00F84495">
        <w:rPr>
          <w:rFonts w:ascii="Cambria Math" w:hAnsi="Cambria Math"/>
          <w:iCs/>
        </w:rPr>
        <w:t xml:space="preserve">: </w:t>
      </w:r>
      <w:r w:rsidR="00F84495">
        <w:rPr>
          <w:rFonts w:ascii="Cambria Math" w:hAnsi="Cambria Math"/>
          <w:iCs/>
        </w:rPr>
        <w:t xml:space="preserve"> </w:t>
      </w:r>
      <w:r w:rsidRPr="00F84495">
        <w:rPr>
          <w:rFonts w:ascii="Cambria Math" w:hAnsi="Cambria Math"/>
          <w:iCs/>
        </w:rPr>
        <w:t>the token embedding representing the lexical identity of the token.</w:t>
      </w:r>
      <w:r w:rsidRPr="00F84495">
        <w:rPr>
          <w:rFonts w:ascii="Cambria Math" w:hAnsi="Cambria Math"/>
          <w:iCs/>
        </w:rPr>
        <w:br/>
      </w:r>
      <m:oMath>
        <m:sSubSup>
          <m:sSubSupPr>
            <m:ctrlPr>
              <w:rPr>
                <w:rFonts w:ascii="Cambria Math" w:hAnsi="Cambria Math"/>
                <w:iCs/>
              </w:rPr>
            </m:ctrlPr>
          </m:sSubSupPr>
          <m:e>
            <m:r>
              <m:rPr>
                <m:sty m:val="b"/>
              </m:rPr>
              <w:rPr>
                <w:rFonts w:ascii="Cambria Math" w:hAnsi="Cambria Math"/>
              </w:rPr>
              <m:t>e</m:t>
            </m:r>
          </m:e>
          <m:sub>
            <m:r>
              <m:rPr>
                <m:sty m:val="p"/>
              </m:rPr>
              <w:rPr>
                <w:rFonts w:ascii="Cambria Math" w:hAnsi="Cambria Math"/>
              </w:rPr>
              <m:t>t</m:t>
            </m:r>
          </m:sub>
          <m:sup>
            <m:r>
              <m:rPr>
                <m:sty m:val="p"/>
              </m:rPr>
              <w:rPr>
                <w:rFonts w:ascii="Cambria Math" w:hAnsi="Cambria Math"/>
              </w:rPr>
              <m:t>position</m:t>
            </m:r>
          </m:sup>
        </m:sSubSup>
      </m:oMath>
      <w:r w:rsidRPr="00F84495">
        <w:rPr>
          <w:rFonts w:ascii="Cambria Math" w:hAnsi="Cambria Math"/>
          <w:iCs/>
        </w:rPr>
        <w:t>:</w:t>
      </w:r>
      <w:r w:rsidR="00F84495">
        <w:rPr>
          <w:rFonts w:ascii="Cambria Math" w:hAnsi="Cambria Math"/>
          <w:iCs/>
        </w:rPr>
        <w:t xml:space="preserve"> </w:t>
      </w:r>
      <w:r w:rsidRPr="00F84495">
        <w:rPr>
          <w:rFonts w:ascii="Cambria Math" w:hAnsi="Cambria Math"/>
          <w:iCs/>
        </w:rPr>
        <w:t xml:space="preserve"> the positional embedding representing the token’s position in the input sequence.</w:t>
      </w:r>
      <w:r w:rsidRPr="00F84495">
        <w:rPr>
          <w:rFonts w:ascii="Cambria Math" w:hAnsi="Cambria Math"/>
          <w:iCs/>
        </w:rPr>
        <w:br/>
      </w:r>
      <m:oMath>
        <m:sSubSup>
          <m:sSubSupPr>
            <m:ctrlPr>
              <w:rPr>
                <w:rFonts w:ascii="Cambria Math" w:hAnsi="Cambria Math"/>
                <w:iCs/>
              </w:rPr>
            </m:ctrlPr>
          </m:sSubSupPr>
          <m:e>
            <m:r>
              <m:rPr>
                <m:sty m:val="b"/>
              </m:rPr>
              <w:rPr>
                <w:rFonts w:ascii="Cambria Math" w:hAnsi="Cambria Math"/>
              </w:rPr>
              <m:t>e</m:t>
            </m:r>
          </m:e>
          <m:sub>
            <m:r>
              <m:rPr>
                <m:sty m:val="p"/>
              </m:rPr>
              <w:rPr>
                <w:rFonts w:ascii="Cambria Math" w:hAnsi="Cambria Math"/>
              </w:rPr>
              <m:t>t</m:t>
            </m:r>
          </m:sub>
          <m:sup>
            <m:r>
              <m:rPr>
                <m:sty m:val="p"/>
              </m:rPr>
              <w:rPr>
                <w:rFonts w:ascii="Cambria Math" w:hAnsi="Cambria Math"/>
              </w:rPr>
              <m:t>segment</m:t>
            </m:r>
          </m:sup>
        </m:sSubSup>
      </m:oMath>
      <w:r w:rsidRPr="00F84495">
        <w:rPr>
          <w:rFonts w:ascii="Cambria Math" w:hAnsi="Cambria Math"/>
          <w:iCs/>
        </w:rPr>
        <w:t>: the segment embedding indicating whether the token belongs to the first or second input segment.</w:t>
      </w:r>
      <w:r w:rsidRPr="00F84495">
        <w:rPr>
          <w:rFonts w:ascii="Cambria Math" w:hAnsi="Cambria Math"/>
          <w:iCs/>
        </w:rPr>
        <w:br/>
      </w:r>
      <m:oMath>
        <m:r>
          <m:rPr>
            <m:sty m:val="p"/>
          </m:rPr>
          <w:rPr>
            <w:rFonts w:ascii="Cambria Math" w:hAnsi="Cambria Math"/>
          </w:rPr>
          <m:t>t</m:t>
        </m:r>
      </m:oMath>
      <w:r w:rsidRPr="00F84495">
        <w:rPr>
          <w:rFonts w:ascii="Cambria Math" w:hAnsi="Cambria Math"/>
          <w:iCs/>
        </w:rPr>
        <w:t>: the position of the token in the input sequence.</w:t>
      </w:r>
    </w:p>
    <w:p w14:paraId="3642CF76" w14:textId="6F79F80E" w:rsidR="00285F10" w:rsidRDefault="00CF2063" w:rsidP="000A4F05">
      <w:pPr>
        <w:pStyle w:val="NormalWeb"/>
      </w:pPr>
      <w:r>
        <w:rPr>
          <w:noProof/>
        </w:rPr>
        <w:drawing>
          <wp:inline distT="0" distB="0" distL="0" distR="0" wp14:anchorId="2A1CE4FD" wp14:editId="2770B7FE">
            <wp:extent cx="6172200" cy="1424305"/>
            <wp:effectExtent l="0" t="0" r="0" b="4445"/>
            <wp:docPr id="1454365268" name="Picture 2" descr="A table has 3 rows of position embeddings, segment embeddings, and token embeddings x subscript t for the input tokens v subscript t with their respective rows of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table has 3 rows of position embeddings, segment embeddings, and token embeddings x subscript t for the input tokens v subscript t with their respective rows of dat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72200" cy="1424305"/>
                    </a:xfrm>
                    <a:prstGeom prst="rect">
                      <a:avLst/>
                    </a:prstGeom>
                    <a:noFill/>
                    <a:ln>
                      <a:noFill/>
                    </a:ln>
                  </pic:spPr>
                </pic:pic>
              </a:graphicData>
            </a:graphic>
          </wp:inline>
        </w:drawing>
      </w:r>
    </w:p>
    <w:p w14:paraId="7B369756" w14:textId="641342B7" w:rsidR="00F84495" w:rsidRDefault="00F84495" w:rsidP="00F84495">
      <w:pPr>
        <w:pStyle w:val="NormalWeb"/>
        <w:rPr>
          <w:rtl/>
        </w:rPr>
      </w:pPr>
      <w:r w:rsidRPr="00F84495">
        <w:rPr>
          <w:b/>
          <w:bCs/>
        </w:rPr>
        <w:t xml:space="preserve">Figure </w:t>
      </w:r>
      <w:r>
        <w:rPr>
          <w:b/>
          <w:bCs/>
        </w:rPr>
        <w:t xml:space="preserve">41 </w:t>
      </w:r>
      <w:r w:rsidRPr="00F84495">
        <w:rPr>
          <w:b/>
          <w:bCs/>
        </w:rPr>
        <w:t>. BERT input representation formed by summing token, segment, and position embeddings.</w:t>
      </w:r>
      <w:r w:rsidRPr="00F84495">
        <w:br/>
      </w:r>
      <w:r w:rsidRPr="00F84495">
        <w:rPr>
          <w:b/>
          <w:bCs/>
        </w:rPr>
        <w:t>Source: Reproduced from [41, Fig. 2.1].</w:t>
      </w:r>
    </w:p>
    <w:p w14:paraId="3A1A62A8" w14:textId="77777777" w:rsidR="00A45DC8" w:rsidRPr="00EE1DEB" w:rsidRDefault="00A45DC8" w:rsidP="00EE1DEB">
      <w:pPr>
        <w:rPr>
          <w:b/>
          <w:bCs/>
          <w:color w:val="0070C0"/>
          <w:sz w:val="28"/>
          <w:szCs w:val="28"/>
        </w:rPr>
      </w:pPr>
      <w:r w:rsidRPr="00EE1DEB">
        <w:rPr>
          <w:b/>
          <w:bCs/>
          <w:color w:val="0070C0"/>
          <w:sz w:val="28"/>
          <w:szCs w:val="28"/>
        </w:rPr>
        <w:t xml:space="preserve">AraBERT </w:t>
      </w:r>
    </w:p>
    <w:p w14:paraId="1D304685" w14:textId="11CA8364" w:rsidR="0031263B" w:rsidRDefault="0031263B" w:rsidP="0031263B">
      <w:pPr>
        <w:rPr>
          <w:rtl/>
        </w:rPr>
      </w:pPr>
      <w:r>
        <w:rPr>
          <w:rFonts w:hint="cs"/>
          <w:rtl/>
        </w:rPr>
        <w:t>"</w:t>
      </w:r>
      <w:r w:rsidRPr="0031263B">
        <w:t xml:space="preserve"> We use the BERT-base configuration that has 12 encoder blocks, 768 hidden dimensions, 12 attention heads, 512 maximum sequence length, and a total of 110M parameters1 . We also introduced additional preprocessing prior to the model</w:t>
      </w:r>
      <w:r w:rsidRPr="0031263B">
        <w:rPr>
          <w:rFonts w:ascii="Aptos" w:hAnsi="Aptos" w:cs="Aptos"/>
        </w:rPr>
        <w:t>’</w:t>
      </w:r>
      <w:r w:rsidRPr="0031263B">
        <w:t>s pre-training, in order to better fit the Arabic language.</w:t>
      </w:r>
      <w:r w:rsidR="00F84495">
        <w:t>[42]</w:t>
      </w:r>
      <w:r w:rsidRPr="0031263B">
        <w:t xml:space="preserve"> </w:t>
      </w:r>
      <w:r>
        <w:rPr>
          <w:rFonts w:hint="cs"/>
          <w:rtl/>
        </w:rPr>
        <w:t>"</w:t>
      </w:r>
    </w:p>
    <w:p w14:paraId="138E9710" w14:textId="2A8E05D2" w:rsidR="0023124F" w:rsidRDefault="0023124F" w:rsidP="0023124F">
      <w:pPr>
        <w:rPr>
          <w:rtl/>
        </w:rPr>
      </w:pPr>
      <w:r w:rsidRPr="0023124F">
        <w:t>AraBERT follows the BERT-base architecture and therefore relies on the same bidirectional Transformer encoder and self-attention mechanism described previously.</w:t>
      </w:r>
    </w:p>
    <w:p w14:paraId="03F8232E" w14:textId="77777777" w:rsidR="008A4933" w:rsidRDefault="008A4933" w:rsidP="00505DC7">
      <w:pPr>
        <w:rPr>
          <w:rtl/>
        </w:rPr>
      </w:pPr>
    </w:p>
    <w:p w14:paraId="32FA9F55" w14:textId="12CE57B5" w:rsidR="00505DC7" w:rsidRDefault="004B6E81" w:rsidP="00505DC7">
      <w:pPr>
        <w:rPr>
          <w:rtl/>
        </w:rPr>
      </w:pPr>
      <w:r w:rsidRPr="004B6E81">
        <w:rPr>
          <w:noProof/>
        </w:rPr>
        <w:lastRenderedPageBreak/>
        <w:drawing>
          <wp:inline distT="0" distB="0" distL="0" distR="0" wp14:anchorId="11078250" wp14:editId="4858608D">
            <wp:extent cx="6172200" cy="2658745"/>
            <wp:effectExtent l="0" t="0" r="0" b="8255"/>
            <wp:docPr id="192865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55072" name=""/>
                    <pic:cNvPicPr/>
                  </pic:nvPicPr>
                  <pic:blipFill>
                    <a:blip r:embed="rId27"/>
                    <a:stretch>
                      <a:fillRect/>
                    </a:stretch>
                  </pic:blipFill>
                  <pic:spPr>
                    <a:xfrm>
                      <a:off x="0" y="0"/>
                      <a:ext cx="6172200" cy="2658745"/>
                    </a:xfrm>
                    <a:prstGeom prst="rect">
                      <a:avLst/>
                    </a:prstGeom>
                  </pic:spPr>
                </pic:pic>
              </a:graphicData>
            </a:graphic>
          </wp:inline>
        </w:drawing>
      </w:r>
    </w:p>
    <w:p w14:paraId="4B9854CE" w14:textId="03ACCCCF" w:rsidR="00F84495" w:rsidRPr="00F84495" w:rsidRDefault="00F84495" w:rsidP="00F84495">
      <w:pPr>
        <w:rPr>
          <w:b/>
          <w:bCs/>
        </w:rPr>
      </w:pPr>
      <w:r w:rsidRPr="00F84495">
        <w:rPr>
          <w:b/>
          <w:bCs/>
        </w:rPr>
        <w:t xml:space="preserve">Figure </w:t>
      </w:r>
      <w:r>
        <w:rPr>
          <w:b/>
          <w:bCs/>
        </w:rPr>
        <w:t>43</w:t>
      </w:r>
      <w:r w:rsidRPr="00F84495">
        <w:rPr>
          <w:b/>
          <w:bCs/>
        </w:rPr>
        <w:t>. Overall pre-training and fine-tuning procedures for BERT, which provides the underlying architecture for AraBERT.</w:t>
      </w:r>
      <w:r w:rsidRPr="00F84495">
        <w:rPr>
          <w:b/>
          <w:bCs/>
        </w:rPr>
        <w:br/>
        <w:t>Source: Reproduced from [43, Fig. 1].</w:t>
      </w:r>
    </w:p>
    <w:p w14:paraId="214794BC" w14:textId="08F79588" w:rsidR="00A45DC8" w:rsidRPr="00EE1DEB" w:rsidRDefault="00A45DC8" w:rsidP="0031263B">
      <w:pPr>
        <w:rPr>
          <w:b/>
          <w:bCs/>
          <w:color w:val="0070C0"/>
          <w:sz w:val="28"/>
          <w:szCs w:val="28"/>
          <w:rtl/>
        </w:rPr>
      </w:pPr>
      <w:r w:rsidRPr="00EE1DEB">
        <w:rPr>
          <w:b/>
          <w:bCs/>
          <w:color w:val="0070C0"/>
          <w:sz w:val="28"/>
          <w:szCs w:val="28"/>
        </w:rPr>
        <w:t>MARBERT</w:t>
      </w:r>
    </w:p>
    <w:p w14:paraId="45A33B0D" w14:textId="4C831994" w:rsidR="00DC4A8B" w:rsidRDefault="00DC4A8B" w:rsidP="00DC4A8B">
      <w:pPr>
        <w:rPr>
          <w:rtl/>
        </w:rPr>
      </w:pPr>
      <w:r w:rsidRPr="00DC4A8B">
        <w:t>“MARBERT is a new model pre-trained from scratch using a large Twitter dataset. It uses the same network architecture as BERTBase, but without the next sentence prediction objective.”</w:t>
      </w:r>
      <w:r w:rsidR="00F84495">
        <w:t>[44]</w:t>
      </w:r>
    </w:p>
    <w:p w14:paraId="19527633" w14:textId="3F0193EC" w:rsidR="005747ED" w:rsidRDefault="005747ED" w:rsidP="005747ED">
      <w:pPr>
        <w:rPr>
          <w:rtl/>
        </w:rPr>
      </w:pPr>
      <w:r w:rsidRPr="005747ED">
        <w:t>MARBERT follows the BERTBase architecture and therefore uses the same self-attention mechanism described previously. Unlike the original BERT pre-training procedure, MARBERT is trained without the Next Sentence Prediction objective.</w:t>
      </w:r>
    </w:p>
    <w:p w14:paraId="71BAF355" w14:textId="30B2944E" w:rsidR="00595D80" w:rsidRDefault="00595D80" w:rsidP="005747ED">
      <w:pPr>
        <w:rPr>
          <w:rtl/>
        </w:rPr>
      </w:pPr>
      <w:r w:rsidRPr="00595D80">
        <w:rPr>
          <w:noProof/>
        </w:rPr>
        <w:drawing>
          <wp:inline distT="0" distB="0" distL="0" distR="0" wp14:anchorId="4DF0549E" wp14:editId="602DDA9E">
            <wp:extent cx="6172200" cy="2237105"/>
            <wp:effectExtent l="0" t="0" r="0" b="0"/>
            <wp:docPr id="1631688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88257" name=""/>
                    <pic:cNvPicPr/>
                  </pic:nvPicPr>
                  <pic:blipFill>
                    <a:blip r:embed="rId28"/>
                    <a:stretch>
                      <a:fillRect/>
                    </a:stretch>
                  </pic:blipFill>
                  <pic:spPr>
                    <a:xfrm>
                      <a:off x="0" y="0"/>
                      <a:ext cx="6172200" cy="2237105"/>
                    </a:xfrm>
                    <a:prstGeom prst="rect">
                      <a:avLst/>
                    </a:prstGeom>
                  </pic:spPr>
                </pic:pic>
              </a:graphicData>
            </a:graphic>
          </wp:inline>
        </w:drawing>
      </w:r>
    </w:p>
    <w:p w14:paraId="65FF493A" w14:textId="1BA26761" w:rsidR="005561DB" w:rsidRDefault="005561DB" w:rsidP="005561DB">
      <w:pPr>
        <w:rPr>
          <w:rtl/>
        </w:rPr>
      </w:pPr>
      <w:r w:rsidRPr="005561DB">
        <w:t>Comparison of MARBERT with other multilingual and Arabic pre-trained language models.</w:t>
      </w:r>
      <w:r w:rsidR="00F84495">
        <w:t xml:space="preserve"> [ 44]</w:t>
      </w:r>
    </w:p>
    <w:p w14:paraId="5EEE41F8" w14:textId="6C8152D7" w:rsidR="00167285" w:rsidRPr="00EE1DEB" w:rsidRDefault="00255781" w:rsidP="00255781">
      <w:pPr>
        <w:rPr>
          <w:b/>
          <w:bCs/>
          <w:color w:val="0070C0"/>
          <w:sz w:val="28"/>
          <w:szCs w:val="28"/>
          <w:rtl/>
        </w:rPr>
      </w:pPr>
      <w:r w:rsidRPr="00EE1DEB">
        <w:rPr>
          <w:b/>
          <w:bCs/>
          <w:color w:val="0070C0"/>
          <w:sz w:val="28"/>
          <w:szCs w:val="28"/>
        </w:rPr>
        <w:lastRenderedPageBreak/>
        <w:t>CAMeLBERT</w:t>
      </w:r>
    </w:p>
    <w:p w14:paraId="433A9CDC" w14:textId="0FE3C307" w:rsidR="0061581B" w:rsidRPr="0061581B" w:rsidRDefault="0061581B" w:rsidP="0094040A">
      <w:r w:rsidRPr="0061581B">
        <w:t>CAMeLBERT is a family of Arabic pre-trained language models developed to investigate the influence of Arabic language variants and pre-training data size on downstream NLP tasks</w:t>
      </w:r>
      <w:r w:rsidR="000515EF" w:rsidRPr="0061581B">
        <w:t>[</w:t>
      </w:r>
      <w:r w:rsidR="000515EF">
        <w:t>45</w:t>
      </w:r>
      <w:r w:rsidR="000515EF" w:rsidRPr="0061581B">
        <w:t xml:space="preserve">]. </w:t>
      </w:r>
      <w:r w:rsidRPr="0061581B">
        <w:t xml:space="preserve"> </w:t>
      </w:r>
    </w:p>
    <w:p w14:paraId="3AA07C7D" w14:textId="77777777" w:rsidR="0061581B" w:rsidRPr="0061581B" w:rsidRDefault="0061581B" w:rsidP="0061581B">
      <w:pPr>
        <w:rPr>
          <w:b/>
          <w:bCs/>
        </w:rPr>
      </w:pPr>
      <w:r w:rsidRPr="0061581B">
        <w:rPr>
          <w:b/>
          <w:bCs/>
        </w:rPr>
        <w:t>CAMeLBERT-MSA</w:t>
      </w:r>
    </w:p>
    <w:p w14:paraId="39D495B6" w14:textId="7B309DC6" w:rsidR="0061581B" w:rsidRPr="0061581B" w:rsidRDefault="0061581B" w:rsidP="0061581B">
      <w:r w:rsidRPr="0061581B">
        <w:t xml:space="preserve">CAMeLBERT-MSA is a variant-specific language model pre-trained on </w:t>
      </w:r>
      <w:r w:rsidRPr="0061581B">
        <w:rPr>
          <w:b/>
          <w:bCs/>
        </w:rPr>
        <w:t>Modern Standard Arabic (MSA)</w:t>
      </w:r>
      <w:r w:rsidRPr="0061581B">
        <w:t xml:space="preserve"> data The model is intended to capture linguistic characteristics associated primarily with Modern Standard </w:t>
      </w:r>
      <w:r w:rsidR="00416BA9" w:rsidRPr="0061581B">
        <w:t>Arabic</w:t>
      </w:r>
      <w:r w:rsidR="000515EF" w:rsidRPr="0061581B">
        <w:t>[</w:t>
      </w:r>
      <w:r w:rsidR="000515EF">
        <w:t>45</w:t>
      </w:r>
      <w:r w:rsidR="000515EF" w:rsidRPr="0061581B">
        <w:t>].</w:t>
      </w:r>
    </w:p>
    <w:p w14:paraId="2B8039D7" w14:textId="77777777" w:rsidR="0061581B" w:rsidRPr="0061581B" w:rsidRDefault="0061581B" w:rsidP="0061581B">
      <w:pPr>
        <w:rPr>
          <w:b/>
          <w:bCs/>
        </w:rPr>
      </w:pPr>
      <w:r w:rsidRPr="0061581B">
        <w:rPr>
          <w:b/>
          <w:bCs/>
        </w:rPr>
        <w:t>CAMeLBERT-DA</w:t>
      </w:r>
    </w:p>
    <w:p w14:paraId="7137B4F6" w14:textId="722B76EF" w:rsidR="0061581B" w:rsidRPr="0061581B" w:rsidRDefault="0061581B" w:rsidP="0061581B">
      <w:r w:rsidRPr="0061581B">
        <w:t xml:space="preserve">CAMeLBERT-DA is a variant-specific language model pre-trained on </w:t>
      </w:r>
      <w:r w:rsidRPr="0061581B">
        <w:rPr>
          <w:b/>
          <w:bCs/>
        </w:rPr>
        <w:t>Dialectal Arabic (DA)</w:t>
      </w:r>
      <w:r w:rsidRPr="0061581B">
        <w:t xml:space="preserve"> data collected. This model is particularly relevant to Arabic dialect identification because its pre-training data </w:t>
      </w:r>
      <w:r w:rsidR="00892C68" w:rsidRPr="0061581B">
        <w:t>represents</w:t>
      </w:r>
      <w:r w:rsidRPr="0061581B">
        <w:t xml:space="preserve"> several Arabic dialect varieties </w:t>
      </w:r>
      <w:r w:rsidR="000515EF" w:rsidRPr="0061581B">
        <w:t>[</w:t>
      </w:r>
      <w:r w:rsidR="000515EF">
        <w:t>45</w:t>
      </w:r>
      <w:r w:rsidR="000515EF" w:rsidRPr="0061581B">
        <w:t xml:space="preserve">]. </w:t>
      </w:r>
      <w:r w:rsidRPr="0061581B">
        <w:t xml:space="preserve"> </w:t>
      </w:r>
    </w:p>
    <w:p w14:paraId="012622A1" w14:textId="77777777" w:rsidR="0061581B" w:rsidRPr="0061581B" w:rsidRDefault="0061581B" w:rsidP="0061581B">
      <w:pPr>
        <w:rPr>
          <w:b/>
          <w:bCs/>
        </w:rPr>
      </w:pPr>
      <w:r w:rsidRPr="0061581B">
        <w:rPr>
          <w:b/>
          <w:bCs/>
        </w:rPr>
        <w:t>CAMeLBERT-CA</w:t>
      </w:r>
    </w:p>
    <w:p w14:paraId="2F0B2546" w14:textId="59A96008" w:rsidR="0061581B" w:rsidRPr="0061581B" w:rsidRDefault="0061581B" w:rsidP="0061581B">
      <w:r w:rsidRPr="0061581B">
        <w:t xml:space="preserve">CAMeLBERT-CA is a variant-specific language model pre-trained on </w:t>
      </w:r>
      <w:r w:rsidRPr="0061581B">
        <w:rPr>
          <w:b/>
          <w:bCs/>
        </w:rPr>
        <w:t>Classical Arabic (CA)</w:t>
      </w:r>
      <w:r w:rsidRPr="0061581B">
        <w:t xml:space="preserve"> data. The model was designed to represent the linguistic features of historical and classical Arabic texts [</w:t>
      </w:r>
      <w:r w:rsidR="000515EF">
        <w:t>45</w:t>
      </w:r>
      <w:r w:rsidRPr="0061581B">
        <w:t xml:space="preserve">]. </w:t>
      </w:r>
    </w:p>
    <w:p w14:paraId="59A1BD67" w14:textId="77777777" w:rsidR="0061581B" w:rsidRPr="0061581B" w:rsidRDefault="0061581B" w:rsidP="0061581B">
      <w:pPr>
        <w:rPr>
          <w:b/>
          <w:bCs/>
        </w:rPr>
      </w:pPr>
      <w:r w:rsidRPr="0061581B">
        <w:rPr>
          <w:b/>
          <w:bCs/>
        </w:rPr>
        <w:t>CAMeLBERT-Mix</w:t>
      </w:r>
    </w:p>
    <w:p w14:paraId="2CEC0EFE" w14:textId="0834D65A" w:rsidR="0061581B" w:rsidRDefault="0061581B" w:rsidP="0061581B">
      <w:pPr>
        <w:rPr>
          <w:rtl/>
        </w:rPr>
      </w:pPr>
      <w:r w:rsidRPr="0061581B">
        <w:t xml:space="preserve">CAMeLBERT-Mix is a mixed-variant language model pre-trained on a combination of </w:t>
      </w:r>
      <w:r w:rsidRPr="0061581B">
        <w:rPr>
          <w:b/>
          <w:bCs/>
        </w:rPr>
        <w:t>Modern Standard Arabic, Dialectal Arabic, and Classical Arabic</w:t>
      </w:r>
      <w:r w:rsidRPr="0061581B">
        <w:t>. The model provides broader coverage of Arabic linguistic variation by combining the three major Arabic variants within a single pre-training corpus</w:t>
      </w:r>
      <w:r w:rsidR="000515EF" w:rsidRPr="0061581B">
        <w:t>[</w:t>
      </w:r>
      <w:r w:rsidR="000515EF">
        <w:t>45</w:t>
      </w:r>
      <w:r w:rsidR="000515EF" w:rsidRPr="0061581B">
        <w:t xml:space="preserve">]. </w:t>
      </w:r>
      <w:r w:rsidRPr="0061581B">
        <w:t xml:space="preserve"> </w:t>
      </w:r>
    </w:p>
    <w:p w14:paraId="15943718" w14:textId="1D76C77A" w:rsidR="00023533" w:rsidRPr="0061581B" w:rsidRDefault="000515EF" w:rsidP="0061581B">
      <w:r w:rsidRPr="000515EF">
        <w:rPr>
          <w:noProof/>
        </w:rPr>
        <w:lastRenderedPageBreak/>
        <w:drawing>
          <wp:inline distT="0" distB="0" distL="0" distR="0" wp14:anchorId="70CF666A" wp14:editId="5F98DB34">
            <wp:extent cx="5991269" cy="3429025"/>
            <wp:effectExtent l="0" t="0" r="9525" b="0"/>
            <wp:docPr id="593532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32711" name=""/>
                    <pic:cNvPicPr/>
                  </pic:nvPicPr>
                  <pic:blipFill>
                    <a:blip r:embed="rId29"/>
                    <a:stretch>
                      <a:fillRect/>
                    </a:stretch>
                  </pic:blipFill>
                  <pic:spPr>
                    <a:xfrm>
                      <a:off x="0" y="0"/>
                      <a:ext cx="5991269" cy="3429025"/>
                    </a:xfrm>
                    <a:prstGeom prst="rect">
                      <a:avLst/>
                    </a:prstGeom>
                  </pic:spPr>
                </pic:pic>
              </a:graphicData>
            </a:graphic>
          </wp:inline>
        </w:drawing>
      </w:r>
    </w:p>
    <w:p w14:paraId="40363FFE" w14:textId="4191CAF0" w:rsidR="000515EF" w:rsidRPr="000515EF" w:rsidRDefault="000515EF" w:rsidP="000515EF">
      <w:r w:rsidRPr="000515EF">
        <w:rPr>
          <w:b/>
          <w:bCs/>
        </w:rPr>
        <w:t xml:space="preserve">Table </w:t>
      </w:r>
      <w:r>
        <w:rPr>
          <w:rFonts w:hint="cs"/>
          <w:b/>
          <w:bCs/>
          <w:rtl/>
        </w:rPr>
        <w:t>4</w:t>
      </w:r>
      <w:r>
        <w:rPr>
          <w:b/>
          <w:bCs/>
        </w:rPr>
        <w:t>5</w:t>
      </w:r>
      <w:r w:rsidRPr="000515EF">
        <w:rPr>
          <w:b/>
          <w:bCs/>
        </w:rPr>
        <w:t>. Pre-training configurations of the CAMeLBERT model variants.</w:t>
      </w:r>
      <w:r w:rsidRPr="000515EF">
        <w:br/>
      </w:r>
      <w:r w:rsidRPr="000515EF">
        <w:rPr>
          <w:b/>
          <w:bCs/>
        </w:rPr>
        <w:t>Source: Reproduced from [</w:t>
      </w:r>
      <w:r>
        <w:rPr>
          <w:rFonts w:hint="cs"/>
          <w:b/>
          <w:bCs/>
          <w:rtl/>
        </w:rPr>
        <w:t>4</w:t>
      </w:r>
      <w:r>
        <w:rPr>
          <w:b/>
          <w:bCs/>
        </w:rPr>
        <w:t>5</w:t>
      </w:r>
      <w:r w:rsidRPr="000515EF">
        <w:rPr>
          <w:b/>
          <w:bCs/>
        </w:rPr>
        <w:t>, Table 1].</w:t>
      </w:r>
    </w:p>
    <w:p w14:paraId="2C055CB3" w14:textId="77777777" w:rsidR="00255781" w:rsidRDefault="00255781" w:rsidP="00255781"/>
    <w:p w14:paraId="24DE53E7" w14:textId="77777777" w:rsidR="007D7729" w:rsidRDefault="007D7729" w:rsidP="00E9066A"/>
    <w:p w14:paraId="7F742003" w14:textId="0CBDD9A9" w:rsidR="00ED3B0A" w:rsidRDefault="00ED3B0A" w:rsidP="00ED3B0A">
      <w:pPr>
        <w:rPr>
          <w:b/>
          <w:bCs/>
          <w:color w:val="0070C0"/>
          <w:sz w:val="28"/>
          <w:szCs w:val="28"/>
        </w:rPr>
      </w:pPr>
      <w:r w:rsidRPr="000515EF">
        <w:rPr>
          <w:b/>
          <w:bCs/>
          <w:color w:val="0070C0"/>
          <w:sz w:val="28"/>
          <w:szCs w:val="28"/>
        </w:rPr>
        <w:t>References:</w:t>
      </w:r>
    </w:p>
    <w:p w14:paraId="097FD1C9" w14:textId="22B5BB5E" w:rsidR="004C24D9" w:rsidRPr="00063996" w:rsidRDefault="004C24D9" w:rsidP="00063996">
      <w:pPr>
        <w:rPr>
          <w:rFonts w:hint="cs"/>
          <w:b/>
          <w:bCs/>
          <w:rtl/>
          <w:lang w:bidi="ar-LB"/>
        </w:rPr>
      </w:pPr>
      <w:r w:rsidRPr="00063996">
        <w:rPr>
          <w:b/>
          <w:bCs/>
          <w:lang w:bidi="ar-LB"/>
        </w:rPr>
        <w:t>[</w:t>
      </w:r>
      <w:r w:rsidRPr="00063996">
        <w:rPr>
          <w:b/>
          <w:bCs/>
          <w:lang w:bidi="ar-LB"/>
        </w:rPr>
        <w:t>1</w:t>
      </w:r>
      <w:r w:rsidRPr="00063996">
        <w:rPr>
          <w:b/>
          <w:bCs/>
          <w:lang w:bidi="ar-LB"/>
        </w:rPr>
        <w:t>] S. Bird, E. Klein, and E. Loper, Natural Language Processing with Python: Analyzing Text with the Natural Language Toolkit. Sebastopol, CA, USA: O’Reilly Media, 2009.</w:t>
      </w:r>
    </w:p>
    <w:p w14:paraId="4EFA67DF" w14:textId="77777777" w:rsidR="000515EF" w:rsidRDefault="000515EF" w:rsidP="000515EF">
      <w:pPr>
        <w:rPr>
          <w:b/>
          <w:bCs/>
          <w:lang w:bidi="ar-LB"/>
        </w:rPr>
      </w:pPr>
      <w:r>
        <w:rPr>
          <w:lang w:bidi="ar-LB"/>
        </w:rPr>
        <w:t xml:space="preserve">[1] </w:t>
      </w:r>
      <w:r w:rsidRPr="002D38FC">
        <w:rPr>
          <w:b/>
          <w:bCs/>
          <w:lang w:bidi="ar-LB"/>
        </w:rPr>
        <w:t xml:space="preserve">X. Han, S. Gao, Y. Lin, Z. Liu, M. Sun, and J. Zhou, "Word-Level Semantics Encoding," in </w:t>
      </w:r>
      <w:r w:rsidRPr="002D38FC">
        <w:rPr>
          <w:b/>
          <w:bCs/>
          <w:i/>
          <w:iCs/>
          <w:lang w:bidi="ar-LB"/>
        </w:rPr>
        <w:t>Knowledge Representation Learning and Knowledge-Guided NLP</w:t>
      </w:r>
      <w:r w:rsidRPr="002D38FC">
        <w:rPr>
          <w:b/>
          <w:bCs/>
          <w:lang w:bidi="ar-LB"/>
        </w:rPr>
        <w:t>, Singapore: Springer, 2023.</w:t>
      </w:r>
    </w:p>
    <w:p w14:paraId="776FACDA" w14:textId="77777777" w:rsidR="000515EF" w:rsidRDefault="000515EF" w:rsidP="000515EF">
      <w:r>
        <w:rPr>
          <w:b/>
          <w:bCs/>
          <w:lang w:bidi="ar-LB"/>
        </w:rPr>
        <w:t xml:space="preserve">[2] </w:t>
      </w:r>
      <w:r>
        <w:t>C. D. Manning, P. Raghavan, and H. Schütze, Introduction to Information Retrieval. Cambridge, U.K.: Cambridge University Press, 2008.</w:t>
      </w:r>
    </w:p>
    <w:p w14:paraId="1247150B" w14:textId="77777777" w:rsidR="000515EF" w:rsidRDefault="000515EF" w:rsidP="000515EF">
      <w:r>
        <w:t xml:space="preserve">[3] </w:t>
      </w:r>
      <w:r w:rsidRPr="00DA1520">
        <w:t xml:space="preserve">[X] W. J. Wilbur and W. Kim, “The ineffectiveness of within-document term frequency in text classification,” </w:t>
      </w:r>
      <w:r w:rsidRPr="00DA1520">
        <w:rPr>
          <w:i/>
          <w:iCs/>
        </w:rPr>
        <w:t>Information Retrieval</w:t>
      </w:r>
      <w:r w:rsidRPr="00DA1520">
        <w:t>, vol. 12, no. 5, pp. 509–525, 2009, doi: 10.1007/s10791-008-9069-5.</w:t>
      </w:r>
    </w:p>
    <w:p w14:paraId="4BFF0590" w14:textId="77777777" w:rsidR="000515EF" w:rsidRDefault="000515EF" w:rsidP="000515EF">
      <w:r>
        <w:lastRenderedPageBreak/>
        <w:t xml:space="preserve">[4] </w:t>
      </w:r>
      <w:r w:rsidRPr="00DA1520">
        <w:t xml:space="preserve">University of Pennsylvania, “CIS 4190/5190: Applied Machine Learning—Lecture 16: NLP (Part 2),” Spring 2025. [Online]. Available: </w:t>
      </w:r>
      <w:hyperlink r:id="rId30" w:tgtFrame="_new" w:history="1">
        <w:r w:rsidRPr="00DA1520">
          <w:rPr>
            <w:rStyle w:val="Hyperlink"/>
          </w:rPr>
          <w:t>https://www.seas.upenn.edu/~cis5190/spring2025/docs/lecture18.pdf</w:t>
        </w:r>
      </w:hyperlink>
    </w:p>
    <w:p w14:paraId="1185327E" w14:textId="77777777" w:rsidR="000515EF" w:rsidRDefault="000515EF" w:rsidP="000515EF">
      <w:r>
        <w:t xml:space="preserve">[5] </w:t>
      </w:r>
      <w:r w:rsidRPr="003F6ECD">
        <w:t xml:space="preserve">Abu El-Khair, I., "TF*IDF," in </w:t>
      </w:r>
      <w:r w:rsidRPr="003F6ECD">
        <w:rPr>
          <w:i/>
          <w:iCs/>
        </w:rPr>
        <w:t>Encyclopedia of Database Systems</w:t>
      </w:r>
      <w:r w:rsidRPr="003F6ECD">
        <w:t>, 2nd ed., L. Liu and M. T. Özsu, Eds. New York, NY, USA: Springer, 2018.</w:t>
      </w:r>
    </w:p>
    <w:p w14:paraId="3DEEC2B2" w14:textId="77777777" w:rsidR="000515EF" w:rsidRDefault="000515EF" w:rsidP="000515EF">
      <w:r>
        <w:t>[6]</w:t>
      </w:r>
      <w:r w:rsidRPr="0070495F">
        <w:t xml:space="preserve"> C. D. Manning, P. Raghavan, and H. Schütze, </w:t>
      </w:r>
      <w:r w:rsidRPr="0070495F">
        <w:rPr>
          <w:i/>
          <w:iCs/>
        </w:rPr>
        <w:t>Introduction to Information Retrieval</w:t>
      </w:r>
      <w:r w:rsidRPr="0070495F">
        <w:t>. Cambridge, U.K.: Cambridge University Press, 2008, pp. 117–120.</w:t>
      </w:r>
    </w:p>
    <w:p w14:paraId="0BB005FA" w14:textId="77777777" w:rsidR="000515EF" w:rsidRDefault="000515EF" w:rsidP="000515EF">
      <w:r>
        <w:t xml:space="preserve">[7] </w:t>
      </w:r>
      <w:r w:rsidRPr="0070495F">
        <w:t xml:space="preserve"> H. Chen, B. Martin, C. M. Daimon, and S. Maudsley, “Effective use of latent semantic indexing and computational linguistics in biological and biomedical applications,” </w:t>
      </w:r>
      <w:r w:rsidRPr="0070495F">
        <w:rPr>
          <w:i/>
          <w:iCs/>
        </w:rPr>
        <w:t>Frontiers in Physiology</w:t>
      </w:r>
      <w:r w:rsidRPr="0070495F">
        <w:t>, vol. 4, Art. no. 8, Jan. 2013, doi: 10.3389/fphys.2013.00008.</w:t>
      </w:r>
    </w:p>
    <w:p w14:paraId="7AE1FD17" w14:textId="77777777" w:rsidR="000515EF" w:rsidRDefault="000515EF" w:rsidP="000515EF">
      <w:r w:rsidRPr="00D227D5">
        <w:t>[</w:t>
      </w:r>
      <w:r>
        <w:t>8</w:t>
      </w:r>
      <w:r w:rsidRPr="00D227D5">
        <w:t>] D. Jurafsky and J. H. Martin, Speech and Language Processing: An Introduction to Natural Language Processing, Computational Linguistics, and Speech Recognition, 3rd ed. Stanford, CA, USA: Stanford University, 2025.</w:t>
      </w:r>
    </w:p>
    <w:p w14:paraId="4AB7612D" w14:textId="77777777" w:rsidR="000515EF" w:rsidRDefault="000515EF" w:rsidP="000515EF">
      <w:pPr>
        <w:rPr>
          <w:rtl/>
        </w:rPr>
      </w:pPr>
      <w:r w:rsidRPr="00D227D5">
        <w:t>[</w:t>
      </w:r>
      <w:r>
        <w:rPr>
          <w:rFonts w:hint="cs"/>
          <w:rtl/>
        </w:rPr>
        <w:t>9</w:t>
      </w:r>
      <w:r w:rsidRPr="00D227D5">
        <w:t>] C. D. Manning and H. Schütze, Foundations of Statistical Natural Language Processing. Cambridge, MA, USA: MIT Press, 1999.</w:t>
      </w:r>
    </w:p>
    <w:p w14:paraId="7817E512" w14:textId="77777777" w:rsidR="000515EF" w:rsidRDefault="000515EF" w:rsidP="000515EF">
      <w:pPr>
        <w:rPr>
          <w:rtl/>
        </w:rPr>
      </w:pPr>
      <w:r w:rsidRPr="007C5D1E">
        <w:rPr>
          <w:b/>
          <w:bCs/>
        </w:rPr>
        <w:t>[</w:t>
      </w:r>
      <w:r>
        <w:rPr>
          <w:rFonts w:hint="cs"/>
          <w:b/>
          <w:bCs/>
          <w:rtl/>
        </w:rPr>
        <w:t>10</w:t>
      </w:r>
      <w:r w:rsidRPr="007C5D1E">
        <w:rPr>
          <w:b/>
          <w:bCs/>
        </w:rPr>
        <w:t>]</w:t>
      </w:r>
      <w:r w:rsidRPr="007C5D1E">
        <w:t xml:space="preserve"> A. Altun, </w:t>
      </w:r>
      <w:r w:rsidRPr="007C5D1E">
        <w:rPr>
          <w:i/>
          <w:iCs/>
        </w:rPr>
        <w:t>A Consolidated Approach for Detecting Design Patterns Using NLP</w:t>
      </w:r>
      <w:r w:rsidRPr="007C5D1E">
        <w:t>, M.S. thesis, Dept. of Computer Engineering, Izmir University of Economics, İzmir, Türkiye, 2025.</w:t>
      </w:r>
    </w:p>
    <w:p w14:paraId="47BBC8B1" w14:textId="77777777" w:rsidR="000515EF" w:rsidRDefault="000515EF" w:rsidP="000515EF">
      <w:pPr>
        <w:rPr>
          <w:rtl/>
          <w:lang w:bidi="ar-LB"/>
        </w:rPr>
      </w:pPr>
      <w:r w:rsidRPr="003E01EC">
        <w:rPr>
          <w:b/>
          <w:bCs/>
          <w:lang w:bidi="ar-LB"/>
        </w:rPr>
        <w:t>[</w:t>
      </w:r>
      <w:r>
        <w:rPr>
          <w:rFonts w:hint="cs"/>
          <w:b/>
          <w:bCs/>
          <w:rtl/>
          <w:lang w:bidi="ar-LB"/>
        </w:rPr>
        <w:t>11</w:t>
      </w:r>
      <w:r w:rsidRPr="003E01EC">
        <w:rPr>
          <w:b/>
          <w:bCs/>
          <w:lang w:bidi="ar-LB"/>
        </w:rPr>
        <w:t>]</w:t>
      </w:r>
      <w:r w:rsidRPr="003E01EC">
        <w:rPr>
          <w:lang w:bidi="ar-LB"/>
        </w:rPr>
        <w:t xml:space="preserve"> Z. Liu, Y. Lin, and M. Sun, </w:t>
      </w:r>
      <w:r w:rsidRPr="003E01EC">
        <w:rPr>
          <w:i/>
          <w:iCs/>
          <w:lang w:bidi="ar-LB"/>
        </w:rPr>
        <w:t>Representation Learning for Natural Language Processing</w:t>
      </w:r>
      <w:r w:rsidRPr="003E01EC">
        <w:rPr>
          <w:lang w:bidi="ar-LB"/>
        </w:rPr>
        <w:t>. Singapore: Springer, 2020.</w:t>
      </w:r>
    </w:p>
    <w:p w14:paraId="0A0F1089" w14:textId="77777777" w:rsidR="000515EF" w:rsidRDefault="000515EF" w:rsidP="000515EF">
      <w:pPr>
        <w:rPr>
          <w:lang w:bidi="ar-LB"/>
        </w:rPr>
      </w:pPr>
      <w:r w:rsidRPr="006E3233">
        <w:rPr>
          <w:b/>
          <w:bCs/>
          <w:lang w:bidi="ar-LB"/>
        </w:rPr>
        <w:t>[</w:t>
      </w:r>
      <w:r>
        <w:rPr>
          <w:b/>
          <w:bCs/>
          <w:lang w:bidi="ar-LB"/>
        </w:rPr>
        <w:t>12</w:t>
      </w:r>
      <w:r w:rsidRPr="006E3233">
        <w:rPr>
          <w:b/>
          <w:bCs/>
          <w:lang w:bidi="ar-LB"/>
        </w:rPr>
        <w:t>]</w:t>
      </w:r>
      <w:r w:rsidRPr="006E3233">
        <w:rPr>
          <w:lang w:bidi="ar-LB"/>
        </w:rPr>
        <w:t xml:space="preserve"> Z. Liu, Y. Lin, and M. Sun, </w:t>
      </w:r>
      <w:r w:rsidRPr="006E3233">
        <w:rPr>
          <w:i/>
          <w:iCs/>
          <w:lang w:bidi="ar-LB"/>
        </w:rPr>
        <w:t>Representation Learning for Natural Language Processing</w:t>
      </w:r>
      <w:r w:rsidRPr="006E3233">
        <w:rPr>
          <w:lang w:bidi="ar-LB"/>
        </w:rPr>
        <w:t>. Singapore: Springer Nature Singapore Pte Ltd., 2020.</w:t>
      </w:r>
    </w:p>
    <w:p w14:paraId="7EFA1043" w14:textId="77777777" w:rsidR="000515EF" w:rsidRDefault="000515EF" w:rsidP="000515EF">
      <w:r>
        <w:t xml:space="preserve">[13] </w:t>
      </w:r>
      <w:r w:rsidRPr="00426098">
        <w:t xml:space="preserve">M. V. Wüthrich and M. Merz, </w:t>
      </w:r>
      <w:r w:rsidRPr="00426098">
        <w:rPr>
          <w:i/>
          <w:iCs/>
        </w:rPr>
        <w:t>Statistical Foundations of Machine Learning</w:t>
      </w:r>
      <w:r w:rsidRPr="00426098">
        <w:t>. Springer, 2023.</w:t>
      </w:r>
    </w:p>
    <w:p w14:paraId="5A4ED8E4" w14:textId="77777777" w:rsidR="000515EF" w:rsidRDefault="000515EF" w:rsidP="000515EF">
      <w:r>
        <w:t xml:space="preserve">[14] </w:t>
      </w:r>
      <w:r w:rsidRPr="006F464E">
        <w:t xml:space="preserve">J. Pennington, R. Socher, and C. D. Manning, “GloVe: Global Vectors for Word Representation,” </w:t>
      </w:r>
      <w:r w:rsidRPr="006F464E">
        <w:rPr>
          <w:i/>
          <w:iCs/>
        </w:rPr>
        <w:t>Proceedings of the 2014 Conference on Empirical Methods in Natural Language Processing (EMNLP)</w:t>
      </w:r>
      <w:r w:rsidRPr="006F464E">
        <w:t>, Doha, Qatar, 2014, pp. 1532–1543.</w:t>
      </w:r>
    </w:p>
    <w:p w14:paraId="1DE39B17" w14:textId="77777777" w:rsidR="000515EF" w:rsidRPr="006F464E" w:rsidRDefault="000515EF" w:rsidP="000515EF">
      <w:r>
        <w:t xml:space="preserve">[15] </w:t>
      </w:r>
      <w:r w:rsidRPr="006F464E">
        <w:t xml:space="preserve">J. Pennington, R. Socher, and C. D. Manning, “GloVe: Global Vectors for Word Representation,” </w:t>
      </w:r>
      <w:r w:rsidRPr="006F464E">
        <w:rPr>
          <w:i/>
          <w:iCs/>
        </w:rPr>
        <w:t>Proceedings of the 2014 Conference on Empirical Methods in Natural Language Processing (EMNLP)</w:t>
      </w:r>
      <w:r w:rsidRPr="006F464E">
        <w:t>, Doha, Qatar, 2014, pp. 1532–1543.</w:t>
      </w:r>
    </w:p>
    <w:p w14:paraId="3FC18949" w14:textId="77777777" w:rsidR="000515EF" w:rsidRDefault="000515EF" w:rsidP="000515EF">
      <w:pPr>
        <w:rPr>
          <w:rtl/>
        </w:rPr>
      </w:pPr>
      <w:r>
        <w:t xml:space="preserve">[16] </w:t>
      </w:r>
      <w:r w:rsidRPr="00962581">
        <w:t xml:space="preserve">P. Bojanowski, E. Grave, A. Joulin, and T. Mikolov, "Enriching Word Vectors with Subword Information," </w:t>
      </w:r>
      <w:r w:rsidRPr="00962581">
        <w:rPr>
          <w:i/>
          <w:iCs/>
        </w:rPr>
        <w:t>Transactions of the Association for Computational Linguistics</w:t>
      </w:r>
      <w:r w:rsidRPr="00962581">
        <w:t>, vol. 5, pp. 135–146, 2017, doi: 10.1162/tacl_a_00051.</w:t>
      </w:r>
    </w:p>
    <w:p w14:paraId="7EBC9DBE" w14:textId="77777777" w:rsidR="000515EF" w:rsidRDefault="000515EF" w:rsidP="000515EF">
      <w:r w:rsidRPr="005362D2">
        <w:lastRenderedPageBreak/>
        <w:t>[</w:t>
      </w:r>
      <w:r>
        <w:t>17</w:t>
      </w:r>
      <w:r w:rsidRPr="005362D2">
        <w:t>] Y. Labrak, “Language models at the crossroads of text and speech for health applications,” Ph.D. dissertation, Avignon Université, Avignon, France, 2025.</w:t>
      </w:r>
    </w:p>
    <w:p w14:paraId="24FC7544" w14:textId="77777777" w:rsidR="000515EF" w:rsidRDefault="000515EF" w:rsidP="000515EF">
      <w:pPr>
        <w:rPr>
          <w:rtl/>
        </w:rPr>
      </w:pPr>
      <w:r w:rsidRPr="005362D2">
        <w:t>[</w:t>
      </w:r>
      <w:r>
        <w:rPr>
          <w:rFonts w:hint="cs"/>
          <w:rtl/>
        </w:rPr>
        <w:t>18</w:t>
      </w:r>
      <w:r w:rsidRPr="005362D2">
        <w:t xml:space="preserve">] T. M. Mitchell, </w:t>
      </w:r>
      <w:r w:rsidRPr="005362D2">
        <w:rPr>
          <w:i/>
          <w:iCs/>
        </w:rPr>
        <w:t>Machine Learning</w:t>
      </w:r>
      <w:r w:rsidRPr="005362D2">
        <w:t>. New York, NY, USA: McGraw-Hill, 1997.</w:t>
      </w:r>
    </w:p>
    <w:p w14:paraId="042B7345" w14:textId="77777777" w:rsidR="000515EF" w:rsidRDefault="000515EF" w:rsidP="000515EF">
      <w:r>
        <w:t xml:space="preserve">[19] </w:t>
      </w:r>
      <w:r w:rsidRPr="00D57890">
        <w:t xml:space="preserve">G. I. Webb, "Naïve Bayes," in </w:t>
      </w:r>
      <w:r w:rsidRPr="00D57890">
        <w:rPr>
          <w:i/>
          <w:iCs/>
        </w:rPr>
        <w:t>Encyclopedia of Machine Learning</w:t>
      </w:r>
      <w:r w:rsidRPr="00D57890">
        <w:t>, C. Sammut and G. I. Webb, Eds. Boston, MA, USA: Springer, 2011.</w:t>
      </w:r>
    </w:p>
    <w:p w14:paraId="11F1CF13" w14:textId="77777777" w:rsidR="000515EF" w:rsidRDefault="000515EF" w:rsidP="000515EF">
      <w:pPr>
        <w:rPr>
          <w:rtl/>
        </w:rPr>
      </w:pPr>
      <w:r>
        <w:t xml:space="preserve">[20] </w:t>
      </w:r>
      <w:r w:rsidRPr="0067520F">
        <w:t xml:space="preserve">K. P. Murphy, </w:t>
      </w:r>
      <w:r w:rsidRPr="0067520F">
        <w:rPr>
          <w:i/>
          <w:iCs/>
        </w:rPr>
        <w:t>Machine Learning: A Probabilistic Perspective</w:t>
      </w:r>
      <w:r w:rsidRPr="0067520F">
        <w:t>. Cambridge, MA, USA: MIT Press, 2012.</w:t>
      </w:r>
    </w:p>
    <w:p w14:paraId="04A1B771" w14:textId="77777777" w:rsidR="000515EF" w:rsidRDefault="000515EF" w:rsidP="000515EF">
      <w:pPr>
        <w:rPr>
          <w:rtl/>
        </w:rPr>
      </w:pPr>
      <w:r>
        <w:t xml:space="preserve">[21] </w:t>
      </w:r>
      <w:r w:rsidRPr="00AE03CC">
        <w:t xml:space="preserve">N. Beerenwinkel and J. Siebourg, "Probability, Statistics, and Computational Science," in </w:t>
      </w:r>
      <w:r w:rsidRPr="00AE03CC">
        <w:rPr>
          <w:i/>
          <w:iCs/>
        </w:rPr>
        <w:t>Evolutionary Genomics</w:t>
      </w:r>
      <w:r w:rsidRPr="00AE03CC">
        <w:t xml:space="preserve">, M. Anisimova, Ed., </w:t>
      </w:r>
      <w:r w:rsidRPr="00AE03CC">
        <w:rPr>
          <w:b/>
          <w:bCs/>
        </w:rPr>
        <w:t>Methods in Molecular Biology</w:t>
      </w:r>
      <w:r w:rsidRPr="00AE03CC">
        <w:t xml:space="preserve">, vol. 1910. New York, NY, USA: Humana, 2019, pp. 33–70, doi: </w:t>
      </w:r>
      <w:r w:rsidRPr="00AE03CC">
        <w:rPr>
          <w:b/>
          <w:bCs/>
        </w:rPr>
        <w:t>10.1007/978-1-4939-9074-0_2</w:t>
      </w:r>
      <w:r w:rsidRPr="00AE03CC">
        <w:t>.</w:t>
      </w:r>
    </w:p>
    <w:p w14:paraId="4B070B9E" w14:textId="77777777" w:rsidR="000515EF" w:rsidRDefault="000515EF" w:rsidP="000515EF">
      <w:pPr>
        <w:rPr>
          <w:rtl/>
        </w:rPr>
      </w:pPr>
      <w:r>
        <w:t xml:space="preserve">[22] </w:t>
      </w:r>
      <w:r w:rsidRPr="00AE5458">
        <w:t xml:space="preserve">R. G. Negri, “Support Vector Machines,” in </w:t>
      </w:r>
      <w:r w:rsidRPr="00AE5458">
        <w:rPr>
          <w:i/>
          <w:iCs/>
        </w:rPr>
        <w:t>Encyclopedia of Mathematical Geosciences</w:t>
      </w:r>
      <w:r w:rsidRPr="00AE5458">
        <w:t>, Encyclopedia of Earth Sciences Series, Springer, 2023.</w:t>
      </w:r>
    </w:p>
    <w:p w14:paraId="6855949F" w14:textId="77777777" w:rsidR="000515EF" w:rsidRDefault="000515EF" w:rsidP="000515EF">
      <w:pPr>
        <w:pStyle w:val="pdq2pgselectionanchorcontainer"/>
      </w:pPr>
      <w:r>
        <w:t xml:space="preserve">[23] C. Cortes and V. Vapnik, “Support-Vector Networks,” </w:t>
      </w:r>
      <w:r>
        <w:rPr>
          <w:rStyle w:val="Emphasis"/>
        </w:rPr>
        <w:t>Machine Learning</w:t>
      </w:r>
      <w:r>
        <w:t>, vol. 20, no. 3, pp. 273–297, Sep. 1995, doi: 10.1007/BF00994018.</w:t>
      </w:r>
    </w:p>
    <w:p w14:paraId="36338B01" w14:textId="77777777" w:rsidR="000515EF" w:rsidRPr="006342E4" w:rsidRDefault="000515EF" w:rsidP="000515EF">
      <w:r>
        <w:t xml:space="preserve">[24] </w:t>
      </w:r>
      <w:r w:rsidRPr="00636A6A">
        <w:t xml:space="preserve">C. Cortes and V. Vapnik, “Support-Vector Networks,” </w:t>
      </w:r>
      <w:r w:rsidRPr="00636A6A">
        <w:rPr>
          <w:i/>
          <w:iCs/>
        </w:rPr>
        <w:t>Machine Learning</w:t>
      </w:r>
      <w:r w:rsidRPr="00636A6A">
        <w:t xml:space="preserve">, vol. 20, no. 3, pp. 273–297, Sep. 1995, doi: </w:t>
      </w:r>
      <w:r w:rsidRPr="00636A6A">
        <w:rPr>
          <w:b/>
          <w:bCs/>
        </w:rPr>
        <w:t>10.1007/BF00994018</w:t>
      </w:r>
      <w:r w:rsidRPr="00636A6A">
        <w:t>.</w:t>
      </w:r>
    </w:p>
    <w:p w14:paraId="726866C6" w14:textId="77777777" w:rsidR="000515EF" w:rsidRDefault="000515EF" w:rsidP="000515EF">
      <w:pPr>
        <w:rPr>
          <w:rtl/>
        </w:rPr>
      </w:pPr>
      <w:r>
        <w:t xml:space="preserve">[25] </w:t>
      </w:r>
      <w:r w:rsidRPr="00FD091D">
        <w:t xml:space="preserve">V. Kotu and B. Deshpande, “Logistic Regression,” in </w:t>
      </w:r>
      <w:r w:rsidRPr="00FD091D">
        <w:rPr>
          <w:i/>
          <w:iCs/>
        </w:rPr>
        <w:t>Machine Learning: Classification Algorithms</w:t>
      </w:r>
      <w:r w:rsidRPr="00FD091D">
        <w:t xml:space="preserve">, in </w:t>
      </w:r>
      <w:r w:rsidRPr="00FD091D">
        <w:rPr>
          <w:i/>
          <w:iCs/>
        </w:rPr>
        <w:t>Data Science: Concepts and Practice</w:t>
      </w:r>
      <w:r w:rsidRPr="00FD091D">
        <w:t>. Berkeley, CA, USA: Apress, 2015, ch. 2.</w:t>
      </w:r>
    </w:p>
    <w:p w14:paraId="2A3BA9B9" w14:textId="77777777" w:rsidR="000515EF" w:rsidRDefault="000515EF" w:rsidP="000515EF">
      <w:pPr>
        <w:rPr>
          <w:b/>
          <w:bCs/>
          <w:rtl/>
        </w:rPr>
      </w:pPr>
      <w:r>
        <w:rPr>
          <w:b/>
          <w:bCs/>
        </w:rPr>
        <w:t xml:space="preserve">[26] </w:t>
      </w:r>
      <w:r w:rsidRPr="002F3EA3">
        <w:rPr>
          <w:b/>
          <w:bCs/>
        </w:rPr>
        <w:t xml:space="preserve">E. D. Attanasi and T. C. Coburn, “Random Forest,” in </w:t>
      </w:r>
      <w:r w:rsidRPr="002F3EA3">
        <w:rPr>
          <w:b/>
          <w:bCs/>
          <w:i/>
          <w:iCs/>
        </w:rPr>
        <w:t>Encyclopedia of Mathematical Geosciences</w:t>
      </w:r>
      <w:r w:rsidRPr="002F3EA3">
        <w:rPr>
          <w:b/>
          <w:bCs/>
        </w:rPr>
        <w:t>, B. S. Daya Sagar, Q. Cheng, J. McKinley, and F. Agterberg, Eds., Encyclopedia of Earth Sciences Series. Cham, Switzerland: Springer, 2023, pp. 1182–1185. doi: 10.1007/978-3-030-85040-1_265.</w:t>
      </w:r>
    </w:p>
    <w:p w14:paraId="4DEAF858" w14:textId="77777777" w:rsidR="000515EF" w:rsidRDefault="000515EF" w:rsidP="000515EF">
      <w:pPr>
        <w:rPr>
          <w:b/>
          <w:bCs/>
          <w:rtl/>
        </w:rPr>
      </w:pPr>
      <w:r>
        <w:rPr>
          <w:b/>
          <w:bCs/>
        </w:rPr>
        <w:t xml:space="preserve">[27] </w:t>
      </w:r>
      <w:r w:rsidRPr="00B114D9">
        <w:rPr>
          <w:b/>
          <w:bCs/>
        </w:rPr>
        <w:t xml:space="preserve">G. de los Campos and J. M. Hickey, “Random Forest for Genomic Prediction,” in </w:t>
      </w:r>
      <w:r w:rsidRPr="00B114D9">
        <w:rPr>
          <w:b/>
          <w:bCs/>
          <w:i/>
          <w:iCs/>
        </w:rPr>
        <w:t>Statistical Machine Learning for Genomic Prediction</w:t>
      </w:r>
      <w:r w:rsidRPr="00B114D9">
        <w:rPr>
          <w:b/>
          <w:bCs/>
        </w:rPr>
        <w:t>. Cham, Switzerland: Springer, 2021.</w:t>
      </w:r>
    </w:p>
    <w:p w14:paraId="4A463583" w14:textId="77777777" w:rsidR="000515EF" w:rsidRPr="00C434CA" w:rsidRDefault="000515EF" w:rsidP="000515EF">
      <w:pPr>
        <w:rPr>
          <w:b/>
          <w:bCs/>
        </w:rPr>
      </w:pPr>
      <w:r>
        <w:rPr>
          <w:b/>
          <w:bCs/>
        </w:rPr>
        <w:t xml:space="preserve">[28] </w:t>
      </w:r>
      <w:r w:rsidRPr="00C434CA">
        <w:rPr>
          <w:b/>
          <w:bCs/>
        </w:rPr>
        <w:t xml:space="preserve">A. C. de Lima, “Decision Trees,” in </w:t>
      </w:r>
      <w:r w:rsidRPr="00C434CA">
        <w:rPr>
          <w:b/>
          <w:bCs/>
          <w:i/>
          <w:iCs/>
        </w:rPr>
        <w:t>Statistical Machine Learning for Genomic Prediction</w:t>
      </w:r>
      <w:r w:rsidRPr="00C434CA">
        <w:rPr>
          <w:b/>
          <w:bCs/>
        </w:rPr>
        <w:t>. Cham, Switzerland: Springer, 2022, ch. 15. doi: 10.1007/978-3-030-89010-0_15.</w:t>
      </w:r>
    </w:p>
    <w:p w14:paraId="027FD1DD" w14:textId="77777777" w:rsidR="000515EF" w:rsidRPr="00C434CA" w:rsidRDefault="000515EF" w:rsidP="000515EF">
      <w:pPr>
        <w:rPr>
          <w:b/>
          <w:bCs/>
        </w:rPr>
      </w:pPr>
      <w:r>
        <w:rPr>
          <w:b/>
          <w:bCs/>
        </w:rPr>
        <w:t xml:space="preserve">[29] </w:t>
      </w:r>
      <w:r w:rsidRPr="00C434CA">
        <w:rPr>
          <w:b/>
          <w:bCs/>
        </w:rPr>
        <w:t xml:space="preserve">A. C. de Lima, “Decision Trees,” in </w:t>
      </w:r>
      <w:r w:rsidRPr="00C434CA">
        <w:rPr>
          <w:b/>
          <w:bCs/>
          <w:i/>
          <w:iCs/>
        </w:rPr>
        <w:t>Statistical Machine Learning for Genomic Prediction</w:t>
      </w:r>
      <w:r w:rsidRPr="00C434CA">
        <w:rPr>
          <w:b/>
          <w:bCs/>
        </w:rPr>
        <w:t>. Cham, Switzerland: Springer, 2022, ch. 15. doi: 10.1007/978-3-030-89010-0_15.</w:t>
      </w:r>
    </w:p>
    <w:p w14:paraId="7CA2B4A4" w14:textId="77777777" w:rsidR="000515EF" w:rsidRDefault="000515EF" w:rsidP="000515EF">
      <w:pPr>
        <w:pStyle w:val="pdq2pgselectionanchorcontainer"/>
      </w:pPr>
      <w:r>
        <w:t xml:space="preserve">[30] J. R. Quinlan, “Induction of Decision Trees,” </w:t>
      </w:r>
      <w:r>
        <w:rPr>
          <w:rStyle w:val="Emphasis"/>
        </w:rPr>
        <w:t>Machine Learning</w:t>
      </w:r>
      <w:r>
        <w:t xml:space="preserve">, vol. 1, no. 1, pp. 81–106, 1986, doi: </w:t>
      </w:r>
      <w:r>
        <w:rPr>
          <w:rStyle w:val="Strong"/>
        </w:rPr>
        <w:t>10.1007/BF00116251</w:t>
      </w:r>
      <w:r>
        <w:t>.</w:t>
      </w:r>
    </w:p>
    <w:p w14:paraId="08F901FA" w14:textId="77777777" w:rsidR="000515EF" w:rsidRDefault="000515EF" w:rsidP="000515EF">
      <w:pPr>
        <w:rPr>
          <w:b/>
          <w:bCs/>
          <w:rtl/>
        </w:rPr>
      </w:pPr>
      <w:r w:rsidRPr="00752C5D">
        <w:rPr>
          <w:b/>
          <w:bCs/>
        </w:rPr>
        <w:lastRenderedPageBreak/>
        <w:t>[</w:t>
      </w:r>
      <w:r>
        <w:rPr>
          <w:b/>
          <w:bCs/>
        </w:rPr>
        <w:t>3</w:t>
      </w:r>
      <w:r w:rsidRPr="00752C5D">
        <w:rPr>
          <w:b/>
          <w:bCs/>
        </w:rPr>
        <w:t xml:space="preserve">1] Y. Zhang, “K-Nearest Neighbor Algorithm,” in </w:t>
      </w:r>
      <w:r w:rsidRPr="00752C5D">
        <w:rPr>
          <w:b/>
          <w:bCs/>
          <w:i/>
          <w:iCs/>
        </w:rPr>
        <w:t>Machine Learning</w:t>
      </w:r>
      <w:r w:rsidRPr="00752C5D">
        <w:rPr>
          <w:b/>
          <w:bCs/>
        </w:rPr>
        <w:t>, Singapore: Springer, 2022, pp. 70–72. doi: 10.1007/978-981-19-2879-6_2.</w:t>
      </w:r>
    </w:p>
    <w:p w14:paraId="53CD8ABE" w14:textId="77777777" w:rsidR="000515EF" w:rsidRDefault="000515EF" w:rsidP="000515EF">
      <w:pPr>
        <w:rPr>
          <w:b/>
          <w:bCs/>
        </w:rPr>
      </w:pPr>
      <w:r>
        <w:rPr>
          <w:b/>
          <w:bCs/>
        </w:rPr>
        <w:t xml:space="preserve">[32] </w:t>
      </w:r>
      <w:r w:rsidRPr="00D11128">
        <w:rPr>
          <w:b/>
          <w:bCs/>
        </w:rPr>
        <w:t xml:space="preserve">L. Brunet, M. Bouhaddou, and E. M. Marcotte, “Classic Machine Learning Methods,” in </w:t>
      </w:r>
      <w:r w:rsidRPr="00D11128">
        <w:rPr>
          <w:b/>
          <w:bCs/>
          <w:i/>
          <w:iCs/>
        </w:rPr>
        <w:t>Machine Learning for Biological and Translational Research</w:t>
      </w:r>
      <w:r w:rsidRPr="00D11128">
        <w:rPr>
          <w:b/>
          <w:bCs/>
        </w:rPr>
        <w:t>, vol. 2709, Methods in Molecular Biology, New York, NY, USA: Humana, Springer, 2023. doi: 10.1007/978-1-0716-3195-9_2.</w:t>
      </w:r>
    </w:p>
    <w:p w14:paraId="0F507A56" w14:textId="77777777" w:rsidR="000515EF" w:rsidRPr="00F34804" w:rsidRDefault="000515EF" w:rsidP="000515EF">
      <w:r>
        <w:t xml:space="preserve">[33] </w:t>
      </w:r>
      <w:r w:rsidRPr="00220D5F">
        <w:t xml:space="preserve">Chen, T., &amp; Guestrin, C. (2016). </w:t>
      </w:r>
      <w:r w:rsidRPr="00220D5F">
        <w:rPr>
          <w:i/>
          <w:iCs/>
        </w:rPr>
        <w:t>XGBoost: A Scalable Tree Boosting System</w:t>
      </w:r>
      <w:r w:rsidRPr="00220D5F">
        <w:t>. Proceedings of the 22nd ACM SIGKDD International Conference on Knowledge Discovery and Data Mining (KDD '16).</w:t>
      </w:r>
    </w:p>
    <w:p w14:paraId="1D71EA85" w14:textId="77777777" w:rsidR="000515EF" w:rsidRDefault="000515EF" w:rsidP="000515EF">
      <w:pPr>
        <w:rPr>
          <w:b/>
          <w:bCs/>
          <w:rtl/>
        </w:rPr>
      </w:pPr>
      <w:r w:rsidRPr="007E6CD6">
        <w:rPr>
          <w:b/>
          <w:bCs/>
        </w:rPr>
        <w:t>[</w:t>
      </w:r>
      <w:r>
        <w:rPr>
          <w:rFonts w:hint="cs"/>
          <w:b/>
          <w:bCs/>
          <w:rtl/>
        </w:rPr>
        <w:t>34</w:t>
      </w:r>
      <w:r w:rsidRPr="007E6CD6">
        <w:rPr>
          <w:b/>
          <w:bCs/>
        </w:rPr>
        <w:t xml:space="preserve">] I. Goodfellow, Y. Bengio, and A. Courville, </w:t>
      </w:r>
      <w:r w:rsidRPr="007E6CD6">
        <w:rPr>
          <w:b/>
          <w:bCs/>
          <w:i/>
          <w:iCs/>
        </w:rPr>
        <w:t>Deep Learning</w:t>
      </w:r>
      <w:r w:rsidRPr="007E6CD6">
        <w:rPr>
          <w:b/>
          <w:bCs/>
        </w:rPr>
        <w:t>. Cambridge, MA, USA: MIT Press, 2016.</w:t>
      </w:r>
    </w:p>
    <w:p w14:paraId="363EA96A" w14:textId="77777777" w:rsidR="000515EF" w:rsidRDefault="000515EF" w:rsidP="000515EF">
      <w:pPr>
        <w:rPr>
          <w:rtl/>
        </w:rPr>
      </w:pPr>
      <w:r>
        <w:t xml:space="preserve">[35] </w:t>
      </w:r>
      <w:r w:rsidRPr="00D71F36">
        <w:t xml:space="preserve">I. Goodfellow, Y. Bengio, and A. Courville, </w:t>
      </w:r>
      <w:r w:rsidRPr="00D71F36">
        <w:rPr>
          <w:i/>
          <w:iCs/>
        </w:rPr>
        <w:t>Deep Learning</w:t>
      </w:r>
      <w:r w:rsidRPr="00D71F36">
        <w:t>. Cambridge, MA, USA: MIT Press, 2016.</w:t>
      </w:r>
    </w:p>
    <w:p w14:paraId="1CF60AB9" w14:textId="77777777" w:rsidR="000515EF" w:rsidRDefault="000515EF" w:rsidP="000515EF">
      <w:r>
        <w:t xml:space="preserve">[36] </w:t>
      </w:r>
      <w:r w:rsidRPr="00424733">
        <w:t xml:space="preserve">S. Das, A. Tariq, T. Santos, S. S. Kantareddy, and I. Banerjee, “Recurrent Neural Networks (RNNs): Architectures, Training Tricks, and Introduction to Influential Research,” in </w:t>
      </w:r>
      <w:r w:rsidRPr="00424733">
        <w:rPr>
          <w:i/>
          <w:iCs/>
        </w:rPr>
        <w:t>Machine Learning for Brain Disorders</w:t>
      </w:r>
      <w:r w:rsidRPr="00424733">
        <w:t>, O. Colliot, Ed. New York, NY, USA: Humana, 2023, pp. 117–138, doi: 10.1007/978-1-0716-3195-9_4.</w:t>
      </w:r>
    </w:p>
    <w:p w14:paraId="26060C10" w14:textId="77777777" w:rsidR="000515EF" w:rsidRDefault="000515EF" w:rsidP="000515EF">
      <w:r w:rsidRPr="00FB32D3">
        <w:t>[</w:t>
      </w:r>
      <w:r>
        <w:t>37</w:t>
      </w:r>
      <w:r w:rsidRPr="00FB32D3">
        <w:t xml:space="preserve">] M. S. Zaoad, M. M. R. Mannan, A. B. Mandol, M. Rahman, M. A. Islam, and M. M. Rahman, “An attention-based hybrid deep learning approach for Bengali video captioning,” </w:t>
      </w:r>
      <w:r w:rsidRPr="00FB32D3">
        <w:rPr>
          <w:i/>
          <w:iCs/>
        </w:rPr>
        <w:t>Journal of King Saud University–Computer and Information Sciences</w:t>
      </w:r>
      <w:r w:rsidRPr="00FB32D3">
        <w:t>, vol. 35, pp. 257–269, Jan. 2023, doi: 10.1016/j.jksuci.2022.11.015.</w:t>
      </w:r>
    </w:p>
    <w:p w14:paraId="510985C6" w14:textId="77777777" w:rsidR="000515EF" w:rsidRDefault="000515EF" w:rsidP="000515EF">
      <w:r>
        <w:t xml:space="preserve">[38] </w:t>
      </w:r>
      <w:r w:rsidRPr="00C86DBD">
        <w:t xml:space="preserve">Y. LeCun, L. Bottou, Y. Bengio, and P. Haffner, “Gradient-Based Learning Applied to Document Recognition,” </w:t>
      </w:r>
      <w:r w:rsidRPr="00C86DBD">
        <w:rPr>
          <w:i/>
          <w:iCs/>
        </w:rPr>
        <w:t>Proceedings of the IEEE</w:t>
      </w:r>
      <w:r w:rsidRPr="00C86DBD">
        <w:t>, vol. 86, no. 11, pp. 2278–2324, 1998.</w:t>
      </w:r>
    </w:p>
    <w:p w14:paraId="755DCD1A" w14:textId="77777777" w:rsidR="000515EF" w:rsidRDefault="000515EF" w:rsidP="000515EF">
      <w:pPr>
        <w:rPr>
          <w:rtl/>
        </w:rPr>
      </w:pPr>
      <w:r>
        <w:t>[39]</w:t>
      </w:r>
      <w:r w:rsidRPr="0004400E">
        <w:t xml:space="preserve">I. Goodfellow, Y. Bengio, and A. Courville, </w:t>
      </w:r>
      <w:r w:rsidRPr="0004400E">
        <w:rPr>
          <w:i/>
          <w:iCs/>
        </w:rPr>
        <w:t>Deep Learning</w:t>
      </w:r>
      <w:r w:rsidRPr="0004400E">
        <w:t>. Cambridge, MA, USA: MIT Press, 2016, ch. 9, p. 328.</w:t>
      </w:r>
    </w:p>
    <w:p w14:paraId="2A9245EC" w14:textId="77777777" w:rsidR="000515EF" w:rsidRPr="001512CD" w:rsidRDefault="000515EF" w:rsidP="000515EF">
      <w:pPr>
        <w:rPr>
          <w:b/>
          <w:bCs/>
          <w:rtl/>
        </w:rPr>
      </w:pPr>
      <w:r w:rsidRPr="001512CD">
        <w:rPr>
          <w:b/>
          <w:bCs/>
        </w:rPr>
        <w:t>[</w:t>
      </w:r>
      <w:r>
        <w:rPr>
          <w:b/>
          <w:bCs/>
        </w:rPr>
        <w:t>40</w:t>
      </w:r>
      <w:r w:rsidRPr="001512CD">
        <w:rPr>
          <w:b/>
          <w:bCs/>
        </w:rPr>
        <w:t xml:space="preserve">] G. Paaß and S. Giesselbach, “Pre-trained language models,” in </w:t>
      </w:r>
      <w:r w:rsidRPr="001512CD">
        <w:rPr>
          <w:b/>
          <w:bCs/>
          <w:i/>
          <w:iCs/>
        </w:rPr>
        <w:t>Foundation Models for Natural Language Processing</w:t>
      </w:r>
      <w:r w:rsidRPr="001512CD">
        <w:rPr>
          <w:b/>
          <w:bCs/>
        </w:rPr>
        <w:t>. Cham, Switzerland: Springer, 2023, pp. 19–78, doi: 10.1007/978-3-031-23190-2_2.</w:t>
      </w:r>
    </w:p>
    <w:p w14:paraId="489142BB" w14:textId="77777777" w:rsidR="000515EF" w:rsidRPr="00A45DC8" w:rsidRDefault="000515EF" w:rsidP="000515EF">
      <w:pPr>
        <w:pStyle w:val="NormalWeb"/>
      </w:pPr>
      <w:r w:rsidRPr="00D57EE9">
        <w:t>[</w:t>
      </w:r>
      <w:r>
        <w:t>41</w:t>
      </w:r>
      <w:r w:rsidRPr="00D57EE9">
        <w:t xml:space="preserve">] G. Paaß and S. Giesselbach, “Pre-trained language models,” in </w:t>
      </w:r>
      <w:r w:rsidRPr="00D57EE9">
        <w:rPr>
          <w:i/>
          <w:iCs/>
        </w:rPr>
        <w:t>Foundation Models for Natural Language Processing</w:t>
      </w:r>
      <w:r w:rsidRPr="00D57EE9">
        <w:t>. Cham, Switzerland: Springer, 2023, pp. 19–78, doi: 10.1007/978-3-031-23190-2_2.</w:t>
      </w:r>
    </w:p>
    <w:p w14:paraId="07B9CB2A" w14:textId="77777777" w:rsidR="000515EF" w:rsidRDefault="000515EF" w:rsidP="000515EF">
      <w:pPr>
        <w:rPr>
          <w:rtl/>
        </w:rPr>
      </w:pPr>
      <w:r w:rsidRPr="00DA3F41">
        <w:lastRenderedPageBreak/>
        <w:t>[</w:t>
      </w:r>
      <w:r>
        <w:t>42</w:t>
      </w:r>
      <w:r w:rsidRPr="00DA3F41">
        <w:t xml:space="preserve">] W. Antoun, F. Baly, and H. Hajj, “AraBERT: Transformer-based model for Arabic language understanding,” in </w:t>
      </w:r>
      <w:r w:rsidRPr="00DA3F41">
        <w:rPr>
          <w:i/>
          <w:iCs/>
        </w:rPr>
        <w:t>Proc. 4th Workshop Open-Source Arabic Corpora and Processing Tools, with a Shared Task on Offensive Language Detection</w:t>
      </w:r>
      <w:r w:rsidRPr="00DA3F41">
        <w:t>, Marseille, France, 2020, pp. 9–15.</w:t>
      </w:r>
    </w:p>
    <w:p w14:paraId="7DB3CBD1" w14:textId="77777777" w:rsidR="000515EF" w:rsidRDefault="000515EF" w:rsidP="000515EF">
      <w:pPr>
        <w:rPr>
          <w:rtl/>
        </w:rPr>
      </w:pPr>
      <w:r w:rsidRPr="008E6039">
        <w:t>[</w:t>
      </w:r>
      <w:r>
        <w:t>43</w:t>
      </w:r>
      <w:r w:rsidRPr="008E6039">
        <w:t xml:space="preserve">] J. Devlin, M.-W. Chang, K. Lee, and K. Toutanova, “BERT: Pre-training of deep bidirectional transformers for language understanding,” in </w:t>
      </w:r>
      <w:r w:rsidRPr="008E6039">
        <w:rPr>
          <w:i/>
          <w:iCs/>
        </w:rPr>
        <w:t>Proc. 2019 Conf. North American Chapter Assoc. Comput. Linguistics: Human Language Technologies</w:t>
      </w:r>
      <w:r w:rsidRPr="008E6039">
        <w:t>, Minneapolis, MN, USA, 2019, pp. 4171–4186.</w:t>
      </w:r>
    </w:p>
    <w:p w14:paraId="759F0EA7" w14:textId="77777777" w:rsidR="000515EF" w:rsidRPr="00A45DC8" w:rsidRDefault="000515EF" w:rsidP="000515EF">
      <w:r w:rsidRPr="00655E38">
        <w:t>[</w:t>
      </w:r>
      <w:r>
        <w:t>44]</w:t>
      </w:r>
      <w:r w:rsidRPr="00655E38">
        <w:t xml:space="preserve"> M. Abdul-Mageed, A. Elmadany, and E. M. B. Nagoudi, “ARBERT &amp; MARBERT: Deep bidirectional transformers for Arabic,” in </w:t>
      </w:r>
      <w:r w:rsidRPr="00655E38">
        <w:rPr>
          <w:i/>
          <w:iCs/>
        </w:rPr>
        <w:t>Proceedings of the 59th Annual Meeting of the Association for Computational Linguistics and the 11th International Joint Conference on Natural Language Processing</w:t>
      </w:r>
      <w:r w:rsidRPr="00655E38">
        <w:t>, vol. 1, Online, 2021, pp. 7088–7105.</w:t>
      </w:r>
    </w:p>
    <w:p w14:paraId="1D6769FB" w14:textId="2C1BBAB4" w:rsidR="000515EF" w:rsidRPr="000515EF" w:rsidRDefault="000515EF" w:rsidP="000515EF">
      <w:r w:rsidRPr="00023533">
        <w:t>[</w:t>
      </w:r>
      <w:r>
        <w:t>45</w:t>
      </w:r>
      <w:r w:rsidRPr="00023533">
        <w:t xml:space="preserve">] G. Inoue, B. Alhafni, N. Baimukan, H. Bouamor, and N. Habash, “The interplay of variant, size, and task type in Arabic pre-trained language models,” in </w:t>
      </w:r>
      <w:r w:rsidRPr="00023533">
        <w:rPr>
          <w:i/>
          <w:iCs/>
        </w:rPr>
        <w:t>Proceedings of the Sixth Arabic Natural Language Processing Workshop</w:t>
      </w:r>
      <w:r w:rsidRPr="00023533">
        <w:t>, Kyiv, Ukraine, Apr. 2021, pp. 92–104.</w:t>
      </w:r>
    </w:p>
    <w:sectPr w:rsidR="000515EF" w:rsidRPr="000515EF" w:rsidSect="00ED3B0A">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46AD"/>
    <w:multiLevelType w:val="multilevel"/>
    <w:tmpl w:val="62B8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16EE6"/>
    <w:multiLevelType w:val="multilevel"/>
    <w:tmpl w:val="9E06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80234"/>
    <w:multiLevelType w:val="multilevel"/>
    <w:tmpl w:val="4378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F28BB"/>
    <w:multiLevelType w:val="multilevel"/>
    <w:tmpl w:val="AB7C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8620D"/>
    <w:multiLevelType w:val="multilevel"/>
    <w:tmpl w:val="91A4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02148"/>
    <w:multiLevelType w:val="multilevel"/>
    <w:tmpl w:val="15CA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557A9"/>
    <w:multiLevelType w:val="multilevel"/>
    <w:tmpl w:val="88B8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D7EB6"/>
    <w:multiLevelType w:val="multilevel"/>
    <w:tmpl w:val="D7E8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790CE0"/>
    <w:multiLevelType w:val="hybridMultilevel"/>
    <w:tmpl w:val="26388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41611C"/>
    <w:multiLevelType w:val="multilevel"/>
    <w:tmpl w:val="5EE8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006A34"/>
    <w:multiLevelType w:val="multilevel"/>
    <w:tmpl w:val="546C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B7963"/>
    <w:multiLevelType w:val="multilevel"/>
    <w:tmpl w:val="2B4C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A97CD7"/>
    <w:multiLevelType w:val="multilevel"/>
    <w:tmpl w:val="33EC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E546D6"/>
    <w:multiLevelType w:val="multilevel"/>
    <w:tmpl w:val="9B0C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E1073"/>
    <w:multiLevelType w:val="multilevel"/>
    <w:tmpl w:val="93C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524C2B"/>
    <w:multiLevelType w:val="multilevel"/>
    <w:tmpl w:val="82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01486"/>
    <w:multiLevelType w:val="multilevel"/>
    <w:tmpl w:val="029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1E4B5F"/>
    <w:multiLevelType w:val="multilevel"/>
    <w:tmpl w:val="9A7E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94667F"/>
    <w:multiLevelType w:val="multilevel"/>
    <w:tmpl w:val="DB2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8B08BE"/>
    <w:multiLevelType w:val="multilevel"/>
    <w:tmpl w:val="3708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A90E75"/>
    <w:multiLevelType w:val="multilevel"/>
    <w:tmpl w:val="9DE0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992C07"/>
    <w:multiLevelType w:val="multilevel"/>
    <w:tmpl w:val="7746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A15AD1"/>
    <w:multiLevelType w:val="multilevel"/>
    <w:tmpl w:val="A608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FF50E5"/>
    <w:multiLevelType w:val="multilevel"/>
    <w:tmpl w:val="3536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1A7B8F"/>
    <w:multiLevelType w:val="multilevel"/>
    <w:tmpl w:val="0524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CE45C3"/>
    <w:multiLevelType w:val="multilevel"/>
    <w:tmpl w:val="3AF2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2A1F42"/>
    <w:multiLevelType w:val="hybridMultilevel"/>
    <w:tmpl w:val="B4ACD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8228890">
    <w:abstractNumId w:val="4"/>
  </w:num>
  <w:num w:numId="2" w16cid:durableId="1590459828">
    <w:abstractNumId w:val="7"/>
  </w:num>
  <w:num w:numId="3" w16cid:durableId="1360014038">
    <w:abstractNumId w:val="25"/>
  </w:num>
  <w:num w:numId="4" w16cid:durableId="1869752389">
    <w:abstractNumId w:val="11"/>
  </w:num>
  <w:num w:numId="5" w16cid:durableId="1857386343">
    <w:abstractNumId w:val="10"/>
  </w:num>
  <w:num w:numId="6" w16cid:durableId="1384518301">
    <w:abstractNumId w:val="2"/>
  </w:num>
  <w:num w:numId="7" w16cid:durableId="333728540">
    <w:abstractNumId w:val="13"/>
  </w:num>
  <w:num w:numId="8" w16cid:durableId="1517883261">
    <w:abstractNumId w:val="6"/>
  </w:num>
  <w:num w:numId="9" w16cid:durableId="1102382838">
    <w:abstractNumId w:val="8"/>
  </w:num>
  <w:num w:numId="10" w16cid:durableId="1820147021">
    <w:abstractNumId w:val="26"/>
  </w:num>
  <w:num w:numId="11" w16cid:durableId="24447238">
    <w:abstractNumId w:val="9"/>
  </w:num>
  <w:num w:numId="12" w16cid:durableId="548764429">
    <w:abstractNumId w:val="24"/>
  </w:num>
  <w:num w:numId="13" w16cid:durableId="1491360920">
    <w:abstractNumId w:val="23"/>
  </w:num>
  <w:num w:numId="14" w16cid:durableId="1657369368">
    <w:abstractNumId w:val="3"/>
  </w:num>
  <w:num w:numId="15" w16cid:durableId="1647278028">
    <w:abstractNumId w:val="12"/>
  </w:num>
  <w:num w:numId="16" w16cid:durableId="105586277">
    <w:abstractNumId w:val="19"/>
  </w:num>
  <w:num w:numId="17" w16cid:durableId="428506154">
    <w:abstractNumId w:val="15"/>
  </w:num>
  <w:num w:numId="18" w16cid:durableId="2130392762">
    <w:abstractNumId w:val="21"/>
  </w:num>
  <w:num w:numId="19" w16cid:durableId="918171268">
    <w:abstractNumId w:val="14"/>
  </w:num>
  <w:num w:numId="20" w16cid:durableId="1342321932">
    <w:abstractNumId w:val="17"/>
  </w:num>
  <w:num w:numId="21" w16cid:durableId="402610326">
    <w:abstractNumId w:val="0"/>
  </w:num>
  <w:num w:numId="22" w16cid:durableId="1051417542">
    <w:abstractNumId w:val="20"/>
  </w:num>
  <w:num w:numId="23" w16cid:durableId="1217399871">
    <w:abstractNumId w:val="1"/>
  </w:num>
  <w:num w:numId="24" w16cid:durableId="936669931">
    <w:abstractNumId w:val="16"/>
  </w:num>
  <w:num w:numId="25" w16cid:durableId="170994426">
    <w:abstractNumId w:val="5"/>
  </w:num>
  <w:num w:numId="26" w16cid:durableId="1834906313">
    <w:abstractNumId w:val="18"/>
  </w:num>
  <w:num w:numId="27" w16cid:durableId="11744180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9B"/>
    <w:rsid w:val="00004DF3"/>
    <w:rsid w:val="00023533"/>
    <w:rsid w:val="0004400E"/>
    <w:rsid w:val="000515EF"/>
    <w:rsid w:val="00063996"/>
    <w:rsid w:val="000658CA"/>
    <w:rsid w:val="00087089"/>
    <w:rsid w:val="00091924"/>
    <w:rsid w:val="000A4F05"/>
    <w:rsid w:val="000B1C51"/>
    <w:rsid w:val="000B6E8C"/>
    <w:rsid w:val="000D7296"/>
    <w:rsid w:val="000F3D8C"/>
    <w:rsid w:val="001064A6"/>
    <w:rsid w:val="001110EE"/>
    <w:rsid w:val="00122C36"/>
    <w:rsid w:val="00124F57"/>
    <w:rsid w:val="001512CD"/>
    <w:rsid w:val="00155D74"/>
    <w:rsid w:val="001601C4"/>
    <w:rsid w:val="00167285"/>
    <w:rsid w:val="001769A7"/>
    <w:rsid w:val="001A4227"/>
    <w:rsid w:val="001B6EDC"/>
    <w:rsid w:val="001C2399"/>
    <w:rsid w:val="00220D5F"/>
    <w:rsid w:val="0023124F"/>
    <w:rsid w:val="00241B17"/>
    <w:rsid w:val="00244452"/>
    <w:rsid w:val="00255781"/>
    <w:rsid w:val="00285F10"/>
    <w:rsid w:val="002A5544"/>
    <w:rsid w:val="002E176C"/>
    <w:rsid w:val="002F02F5"/>
    <w:rsid w:val="002F3EA3"/>
    <w:rsid w:val="003102D4"/>
    <w:rsid w:val="0031263B"/>
    <w:rsid w:val="00313D62"/>
    <w:rsid w:val="00322312"/>
    <w:rsid w:val="003235C4"/>
    <w:rsid w:val="00326085"/>
    <w:rsid w:val="00334C83"/>
    <w:rsid w:val="0035336D"/>
    <w:rsid w:val="0036416F"/>
    <w:rsid w:val="003943BE"/>
    <w:rsid w:val="003B0975"/>
    <w:rsid w:val="003C3653"/>
    <w:rsid w:val="003E07C7"/>
    <w:rsid w:val="003F6ECD"/>
    <w:rsid w:val="00416BA9"/>
    <w:rsid w:val="00422C99"/>
    <w:rsid w:val="00424733"/>
    <w:rsid w:val="00426098"/>
    <w:rsid w:val="00474C10"/>
    <w:rsid w:val="0048144B"/>
    <w:rsid w:val="00493DBD"/>
    <w:rsid w:val="004B6E81"/>
    <w:rsid w:val="004C24D9"/>
    <w:rsid w:val="004C5767"/>
    <w:rsid w:val="00505DC7"/>
    <w:rsid w:val="00537D6C"/>
    <w:rsid w:val="0054505F"/>
    <w:rsid w:val="005561DB"/>
    <w:rsid w:val="005747ED"/>
    <w:rsid w:val="005906BA"/>
    <w:rsid w:val="0059241D"/>
    <w:rsid w:val="00592AAC"/>
    <w:rsid w:val="00595D80"/>
    <w:rsid w:val="005974BF"/>
    <w:rsid w:val="005C1406"/>
    <w:rsid w:val="005F676D"/>
    <w:rsid w:val="0061581B"/>
    <w:rsid w:val="00630C95"/>
    <w:rsid w:val="006342E4"/>
    <w:rsid w:val="00636A6A"/>
    <w:rsid w:val="00654349"/>
    <w:rsid w:val="0065555A"/>
    <w:rsid w:val="00655E38"/>
    <w:rsid w:val="00656C58"/>
    <w:rsid w:val="00662907"/>
    <w:rsid w:val="0066512A"/>
    <w:rsid w:val="006703F4"/>
    <w:rsid w:val="00672E80"/>
    <w:rsid w:val="0067520F"/>
    <w:rsid w:val="0069401D"/>
    <w:rsid w:val="006A6657"/>
    <w:rsid w:val="006C0538"/>
    <w:rsid w:val="006D78B8"/>
    <w:rsid w:val="006E2719"/>
    <w:rsid w:val="006F464E"/>
    <w:rsid w:val="00740C22"/>
    <w:rsid w:val="00752C5D"/>
    <w:rsid w:val="007617C7"/>
    <w:rsid w:val="00793BF1"/>
    <w:rsid w:val="007B7115"/>
    <w:rsid w:val="007C5D1E"/>
    <w:rsid w:val="007D6761"/>
    <w:rsid w:val="007D7729"/>
    <w:rsid w:val="007F2BCA"/>
    <w:rsid w:val="007F3852"/>
    <w:rsid w:val="0081341C"/>
    <w:rsid w:val="0083640F"/>
    <w:rsid w:val="0085093E"/>
    <w:rsid w:val="008518B3"/>
    <w:rsid w:val="00856E81"/>
    <w:rsid w:val="00892C68"/>
    <w:rsid w:val="008A4933"/>
    <w:rsid w:val="008A5A01"/>
    <w:rsid w:val="008E6039"/>
    <w:rsid w:val="00937051"/>
    <w:rsid w:val="0094040A"/>
    <w:rsid w:val="00961E72"/>
    <w:rsid w:val="00962581"/>
    <w:rsid w:val="0098288A"/>
    <w:rsid w:val="0098327D"/>
    <w:rsid w:val="009869A5"/>
    <w:rsid w:val="00991B5A"/>
    <w:rsid w:val="009B3752"/>
    <w:rsid w:val="009B567B"/>
    <w:rsid w:val="009D5DC3"/>
    <w:rsid w:val="009D7E1D"/>
    <w:rsid w:val="009F7671"/>
    <w:rsid w:val="00A06431"/>
    <w:rsid w:val="00A076C6"/>
    <w:rsid w:val="00A12774"/>
    <w:rsid w:val="00A3118B"/>
    <w:rsid w:val="00A45DC8"/>
    <w:rsid w:val="00A548E3"/>
    <w:rsid w:val="00A633ED"/>
    <w:rsid w:val="00A642D7"/>
    <w:rsid w:val="00A6516F"/>
    <w:rsid w:val="00A65A9B"/>
    <w:rsid w:val="00A95E74"/>
    <w:rsid w:val="00AA79F0"/>
    <w:rsid w:val="00AD1FB6"/>
    <w:rsid w:val="00AE03CC"/>
    <w:rsid w:val="00AE3535"/>
    <w:rsid w:val="00AE3DBF"/>
    <w:rsid w:val="00AE5458"/>
    <w:rsid w:val="00B0028F"/>
    <w:rsid w:val="00B006BF"/>
    <w:rsid w:val="00B114D9"/>
    <w:rsid w:val="00B13D9F"/>
    <w:rsid w:val="00B23E08"/>
    <w:rsid w:val="00B5474B"/>
    <w:rsid w:val="00B64C54"/>
    <w:rsid w:val="00B85D5F"/>
    <w:rsid w:val="00BA0B17"/>
    <w:rsid w:val="00BB6772"/>
    <w:rsid w:val="00BD5F15"/>
    <w:rsid w:val="00BF4FF5"/>
    <w:rsid w:val="00C1364F"/>
    <w:rsid w:val="00C171F6"/>
    <w:rsid w:val="00C279E8"/>
    <w:rsid w:val="00C31247"/>
    <w:rsid w:val="00C434CA"/>
    <w:rsid w:val="00C51838"/>
    <w:rsid w:val="00C60F45"/>
    <w:rsid w:val="00C63F8D"/>
    <w:rsid w:val="00C65BA2"/>
    <w:rsid w:val="00C721BF"/>
    <w:rsid w:val="00C86DBD"/>
    <w:rsid w:val="00CB20C7"/>
    <w:rsid w:val="00CC4ED7"/>
    <w:rsid w:val="00CC62C3"/>
    <w:rsid w:val="00CD3895"/>
    <w:rsid w:val="00CE4F50"/>
    <w:rsid w:val="00CF2063"/>
    <w:rsid w:val="00D07558"/>
    <w:rsid w:val="00D11128"/>
    <w:rsid w:val="00D227D5"/>
    <w:rsid w:val="00D30071"/>
    <w:rsid w:val="00D36DEF"/>
    <w:rsid w:val="00D545CE"/>
    <w:rsid w:val="00D57890"/>
    <w:rsid w:val="00D57EE9"/>
    <w:rsid w:val="00D71F36"/>
    <w:rsid w:val="00D738A4"/>
    <w:rsid w:val="00D974D7"/>
    <w:rsid w:val="00DA0B58"/>
    <w:rsid w:val="00DA3F41"/>
    <w:rsid w:val="00DB280D"/>
    <w:rsid w:val="00DC4A8B"/>
    <w:rsid w:val="00DD1713"/>
    <w:rsid w:val="00DD3A30"/>
    <w:rsid w:val="00E03FC0"/>
    <w:rsid w:val="00E12254"/>
    <w:rsid w:val="00E3293E"/>
    <w:rsid w:val="00E75EA0"/>
    <w:rsid w:val="00E9066A"/>
    <w:rsid w:val="00ED3B0A"/>
    <w:rsid w:val="00EE1DEB"/>
    <w:rsid w:val="00EE6C7A"/>
    <w:rsid w:val="00EF5284"/>
    <w:rsid w:val="00F05915"/>
    <w:rsid w:val="00F12AAF"/>
    <w:rsid w:val="00F172B2"/>
    <w:rsid w:val="00F25808"/>
    <w:rsid w:val="00F343B7"/>
    <w:rsid w:val="00F34804"/>
    <w:rsid w:val="00F410CB"/>
    <w:rsid w:val="00F4752B"/>
    <w:rsid w:val="00F70DDE"/>
    <w:rsid w:val="00F75BAD"/>
    <w:rsid w:val="00F84495"/>
    <w:rsid w:val="00F8488C"/>
    <w:rsid w:val="00FB32D3"/>
    <w:rsid w:val="00FC0BD0"/>
    <w:rsid w:val="00FC16ED"/>
    <w:rsid w:val="00FD091D"/>
    <w:rsid w:val="00FE65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24D0E"/>
  <w15:chartTrackingRefBased/>
  <w15:docId w15:val="{A4AAD0CA-4600-424B-B016-210191D1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A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5A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5A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A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A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A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A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A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A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A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5A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5A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A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A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A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A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A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A9B"/>
    <w:rPr>
      <w:rFonts w:eastAsiaTheme="majorEastAsia" w:cstheme="majorBidi"/>
      <w:color w:val="272727" w:themeColor="text1" w:themeTint="D8"/>
    </w:rPr>
  </w:style>
  <w:style w:type="paragraph" w:styleId="Title">
    <w:name w:val="Title"/>
    <w:basedOn w:val="Normal"/>
    <w:next w:val="Normal"/>
    <w:link w:val="TitleChar"/>
    <w:uiPriority w:val="10"/>
    <w:qFormat/>
    <w:rsid w:val="00A65A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A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A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A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A9B"/>
    <w:pPr>
      <w:spacing w:before="160"/>
      <w:jc w:val="center"/>
    </w:pPr>
    <w:rPr>
      <w:i/>
      <w:iCs/>
      <w:color w:val="404040" w:themeColor="text1" w:themeTint="BF"/>
    </w:rPr>
  </w:style>
  <w:style w:type="character" w:customStyle="1" w:styleId="QuoteChar">
    <w:name w:val="Quote Char"/>
    <w:basedOn w:val="DefaultParagraphFont"/>
    <w:link w:val="Quote"/>
    <w:uiPriority w:val="29"/>
    <w:rsid w:val="00A65A9B"/>
    <w:rPr>
      <w:i/>
      <w:iCs/>
      <w:color w:val="404040" w:themeColor="text1" w:themeTint="BF"/>
    </w:rPr>
  </w:style>
  <w:style w:type="paragraph" w:styleId="ListParagraph">
    <w:name w:val="List Paragraph"/>
    <w:basedOn w:val="Normal"/>
    <w:uiPriority w:val="34"/>
    <w:qFormat/>
    <w:rsid w:val="00A65A9B"/>
    <w:pPr>
      <w:ind w:left="720"/>
      <w:contextualSpacing/>
    </w:pPr>
  </w:style>
  <w:style w:type="character" w:styleId="IntenseEmphasis">
    <w:name w:val="Intense Emphasis"/>
    <w:basedOn w:val="DefaultParagraphFont"/>
    <w:uiPriority w:val="21"/>
    <w:qFormat/>
    <w:rsid w:val="00A65A9B"/>
    <w:rPr>
      <w:i/>
      <w:iCs/>
      <w:color w:val="0F4761" w:themeColor="accent1" w:themeShade="BF"/>
    </w:rPr>
  </w:style>
  <w:style w:type="paragraph" w:styleId="IntenseQuote">
    <w:name w:val="Intense Quote"/>
    <w:basedOn w:val="Normal"/>
    <w:next w:val="Normal"/>
    <w:link w:val="IntenseQuoteChar"/>
    <w:uiPriority w:val="30"/>
    <w:qFormat/>
    <w:rsid w:val="00A65A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A9B"/>
    <w:rPr>
      <w:i/>
      <w:iCs/>
      <w:color w:val="0F4761" w:themeColor="accent1" w:themeShade="BF"/>
    </w:rPr>
  </w:style>
  <w:style w:type="character" w:styleId="IntenseReference">
    <w:name w:val="Intense Reference"/>
    <w:basedOn w:val="DefaultParagraphFont"/>
    <w:uiPriority w:val="32"/>
    <w:qFormat/>
    <w:rsid w:val="00A65A9B"/>
    <w:rPr>
      <w:b/>
      <w:bCs/>
      <w:smallCaps/>
      <w:color w:val="0F4761" w:themeColor="accent1" w:themeShade="BF"/>
      <w:spacing w:val="5"/>
    </w:rPr>
  </w:style>
  <w:style w:type="character" w:styleId="Hyperlink">
    <w:name w:val="Hyperlink"/>
    <w:basedOn w:val="DefaultParagraphFont"/>
    <w:uiPriority w:val="99"/>
    <w:unhideWhenUsed/>
    <w:rsid w:val="00ED3B0A"/>
    <w:rPr>
      <w:color w:val="467886" w:themeColor="hyperlink"/>
      <w:u w:val="single"/>
    </w:rPr>
  </w:style>
  <w:style w:type="character" w:styleId="UnresolvedMention">
    <w:name w:val="Unresolved Mention"/>
    <w:basedOn w:val="DefaultParagraphFont"/>
    <w:uiPriority w:val="99"/>
    <w:semiHidden/>
    <w:unhideWhenUsed/>
    <w:rsid w:val="00ED3B0A"/>
    <w:rPr>
      <w:color w:val="605E5C"/>
      <w:shd w:val="clear" w:color="auto" w:fill="E1DFDD"/>
    </w:rPr>
  </w:style>
  <w:style w:type="paragraph" w:customStyle="1" w:styleId="pdq2pgselectionanchorcontainer">
    <w:name w:val="pdq2pg_selectionanchorcontainer"/>
    <w:basedOn w:val="Normal"/>
    <w:rsid w:val="00CB20C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CB20C7"/>
    <w:rPr>
      <w:i/>
      <w:iCs/>
    </w:rPr>
  </w:style>
  <w:style w:type="character" w:styleId="Strong">
    <w:name w:val="Strong"/>
    <w:basedOn w:val="DefaultParagraphFont"/>
    <w:uiPriority w:val="22"/>
    <w:qFormat/>
    <w:rsid w:val="0065555A"/>
    <w:rPr>
      <w:b/>
      <w:bCs/>
    </w:rPr>
  </w:style>
  <w:style w:type="character" w:styleId="PlaceholderText">
    <w:name w:val="Placeholder Text"/>
    <w:basedOn w:val="DefaultParagraphFont"/>
    <w:uiPriority w:val="99"/>
    <w:semiHidden/>
    <w:rsid w:val="00EE6C7A"/>
    <w:rPr>
      <w:color w:val="666666"/>
    </w:rPr>
  </w:style>
  <w:style w:type="paragraph" w:styleId="NormalWeb">
    <w:name w:val="Normal (Web)"/>
    <w:basedOn w:val="Normal"/>
    <w:uiPriority w:val="99"/>
    <w:unhideWhenUsed/>
    <w:rsid w:val="000A4F0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s://www.seas.upenn.edu/~cis5190/spring2025/docs/lecture18.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5263</Words>
  <Characters>30002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Mahmoud</dc:creator>
  <cp:keywords/>
  <dc:description/>
  <cp:lastModifiedBy>Marwa Mahmoud</cp:lastModifiedBy>
  <cp:revision>180</cp:revision>
  <dcterms:created xsi:type="dcterms:W3CDTF">2026-07-19T07:59:00Z</dcterms:created>
  <dcterms:modified xsi:type="dcterms:W3CDTF">2026-07-23T13:47:00Z</dcterms:modified>
</cp:coreProperties>
</file>