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DFAD4" w14:textId="08F06EA9" w:rsidR="00A36510" w:rsidRPr="00EE708E" w:rsidRDefault="00371AC2" w:rsidP="00371AC2">
      <w:pPr>
        <w:jc w:val="right"/>
        <w:rPr>
          <w:rFonts w:ascii="Simplified Arabic" w:hAnsi="Simplified Arabic" w:cs="Simplified Arabic"/>
          <w:b/>
          <w:bCs/>
          <w:sz w:val="28"/>
          <w:szCs w:val="28"/>
          <w:lang w:bidi="ar-EG"/>
        </w:rPr>
      </w:pPr>
      <w:r w:rsidRPr="00EE708E">
        <w:rPr>
          <w:rFonts w:ascii="Simplified Arabic" w:hAnsi="Simplified Arabic" w:cs="Simplified Arabic"/>
          <w:b/>
          <w:bCs/>
          <w:noProof/>
          <w:sz w:val="28"/>
          <w:szCs w:val="28"/>
        </w:rPr>
        <w:drawing>
          <wp:anchor distT="0" distB="0" distL="114300" distR="114300" simplePos="0" relativeHeight="251658752" behindDoc="0" locked="0" layoutInCell="1" allowOverlap="1" wp14:anchorId="312C53BD" wp14:editId="50F24793">
            <wp:simplePos x="0" y="0"/>
            <wp:positionH relativeFrom="margin">
              <wp:posOffset>-414655</wp:posOffset>
            </wp:positionH>
            <wp:positionV relativeFrom="margin">
              <wp:posOffset>-452755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A36510" w:rsidRPr="00EE708E">
        <w:rPr>
          <w:rFonts w:ascii="Simplified Arabic" w:hAnsi="Simplified Arabic" w:cs="Simplified Arabic"/>
          <w:b/>
          <w:bCs/>
          <w:sz w:val="28"/>
          <w:szCs w:val="28"/>
          <w:rtl/>
          <w:lang w:bidi="ar-EG"/>
        </w:rPr>
        <w:t xml:space="preserve">جامعة </w:t>
      </w:r>
      <w:proofErr w:type="spellStart"/>
      <w:r w:rsidR="00A36510" w:rsidRPr="00EE708E">
        <w:rPr>
          <w:rFonts w:ascii="Simplified Arabic" w:hAnsi="Simplified Arabic" w:cs="Simplified Arabic"/>
          <w:b/>
          <w:bCs/>
          <w:sz w:val="28"/>
          <w:szCs w:val="28"/>
          <w:rtl/>
          <w:lang w:bidi="ar-EG"/>
        </w:rPr>
        <w:t>ميدأوشن</w:t>
      </w:r>
      <w:proofErr w:type="spellEnd"/>
      <w:r w:rsidR="00A36510" w:rsidRPr="00EE708E">
        <w:rPr>
          <w:rFonts w:ascii="Simplified Arabic" w:hAnsi="Simplified Arabic" w:cs="Simplified Arabic"/>
          <w:b/>
          <w:bCs/>
          <w:sz w:val="28"/>
          <w:szCs w:val="28"/>
          <w:rtl/>
          <w:lang w:bidi="ar-EG"/>
        </w:rPr>
        <w:t xml:space="preserve"> </w:t>
      </w:r>
    </w:p>
    <w:p w14:paraId="3FEC7713" w14:textId="1A8C06E0" w:rsidR="00A36510" w:rsidRPr="00EE708E" w:rsidRDefault="00A36510" w:rsidP="00371AC2">
      <w:pPr>
        <w:jc w:val="right"/>
        <w:rPr>
          <w:rFonts w:ascii="Simplified Arabic" w:hAnsi="Simplified Arabic" w:cs="Simplified Arabic"/>
          <w:b/>
          <w:bCs/>
          <w:sz w:val="28"/>
          <w:szCs w:val="28"/>
          <w:rtl/>
          <w:lang w:bidi="ar-EG"/>
        </w:rPr>
      </w:pPr>
      <w:r w:rsidRPr="00EE708E">
        <w:rPr>
          <w:rFonts w:ascii="Simplified Arabic" w:hAnsi="Simplified Arabic" w:cs="Simplified Arabic"/>
          <w:b/>
          <w:bCs/>
          <w:sz w:val="28"/>
          <w:szCs w:val="28"/>
          <w:lang w:bidi="ar-EG"/>
        </w:rPr>
        <w:t xml:space="preserve">    </w:t>
      </w:r>
      <w:r w:rsidRPr="00EE708E">
        <w:rPr>
          <w:rFonts w:ascii="Simplified Arabic" w:hAnsi="Simplified Arabic" w:cs="Simplified Arabic"/>
          <w:b/>
          <w:bCs/>
          <w:sz w:val="28"/>
          <w:szCs w:val="28"/>
          <w:rtl/>
          <w:lang w:bidi="ar-EG"/>
        </w:rPr>
        <w:t xml:space="preserve">كلية الإدارة </w:t>
      </w:r>
    </w:p>
    <w:p w14:paraId="6DA0E87E" w14:textId="643D4AA8" w:rsidR="00A36510" w:rsidRPr="00EE708E" w:rsidRDefault="00A36510" w:rsidP="00371AC2">
      <w:pPr>
        <w:jc w:val="right"/>
        <w:rPr>
          <w:rFonts w:ascii="Simplified Arabic" w:hAnsi="Simplified Arabic" w:cs="Simplified Arabic"/>
          <w:sz w:val="28"/>
          <w:szCs w:val="28"/>
          <w:rtl/>
        </w:rPr>
      </w:pPr>
      <w:r w:rsidRPr="00EE708E">
        <w:rPr>
          <w:rFonts w:ascii="Simplified Arabic" w:hAnsi="Simplified Arabic" w:cs="Simplified Arabic"/>
          <w:b/>
          <w:bCs/>
          <w:sz w:val="28"/>
          <w:szCs w:val="28"/>
          <w:rtl/>
          <w:lang w:bidi="ar-EG"/>
        </w:rPr>
        <w:t xml:space="preserve">قسم / </w:t>
      </w:r>
      <w:r w:rsidR="008E1E23" w:rsidRPr="00EE708E">
        <w:rPr>
          <w:rFonts w:ascii="Simplified Arabic" w:hAnsi="Simplified Arabic" w:cs="Simplified Arabic"/>
          <w:b/>
          <w:bCs/>
          <w:sz w:val="28"/>
          <w:szCs w:val="28"/>
          <w:rtl/>
        </w:rPr>
        <w:t>ماجستير إدارة</w:t>
      </w:r>
      <w:r w:rsidR="00781990" w:rsidRPr="00EE708E">
        <w:rPr>
          <w:rFonts w:ascii="Simplified Arabic" w:hAnsi="Simplified Arabic" w:cs="Simplified Arabic"/>
          <w:b/>
          <w:bCs/>
          <w:sz w:val="28"/>
          <w:szCs w:val="28"/>
          <w:rtl/>
        </w:rPr>
        <w:t xml:space="preserve"> الأعمال</w:t>
      </w:r>
    </w:p>
    <w:p w14:paraId="51042CBF" w14:textId="77777777" w:rsidR="00A36510" w:rsidRPr="00EE708E" w:rsidRDefault="00A36510" w:rsidP="00A36510">
      <w:pPr>
        <w:rPr>
          <w:rFonts w:ascii="Simplified Arabic" w:hAnsi="Simplified Arabic" w:cs="Simplified Arabic"/>
          <w:sz w:val="28"/>
          <w:szCs w:val="28"/>
          <w:rtl/>
          <w:lang w:bidi="ar-EG"/>
        </w:rPr>
      </w:pPr>
    </w:p>
    <w:p w14:paraId="283588B5" w14:textId="77777777" w:rsidR="00A36510" w:rsidRPr="00EE708E" w:rsidRDefault="00A36510" w:rsidP="00A36510">
      <w:pPr>
        <w:rPr>
          <w:rFonts w:ascii="Simplified Arabic" w:hAnsi="Simplified Arabic" w:cs="Simplified Arabic"/>
          <w:sz w:val="28"/>
          <w:szCs w:val="28"/>
          <w:rtl/>
          <w:lang w:bidi="ar-EG"/>
        </w:rPr>
      </w:pPr>
    </w:p>
    <w:p w14:paraId="28CA621F" w14:textId="77777777" w:rsidR="00A36510" w:rsidRPr="00EE708E" w:rsidRDefault="00A36510" w:rsidP="00A36510">
      <w:pPr>
        <w:rPr>
          <w:rFonts w:ascii="Simplified Arabic" w:hAnsi="Simplified Arabic" w:cs="Simplified Arabic"/>
          <w:sz w:val="28"/>
          <w:szCs w:val="28"/>
          <w:rtl/>
          <w:lang w:bidi="ar-EG"/>
        </w:rPr>
      </w:pPr>
    </w:p>
    <w:p w14:paraId="48380760" w14:textId="52030CC6" w:rsidR="00A36510" w:rsidRPr="00D11E41" w:rsidRDefault="008E1E23" w:rsidP="00D11E41">
      <w:pPr>
        <w:bidi/>
        <w:jc w:val="center"/>
        <w:rPr>
          <w:rFonts w:ascii="Simplified Arabic" w:hAnsi="Simplified Arabic" w:cs="Simplified Arabic"/>
          <w:b/>
          <w:bCs/>
          <w:sz w:val="40"/>
          <w:szCs w:val="40"/>
          <w:rtl/>
        </w:rPr>
      </w:pPr>
      <w:r w:rsidRPr="00D11E41">
        <w:rPr>
          <w:rFonts w:ascii="Simplified Arabic" w:hAnsi="Simplified Arabic" w:cs="Simplified Arabic"/>
          <w:b/>
          <w:bCs/>
          <w:sz w:val="40"/>
          <w:szCs w:val="40"/>
          <w:rtl/>
        </w:rPr>
        <w:t>تأثير</w:t>
      </w:r>
      <w:r w:rsidR="00D33236" w:rsidRPr="00D11E41">
        <w:rPr>
          <w:rFonts w:ascii="Simplified Arabic" w:hAnsi="Simplified Arabic" w:cs="Simplified Arabic"/>
          <w:b/>
          <w:bCs/>
          <w:sz w:val="40"/>
          <w:szCs w:val="40"/>
          <w:rtl/>
        </w:rPr>
        <w:t xml:space="preserve"> </w:t>
      </w:r>
      <w:r w:rsidRPr="00D11E41">
        <w:rPr>
          <w:rFonts w:ascii="Simplified Arabic" w:hAnsi="Simplified Arabic" w:cs="Simplified Arabic"/>
          <w:b/>
          <w:bCs/>
          <w:sz w:val="40"/>
          <w:szCs w:val="40"/>
          <w:rtl/>
        </w:rPr>
        <w:t>التسويق الرقمي على سلوك</w:t>
      </w:r>
      <w:r w:rsidR="00D33236" w:rsidRPr="00D11E41">
        <w:rPr>
          <w:rFonts w:ascii="Simplified Arabic" w:hAnsi="Simplified Arabic" w:cs="Simplified Arabic"/>
          <w:b/>
          <w:bCs/>
          <w:sz w:val="40"/>
          <w:szCs w:val="40"/>
          <w:rtl/>
        </w:rPr>
        <w:t xml:space="preserve"> </w:t>
      </w:r>
      <w:r w:rsidRPr="00D11E41">
        <w:rPr>
          <w:rFonts w:ascii="Simplified Arabic" w:hAnsi="Simplified Arabic" w:cs="Simplified Arabic"/>
          <w:b/>
          <w:bCs/>
          <w:sz w:val="40"/>
          <w:szCs w:val="40"/>
          <w:rtl/>
        </w:rPr>
        <w:t>ا</w:t>
      </w:r>
      <w:r w:rsidR="00D33236" w:rsidRPr="00D11E41">
        <w:rPr>
          <w:rFonts w:ascii="Simplified Arabic" w:hAnsi="Simplified Arabic" w:cs="Simplified Arabic"/>
          <w:b/>
          <w:bCs/>
          <w:sz w:val="40"/>
          <w:szCs w:val="40"/>
          <w:rtl/>
        </w:rPr>
        <w:t>ل</w:t>
      </w:r>
      <w:r w:rsidRPr="00D11E41">
        <w:rPr>
          <w:rFonts w:ascii="Simplified Arabic" w:hAnsi="Simplified Arabic" w:cs="Simplified Arabic"/>
          <w:b/>
          <w:bCs/>
          <w:sz w:val="40"/>
          <w:szCs w:val="40"/>
          <w:rtl/>
        </w:rPr>
        <w:t>مستهلك</w:t>
      </w:r>
      <w:r w:rsidR="00D33236" w:rsidRPr="00D11E41">
        <w:rPr>
          <w:rFonts w:ascii="Simplified Arabic" w:hAnsi="Simplified Arabic" w:cs="Simplified Arabic"/>
          <w:b/>
          <w:bCs/>
          <w:sz w:val="40"/>
          <w:szCs w:val="40"/>
          <w:rtl/>
        </w:rPr>
        <w:t xml:space="preserve"> </w:t>
      </w:r>
      <w:r w:rsidRPr="00D11E41">
        <w:rPr>
          <w:rFonts w:ascii="Simplified Arabic" w:hAnsi="Simplified Arabic" w:cs="Simplified Arabic"/>
          <w:b/>
          <w:bCs/>
          <w:sz w:val="40"/>
          <w:szCs w:val="40"/>
          <w:rtl/>
        </w:rPr>
        <w:t>في</w:t>
      </w:r>
      <w:r w:rsidR="00D33236" w:rsidRPr="00D11E41">
        <w:rPr>
          <w:rFonts w:ascii="Simplified Arabic" w:hAnsi="Simplified Arabic" w:cs="Simplified Arabic"/>
          <w:b/>
          <w:bCs/>
          <w:sz w:val="40"/>
          <w:szCs w:val="40"/>
          <w:rtl/>
        </w:rPr>
        <w:t xml:space="preserve"> </w:t>
      </w:r>
      <w:r w:rsidRPr="00D11E41">
        <w:rPr>
          <w:rFonts w:ascii="Simplified Arabic" w:hAnsi="Simplified Arabic" w:cs="Simplified Arabic"/>
          <w:b/>
          <w:bCs/>
          <w:sz w:val="40"/>
          <w:szCs w:val="40"/>
          <w:rtl/>
        </w:rPr>
        <w:t>قطاع</w:t>
      </w:r>
      <w:r w:rsidR="00D33236" w:rsidRPr="00D11E41">
        <w:rPr>
          <w:rFonts w:ascii="Simplified Arabic" w:hAnsi="Simplified Arabic" w:cs="Simplified Arabic"/>
          <w:b/>
          <w:bCs/>
          <w:sz w:val="40"/>
          <w:szCs w:val="40"/>
          <w:rtl/>
        </w:rPr>
        <w:t xml:space="preserve"> </w:t>
      </w:r>
      <w:r w:rsidR="00A20221" w:rsidRPr="00D11E41">
        <w:rPr>
          <w:rFonts w:ascii="Simplified Arabic" w:hAnsi="Simplified Arabic" w:cs="Simplified Arabic"/>
          <w:b/>
          <w:bCs/>
          <w:sz w:val="40"/>
          <w:szCs w:val="40"/>
          <w:rtl/>
        </w:rPr>
        <w:t>التجزئة:</w:t>
      </w:r>
      <w:r w:rsidR="0097110A" w:rsidRPr="00D11E41">
        <w:rPr>
          <w:rFonts w:ascii="Simplified Arabic" w:hAnsi="Simplified Arabic" w:cs="Simplified Arabic"/>
          <w:b/>
          <w:bCs/>
          <w:sz w:val="40"/>
          <w:szCs w:val="40"/>
          <w:rtl/>
        </w:rPr>
        <w:t xml:space="preserve"> </w:t>
      </w:r>
      <w:r w:rsidRPr="00D11E41">
        <w:rPr>
          <w:rFonts w:ascii="Simplified Arabic" w:hAnsi="Simplified Arabic" w:cs="Simplified Arabic"/>
          <w:b/>
          <w:bCs/>
          <w:sz w:val="40"/>
          <w:szCs w:val="40"/>
          <w:rtl/>
        </w:rPr>
        <w:t>دراسة</w:t>
      </w:r>
      <w:r w:rsidR="0097110A" w:rsidRPr="00D11E41">
        <w:rPr>
          <w:rFonts w:ascii="Simplified Arabic" w:hAnsi="Simplified Arabic" w:cs="Simplified Arabic"/>
          <w:b/>
          <w:bCs/>
          <w:sz w:val="40"/>
          <w:szCs w:val="40"/>
          <w:rtl/>
        </w:rPr>
        <w:t xml:space="preserve"> </w:t>
      </w:r>
      <w:r w:rsidRPr="00D11E41">
        <w:rPr>
          <w:rFonts w:ascii="Simplified Arabic" w:hAnsi="Simplified Arabic" w:cs="Simplified Arabic"/>
          <w:b/>
          <w:bCs/>
          <w:sz w:val="40"/>
          <w:szCs w:val="40"/>
          <w:rtl/>
        </w:rPr>
        <w:t>تحليلية</w:t>
      </w:r>
      <w:r w:rsidR="0097110A" w:rsidRPr="00D11E41">
        <w:rPr>
          <w:rFonts w:ascii="Simplified Arabic" w:hAnsi="Simplified Arabic" w:cs="Simplified Arabic"/>
          <w:b/>
          <w:bCs/>
          <w:sz w:val="40"/>
          <w:szCs w:val="40"/>
          <w:rtl/>
        </w:rPr>
        <w:t xml:space="preserve"> </w:t>
      </w:r>
      <w:r w:rsidRPr="00D11E41">
        <w:rPr>
          <w:rFonts w:ascii="Simplified Arabic" w:hAnsi="Simplified Arabic" w:cs="Simplified Arabic"/>
          <w:b/>
          <w:bCs/>
          <w:sz w:val="40"/>
          <w:szCs w:val="40"/>
          <w:rtl/>
        </w:rPr>
        <w:t>في</w:t>
      </w:r>
      <w:r w:rsidR="00D11E41">
        <w:rPr>
          <w:rFonts w:ascii="Simplified Arabic" w:hAnsi="Simplified Arabic" w:cs="Simplified Arabic" w:hint="cs"/>
          <w:b/>
          <w:bCs/>
          <w:sz w:val="40"/>
          <w:szCs w:val="40"/>
          <w:rtl/>
        </w:rPr>
        <w:t xml:space="preserve"> </w:t>
      </w:r>
      <w:r w:rsidRPr="00D11E41">
        <w:rPr>
          <w:rFonts w:ascii="Simplified Arabic" w:hAnsi="Simplified Arabic" w:cs="Simplified Arabic"/>
          <w:b/>
          <w:bCs/>
          <w:sz w:val="40"/>
          <w:szCs w:val="40"/>
          <w:rtl/>
        </w:rPr>
        <w:t xml:space="preserve">دول أمريكا </w:t>
      </w:r>
      <w:r w:rsidR="00A20221" w:rsidRPr="00D11E41">
        <w:rPr>
          <w:rFonts w:ascii="Simplified Arabic" w:hAnsi="Simplified Arabic" w:cs="Simplified Arabic"/>
          <w:b/>
          <w:bCs/>
          <w:sz w:val="40"/>
          <w:szCs w:val="40"/>
          <w:rtl/>
        </w:rPr>
        <w:t>الشمالية (</w:t>
      </w:r>
      <w:r w:rsidRPr="00D11E41">
        <w:rPr>
          <w:rFonts w:ascii="Simplified Arabic" w:hAnsi="Simplified Arabic" w:cs="Simplified Arabic"/>
          <w:b/>
          <w:bCs/>
          <w:sz w:val="40"/>
          <w:szCs w:val="40"/>
          <w:rtl/>
        </w:rPr>
        <w:t>الو</w:t>
      </w:r>
      <w:r w:rsidR="00A20221" w:rsidRPr="00D11E41">
        <w:rPr>
          <w:rFonts w:ascii="Simplified Arabic" w:hAnsi="Simplified Arabic" w:cs="Simplified Arabic"/>
          <w:b/>
          <w:bCs/>
          <w:sz w:val="40"/>
          <w:szCs w:val="40"/>
          <w:rtl/>
        </w:rPr>
        <w:t>لا</w:t>
      </w:r>
      <w:r w:rsidRPr="00D11E41">
        <w:rPr>
          <w:rFonts w:ascii="Simplified Arabic" w:hAnsi="Simplified Arabic" w:cs="Simplified Arabic"/>
          <w:b/>
          <w:bCs/>
          <w:sz w:val="40"/>
          <w:szCs w:val="40"/>
          <w:rtl/>
        </w:rPr>
        <w:t>يات</w:t>
      </w:r>
      <w:r w:rsidR="0097110A" w:rsidRPr="00D11E41">
        <w:rPr>
          <w:rFonts w:ascii="Simplified Arabic" w:hAnsi="Simplified Arabic" w:cs="Simplified Arabic"/>
          <w:b/>
          <w:bCs/>
          <w:sz w:val="40"/>
          <w:szCs w:val="40"/>
          <w:rtl/>
        </w:rPr>
        <w:t xml:space="preserve"> </w:t>
      </w:r>
      <w:r w:rsidRPr="00D11E41">
        <w:rPr>
          <w:rFonts w:ascii="Simplified Arabic" w:hAnsi="Simplified Arabic" w:cs="Simplified Arabic"/>
          <w:b/>
          <w:bCs/>
          <w:sz w:val="40"/>
          <w:szCs w:val="40"/>
          <w:rtl/>
        </w:rPr>
        <w:t>ال</w:t>
      </w:r>
      <w:r w:rsidR="0097110A" w:rsidRPr="00D11E41">
        <w:rPr>
          <w:rFonts w:ascii="Simplified Arabic" w:hAnsi="Simplified Arabic" w:cs="Simplified Arabic"/>
          <w:b/>
          <w:bCs/>
          <w:sz w:val="40"/>
          <w:szCs w:val="40"/>
          <w:rtl/>
        </w:rPr>
        <w:t>م</w:t>
      </w:r>
      <w:r w:rsidRPr="00D11E41">
        <w:rPr>
          <w:rFonts w:ascii="Simplified Arabic" w:hAnsi="Simplified Arabic" w:cs="Simplified Arabic"/>
          <w:b/>
          <w:bCs/>
          <w:sz w:val="40"/>
          <w:szCs w:val="40"/>
          <w:rtl/>
        </w:rPr>
        <w:t>تحدة</w:t>
      </w:r>
      <w:r w:rsidR="0097110A" w:rsidRPr="00D11E41">
        <w:rPr>
          <w:rFonts w:ascii="Simplified Arabic" w:hAnsi="Simplified Arabic" w:cs="Simplified Arabic"/>
          <w:b/>
          <w:bCs/>
          <w:sz w:val="40"/>
          <w:szCs w:val="40"/>
          <w:rtl/>
        </w:rPr>
        <w:t xml:space="preserve"> </w:t>
      </w:r>
      <w:r w:rsidR="00A20221" w:rsidRPr="00D11E41">
        <w:rPr>
          <w:rFonts w:ascii="Simplified Arabic" w:hAnsi="Simplified Arabic" w:cs="Simplified Arabic"/>
          <w:b/>
          <w:bCs/>
          <w:sz w:val="40"/>
          <w:szCs w:val="40"/>
          <w:rtl/>
        </w:rPr>
        <w:t>وكندا</w:t>
      </w:r>
      <w:r w:rsidR="00A20221" w:rsidRPr="00D11E41">
        <w:rPr>
          <w:rFonts w:ascii="Simplified Arabic" w:hAnsi="Simplified Arabic" w:cs="Simplified Arabic"/>
          <w:b/>
          <w:bCs/>
          <w:sz w:val="40"/>
          <w:szCs w:val="40"/>
        </w:rPr>
        <w:t xml:space="preserve"> (</w:t>
      </w:r>
    </w:p>
    <w:p w14:paraId="486B512C" w14:textId="77777777" w:rsidR="00A36510" w:rsidRDefault="00A36510" w:rsidP="00494267">
      <w:pPr>
        <w:rPr>
          <w:rFonts w:ascii="Simplified Arabic" w:hAnsi="Simplified Arabic" w:cs="Simplified Arabic"/>
          <w:b/>
          <w:bCs/>
          <w:sz w:val="28"/>
          <w:szCs w:val="28"/>
          <w:rtl/>
          <w:lang w:bidi="ar-EG"/>
        </w:rPr>
      </w:pPr>
    </w:p>
    <w:p w14:paraId="64E82E37" w14:textId="77777777" w:rsidR="00D11E41" w:rsidRPr="00EE708E" w:rsidRDefault="00D11E41" w:rsidP="00494267">
      <w:pPr>
        <w:rPr>
          <w:rFonts w:ascii="Simplified Arabic" w:hAnsi="Simplified Arabic" w:cs="Simplified Arabic"/>
          <w:b/>
          <w:bCs/>
          <w:sz w:val="28"/>
          <w:szCs w:val="28"/>
          <w:rtl/>
          <w:lang w:bidi="ar-EG"/>
        </w:rPr>
      </w:pPr>
    </w:p>
    <w:p w14:paraId="5815D156" w14:textId="1003369C" w:rsidR="00A36510" w:rsidRPr="00EE708E" w:rsidRDefault="00A36510" w:rsidP="00A36510">
      <w:pPr>
        <w:jc w:val="center"/>
        <w:rPr>
          <w:rFonts w:ascii="Simplified Arabic" w:hAnsi="Simplified Arabic" w:cs="Simplified Arabic"/>
          <w:b/>
          <w:bCs/>
          <w:sz w:val="28"/>
          <w:szCs w:val="28"/>
          <w:rtl/>
          <w:lang w:bidi="ar-EG"/>
        </w:rPr>
      </w:pPr>
      <w:r w:rsidRPr="00EE708E">
        <w:rPr>
          <w:rFonts w:ascii="Simplified Arabic" w:hAnsi="Simplified Arabic" w:cs="Simplified Arabic"/>
          <w:b/>
          <w:bCs/>
          <w:sz w:val="28"/>
          <w:szCs w:val="28"/>
          <w:rtl/>
          <w:lang w:bidi="ar-EG"/>
        </w:rPr>
        <w:t>إعداد الطالب/</w:t>
      </w:r>
      <w:r w:rsidR="005D44F0" w:rsidRPr="00EE708E">
        <w:rPr>
          <w:rFonts w:ascii="Simplified Arabic" w:hAnsi="Simplified Arabic" w:cs="Simplified Arabic"/>
          <w:b/>
          <w:bCs/>
          <w:sz w:val="28"/>
          <w:szCs w:val="28"/>
          <w:rtl/>
          <w:lang w:bidi="ar-EG"/>
        </w:rPr>
        <w:t xml:space="preserve"> فراس </w:t>
      </w:r>
      <w:r w:rsidR="00A20221" w:rsidRPr="00EE708E">
        <w:rPr>
          <w:rFonts w:ascii="Simplified Arabic" w:hAnsi="Simplified Arabic" w:cs="Simplified Arabic"/>
          <w:b/>
          <w:bCs/>
          <w:sz w:val="28"/>
          <w:szCs w:val="28"/>
          <w:rtl/>
          <w:lang w:bidi="ar-EG"/>
        </w:rPr>
        <w:t>عبد الله</w:t>
      </w:r>
      <w:r w:rsidR="005D44F0" w:rsidRPr="00EE708E">
        <w:rPr>
          <w:rFonts w:ascii="Simplified Arabic" w:hAnsi="Simplified Arabic" w:cs="Simplified Arabic"/>
          <w:b/>
          <w:bCs/>
          <w:sz w:val="28"/>
          <w:szCs w:val="28"/>
          <w:rtl/>
          <w:lang w:bidi="ar-EG"/>
        </w:rPr>
        <w:t xml:space="preserve"> </w:t>
      </w:r>
      <w:r w:rsidR="00B344FC" w:rsidRPr="00EE708E">
        <w:rPr>
          <w:rFonts w:ascii="Simplified Arabic" w:hAnsi="Simplified Arabic" w:cs="Simplified Arabic"/>
          <w:b/>
          <w:bCs/>
          <w:sz w:val="28"/>
          <w:szCs w:val="28"/>
          <w:rtl/>
          <w:lang w:bidi="ar-EG"/>
        </w:rPr>
        <w:t>الأغا</w:t>
      </w:r>
    </w:p>
    <w:p w14:paraId="3B130420" w14:textId="7D6ADD58" w:rsidR="00B344FC" w:rsidRPr="00B344FC" w:rsidRDefault="00B344FC" w:rsidP="00B344FC">
      <w:pPr>
        <w:jc w:val="center"/>
        <w:rPr>
          <w:rFonts w:ascii="Simplified Arabic" w:hAnsi="Simplified Arabic" w:cs="Simplified Arabic"/>
          <w:b/>
          <w:bCs/>
          <w:sz w:val="28"/>
          <w:szCs w:val="28"/>
          <w:lang w:bidi="ar-EG"/>
        </w:rPr>
      </w:pPr>
      <w:r w:rsidRPr="00B344FC">
        <w:rPr>
          <w:rFonts w:ascii="Simplified Arabic" w:hAnsi="Simplified Arabic" w:cs="Simplified Arabic"/>
          <w:b/>
          <w:bCs/>
          <w:sz w:val="28"/>
          <w:szCs w:val="28"/>
          <w:rtl/>
          <w:lang w:bidi="ar-SY"/>
        </w:rPr>
        <w:t>الرقم الأكاديمي</w:t>
      </w:r>
      <w:r w:rsidRPr="00EE708E">
        <w:rPr>
          <w:rFonts w:ascii="Simplified Arabic" w:hAnsi="Simplified Arabic" w:cs="Simplified Arabic"/>
          <w:b/>
          <w:bCs/>
          <w:sz w:val="28"/>
          <w:szCs w:val="28"/>
          <w:rtl/>
          <w:lang w:bidi="ar-SY"/>
        </w:rPr>
        <w:t xml:space="preserve"> </w:t>
      </w:r>
      <w:r w:rsidR="00A20221" w:rsidRPr="00EE708E">
        <w:rPr>
          <w:rFonts w:ascii="Simplified Arabic" w:hAnsi="Simplified Arabic" w:cs="Simplified Arabic"/>
          <w:b/>
          <w:bCs/>
          <w:sz w:val="28"/>
          <w:szCs w:val="28"/>
          <w:rtl/>
          <w:lang w:bidi="ar-EG"/>
        </w:rPr>
        <w:t>/</w:t>
      </w:r>
      <w:r w:rsidR="00A20221" w:rsidRPr="00EE708E">
        <w:rPr>
          <w:rFonts w:ascii="Simplified Arabic" w:hAnsi="Simplified Arabic" w:cs="Simplified Arabic"/>
          <w:b/>
          <w:bCs/>
          <w:sz w:val="28"/>
          <w:szCs w:val="28"/>
          <w:rtl/>
        </w:rPr>
        <w:t xml:space="preserve"> 251003098</w:t>
      </w:r>
      <w:r w:rsidRPr="00EE708E">
        <w:rPr>
          <w:rFonts w:ascii="Simplified Arabic" w:hAnsi="Simplified Arabic" w:cs="Simplified Arabic"/>
          <w:b/>
          <w:bCs/>
          <w:sz w:val="28"/>
          <w:szCs w:val="28"/>
          <w:rtl/>
          <w:lang w:bidi="ar-EG"/>
        </w:rPr>
        <w:t xml:space="preserve"> </w:t>
      </w:r>
    </w:p>
    <w:p w14:paraId="32FA6CBA" w14:textId="77777777" w:rsidR="00B344FC" w:rsidRPr="00EE708E" w:rsidRDefault="00B344FC" w:rsidP="00A36510">
      <w:pPr>
        <w:jc w:val="center"/>
        <w:rPr>
          <w:rFonts w:ascii="Simplified Arabic" w:hAnsi="Simplified Arabic" w:cs="Simplified Arabic"/>
          <w:b/>
          <w:bCs/>
          <w:sz w:val="28"/>
          <w:szCs w:val="28"/>
          <w:rtl/>
          <w:lang w:bidi="ar-EG"/>
        </w:rPr>
      </w:pPr>
    </w:p>
    <w:p w14:paraId="5EF00939" w14:textId="77777777" w:rsidR="00A36510" w:rsidRPr="00EE708E" w:rsidRDefault="00A36510" w:rsidP="00494267">
      <w:pPr>
        <w:rPr>
          <w:rFonts w:ascii="Simplified Arabic" w:hAnsi="Simplified Arabic" w:cs="Simplified Arabic"/>
          <w:b/>
          <w:bCs/>
          <w:sz w:val="28"/>
          <w:szCs w:val="28"/>
          <w:rtl/>
          <w:lang w:bidi="ar-EG"/>
        </w:rPr>
      </w:pPr>
    </w:p>
    <w:p w14:paraId="399EAF8B" w14:textId="77777777" w:rsidR="00A36510" w:rsidRPr="00EE708E" w:rsidRDefault="00A36510" w:rsidP="00A36510">
      <w:pPr>
        <w:jc w:val="center"/>
        <w:rPr>
          <w:rFonts w:ascii="Simplified Arabic" w:hAnsi="Simplified Arabic" w:cs="Simplified Arabic"/>
          <w:b/>
          <w:bCs/>
          <w:sz w:val="28"/>
          <w:szCs w:val="28"/>
          <w:rtl/>
          <w:lang w:bidi="ar-EG"/>
        </w:rPr>
      </w:pPr>
      <w:r w:rsidRPr="00EE708E">
        <w:rPr>
          <w:rFonts w:ascii="Simplified Arabic" w:hAnsi="Simplified Arabic" w:cs="Simplified Arabic"/>
          <w:b/>
          <w:bCs/>
          <w:sz w:val="28"/>
          <w:szCs w:val="28"/>
          <w:rtl/>
          <w:lang w:bidi="ar-EG"/>
        </w:rPr>
        <w:t>إشراف/</w:t>
      </w:r>
    </w:p>
    <w:p w14:paraId="17C12730" w14:textId="68F99602" w:rsidR="00A36510" w:rsidRPr="00EE708E" w:rsidRDefault="00A36510" w:rsidP="00671335">
      <w:pPr>
        <w:jc w:val="right"/>
        <w:rPr>
          <w:rFonts w:ascii="Simplified Arabic" w:hAnsi="Simplified Arabic" w:cs="Simplified Arabic"/>
          <w:b/>
          <w:bCs/>
          <w:sz w:val="28"/>
          <w:szCs w:val="28"/>
          <w:rtl/>
          <w:lang w:bidi="ar-EG"/>
        </w:rPr>
      </w:pPr>
      <w:proofErr w:type="spellStart"/>
      <w:proofErr w:type="gramStart"/>
      <w:r w:rsidRPr="00EE708E">
        <w:rPr>
          <w:rFonts w:ascii="Simplified Arabic" w:hAnsi="Simplified Arabic" w:cs="Simplified Arabic"/>
          <w:b/>
          <w:bCs/>
          <w:sz w:val="28"/>
          <w:szCs w:val="28"/>
          <w:rtl/>
          <w:lang w:bidi="ar-EG"/>
        </w:rPr>
        <w:t>د.الفيصل</w:t>
      </w:r>
      <w:proofErr w:type="spellEnd"/>
      <w:proofErr w:type="gramEnd"/>
      <w:r w:rsidRPr="00EE708E">
        <w:rPr>
          <w:rFonts w:ascii="Simplified Arabic" w:hAnsi="Simplified Arabic" w:cs="Simplified Arabic"/>
          <w:b/>
          <w:bCs/>
          <w:sz w:val="28"/>
          <w:szCs w:val="28"/>
          <w:rtl/>
          <w:lang w:bidi="ar-EG"/>
        </w:rPr>
        <w:t xml:space="preserve"> عبد الحميد</w:t>
      </w:r>
      <w:r w:rsidR="00671335" w:rsidRPr="00EE708E">
        <w:rPr>
          <w:rFonts w:ascii="Simplified Arabic" w:hAnsi="Simplified Arabic" w:cs="Simplified Arabic"/>
          <w:b/>
          <w:bCs/>
          <w:sz w:val="28"/>
          <w:szCs w:val="28"/>
          <w:rtl/>
          <w:lang w:bidi="ar-EG"/>
        </w:rPr>
        <w:t xml:space="preserve"> </w:t>
      </w:r>
      <w:r w:rsidR="00812BD8" w:rsidRPr="00EE708E">
        <w:rPr>
          <w:rFonts w:ascii="Simplified Arabic" w:hAnsi="Simplified Arabic" w:cs="Simplified Arabic"/>
          <w:b/>
          <w:bCs/>
          <w:sz w:val="28"/>
          <w:szCs w:val="28"/>
          <w:rtl/>
          <w:lang w:bidi="ar-EG"/>
        </w:rPr>
        <w:t xml:space="preserve">                                                                    </w:t>
      </w:r>
      <w:proofErr w:type="spellStart"/>
      <w:proofErr w:type="gramStart"/>
      <w:r w:rsidR="00671335" w:rsidRPr="00EE708E">
        <w:rPr>
          <w:rFonts w:ascii="Simplified Arabic" w:hAnsi="Simplified Arabic" w:cs="Simplified Arabic"/>
          <w:b/>
          <w:bCs/>
          <w:sz w:val="28"/>
          <w:szCs w:val="28"/>
          <w:rtl/>
          <w:lang w:bidi="ar-EG"/>
        </w:rPr>
        <w:t>د.فايز</w:t>
      </w:r>
      <w:proofErr w:type="spellEnd"/>
      <w:proofErr w:type="gramEnd"/>
      <w:r w:rsidR="00671335" w:rsidRPr="00EE708E">
        <w:rPr>
          <w:rFonts w:ascii="Simplified Arabic" w:hAnsi="Simplified Arabic" w:cs="Simplified Arabic"/>
          <w:b/>
          <w:bCs/>
          <w:sz w:val="28"/>
          <w:szCs w:val="28"/>
          <w:rtl/>
          <w:lang w:bidi="ar-EG"/>
        </w:rPr>
        <w:t xml:space="preserve"> جراد</w:t>
      </w:r>
      <w:r w:rsidRPr="00EE708E">
        <w:rPr>
          <w:rFonts w:ascii="Simplified Arabic" w:hAnsi="Simplified Arabic" w:cs="Simplified Arabic"/>
          <w:b/>
          <w:bCs/>
          <w:sz w:val="28"/>
          <w:szCs w:val="28"/>
          <w:rtl/>
          <w:lang w:bidi="ar-EG"/>
        </w:rPr>
        <w:br/>
      </w:r>
    </w:p>
    <w:p w14:paraId="40F8FB8E" w14:textId="77777777" w:rsidR="00A36510" w:rsidRPr="00EE708E" w:rsidRDefault="00A36510" w:rsidP="00A36510">
      <w:pPr>
        <w:jc w:val="center"/>
        <w:rPr>
          <w:rFonts w:ascii="Simplified Arabic" w:hAnsi="Simplified Arabic" w:cs="Simplified Arabic"/>
          <w:b/>
          <w:bCs/>
          <w:sz w:val="28"/>
          <w:szCs w:val="28"/>
          <w:rtl/>
          <w:lang w:bidi="ar-EG"/>
        </w:rPr>
      </w:pPr>
    </w:p>
    <w:p w14:paraId="2AD75B84" w14:textId="77777777" w:rsidR="00A36510" w:rsidRPr="00EE708E" w:rsidRDefault="00A36510" w:rsidP="00A36510">
      <w:pPr>
        <w:jc w:val="center"/>
        <w:rPr>
          <w:rFonts w:ascii="Simplified Arabic" w:hAnsi="Simplified Arabic" w:cs="Simplified Arabic"/>
          <w:b/>
          <w:bCs/>
          <w:sz w:val="28"/>
          <w:szCs w:val="28"/>
          <w:rtl/>
          <w:lang w:bidi="ar-EG"/>
        </w:rPr>
      </w:pPr>
      <w:r w:rsidRPr="00EE708E">
        <w:rPr>
          <w:rFonts w:ascii="Simplified Arabic" w:hAnsi="Simplified Arabic" w:cs="Simplified Arabic"/>
          <w:b/>
          <w:bCs/>
          <w:sz w:val="28"/>
          <w:szCs w:val="28"/>
          <w:rtl/>
          <w:lang w:bidi="ar-EG"/>
        </w:rPr>
        <w:t>العام الدراسي:</w:t>
      </w:r>
    </w:p>
    <w:p w14:paraId="54C418F3" w14:textId="27766376" w:rsidR="00A30DCE" w:rsidRDefault="00A20221" w:rsidP="00C06A30">
      <w:pPr>
        <w:jc w:val="center"/>
        <w:rPr>
          <w:rFonts w:ascii="Simplified Arabic" w:hAnsi="Simplified Arabic" w:cs="Simplified Arabic"/>
          <w:b/>
          <w:bCs/>
          <w:sz w:val="28"/>
          <w:szCs w:val="28"/>
          <w:rtl/>
          <w:lang w:bidi="ar-EG"/>
        </w:rPr>
      </w:pPr>
      <w:r w:rsidRPr="00EE708E">
        <w:rPr>
          <w:rFonts w:ascii="Simplified Arabic" w:hAnsi="Simplified Arabic" w:cs="Simplified Arabic"/>
          <w:b/>
          <w:bCs/>
          <w:sz w:val="28"/>
          <w:szCs w:val="28"/>
          <w:rtl/>
          <w:lang w:bidi="ar-EG"/>
        </w:rPr>
        <w:t>2025</w:t>
      </w:r>
    </w:p>
    <w:p w14:paraId="3821D1FC" w14:textId="77777777" w:rsidR="00C06A30" w:rsidRPr="00C06A30" w:rsidRDefault="00C06A30" w:rsidP="00C06A30">
      <w:pPr>
        <w:jc w:val="center"/>
        <w:rPr>
          <w:rFonts w:ascii="Simplified Arabic" w:hAnsi="Simplified Arabic" w:cs="Simplified Arabic"/>
          <w:b/>
          <w:bCs/>
          <w:sz w:val="28"/>
          <w:szCs w:val="28"/>
          <w:rtl/>
          <w:lang w:bidi="ar-EG"/>
        </w:rPr>
      </w:pPr>
    </w:p>
    <w:p w14:paraId="069E6982" w14:textId="77777777" w:rsidR="00A30DCE" w:rsidRDefault="00A30DCE" w:rsidP="00A30DCE">
      <w:pPr>
        <w:bidi/>
        <w:spacing w:line="360" w:lineRule="auto"/>
        <w:rPr>
          <w:rFonts w:ascii="Simplified Arabic" w:hAnsi="Simplified Arabic" w:cs="Simplified Arabic"/>
          <w:b/>
          <w:bCs/>
          <w:sz w:val="32"/>
          <w:szCs w:val="32"/>
          <w:rtl/>
        </w:rPr>
      </w:pPr>
    </w:p>
    <w:p w14:paraId="38055AE7" w14:textId="77777777" w:rsidR="00A30DCE" w:rsidRDefault="00A30DCE" w:rsidP="00A30DCE">
      <w:pPr>
        <w:bidi/>
        <w:spacing w:line="360" w:lineRule="auto"/>
        <w:rPr>
          <w:rFonts w:ascii="Simplified Arabic" w:hAnsi="Simplified Arabic" w:cs="Simplified Arabic"/>
          <w:b/>
          <w:bCs/>
          <w:sz w:val="32"/>
          <w:szCs w:val="32"/>
          <w:rtl/>
        </w:rPr>
      </w:pPr>
    </w:p>
    <w:p w14:paraId="26F10F15" w14:textId="77777777" w:rsidR="00A30DCE" w:rsidRDefault="00A30DCE" w:rsidP="00A30DCE">
      <w:pPr>
        <w:bidi/>
        <w:spacing w:line="360" w:lineRule="auto"/>
        <w:rPr>
          <w:rFonts w:ascii="Simplified Arabic" w:hAnsi="Simplified Arabic" w:cs="Simplified Arabic"/>
          <w:b/>
          <w:bCs/>
          <w:sz w:val="32"/>
          <w:szCs w:val="32"/>
          <w:rtl/>
        </w:rPr>
      </w:pPr>
    </w:p>
    <w:p w14:paraId="486D11B5" w14:textId="77777777" w:rsidR="008968AD" w:rsidRDefault="008968AD" w:rsidP="008968AD">
      <w:pPr>
        <w:bidi/>
        <w:spacing w:line="360" w:lineRule="auto"/>
        <w:rPr>
          <w:rFonts w:ascii="Simplified Arabic" w:hAnsi="Simplified Arabic" w:cs="Simplified Arabic"/>
          <w:b/>
          <w:bCs/>
          <w:sz w:val="32"/>
          <w:szCs w:val="32"/>
          <w:rtl/>
        </w:rPr>
      </w:pPr>
    </w:p>
    <w:p w14:paraId="46A7EE8F" w14:textId="77777777" w:rsidR="00991D91" w:rsidRDefault="00991D91" w:rsidP="00991D91">
      <w:pPr>
        <w:bidi/>
        <w:spacing w:line="360" w:lineRule="auto"/>
        <w:rPr>
          <w:rFonts w:ascii="Simplified Arabic" w:hAnsi="Simplified Arabic" w:cs="Simplified Arabic"/>
          <w:b/>
          <w:bCs/>
          <w:sz w:val="32"/>
          <w:szCs w:val="32"/>
          <w:rtl/>
        </w:rPr>
      </w:pPr>
    </w:p>
    <w:p w14:paraId="3B29B7EC" w14:textId="3AD86041" w:rsidR="00A7573B" w:rsidRPr="00991D91" w:rsidRDefault="00A7573B" w:rsidP="00991D91">
      <w:pPr>
        <w:bidi/>
        <w:spacing w:line="360" w:lineRule="auto"/>
        <w:jc w:val="center"/>
        <w:rPr>
          <w:rFonts w:ascii="Simplified Arabic" w:hAnsi="Simplified Arabic" w:cs="Simplified Arabic"/>
          <w:b/>
          <w:bCs/>
          <w:sz w:val="40"/>
          <w:szCs w:val="40"/>
        </w:rPr>
      </w:pPr>
      <w:r w:rsidRPr="00991D91">
        <w:rPr>
          <w:rFonts w:ascii="Simplified Arabic" w:hAnsi="Simplified Arabic" w:cs="Simplified Arabic"/>
          <w:b/>
          <w:bCs/>
          <w:sz w:val="40"/>
          <w:szCs w:val="40"/>
          <w:rtl/>
        </w:rPr>
        <w:t xml:space="preserve">الفصل الأول: </w:t>
      </w:r>
      <w:r w:rsidR="0053435C" w:rsidRPr="0053435C">
        <w:rPr>
          <w:rFonts w:ascii="Simplified Arabic" w:hAnsi="Simplified Arabic" w:cs="Simplified Arabic"/>
          <w:b/>
          <w:bCs/>
          <w:sz w:val="40"/>
          <w:szCs w:val="40"/>
          <w:rtl/>
        </w:rPr>
        <w:t>الإطار النظري والمقدمة</w:t>
      </w:r>
    </w:p>
    <w:p w14:paraId="1E82C9ED" w14:textId="77777777" w:rsidR="00991D91" w:rsidRDefault="00991D91" w:rsidP="00061CCF">
      <w:pPr>
        <w:bidi/>
        <w:spacing w:line="360" w:lineRule="auto"/>
        <w:rPr>
          <w:rFonts w:ascii="Simplified Arabic" w:hAnsi="Simplified Arabic" w:cs="Simplified Arabic"/>
          <w:b/>
          <w:bCs/>
          <w:sz w:val="32"/>
          <w:szCs w:val="32"/>
          <w:rtl/>
        </w:rPr>
      </w:pPr>
    </w:p>
    <w:p w14:paraId="20E8026B" w14:textId="77777777" w:rsidR="00991D91" w:rsidRDefault="00991D91" w:rsidP="00991D91">
      <w:pPr>
        <w:bidi/>
        <w:spacing w:line="360" w:lineRule="auto"/>
        <w:rPr>
          <w:rFonts w:ascii="Simplified Arabic" w:hAnsi="Simplified Arabic" w:cs="Simplified Arabic"/>
          <w:b/>
          <w:bCs/>
          <w:sz w:val="32"/>
          <w:szCs w:val="32"/>
          <w:rtl/>
        </w:rPr>
      </w:pPr>
    </w:p>
    <w:p w14:paraId="573B38D0" w14:textId="77777777" w:rsidR="00991D91" w:rsidRDefault="00991D91" w:rsidP="00991D91">
      <w:pPr>
        <w:bidi/>
        <w:spacing w:line="360" w:lineRule="auto"/>
        <w:rPr>
          <w:rFonts w:ascii="Simplified Arabic" w:hAnsi="Simplified Arabic" w:cs="Simplified Arabic"/>
          <w:b/>
          <w:bCs/>
          <w:sz w:val="32"/>
          <w:szCs w:val="32"/>
          <w:rtl/>
        </w:rPr>
      </w:pPr>
    </w:p>
    <w:p w14:paraId="00DD0806" w14:textId="77777777" w:rsidR="00991D91" w:rsidRDefault="00991D91" w:rsidP="00991D91">
      <w:pPr>
        <w:bidi/>
        <w:spacing w:line="360" w:lineRule="auto"/>
        <w:rPr>
          <w:rFonts w:ascii="Simplified Arabic" w:hAnsi="Simplified Arabic" w:cs="Simplified Arabic"/>
          <w:b/>
          <w:bCs/>
          <w:sz w:val="32"/>
          <w:szCs w:val="32"/>
          <w:rtl/>
        </w:rPr>
      </w:pPr>
    </w:p>
    <w:p w14:paraId="49CC89DB" w14:textId="77777777" w:rsidR="00991D91" w:rsidRDefault="00991D91" w:rsidP="00991D91">
      <w:pPr>
        <w:bidi/>
        <w:spacing w:line="360" w:lineRule="auto"/>
        <w:rPr>
          <w:rFonts w:ascii="Simplified Arabic" w:hAnsi="Simplified Arabic" w:cs="Simplified Arabic"/>
          <w:b/>
          <w:bCs/>
          <w:sz w:val="32"/>
          <w:szCs w:val="32"/>
          <w:rtl/>
        </w:rPr>
      </w:pPr>
    </w:p>
    <w:p w14:paraId="6E7B0C13" w14:textId="77777777" w:rsidR="00991D91" w:rsidRDefault="00991D91" w:rsidP="00991D91">
      <w:pPr>
        <w:bidi/>
        <w:spacing w:line="360" w:lineRule="auto"/>
        <w:rPr>
          <w:rFonts w:ascii="Simplified Arabic" w:hAnsi="Simplified Arabic" w:cs="Simplified Arabic"/>
          <w:b/>
          <w:bCs/>
          <w:sz w:val="32"/>
          <w:szCs w:val="32"/>
        </w:rPr>
      </w:pPr>
    </w:p>
    <w:p w14:paraId="6A58BB81" w14:textId="77777777" w:rsidR="00991D91" w:rsidRDefault="00991D91" w:rsidP="00991D91">
      <w:pPr>
        <w:bidi/>
        <w:spacing w:line="360" w:lineRule="auto"/>
        <w:rPr>
          <w:rFonts w:ascii="Simplified Arabic" w:hAnsi="Simplified Arabic" w:cs="Simplified Arabic"/>
          <w:b/>
          <w:bCs/>
          <w:sz w:val="32"/>
          <w:szCs w:val="32"/>
          <w:rtl/>
        </w:rPr>
      </w:pPr>
    </w:p>
    <w:p w14:paraId="758913C8" w14:textId="77777777"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lastRenderedPageBreak/>
        <w:t>1.1 مقدمة</w:t>
      </w:r>
    </w:p>
    <w:p w14:paraId="26C8E58E"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يشهد العالم تطوراً متسارعاً في تكنولوجيا المعلومات والاتصالات، مما أدى إلى تحوُّل جذري في أساليب التسويق التقليدية. ومع ظهور الإنترنت وانتشاره، أصبح التسويق الرقمي (</w:t>
      </w:r>
      <w:r w:rsidRPr="0053435C">
        <w:rPr>
          <w:rFonts w:ascii="Simplified Arabic" w:hAnsi="Simplified Arabic" w:cs="Simplified Arabic"/>
          <w:sz w:val="32"/>
          <w:szCs w:val="32"/>
        </w:rPr>
        <w:t>Digital Marketing</w:t>
      </w:r>
      <w:r w:rsidRPr="0053435C">
        <w:rPr>
          <w:rFonts w:ascii="Simplified Arabic" w:hAnsi="Simplified Arabic" w:cs="Simplified Arabic"/>
          <w:sz w:val="32"/>
          <w:szCs w:val="32"/>
          <w:rtl/>
        </w:rPr>
        <w:t>) أداة رئيسية تعتمدها الشركات والمؤسسات للوصول إلى العملاء والتفاعل معهم بطرق أكثر فاعلية وكفاءة. ويأتي هذا التحول في ظل ازدياد استخدام الهواتف الذكية، وانتشار وسائل التواصل الاجتماعي، وتغير سلوكيات المستهلكين الذين باتوا يعتمدون بشكل كبير على المنصات الرقمية لاتخاذ قرارات الشراء.</w:t>
      </w:r>
    </w:p>
    <w:p w14:paraId="041B42D8"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إن قطاع التجزئة يُعد من أبرز القطاعات التي تأثرت بهذا التحول الرقمي، حيث أصبحت القرارات الشرائية للمستهلكين تتأثر بعوامل مثل الإعلانات الرقمية، وتقييمات العملاء عبر الإنترنت، والعروض الترويجية الإلكترونية، وتجربة التسوق عبر التطبيقات والمواقع الإلكترونية. ومن هنا برزت الحاجة إلى دراسة هذا التأثير وفهم مدى العلاقة بين أدوات التسويق الرقمي وسلوك المستهلكين في قطاع التجزئة، لا سيما في أسواق متقدمة مثل الولايات المتحدة وكندا.</w:t>
      </w:r>
    </w:p>
    <w:p w14:paraId="60AB615C" w14:textId="77777777" w:rsidR="0053435C" w:rsidRDefault="0053435C">
      <w:pPr>
        <w:rPr>
          <w:rFonts w:ascii="Simplified Arabic" w:hAnsi="Simplified Arabic" w:cs="Simplified Arabic"/>
          <w:b/>
          <w:bCs/>
          <w:sz w:val="36"/>
          <w:szCs w:val="36"/>
          <w:rtl/>
        </w:rPr>
      </w:pPr>
      <w:r>
        <w:rPr>
          <w:rFonts w:ascii="Simplified Arabic" w:hAnsi="Simplified Arabic" w:cs="Simplified Arabic"/>
          <w:b/>
          <w:bCs/>
          <w:sz w:val="36"/>
          <w:szCs w:val="36"/>
          <w:rtl/>
        </w:rPr>
        <w:br w:type="page"/>
      </w:r>
    </w:p>
    <w:p w14:paraId="24E00C2C" w14:textId="19F17F3F"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lastRenderedPageBreak/>
        <w:t>1.2 مشكلة الدراسة</w:t>
      </w:r>
    </w:p>
    <w:p w14:paraId="423FB433"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تتمثل مشكلة الدراسة في وجود فجوة معرفية تتعلق بفهم مدى تأثير أدوات واستراتيجيات التسويق الرقمي على سلوك المستهلك في قطاع التجزئة في أمريكا الشمالية. فعلى الرغم من وفرة أدوات التسويق الرقمية وتعدد قنواتها، لا تزال هناك حاجة لفهم كيف تؤثر هذه الأدوات فعليًا على مراحل اتخاذ القرار الشرائي لدى المستهلكين.</w:t>
      </w:r>
    </w:p>
    <w:p w14:paraId="20F0D58E"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سؤال البحث الرئيسي:</w:t>
      </w:r>
    </w:p>
    <w:p w14:paraId="523D77EF" w14:textId="77777777"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sz w:val="32"/>
          <w:szCs w:val="32"/>
          <w:rtl/>
        </w:rPr>
        <w:t>ما هو تأثير أدوات واستراتيجيات التسويق الرقمي على سلوك المستهلك في قطاع التجزئة في كل من الولايات المتحدة وكندا؟</w:t>
      </w:r>
    </w:p>
    <w:p w14:paraId="1B2EF361" w14:textId="77777777"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t>1.3 أهداف الدراسة</w:t>
      </w:r>
    </w:p>
    <w:p w14:paraId="733B84C3"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تهدف هذه الدراسة إلى:</w:t>
      </w:r>
    </w:p>
    <w:p w14:paraId="4D611357"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التعرف على مفاهيم وأدوات التسويق الرقمي.</w:t>
      </w:r>
    </w:p>
    <w:p w14:paraId="202FDD07"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تحديد العوامل المؤثرة في سلوك المستهلك الرقمي.</w:t>
      </w:r>
    </w:p>
    <w:p w14:paraId="673F2903"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تحليل العلاقة بين ممارسات التسويق الرقمي وسلوك المستهلك في قطاع التجزئة.</w:t>
      </w:r>
    </w:p>
    <w:p w14:paraId="7D153F43"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تقديم توصيات للشركات العاملة في هذا القطاع لتعزيز فعالية استراتيجياتها التسويقية.</w:t>
      </w:r>
    </w:p>
    <w:p w14:paraId="3328F21D" w14:textId="77777777"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lastRenderedPageBreak/>
        <w:t>1.4 أهمية الدراسة</w:t>
      </w:r>
    </w:p>
    <w:p w14:paraId="44DD1747"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تبرز أهمية هذه الدراسة في كونها:</w:t>
      </w:r>
    </w:p>
    <w:p w14:paraId="70D2E957"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تسلط الضوء على أحد أكثر القطاعات تأثرًا بالتحول الرقمي وهو قطاع التجزئة.</w:t>
      </w:r>
    </w:p>
    <w:p w14:paraId="664E93AF"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تساهم في تقديم بيانات وتحليلات تفيد صناع القرار والمسوقين في تطوير خططهم التسويقية.</w:t>
      </w:r>
    </w:p>
    <w:p w14:paraId="6F847BC2"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تعزز الفهم الأكاديمي للعلاقة بين التسويق الرقمي وسلوك المستهلك، في بيئة جغرافية متقدمة (أمريكا وكندا).</w:t>
      </w:r>
    </w:p>
    <w:p w14:paraId="488CC3DA" w14:textId="77777777"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t>1.5 حدود الدراسة</w:t>
      </w:r>
    </w:p>
    <w:p w14:paraId="5B425E22"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المجال المكاني: تركز الدراسة على دول أمريكا الشمالية (الولايات المتحدة وكندا).</w:t>
      </w:r>
    </w:p>
    <w:p w14:paraId="1C221353"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المجال الزماني: تم إجراء الدراسة خلال العام الأكاديمي 2025.</w:t>
      </w:r>
    </w:p>
    <w:p w14:paraId="7ACC8E33" w14:textId="77777777" w:rsid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المجال الموضوعي: تركز على التسويق الرقمي وسلوك المستهلك فقط في قطاع التجزئة.</w:t>
      </w:r>
    </w:p>
    <w:p w14:paraId="639D07D0" w14:textId="77777777" w:rsidR="0053435C" w:rsidRDefault="0053435C" w:rsidP="0053435C">
      <w:pPr>
        <w:bidi/>
        <w:spacing w:line="360" w:lineRule="auto"/>
        <w:ind w:left="720"/>
        <w:rPr>
          <w:rFonts w:ascii="Simplified Arabic" w:hAnsi="Simplified Arabic" w:cs="Simplified Arabic"/>
          <w:sz w:val="32"/>
          <w:szCs w:val="32"/>
        </w:rPr>
      </w:pPr>
    </w:p>
    <w:p w14:paraId="648F0013" w14:textId="77777777" w:rsidR="0053435C" w:rsidRDefault="0053435C" w:rsidP="0053435C">
      <w:pPr>
        <w:bidi/>
        <w:spacing w:line="360" w:lineRule="auto"/>
        <w:ind w:left="720"/>
        <w:rPr>
          <w:rFonts w:ascii="Simplified Arabic" w:hAnsi="Simplified Arabic" w:cs="Simplified Arabic"/>
          <w:sz w:val="32"/>
          <w:szCs w:val="32"/>
        </w:rPr>
      </w:pPr>
    </w:p>
    <w:p w14:paraId="6BC09F60" w14:textId="1A41ACCD"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lastRenderedPageBreak/>
        <w:t>1.6 الإطار النظري للدراسة</w:t>
      </w:r>
    </w:p>
    <w:p w14:paraId="57AF16B7" w14:textId="77777777"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t>1.6.1 التسويق الرقمي (</w:t>
      </w:r>
      <w:r w:rsidRPr="0053435C">
        <w:rPr>
          <w:rFonts w:ascii="Simplified Arabic" w:hAnsi="Simplified Arabic" w:cs="Simplified Arabic"/>
          <w:b/>
          <w:bCs/>
          <w:sz w:val="36"/>
          <w:szCs w:val="36"/>
        </w:rPr>
        <w:t>Digital Marketing</w:t>
      </w:r>
      <w:r w:rsidRPr="0053435C">
        <w:rPr>
          <w:rFonts w:ascii="Simplified Arabic" w:hAnsi="Simplified Arabic" w:cs="Simplified Arabic"/>
          <w:b/>
          <w:bCs/>
          <w:sz w:val="36"/>
          <w:szCs w:val="36"/>
          <w:rtl/>
        </w:rPr>
        <w:t>)</w:t>
      </w:r>
    </w:p>
    <w:p w14:paraId="73075999"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تعريف التسويق الرقمي:</w:t>
      </w:r>
    </w:p>
    <w:p w14:paraId="7C052ABB"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هو استخدام المنصات الإلكترونية والتقنيات الرقمية للترويج للمنتجات والخدمات والتواصل مع العملاء. يشمل ذلك الإعلانات على محركات البحث، وسائل التواصل الاجتماعي، البريد الإلكتروني، وتطبيقات الهاتف المحمول.</w:t>
      </w:r>
    </w:p>
    <w:p w14:paraId="6D45345A"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أدوات واستراتيجيات التسويق الرقمي:</w:t>
      </w:r>
    </w:p>
    <w:p w14:paraId="12F65A9B"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التسويق عبر وسائل التواصل الاجتماعي (</w:t>
      </w:r>
      <w:r w:rsidRPr="0053435C">
        <w:rPr>
          <w:rFonts w:ascii="Simplified Arabic" w:hAnsi="Simplified Arabic" w:cs="Simplified Arabic"/>
          <w:sz w:val="32"/>
          <w:szCs w:val="32"/>
        </w:rPr>
        <w:t>SMM</w:t>
      </w:r>
      <w:r w:rsidRPr="0053435C">
        <w:rPr>
          <w:rFonts w:ascii="Simplified Arabic" w:hAnsi="Simplified Arabic" w:cs="Simplified Arabic"/>
          <w:sz w:val="32"/>
          <w:szCs w:val="32"/>
          <w:rtl/>
        </w:rPr>
        <w:t>)</w:t>
      </w:r>
    </w:p>
    <w:p w14:paraId="0FFEB42B"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تحسين محركات البحث (</w:t>
      </w:r>
      <w:r w:rsidRPr="0053435C">
        <w:rPr>
          <w:rFonts w:ascii="Simplified Arabic" w:hAnsi="Simplified Arabic" w:cs="Simplified Arabic"/>
          <w:sz w:val="32"/>
          <w:szCs w:val="32"/>
        </w:rPr>
        <w:t>SEO</w:t>
      </w:r>
      <w:r w:rsidRPr="0053435C">
        <w:rPr>
          <w:rFonts w:ascii="Simplified Arabic" w:hAnsi="Simplified Arabic" w:cs="Simplified Arabic"/>
          <w:sz w:val="32"/>
          <w:szCs w:val="32"/>
          <w:rtl/>
        </w:rPr>
        <w:t>)</w:t>
      </w:r>
    </w:p>
    <w:p w14:paraId="39529084"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الإعلانات المدفوعة (</w:t>
      </w:r>
      <w:r w:rsidRPr="0053435C">
        <w:rPr>
          <w:rFonts w:ascii="Simplified Arabic" w:hAnsi="Simplified Arabic" w:cs="Simplified Arabic"/>
          <w:sz w:val="32"/>
          <w:szCs w:val="32"/>
        </w:rPr>
        <w:t>PPC</w:t>
      </w:r>
      <w:r w:rsidRPr="0053435C">
        <w:rPr>
          <w:rFonts w:ascii="Simplified Arabic" w:hAnsi="Simplified Arabic" w:cs="Simplified Arabic"/>
          <w:sz w:val="32"/>
          <w:szCs w:val="32"/>
          <w:rtl/>
        </w:rPr>
        <w:t>)</w:t>
      </w:r>
    </w:p>
    <w:p w14:paraId="2F7EE8F4"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التسويق عبر البريد الإلكتروني</w:t>
      </w:r>
    </w:p>
    <w:p w14:paraId="32BB99AE"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المحتوى الرقمي (</w:t>
      </w:r>
      <w:r w:rsidRPr="0053435C">
        <w:rPr>
          <w:rFonts w:ascii="Simplified Arabic" w:hAnsi="Simplified Arabic" w:cs="Simplified Arabic"/>
          <w:sz w:val="32"/>
          <w:szCs w:val="32"/>
        </w:rPr>
        <w:t>Content Marketing</w:t>
      </w:r>
      <w:r w:rsidRPr="0053435C">
        <w:rPr>
          <w:rFonts w:ascii="Simplified Arabic" w:hAnsi="Simplified Arabic" w:cs="Simplified Arabic"/>
          <w:sz w:val="32"/>
          <w:szCs w:val="32"/>
          <w:rtl/>
        </w:rPr>
        <w:t>)</w:t>
      </w:r>
    </w:p>
    <w:p w14:paraId="62037529" w14:textId="77777777" w:rsid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التسويق المؤثر (</w:t>
      </w:r>
      <w:r w:rsidRPr="0053435C">
        <w:rPr>
          <w:rFonts w:ascii="Simplified Arabic" w:hAnsi="Simplified Arabic" w:cs="Simplified Arabic"/>
          <w:sz w:val="32"/>
          <w:szCs w:val="32"/>
        </w:rPr>
        <w:t>Influencer Marketing</w:t>
      </w:r>
      <w:r w:rsidRPr="0053435C">
        <w:rPr>
          <w:rFonts w:ascii="Simplified Arabic" w:hAnsi="Simplified Arabic" w:cs="Simplified Arabic"/>
          <w:sz w:val="32"/>
          <w:szCs w:val="32"/>
          <w:rtl/>
        </w:rPr>
        <w:t>)</w:t>
      </w:r>
    </w:p>
    <w:p w14:paraId="4D254276" w14:textId="77777777" w:rsidR="0053435C" w:rsidRPr="0053435C" w:rsidRDefault="0053435C" w:rsidP="0053435C">
      <w:pPr>
        <w:bidi/>
        <w:spacing w:line="360" w:lineRule="auto"/>
        <w:ind w:left="720"/>
        <w:rPr>
          <w:rFonts w:ascii="Simplified Arabic" w:hAnsi="Simplified Arabic" w:cs="Simplified Arabic"/>
          <w:sz w:val="32"/>
          <w:szCs w:val="32"/>
        </w:rPr>
      </w:pPr>
    </w:p>
    <w:p w14:paraId="39B294A4" w14:textId="77777777"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lastRenderedPageBreak/>
        <w:t>1.6.2 سلوك المستهلك (</w:t>
      </w:r>
      <w:r w:rsidRPr="0053435C">
        <w:rPr>
          <w:rFonts w:ascii="Simplified Arabic" w:hAnsi="Simplified Arabic" w:cs="Simplified Arabic"/>
          <w:b/>
          <w:bCs/>
          <w:sz w:val="36"/>
          <w:szCs w:val="36"/>
        </w:rPr>
        <w:t>Consumer Behavior</w:t>
      </w:r>
      <w:r w:rsidRPr="0053435C">
        <w:rPr>
          <w:rFonts w:ascii="Simplified Arabic" w:hAnsi="Simplified Arabic" w:cs="Simplified Arabic"/>
          <w:b/>
          <w:bCs/>
          <w:sz w:val="36"/>
          <w:szCs w:val="36"/>
          <w:rtl/>
        </w:rPr>
        <w:t>)</w:t>
      </w:r>
    </w:p>
    <w:p w14:paraId="12FD1CE4"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تعريف سلوك المستهلك:</w:t>
      </w:r>
    </w:p>
    <w:p w14:paraId="134A0AFB"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هو الدراسة التي تركز على كيفية اتخاذ الأفراد لقرارات شراء واستخدام وتقييم المنتجات والخدمات.</w:t>
      </w:r>
    </w:p>
    <w:p w14:paraId="1A9402D9"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عوامل مؤثرة في سلوك المستهلك:</w:t>
      </w:r>
    </w:p>
    <w:p w14:paraId="3B3DF322"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عوامل شخصية (العمر، الدخل، التعليم)</w:t>
      </w:r>
    </w:p>
    <w:p w14:paraId="52A530F3"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عوامل نفسية (الدوافع، الاتجاهات، الإدراك)</w:t>
      </w:r>
    </w:p>
    <w:p w14:paraId="2653ACB3"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عوامل اجتماعية (العائلة، الأصدقاء، التأثير الاجتماعي)</w:t>
      </w:r>
    </w:p>
    <w:p w14:paraId="7315215F" w14:textId="77777777" w:rsid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عوامل تسويقية (السعر، المنتج، المكان، الترويج)</w:t>
      </w:r>
    </w:p>
    <w:p w14:paraId="4E8155E7" w14:textId="77777777" w:rsidR="0053435C" w:rsidRPr="0053435C" w:rsidRDefault="0053435C" w:rsidP="0053435C">
      <w:pPr>
        <w:bidi/>
        <w:spacing w:line="360" w:lineRule="auto"/>
        <w:ind w:left="720"/>
        <w:rPr>
          <w:rFonts w:ascii="Simplified Arabic" w:hAnsi="Simplified Arabic" w:cs="Simplified Arabic"/>
          <w:sz w:val="32"/>
          <w:szCs w:val="32"/>
        </w:rPr>
      </w:pPr>
    </w:p>
    <w:p w14:paraId="0CAE2B42" w14:textId="77777777"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t>1.6.3 العلاقة بين التسويق الرقمي وسلوك المستهلك</w:t>
      </w:r>
    </w:p>
    <w:p w14:paraId="10BE2C44"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التفاعل اللحظي بين الشركات والمستهلكين عبر المنصات الرقمية أدى إلى تغيّر طريقة تفكير وقرار المستهلك.</w:t>
      </w:r>
    </w:p>
    <w:p w14:paraId="6AB4E366"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lastRenderedPageBreak/>
        <w:t>البيانات الضخمة التي توفرها أدوات التحليل الرقمي تُستخدم لفهم رغبات المستهلك وتخصيص العروض التسويقية.</w:t>
      </w:r>
    </w:p>
    <w:p w14:paraId="3884B0D3" w14:textId="77777777" w:rsidR="0053435C" w:rsidRPr="0053435C" w:rsidRDefault="0053435C" w:rsidP="0053435C">
      <w:pPr>
        <w:bidi/>
        <w:spacing w:line="360" w:lineRule="auto"/>
        <w:ind w:left="720"/>
        <w:rPr>
          <w:rFonts w:ascii="Simplified Arabic" w:hAnsi="Simplified Arabic" w:cs="Simplified Arabic"/>
          <w:sz w:val="32"/>
          <w:szCs w:val="32"/>
        </w:rPr>
      </w:pPr>
      <w:r w:rsidRPr="0053435C">
        <w:rPr>
          <w:rFonts w:ascii="Simplified Arabic" w:hAnsi="Simplified Arabic" w:cs="Simplified Arabic"/>
          <w:sz w:val="32"/>
          <w:szCs w:val="32"/>
          <w:rtl/>
        </w:rPr>
        <w:t>وسائل التواصل الاجتماعي أصبحت قناة رئيسية لتأثير الآخرين (مراجعات، تعليقات، توصيات) على قرار الشراء.</w:t>
      </w:r>
    </w:p>
    <w:p w14:paraId="43440915" w14:textId="6AB9919E" w:rsidR="00A7573B" w:rsidRPr="0053435C" w:rsidRDefault="0053435C" w:rsidP="00061CCF">
      <w:pPr>
        <w:bidi/>
        <w:spacing w:line="360" w:lineRule="auto"/>
        <w:ind w:left="720"/>
        <w:rPr>
          <w:rFonts w:ascii="Simplified Arabic" w:hAnsi="Simplified Arabic" w:cs="Simplified Arabic"/>
          <w:sz w:val="32"/>
          <w:szCs w:val="32"/>
        </w:rPr>
      </w:pPr>
      <w:r>
        <w:rPr>
          <w:rFonts w:ascii="Simplified Arabic" w:hAnsi="Simplified Arabic" w:cs="Simplified Arabic"/>
          <w:sz w:val="32"/>
          <w:szCs w:val="32"/>
        </w:rPr>
        <w:tab/>
      </w:r>
    </w:p>
    <w:p w14:paraId="7E1D4514" w14:textId="77777777" w:rsidR="00BD6582" w:rsidRDefault="00BD6582" w:rsidP="00061CCF">
      <w:pPr>
        <w:bidi/>
        <w:spacing w:line="360" w:lineRule="auto"/>
        <w:rPr>
          <w:rFonts w:ascii="Simplified Arabic" w:hAnsi="Simplified Arabic" w:cs="Simplified Arabic"/>
          <w:b/>
          <w:bCs/>
          <w:sz w:val="32"/>
          <w:szCs w:val="32"/>
        </w:rPr>
      </w:pPr>
    </w:p>
    <w:p w14:paraId="0F95D0B7" w14:textId="77777777" w:rsidR="0053435C" w:rsidRDefault="0053435C" w:rsidP="0053435C">
      <w:pPr>
        <w:bidi/>
        <w:spacing w:line="360" w:lineRule="auto"/>
        <w:rPr>
          <w:rFonts w:ascii="Simplified Arabic" w:hAnsi="Simplified Arabic" w:cs="Simplified Arabic"/>
          <w:b/>
          <w:bCs/>
          <w:sz w:val="32"/>
          <w:szCs w:val="32"/>
        </w:rPr>
      </w:pPr>
    </w:p>
    <w:p w14:paraId="74F3B725" w14:textId="77777777" w:rsidR="0053435C" w:rsidRDefault="0053435C" w:rsidP="0053435C">
      <w:pPr>
        <w:bidi/>
        <w:spacing w:line="360" w:lineRule="auto"/>
        <w:rPr>
          <w:rFonts w:ascii="Simplified Arabic" w:hAnsi="Simplified Arabic" w:cs="Simplified Arabic"/>
          <w:b/>
          <w:bCs/>
          <w:sz w:val="32"/>
          <w:szCs w:val="32"/>
        </w:rPr>
      </w:pPr>
    </w:p>
    <w:p w14:paraId="7D4A1605" w14:textId="77777777" w:rsidR="0053435C" w:rsidRDefault="0053435C" w:rsidP="0053435C">
      <w:pPr>
        <w:bidi/>
        <w:spacing w:line="360" w:lineRule="auto"/>
        <w:rPr>
          <w:rFonts w:ascii="Simplified Arabic" w:hAnsi="Simplified Arabic" w:cs="Simplified Arabic"/>
          <w:b/>
          <w:bCs/>
          <w:sz w:val="32"/>
          <w:szCs w:val="32"/>
        </w:rPr>
      </w:pPr>
    </w:p>
    <w:p w14:paraId="71779FB5" w14:textId="77777777" w:rsidR="0053435C" w:rsidRDefault="0053435C" w:rsidP="0053435C">
      <w:pPr>
        <w:bidi/>
        <w:spacing w:line="360" w:lineRule="auto"/>
        <w:rPr>
          <w:rFonts w:ascii="Simplified Arabic" w:hAnsi="Simplified Arabic" w:cs="Simplified Arabic"/>
          <w:b/>
          <w:bCs/>
          <w:sz w:val="32"/>
          <w:szCs w:val="32"/>
        </w:rPr>
      </w:pPr>
    </w:p>
    <w:p w14:paraId="72356AC9" w14:textId="77777777" w:rsidR="0053435C" w:rsidRDefault="0053435C" w:rsidP="0053435C">
      <w:pPr>
        <w:bidi/>
        <w:spacing w:line="360" w:lineRule="auto"/>
        <w:rPr>
          <w:rFonts w:ascii="Simplified Arabic" w:hAnsi="Simplified Arabic" w:cs="Simplified Arabic"/>
          <w:b/>
          <w:bCs/>
          <w:sz w:val="32"/>
          <w:szCs w:val="32"/>
          <w:rtl/>
        </w:rPr>
      </w:pPr>
    </w:p>
    <w:p w14:paraId="6BD71BC9" w14:textId="77777777" w:rsidR="00BD6582" w:rsidRDefault="00BD6582" w:rsidP="00BD6582">
      <w:pPr>
        <w:bidi/>
        <w:spacing w:line="360" w:lineRule="auto"/>
        <w:rPr>
          <w:rFonts w:ascii="Simplified Arabic" w:hAnsi="Simplified Arabic" w:cs="Simplified Arabic"/>
          <w:b/>
          <w:bCs/>
          <w:sz w:val="32"/>
          <w:szCs w:val="32"/>
          <w:rtl/>
        </w:rPr>
      </w:pPr>
    </w:p>
    <w:p w14:paraId="7F7D7A6A" w14:textId="77777777" w:rsidR="00BD6582" w:rsidRDefault="00BD6582" w:rsidP="00BD6582">
      <w:pPr>
        <w:bidi/>
        <w:spacing w:line="360" w:lineRule="auto"/>
        <w:rPr>
          <w:rFonts w:ascii="Simplified Arabic" w:hAnsi="Simplified Arabic" w:cs="Simplified Arabic"/>
          <w:b/>
          <w:bCs/>
          <w:sz w:val="32"/>
          <w:szCs w:val="32"/>
          <w:rtl/>
        </w:rPr>
      </w:pPr>
    </w:p>
    <w:p w14:paraId="003C2248" w14:textId="77777777" w:rsidR="00BD6582" w:rsidRDefault="00BD6582" w:rsidP="00BD6582">
      <w:pPr>
        <w:bidi/>
        <w:spacing w:line="360" w:lineRule="auto"/>
        <w:rPr>
          <w:rFonts w:ascii="Simplified Arabic" w:hAnsi="Simplified Arabic" w:cs="Simplified Arabic"/>
          <w:b/>
          <w:bCs/>
          <w:sz w:val="32"/>
          <w:szCs w:val="32"/>
          <w:rtl/>
        </w:rPr>
      </w:pPr>
    </w:p>
    <w:p w14:paraId="019DEEB1" w14:textId="77777777" w:rsidR="00BD6582" w:rsidRDefault="00BD6582" w:rsidP="00BD6582">
      <w:pPr>
        <w:bidi/>
        <w:spacing w:line="360" w:lineRule="auto"/>
        <w:rPr>
          <w:rFonts w:ascii="Simplified Arabic" w:hAnsi="Simplified Arabic" w:cs="Simplified Arabic"/>
          <w:b/>
          <w:bCs/>
          <w:sz w:val="32"/>
          <w:szCs w:val="32"/>
          <w:rtl/>
        </w:rPr>
      </w:pPr>
    </w:p>
    <w:p w14:paraId="3B53EE6E" w14:textId="77777777" w:rsidR="00BD6582" w:rsidRDefault="00BD6582" w:rsidP="00BD6582">
      <w:pPr>
        <w:bidi/>
        <w:spacing w:line="360" w:lineRule="auto"/>
        <w:rPr>
          <w:rFonts w:ascii="Simplified Arabic" w:hAnsi="Simplified Arabic" w:cs="Simplified Arabic"/>
          <w:b/>
          <w:bCs/>
          <w:sz w:val="32"/>
          <w:szCs w:val="32"/>
          <w:rtl/>
        </w:rPr>
      </w:pPr>
    </w:p>
    <w:p w14:paraId="6E310C0E" w14:textId="77777777" w:rsidR="00BD6582" w:rsidRDefault="00BD6582" w:rsidP="00BD6582">
      <w:pPr>
        <w:bidi/>
        <w:spacing w:line="360" w:lineRule="auto"/>
        <w:rPr>
          <w:rFonts w:ascii="Simplified Arabic" w:hAnsi="Simplified Arabic" w:cs="Simplified Arabic"/>
          <w:b/>
          <w:bCs/>
          <w:sz w:val="32"/>
          <w:szCs w:val="32"/>
          <w:rtl/>
        </w:rPr>
      </w:pPr>
    </w:p>
    <w:p w14:paraId="56EB6034" w14:textId="77777777" w:rsidR="00BD6582" w:rsidRDefault="00BD6582" w:rsidP="00BD6582">
      <w:pPr>
        <w:bidi/>
        <w:spacing w:line="360" w:lineRule="auto"/>
        <w:rPr>
          <w:rFonts w:ascii="Simplified Arabic" w:hAnsi="Simplified Arabic" w:cs="Simplified Arabic"/>
          <w:b/>
          <w:bCs/>
          <w:sz w:val="32"/>
          <w:szCs w:val="32"/>
          <w:rtl/>
        </w:rPr>
      </w:pPr>
    </w:p>
    <w:p w14:paraId="01CD6F5E" w14:textId="77777777" w:rsidR="00BD6582" w:rsidRDefault="00BD6582" w:rsidP="00BD6582">
      <w:pPr>
        <w:bidi/>
        <w:spacing w:line="360" w:lineRule="auto"/>
        <w:rPr>
          <w:rFonts w:ascii="Simplified Arabic" w:hAnsi="Simplified Arabic" w:cs="Simplified Arabic"/>
          <w:b/>
          <w:bCs/>
          <w:sz w:val="32"/>
          <w:szCs w:val="32"/>
          <w:rtl/>
        </w:rPr>
      </w:pPr>
    </w:p>
    <w:p w14:paraId="54315515" w14:textId="77777777" w:rsidR="00BD6582" w:rsidRDefault="00BD6582" w:rsidP="00BD6582">
      <w:pPr>
        <w:bidi/>
        <w:spacing w:line="360" w:lineRule="auto"/>
        <w:rPr>
          <w:rFonts w:ascii="Simplified Arabic" w:hAnsi="Simplified Arabic" w:cs="Simplified Arabic"/>
          <w:b/>
          <w:bCs/>
          <w:sz w:val="32"/>
          <w:szCs w:val="32"/>
          <w:rtl/>
        </w:rPr>
      </w:pPr>
    </w:p>
    <w:p w14:paraId="4D55CF42" w14:textId="2981A4CB" w:rsidR="00A7573B" w:rsidRPr="004A450D" w:rsidRDefault="00A7573B" w:rsidP="00BD6582">
      <w:pPr>
        <w:bidi/>
        <w:spacing w:line="360" w:lineRule="auto"/>
        <w:jc w:val="center"/>
        <w:rPr>
          <w:rFonts w:ascii="Simplified Arabic" w:hAnsi="Simplified Arabic" w:cs="Simplified Arabic"/>
          <w:b/>
          <w:bCs/>
          <w:sz w:val="40"/>
          <w:szCs w:val="40"/>
        </w:rPr>
      </w:pPr>
      <w:r w:rsidRPr="004A450D">
        <w:rPr>
          <w:rFonts w:ascii="Simplified Arabic" w:hAnsi="Simplified Arabic" w:cs="Simplified Arabic"/>
          <w:b/>
          <w:bCs/>
          <w:sz w:val="40"/>
          <w:szCs w:val="40"/>
          <w:rtl/>
        </w:rPr>
        <w:t>الفصل الثاني: الدراسات السابقة</w:t>
      </w:r>
    </w:p>
    <w:p w14:paraId="5F55ED00" w14:textId="77777777" w:rsidR="00BD6582" w:rsidRDefault="00BD6582" w:rsidP="00061CCF">
      <w:pPr>
        <w:bidi/>
        <w:spacing w:line="360" w:lineRule="auto"/>
        <w:rPr>
          <w:rFonts w:ascii="Simplified Arabic" w:hAnsi="Simplified Arabic" w:cs="Simplified Arabic"/>
          <w:b/>
          <w:bCs/>
          <w:sz w:val="32"/>
          <w:szCs w:val="32"/>
          <w:rtl/>
        </w:rPr>
      </w:pPr>
    </w:p>
    <w:p w14:paraId="778330FC" w14:textId="77777777" w:rsidR="00BD6582" w:rsidRDefault="00BD6582" w:rsidP="00BD6582">
      <w:pPr>
        <w:bidi/>
        <w:spacing w:line="360" w:lineRule="auto"/>
        <w:rPr>
          <w:rFonts w:ascii="Simplified Arabic" w:hAnsi="Simplified Arabic" w:cs="Simplified Arabic"/>
          <w:b/>
          <w:bCs/>
          <w:sz w:val="32"/>
          <w:szCs w:val="32"/>
          <w:rtl/>
        </w:rPr>
      </w:pPr>
    </w:p>
    <w:p w14:paraId="0687184B" w14:textId="77777777" w:rsidR="00BD6582" w:rsidRDefault="00BD6582" w:rsidP="00BD6582">
      <w:pPr>
        <w:bidi/>
        <w:spacing w:line="360" w:lineRule="auto"/>
        <w:rPr>
          <w:rFonts w:ascii="Simplified Arabic" w:hAnsi="Simplified Arabic" w:cs="Simplified Arabic"/>
          <w:b/>
          <w:bCs/>
          <w:sz w:val="32"/>
          <w:szCs w:val="32"/>
          <w:rtl/>
        </w:rPr>
      </w:pPr>
    </w:p>
    <w:p w14:paraId="455B91D8" w14:textId="77777777" w:rsidR="00BD6582" w:rsidRDefault="00BD6582" w:rsidP="00BD6582">
      <w:pPr>
        <w:bidi/>
        <w:spacing w:line="360" w:lineRule="auto"/>
        <w:rPr>
          <w:rFonts w:ascii="Simplified Arabic" w:hAnsi="Simplified Arabic" w:cs="Simplified Arabic"/>
          <w:b/>
          <w:bCs/>
          <w:sz w:val="32"/>
          <w:szCs w:val="32"/>
          <w:rtl/>
        </w:rPr>
      </w:pPr>
    </w:p>
    <w:p w14:paraId="6F8590D5" w14:textId="77777777" w:rsidR="00BD6582" w:rsidRDefault="00BD6582" w:rsidP="00BD6582">
      <w:pPr>
        <w:bidi/>
        <w:spacing w:line="360" w:lineRule="auto"/>
        <w:rPr>
          <w:rFonts w:ascii="Simplified Arabic" w:hAnsi="Simplified Arabic" w:cs="Simplified Arabic"/>
          <w:b/>
          <w:bCs/>
          <w:sz w:val="32"/>
          <w:szCs w:val="32"/>
          <w:rtl/>
        </w:rPr>
      </w:pPr>
    </w:p>
    <w:p w14:paraId="3FEF1B9A" w14:textId="77777777" w:rsidR="00BD6582" w:rsidRDefault="00BD6582" w:rsidP="00BD6582">
      <w:pPr>
        <w:bidi/>
        <w:spacing w:line="360" w:lineRule="auto"/>
        <w:rPr>
          <w:rFonts w:ascii="Simplified Arabic" w:hAnsi="Simplified Arabic" w:cs="Simplified Arabic"/>
          <w:b/>
          <w:bCs/>
          <w:sz w:val="32"/>
          <w:szCs w:val="32"/>
          <w:rtl/>
        </w:rPr>
      </w:pPr>
    </w:p>
    <w:p w14:paraId="056C1A63" w14:textId="77777777" w:rsidR="00BD6582" w:rsidRDefault="00BD6582" w:rsidP="00BD6582">
      <w:pPr>
        <w:bidi/>
        <w:spacing w:line="360" w:lineRule="auto"/>
        <w:rPr>
          <w:rFonts w:ascii="Simplified Arabic" w:hAnsi="Simplified Arabic" w:cs="Simplified Arabic"/>
          <w:b/>
          <w:bCs/>
          <w:sz w:val="32"/>
          <w:szCs w:val="32"/>
          <w:rtl/>
        </w:rPr>
      </w:pPr>
    </w:p>
    <w:p w14:paraId="3E8D564D" w14:textId="3772F813" w:rsidR="0053435C" w:rsidRPr="0053435C" w:rsidRDefault="0074739B" w:rsidP="0053435C">
      <w:pPr>
        <w:bidi/>
        <w:spacing w:line="360" w:lineRule="auto"/>
        <w:ind w:left="720"/>
        <w:rPr>
          <w:rFonts w:ascii="Simplified Arabic" w:hAnsi="Simplified Arabic" w:cs="Simplified Arabic"/>
          <w:b/>
          <w:bCs/>
          <w:sz w:val="36"/>
          <w:szCs w:val="36"/>
        </w:rPr>
      </w:pPr>
      <w:r>
        <w:rPr>
          <w:rFonts w:ascii="Simplified Arabic" w:hAnsi="Simplified Arabic" w:cs="Simplified Arabic"/>
          <w:b/>
          <w:bCs/>
          <w:sz w:val="36"/>
          <w:szCs w:val="36"/>
        </w:rPr>
        <w:lastRenderedPageBreak/>
        <w:t>2.1</w:t>
      </w:r>
      <w:r w:rsidR="0053435C" w:rsidRPr="0053435C">
        <w:rPr>
          <w:rFonts w:ascii="Simplified Arabic" w:hAnsi="Simplified Arabic" w:cs="Simplified Arabic"/>
          <w:b/>
          <w:bCs/>
          <w:sz w:val="36"/>
          <w:szCs w:val="36"/>
          <w:rtl/>
        </w:rPr>
        <w:t xml:space="preserve"> مقدمة</w:t>
      </w:r>
    </w:p>
    <w:p w14:paraId="4F348C28" w14:textId="77777777" w:rsidR="0053435C" w:rsidRDefault="0053435C" w:rsidP="0053435C">
      <w:pPr>
        <w:bidi/>
        <w:spacing w:line="360" w:lineRule="auto"/>
        <w:ind w:left="720"/>
        <w:rPr>
          <w:rFonts w:ascii="Simplified Arabic" w:hAnsi="Simplified Arabic" w:cs="Simplified Arabic"/>
          <w:sz w:val="32"/>
          <w:szCs w:val="32"/>
        </w:rPr>
      </w:pPr>
      <w:r w:rsidRPr="00422F9E">
        <w:rPr>
          <w:rFonts w:ascii="Simplified Arabic" w:hAnsi="Simplified Arabic" w:cs="Simplified Arabic"/>
          <w:sz w:val="32"/>
          <w:szCs w:val="32"/>
          <w:rtl/>
        </w:rPr>
        <w:t>تهدف مراجعة الدراسات السابقة إلى فهم ما تم إنجازه من أبحاث حول موضوع تأثير التسويق الرقمي على سلوك المستهلك، وتسليط الضوء على أوجه التشابه والاختلاف، وتحديد الفجوات المعرفية التي تسعى الدراسة الحالية لسدّها.</w:t>
      </w:r>
    </w:p>
    <w:p w14:paraId="06984B8B" w14:textId="77777777" w:rsidR="0074739B" w:rsidRPr="00422F9E" w:rsidRDefault="0074739B" w:rsidP="0074739B">
      <w:pPr>
        <w:bidi/>
        <w:spacing w:line="360" w:lineRule="auto"/>
        <w:ind w:left="720"/>
        <w:rPr>
          <w:rFonts w:ascii="Simplified Arabic" w:hAnsi="Simplified Arabic" w:cs="Simplified Arabic"/>
          <w:sz w:val="32"/>
          <w:szCs w:val="32"/>
        </w:rPr>
      </w:pPr>
    </w:p>
    <w:p w14:paraId="2DF1BF9C" w14:textId="77777777" w:rsid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t>2.2 عرض الدراسات السابقة</w:t>
      </w:r>
    </w:p>
    <w:p w14:paraId="57AB8817" w14:textId="55ACCBAD" w:rsidR="0074739B" w:rsidRPr="0074739B" w:rsidRDefault="0074739B" w:rsidP="0074739B">
      <w:pPr>
        <w:bidi/>
        <w:spacing w:line="360" w:lineRule="auto"/>
        <w:ind w:left="810"/>
        <w:rPr>
          <w:rFonts w:ascii="Simplified Arabic" w:hAnsi="Simplified Arabic" w:cs="Simplified Arabic"/>
          <w:b/>
          <w:bCs/>
          <w:sz w:val="32"/>
          <w:szCs w:val="32"/>
        </w:rPr>
      </w:pPr>
      <w:r>
        <w:rPr>
          <w:rFonts w:ascii="Simplified Arabic" w:hAnsi="Simplified Arabic" w:cs="Simplified Arabic"/>
          <w:b/>
          <w:bCs/>
          <w:sz w:val="32"/>
          <w:szCs w:val="32"/>
        </w:rPr>
        <w:t xml:space="preserve"> </w:t>
      </w:r>
      <w:r w:rsidRPr="0074739B">
        <w:rPr>
          <w:rFonts w:ascii="Simplified Arabic" w:hAnsi="Simplified Arabic" w:cs="Simplified Arabic"/>
          <w:b/>
          <w:bCs/>
          <w:sz w:val="32"/>
          <w:szCs w:val="32"/>
        </w:rPr>
        <w:t>-</w:t>
      </w:r>
      <w:r w:rsidRPr="0074739B">
        <w:rPr>
          <w:rFonts w:ascii="Simplified Arabic" w:hAnsi="Simplified Arabic" w:cs="Simplified Arabic"/>
          <w:b/>
          <w:bCs/>
          <w:sz w:val="32"/>
          <w:szCs w:val="32"/>
        </w:rPr>
        <w:t xml:space="preserve"> </w:t>
      </w:r>
      <w:r w:rsidRPr="0074739B">
        <w:rPr>
          <w:rFonts w:ascii="Simplified Arabic" w:hAnsi="Simplified Arabic" w:cs="Simplified Arabic"/>
          <w:b/>
          <w:bCs/>
          <w:sz w:val="32"/>
          <w:szCs w:val="32"/>
          <w:rtl/>
        </w:rPr>
        <w:t>دراسة الكترونية في كندا</w:t>
      </w:r>
      <w:r w:rsidRPr="0074739B">
        <w:rPr>
          <w:rFonts w:ascii="Simplified Arabic" w:hAnsi="Simplified Arabic" w:cs="Simplified Arabic"/>
          <w:b/>
          <w:bCs/>
          <w:sz w:val="32"/>
          <w:szCs w:val="32"/>
        </w:rPr>
        <w:t xml:space="preserve"> (Smith, 2022)</w:t>
      </w:r>
    </w:p>
    <w:p w14:paraId="6A90BBF3" w14:textId="77777777" w:rsidR="0074739B" w:rsidRPr="00EE708E" w:rsidRDefault="0074739B" w:rsidP="0074739B">
      <w:pPr>
        <w:bidi/>
        <w:spacing w:line="360" w:lineRule="auto"/>
        <w:ind w:left="810"/>
        <w:rPr>
          <w:rFonts w:ascii="Simplified Arabic" w:hAnsi="Simplified Arabic" w:cs="Simplified Arabic"/>
          <w:sz w:val="32"/>
          <w:szCs w:val="32"/>
        </w:rPr>
      </w:pPr>
      <w:r w:rsidRPr="00EE708E">
        <w:rPr>
          <w:rFonts w:ascii="Simplified Arabic" w:hAnsi="Simplified Arabic" w:cs="Simplified Arabic"/>
          <w:sz w:val="32"/>
          <w:szCs w:val="32"/>
          <w:rtl/>
        </w:rPr>
        <w:t>هدفت إلى تحليل أثر التسويق عبر المؤثرين على قرارات المستهلكين الشباب. أظهرت أن 68% من المشاركين تأثروا بشراء منتجات بسبب توصية مؤثرين موثوقين</w:t>
      </w:r>
      <w:r w:rsidRPr="00EE708E">
        <w:rPr>
          <w:rFonts w:ascii="Simplified Arabic" w:hAnsi="Simplified Arabic" w:cs="Simplified Arabic"/>
          <w:sz w:val="32"/>
          <w:szCs w:val="32"/>
        </w:rPr>
        <w:t>.</w:t>
      </w:r>
    </w:p>
    <w:p w14:paraId="4D87367D" w14:textId="1AFB195B" w:rsidR="0074739B" w:rsidRPr="0074739B" w:rsidRDefault="0074739B" w:rsidP="0074739B">
      <w:pPr>
        <w:bidi/>
        <w:spacing w:line="360" w:lineRule="auto"/>
        <w:ind w:left="810"/>
        <w:rPr>
          <w:rFonts w:ascii="Simplified Arabic" w:hAnsi="Simplified Arabic" w:cs="Simplified Arabic"/>
          <w:b/>
          <w:bCs/>
          <w:sz w:val="32"/>
          <w:szCs w:val="32"/>
        </w:rPr>
      </w:pPr>
      <w:r w:rsidRPr="0074739B">
        <w:rPr>
          <w:rFonts w:ascii="Simplified Arabic" w:hAnsi="Simplified Arabic" w:cs="Simplified Arabic"/>
          <w:b/>
          <w:bCs/>
          <w:sz w:val="32"/>
          <w:szCs w:val="32"/>
        </w:rPr>
        <w:t xml:space="preserve"> -</w:t>
      </w:r>
      <w:r w:rsidRPr="0074739B">
        <w:rPr>
          <w:rFonts w:ascii="Simplified Arabic" w:hAnsi="Simplified Arabic" w:cs="Simplified Arabic"/>
          <w:b/>
          <w:bCs/>
          <w:sz w:val="32"/>
          <w:szCs w:val="32"/>
        </w:rPr>
        <w:t xml:space="preserve"> </w:t>
      </w:r>
      <w:r w:rsidRPr="0074739B">
        <w:rPr>
          <w:rFonts w:ascii="Simplified Arabic" w:hAnsi="Simplified Arabic" w:cs="Simplified Arabic"/>
          <w:b/>
          <w:bCs/>
          <w:sz w:val="32"/>
          <w:szCs w:val="32"/>
          <w:rtl/>
        </w:rPr>
        <w:t>دراسة أمريكية</w:t>
      </w:r>
      <w:r w:rsidRPr="0074739B">
        <w:rPr>
          <w:rFonts w:ascii="Simplified Arabic" w:hAnsi="Simplified Arabic" w:cs="Simplified Arabic"/>
          <w:b/>
          <w:bCs/>
          <w:sz w:val="32"/>
          <w:szCs w:val="32"/>
        </w:rPr>
        <w:t xml:space="preserve"> (Anderson &amp; Liu, 2021)</w:t>
      </w:r>
    </w:p>
    <w:p w14:paraId="574231C0" w14:textId="77777777" w:rsidR="0074739B" w:rsidRDefault="0074739B" w:rsidP="0074739B">
      <w:pPr>
        <w:bidi/>
        <w:spacing w:line="360" w:lineRule="auto"/>
        <w:ind w:left="810"/>
        <w:rPr>
          <w:rFonts w:ascii="Simplified Arabic" w:hAnsi="Simplified Arabic" w:cs="Simplified Arabic"/>
          <w:sz w:val="32"/>
          <w:szCs w:val="32"/>
          <w:rtl/>
        </w:rPr>
      </w:pPr>
      <w:r w:rsidRPr="00EE708E">
        <w:rPr>
          <w:rFonts w:ascii="Simplified Arabic" w:hAnsi="Simplified Arabic" w:cs="Simplified Arabic"/>
          <w:sz w:val="32"/>
          <w:szCs w:val="32"/>
          <w:rtl/>
        </w:rPr>
        <w:t>تناولت العلاقة بين استخدام وسائل التواصل الاجتماعي وثقة المستهلك في المنتجات الرقمية. بيّنت الدراسة أن الحملات التي تدمج مراجعات العملاء ومحتوى تفاعلي تزيد من مصداقية العلامة التجارية بنسبة 45</w:t>
      </w:r>
      <w:r w:rsidRPr="00EE708E">
        <w:rPr>
          <w:rFonts w:ascii="Simplified Arabic" w:hAnsi="Simplified Arabic" w:cs="Simplified Arabic"/>
          <w:sz w:val="32"/>
          <w:szCs w:val="32"/>
        </w:rPr>
        <w:t>%.</w:t>
      </w:r>
    </w:p>
    <w:p w14:paraId="217B7283" w14:textId="77777777" w:rsidR="0074739B" w:rsidRDefault="0074739B" w:rsidP="0074739B">
      <w:pPr>
        <w:bidi/>
        <w:spacing w:line="360" w:lineRule="auto"/>
        <w:ind w:left="810"/>
        <w:rPr>
          <w:rFonts w:ascii="Simplified Arabic" w:hAnsi="Simplified Arabic" w:cs="Simplified Arabic"/>
          <w:sz w:val="32"/>
          <w:szCs w:val="32"/>
        </w:rPr>
      </w:pPr>
    </w:p>
    <w:p w14:paraId="74BB56C9" w14:textId="77777777" w:rsidR="0074739B" w:rsidRPr="00EE708E" w:rsidRDefault="0074739B" w:rsidP="0074739B">
      <w:pPr>
        <w:bidi/>
        <w:spacing w:line="360" w:lineRule="auto"/>
        <w:ind w:left="810"/>
        <w:rPr>
          <w:rFonts w:ascii="Simplified Arabic" w:hAnsi="Simplified Arabic" w:cs="Simplified Arabic"/>
          <w:sz w:val="32"/>
          <w:szCs w:val="32"/>
        </w:rPr>
      </w:pPr>
    </w:p>
    <w:p w14:paraId="17E4C450" w14:textId="299CB38E" w:rsidR="0074739B" w:rsidRPr="0074739B" w:rsidRDefault="0074739B" w:rsidP="0074739B">
      <w:pPr>
        <w:bidi/>
        <w:spacing w:line="360" w:lineRule="auto"/>
        <w:ind w:left="810"/>
        <w:rPr>
          <w:rFonts w:ascii="Simplified Arabic" w:hAnsi="Simplified Arabic" w:cs="Simplified Arabic"/>
          <w:b/>
          <w:bCs/>
          <w:sz w:val="32"/>
          <w:szCs w:val="32"/>
        </w:rPr>
      </w:pPr>
      <w:r w:rsidRPr="0074739B">
        <w:rPr>
          <w:rFonts w:ascii="Simplified Arabic" w:hAnsi="Simplified Arabic" w:cs="Simplified Arabic"/>
          <w:b/>
          <w:bCs/>
          <w:sz w:val="32"/>
          <w:szCs w:val="32"/>
        </w:rPr>
        <w:lastRenderedPageBreak/>
        <w:t xml:space="preserve"> -</w:t>
      </w:r>
      <w:r w:rsidRPr="0074739B">
        <w:rPr>
          <w:rFonts w:ascii="Simplified Arabic" w:hAnsi="Simplified Arabic" w:cs="Simplified Arabic"/>
          <w:b/>
          <w:bCs/>
          <w:sz w:val="32"/>
          <w:szCs w:val="32"/>
          <w:rtl/>
        </w:rPr>
        <w:t>دراسة عربية (المالكي، 2020)</w:t>
      </w:r>
    </w:p>
    <w:p w14:paraId="7D8F0667" w14:textId="3154CAF4" w:rsidR="0074739B" w:rsidRPr="00EE708E" w:rsidRDefault="0074739B" w:rsidP="0074739B">
      <w:pPr>
        <w:bidi/>
        <w:spacing w:line="360" w:lineRule="auto"/>
        <w:ind w:left="810"/>
        <w:rPr>
          <w:rFonts w:ascii="Simplified Arabic" w:hAnsi="Simplified Arabic" w:cs="Simplified Arabic"/>
          <w:sz w:val="32"/>
          <w:szCs w:val="32"/>
        </w:rPr>
      </w:pPr>
      <w:r w:rsidRPr="00EE708E">
        <w:rPr>
          <w:rFonts w:ascii="Simplified Arabic" w:hAnsi="Simplified Arabic" w:cs="Simplified Arabic"/>
          <w:sz w:val="32"/>
          <w:szCs w:val="32"/>
          <w:rtl/>
        </w:rPr>
        <w:t>حللت أثر التسويق عبر البريد الإلكتروني على ولاء المستهلك في السوق السعودي. وخلصت إلى أن المحتوى المخصص والموجّه يعزز معدل فتح الرسائل بنسبة 60% ويزيد من التفاعل</w:t>
      </w:r>
      <w:r w:rsidRPr="00EE708E">
        <w:rPr>
          <w:rFonts w:ascii="Simplified Arabic" w:hAnsi="Simplified Arabic" w:cs="Simplified Arabic"/>
          <w:sz w:val="32"/>
          <w:szCs w:val="32"/>
        </w:rPr>
        <w:t>.</w:t>
      </w:r>
    </w:p>
    <w:p w14:paraId="72F59F31" w14:textId="566B4AA8" w:rsidR="0074739B" w:rsidRPr="0074739B" w:rsidRDefault="0074739B" w:rsidP="0074739B">
      <w:pPr>
        <w:bidi/>
        <w:spacing w:line="360" w:lineRule="auto"/>
        <w:ind w:left="810"/>
        <w:rPr>
          <w:rFonts w:ascii="Simplified Arabic" w:hAnsi="Simplified Arabic" w:cs="Simplified Arabic"/>
          <w:b/>
          <w:bCs/>
          <w:sz w:val="32"/>
          <w:szCs w:val="32"/>
        </w:rPr>
      </w:pPr>
      <w:r w:rsidRPr="0074739B">
        <w:rPr>
          <w:rFonts w:ascii="Simplified Arabic" w:hAnsi="Simplified Arabic" w:cs="Simplified Arabic"/>
          <w:b/>
          <w:bCs/>
          <w:sz w:val="32"/>
          <w:szCs w:val="32"/>
        </w:rPr>
        <w:t xml:space="preserve"> -</w:t>
      </w:r>
      <w:r w:rsidRPr="0074739B">
        <w:rPr>
          <w:rFonts w:ascii="Simplified Arabic" w:hAnsi="Simplified Arabic" w:cs="Simplified Arabic"/>
          <w:b/>
          <w:bCs/>
          <w:sz w:val="32"/>
          <w:szCs w:val="32"/>
          <w:rtl/>
        </w:rPr>
        <w:t>دراسة مقارنة</w:t>
      </w:r>
      <w:r w:rsidRPr="0074739B">
        <w:rPr>
          <w:rFonts w:ascii="Simplified Arabic" w:hAnsi="Simplified Arabic" w:cs="Simplified Arabic"/>
          <w:b/>
          <w:bCs/>
          <w:sz w:val="32"/>
          <w:szCs w:val="32"/>
        </w:rPr>
        <w:t xml:space="preserve"> (Zhang et al., 2019)</w:t>
      </w:r>
    </w:p>
    <w:p w14:paraId="53E90BB8" w14:textId="77777777" w:rsidR="0074739B" w:rsidRPr="00EE708E" w:rsidRDefault="0074739B" w:rsidP="0074739B">
      <w:pPr>
        <w:bidi/>
        <w:spacing w:line="360" w:lineRule="auto"/>
        <w:ind w:left="810"/>
        <w:rPr>
          <w:rFonts w:ascii="Simplified Arabic" w:hAnsi="Simplified Arabic" w:cs="Simplified Arabic"/>
          <w:sz w:val="32"/>
          <w:szCs w:val="32"/>
        </w:rPr>
      </w:pPr>
      <w:r w:rsidRPr="00EE708E">
        <w:rPr>
          <w:rFonts w:ascii="Simplified Arabic" w:hAnsi="Simplified Arabic" w:cs="Simplified Arabic"/>
          <w:sz w:val="32"/>
          <w:szCs w:val="32"/>
          <w:rtl/>
        </w:rPr>
        <w:t>قامت بمقارنة بين سلوك المستهلك في أمريكا وكندا في استخدام التجارة الإلكترونية، وأشارت إلى أن الكنديين أكثر تحفظًا في تبنّي الأدوات الجديدة، بينما الأمريكيون يتفاعلون بسرعة مع الحملات الرقمية</w:t>
      </w:r>
      <w:r w:rsidRPr="00EE708E">
        <w:rPr>
          <w:rFonts w:ascii="Simplified Arabic" w:hAnsi="Simplified Arabic" w:cs="Simplified Arabic"/>
          <w:sz w:val="32"/>
          <w:szCs w:val="32"/>
        </w:rPr>
        <w:t>.</w:t>
      </w:r>
    </w:p>
    <w:p w14:paraId="7013D4DB" w14:textId="77777777" w:rsidR="008323A3" w:rsidRPr="0074739B" w:rsidRDefault="008323A3" w:rsidP="0074739B">
      <w:pPr>
        <w:bidi/>
        <w:spacing w:line="360" w:lineRule="auto"/>
        <w:ind w:left="720"/>
        <w:rPr>
          <w:rFonts w:ascii="Simplified Arabic" w:hAnsi="Simplified Arabic" w:cs="Simplified Arabic"/>
          <w:sz w:val="32"/>
          <w:szCs w:val="32"/>
        </w:rPr>
      </w:pPr>
    </w:p>
    <w:p w14:paraId="127E6CB2" w14:textId="77777777"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t>2.3 أوجه الاتفاق</w:t>
      </w:r>
    </w:p>
    <w:p w14:paraId="171C9CAB" w14:textId="77777777" w:rsidR="0053435C" w:rsidRPr="008323A3" w:rsidRDefault="0053435C" w:rsidP="0053435C">
      <w:pPr>
        <w:bidi/>
        <w:spacing w:line="360" w:lineRule="auto"/>
        <w:ind w:left="720"/>
        <w:rPr>
          <w:rFonts w:ascii="Simplified Arabic" w:hAnsi="Simplified Arabic" w:cs="Simplified Arabic"/>
          <w:sz w:val="32"/>
          <w:szCs w:val="32"/>
        </w:rPr>
      </w:pPr>
      <w:r w:rsidRPr="008323A3">
        <w:rPr>
          <w:rFonts w:ascii="Simplified Arabic" w:hAnsi="Simplified Arabic" w:cs="Simplified Arabic"/>
          <w:sz w:val="32"/>
          <w:szCs w:val="32"/>
          <w:rtl/>
        </w:rPr>
        <w:t>معظم الدراسات تؤكد وجود علاقة إيجابية بين أدوات التسويق الرقمي وسلوك المستهلك.</w:t>
      </w:r>
    </w:p>
    <w:p w14:paraId="3FB301D8" w14:textId="77777777" w:rsidR="0053435C" w:rsidRDefault="0053435C" w:rsidP="0053435C">
      <w:pPr>
        <w:bidi/>
        <w:spacing w:line="360" w:lineRule="auto"/>
        <w:ind w:left="720"/>
        <w:rPr>
          <w:rFonts w:ascii="Simplified Arabic" w:hAnsi="Simplified Arabic" w:cs="Simplified Arabic"/>
          <w:sz w:val="32"/>
          <w:szCs w:val="32"/>
        </w:rPr>
      </w:pPr>
      <w:r w:rsidRPr="008323A3">
        <w:rPr>
          <w:rFonts w:ascii="Simplified Arabic" w:hAnsi="Simplified Arabic" w:cs="Simplified Arabic"/>
          <w:sz w:val="32"/>
          <w:szCs w:val="32"/>
          <w:rtl/>
        </w:rPr>
        <w:t>دور وسائل التواصل الاجتماعي بارز في التأثير على قرارات الشراء.</w:t>
      </w:r>
    </w:p>
    <w:p w14:paraId="05197094" w14:textId="77777777" w:rsidR="0074739B" w:rsidRDefault="0074739B" w:rsidP="0074739B">
      <w:pPr>
        <w:bidi/>
        <w:spacing w:line="360" w:lineRule="auto"/>
        <w:ind w:left="720"/>
        <w:rPr>
          <w:rFonts w:ascii="Simplified Arabic" w:hAnsi="Simplified Arabic" w:cs="Simplified Arabic"/>
          <w:sz w:val="32"/>
          <w:szCs w:val="32"/>
        </w:rPr>
      </w:pPr>
    </w:p>
    <w:p w14:paraId="7B8917EF" w14:textId="77777777" w:rsidR="0074739B" w:rsidRPr="008323A3" w:rsidRDefault="0074739B" w:rsidP="0074739B">
      <w:pPr>
        <w:bidi/>
        <w:spacing w:line="360" w:lineRule="auto"/>
        <w:ind w:left="720"/>
        <w:rPr>
          <w:rFonts w:ascii="Simplified Arabic" w:hAnsi="Simplified Arabic" w:cs="Simplified Arabic"/>
          <w:sz w:val="32"/>
          <w:szCs w:val="32"/>
        </w:rPr>
      </w:pPr>
    </w:p>
    <w:p w14:paraId="515A9E60" w14:textId="0F2F26C4"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lastRenderedPageBreak/>
        <w:t>2.4 أوجه الاختلاف</w:t>
      </w:r>
    </w:p>
    <w:p w14:paraId="4631D97A" w14:textId="77777777" w:rsidR="0074739B" w:rsidRDefault="0053435C" w:rsidP="0074739B">
      <w:pPr>
        <w:bidi/>
        <w:spacing w:line="360" w:lineRule="auto"/>
        <w:ind w:left="720"/>
        <w:rPr>
          <w:rFonts w:ascii="Simplified Arabic" w:hAnsi="Simplified Arabic" w:cs="Simplified Arabic"/>
          <w:sz w:val="32"/>
          <w:szCs w:val="32"/>
        </w:rPr>
      </w:pPr>
      <w:r w:rsidRPr="008323A3">
        <w:rPr>
          <w:rFonts w:ascii="Simplified Arabic" w:hAnsi="Simplified Arabic" w:cs="Simplified Arabic"/>
          <w:sz w:val="32"/>
          <w:szCs w:val="32"/>
          <w:rtl/>
        </w:rPr>
        <w:t>اختلاف في الأدوات المدروسة: بعض الدراسات ركزت على الإعلانات، وأخرى على المحتوى.</w:t>
      </w:r>
      <w:r w:rsidR="0074739B">
        <w:rPr>
          <w:rFonts w:ascii="Simplified Arabic" w:hAnsi="Simplified Arabic" w:cs="Simplified Arabic"/>
          <w:sz w:val="32"/>
          <w:szCs w:val="32"/>
        </w:rPr>
        <w:t xml:space="preserve"> </w:t>
      </w:r>
    </w:p>
    <w:p w14:paraId="266827AC" w14:textId="4DBF7D2C" w:rsidR="0053435C" w:rsidRDefault="0053435C" w:rsidP="0074739B">
      <w:pPr>
        <w:bidi/>
        <w:spacing w:line="360" w:lineRule="auto"/>
        <w:ind w:left="720"/>
        <w:rPr>
          <w:rFonts w:ascii="Simplified Arabic" w:hAnsi="Simplified Arabic" w:cs="Simplified Arabic"/>
          <w:sz w:val="32"/>
          <w:szCs w:val="32"/>
        </w:rPr>
      </w:pPr>
      <w:r w:rsidRPr="008323A3">
        <w:rPr>
          <w:rFonts w:ascii="Simplified Arabic" w:hAnsi="Simplified Arabic" w:cs="Simplified Arabic"/>
          <w:sz w:val="32"/>
          <w:szCs w:val="32"/>
          <w:rtl/>
        </w:rPr>
        <w:t>تباين في الفئة المستهدفة: شباب، نساء، مناطق جغرافية مختلفة.</w:t>
      </w:r>
    </w:p>
    <w:p w14:paraId="78862041" w14:textId="77777777" w:rsidR="0074739B" w:rsidRPr="008323A3" w:rsidRDefault="0074739B" w:rsidP="0074739B">
      <w:pPr>
        <w:bidi/>
        <w:spacing w:line="360" w:lineRule="auto"/>
        <w:ind w:left="720"/>
        <w:rPr>
          <w:rFonts w:ascii="Simplified Arabic" w:hAnsi="Simplified Arabic" w:cs="Simplified Arabic"/>
          <w:sz w:val="32"/>
          <w:szCs w:val="32"/>
        </w:rPr>
      </w:pPr>
    </w:p>
    <w:p w14:paraId="04C6C6AF" w14:textId="5ABE7F85" w:rsidR="0053435C" w:rsidRPr="0053435C" w:rsidRDefault="0053435C" w:rsidP="0053435C">
      <w:pPr>
        <w:bidi/>
        <w:spacing w:line="360" w:lineRule="auto"/>
        <w:ind w:left="720"/>
        <w:rPr>
          <w:rFonts w:ascii="Simplified Arabic" w:hAnsi="Simplified Arabic" w:cs="Simplified Arabic"/>
          <w:b/>
          <w:bCs/>
          <w:sz w:val="36"/>
          <w:szCs w:val="36"/>
        </w:rPr>
      </w:pPr>
      <w:r w:rsidRPr="0053435C">
        <w:rPr>
          <w:rFonts w:ascii="Simplified Arabic" w:hAnsi="Simplified Arabic" w:cs="Simplified Arabic"/>
          <w:b/>
          <w:bCs/>
          <w:sz w:val="36"/>
          <w:szCs w:val="36"/>
          <w:rtl/>
        </w:rPr>
        <w:t>2.5 الفجوة البحثية</w:t>
      </w:r>
    </w:p>
    <w:p w14:paraId="54167228" w14:textId="0170E4A8" w:rsidR="00514DBA" w:rsidRDefault="0053435C" w:rsidP="0074739B">
      <w:pPr>
        <w:bidi/>
        <w:spacing w:line="360" w:lineRule="auto"/>
        <w:ind w:left="720"/>
        <w:rPr>
          <w:rFonts w:ascii="Simplified Arabic" w:hAnsi="Simplified Arabic" w:cs="Simplified Arabic"/>
          <w:sz w:val="32"/>
          <w:szCs w:val="32"/>
        </w:rPr>
      </w:pPr>
      <w:r w:rsidRPr="008323A3">
        <w:rPr>
          <w:rFonts w:ascii="Simplified Arabic" w:hAnsi="Simplified Arabic" w:cs="Simplified Arabic"/>
          <w:sz w:val="32"/>
          <w:szCs w:val="32"/>
          <w:rtl/>
        </w:rPr>
        <w:t>مع قلة الدراسات التي تناولت تأثير التسويق الرقمي في السياق الجغرافي لأمريكا الشمالية بشكل مقارن بين الولايات المتحدة وكندا، فإن هذه الدراسة تسعى لسد هذه الفجوة من خلال تقديم تحليل معمّق للسلوك الشرائي الرقمي في هذين البلدين.</w:t>
      </w:r>
    </w:p>
    <w:p w14:paraId="2CA6B613" w14:textId="77777777" w:rsidR="0074739B" w:rsidRDefault="0074739B" w:rsidP="0074739B">
      <w:pPr>
        <w:bidi/>
        <w:spacing w:line="360" w:lineRule="auto"/>
        <w:ind w:left="720"/>
        <w:rPr>
          <w:rFonts w:ascii="Simplified Arabic" w:hAnsi="Simplified Arabic" w:cs="Simplified Arabic"/>
          <w:sz w:val="32"/>
          <w:szCs w:val="32"/>
          <w:rtl/>
        </w:rPr>
      </w:pPr>
    </w:p>
    <w:p w14:paraId="6290AAE6" w14:textId="77777777" w:rsidR="00514DBA" w:rsidRPr="00EE708E" w:rsidRDefault="00514DBA" w:rsidP="00514DBA">
      <w:pPr>
        <w:bidi/>
        <w:spacing w:line="360" w:lineRule="auto"/>
        <w:ind w:left="720"/>
        <w:rPr>
          <w:rFonts w:ascii="Simplified Arabic" w:hAnsi="Simplified Arabic" w:cs="Simplified Arabic"/>
          <w:sz w:val="32"/>
          <w:szCs w:val="32"/>
        </w:rPr>
      </w:pPr>
    </w:p>
    <w:p w14:paraId="5D6CB24D" w14:textId="77777777" w:rsidR="00FD4C41" w:rsidRDefault="00FD4C41" w:rsidP="00061CCF">
      <w:pPr>
        <w:bidi/>
        <w:spacing w:line="360" w:lineRule="auto"/>
        <w:rPr>
          <w:rFonts w:ascii="Simplified Arabic" w:hAnsi="Simplified Arabic" w:cs="Simplified Arabic"/>
          <w:b/>
          <w:bCs/>
          <w:sz w:val="36"/>
          <w:szCs w:val="36"/>
          <w:rtl/>
        </w:rPr>
      </w:pPr>
    </w:p>
    <w:p w14:paraId="1781EF07" w14:textId="77777777" w:rsidR="001170CC" w:rsidRDefault="001170CC" w:rsidP="001170CC">
      <w:pPr>
        <w:bidi/>
        <w:spacing w:line="360" w:lineRule="auto"/>
        <w:rPr>
          <w:rFonts w:ascii="Simplified Arabic" w:hAnsi="Simplified Arabic" w:cs="Simplified Arabic"/>
          <w:sz w:val="32"/>
          <w:szCs w:val="32"/>
        </w:rPr>
      </w:pPr>
    </w:p>
    <w:p w14:paraId="1FD02663" w14:textId="77777777" w:rsidR="0074739B" w:rsidRPr="00EE708E" w:rsidRDefault="0074739B" w:rsidP="0074739B">
      <w:pPr>
        <w:bidi/>
        <w:spacing w:line="360" w:lineRule="auto"/>
        <w:rPr>
          <w:rFonts w:ascii="Simplified Arabic" w:hAnsi="Simplified Arabic" w:cs="Simplified Arabic"/>
          <w:sz w:val="32"/>
          <w:szCs w:val="32"/>
        </w:rPr>
      </w:pPr>
    </w:p>
    <w:p w14:paraId="533F3BD5" w14:textId="77777777" w:rsidR="00F93C7D" w:rsidRDefault="00F93C7D" w:rsidP="00F93C7D">
      <w:pPr>
        <w:rPr>
          <w:rFonts w:ascii="Sakkal Majalla" w:hAnsi="Sakkal Majalla" w:cs="Sakkal Majalla"/>
          <w:sz w:val="28"/>
          <w:szCs w:val="28"/>
          <w:u w:val="single"/>
          <w:rtl/>
        </w:rPr>
      </w:pPr>
    </w:p>
    <w:p w14:paraId="3BE74F6B" w14:textId="3F927C00" w:rsidR="00F93C7D" w:rsidRPr="009125CE" w:rsidRDefault="00F93C7D" w:rsidP="00F93C7D">
      <w:pPr>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33DE8B12" w14:textId="6030C14E" w:rsidR="00F93C7D" w:rsidRPr="009125CE" w:rsidRDefault="0074739B" w:rsidP="00F93C7D">
      <w:pPr>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800" behindDoc="0" locked="0" layoutInCell="1" allowOverlap="1" wp14:anchorId="4D288524" wp14:editId="71DFAD93">
            <wp:simplePos x="0" y="0"/>
            <wp:positionH relativeFrom="margin">
              <wp:posOffset>4095750</wp:posOffset>
            </wp:positionH>
            <wp:positionV relativeFrom="margin">
              <wp:posOffset>-405130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F93C7D" w:rsidRPr="009125CE">
        <w:rPr>
          <w:rFonts w:ascii="Sakkal Majalla" w:hAnsi="Sakkal Majalla" w:cs="Sakkal Majalla"/>
          <w:b/>
          <w:bCs/>
          <w:sz w:val="28"/>
          <w:szCs w:val="28"/>
          <w:u w:val="single"/>
        </w:rPr>
        <w:t>College of Management</w:t>
      </w:r>
    </w:p>
    <w:p w14:paraId="7B8A0B26" w14:textId="0F4EE195" w:rsidR="00F93C7D" w:rsidRPr="009125CE" w:rsidRDefault="00F93C7D" w:rsidP="00D444EE">
      <w:pPr>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D23B45">
        <w:rPr>
          <w:rFonts w:ascii="Sakkal Majalla" w:hAnsi="Sakkal Majalla" w:cs="Sakkal Majalla" w:hint="cs"/>
          <w:b/>
          <w:bCs/>
          <w:sz w:val="28"/>
          <w:szCs w:val="28"/>
          <w:u w:val="single"/>
          <w:rtl/>
        </w:rPr>
        <w:t xml:space="preserve"> </w:t>
      </w:r>
      <w:r w:rsidR="00D444EE">
        <w:rPr>
          <w:rFonts w:ascii="Sakkal Majalla" w:hAnsi="Sakkal Majalla" w:cs="Sakkal Majalla"/>
          <w:b/>
          <w:bCs/>
          <w:sz w:val="28"/>
          <w:szCs w:val="28"/>
          <w:u w:val="single"/>
        </w:rPr>
        <w:t>M</w:t>
      </w:r>
      <w:r w:rsidR="00D23B45">
        <w:rPr>
          <w:rFonts w:ascii="Sakkal Majalla" w:hAnsi="Sakkal Majalla" w:cs="Sakkal Majalla"/>
          <w:b/>
          <w:bCs/>
          <w:sz w:val="28"/>
          <w:szCs w:val="28"/>
          <w:u w:val="single"/>
        </w:rPr>
        <w:t>aster of</w:t>
      </w:r>
      <w:r w:rsidR="00D9729D">
        <w:rPr>
          <w:rFonts w:ascii="Sakkal Majalla" w:hAnsi="Sakkal Majalla" w:cs="Sakkal Majalla" w:hint="cs"/>
          <w:b/>
          <w:bCs/>
          <w:sz w:val="28"/>
          <w:szCs w:val="28"/>
          <w:u w:val="single"/>
          <w:rtl/>
        </w:rPr>
        <w:t xml:space="preserve"> </w:t>
      </w:r>
      <w:r w:rsidR="00D9729D" w:rsidRPr="00D9729D">
        <w:rPr>
          <w:rFonts w:ascii="Sakkal Majalla" w:hAnsi="Sakkal Majalla" w:cs="Sakkal Majalla"/>
          <w:b/>
          <w:bCs/>
          <w:sz w:val="28"/>
          <w:szCs w:val="28"/>
          <w:u w:val="single"/>
        </w:rPr>
        <w:t>Business Administration</w:t>
      </w:r>
    </w:p>
    <w:p w14:paraId="79DABA4B" w14:textId="77777777" w:rsidR="00F93C7D" w:rsidRPr="009125CE" w:rsidRDefault="00F93C7D" w:rsidP="00F93C7D">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5729DB70" w14:textId="77777777" w:rsidR="00F93C7D" w:rsidRDefault="00F93C7D" w:rsidP="00F93C7D">
      <w:pPr>
        <w:rPr>
          <w:rFonts w:ascii="Sakkal Majalla" w:hAnsi="Sakkal Majalla" w:cs="Sakkal Majalla"/>
          <w:sz w:val="28"/>
          <w:szCs w:val="28"/>
          <w:rtl/>
        </w:rPr>
      </w:pPr>
    </w:p>
    <w:p w14:paraId="012BF15A" w14:textId="77777777" w:rsidR="002D1317" w:rsidRPr="002D1317" w:rsidRDefault="002D1317" w:rsidP="002D1317">
      <w:pPr>
        <w:jc w:val="center"/>
        <w:rPr>
          <w:rFonts w:ascii="Sakkal Majalla" w:hAnsi="Sakkal Majalla" w:cs="Sakkal Majalla"/>
          <w:b/>
          <w:bCs/>
          <w:sz w:val="40"/>
          <w:szCs w:val="40"/>
        </w:rPr>
      </w:pPr>
      <w:r w:rsidRPr="002D1317">
        <w:rPr>
          <w:rFonts w:ascii="Sakkal Majalla" w:hAnsi="Sakkal Majalla" w:cs="Sakkal Majalla"/>
          <w:b/>
          <w:bCs/>
          <w:sz w:val="40"/>
          <w:szCs w:val="40"/>
        </w:rPr>
        <w:t>The Impact of Digital Marketing on Consumer Behavior in the Retail Sector: An Analytical Study in North American Countries (United States and Canada)</w:t>
      </w:r>
    </w:p>
    <w:p w14:paraId="19AAF2A7" w14:textId="77777777" w:rsidR="00F93C7D" w:rsidRDefault="00F93C7D" w:rsidP="00F93C7D">
      <w:pPr>
        <w:tabs>
          <w:tab w:val="left" w:pos="5562"/>
        </w:tabs>
        <w:rPr>
          <w:rFonts w:ascii="Sakkal Majalla" w:hAnsi="Sakkal Majalla" w:cs="Sakkal Majalla"/>
          <w:sz w:val="28"/>
          <w:szCs w:val="28"/>
          <w:rtl/>
        </w:rPr>
      </w:pPr>
    </w:p>
    <w:p w14:paraId="4E2BB680" w14:textId="77777777" w:rsidR="00F93C7D" w:rsidRPr="009125CE" w:rsidRDefault="00F93C7D" w:rsidP="00F93C7D">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E05316D" w14:textId="3FC467C3" w:rsidR="00F93C7D" w:rsidRPr="00E70175" w:rsidRDefault="00D444EE" w:rsidP="00F93C7D">
      <w:pPr>
        <w:jc w:val="center"/>
        <w:rPr>
          <w:rFonts w:ascii="Sakkal Majalla" w:hAnsi="Sakkal Majalla" w:cs="Sakkal Majalla"/>
          <w:b/>
          <w:bCs/>
          <w:sz w:val="40"/>
          <w:szCs w:val="40"/>
        </w:rPr>
      </w:pPr>
      <w:r w:rsidRPr="00E70175">
        <w:rPr>
          <w:rFonts w:ascii="Sakkal Majalla" w:hAnsi="Sakkal Majalla" w:cs="Sakkal Majalla"/>
          <w:b/>
          <w:bCs/>
          <w:sz w:val="40"/>
          <w:szCs w:val="40"/>
        </w:rPr>
        <w:t>Feras A O Alagha</w:t>
      </w:r>
    </w:p>
    <w:p w14:paraId="1F89CE59" w14:textId="6F4B0582" w:rsidR="00D444EE" w:rsidRPr="009125CE" w:rsidRDefault="00033C62" w:rsidP="00F93C7D">
      <w:pPr>
        <w:jc w:val="center"/>
        <w:rPr>
          <w:rFonts w:ascii="Sakkal Majalla" w:hAnsi="Sakkal Majalla" w:cs="Sakkal Majalla"/>
          <w:b/>
          <w:bCs/>
          <w:sz w:val="28"/>
          <w:szCs w:val="28"/>
        </w:rPr>
      </w:pPr>
      <w:r w:rsidRPr="00EE708E">
        <w:rPr>
          <w:rFonts w:ascii="Simplified Arabic" w:hAnsi="Simplified Arabic" w:cs="Simplified Arabic"/>
          <w:b/>
          <w:bCs/>
          <w:sz w:val="28"/>
          <w:szCs w:val="28"/>
          <w:rtl/>
        </w:rPr>
        <w:t>251003098</w:t>
      </w:r>
    </w:p>
    <w:p w14:paraId="28461624" w14:textId="77777777" w:rsidR="00F93C7D" w:rsidRDefault="00F93C7D" w:rsidP="00F93C7D">
      <w:pPr>
        <w:jc w:val="center"/>
        <w:rPr>
          <w:rFonts w:ascii="Sakkal Majalla" w:hAnsi="Sakkal Majalla" w:cs="Sakkal Majalla"/>
          <w:b/>
          <w:bCs/>
          <w:sz w:val="28"/>
          <w:szCs w:val="28"/>
          <w:rtl/>
        </w:rPr>
      </w:pPr>
    </w:p>
    <w:p w14:paraId="01FE6C15" w14:textId="77777777" w:rsidR="00C06A30" w:rsidRPr="009125CE" w:rsidRDefault="00C06A30" w:rsidP="00F93C7D">
      <w:pPr>
        <w:jc w:val="center"/>
        <w:rPr>
          <w:rFonts w:ascii="Sakkal Majalla" w:hAnsi="Sakkal Majalla" w:cs="Sakkal Majalla"/>
          <w:b/>
          <w:bCs/>
          <w:sz w:val="28"/>
          <w:szCs w:val="28"/>
        </w:rPr>
      </w:pPr>
    </w:p>
    <w:p w14:paraId="23CC1A27" w14:textId="77777777" w:rsidR="00F93C7D" w:rsidRDefault="00F93C7D" w:rsidP="00F93C7D">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64DEF31E" w14:textId="74E96A80" w:rsidR="00F93C7D" w:rsidRPr="00E70175" w:rsidRDefault="00EC6603" w:rsidP="00E70175">
      <w:pPr>
        <w:jc w:val="center"/>
        <w:rPr>
          <w:rFonts w:ascii="Sakkal Majalla" w:hAnsi="Sakkal Majalla" w:cs="Sakkal Majalla"/>
          <w:b/>
          <w:bCs/>
          <w:sz w:val="36"/>
          <w:szCs w:val="36"/>
        </w:rPr>
      </w:pPr>
      <w:r w:rsidRPr="00E70175">
        <w:rPr>
          <w:rFonts w:ascii="Sakkal Majalla" w:hAnsi="Sakkal Majalla" w:cs="Sakkal Majalla"/>
          <w:b/>
          <w:bCs/>
          <w:sz w:val="36"/>
          <w:szCs w:val="36"/>
        </w:rPr>
        <w:t>Dr. Al-Faisal Abdul Hamid Muhammad Hassan</w:t>
      </w:r>
      <w:r w:rsidR="00E70175" w:rsidRPr="00E70175">
        <w:rPr>
          <w:rFonts w:ascii="Sakkal Majalla" w:hAnsi="Sakkal Majalla" w:cs="Sakkal Majalla"/>
          <w:b/>
          <w:bCs/>
          <w:sz w:val="36"/>
          <w:szCs w:val="36"/>
        </w:rPr>
        <w:tab/>
      </w:r>
      <w:r w:rsidR="00E70175" w:rsidRPr="00E70175">
        <w:rPr>
          <w:rFonts w:ascii="Sakkal Majalla" w:hAnsi="Sakkal Majalla" w:cs="Sakkal Majalla"/>
          <w:b/>
          <w:bCs/>
          <w:sz w:val="36"/>
          <w:szCs w:val="36"/>
        </w:rPr>
        <w:tab/>
      </w:r>
      <w:r w:rsidR="00E70175" w:rsidRPr="00E70175">
        <w:rPr>
          <w:rFonts w:ascii="Sakkal Majalla" w:hAnsi="Sakkal Majalla" w:cs="Sakkal Majalla"/>
          <w:b/>
          <w:bCs/>
          <w:sz w:val="36"/>
          <w:szCs w:val="36"/>
        </w:rPr>
        <w:tab/>
      </w:r>
      <w:r w:rsidRPr="00E70175">
        <w:rPr>
          <w:rFonts w:ascii="Sakkal Majalla" w:hAnsi="Sakkal Majalla" w:cs="Sakkal Majalla"/>
          <w:b/>
          <w:bCs/>
          <w:sz w:val="36"/>
          <w:szCs w:val="36"/>
        </w:rPr>
        <w:t xml:space="preserve"> Dr. Fayez Jarad</w:t>
      </w:r>
    </w:p>
    <w:p w14:paraId="4500390D" w14:textId="77777777" w:rsidR="00C06A30" w:rsidRDefault="00C06A30" w:rsidP="00F93C7D">
      <w:pPr>
        <w:jc w:val="center"/>
        <w:rPr>
          <w:rFonts w:ascii="Sakkal Majalla" w:hAnsi="Sakkal Majalla" w:cs="Sakkal Majalla"/>
          <w:b/>
          <w:bCs/>
          <w:sz w:val="28"/>
          <w:szCs w:val="28"/>
          <w:rtl/>
        </w:rPr>
      </w:pPr>
    </w:p>
    <w:p w14:paraId="007C5DF2" w14:textId="77777777" w:rsidR="00C06A30" w:rsidRDefault="00C06A30" w:rsidP="00F93C7D">
      <w:pPr>
        <w:jc w:val="center"/>
        <w:rPr>
          <w:rFonts w:ascii="Sakkal Majalla" w:hAnsi="Sakkal Majalla" w:cs="Sakkal Majalla"/>
          <w:b/>
          <w:bCs/>
          <w:sz w:val="28"/>
          <w:szCs w:val="28"/>
          <w:rtl/>
        </w:rPr>
      </w:pPr>
    </w:p>
    <w:p w14:paraId="54B57B52" w14:textId="77777777" w:rsidR="00C06A30" w:rsidRDefault="00C06A30" w:rsidP="00F93C7D">
      <w:pPr>
        <w:jc w:val="center"/>
        <w:rPr>
          <w:rFonts w:ascii="Sakkal Majalla" w:hAnsi="Sakkal Majalla" w:cs="Sakkal Majalla"/>
          <w:b/>
          <w:bCs/>
          <w:sz w:val="28"/>
          <w:szCs w:val="28"/>
          <w:rtl/>
        </w:rPr>
      </w:pPr>
    </w:p>
    <w:p w14:paraId="6F75954D" w14:textId="3E2CB8AC" w:rsidR="00C9485B" w:rsidRDefault="00F93C7D" w:rsidP="00F93C7D">
      <w:pPr>
        <w:jc w:val="center"/>
        <w:rPr>
          <w:rFonts w:ascii="Sakkal Majalla" w:hAnsi="Sakkal Majalla" w:cs="Sakkal Majalla"/>
          <w:b/>
          <w:bCs/>
          <w:sz w:val="28"/>
          <w:szCs w:val="28"/>
          <w:rtl/>
        </w:rPr>
      </w:pPr>
      <w:r w:rsidRPr="009125CE">
        <w:rPr>
          <w:rFonts w:ascii="Sakkal Majalla" w:hAnsi="Sakkal Majalla" w:cs="Sakkal Majalla"/>
          <w:b/>
          <w:bCs/>
          <w:sz w:val="28"/>
          <w:szCs w:val="28"/>
        </w:rPr>
        <w:t>Year:</w:t>
      </w:r>
    </w:p>
    <w:p w14:paraId="0D54079E" w14:textId="4CDA5711" w:rsidR="00F93C7D" w:rsidRPr="00E70175" w:rsidRDefault="00C9485B" w:rsidP="00033C62">
      <w:pPr>
        <w:jc w:val="center"/>
        <w:rPr>
          <w:rFonts w:ascii="Sakkal Majalla" w:hAnsi="Sakkal Majalla" w:cs="Sakkal Majalla"/>
          <w:b/>
          <w:bCs/>
          <w:sz w:val="40"/>
          <w:szCs w:val="40"/>
        </w:rPr>
      </w:pPr>
      <w:r w:rsidRPr="00E70175">
        <w:rPr>
          <w:rFonts w:ascii="Sakkal Majalla" w:hAnsi="Sakkal Majalla" w:cs="Sakkal Majalla" w:hint="cs"/>
          <w:b/>
          <w:bCs/>
          <w:sz w:val="40"/>
          <w:szCs w:val="40"/>
          <w:rtl/>
        </w:rPr>
        <w:t>2025</w:t>
      </w:r>
    </w:p>
    <w:sectPr w:rsidR="00F93C7D" w:rsidRPr="00E70175" w:rsidSect="00000412">
      <w:footerReference w:type="default" r:id="rId10"/>
      <w:pgSz w:w="12240" w:h="15840"/>
      <w:pgMar w:top="1152" w:right="1152" w:bottom="1152" w:left="1728"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048DB" w14:textId="77777777" w:rsidR="008709AB" w:rsidRDefault="008709AB" w:rsidP="00487040">
      <w:pPr>
        <w:spacing w:after="0" w:line="240" w:lineRule="auto"/>
      </w:pPr>
      <w:r>
        <w:separator/>
      </w:r>
    </w:p>
  </w:endnote>
  <w:endnote w:type="continuationSeparator" w:id="0">
    <w:p w14:paraId="2446D571" w14:textId="77777777" w:rsidR="008709AB" w:rsidRDefault="008709AB" w:rsidP="00487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8388763"/>
      <w:docPartObj>
        <w:docPartGallery w:val="Page Numbers (Bottom of Page)"/>
        <w:docPartUnique/>
      </w:docPartObj>
    </w:sdtPr>
    <w:sdtEndPr>
      <w:rPr>
        <w:noProof/>
      </w:rPr>
    </w:sdtEndPr>
    <w:sdtContent>
      <w:p w14:paraId="54D70A88" w14:textId="20DC0D26" w:rsidR="00487040" w:rsidRDefault="004870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199EAF" w14:textId="77777777" w:rsidR="00487040" w:rsidRDefault="004870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75A10" w14:textId="77777777" w:rsidR="008709AB" w:rsidRDefault="008709AB" w:rsidP="00487040">
      <w:pPr>
        <w:spacing w:after="0" w:line="240" w:lineRule="auto"/>
      </w:pPr>
      <w:r>
        <w:separator/>
      </w:r>
    </w:p>
  </w:footnote>
  <w:footnote w:type="continuationSeparator" w:id="0">
    <w:p w14:paraId="2D6D631A" w14:textId="77777777" w:rsidR="008709AB" w:rsidRDefault="008709AB" w:rsidP="00487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E45C6"/>
    <w:multiLevelType w:val="multilevel"/>
    <w:tmpl w:val="F164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D45A8"/>
    <w:multiLevelType w:val="multilevel"/>
    <w:tmpl w:val="FDAA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DA06EB"/>
    <w:multiLevelType w:val="multilevel"/>
    <w:tmpl w:val="36CA2E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F67352"/>
    <w:multiLevelType w:val="multilevel"/>
    <w:tmpl w:val="E160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075265"/>
    <w:multiLevelType w:val="hybridMultilevel"/>
    <w:tmpl w:val="205E3074"/>
    <w:lvl w:ilvl="0" w:tplc="076E42C2">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B5316B"/>
    <w:multiLevelType w:val="multilevel"/>
    <w:tmpl w:val="4C060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B20844"/>
    <w:multiLevelType w:val="multilevel"/>
    <w:tmpl w:val="A71A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147CA0"/>
    <w:multiLevelType w:val="multilevel"/>
    <w:tmpl w:val="914CA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820175"/>
    <w:multiLevelType w:val="multilevel"/>
    <w:tmpl w:val="172896A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147F9"/>
    <w:multiLevelType w:val="multilevel"/>
    <w:tmpl w:val="BCB27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C178E7"/>
    <w:multiLevelType w:val="multilevel"/>
    <w:tmpl w:val="1046C8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7E41D6"/>
    <w:multiLevelType w:val="multilevel"/>
    <w:tmpl w:val="E648F8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8B22C7"/>
    <w:multiLevelType w:val="multilevel"/>
    <w:tmpl w:val="C6C28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144A91"/>
    <w:multiLevelType w:val="multilevel"/>
    <w:tmpl w:val="D2CA0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5A065A"/>
    <w:multiLevelType w:val="multilevel"/>
    <w:tmpl w:val="A7F26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77793D"/>
    <w:multiLevelType w:val="multilevel"/>
    <w:tmpl w:val="C73A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F82A8A"/>
    <w:multiLevelType w:val="multilevel"/>
    <w:tmpl w:val="5838D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D83AF0"/>
    <w:multiLevelType w:val="multilevel"/>
    <w:tmpl w:val="929C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C1719D"/>
    <w:multiLevelType w:val="multilevel"/>
    <w:tmpl w:val="B964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411461"/>
    <w:multiLevelType w:val="hybridMultilevel"/>
    <w:tmpl w:val="0BCCE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E1109E"/>
    <w:multiLevelType w:val="multilevel"/>
    <w:tmpl w:val="78A0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B108E2"/>
    <w:multiLevelType w:val="multilevel"/>
    <w:tmpl w:val="ED684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C35114"/>
    <w:multiLevelType w:val="multilevel"/>
    <w:tmpl w:val="4C88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4A04D9"/>
    <w:multiLevelType w:val="multilevel"/>
    <w:tmpl w:val="6B421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91320F"/>
    <w:multiLevelType w:val="multilevel"/>
    <w:tmpl w:val="4FCCD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203454"/>
    <w:multiLevelType w:val="multilevel"/>
    <w:tmpl w:val="86B42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2B1AEB"/>
    <w:multiLevelType w:val="multilevel"/>
    <w:tmpl w:val="9AFE9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96C3B7B"/>
    <w:multiLevelType w:val="multilevel"/>
    <w:tmpl w:val="2B861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5B308C"/>
    <w:multiLevelType w:val="multilevel"/>
    <w:tmpl w:val="6C80D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677096"/>
    <w:multiLevelType w:val="multilevel"/>
    <w:tmpl w:val="F2484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D95A39"/>
    <w:multiLevelType w:val="multilevel"/>
    <w:tmpl w:val="FD64A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D31928"/>
    <w:multiLevelType w:val="multilevel"/>
    <w:tmpl w:val="893E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6C617B"/>
    <w:multiLevelType w:val="multilevel"/>
    <w:tmpl w:val="E698D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C3781F"/>
    <w:multiLevelType w:val="hybridMultilevel"/>
    <w:tmpl w:val="2C7C0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4D69CB"/>
    <w:multiLevelType w:val="multilevel"/>
    <w:tmpl w:val="DCE60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E5280C"/>
    <w:multiLevelType w:val="multilevel"/>
    <w:tmpl w:val="418AD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3F96BE5"/>
    <w:multiLevelType w:val="multilevel"/>
    <w:tmpl w:val="FEF6E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4BF1AE3"/>
    <w:multiLevelType w:val="multilevel"/>
    <w:tmpl w:val="46C2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5837EA2"/>
    <w:multiLevelType w:val="multilevel"/>
    <w:tmpl w:val="C2FA9C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876CED"/>
    <w:multiLevelType w:val="multilevel"/>
    <w:tmpl w:val="1E006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4D100A"/>
    <w:multiLevelType w:val="multilevel"/>
    <w:tmpl w:val="E4B81F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A9636A"/>
    <w:multiLevelType w:val="multilevel"/>
    <w:tmpl w:val="6D9C6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51554">
    <w:abstractNumId w:val="15"/>
  </w:num>
  <w:num w:numId="2" w16cid:durableId="415174972">
    <w:abstractNumId w:val="18"/>
  </w:num>
  <w:num w:numId="3" w16cid:durableId="810368581">
    <w:abstractNumId w:val="27"/>
  </w:num>
  <w:num w:numId="4" w16cid:durableId="2083797065">
    <w:abstractNumId w:val="9"/>
  </w:num>
  <w:num w:numId="5" w16cid:durableId="241256240">
    <w:abstractNumId w:val="40"/>
  </w:num>
  <w:num w:numId="6" w16cid:durableId="2129081153">
    <w:abstractNumId w:val="22"/>
  </w:num>
  <w:num w:numId="7" w16cid:durableId="1265264074">
    <w:abstractNumId w:val="35"/>
  </w:num>
  <w:num w:numId="8" w16cid:durableId="952596501">
    <w:abstractNumId w:val="41"/>
  </w:num>
  <w:num w:numId="9" w16cid:durableId="1116754203">
    <w:abstractNumId w:val="5"/>
  </w:num>
  <w:num w:numId="10" w16cid:durableId="1038893688">
    <w:abstractNumId w:val="20"/>
  </w:num>
  <w:num w:numId="11" w16cid:durableId="283509042">
    <w:abstractNumId w:val="32"/>
  </w:num>
  <w:num w:numId="12" w16cid:durableId="1254046804">
    <w:abstractNumId w:val="3"/>
  </w:num>
  <w:num w:numId="13" w16cid:durableId="1467774445">
    <w:abstractNumId w:val="13"/>
  </w:num>
  <w:num w:numId="14" w16cid:durableId="1188635542">
    <w:abstractNumId w:val="29"/>
  </w:num>
  <w:num w:numId="15" w16cid:durableId="230310982">
    <w:abstractNumId w:val="34"/>
  </w:num>
  <w:num w:numId="16" w16cid:durableId="1907063777">
    <w:abstractNumId w:val="0"/>
  </w:num>
  <w:num w:numId="17" w16cid:durableId="1558320656">
    <w:abstractNumId w:val="14"/>
  </w:num>
  <w:num w:numId="18" w16cid:durableId="1457486289">
    <w:abstractNumId w:val="21"/>
  </w:num>
  <w:num w:numId="19" w16cid:durableId="729768054">
    <w:abstractNumId w:val="12"/>
  </w:num>
  <w:num w:numId="20" w16cid:durableId="746001964">
    <w:abstractNumId w:val="31"/>
  </w:num>
  <w:num w:numId="21" w16cid:durableId="367537056">
    <w:abstractNumId w:val="28"/>
  </w:num>
  <w:num w:numId="22" w16cid:durableId="1869953263">
    <w:abstractNumId w:val="26"/>
  </w:num>
  <w:num w:numId="23" w16cid:durableId="728456153">
    <w:abstractNumId w:val="37"/>
  </w:num>
  <w:num w:numId="24" w16cid:durableId="473379138">
    <w:abstractNumId w:val="16"/>
  </w:num>
  <w:num w:numId="25" w16cid:durableId="673651276">
    <w:abstractNumId w:val="39"/>
  </w:num>
  <w:num w:numId="26" w16cid:durableId="143471389">
    <w:abstractNumId w:val="1"/>
  </w:num>
  <w:num w:numId="27" w16cid:durableId="1018242262">
    <w:abstractNumId w:val="6"/>
  </w:num>
  <w:num w:numId="28" w16cid:durableId="877821145">
    <w:abstractNumId w:val="25"/>
  </w:num>
  <w:num w:numId="29" w16cid:durableId="917834249">
    <w:abstractNumId w:val="24"/>
  </w:num>
  <w:num w:numId="30" w16cid:durableId="1719545260">
    <w:abstractNumId w:val="17"/>
  </w:num>
  <w:num w:numId="31" w16cid:durableId="1195312033">
    <w:abstractNumId w:val="23"/>
  </w:num>
  <w:num w:numId="32" w16cid:durableId="1130392657">
    <w:abstractNumId w:val="36"/>
  </w:num>
  <w:num w:numId="33" w16cid:durableId="799155639">
    <w:abstractNumId w:val="2"/>
  </w:num>
  <w:num w:numId="34" w16cid:durableId="538249426">
    <w:abstractNumId w:val="11"/>
  </w:num>
  <w:num w:numId="35" w16cid:durableId="863635896">
    <w:abstractNumId w:val="38"/>
  </w:num>
  <w:num w:numId="36" w16cid:durableId="1050305949">
    <w:abstractNumId w:val="10"/>
  </w:num>
  <w:num w:numId="37" w16cid:durableId="1597903281">
    <w:abstractNumId w:val="8"/>
  </w:num>
  <w:num w:numId="38" w16cid:durableId="1619413213">
    <w:abstractNumId w:val="30"/>
  </w:num>
  <w:num w:numId="39" w16cid:durableId="95491140">
    <w:abstractNumId w:val="7"/>
  </w:num>
  <w:num w:numId="40" w16cid:durableId="272520615">
    <w:abstractNumId w:val="19"/>
  </w:num>
  <w:num w:numId="41" w16cid:durableId="75052007">
    <w:abstractNumId w:val="33"/>
  </w:num>
  <w:num w:numId="42" w16cid:durableId="19833902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73B"/>
    <w:rsid w:val="00000412"/>
    <w:rsid w:val="0000180F"/>
    <w:rsid w:val="00015CA9"/>
    <w:rsid w:val="00017C62"/>
    <w:rsid w:val="000220F8"/>
    <w:rsid w:val="00033C62"/>
    <w:rsid w:val="0005325E"/>
    <w:rsid w:val="00053850"/>
    <w:rsid w:val="00061CCF"/>
    <w:rsid w:val="00070C07"/>
    <w:rsid w:val="00072B1A"/>
    <w:rsid w:val="00076BBB"/>
    <w:rsid w:val="000947CB"/>
    <w:rsid w:val="00096E68"/>
    <w:rsid w:val="000A7B44"/>
    <w:rsid w:val="000B671A"/>
    <w:rsid w:val="000B7ACF"/>
    <w:rsid w:val="000E61B8"/>
    <w:rsid w:val="000F3952"/>
    <w:rsid w:val="001033B5"/>
    <w:rsid w:val="001170CC"/>
    <w:rsid w:val="00121F04"/>
    <w:rsid w:val="0012235C"/>
    <w:rsid w:val="00125445"/>
    <w:rsid w:val="00133077"/>
    <w:rsid w:val="0013747D"/>
    <w:rsid w:val="00145309"/>
    <w:rsid w:val="00150AEC"/>
    <w:rsid w:val="00160D31"/>
    <w:rsid w:val="00175D42"/>
    <w:rsid w:val="00183B29"/>
    <w:rsid w:val="00186765"/>
    <w:rsid w:val="001E3667"/>
    <w:rsid w:val="002101DC"/>
    <w:rsid w:val="00212FA8"/>
    <w:rsid w:val="002268A0"/>
    <w:rsid w:val="0023340F"/>
    <w:rsid w:val="0023510C"/>
    <w:rsid w:val="00256928"/>
    <w:rsid w:val="00271DF0"/>
    <w:rsid w:val="002762E4"/>
    <w:rsid w:val="002814E5"/>
    <w:rsid w:val="002835FD"/>
    <w:rsid w:val="00295A70"/>
    <w:rsid w:val="00295C21"/>
    <w:rsid w:val="002B03D5"/>
    <w:rsid w:val="002C0745"/>
    <w:rsid w:val="002C1827"/>
    <w:rsid w:val="002C3061"/>
    <w:rsid w:val="002D1317"/>
    <w:rsid w:val="002D3FAF"/>
    <w:rsid w:val="002D7A4C"/>
    <w:rsid w:val="002E75F1"/>
    <w:rsid w:val="00300D79"/>
    <w:rsid w:val="00303970"/>
    <w:rsid w:val="00314295"/>
    <w:rsid w:val="0033402F"/>
    <w:rsid w:val="003343F5"/>
    <w:rsid w:val="00360927"/>
    <w:rsid w:val="00363DAD"/>
    <w:rsid w:val="00364BCE"/>
    <w:rsid w:val="0036748A"/>
    <w:rsid w:val="00367A50"/>
    <w:rsid w:val="00371AC2"/>
    <w:rsid w:val="00380A70"/>
    <w:rsid w:val="003D103D"/>
    <w:rsid w:val="003E1FC6"/>
    <w:rsid w:val="003E2C04"/>
    <w:rsid w:val="003F4EE8"/>
    <w:rsid w:val="004049CE"/>
    <w:rsid w:val="00414E92"/>
    <w:rsid w:val="0041750C"/>
    <w:rsid w:val="004217DE"/>
    <w:rsid w:val="00422F9E"/>
    <w:rsid w:val="004261F7"/>
    <w:rsid w:val="00462867"/>
    <w:rsid w:val="00465EB6"/>
    <w:rsid w:val="004766EF"/>
    <w:rsid w:val="00476C24"/>
    <w:rsid w:val="00483285"/>
    <w:rsid w:val="0048534B"/>
    <w:rsid w:val="00487040"/>
    <w:rsid w:val="00487BB3"/>
    <w:rsid w:val="00494267"/>
    <w:rsid w:val="00496BC4"/>
    <w:rsid w:val="004A42BE"/>
    <w:rsid w:val="004A450D"/>
    <w:rsid w:val="004B78EE"/>
    <w:rsid w:val="00514DBA"/>
    <w:rsid w:val="00515EEC"/>
    <w:rsid w:val="005167A8"/>
    <w:rsid w:val="00521211"/>
    <w:rsid w:val="00527363"/>
    <w:rsid w:val="005301E0"/>
    <w:rsid w:val="0053435C"/>
    <w:rsid w:val="00534C81"/>
    <w:rsid w:val="00534E50"/>
    <w:rsid w:val="00541A28"/>
    <w:rsid w:val="00545B3F"/>
    <w:rsid w:val="00555A80"/>
    <w:rsid w:val="00565FD4"/>
    <w:rsid w:val="00575C9B"/>
    <w:rsid w:val="005820AB"/>
    <w:rsid w:val="005856B0"/>
    <w:rsid w:val="005A5C9E"/>
    <w:rsid w:val="005B50F4"/>
    <w:rsid w:val="005B6481"/>
    <w:rsid w:val="005B79CD"/>
    <w:rsid w:val="005C0994"/>
    <w:rsid w:val="005C40F8"/>
    <w:rsid w:val="005D44F0"/>
    <w:rsid w:val="00606BFF"/>
    <w:rsid w:val="00615DF7"/>
    <w:rsid w:val="00622D24"/>
    <w:rsid w:val="00650EB3"/>
    <w:rsid w:val="0066242B"/>
    <w:rsid w:val="00665497"/>
    <w:rsid w:val="00671335"/>
    <w:rsid w:val="006838DA"/>
    <w:rsid w:val="006948E2"/>
    <w:rsid w:val="006A16D1"/>
    <w:rsid w:val="006B0284"/>
    <w:rsid w:val="006B0FFE"/>
    <w:rsid w:val="006B1206"/>
    <w:rsid w:val="006B5090"/>
    <w:rsid w:val="006C0DE7"/>
    <w:rsid w:val="006C28C2"/>
    <w:rsid w:val="006E258F"/>
    <w:rsid w:val="006E5CB9"/>
    <w:rsid w:val="006F1CCB"/>
    <w:rsid w:val="006F5EF3"/>
    <w:rsid w:val="0072249D"/>
    <w:rsid w:val="007305C4"/>
    <w:rsid w:val="007434ED"/>
    <w:rsid w:val="0074739B"/>
    <w:rsid w:val="007476EA"/>
    <w:rsid w:val="007501DD"/>
    <w:rsid w:val="00770965"/>
    <w:rsid w:val="00781990"/>
    <w:rsid w:val="00787C19"/>
    <w:rsid w:val="007A054A"/>
    <w:rsid w:val="007A2665"/>
    <w:rsid w:val="007A2B93"/>
    <w:rsid w:val="007B118A"/>
    <w:rsid w:val="007B52D5"/>
    <w:rsid w:val="007C2B2D"/>
    <w:rsid w:val="007D1F2A"/>
    <w:rsid w:val="007D2F90"/>
    <w:rsid w:val="007E139A"/>
    <w:rsid w:val="007E7238"/>
    <w:rsid w:val="007F163C"/>
    <w:rsid w:val="007F190A"/>
    <w:rsid w:val="007F6A9A"/>
    <w:rsid w:val="00801FE4"/>
    <w:rsid w:val="00804189"/>
    <w:rsid w:val="00805678"/>
    <w:rsid w:val="00805919"/>
    <w:rsid w:val="00812BD8"/>
    <w:rsid w:val="00816287"/>
    <w:rsid w:val="0081718F"/>
    <w:rsid w:val="008211CA"/>
    <w:rsid w:val="00821B83"/>
    <w:rsid w:val="00822307"/>
    <w:rsid w:val="00826A3F"/>
    <w:rsid w:val="008323A3"/>
    <w:rsid w:val="0083418E"/>
    <w:rsid w:val="008432F9"/>
    <w:rsid w:val="0084750E"/>
    <w:rsid w:val="00864DFC"/>
    <w:rsid w:val="00866681"/>
    <w:rsid w:val="008709AB"/>
    <w:rsid w:val="00873C67"/>
    <w:rsid w:val="00883B5E"/>
    <w:rsid w:val="008840B1"/>
    <w:rsid w:val="008851E6"/>
    <w:rsid w:val="008968AD"/>
    <w:rsid w:val="008A10CC"/>
    <w:rsid w:val="008C0599"/>
    <w:rsid w:val="008C5AFF"/>
    <w:rsid w:val="008D19AA"/>
    <w:rsid w:val="008E1E23"/>
    <w:rsid w:val="00913927"/>
    <w:rsid w:val="0092796F"/>
    <w:rsid w:val="00932265"/>
    <w:rsid w:val="00932574"/>
    <w:rsid w:val="009420BC"/>
    <w:rsid w:val="00946BCE"/>
    <w:rsid w:val="00965B22"/>
    <w:rsid w:val="00966B39"/>
    <w:rsid w:val="0097110A"/>
    <w:rsid w:val="0098332B"/>
    <w:rsid w:val="00991D91"/>
    <w:rsid w:val="0099287D"/>
    <w:rsid w:val="00997440"/>
    <w:rsid w:val="0099758B"/>
    <w:rsid w:val="009B229E"/>
    <w:rsid w:val="009B276A"/>
    <w:rsid w:val="009C5CFF"/>
    <w:rsid w:val="009D17D7"/>
    <w:rsid w:val="009E58F3"/>
    <w:rsid w:val="00A05D4E"/>
    <w:rsid w:val="00A20221"/>
    <w:rsid w:val="00A232FD"/>
    <w:rsid w:val="00A24FA9"/>
    <w:rsid w:val="00A30A79"/>
    <w:rsid w:val="00A30DCE"/>
    <w:rsid w:val="00A31290"/>
    <w:rsid w:val="00A36510"/>
    <w:rsid w:val="00A36562"/>
    <w:rsid w:val="00A50943"/>
    <w:rsid w:val="00A54BB4"/>
    <w:rsid w:val="00A71367"/>
    <w:rsid w:val="00A7490D"/>
    <w:rsid w:val="00A7573B"/>
    <w:rsid w:val="00A77369"/>
    <w:rsid w:val="00A93A1B"/>
    <w:rsid w:val="00AB2F6E"/>
    <w:rsid w:val="00AD152C"/>
    <w:rsid w:val="00AD2CEA"/>
    <w:rsid w:val="00B2133F"/>
    <w:rsid w:val="00B31570"/>
    <w:rsid w:val="00B344FC"/>
    <w:rsid w:val="00B4395A"/>
    <w:rsid w:val="00B47FF1"/>
    <w:rsid w:val="00B50A50"/>
    <w:rsid w:val="00B763F4"/>
    <w:rsid w:val="00B87F84"/>
    <w:rsid w:val="00BA5EC1"/>
    <w:rsid w:val="00BB36C0"/>
    <w:rsid w:val="00BB789A"/>
    <w:rsid w:val="00BC00FF"/>
    <w:rsid w:val="00BC5F74"/>
    <w:rsid w:val="00BD6582"/>
    <w:rsid w:val="00BF6DDD"/>
    <w:rsid w:val="00C02CEC"/>
    <w:rsid w:val="00C054AD"/>
    <w:rsid w:val="00C06A30"/>
    <w:rsid w:val="00C220D8"/>
    <w:rsid w:val="00C31D2B"/>
    <w:rsid w:val="00C35C7D"/>
    <w:rsid w:val="00C41668"/>
    <w:rsid w:val="00C42080"/>
    <w:rsid w:val="00C52F91"/>
    <w:rsid w:val="00C622BE"/>
    <w:rsid w:val="00C7322E"/>
    <w:rsid w:val="00C9485B"/>
    <w:rsid w:val="00CA66BD"/>
    <w:rsid w:val="00CB6272"/>
    <w:rsid w:val="00CB7B53"/>
    <w:rsid w:val="00CC7329"/>
    <w:rsid w:val="00CD623A"/>
    <w:rsid w:val="00CE038D"/>
    <w:rsid w:val="00CF4598"/>
    <w:rsid w:val="00D01411"/>
    <w:rsid w:val="00D05826"/>
    <w:rsid w:val="00D11E41"/>
    <w:rsid w:val="00D23B45"/>
    <w:rsid w:val="00D258C2"/>
    <w:rsid w:val="00D3208F"/>
    <w:rsid w:val="00D33236"/>
    <w:rsid w:val="00D37934"/>
    <w:rsid w:val="00D444EE"/>
    <w:rsid w:val="00D5287B"/>
    <w:rsid w:val="00D54CE4"/>
    <w:rsid w:val="00D86AD8"/>
    <w:rsid w:val="00D8704C"/>
    <w:rsid w:val="00D97104"/>
    <w:rsid w:val="00D9729D"/>
    <w:rsid w:val="00DA0515"/>
    <w:rsid w:val="00DA154C"/>
    <w:rsid w:val="00DA4C6B"/>
    <w:rsid w:val="00DC37D1"/>
    <w:rsid w:val="00DD0940"/>
    <w:rsid w:val="00DD3115"/>
    <w:rsid w:val="00DF49C7"/>
    <w:rsid w:val="00DF59F3"/>
    <w:rsid w:val="00DF5D06"/>
    <w:rsid w:val="00E0792C"/>
    <w:rsid w:val="00E2114F"/>
    <w:rsid w:val="00E31BD3"/>
    <w:rsid w:val="00E329A8"/>
    <w:rsid w:val="00E43D92"/>
    <w:rsid w:val="00E47AC3"/>
    <w:rsid w:val="00E51184"/>
    <w:rsid w:val="00E51C10"/>
    <w:rsid w:val="00E6276A"/>
    <w:rsid w:val="00E6407E"/>
    <w:rsid w:val="00E70175"/>
    <w:rsid w:val="00E75AEB"/>
    <w:rsid w:val="00E769F7"/>
    <w:rsid w:val="00E81E5F"/>
    <w:rsid w:val="00E837C8"/>
    <w:rsid w:val="00EA517F"/>
    <w:rsid w:val="00EC4EA4"/>
    <w:rsid w:val="00EC6603"/>
    <w:rsid w:val="00EC7B8B"/>
    <w:rsid w:val="00EE3CDD"/>
    <w:rsid w:val="00EE708E"/>
    <w:rsid w:val="00EF19BA"/>
    <w:rsid w:val="00F15D26"/>
    <w:rsid w:val="00F1670E"/>
    <w:rsid w:val="00F16BC5"/>
    <w:rsid w:val="00F2447F"/>
    <w:rsid w:val="00F2683A"/>
    <w:rsid w:val="00F365BE"/>
    <w:rsid w:val="00F36FDD"/>
    <w:rsid w:val="00F41063"/>
    <w:rsid w:val="00F70CE4"/>
    <w:rsid w:val="00F74F2C"/>
    <w:rsid w:val="00F77A51"/>
    <w:rsid w:val="00F77CD4"/>
    <w:rsid w:val="00F84EFD"/>
    <w:rsid w:val="00F93C7D"/>
    <w:rsid w:val="00F956C3"/>
    <w:rsid w:val="00FB31D9"/>
    <w:rsid w:val="00FB6C57"/>
    <w:rsid w:val="00FC2DE6"/>
    <w:rsid w:val="00FC6E03"/>
    <w:rsid w:val="00FD4C41"/>
    <w:rsid w:val="00FF06AE"/>
    <w:rsid w:val="00FF229B"/>
    <w:rsid w:val="00FF3616"/>
    <w:rsid w:val="00FF6F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3F4E2"/>
  <w15:chartTrackingRefBased/>
  <w15:docId w15:val="{457260DA-E7F3-4CF7-9A18-F8CDE442E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573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573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573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573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573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57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57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57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57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73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7573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573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573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573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57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57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57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573B"/>
    <w:rPr>
      <w:rFonts w:eastAsiaTheme="majorEastAsia" w:cstheme="majorBidi"/>
      <w:color w:val="272727" w:themeColor="text1" w:themeTint="D8"/>
    </w:rPr>
  </w:style>
  <w:style w:type="paragraph" w:styleId="Title">
    <w:name w:val="Title"/>
    <w:basedOn w:val="Normal"/>
    <w:next w:val="Normal"/>
    <w:link w:val="TitleChar"/>
    <w:uiPriority w:val="10"/>
    <w:qFormat/>
    <w:rsid w:val="00A757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57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57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57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573B"/>
    <w:pPr>
      <w:spacing w:before="160"/>
      <w:jc w:val="center"/>
    </w:pPr>
    <w:rPr>
      <w:i/>
      <w:iCs/>
      <w:color w:val="404040" w:themeColor="text1" w:themeTint="BF"/>
    </w:rPr>
  </w:style>
  <w:style w:type="character" w:customStyle="1" w:styleId="QuoteChar">
    <w:name w:val="Quote Char"/>
    <w:basedOn w:val="DefaultParagraphFont"/>
    <w:link w:val="Quote"/>
    <w:uiPriority w:val="29"/>
    <w:rsid w:val="00A7573B"/>
    <w:rPr>
      <w:i/>
      <w:iCs/>
      <w:color w:val="404040" w:themeColor="text1" w:themeTint="BF"/>
    </w:rPr>
  </w:style>
  <w:style w:type="paragraph" w:styleId="ListParagraph">
    <w:name w:val="List Paragraph"/>
    <w:basedOn w:val="Normal"/>
    <w:uiPriority w:val="34"/>
    <w:qFormat/>
    <w:rsid w:val="00A7573B"/>
    <w:pPr>
      <w:ind w:left="720"/>
      <w:contextualSpacing/>
    </w:pPr>
  </w:style>
  <w:style w:type="character" w:styleId="IntenseEmphasis">
    <w:name w:val="Intense Emphasis"/>
    <w:basedOn w:val="DefaultParagraphFont"/>
    <w:uiPriority w:val="21"/>
    <w:qFormat/>
    <w:rsid w:val="00A7573B"/>
    <w:rPr>
      <w:i/>
      <w:iCs/>
      <w:color w:val="2F5496" w:themeColor="accent1" w:themeShade="BF"/>
    </w:rPr>
  </w:style>
  <w:style w:type="paragraph" w:styleId="IntenseQuote">
    <w:name w:val="Intense Quote"/>
    <w:basedOn w:val="Normal"/>
    <w:next w:val="Normal"/>
    <w:link w:val="IntenseQuoteChar"/>
    <w:uiPriority w:val="30"/>
    <w:qFormat/>
    <w:rsid w:val="00A7573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573B"/>
    <w:rPr>
      <w:i/>
      <w:iCs/>
      <w:color w:val="2F5496" w:themeColor="accent1" w:themeShade="BF"/>
    </w:rPr>
  </w:style>
  <w:style w:type="character" w:styleId="IntenseReference">
    <w:name w:val="Intense Reference"/>
    <w:basedOn w:val="DefaultParagraphFont"/>
    <w:uiPriority w:val="32"/>
    <w:qFormat/>
    <w:rsid w:val="00A7573B"/>
    <w:rPr>
      <w:b/>
      <w:bCs/>
      <w:smallCaps/>
      <w:color w:val="2F5496" w:themeColor="accent1" w:themeShade="BF"/>
      <w:spacing w:val="5"/>
    </w:rPr>
  </w:style>
  <w:style w:type="table" w:styleId="TableGrid">
    <w:name w:val="Table Grid"/>
    <w:basedOn w:val="TableNormal"/>
    <w:uiPriority w:val="59"/>
    <w:rsid w:val="00E6276A"/>
    <w:pPr>
      <w:spacing w:after="0" w:line="240" w:lineRule="auto"/>
    </w:pPr>
    <w:rPr>
      <w:rFonts w:eastAsiaTheme="minorEastAsia"/>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6276A"/>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Strong">
    <w:name w:val="Strong"/>
    <w:basedOn w:val="DefaultParagraphFont"/>
    <w:uiPriority w:val="22"/>
    <w:qFormat/>
    <w:rsid w:val="00BF6DDD"/>
    <w:rPr>
      <w:b/>
      <w:bCs/>
    </w:rPr>
  </w:style>
  <w:style w:type="paragraph" w:styleId="Header">
    <w:name w:val="header"/>
    <w:basedOn w:val="Normal"/>
    <w:link w:val="HeaderChar"/>
    <w:uiPriority w:val="99"/>
    <w:unhideWhenUsed/>
    <w:rsid w:val="004870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7040"/>
  </w:style>
  <w:style w:type="paragraph" w:styleId="Footer">
    <w:name w:val="footer"/>
    <w:basedOn w:val="Normal"/>
    <w:link w:val="FooterChar"/>
    <w:uiPriority w:val="99"/>
    <w:unhideWhenUsed/>
    <w:rsid w:val="004870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7040"/>
  </w:style>
  <w:style w:type="table" w:styleId="GridTable5Dark-Accent5">
    <w:name w:val="Grid Table 5 Dark Accent 5"/>
    <w:basedOn w:val="TableNormal"/>
    <w:uiPriority w:val="50"/>
    <w:rsid w:val="0048328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801FE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4-Accent5">
    <w:name w:val="Grid Table 4 Accent 5"/>
    <w:basedOn w:val="TableNormal"/>
    <w:uiPriority w:val="49"/>
    <w:rsid w:val="00EC7B8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A0321-6DCC-4395-92DF-96A67E28D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886</Words>
  <Characters>5056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Bayan Alagha</dc:creator>
  <cp:keywords/>
  <dc:description/>
  <cp:lastModifiedBy>Bayan Alagha</cp:lastModifiedBy>
  <cp:revision>4</cp:revision>
  <dcterms:created xsi:type="dcterms:W3CDTF">2025-11-21T19:33:00Z</dcterms:created>
  <dcterms:modified xsi:type="dcterms:W3CDTF">2025-12-12T01:54:00Z</dcterms:modified>
</cp:coreProperties>
</file>