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360" w:lineRule="auto" w:after="120"/>
        <w:jc w:val="center"/>
        <w:bidi w:val="1"/>
      </w:pPr>
      <w:r>
        <w:rPr>
          <w:rFonts w:ascii="Arial" w:hAnsi="Arial"/>
          <w:b/>
          <w:sz w:val="40"/>
        </w:rPr>
        <w:t>دور إدارة الجودة الشاملة في تحسين الأداء المؤسسي بالمؤسسات الصحية</w:t>
      </w:r>
    </w:p>
    <w:p>
      <w:pPr>
        <w:spacing w:line="360" w:lineRule="auto" w:after="120"/>
        <w:jc w:val="center"/>
        <w:bidi w:val="1"/>
      </w:pPr>
      <w:r>
        <w:rPr>
          <w:rFonts w:ascii="Arial" w:hAnsi="Arial"/>
          <w:b/>
          <w:sz w:val="36"/>
        </w:rPr>
        <w:t>الإطار النظري والدراسات السابقة</w:t>
      </w:r>
    </w:p>
    <w:p>
      <w:r>
        <w:br w:type="page"/>
      </w:r>
    </w:p>
    <w:p>
      <w:pPr>
        <w:pStyle w:val="Heading1"/>
        <w:spacing w:line="360" w:lineRule="auto" w:after="120"/>
        <w:jc w:val="right"/>
        <w:bidi w:val="1"/>
      </w:pPr>
      <w:r>
        <w:rPr>
          <w:rFonts w:ascii="Arial" w:hAnsi="Arial" w:eastAsia="Arial"/>
        </w:rPr>
        <w:t>الفصل الأول: المقدمة والإطار النظري للدراسة</w:t>
      </w:r>
    </w:p>
    <w:p>
      <w:pPr>
        <w:pStyle w:val="Heading2"/>
        <w:spacing w:line="360" w:lineRule="auto" w:after="120"/>
        <w:jc w:val="right"/>
        <w:bidi w:val="1"/>
      </w:pPr>
      <w:r>
        <w:rPr>
          <w:rFonts w:ascii="Arial" w:hAnsi="Arial" w:eastAsia="Arial"/>
        </w:rPr>
        <w:t>1.1 المقدمة</w:t>
      </w:r>
    </w:p>
    <w:p>
      <w:pPr>
        <w:spacing w:line="360" w:lineRule="auto" w:after="120"/>
        <w:jc w:val="both"/>
        <w:bidi w:val="1"/>
      </w:pPr>
      <w:r>
        <w:rPr>
          <w:rFonts w:ascii="Arial" w:hAnsi="Arial" w:eastAsia="Arial"/>
          <w:sz w:val="28"/>
        </w:rPr>
        <w:t>يشهد القطاع الصحي في الوقت الحاضر تطورات متسارعة نتيجة التقدم العلمي والتكنولوجي، وازدياد حجم المعرفة الطبية، وارتفاع توقعات المستفيدين، وتنامي الاهتمام بسلامة المرضى، إضافة إلى الضغوط المتزايدة المرتبطة بارتفاع تكاليف الرعاية الصحية والحاجة إلى الاستخدام الأمثل للموارد المتاحة. وقد انعكست هذه المتغيرات على أساليب إدارة المؤسسات الصحية، حيث أصبح من الضروري البحث عن مداخل إدارية حديثة تساعد هذه المؤسسات على المحافظة على جودة خدماتها وتحسين كفاءة أدائها بصورة مستمرة.</w:t>
      </w:r>
    </w:p>
    <w:p>
      <w:pPr>
        <w:spacing w:line="360" w:lineRule="auto" w:after="120"/>
        <w:jc w:val="both"/>
        <w:bidi w:val="1"/>
      </w:pPr>
      <w:r>
        <w:rPr>
          <w:rFonts w:ascii="Arial" w:hAnsi="Arial" w:eastAsia="Arial"/>
          <w:sz w:val="28"/>
        </w:rPr>
        <w:t>وتُعد إدارة الجودة الشاملة من أبرز المداخل الإدارية التي حظيت باهتمام واسع في المؤسسات الصحية، لما توفره من إطار متكامل يربط بين جودة الخدمات وكفاءة العمليات ورضا المستفيدين ومشاركة العاملين. ولا تنظر إدارة الجودة الشاملة إلى الجودة باعتبارها مسؤولية قسم متخصص أو مجموعة محددة من الموظفين، وإنما تعتبرها مسؤولية مشتركة تشمل جميع العاملين والمستويات الإدارية داخل المؤسسة.</w:t>
      </w:r>
    </w:p>
    <w:p>
      <w:pPr>
        <w:spacing w:line="360" w:lineRule="auto" w:after="120"/>
        <w:jc w:val="both"/>
        <w:bidi w:val="1"/>
      </w:pPr>
      <w:r>
        <w:rPr>
          <w:rFonts w:ascii="Arial" w:hAnsi="Arial" w:eastAsia="Arial"/>
          <w:sz w:val="28"/>
        </w:rPr>
        <w:t>ويتميز القطاع الصحي عن كثير من القطاعات الأخرى بحساسية الخدمات التي يقدمها وارتباطها المباشر بحياة الإنسان وصحته وسلامته. ولذلك فإن أي قصور في جودة الخدمة الصحية قد يترتب عليه آثار كبيرة على المريض والمؤسسة والمجتمع. ومن هنا أصبحت الجودة تمثل أحد المحاور الأساسية التي تعتمد عليها المؤسسات الصحية في تقييم مستوى خدماتها وفي تطوير سياساتها وإجراءاتها.</w:t>
      </w:r>
    </w:p>
    <w:p>
      <w:pPr>
        <w:spacing w:line="360" w:lineRule="auto" w:after="120"/>
        <w:jc w:val="both"/>
        <w:bidi w:val="1"/>
      </w:pPr>
      <w:r>
        <w:rPr>
          <w:rFonts w:ascii="Arial" w:hAnsi="Arial" w:eastAsia="Arial"/>
          <w:sz w:val="28"/>
        </w:rPr>
        <w:t>وبناءً على ذلك، يتناول هذا الفصل الأسس النظرية المتعلقة بإدارة الجودة الشاملة، من حيث مفهومها وتطورها وأهدافها ومبادئها وأبعادها، ثم يناقش تطبيقاتها في المؤسسات الصحية، ومتطلبات نجاحها، والتحديات التي قد تواجهها، وعلاقتها بالأداء المؤسسي ومؤشرات قياسه.</w:t>
      </w:r>
    </w:p>
    <w:p>
      <w:pPr>
        <w:pStyle w:val="Heading2"/>
        <w:spacing w:line="360" w:lineRule="auto" w:after="120"/>
        <w:jc w:val="right"/>
        <w:bidi w:val="1"/>
      </w:pPr>
      <w:r>
        <w:rPr>
          <w:rFonts w:ascii="Arial" w:hAnsi="Arial" w:eastAsia="Arial"/>
        </w:rPr>
        <w:t>1.2 مفهوم الجودة</w:t>
      </w:r>
    </w:p>
    <w:p>
      <w:pPr>
        <w:spacing w:line="360" w:lineRule="auto" w:after="120"/>
        <w:jc w:val="both"/>
        <w:bidi w:val="1"/>
      </w:pPr>
      <w:r>
        <w:rPr>
          <w:rFonts w:ascii="Arial" w:hAnsi="Arial" w:eastAsia="Arial"/>
          <w:sz w:val="28"/>
        </w:rPr>
        <w:t>يرتبط مفهوم الجودة بمدى قدرة الخدمة أو المنتج على تلبية احتياجات المستفيدين وتحقيق توقعاتهم وفق معايير واضحة ومحددة. وفي المجال الصحي ترتبط الجودة بتقديم رعاية آمنة وفعالة وفي الوقت المناسب، مع الاستخدام الكفء للموارد وتقليل احتمالات الخطأ وتحقيق رضا المرضى والعاملين.</w:t>
      </w:r>
    </w:p>
    <w:p>
      <w:pPr>
        <w:spacing w:line="360" w:lineRule="auto" w:after="120"/>
        <w:jc w:val="both"/>
        <w:bidi w:val="1"/>
      </w:pPr>
      <w:r>
        <w:rPr>
          <w:rFonts w:ascii="Arial" w:hAnsi="Arial" w:eastAsia="Arial"/>
          <w:sz w:val="28"/>
        </w:rPr>
        <w:t>وتشمل الجودة الصحية سلامة المريض وفعالية الخدمة واستمراريتها وسهولة الوصول إليها وعدالة تقديمها وسرعة الاستجابة وكفاءة استخدام الموارد. ولذلك فإن المحافظة على الجودة تتطلب متابعة مستمرة وتطويرًا متواصلًا للعمليات والخدمات.</w:t>
      </w:r>
    </w:p>
    <w:p>
      <w:pPr>
        <w:pStyle w:val="Heading2"/>
        <w:spacing w:line="360" w:lineRule="auto" w:after="120"/>
        <w:jc w:val="right"/>
        <w:bidi w:val="1"/>
      </w:pPr>
      <w:r>
        <w:rPr>
          <w:rFonts w:ascii="Arial" w:hAnsi="Arial" w:eastAsia="Arial"/>
        </w:rPr>
        <w:t>1.3 مفهوم إدارة الجودة الشاملة</w:t>
      </w:r>
    </w:p>
    <w:p>
      <w:pPr>
        <w:spacing w:line="360" w:lineRule="auto" w:after="120"/>
        <w:jc w:val="both"/>
        <w:bidi w:val="1"/>
      </w:pPr>
      <w:r>
        <w:rPr>
          <w:rFonts w:ascii="Arial" w:hAnsi="Arial" w:eastAsia="Arial"/>
          <w:sz w:val="28"/>
        </w:rPr>
        <w:t>إدارة الجودة الشاملة فلسفة إدارية حديثة تهدف إلى تحقيق التحسين المستمر في جميع أنشطة المؤسسة من خلال إشراك العاملين والتركيز على احتياجات المستفيد وتطوير العمليات والاعتماد على البيانات في اتخاذ القرارات.</w:t>
      </w:r>
    </w:p>
    <w:p>
      <w:pPr>
        <w:spacing w:line="360" w:lineRule="auto" w:after="120"/>
        <w:jc w:val="both"/>
        <w:bidi w:val="1"/>
      </w:pPr>
      <w:r>
        <w:rPr>
          <w:rFonts w:ascii="Arial" w:hAnsi="Arial" w:eastAsia="Arial"/>
          <w:sz w:val="28"/>
        </w:rPr>
        <w:t>وفي المؤسسات الصحية تعني تبني مبادئ وسياسات وإجراءات تهدف إلى تحسين جودة الرعاية وتقليل الأخطاء وتعزيز سلامة المرضى ورفع كفاءة الأداء وتحسين استثمار الموارد، مع اعتبار الجودة مسؤولية مشتركة بين جميع العاملين.</w:t>
      </w:r>
    </w:p>
    <w:p>
      <w:pPr>
        <w:pStyle w:val="Heading2"/>
        <w:spacing w:line="360" w:lineRule="auto" w:after="120"/>
        <w:jc w:val="right"/>
        <w:bidi w:val="1"/>
      </w:pPr>
      <w:r>
        <w:rPr>
          <w:rFonts w:ascii="Arial" w:hAnsi="Arial" w:eastAsia="Arial"/>
        </w:rPr>
        <w:t>1.4 نشأة وتطور إدارة الجودة الشاملة</w:t>
      </w:r>
    </w:p>
    <w:p>
      <w:pPr>
        <w:spacing w:line="360" w:lineRule="auto" w:after="120"/>
        <w:jc w:val="both"/>
        <w:bidi w:val="1"/>
      </w:pPr>
      <w:r>
        <w:rPr>
          <w:rFonts w:ascii="Arial" w:hAnsi="Arial" w:eastAsia="Arial"/>
          <w:sz w:val="28"/>
        </w:rPr>
        <w:t>مر مفهوم الجودة بمراحل بدأت بفحص النتائج بعد إنجازها، ثم الرقابة على الجودة أثناء العمليات، ثم ضمان الجودة القائم على الوقاية، وصولًا إلى إدارة الجودة الشاملة باعتبارها فلسفة تشمل المؤسسة بأكملها.</w:t>
      </w:r>
    </w:p>
    <w:p>
      <w:pPr>
        <w:spacing w:line="360" w:lineRule="auto" w:after="120"/>
        <w:jc w:val="both"/>
        <w:bidi w:val="1"/>
      </w:pPr>
      <w:r>
        <w:rPr>
          <w:rFonts w:ascii="Arial" w:hAnsi="Arial" w:eastAsia="Arial"/>
          <w:sz w:val="28"/>
        </w:rPr>
        <w:t>وأسهم رواد مثل ديمنج وجوران وكروسبي وإيشيكاوا في تطوير مفاهيم التحسين المستمر والتخطيط للجودة والوقاية من الأخطاء ومشاركة العاملين، وانتقلت هذه المفاهيم تدريجيًا إلى القطاع الصحي.</w:t>
      </w:r>
    </w:p>
    <w:p>
      <w:pPr>
        <w:pStyle w:val="Heading2"/>
        <w:spacing w:line="360" w:lineRule="auto" w:after="120"/>
        <w:jc w:val="right"/>
        <w:bidi w:val="1"/>
      </w:pPr>
      <w:r>
        <w:rPr>
          <w:rFonts w:ascii="Arial" w:hAnsi="Arial" w:eastAsia="Arial"/>
        </w:rPr>
        <w:t>1.5 أهمية إدارة الجودة الشاملة</w:t>
      </w:r>
    </w:p>
    <w:p>
      <w:pPr>
        <w:spacing w:line="360" w:lineRule="auto" w:after="120"/>
        <w:jc w:val="both"/>
        <w:bidi w:val="1"/>
      </w:pPr>
      <w:r>
        <w:rPr>
          <w:rFonts w:ascii="Arial" w:hAnsi="Arial" w:eastAsia="Arial"/>
          <w:sz w:val="28"/>
        </w:rPr>
        <w:t>تساعد إدارة الجودة الشاملة على تحسين العمليات وتقليل الأخطاء والهدر ورفع كفاءة الأداء وتحسين التنسيق بين الأقسام. وفي المؤسسات الصحية تكتسب أهمية خاصة لارتباطها بسلامة المرضى وجودة الرعاية ورضا المستفيدين والعاملين وتحقيق متطلبات الاعتماد.</w:t>
      </w:r>
    </w:p>
    <w:p>
      <w:pPr>
        <w:spacing w:line="360" w:lineRule="auto" w:after="120"/>
        <w:jc w:val="both"/>
        <w:bidi w:val="1"/>
      </w:pPr>
      <w:r>
        <w:rPr>
          <w:rFonts w:ascii="Arial" w:hAnsi="Arial" w:eastAsia="Arial"/>
          <w:sz w:val="28"/>
        </w:rPr>
        <w:t>وتظهر أهمية إدارة الجودة الشاملة كذلك في قدرتها على ربط الأهداف الاستراتيجية للمؤسسة بالعمليات اليومية، بحيث لا تبقى الجودة مفهومًا عامًا منفصلًا عن الممارسة الفعلية. فعندما تُترجم أهداف الجودة إلى مؤشرات قابلة للقياس، يصبح من الممكن متابعة مستوى التقدم وتحديد الفجوات ووضع خطط التحسين المناسبة.</w:t>
      </w:r>
    </w:p>
    <w:p>
      <w:pPr>
        <w:spacing w:line="360" w:lineRule="auto" w:after="120"/>
        <w:jc w:val="both"/>
        <w:bidi w:val="1"/>
      </w:pPr>
      <w:r>
        <w:rPr>
          <w:rFonts w:ascii="Arial" w:hAnsi="Arial" w:eastAsia="Arial"/>
          <w:sz w:val="28"/>
        </w:rPr>
        <w:t>كما تساعد إدارة الجودة الشاملة على تعزيز ثقة المستفيدين بالمؤسسة الصحية، لأن الاستمرار في تقديم خدمة آمنة ومنظمة وذات مستوى ثابت من الجودة ينعكس على صورة المؤسسة وسمعتها. وتزداد هذه الأهمية في القطاع الصحي بسبب حساسية القرارات والخدمات المقدمة وارتباطها المباشر بصحة الإنسان وسلامته.</w:t>
      </w:r>
    </w:p>
    <w:p>
      <w:pPr>
        <w:pStyle w:val="Heading2"/>
        <w:spacing w:line="360" w:lineRule="auto" w:after="120"/>
        <w:jc w:val="right"/>
        <w:bidi w:val="1"/>
      </w:pPr>
      <w:r>
        <w:rPr>
          <w:rFonts w:ascii="Arial" w:hAnsi="Arial" w:eastAsia="Arial"/>
        </w:rPr>
        <w:t>1.6 أهداف إدارة الجودة الشاملة</w:t>
      </w:r>
    </w:p>
    <w:p>
      <w:pPr>
        <w:spacing w:line="360" w:lineRule="auto" w:after="120"/>
        <w:jc w:val="both"/>
        <w:bidi w:val="1"/>
      </w:pPr>
      <w:r>
        <w:rPr>
          <w:rFonts w:ascii="Arial" w:hAnsi="Arial" w:eastAsia="Arial"/>
          <w:sz w:val="28"/>
        </w:rPr>
        <w:t>تهدف إدارة الجودة الشاملة إلى رفع جودة الخدمات وتعزيز سلامة المرضى وتقليل الأخطاء والمخاطر وتحسين تجربة المستفيد، ورفع كفاءة العمليات وتقليل الهدر وتحسين استخدام الموارد، وتعزيز رضا العاملين وبناء ثقافة تنظيمية قائمة على العمل الجماعي والمسؤولية المشتركة.</w:t>
      </w:r>
    </w:p>
    <w:p>
      <w:pPr>
        <w:pStyle w:val="Heading2"/>
        <w:spacing w:line="360" w:lineRule="auto" w:after="120"/>
        <w:jc w:val="right"/>
        <w:bidi w:val="1"/>
      </w:pPr>
      <w:r>
        <w:rPr>
          <w:rFonts w:ascii="Arial" w:hAnsi="Arial" w:eastAsia="Arial"/>
        </w:rPr>
        <w:t>1.7 مبادئ إدارة الجودة الشاملة</w:t>
      </w:r>
    </w:p>
    <w:p>
      <w:pPr>
        <w:spacing w:line="360" w:lineRule="auto" w:after="120"/>
        <w:jc w:val="both"/>
        <w:bidi w:val="1"/>
      </w:pPr>
      <w:r>
        <w:rPr>
          <w:rFonts w:ascii="Arial" w:hAnsi="Arial" w:eastAsia="Arial"/>
          <w:sz w:val="28"/>
        </w:rPr>
        <w:t>تشمل المبادئ الأساسية التركيز على المستفيد، والتزام الإدارة العليا، ومشاركة العاملين، والتحسين المستمر، واتخاذ القرارات استنادًا إلى البيانات، والعمل الجماعي، وإدارة العمليات، والوقاية من الأخطاء، والتركيز على النتائج والتعلم المستمر.</w:t>
      </w:r>
    </w:p>
    <w:p>
      <w:pPr>
        <w:spacing w:line="360" w:lineRule="auto" w:after="120"/>
        <w:jc w:val="both"/>
        <w:bidi w:val="1"/>
      </w:pPr>
      <w:r>
        <w:rPr>
          <w:rFonts w:ascii="Arial" w:hAnsi="Arial" w:eastAsia="Arial"/>
          <w:sz w:val="28"/>
        </w:rPr>
        <w:t>ويُعد التركيز على العمليات من المبادئ المهمة؛ إذ تنظر إدارة الجودة الشاملة إلى النتائج بوصفها حصيلة لسلسلة من العمليات المترابطة. ومن ثم فإن تحسين النتائج يتطلب فهم مسار العمل كاملًا، وتحديد نقاط التعثر والتكرار والتأخير، ثم إعادة تصميم الإجراءات بما يحقق الكفاءة ويقلل احتمالات الخطأ.</w:t>
      </w:r>
    </w:p>
    <w:p>
      <w:pPr>
        <w:spacing w:line="360" w:lineRule="auto" w:after="120"/>
        <w:jc w:val="both"/>
        <w:bidi w:val="1"/>
      </w:pPr>
      <w:r>
        <w:rPr>
          <w:rFonts w:ascii="Arial" w:hAnsi="Arial" w:eastAsia="Arial"/>
          <w:sz w:val="28"/>
        </w:rPr>
        <w:t>كما يقوم تطبيق الجودة على مبدأ الوقاية بدلًا من التصحيح فقط. فالمؤسسة التي تركز على الوقاية تحاول التعرف على مصادر الخطأ والمخاطر قبل تحولها إلى أحداث فعلية، وتضع ضوابط وإجراءات تقلل احتمال وقوعها، وهو ما يتوافق بصورة خاصة مع متطلبات سلامة المرضى.</w:t>
      </w:r>
    </w:p>
    <w:p>
      <w:pPr>
        <w:pStyle w:val="Heading2"/>
        <w:spacing w:line="360" w:lineRule="auto" w:after="120"/>
        <w:jc w:val="right"/>
        <w:bidi w:val="1"/>
      </w:pPr>
      <w:r>
        <w:rPr>
          <w:rFonts w:ascii="Arial" w:hAnsi="Arial" w:eastAsia="Arial"/>
        </w:rPr>
        <w:t>1.8 التركيز على المستفيد</w:t>
      </w:r>
    </w:p>
    <w:p>
      <w:pPr>
        <w:spacing w:line="360" w:lineRule="auto" w:after="120"/>
        <w:jc w:val="both"/>
        <w:bidi w:val="1"/>
      </w:pPr>
      <w:r>
        <w:rPr>
          <w:rFonts w:ascii="Arial" w:hAnsi="Arial" w:eastAsia="Arial"/>
          <w:sz w:val="28"/>
        </w:rPr>
        <w:t>يمثل المريض وأسرته محور الخدمة الصحية. ويتطلب التركيز على المستفيد فهم احتياجاته وقياس رضاه والاستفادة من الشكاوى والمقترحات، مع احترام الخصوصية والحقوق وتحسين التواصل وإشراك المريض في القرارات المرتبطة برعايته.</w:t>
      </w:r>
    </w:p>
    <w:p>
      <w:pPr>
        <w:pStyle w:val="Heading2"/>
        <w:spacing w:line="360" w:lineRule="auto" w:after="120"/>
        <w:jc w:val="right"/>
        <w:bidi w:val="1"/>
      </w:pPr>
      <w:r>
        <w:rPr>
          <w:rFonts w:ascii="Arial" w:hAnsi="Arial" w:eastAsia="Arial"/>
        </w:rPr>
        <w:t>1.9 دور الإدارة العليا في إدارة الجودة الشاملة</w:t>
      </w:r>
    </w:p>
    <w:p>
      <w:pPr>
        <w:spacing w:line="360" w:lineRule="auto" w:after="120"/>
        <w:jc w:val="both"/>
        <w:bidi w:val="1"/>
      </w:pPr>
      <w:r>
        <w:rPr>
          <w:rFonts w:ascii="Arial" w:hAnsi="Arial" w:eastAsia="Arial"/>
          <w:sz w:val="28"/>
        </w:rPr>
        <w:t>تضع الإدارة العليا الرؤية والسياسات والأهداف وتوفر الموارد اللازمة للجودة، وتشجع المشاركة والتعلم من المشكلات وتوفر التدريب ونظم المعلومات وأدوات القياس. وكلما كان التزام القيادة واضحًا أصبحت ثقافة الجودة أكثر استقرارًا.</w:t>
      </w:r>
    </w:p>
    <w:p>
      <w:pPr>
        <w:pStyle w:val="Heading2"/>
        <w:spacing w:line="360" w:lineRule="auto" w:after="120"/>
        <w:jc w:val="right"/>
        <w:bidi w:val="1"/>
      </w:pPr>
      <w:r>
        <w:rPr>
          <w:rFonts w:ascii="Arial" w:hAnsi="Arial" w:eastAsia="Arial"/>
        </w:rPr>
        <w:t>1.10 مشاركة العاملين</w:t>
      </w:r>
    </w:p>
    <w:p>
      <w:pPr>
        <w:spacing w:line="360" w:lineRule="auto" w:after="120"/>
        <w:jc w:val="both"/>
        <w:bidi w:val="1"/>
      </w:pPr>
      <w:r>
        <w:rPr>
          <w:rFonts w:ascii="Arial" w:hAnsi="Arial" w:eastAsia="Arial"/>
          <w:sz w:val="28"/>
        </w:rPr>
        <w:t>تمثل مشاركة العاملين عنصرًا أساسيًا لأنهم الأقرب إلى العمليات اليومية. وتساعد مشاركتهم على تحديد أسباب القصور وتطوير الحلول وزيادة الشعور بالمسؤولية وتحسين تقبل التغيير، وتتطلب قنوات تواصل فعالة وتدريبًا وتحفيزًا.</w:t>
      </w:r>
    </w:p>
    <w:p>
      <w:pPr>
        <w:pStyle w:val="Heading2"/>
        <w:spacing w:line="360" w:lineRule="auto" w:after="120"/>
        <w:jc w:val="right"/>
        <w:bidi w:val="1"/>
      </w:pPr>
      <w:r>
        <w:rPr>
          <w:rFonts w:ascii="Arial" w:hAnsi="Arial" w:eastAsia="Arial"/>
        </w:rPr>
        <w:t>1.11 التحسين المستمر</w:t>
      </w:r>
    </w:p>
    <w:p>
      <w:pPr>
        <w:spacing w:line="360" w:lineRule="auto" w:after="120"/>
        <w:jc w:val="both"/>
        <w:bidi w:val="1"/>
      </w:pPr>
      <w:r>
        <w:rPr>
          <w:rFonts w:ascii="Arial" w:hAnsi="Arial" w:eastAsia="Arial"/>
          <w:sz w:val="28"/>
        </w:rPr>
        <w:t>يقوم التحسين المستمر على مراجعة العمليات وتحليل النتائج وتحديد أسباب المشكلات وتنفيذ إجراءات تطويرية ثم قياس أثرها. وقد يشمل تقليل مدة الانتظار وتطوير مسار المريض وتقليل الأخطاء وتحسين التواصل ورفع كفاءة استخدام الموارد.</w:t>
      </w:r>
    </w:p>
    <w:p>
      <w:pPr>
        <w:spacing w:line="360" w:lineRule="auto" w:after="120"/>
        <w:jc w:val="both"/>
        <w:bidi w:val="1"/>
      </w:pPr>
      <w:r>
        <w:rPr>
          <w:rFonts w:ascii="Arial" w:hAnsi="Arial" w:eastAsia="Arial"/>
          <w:sz w:val="28"/>
        </w:rPr>
        <w:t>ومن الأدوات الفكرية المرتبطة بالتحسين المستمر دورة التخطيط والتنفيذ والتحقق والتصرف، حيث تبدأ عملية التحسين بتحديد المشكلة ووضع خطة للتعامل معها، ثم تنفيذ التغيير ومراجعة نتائجه، وبعد ذلك تثبيت الإجراء إذا أثبت فاعليته أو تعديله إذا لم يحقق النتائج المطلوبة.</w:t>
      </w:r>
    </w:p>
    <w:p>
      <w:pPr>
        <w:spacing w:line="360" w:lineRule="auto" w:after="120"/>
        <w:jc w:val="both"/>
        <w:bidi w:val="1"/>
      </w:pPr>
      <w:r>
        <w:rPr>
          <w:rFonts w:ascii="Arial" w:hAnsi="Arial" w:eastAsia="Arial"/>
          <w:sz w:val="28"/>
        </w:rPr>
        <w:t>وتتطلب استدامة التحسين وجود آلية لتوثيق التغييرات ومقارنة الأداء قبل التحسين وبعده. كما أن مشاركة العاملين في هذه العملية تزيد من واقعية الحلول المقترحة، لأن العاملين في الخطوط الأمامية غالبًا ما يمتلكون معرفة تفصيلية بمواطن الضعف في الإجراءات اليومية.</w:t>
      </w:r>
    </w:p>
    <w:p>
      <w:pPr>
        <w:pStyle w:val="Heading2"/>
        <w:spacing w:line="360" w:lineRule="auto" w:after="120"/>
        <w:jc w:val="right"/>
        <w:bidi w:val="1"/>
      </w:pPr>
      <w:r>
        <w:rPr>
          <w:rFonts w:ascii="Arial" w:hAnsi="Arial" w:eastAsia="Arial"/>
        </w:rPr>
        <w:t>1.12 اتخاذ القرارات بناءً على البيانات</w:t>
      </w:r>
    </w:p>
    <w:p>
      <w:pPr>
        <w:spacing w:line="360" w:lineRule="auto" w:after="120"/>
        <w:jc w:val="both"/>
        <w:bidi w:val="1"/>
      </w:pPr>
      <w:r>
        <w:rPr>
          <w:rFonts w:ascii="Arial" w:hAnsi="Arial" w:eastAsia="Arial"/>
          <w:sz w:val="28"/>
        </w:rPr>
        <w:t>تعتمد الجودة الشاملة على البيانات في التخطيط والمتابعة واتخاذ القرار. ومن أمثلتها معدلات الأخطاء ومدة الانتظار ورضا المرضى ومعدلات العدوى والإشغال وإعادة الدخول، ويساعد استخدامها على تحديد الأولويات وتقليل العشوائية.</w:t>
      </w:r>
    </w:p>
    <w:p>
      <w:pPr>
        <w:pStyle w:val="Heading2"/>
        <w:spacing w:line="360" w:lineRule="auto" w:after="120"/>
        <w:jc w:val="right"/>
        <w:bidi w:val="1"/>
      </w:pPr>
      <w:r>
        <w:rPr>
          <w:rFonts w:ascii="Arial" w:hAnsi="Arial" w:eastAsia="Arial"/>
        </w:rPr>
        <w:t>1.13 أبعاد إدارة الجودة الشاملة</w:t>
      </w:r>
    </w:p>
    <w:p>
      <w:pPr>
        <w:spacing w:line="360" w:lineRule="auto" w:after="120"/>
        <w:jc w:val="both"/>
        <w:bidi w:val="1"/>
      </w:pPr>
      <w:r>
        <w:rPr>
          <w:rFonts w:ascii="Arial" w:hAnsi="Arial" w:eastAsia="Arial"/>
          <w:sz w:val="28"/>
        </w:rPr>
        <w:t>تشمل الأبعاد: البعد القيادي، والبشري، والتنظيمي، والفني، والاستراتيجي. وتتكامل هذه الأبعاد، ولذلك لا يكفي التركيز على الأدوات الفنية للجودة دون دعم القيادة وتنمية العاملين ووضوح الإجراءات وربط الجودة بالأهداف الاستراتيجية.</w:t>
      </w:r>
    </w:p>
    <w:p>
      <w:pPr>
        <w:spacing w:line="360" w:lineRule="auto" w:after="120"/>
        <w:jc w:val="both"/>
        <w:bidi w:val="1"/>
      </w:pPr>
      <w:r>
        <w:rPr>
          <w:rFonts w:ascii="Arial" w:hAnsi="Arial" w:eastAsia="Arial"/>
          <w:sz w:val="28"/>
        </w:rPr>
        <w:t>ويؤثر البعد القيادي في بقية الأبعاد، لأن توفير التدريب ونظم المعلومات والموارد وبيئة العمل الداعمة يعتمد بدرجة كبيرة على قرارات الإدارة. وفي المقابل فإن توفر قيادة داعمة دون مشاركة العاملين أو دون وجود أدوات قياس مناسبة قد لا يؤدي إلى نتائج مستدامة.</w:t>
      </w:r>
    </w:p>
    <w:p>
      <w:pPr>
        <w:spacing w:line="360" w:lineRule="auto" w:after="120"/>
        <w:jc w:val="both"/>
        <w:bidi w:val="1"/>
      </w:pPr>
      <w:r>
        <w:rPr>
          <w:rFonts w:ascii="Arial" w:hAnsi="Arial" w:eastAsia="Arial"/>
          <w:sz w:val="28"/>
        </w:rPr>
        <w:t>أما البعد الاستراتيجي فيضمن ألا تكون مبادرات الجودة منفصلة أو قصيرة الأجل، بل مرتبطة برسالة المؤسسة وأهدافها وخططها المستقبلية. ويتيح هذا الربط تحديد الأولويات وتوجيه الموارد إلى المجالات التي تحقق أكبر أثر على جودة الرعاية والأداء المؤسسي.</w:t>
      </w:r>
    </w:p>
    <w:p>
      <w:pPr>
        <w:pStyle w:val="Heading2"/>
        <w:spacing w:line="360" w:lineRule="auto" w:after="120"/>
        <w:jc w:val="right"/>
        <w:bidi w:val="1"/>
      </w:pPr>
      <w:r>
        <w:rPr>
          <w:rFonts w:ascii="Arial" w:hAnsi="Arial" w:eastAsia="Arial"/>
        </w:rPr>
        <w:t>1.14 إدارة الجودة الشاملة في المؤسسات الصحية</w:t>
      </w:r>
    </w:p>
    <w:p>
      <w:pPr>
        <w:spacing w:line="360" w:lineRule="auto" w:after="120"/>
        <w:jc w:val="both"/>
        <w:bidi w:val="1"/>
      </w:pPr>
      <w:r>
        <w:rPr>
          <w:rFonts w:ascii="Arial" w:hAnsi="Arial" w:eastAsia="Arial"/>
          <w:sz w:val="28"/>
        </w:rPr>
        <w:t>تساعد إدارة الجودة الشاملة على تنظيم التنسيق بين التخصصات والأقسام من خلال معايير واضحة للعمل وتحديد المسؤوليات وقياس النتائج، وتحسين مسارات الخدمة والتوثيق وسلامة المرضى واستخدام الموارد، مع تكامل الجوانب السريرية والإدارية والتقنية.</w:t>
      </w:r>
    </w:p>
    <w:p>
      <w:pPr>
        <w:spacing w:line="360" w:lineRule="auto" w:after="120"/>
        <w:jc w:val="both"/>
        <w:bidi w:val="1"/>
      </w:pPr>
      <w:r>
        <w:rPr>
          <w:rFonts w:ascii="Arial" w:hAnsi="Arial" w:eastAsia="Arial"/>
          <w:sz w:val="28"/>
        </w:rPr>
        <w:t>وتتميز المؤسسات الصحية بتعدد نقاط الاتصال بين المريض ومقدمي الخدمة، بدءًا من التسجيل والاستقبال ومرورًا بالتشخيص والعلاج وانتهاءً بالخروج والمتابعة. ولذلك فإن جودة تجربة المريض تعتمد على تكامل جميع هذه المراحل، وليس على جودة الأداء السريري وحده.</w:t>
      </w:r>
    </w:p>
    <w:p>
      <w:pPr>
        <w:spacing w:line="360" w:lineRule="auto" w:after="120"/>
        <w:jc w:val="both"/>
        <w:bidi w:val="1"/>
      </w:pPr>
      <w:r>
        <w:rPr>
          <w:rFonts w:ascii="Arial" w:hAnsi="Arial" w:eastAsia="Arial"/>
          <w:sz w:val="28"/>
        </w:rPr>
        <w:t>ومن هذا المنطلق، تسهم إدارة الجودة الشاملة في النظر إلى رحلة المريض باعتبارها عملية متكاملة، وفي تحديد نقاط التأخير أو ضعف التواصل أو تكرار الإجراءات. ويساعد ذلك على تطوير الخدمة بصورة شاملة بدلًا من إجراء تحسينات منفصلة لا تعالج السبب الحقيقي للمشكلة.</w:t>
      </w:r>
    </w:p>
    <w:p>
      <w:pPr>
        <w:pStyle w:val="Heading2"/>
        <w:spacing w:line="360" w:lineRule="auto" w:after="120"/>
        <w:jc w:val="right"/>
        <w:bidi w:val="1"/>
      </w:pPr>
      <w:r>
        <w:rPr>
          <w:rFonts w:ascii="Arial" w:hAnsi="Arial" w:eastAsia="Arial"/>
        </w:rPr>
        <w:t>1.15 أنواع الجودة في المؤسسات الصحية</w:t>
      </w:r>
    </w:p>
    <w:p>
      <w:pPr>
        <w:spacing w:line="360" w:lineRule="auto" w:after="120"/>
        <w:jc w:val="both"/>
        <w:bidi w:val="1"/>
      </w:pPr>
      <w:r>
        <w:rPr>
          <w:rFonts w:ascii="Arial" w:hAnsi="Arial" w:eastAsia="Arial"/>
          <w:sz w:val="28"/>
        </w:rPr>
        <w:t>يمكن تناول الجودة من خلال الجودة السريرية، والجودة التنظيمية، وجودة تجربة المريض، وجودة سلامة المرضى، وكفاءة استخدام الموارد. وتوفر هذه الجوانب رؤية شاملة تتجاوز الاقتصار على النتيجة الطبية وحدها.</w:t>
      </w:r>
    </w:p>
    <w:p>
      <w:pPr>
        <w:pStyle w:val="Heading2"/>
        <w:spacing w:line="360" w:lineRule="auto" w:after="120"/>
        <w:jc w:val="right"/>
        <w:bidi w:val="1"/>
      </w:pPr>
      <w:r>
        <w:rPr>
          <w:rFonts w:ascii="Arial" w:hAnsi="Arial" w:eastAsia="Arial"/>
        </w:rPr>
        <w:t>1.16 معوقات تطبيق إدارة الجودة الشاملة</w:t>
      </w:r>
    </w:p>
    <w:p>
      <w:pPr>
        <w:spacing w:line="360" w:lineRule="auto" w:after="120"/>
        <w:jc w:val="both"/>
        <w:bidi w:val="1"/>
      </w:pPr>
      <w:r>
        <w:rPr>
          <w:rFonts w:ascii="Arial" w:hAnsi="Arial" w:eastAsia="Arial"/>
          <w:sz w:val="28"/>
        </w:rPr>
        <w:t>تشمل أبرز المعوقات مقاومة التغيير، وضعف الوعي بثقافة الجودة، ونقص التدريب، ومحدودية الموارد، وضعف نظم المعلومات والتواصل، وعدم وضوح المسؤوليات، وضعف دعم الإدارة العليا، أو تحول الجودة إلى متطلبات توثيقية لا ترتبط بتحسين النتائج.</w:t>
      </w:r>
    </w:p>
    <w:p>
      <w:pPr>
        <w:spacing w:line="360" w:lineRule="auto" w:after="120"/>
        <w:jc w:val="both"/>
        <w:bidi w:val="1"/>
      </w:pPr>
      <w:r>
        <w:rPr>
          <w:rFonts w:ascii="Arial" w:hAnsi="Arial" w:eastAsia="Arial"/>
          <w:sz w:val="28"/>
        </w:rPr>
        <w:t>ومن التحديات الأخرى عدم استمرارية مبادرات الجودة، إذ قد تبدأ المؤسسة برنامجًا للتحسين بحماس ثم ينخفض مستوى المتابعة بمرور الوقت. ويؤدي ذلك إلى عودة الممارسات السابقة وفقدان النتائج التي تحققت، ولذلك ينبغي أن تكون الجودة جزءًا من النظام الإداري الدائم للمؤسسة.</w:t>
      </w:r>
    </w:p>
    <w:p>
      <w:pPr>
        <w:spacing w:line="360" w:lineRule="auto" w:after="120"/>
        <w:jc w:val="both"/>
        <w:bidi w:val="1"/>
      </w:pPr>
      <w:r>
        <w:rPr>
          <w:rFonts w:ascii="Arial" w:hAnsi="Arial" w:eastAsia="Arial"/>
          <w:sz w:val="28"/>
        </w:rPr>
        <w:t>كما قد تظهر صعوبة في قياس بعض جوانب الجودة التي ترتبط بالتجربة أو السلوك التنظيمي، وهو ما يستدعي الجمع بين المؤشرات الكمية والمعلومات النوعية مثل الملاحظات والشكاوى ومقترحات العاملين والمستفيدين للحصول على صورة أكثر شمولًا.</w:t>
      </w:r>
    </w:p>
    <w:p>
      <w:pPr>
        <w:pStyle w:val="Heading2"/>
        <w:spacing w:line="360" w:lineRule="auto" w:after="120"/>
        <w:jc w:val="right"/>
        <w:bidi w:val="1"/>
      </w:pPr>
      <w:r>
        <w:rPr>
          <w:rFonts w:ascii="Arial" w:hAnsi="Arial" w:eastAsia="Arial"/>
        </w:rPr>
        <w:t>1.17 متطلبات نجاح تطبيق الجودة</w:t>
      </w:r>
    </w:p>
    <w:p>
      <w:pPr>
        <w:spacing w:line="360" w:lineRule="auto" w:after="120"/>
        <w:jc w:val="both"/>
        <w:bidi w:val="1"/>
      </w:pPr>
      <w:r>
        <w:rPr>
          <w:rFonts w:ascii="Arial" w:hAnsi="Arial" w:eastAsia="Arial"/>
          <w:sz w:val="28"/>
        </w:rPr>
        <w:t>يتطلب النجاح دعم الإدارة العليا وربط الجودة بالخطة الاستراتيجية، وتدريب العاملين، ونشر ثقافة الجودة، وتوفير نظم معلومات موثوقة ومؤشرات أداء واضحة ومراجعة دورية للنتائج، وتشجيع المشاركة والعمل الجماعي.</w:t>
      </w:r>
    </w:p>
    <w:p>
      <w:pPr>
        <w:spacing w:line="360" w:lineRule="auto" w:after="120"/>
        <w:jc w:val="both"/>
        <w:bidi w:val="1"/>
      </w:pPr>
      <w:r>
        <w:rPr>
          <w:rFonts w:ascii="Arial" w:hAnsi="Arial" w:eastAsia="Arial"/>
          <w:sz w:val="28"/>
        </w:rPr>
        <w:t>ويتطلب النجاح كذلك وضوح المسؤوليات، بحيث يعرف كل قسم وكل موظف دوره في تحقيق أهداف الجودة. ويساعد تحديد المسؤوليات على منع الازدواجية وتسهيل المتابعة والمساءلة، مع ضرورة أن تكون المساءلة مرتبطة بالتعلم والتحسين وليس بالعقاب وحده.</w:t>
      </w:r>
    </w:p>
    <w:p>
      <w:pPr>
        <w:spacing w:line="360" w:lineRule="auto" w:after="120"/>
        <w:jc w:val="both"/>
        <w:bidi w:val="1"/>
      </w:pPr>
      <w:r>
        <w:rPr>
          <w:rFonts w:ascii="Arial" w:hAnsi="Arial" w:eastAsia="Arial"/>
          <w:sz w:val="28"/>
        </w:rPr>
        <w:t>كما أن التواصل الداخلي الفعال يمثل متطلبًا أساسيًا، لأن المعلومات المتعلقة بالمخاطر والتغييرات والإجراءات ومؤشرات الأداء يجب أن تصل إلى الأشخاص المعنيين في الوقت المناسب. ويساعد التواصل المنتظم على توحيد الفهم وتقليل التباين في تطبيق الإجراءات.</w:t>
      </w:r>
    </w:p>
    <w:p>
      <w:pPr>
        <w:pStyle w:val="Heading2"/>
        <w:spacing w:line="360" w:lineRule="auto" w:after="120"/>
        <w:jc w:val="right"/>
        <w:bidi w:val="1"/>
      </w:pPr>
      <w:r>
        <w:rPr>
          <w:rFonts w:ascii="Arial" w:hAnsi="Arial" w:eastAsia="Arial"/>
        </w:rPr>
        <w:t>1.18 ثقافة الجودة</w:t>
      </w:r>
    </w:p>
    <w:p>
      <w:pPr>
        <w:spacing w:line="360" w:lineRule="auto" w:after="120"/>
        <w:jc w:val="both"/>
        <w:bidi w:val="1"/>
      </w:pPr>
      <w:r>
        <w:rPr>
          <w:rFonts w:ascii="Arial" w:hAnsi="Arial" w:eastAsia="Arial"/>
          <w:sz w:val="28"/>
        </w:rPr>
        <w:t>تشير ثقافة الجودة إلى القيم والمعتقدات والسلوكيات التي تجعل تحسين الأداء مسؤولية مشتركة. وتساعد على تقبل التغيير والتعلم من الأخطاء وتشجيع المشاركة وتعزيز التواصل والثقة بين الأقسام.</w:t>
      </w:r>
    </w:p>
    <w:p>
      <w:pPr>
        <w:pStyle w:val="Heading2"/>
        <w:spacing w:line="360" w:lineRule="auto" w:after="120"/>
        <w:jc w:val="right"/>
        <w:bidi w:val="1"/>
      </w:pPr>
      <w:r>
        <w:rPr>
          <w:rFonts w:ascii="Arial" w:hAnsi="Arial" w:eastAsia="Arial"/>
        </w:rPr>
        <w:t>1.19 التدريب وتنمية الموارد البشرية</w:t>
      </w:r>
    </w:p>
    <w:p>
      <w:pPr>
        <w:spacing w:line="360" w:lineRule="auto" w:after="120"/>
        <w:jc w:val="both"/>
        <w:bidi w:val="1"/>
      </w:pPr>
      <w:r>
        <w:rPr>
          <w:rFonts w:ascii="Arial" w:hAnsi="Arial" w:eastAsia="Arial"/>
          <w:sz w:val="28"/>
        </w:rPr>
        <w:t>يساعد التدريب العاملين على فهم مفاهيم الجودة وأهدافها وأدواتها وقياس الأداء، ويطور المهارات الفنية والإدارية والقدرة على تحليل المشكلات واتخاذ القرارات، ويرفع مستوى المشاركة في برامج التحسين.</w:t>
      </w:r>
    </w:p>
    <w:p>
      <w:pPr>
        <w:pStyle w:val="Heading2"/>
        <w:spacing w:line="360" w:lineRule="auto" w:after="120"/>
        <w:jc w:val="right"/>
        <w:bidi w:val="1"/>
      </w:pPr>
      <w:r>
        <w:rPr>
          <w:rFonts w:ascii="Arial" w:hAnsi="Arial" w:eastAsia="Arial"/>
        </w:rPr>
        <w:t>1.20 إدارة الجودة الشاملة وسلامة المرضى</w:t>
      </w:r>
    </w:p>
    <w:p>
      <w:pPr>
        <w:spacing w:line="360" w:lineRule="auto" w:after="120"/>
        <w:jc w:val="both"/>
        <w:bidi w:val="1"/>
      </w:pPr>
      <w:r>
        <w:rPr>
          <w:rFonts w:ascii="Arial" w:hAnsi="Arial" w:eastAsia="Arial"/>
          <w:sz w:val="28"/>
        </w:rPr>
        <w:t>تسهم الجودة في سلامة المرضى من خلال الوقاية من الأخطاء وتحليل أسبابها ووضع إجراءات واضحة ومراقبة الأداء وتعزيز ثقافة الإبلاغ عن المخاطر بهدف التعلم ومنع التكرار.</w:t>
      </w:r>
    </w:p>
    <w:p>
      <w:pPr>
        <w:spacing w:line="360" w:lineRule="auto" w:after="120"/>
        <w:jc w:val="both"/>
        <w:bidi w:val="1"/>
      </w:pPr>
      <w:r>
        <w:rPr>
          <w:rFonts w:ascii="Arial" w:hAnsi="Arial" w:eastAsia="Arial"/>
          <w:sz w:val="28"/>
        </w:rPr>
        <w:t>وتشمل سلامة المرضى عددًا من المجالات مثل سلامة استخدام الأدوية، والوقاية من العدوى، والتعرف الصحيح على المريض، والتواصل الفعال بين مقدمي الخدمة، وتقليل مخاطر السقوط، وضمان سلامة الإجراءات السريرية. وتساعد أنظمة الجودة على متابعة هذه المجالات من خلال السياسات والمؤشرات والتدقيق المستمر.</w:t>
      </w:r>
    </w:p>
    <w:p>
      <w:pPr>
        <w:spacing w:line="360" w:lineRule="auto" w:after="120"/>
        <w:jc w:val="both"/>
        <w:bidi w:val="1"/>
      </w:pPr>
      <w:r>
        <w:rPr>
          <w:rFonts w:ascii="Arial" w:hAnsi="Arial" w:eastAsia="Arial"/>
          <w:sz w:val="28"/>
        </w:rPr>
        <w:t>كما أن تحليل الحوادث والأحداث القريبة من الوقوع يمكن أن يوفر معلومات مهمة عن نقاط الضعف في النظام. والهدف من التحليل ليس تحديد الشخص المخطئ فقط، وإنما فهم العوامل التنظيمية والإجرائية التي سمحت بحدوث المشكلة والعمل على معالجتها.</w:t>
      </w:r>
    </w:p>
    <w:p>
      <w:pPr>
        <w:pStyle w:val="Heading2"/>
        <w:spacing w:line="360" w:lineRule="auto" w:after="120"/>
        <w:jc w:val="right"/>
        <w:bidi w:val="1"/>
      </w:pPr>
      <w:r>
        <w:rPr>
          <w:rFonts w:ascii="Arial" w:hAnsi="Arial" w:eastAsia="Arial"/>
        </w:rPr>
        <w:t>1.21 إدارة الجودة الشاملة وإدارة المخاطر</w:t>
      </w:r>
    </w:p>
    <w:p>
      <w:pPr>
        <w:spacing w:line="360" w:lineRule="auto" w:after="120"/>
        <w:jc w:val="both"/>
        <w:bidi w:val="1"/>
      </w:pPr>
      <w:r>
        <w:rPr>
          <w:rFonts w:ascii="Arial" w:hAnsi="Arial" w:eastAsia="Arial"/>
          <w:sz w:val="28"/>
        </w:rPr>
        <w:t>ترتبط الجودة بإدارة المخاطر لأنهما تهدفان إلى تقليل الأحداث غير المرغوبة. وتشمل إدارة المخاطر التعرف على المخاطر وتقييمها وترتيب أولوياتها ووضع الإجراءات الوقائية، وتدعم أدوات الجودة هذه الخطوات بالبيانات والتحليل والمتابعة.</w:t>
      </w:r>
    </w:p>
    <w:p>
      <w:pPr>
        <w:spacing w:line="360" w:lineRule="auto" w:after="120"/>
        <w:jc w:val="both"/>
        <w:bidi w:val="1"/>
      </w:pPr>
      <w:r>
        <w:rPr>
          <w:rFonts w:ascii="Arial" w:hAnsi="Arial" w:eastAsia="Arial"/>
          <w:sz w:val="28"/>
        </w:rPr>
        <w:t>ويبدأ التعامل المنهجي مع المخاطر بتحديد مصادرها المحتملة، ثم تقدير احتمال حدوثها وحجم أثرها، وترتيبها وفق الأولوية. وبعد ذلك تُوضع الإجراءات المناسبة لتقليل الاحتمال أو الأثر، مع متابعة فاعلية هذه الإجراءات بصورة دورية.</w:t>
      </w:r>
    </w:p>
    <w:p>
      <w:pPr>
        <w:spacing w:line="360" w:lineRule="auto" w:after="120"/>
        <w:jc w:val="both"/>
        <w:bidi w:val="1"/>
      </w:pPr>
      <w:r>
        <w:rPr>
          <w:rFonts w:ascii="Arial" w:hAnsi="Arial" w:eastAsia="Arial"/>
          <w:sz w:val="28"/>
        </w:rPr>
        <w:t>ويؤدي التكامل بين إدارة الجودة وإدارة المخاطر إلى انتقال المؤسسة من الاستجابة للمشكلات بعد وقوعها إلى إدارة استباقية تهدف إلى منعها أو تقليل آثارها، وهو ما يعزز سلامة المرضى واستقرار العمليات.</w:t>
      </w:r>
    </w:p>
    <w:p>
      <w:pPr>
        <w:pStyle w:val="Heading2"/>
        <w:spacing w:line="360" w:lineRule="auto" w:after="120"/>
        <w:jc w:val="right"/>
        <w:bidi w:val="1"/>
      </w:pPr>
      <w:r>
        <w:rPr>
          <w:rFonts w:ascii="Arial" w:hAnsi="Arial" w:eastAsia="Arial"/>
        </w:rPr>
        <w:t>1.22 إدارة الجودة والاعتماد الصحي</w:t>
      </w:r>
    </w:p>
    <w:p>
      <w:pPr>
        <w:spacing w:line="360" w:lineRule="auto" w:after="120"/>
        <w:jc w:val="both"/>
        <w:bidi w:val="1"/>
      </w:pPr>
      <w:r>
        <w:rPr>
          <w:rFonts w:ascii="Arial" w:hAnsi="Arial" w:eastAsia="Arial"/>
          <w:sz w:val="28"/>
        </w:rPr>
        <w:t>يسهم تطبيق الجودة في تحقيق متطلبات الاعتماد الصحي المرتبطة بالمعايير وسلامة المرضى ووضوح الإجراءات والتوثيق وقياس الأداء والتحسين المستمر، ومن أمثلتها معايير CBAHI وJCI. ويساعد دمج الاعتماد في النظام الإداري على جعل الجودة ممارسة مستمرة.</w:t>
      </w:r>
    </w:p>
    <w:p>
      <w:pPr>
        <w:spacing w:line="360" w:lineRule="auto" w:after="120"/>
        <w:jc w:val="both"/>
        <w:bidi w:val="1"/>
      </w:pPr>
      <w:r>
        <w:rPr>
          <w:rFonts w:ascii="Arial" w:hAnsi="Arial" w:eastAsia="Arial"/>
          <w:sz w:val="28"/>
        </w:rPr>
        <w:t>ولا ينبغي النظر إلى الاعتماد على أنه غاية مستقلة عن الجودة، بل وسيلة تساعد المؤسسة على مراجعة أنظمتها ومقارنتها بمعايير واضحة. فالحصول على الاعتماد دون استمرار الممارسات بعد الزيارة التقييمية لا يحقق الهدف الحقيقي من الجودة.</w:t>
      </w:r>
    </w:p>
    <w:p>
      <w:pPr>
        <w:spacing w:line="360" w:lineRule="auto" w:after="120"/>
        <w:jc w:val="both"/>
        <w:bidi w:val="1"/>
      </w:pPr>
      <w:r>
        <w:rPr>
          <w:rFonts w:ascii="Arial" w:hAnsi="Arial" w:eastAsia="Arial"/>
          <w:sz w:val="28"/>
        </w:rPr>
        <w:t>ومن ثم فإن الاستفادة الأكبر من الاعتماد تتحقق عندما تُدمج معاييره ضمن السياسات اليومية وخطط التدريب ومؤشرات الأداء والتدقيق الداخلي، بحيث تصبح المحافظة على المعايير جزءًا طبيعيًا من العمل المؤسسي.</w:t>
      </w:r>
    </w:p>
    <w:p>
      <w:pPr>
        <w:pStyle w:val="Heading2"/>
        <w:spacing w:line="360" w:lineRule="auto" w:after="120"/>
        <w:jc w:val="right"/>
        <w:bidi w:val="1"/>
      </w:pPr>
      <w:r>
        <w:rPr>
          <w:rFonts w:ascii="Arial" w:hAnsi="Arial" w:eastAsia="Arial"/>
        </w:rPr>
        <w:t>1.23 رضا المرضى وعلاقته بالجودة</w:t>
      </w:r>
    </w:p>
    <w:p>
      <w:pPr>
        <w:spacing w:line="360" w:lineRule="auto" w:after="120"/>
        <w:jc w:val="both"/>
        <w:bidi w:val="1"/>
      </w:pPr>
      <w:r>
        <w:rPr>
          <w:rFonts w:ascii="Arial" w:hAnsi="Arial" w:eastAsia="Arial"/>
          <w:sz w:val="28"/>
        </w:rPr>
        <w:t>يتأثر رضا المرضى بسرعة الخدمة وجودة التواصل واحترام الخصوصية وكفاءة مقدمي الخدمة ووضوح المعلومات وسهولة الإجراءات. وتساعد نتائج قياس الرضا على تحديد جوانب التحسين وتطوير تجربة المستفيد.</w:t>
      </w:r>
    </w:p>
    <w:p>
      <w:pPr>
        <w:spacing w:line="360" w:lineRule="auto" w:after="120"/>
        <w:jc w:val="both"/>
        <w:bidi w:val="1"/>
      </w:pPr>
      <w:r>
        <w:rPr>
          <w:rFonts w:ascii="Arial" w:hAnsi="Arial" w:eastAsia="Arial"/>
          <w:sz w:val="28"/>
        </w:rPr>
        <w:t>ولا يعني ارتفاع رضا المرضى بالضرورة أن جميع الجوانب السريرية مثالية، ولذلك ينبغي استخدامه إلى جانب مؤشرات السلامة والفعالية والكفاءة. ومع ذلك فإن تجربة المريض تقدم معلومات لا يمكن الحصول عليها من السجلات التشغيلية وحدها، خاصة فيما يتعلق بالتواصل والاحترام وسهولة الإجراءات.</w:t>
      </w:r>
    </w:p>
    <w:p>
      <w:pPr>
        <w:spacing w:line="360" w:lineRule="auto" w:after="120"/>
        <w:jc w:val="both"/>
        <w:bidi w:val="1"/>
      </w:pPr>
      <w:r>
        <w:rPr>
          <w:rFonts w:ascii="Arial" w:hAnsi="Arial" w:eastAsia="Arial"/>
          <w:sz w:val="28"/>
        </w:rPr>
        <w:t>ويمكن للمؤسسة الاستفادة من نتائج قياس الرضا من خلال تصنيف الملاحظات وتحديد الموضوعات المتكررة ومتابعة الإجراءات التصحيحية، ثم إعادة القياس لمعرفة ما إذا كان التحسين قد انعكس فعلًا على تجربة المستفيد.</w:t>
      </w:r>
    </w:p>
    <w:p>
      <w:pPr>
        <w:pStyle w:val="Heading2"/>
        <w:spacing w:line="360" w:lineRule="auto" w:after="120"/>
        <w:jc w:val="right"/>
        <w:bidi w:val="1"/>
      </w:pPr>
      <w:r>
        <w:rPr>
          <w:rFonts w:ascii="Arial" w:hAnsi="Arial" w:eastAsia="Arial"/>
        </w:rPr>
        <w:t>1.24 رضا العاملين وعلاقته بالجودة</w:t>
      </w:r>
    </w:p>
    <w:p>
      <w:pPr>
        <w:spacing w:line="360" w:lineRule="auto" w:after="120"/>
        <w:jc w:val="both"/>
        <w:bidi w:val="1"/>
      </w:pPr>
      <w:r>
        <w:rPr>
          <w:rFonts w:ascii="Arial" w:hAnsi="Arial" w:eastAsia="Arial"/>
          <w:sz w:val="28"/>
        </w:rPr>
        <w:t>يؤثر رضا العاملين في مستوى الأداء والدافعية والالتزام بالجودة. وتسهم بيئة العمل الجيدة والتقدير والتدريب والمشاركة ووضوح الأدوار في رفع الرضا وزيادة الاستعداد للمشاركة في التحسين.</w:t>
      </w:r>
    </w:p>
    <w:p>
      <w:pPr>
        <w:spacing w:line="360" w:lineRule="auto" w:after="120"/>
        <w:jc w:val="both"/>
        <w:bidi w:val="1"/>
      </w:pPr>
      <w:r>
        <w:rPr>
          <w:rFonts w:ascii="Arial" w:hAnsi="Arial" w:eastAsia="Arial"/>
          <w:sz w:val="28"/>
        </w:rPr>
        <w:t>ويرتبط رضا العاملين أيضًا بقدرة المؤسسة على الاحتفاظ بالكفاءات وتقليل الإرهاق وتحسين التعاون بين الفرق. وعندما تكون بيئة العمل داعمة، يصبح العاملون أكثر قدرة على التركيز على احتياجات المريض والمشاركة في مبادرات التطوير.</w:t>
      </w:r>
    </w:p>
    <w:p>
      <w:pPr>
        <w:spacing w:line="360" w:lineRule="auto" w:after="120"/>
        <w:jc w:val="both"/>
        <w:bidi w:val="1"/>
      </w:pPr>
      <w:r>
        <w:rPr>
          <w:rFonts w:ascii="Arial" w:hAnsi="Arial" w:eastAsia="Arial"/>
          <w:sz w:val="28"/>
        </w:rPr>
        <w:t>ولهذا فإن برامج الجودة الفعالة لا تنظر إلى العاملين باعتبارهم منفذين للتعليمات فقط، بل شركاء في تصميم العمليات وتحسينها، وتوفر لهم فرصًا للتعلم والتغذية الراجعة والتقدير.</w:t>
      </w:r>
    </w:p>
    <w:p>
      <w:pPr>
        <w:pStyle w:val="Heading2"/>
        <w:spacing w:line="360" w:lineRule="auto" w:after="120"/>
        <w:jc w:val="right"/>
        <w:bidi w:val="1"/>
      </w:pPr>
      <w:r>
        <w:rPr>
          <w:rFonts w:ascii="Arial" w:hAnsi="Arial" w:eastAsia="Arial"/>
        </w:rPr>
        <w:t>1.25 التحول الرقمي ودوره في دعم الجودة</w:t>
      </w:r>
    </w:p>
    <w:p>
      <w:pPr>
        <w:spacing w:line="360" w:lineRule="auto" w:after="120"/>
        <w:jc w:val="both"/>
        <w:bidi w:val="1"/>
      </w:pPr>
      <w:r>
        <w:rPr>
          <w:rFonts w:ascii="Arial" w:hAnsi="Arial" w:eastAsia="Arial"/>
          <w:sz w:val="28"/>
        </w:rPr>
        <w:t>تساعد السجلات الصحية الإلكترونية ونظم المعلومات ولوحات مؤشرات الأداء على توفير بيانات دقيقة وسريعة، وتحسين التواصل ودعم القرار ومتابعة الأداء واكتشاف المشكلات بصورة مبكرة.</w:t>
      </w:r>
    </w:p>
    <w:p>
      <w:pPr>
        <w:spacing w:line="360" w:lineRule="auto" w:after="120"/>
        <w:jc w:val="both"/>
        <w:bidi w:val="1"/>
      </w:pPr>
      <w:r>
        <w:rPr>
          <w:rFonts w:ascii="Arial" w:hAnsi="Arial" w:eastAsia="Arial"/>
          <w:sz w:val="28"/>
        </w:rPr>
        <w:t>وتتيح لوحات مؤشرات الأداء الرقمية عرض البيانات بصورة تساعد القيادات والأقسام على متابعة التغيرات في المؤشرات واكتشاف الانحرافات بسرعة. كما يمكن ربط البيانات بين أكثر من نظام لتكوين صورة أكثر تكاملًا عن رحلة المريض والموارد والنتائج.</w:t>
      </w:r>
    </w:p>
    <w:p>
      <w:pPr>
        <w:spacing w:line="360" w:lineRule="auto" w:after="120"/>
        <w:jc w:val="both"/>
        <w:bidi w:val="1"/>
      </w:pPr>
      <w:r>
        <w:rPr>
          <w:rFonts w:ascii="Arial" w:hAnsi="Arial" w:eastAsia="Arial"/>
          <w:sz w:val="28"/>
        </w:rPr>
        <w:t>ومع ذلك فإن التحول الرقمي لا يحقق الجودة تلقائيًا؛ إذ يعتمد أثره على جودة تصميم النظام ودقة البيانات وتدريب المستخدمين وملاءمة التقنية لمسار العمل. وقد يؤدي النظام غير الملائم إلى إضافة أعباء جديدة بدلًا من تقليلها.</w:t>
      </w:r>
    </w:p>
    <w:p>
      <w:pPr>
        <w:pStyle w:val="Heading2"/>
        <w:spacing w:line="360" w:lineRule="auto" w:after="120"/>
        <w:jc w:val="right"/>
        <w:bidi w:val="1"/>
      </w:pPr>
      <w:r>
        <w:rPr>
          <w:rFonts w:ascii="Arial" w:hAnsi="Arial" w:eastAsia="Arial"/>
        </w:rPr>
        <w:t>1.26 الذكاء الاصطناعي وتحليل البيانات</w:t>
      </w:r>
    </w:p>
    <w:p>
      <w:pPr>
        <w:spacing w:line="360" w:lineRule="auto" w:after="120"/>
        <w:jc w:val="both"/>
        <w:bidi w:val="1"/>
      </w:pPr>
      <w:r>
        <w:rPr>
          <w:rFonts w:ascii="Arial" w:hAnsi="Arial" w:eastAsia="Arial"/>
          <w:sz w:val="28"/>
        </w:rPr>
        <w:t>يمكن للذكاء الاصطناعي وتحليل البيانات دعم اكتشاف الأنماط والمخاطر وتحليل كميات كبيرة من البيانات وتحسين توزيع الموارد والتنبؤ بالمشكلات التشغيلية، مع الحاجة إلى بيانات دقيقة وبنية تقنية وضوابط مناسبة.</w:t>
      </w:r>
    </w:p>
    <w:p>
      <w:pPr>
        <w:spacing w:line="360" w:lineRule="auto" w:after="120"/>
        <w:jc w:val="both"/>
        <w:bidi w:val="1"/>
      </w:pPr>
      <w:r>
        <w:rPr>
          <w:rFonts w:ascii="Arial" w:hAnsi="Arial" w:eastAsia="Arial"/>
          <w:sz w:val="28"/>
        </w:rPr>
        <w:t>ويمكن استخدام التحليلات المتقدمة في دعم التنبؤ بالطلب على الخدمات، وتحديد الأنماط المتكررة في الحوادث أو التأخير، ومساندة الإدارة في ترتيب أولويات التحسين. كما يمكن أن تساعد في تحويل البيانات الكبيرة إلى معلومات أكثر قابلية للاستخدام في التخطيط.</w:t>
      </w:r>
    </w:p>
    <w:p>
      <w:pPr>
        <w:spacing w:line="360" w:lineRule="auto" w:after="120"/>
        <w:jc w:val="both"/>
        <w:bidi w:val="1"/>
      </w:pPr>
      <w:r>
        <w:rPr>
          <w:rFonts w:ascii="Arial" w:hAnsi="Arial" w:eastAsia="Arial"/>
          <w:sz w:val="28"/>
        </w:rPr>
        <w:t>وفي الوقت نفسه ينبغي مراعاة الجوانب الأخلاقية والتنظيمية المرتبطة بالخصوصية ودقة النماذج والشفافية والمسؤولية عن القرارات، خاصة عندما تُستخدم التقنيات في مجالات مرتبطة بصورة مباشرة بالرعاية الصحية.</w:t>
      </w:r>
    </w:p>
    <w:p>
      <w:pPr>
        <w:pStyle w:val="Heading2"/>
        <w:spacing w:line="360" w:lineRule="auto" w:after="120"/>
        <w:jc w:val="right"/>
        <w:bidi w:val="1"/>
      </w:pPr>
      <w:r>
        <w:rPr>
          <w:rFonts w:ascii="Arial" w:hAnsi="Arial" w:eastAsia="Arial"/>
        </w:rPr>
        <w:t>1.27 مفهوم الأداء المؤسسي</w:t>
      </w:r>
    </w:p>
    <w:p>
      <w:pPr>
        <w:spacing w:line="360" w:lineRule="auto" w:after="120"/>
        <w:jc w:val="both"/>
        <w:bidi w:val="1"/>
      </w:pPr>
      <w:r>
        <w:rPr>
          <w:rFonts w:ascii="Arial" w:hAnsi="Arial" w:eastAsia="Arial"/>
          <w:sz w:val="28"/>
        </w:rPr>
        <w:t>يشير الأداء المؤسسي إلى قدرة المؤسسة على تحقيق أهدافها بكفاءة وفعالية من خلال الاستخدام الأمثل للموارد. وفي المؤسسات الصحية يشمل جودة الخدمات وسلامة المرضى ورضا المستفيدين والعاملين والكفاءة التشغيلية والالتزام بالمعايير.</w:t>
      </w:r>
    </w:p>
    <w:p>
      <w:pPr>
        <w:spacing w:line="360" w:lineRule="auto" w:after="120"/>
        <w:jc w:val="both"/>
        <w:bidi w:val="1"/>
      </w:pPr>
      <w:r>
        <w:rPr>
          <w:rFonts w:ascii="Arial" w:hAnsi="Arial" w:eastAsia="Arial"/>
          <w:sz w:val="28"/>
        </w:rPr>
        <w:t>ولا يمثل الأداء المؤسسي نتيجة لنشاط واحد، بل هو محصلة تفاعل القيادة والموارد البشرية والعمليات والتقنية والثقافة التنظيمية. ولذلك فإن تقييم الأداء بصورة شاملة يتطلب النظر إلى مجموعة مترابطة من المؤشرات بدلًا من الاعتماد على مؤشر منفرد.</w:t>
      </w:r>
    </w:p>
    <w:p>
      <w:pPr>
        <w:spacing w:line="360" w:lineRule="auto" w:after="120"/>
        <w:jc w:val="both"/>
        <w:bidi w:val="1"/>
      </w:pPr>
      <w:r>
        <w:rPr>
          <w:rFonts w:ascii="Arial" w:hAnsi="Arial" w:eastAsia="Arial"/>
          <w:sz w:val="28"/>
        </w:rPr>
        <w:t>كما أن مفهوم الأداء يرتبط بالقدرة على تحقيق النتائج الحالية والمحافظة عليها مستقبلًا، ولهذا تدخل الاستدامة والقدرة على التعلم والتكيف ضمن الجوانب المهمة في تقييم المؤسسات الحديثة.</w:t>
      </w:r>
    </w:p>
    <w:p>
      <w:pPr>
        <w:pStyle w:val="Heading2"/>
        <w:spacing w:line="360" w:lineRule="auto" w:after="120"/>
        <w:jc w:val="right"/>
        <w:bidi w:val="1"/>
      </w:pPr>
      <w:r>
        <w:rPr>
          <w:rFonts w:ascii="Arial" w:hAnsi="Arial" w:eastAsia="Arial"/>
        </w:rPr>
        <w:t>1.28 أهمية الأداء المؤسسي</w:t>
      </w:r>
    </w:p>
    <w:p>
      <w:pPr>
        <w:spacing w:line="360" w:lineRule="auto" w:after="120"/>
        <w:jc w:val="both"/>
        <w:bidi w:val="1"/>
      </w:pPr>
      <w:r>
        <w:rPr>
          <w:rFonts w:ascii="Arial" w:hAnsi="Arial" w:eastAsia="Arial"/>
          <w:sz w:val="28"/>
        </w:rPr>
        <w:t>يساعد قياس الأداء على تقييم فعالية البرامج والسياسات وتحديد نقاط القوة والقصور، ويدعم التخطيط الاستراتيجي وتخصيص الموارد واتخاذ القرارات، وتزداد أهميته في المؤسسات الصحية لارتباطه بسلامة المرضى وجودة حياتهم.</w:t>
      </w:r>
    </w:p>
    <w:p>
      <w:pPr>
        <w:pStyle w:val="Heading2"/>
        <w:spacing w:line="360" w:lineRule="auto" w:after="120"/>
        <w:jc w:val="right"/>
        <w:bidi w:val="1"/>
      </w:pPr>
      <w:r>
        <w:rPr>
          <w:rFonts w:ascii="Arial" w:hAnsi="Arial" w:eastAsia="Arial"/>
        </w:rPr>
        <w:t>1.29 أبعاد الأداء المؤسسي</w:t>
      </w:r>
    </w:p>
    <w:p>
      <w:pPr>
        <w:spacing w:line="360" w:lineRule="auto" w:after="120"/>
        <w:jc w:val="both"/>
        <w:bidi w:val="1"/>
      </w:pPr>
      <w:r>
        <w:rPr>
          <w:rFonts w:ascii="Arial" w:hAnsi="Arial" w:eastAsia="Arial"/>
          <w:sz w:val="28"/>
        </w:rPr>
        <w:t>تشمل الأبعاد التشغيلي والمالي والبشري وجودة الخدمة والاستراتيجي، بما يسمح بتقييم المؤسسة من خلال كفاءة العمليات واستخدام الموارد وإنتاجية العاملين ورضاهم وسلامة المرضى وتحقيق الأهداف طويلة المدى.</w:t>
      </w:r>
    </w:p>
    <w:p>
      <w:pPr>
        <w:pStyle w:val="Heading2"/>
        <w:spacing w:line="360" w:lineRule="auto" w:after="120"/>
        <w:jc w:val="right"/>
        <w:bidi w:val="1"/>
      </w:pPr>
      <w:r>
        <w:rPr>
          <w:rFonts w:ascii="Arial" w:hAnsi="Arial" w:eastAsia="Arial"/>
        </w:rPr>
        <w:t>1.30 مؤشرات الأداء المؤسسي</w:t>
      </w:r>
    </w:p>
    <w:p>
      <w:pPr>
        <w:spacing w:line="360" w:lineRule="auto" w:after="120"/>
        <w:jc w:val="both"/>
        <w:bidi w:val="1"/>
      </w:pPr>
      <w:r>
        <w:rPr>
          <w:rFonts w:ascii="Arial" w:hAnsi="Arial" w:eastAsia="Arial"/>
          <w:sz w:val="28"/>
        </w:rPr>
        <w:t>من أبرز المؤشرات رضا المرضى، ومعدلات الأخطاء الطبية، ومدة الانتظار، والإشغال، والعدوى المكتسبة، وإعادة دخول المرضى، وإنتاجية العاملين، والالتزام بمعايير الجودة والاعتماد، وسرعة تقديم الخدمات وكفاءة استخدام الموارد.</w:t>
      </w:r>
    </w:p>
    <w:p>
      <w:pPr>
        <w:spacing w:line="360" w:lineRule="auto" w:after="120"/>
        <w:jc w:val="both"/>
        <w:bidi w:val="1"/>
      </w:pPr>
      <w:r>
        <w:rPr>
          <w:rFonts w:ascii="Arial" w:hAnsi="Arial" w:eastAsia="Arial"/>
          <w:sz w:val="28"/>
        </w:rPr>
        <w:t>وينبغي أن تكون مؤشرات الأداء واضحة وقابلة للقياس ومرتبطة بأهداف المؤسسة، وأن تتوفر لها بيانات يمكن جمعها بصورة منتظمة. كما ينبغي تحديد قيمة مستهدفة أو معيار للمقارنة حتى تتمكن الإدارة من تفسير النتائج وتحديد ما إذا كان الأداء مقبولًا أو يحتاج إلى تدخل.</w:t>
      </w:r>
    </w:p>
    <w:p>
      <w:pPr>
        <w:spacing w:line="360" w:lineRule="auto" w:after="120"/>
        <w:jc w:val="both"/>
        <w:bidi w:val="1"/>
      </w:pPr>
      <w:r>
        <w:rPr>
          <w:rFonts w:ascii="Arial" w:hAnsi="Arial" w:eastAsia="Arial"/>
          <w:sz w:val="28"/>
        </w:rPr>
        <w:t>ولا تكفي متابعة المؤشر وحدها، بل ينبغي تحليل الأسباب التي تقف خلف ارتفاعه أو انخفاضه. فقد يتحسن مؤشر معين نتيجة تغيير مؤقت، ولذلك تساعد المتابعة عبر الزمن والمقارنة بين الأقسام والفترات على تكوين فهم أكثر دقة للأداء.</w:t>
      </w:r>
    </w:p>
    <w:p>
      <w:pPr>
        <w:pStyle w:val="Heading2"/>
        <w:spacing w:line="360" w:lineRule="auto" w:after="120"/>
        <w:jc w:val="right"/>
        <w:bidi w:val="1"/>
      </w:pPr>
      <w:r>
        <w:rPr>
          <w:rFonts w:ascii="Arial" w:hAnsi="Arial" w:eastAsia="Arial"/>
        </w:rPr>
        <w:t>1.31 العلاقة بين الجودة والأداء المؤسسي</w:t>
      </w:r>
    </w:p>
    <w:p>
      <w:pPr>
        <w:spacing w:line="360" w:lineRule="auto" w:after="120"/>
        <w:jc w:val="both"/>
        <w:bidi w:val="1"/>
      </w:pPr>
      <w:r>
        <w:rPr>
          <w:rFonts w:ascii="Arial" w:hAnsi="Arial" w:eastAsia="Arial"/>
          <w:sz w:val="28"/>
        </w:rPr>
        <w:t>يرتبط تطبيق الجودة بتحسين الأداء عبر رفع كفاءة العمليات وتحسين تجربة المريض وزيادة مشاركة العاملين ودقة القرارات المبنية على البيانات. ومن ثم يمكن أن ينعكس التطبيق المتكامل لمبادئ الجودة على مجموعة واسعة من مؤشرات الأداء.</w:t>
      </w:r>
    </w:p>
    <w:p>
      <w:pPr>
        <w:spacing w:line="360" w:lineRule="auto" w:after="120"/>
        <w:jc w:val="both"/>
        <w:bidi w:val="1"/>
      </w:pPr>
      <w:r>
        <w:rPr>
          <w:rFonts w:ascii="Arial" w:hAnsi="Arial" w:eastAsia="Arial"/>
          <w:sz w:val="28"/>
        </w:rPr>
        <w:t>ويمكن تفسير هذه العلاقة من خلال أن إدارة الجودة الشاملة تعمل على تحسين المدخلات والعمليات في الوقت نفسه. فتطوير مهارات العاملين وتحسين الإجراءات واستخدام البيانات ودعم القيادة يؤدي إلى عمليات أكثر انتظامًا، وهو ما ينعكس في النهاية على النتائج المؤسسية.</w:t>
      </w:r>
    </w:p>
    <w:p>
      <w:pPr>
        <w:spacing w:line="360" w:lineRule="auto" w:after="120"/>
        <w:jc w:val="both"/>
        <w:bidi w:val="1"/>
      </w:pPr>
      <w:r>
        <w:rPr>
          <w:rFonts w:ascii="Arial" w:hAnsi="Arial" w:eastAsia="Arial"/>
          <w:sz w:val="28"/>
        </w:rPr>
        <w:t>كما أن العلاقة ليست آلية أو فورية؛ إذ يتوقف حجم الأثر على مستوى الالتزام بالتطبيق واستمراريته وملاءمته لظروف المؤسسة. ولهذا قد تختلف النتائج بين المؤسسات حتى عند تبني المبادئ نفسها.</w:t>
      </w:r>
    </w:p>
    <w:p>
      <w:pPr>
        <w:pStyle w:val="Heading2"/>
        <w:spacing w:line="360" w:lineRule="auto" w:after="120"/>
        <w:jc w:val="right"/>
        <w:bidi w:val="1"/>
      </w:pPr>
      <w:r>
        <w:rPr>
          <w:rFonts w:ascii="Arial" w:hAnsi="Arial" w:eastAsia="Arial"/>
        </w:rPr>
        <w:t>1.32 أثر الجودة في الكفاءة التشغيلية</w:t>
      </w:r>
    </w:p>
    <w:p>
      <w:pPr>
        <w:spacing w:line="360" w:lineRule="auto" w:after="120"/>
        <w:jc w:val="both"/>
        <w:bidi w:val="1"/>
      </w:pPr>
      <w:r>
        <w:rPr>
          <w:rFonts w:ascii="Arial" w:hAnsi="Arial" w:eastAsia="Arial"/>
          <w:sz w:val="28"/>
        </w:rPr>
        <w:t>تسهم الجودة في مراجعة العمليات وتقليل الخطوات غير الضرورية والهدر والتكرار وتحسين التنسيق بين الأقسام، بما يؤدي إلى تقليل الوقت والجهد والتكاليف وتحسين سرعة تقديم الخدمة.</w:t>
      </w:r>
    </w:p>
    <w:p>
      <w:pPr>
        <w:pStyle w:val="Heading2"/>
        <w:spacing w:line="360" w:lineRule="auto" w:after="120"/>
        <w:jc w:val="right"/>
        <w:bidi w:val="1"/>
      </w:pPr>
      <w:r>
        <w:rPr>
          <w:rFonts w:ascii="Arial" w:hAnsi="Arial" w:eastAsia="Arial"/>
        </w:rPr>
        <w:t>1.33 أثر الجودة في استخدام الموارد</w:t>
      </w:r>
    </w:p>
    <w:p>
      <w:pPr>
        <w:spacing w:line="360" w:lineRule="auto" w:after="120"/>
        <w:jc w:val="both"/>
        <w:bidi w:val="1"/>
      </w:pPr>
      <w:r>
        <w:rPr>
          <w:rFonts w:ascii="Arial" w:hAnsi="Arial" w:eastAsia="Arial"/>
          <w:sz w:val="28"/>
        </w:rPr>
        <w:t>يساعد تحسين التخطيط وإدارة العمليات على الاستفادة الأفضل من الموارد البشرية والمالية والتقنية وتقليل الهدر، كما تساعد مؤشرات الأداء في تحديد المجالات التي تحتاج إلى إعادة توزيع الموارد.</w:t>
      </w:r>
    </w:p>
    <w:p>
      <w:pPr>
        <w:pStyle w:val="Heading2"/>
        <w:spacing w:line="360" w:lineRule="auto" w:after="120"/>
        <w:jc w:val="right"/>
        <w:bidi w:val="1"/>
      </w:pPr>
      <w:r>
        <w:rPr>
          <w:rFonts w:ascii="Arial" w:hAnsi="Arial" w:eastAsia="Arial"/>
        </w:rPr>
        <w:t>1.34 الجودة والتميز المؤسسي</w:t>
      </w:r>
    </w:p>
    <w:p>
      <w:pPr>
        <w:spacing w:line="360" w:lineRule="auto" w:after="120"/>
        <w:jc w:val="both"/>
        <w:bidi w:val="1"/>
      </w:pPr>
      <w:r>
        <w:rPr>
          <w:rFonts w:ascii="Arial" w:hAnsi="Arial" w:eastAsia="Arial"/>
          <w:sz w:val="28"/>
        </w:rPr>
        <w:t>تسهم إدارة الجودة الشاملة في التميز المؤسسي من خلال نشر ثقافة التحسين وتطوير الأداء والتركيز على المستفيد والاعتماد على القياس، ويتطلب التميز استدامة الممارسات الجيدة والتطوير المستمر.</w:t>
      </w:r>
    </w:p>
    <w:p>
      <w:pPr>
        <w:spacing w:line="360" w:lineRule="auto" w:after="120"/>
        <w:jc w:val="both"/>
        <w:bidi w:val="1"/>
      </w:pPr>
      <w:r>
        <w:rPr>
          <w:rFonts w:ascii="Arial" w:hAnsi="Arial" w:eastAsia="Arial"/>
          <w:sz w:val="28"/>
        </w:rPr>
        <w:t>ويرتبط التميز المؤسسي بالقدرة على تحقيق نتائج متوازنة للمستفيدين والعاملين والمؤسسة والمجتمع. وتوفر الجودة الشاملة أساسًا لهذا التوازن لأنها تربط بين احتياجات المستفيد وكفاءة العمليات وتنمية العاملين والقياس المستمر.</w:t>
      </w:r>
    </w:p>
    <w:p>
      <w:pPr>
        <w:spacing w:line="360" w:lineRule="auto" w:after="120"/>
        <w:jc w:val="both"/>
        <w:bidi w:val="1"/>
      </w:pPr>
      <w:r>
        <w:rPr>
          <w:rFonts w:ascii="Arial" w:hAnsi="Arial" w:eastAsia="Arial"/>
          <w:sz w:val="28"/>
        </w:rPr>
        <w:t>وتسعى المؤسسة المتميزة إلى التعلم من نتائجها ومن المؤسسات الأخرى، وإلى تحويل المعرفة المكتسبة إلى تحسينات قابلة للاستمرار، وهو ما يجعل الجودة والابتكار عنصرين متكاملين في رحلة التميز.</w:t>
      </w:r>
    </w:p>
    <w:p>
      <w:pPr>
        <w:pStyle w:val="Heading2"/>
        <w:spacing w:line="360" w:lineRule="auto" w:after="120"/>
        <w:jc w:val="right"/>
        <w:bidi w:val="1"/>
      </w:pPr>
      <w:r>
        <w:rPr>
          <w:rFonts w:ascii="Arial" w:hAnsi="Arial" w:eastAsia="Arial"/>
        </w:rPr>
        <w:t>1.35 استدامة إدارة الجودة الشاملة</w:t>
      </w:r>
    </w:p>
    <w:p>
      <w:pPr>
        <w:spacing w:line="360" w:lineRule="auto" w:after="120"/>
        <w:jc w:val="both"/>
        <w:bidi w:val="1"/>
      </w:pPr>
      <w:r>
        <w:rPr>
          <w:rFonts w:ascii="Arial" w:hAnsi="Arial" w:eastAsia="Arial"/>
          <w:sz w:val="28"/>
        </w:rPr>
        <w:t>تتحقق استدامة الجودة عندما تصبح جزءًا من الثقافة التنظيمية والخطط والسياسات اليومية، مع مراجعة النتائج والمحافظة على التدريب ودعم القيادة وتحديث المؤشرات والأهداف.</w:t>
      </w:r>
    </w:p>
    <w:p>
      <w:pPr>
        <w:spacing w:line="360" w:lineRule="auto" w:after="120"/>
        <w:jc w:val="both"/>
        <w:bidi w:val="1"/>
      </w:pPr>
      <w:r>
        <w:rPr>
          <w:rFonts w:ascii="Arial" w:hAnsi="Arial" w:eastAsia="Arial"/>
          <w:sz w:val="28"/>
        </w:rPr>
        <w:t>وتتطلب الاستدامة وجود ذاكرة مؤسسية تحفظ المعرفة والخبرات المتراكمة حتى لا تضيع التحسينات بتغير الموظفين أو القيادات. ويمكن تحقيق ذلك من خلال التوثيق المنظم، وتحديث الإجراءات، ونقل المعرفة، وبرامج التهيئة والتدريب.</w:t>
      </w:r>
    </w:p>
    <w:p>
      <w:pPr>
        <w:spacing w:line="360" w:lineRule="auto" w:after="120"/>
        <w:jc w:val="both"/>
        <w:bidi w:val="1"/>
      </w:pPr>
      <w:r>
        <w:rPr>
          <w:rFonts w:ascii="Arial" w:hAnsi="Arial" w:eastAsia="Arial"/>
          <w:sz w:val="28"/>
        </w:rPr>
        <w:t>كما تحتاج الاستدامة إلى مراجعة دورية للأهداف، لأن احتياجات المرضى والتقنيات والسياسات تتغير بمرور الوقت. ومن ثم ينبغي أن يكون نظام الجودة قادرًا على التكيف بدلًا من الالتزام بإجراءات لم تعد ملائمة.</w:t>
      </w:r>
    </w:p>
    <w:p>
      <w:pPr>
        <w:pStyle w:val="Heading2"/>
        <w:spacing w:line="360" w:lineRule="auto" w:after="120"/>
        <w:jc w:val="right"/>
        <w:bidi w:val="1"/>
      </w:pPr>
      <w:r>
        <w:rPr>
          <w:rFonts w:ascii="Arial" w:hAnsi="Arial" w:eastAsia="Arial"/>
        </w:rPr>
        <w:t>1.36 الاتجاهات المستقبلية لإدارة الجودة الصحية</w:t>
      </w:r>
    </w:p>
    <w:p>
      <w:pPr>
        <w:spacing w:line="360" w:lineRule="auto" w:after="120"/>
        <w:jc w:val="both"/>
        <w:bidi w:val="1"/>
      </w:pPr>
      <w:r>
        <w:rPr>
          <w:rFonts w:ascii="Arial" w:hAnsi="Arial" w:eastAsia="Arial"/>
          <w:sz w:val="28"/>
        </w:rPr>
        <w:t>من المتوقع زيادة تأثير التحول الرقمي والذكاء الاصطناعي وتحليل البيانات وتجربة المريض والحوكمة وإدارة المخاطر والاستدامة وقياس النتائج الصحية، بما يتطلب نظمًا أكثر مرونة وسرعة في الاستجابة.</w:t>
      </w:r>
    </w:p>
    <w:p>
      <w:pPr>
        <w:spacing w:line="360" w:lineRule="auto" w:after="120"/>
        <w:jc w:val="both"/>
        <w:bidi w:val="1"/>
      </w:pPr>
      <w:r>
        <w:rPr>
          <w:rFonts w:ascii="Arial" w:hAnsi="Arial" w:eastAsia="Arial"/>
          <w:sz w:val="28"/>
        </w:rPr>
        <w:t>ومن الاتجاهات المتوقعة كذلك زيادة الاهتمام بالرعاية المتمحورة حول المريض وقياس النتائج التي تهمه، إلى جانب توسيع استخدام الرعاية الافتراضية والخدمات الرقمية. وسيؤدي ذلك إلى ظهور مؤشرات جديدة للجودة تتجاوز البيئة التقليدية للمستشفى.</w:t>
      </w:r>
    </w:p>
    <w:p>
      <w:pPr>
        <w:spacing w:line="360" w:lineRule="auto" w:after="120"/>
        <w:jc w:val="both"/>
        <w:bidi w:val="1"/>
      </w:pPr>
      <w:r>
        <w:rPr>
          <w:rFonts w:ascii="Arial" w:hAnsi="Arial" w:eastAsia="Arial"/>
          <w:sz w:val="28"/>
        </w:rPr>
        <w:t>كما سيزداد الاهتمام بربط الجودة بالاستدامة وكفاءة الموارد والمرونة المؤسسية، بحيث تصبح قدرة المؤسسة على الاستجابة للأزمات والتغيرات جزءًا من تقييم أدائها وجودتها.</w:t>
      </w:r>
    </w:p>
    <w:p>
      <w:pPr>
        <w:pStyle w:val="Heading2"/>
        <w:spacing w:line="360" w:lineRule="auto" w:after="120"/>
        <w:jc w:val="right"/>
        <w:bidi w:val="1"/>
      </w:pPr>
      <w:r>
        <w:rPr>
          <w:rFonts w:ascii="Arial" w:hAnsi="Arial" w:eastAsia="Arial"/>
        </w:rPr>
        <w:t>1.37 خلاصة الفصل الأول</w:t>
      </w:r>
    </w:p>
    <w:p>
      <w:pPr>
        <w:spacing w:line="360" w:lineRule="auto" w:after="120"/>
        <w:jc w:val="both"/>
        <w:bidi w:val="1"/>
      </w:pPr>
      <w:r>
        <w:rPr>
          <w:rFonts w:ascii="Arial" w:hAnsi="Arial" w:eastAsia="Arial"/>
          <w:sz w:val="28"/>
        </w:rPr>
        <w:t>تناول الفصل الأول مفهوم الجودة وإدارة الجودة الشاملة وتطورها وأهدافها ومبادئها وأبعادها، وتطبيقها في المؤسسات الصحية ومتطلبات نجاحها ومعوقاتها وعلاقتها بسلامة المرضى وإدارة المخاطر والاعتماد والتحول الرقمي، كما تناول الأداء المؤسسي وأبعاده ومؤشراته والعلاقة بينه وبين الجودة.</w:t>
      </w:r>
    </w:p>
    <w:p>
      <w:r>
        <w:br w:type="page"/>
      </w:r>
    </w:p>
    <w:p>
      <w:pPr>
        <w:pStyle w:val="Heading1"/>
        <w:spacing w:line="360" w:lineRule="auto" w:after="120"/>
        <w:jc w:val="right"/>
        <w:bidi w:val="1"/>
      </w:pPr>
      <w:r>
        <w:rPr>
          <w:rFonts w:ascii="Arial" w:hAnsi="Arial" w:eastAsia="Arial"/>
        </w:rPr>
        <w:t>الفصل الثاني: الدراسات السابقة</w:t>
      </w:r>
    </w:p>
    <w:p>
      <w:pPr>
        <w:pStyle w:val="Heading2"/>
        <w:spacing w:line="360" w:lineRule="auto" w:after="120"/>
        <w:jc w:val="right"/>
        <w:bidi w:val="1"/>
      </w:pPr>
      <w:r>
        <w:rPr>
          <w:rFonts w:ascii="Arial" w:hAnsi="Arial" w:eastAsia="Arial"/>
        </w:rPr>
        <w:t>2.1 تمهيد</w:t>
      </w:r>
    </w:p>
    <w:p>
      <w:pPr>
        <w:spacing w:line="360" w:lineRule="auto" w:after="120"/>
        <w:jc w:val="both"/>
        <w:bidi w:val="1"/>
      </w:pPr>
      <w:r>
        <w:rPr>
          <w:rFonts w:ascii="Arial" w:hAnsi="Arial" w:eastAsia="Arial"/>
          <w:sz w:val="28"/>
        </w:rPr>
        <w:t>تمثل الدراسات السابقة عنصرًا أساسيًا في بناء الإطار العلمي للدراسة، إذ تساعد على التعرف على الاتجاهات البحثية السابقة والنتائج التي توصل إليها الباحثون، وتحديد أوجه الاتفاق والاختلاف بينها، بالإضافة إلى تحديد الفجوة التي تسعى الدراسة الحالية إلى معالجتها.</w:t>
      </w:r>
    </w:p>
    <w:p>
      <w:pPr>
        <w:pStyle w:val="Heading2"/>
        <w:spacing w:line="360" w:lineRule="auto" w:after="120"/>
        <w:jc w:val="right"/>
        <w:bidi w:val="1"/>
      </w:pPr>
      <w:r>
        <w:rPr>
          <w:rFonts w:ascii="Arial" w:hAnsi="Arial" w:eastAsia="Arial"/>
        </w:rPr>
        <w:t>2.2 دراسة Alharbi وآخرين (2024)</w:t>
      </w:r>
    </w:p>
    <w:p>
      <w:pPr>
        <w:spacing w:line="360" w:lineRule="auto" w:after="120"/>
        <w:jc w:val="both"/>
        <w:bidi w:val="1"/>
      </w:pPr>
      <w:r>
        <w:rPr>
          <w:rFonts w:ascii="Arial" w:hAnsi="Arial" w:eastAsia="Arial"/>
          <w:sz w:val="28"/>
        </w:rPr>
        <w:t>هدفت الدراسة إلى تحديد أفضل الممارسات اللازمة لتطبيق إدارة الجودة الشاملة في المؤسسات الصحية من خلال مراجعة الأدبيات العلمية ذات الصلة. وأظهرت أن النجاح يعتمد على دعم الإدارة العليا والتركيز على المستفيد والعمل الجماعي وإدارة العمليات والتحسين المستمر والتدريب والثقافة التنظيمية، وأن هذه الممارسات تنعكس إيجابيًا على جودة الخدمات والأداء ورضا المرضى.</w:t>
      </w:r>
    </w:p>
    <w:p>
      <w:pPr>
        <w:pStyle w:val="Heading2"/>
        <w:spacing w:line="360" w:lineRule="auto" w:after="120"/>
        <w:jc w:val="right"/>
        <w:bidi w:val="1"/>
      </w:pPr>
      <w:r>
        <w:rPr>
          <w:rFonts w:ascii="Arial" w:hAnsi="Arial" w:eastAsia="Arial"/>
        </w:rPr>
        <w:t>2.3 دراسة Hu وآخرين (2024)</w:t>
      </w:r>
    </w:p>
    <w:p>
      <w:pPr>
        <w:spacing w:line="360" w:lineRule="auto" w:after="120"/>
        <w:jc w:val="both"/>
        <w:bidi w:val="1"/>
      </w:pPr>
      <w:r>
        <w:rPr>
          <w:rFonts w:ascii="Arial" w:hAnsi="Arial" w:eastAsia="Arial"/>
          <w:sz w:val="28"/>
        </w:rPr>
        <w:t>هدفت الدراسة إلى تحليل الاتجاهات العالمية في أبحاث إدارة الجودة الشاملة في القطاع الصحي باستخدام التحليل الببليومتري. وأظهرت تزايد الاهتمام بسلامة المرضى ومؤشرات الأداء وضمان الجودة والتحسين المستمر ومنهجيات مثل Six Sigma.</w:t>
      </w:r>
    </w:p>
    <w:p>
      <w:pPr>
        <w:pStyle w:val="Heading2"/>
        <w:spacing w:line="360" w:lineRule="auto" w:after="120"/>
        <w:jc w:val="right"/>
        <w:bidi w:val="1"/>
      </w:pPr>
      <w:r>
        <w:rPr>
          <w:rFonts w:ascii="Arial" w:hAnsi="Arial" w:eastAsia="Arial"/>
        </w:rPr>
        <w:t>2.4 دراسة Almutairi وآخرين (2024)</w:t>
      </w:r>
    </w:p>
    <w:p>
      <w:pPr>
        <w:spacing w:line="360" w:lineRule="auto" w:after="120"/>
        <w:jc w:val="both"/>
        <w:bidi w:val="1"/>
      </w:pPr>
      <w:r>
        <w:rPr>
          <w:rFonts w:ascii="Arial" w:hAnsi="Arial" w:eastAsia="Arial"/>
          <w:sz w:val="28"/>
        </w:rPr>
        <w:t>تناولت الدراسة دور تطبيق إدارة الجودة الشاملة في تحسين أداء المستشفيات الحكومية في المملكة العربية السعودية. وأظهرت أن تطبيق مبادئ الجودة يسهم في تحسين جودة الخدمات وكفاءة الأداء ورضا المرضى، مع أهمية دعم الإدارة العليا والاستثمار في الموارد البشرية والثقافة التنظيمية.</w:t>
      </w:r>
    </w:p>
    <w:p>
      <w:pPr>
        <w:pStyle w:val="Heading2"/>
        <w:spacing w:line="360" w:lineRule="auto" w:after="120"/>
        <w:jc w:val="right"/>
        <w:bidi w:val="1"/>
      </w:pPr>
      <w:r>
        <w:rPr>
          <w:rFonts w:ascii="Arial" w:hAnsi="Arial" w:eastAsia="Arial"/>
        </w:rPr>
        <w:t>2.5 دراسة Alrashidi وآخرين (2024)</w:t>
      </w:r>
    </w:p>
    <w:p>
      <w:pPr>
        <w:spacing w:line="360" w:lineRule="auto" w:after="120"/>
        <w:jc w:val="both"/>
        <w:bidi w:val="1"/>
      </w:pPr>
      <w:r>
        <w:rPr>
          <w:rFonts w:ascii="Arial" w:hAnsi="Arial" w:eastAsia="Arial"/>
          <w:sz w:val="28"/>
        </w:rPr>
        <w:t>هدفت الدراسة إلى تقييم مستوى تطبيق ممارسات إدارة الجودة الشاملة في القطاع الصحي السعودي، واعتمدت على منهج وصفي باستخدام استبانة. وأظهرت مستوى مرتفعًا نسبيًا في التركيز على المستفيد وإدارة العمليات والتحسين المستمر، مع الحاجة إلى تعزيز مشاركة العاملين والتواصل والاستفادة من ملاحظات المرضى.</w:t>
      </w:r>
    </w:p>
    <w:p>
      <w:pPr>
        <w:pStyle w:val="Heading2"/>
        <w:spacing w:line="360" w:lineRule="auto" w:after="120"/>
        <w:jc w:val="right"/>
        <w:bidi w:val="1"/>
      </w:pPr>
      <w:r>
        <w:rPr>
          <w:rFonts w:ascii="Arial" w:hAnsi="Arial" w:eastAsia="Arial"/>
        </w:rPr>
        <w:t>2.6 دراسة Alkhrisi وآخرين (2024)</w:t>
      </w:r>
    </w:p>
    <w:p>
      <w:pPr>
        <w:spacing w:line="360" w:lineRule="auto" w:after="120"/>
        <w:jc w:val="both"/>
        <w:bidi w:val="1"/>
      </w:pPr>
      <w:r>
        <w:rPr>
          <w:rFonts w:ascii="Arial" w:hAnsi="Arial" w:eastAsia="Arial"/>
          <w:sz w:val="28"/>
        </w:rPr>
        <w:t>تناولت الدراسة إدارة الجودة بين المهنيين الصحيين في المملكة العربية السعودية من خلال مراجعة منهجية وفق PRISMA. وأكدت أهمية دعم الإدارة العليا والتدريب المستمر والعمل الجماعي ومشاركة العاملين والتحسين المستمر، وأوصت بتوسيع برامج التدريب ونشر ثقافة الجودة.</w:t>
      </w:r>
    </w:p>
    <w:p>
      <w:pPr>
        <w:pStyle w:val="Heading2"/>
        <w:spacing w:line="360" w:lineRule="auto" w:after="120"/>
        <w:jc w:val="right"/>
        <w:bidi w:val="1"/>
      </w:pPr>
      <w:r>
        <w:rPr>
          <w:rFonts w:ascii="Arial" w:hAnsi="Arial" w:eastAsia="Arial"/>
        </w:rPr>
        <w:t>2.7 تصنيف الدراسات السابقة حسب موضوعها</w:t>
      </w:r>
    </w:p>
    <w:p>
      <w:pPr>
        <w:spacing w:line="360" w:lineRule="auto" w:after="120"/>
        <w:jc w:val="both"/>
        <w:bidi w:val="1"/>
      </w:pPr>
      <w:r>
        <w:rPr>
          <w:rFonts w:ascii="Arial" w:hAnsi="Arial" w:eastAsia="Arial"/>
          <w:sz w:val="28"/>
        </w:rPr>
        <w:t>يمكن تصنيف الدراسات إلى اتجاهات تركز على أفضل ممارسات الجودة، والعلاقة بين الجودة والأداء، ومستوى تطبيق الممارسات في السعودية، ووعي العاملين وعوامل النجاح، والاتجاهات البحثية العالمية. ويساعد هذا التنوع في تكوين صورة أكثر شمولًا حول الموضوع.</w:t>
      </w:r>
    </w:p>
    <w:p>
      <w:pPr>
        <w:pStyle w:val="Heading2"/>
        <w:spacing w:line="360" w:lineRule="auto" w:after="120"/>
        <w:jc w:val="right"/>
        <w:bidi w:val="1"/>
      </w:pPr>
      <w:r>
        <w:rPr>
          <w:rFonts w:ascii="Arial" w:hAnsi="Arial" w:eastAsia="Arial"/>
        </w:rPr>
        <w:t>2.8 أوجه الاتفاق بين الدراسات السابقة</w:t>
      </w:r>
    </w:p>
    <w:p>
      <w:pPr>
        <w:spacing w:line="360" w:lineRule="auto" w:after="120"/>
        <w:jc w:val="both"/>
        <w:bidi w:val="1"/>
      </w:pPr>
      <w:r>
        <w:rPr>
          <w:rFonts w:ascii="Arial" w:hAnsi="Arial" w:eastAsia="Arial"/>
          <w:sz w:val="28"/>
        </w:rPr>
        <w:t>اتفقت الدراسات على أهمية إدارة الجودة الشاملة في تحسين أداء المؤسسات الصحية، وعلى أهمية دعم الإدارة العليا والتحسين المستمر ومشاركة العاملين والتدريب، وعلى ارتباط الجودة بتحسين الخدمات ورضا المستفيدين وكفاءة العمليات، وضرورة وجود ثقافة تنظيمية داعمة.</w:t>
      </w:r>
    </w:p>
    <w:p>
      <w:pPr>
        <w:pStyle w:val="Heading2"/>
        <w:spacing w:line="360" w:lineRule="auto" w:after="120"/>
        <w:jc w:val="right"/>
        <w:bidi w:val="1"/>
      </w:pPr>
      <w:r>
        <w:rPr>
          <w:rFonts w:ascii="Arial" w:hAnsi="Arial" w:eastAsia="Arial"/>
        </w:rPr>
        <w:t>2.9 أوجه الاختلاف بين الدراسات السابقة</w:t>
      </w:r>
    </w:p>
    <w:p>
      <w:pPr>
        <w:spacing w:line="360" w:lineRule="auto" w:after="120"/>
        <w:jc w:val="both"/>
        <w:bidi w:val="1"/>
      </w:pPr>
      <w:r>
        <w:rPr>
          <w:rFonts w:ascii="Arial" w:hAnsi="Arial" w:eastAsia="Arial"/>
          <w:sz w:val="28"/>
        </w:rPr>
        <w:t>اختلفت الدراسات في أهدافها ومناهجها وبيئاتها؛ فبعضها اعتمد مراجعة الأدبيات أو المراجعة المنهجية، وبعضها استخدم الاستبانة أو التحليل الببليومتري، كما تفاوت التركيز بين القيادة والعاملين والأداء والاتجاهات البحثية.</w:t>
      </w:r>
    </w:p>
    <w:p>
      <w:pPr>
        <w:pStyle w:val="Heading2"/>
        <w:spacing w:line="360" w:lineRule="auto" w:after="120"/>
        <w:jc w:val="right"/>
        <w:bidi w:val="1"/>
      </w:pPr>
      <w:r>
        <w:rPr>
          <w:rFonts w:ascii="Arial" w:hAnsi="Arial" w:eastAsia="Arial"/>
        </w:rPr>
        <w:t>2.10 أوجه القوة في الدراسات السابقة</w:t>
      </w:r>
    </w:p>
    <w:p>
      <w:pPr>
        <w:spacing w:line="360" w:lineRule="auto" w:after="120"/>
        <w:jc w:val="both"/>
        <w:bidi w:val="1"/>
      </w:pPr>
      <w:r>
        <w:rPr>
          <w:rFonts w:ascii="Arial" w:hAnsi="Arial" w:eastAsia="Arial"/>
          <w:sz w:val="28"/>
        </w:rPr>
        <w:t>تتميز الدراسات بتنوع المناهج ووجود دراسات سعودية تعزز فهم الواقع المحلي، كما تسهم المراجعات المنهجية في تجميع نتائج متعددة بينما تقدم الدراسات التطبيقية صورة عن واقع الممارسات ووجهات نظر العاملين.</w:t>
      </w:r>
    </w:p>
    <w:p>
      <w:pPr>
        <w:pStyle w:val="Heading2"/>
        <w:spacing w:line="360" w:lineRule="auto" w:after="120"/>
        <w:jc w:val="right"/>
        <w:bidi w:val="1"/>
      </w:pPr>
      <w:r>
        <w:rPr>
          <w:rFonts w:ascii="Arial" w:hAnsi="Arial" w:eastAsia="Arial"/>
        </w:rPr>
        <w:t>2.11 أوجه القصور في الدراسات السابقة</w:t>
      </w:r>
    </w:p>
    <w:p>
      <w:pPr>
        <w:spacing w:line="360" w:lineRule="auto" w:after="120"/>
        <w:jc w:val="both"/>
        <w:bidi w:val="1"/>
      </w:pPr>
      <w:r>
        <w:rPr>
          <w:rFonts w:ascii="Arial" w:hAnsi="Arial" w:eastAsia="Arial"/>
          <w:sz w:val="28"/>
        </w:rPr>
        <w:t>ركز بعض الدراسات على جوانب محددة من الجودة دون ربطها بصورة شاملة بالأداء المؤسسي، كما تفاوتت البيئات والمنهجيات، مما يبرز الحاجة إلى إطار يجمع الأبعاد النظرية لإدارة الجودة الشاملة والأداء المؤسسي.</w:t>
      </w:r>
    </w:p>
    <w:p>
      <w:pPr>
        <w:pStyle w:val="Heading2"/>
        <w:spacing w:line="360" w:lineRule="auto" w:after="120"/>
        <w:jc w:val="right"/>
        <w:bidi w:val="1"/>
      </w:pPr>
      <w:r>
        <w:rPr>
          <w:rFonts w:ascii="Arial" w:hAnsi="Arial" w:eastAsia="Arial"/>
        </w:rPr>
        <w:t>2.12 التعقيب على الدراسات السابقة</w:t>
      </w:r>
    </w:p>
    <w:p>
      <w:pPr>
        <w:spacing w:line="360" w:lineRule="auto" w:after="120"/>
        <w:jc w:val="both"/>
        <w:bidi w:val="1"/>
      </w:pPr>
      <w:r>
        <w:rPr>
          <w:rFonts w:ascii="Arial" w:hAnsi="Arial" w:eastAsia="Arial"/>
          <w:sz w:val="28"/>
        </w:rPr>
        <w:t>يتضح وجود اتفاق واسع على أهمية إدارة الجودة الشاملة في تحسين الأداء المؤسسي، وأن النجاح يتطلب قيادة داعمة وثقافة تنظيمية إيجابية ومشاركة العاملين والتدريب والتحسين المستمر واستخدام البيانات. كما ظهرت تحديات مثل مقاومة التغيير وضعف المشاركة والتواصل والتدريب.</w:t>
      </w:r>
    </w:p>
    <w:p>
      <w:pPr>
        <w:spacing w:line="360" w:lineRule="auto" w:after="120"/>
        <w:jc w:val="both"/>
        <w:bidi w:val="1"/>
      </w:pPr>
      <w:r>
        <w:rPr>
          <w:rFonts w:ascii="Arial" w:hAnsi="Arial" w:eastAsia="Arial"/>
          <w:sz w:val="28"/>
        </w:rPr>
        <w:t>ويُلاحظ كذلك أن الدراسات السابقة، رغم اتفاقها على الاتجاه العام للعلاقة بين الجودة والأداء، تختلف في طريقة قياس هذه العلاقة وفي المتغيرات التي تركز عليها. وهذا يؤكد أن إدارة الجودة الشاملة مفهوم متعدد الأبعاد، وأن تقييم أثرها يحتاج إلى النظر إلى أكثر من عنصر تنظيمي وتشغيلي في الوقت نفسه.</w:t>
      </w:r>
    </w:p>
    <w:p>
      <w:pPr>
        <w:spacing w:line="360" w:lineRule="auto" w:after="120"/>
        <w:jc w:val="both"/>
        <w:bidi w:val="1"/>
      </w:pPr>
      <w:r>
        <w:rPr>
          <w:rFonts w:ascii="Arial" w:hAnsi="Arial" w:eastAsia="Arial"/>
          <w:sz w:val="28"/>
        </w:rPr>
        <w:t>كما أن وجود دراسات في البيئة السعودية يضيف أهمية خاصة للمراجعة الحالية، لأن نتائج الدراسات العالمية لا يمكن نقلها دائمًا بصورة مباشرة إلى جميع البيئات. ويساعد الجمع بين الأدبيات المحلية والدولية على فهم العناصر المشتركة والعوامل المرتبطة بالسياق.</w:t>
      </w:r>
    </w:p>
    <w:p>
      <w:pPr>
        <w:pStyle w:val="Heading2"/>
        <w:spacing w:line="360" w:lineRule="auto" w:after="120"/>
        <w:jc w:val="right"/>
        <w:bidi w:val="1"/>
      </w:pPr>
      <w:r>
        <w:rPr>
          <w:rFonts w:ascii="Arial" w:hAnsi="Arial" w:eastAsia="Arial"/>
        </w:rPr>
        <w:t>2.13 ما يميز الدراسة الحالية عن الدراسات السابقة</w:t>
      </w:r>
    </w:p>
    <w:p>
      <w:pPr>
        <w:spacing w:line="360" w:lineRule="auto" w:after="120"/>
        <w:jc w:val="both"/>
        <w:bidi w:val="1"/>
      </w:pPr>
      <w:r>
        <w:rPr>
          <w:rFonts w:ascii="Arial" w:hAnsi="Arial" w:eastAsia="Arial"/>
          <w:sz w:val="28"/>
        </w:rPr>
        <w:t>تتميز الدراسة الحالية بأنها تجمع المفاهيم والمبادئ والأبعاد ومتطلبات النجاح والتحديات في إطار نظري متكامل، وتربط الجودة بالأداء من خلال كفاءة العمليات ورضا المرضى والعاملين وسلامة المرضى واستخدام الموارد، مع الاهتمام بالسياق الصحي السعودي، دون جمع بيانات ميدانية جديدة.</w:t>
      </w:r>
    </w:p>
    <w:p>
      <w:pPr>
        <w:spacing w:line="360" w:lineRule="auto" w:after="120"/>
        <w:jc w:val="both"/>
        <w:bidi w:val="1"/>
      </w:pPr>
      <w:r>
        <w:rPr>
          <w:rFonts w:ascii="Arial" w:hAnsi="Arial" w:eastAsia="Arial"/>
          <w:sz w:val="28"/>
        </w:rPr>
        <w:t>وتسعى الدراسة الحالية إلى تنظيم هذه المحاور في تسلسل يبدأ بالمفاهيم الأساسية للجودة وينتقل إلى عناصر التطبيق داخل المؤسسة الصحية ثم إلى الأداء المؤسسي ومؤشراته، قبل تحليل ما قدمته الدراسات السابقة. ويساعد هذا التسلسل على تكوين صورة مترابطة لدى القارئ عن الموضوع.</w:t>
      </w:r>
    </w:p>
    <w:p>
      <w:pPr>
        <w:spacing w:line="360" w:lineRule="auto" w:after="120"/>
        <w:jc w:val="both"/>
        <w:bidi w:val="1"/>
      </w:pPr>
      <w:r>
        <w:rPr>
          <w:rFonts w:ascii="Arial" w:hAnsi="Arial" w:eastAsia="Arial"/>
          <w:sz w:val="28"/>
        </w:rPr>
        <w:t>كما أن التركيز على التحليل النظري يتيح الاستفادة من نتائج دراسات استخدمت مناهج مختلفة دون الادعاء بإجراء مسح ميداني جديد، وهو ما يتوافق مع طبيعة الدراسة الحالية ومع الهدف من الإطار النظري والدراسات السابقة.</w:t>
      </w:r>
    </w:p>
    <w:p>
      <w:pPr>
        <w:pStyle w:val="Heading2"/>
        <w:spacing w:line="360" w:lineRule="auto" w:after="120"/>
        <w:jc w:val="right"/>
        <w:bidi w:val="1"/>
      </w:pPr>
      <w:r>
        <w:rPr>
          <w:rFonts w:ascii="Arial" w:hAnsi="Arial" w:eastAsia="Arial"/>
        </w:rPr>
        <w:t>2.14 الفجوة التي تسعى الدراسة الحالية إلى معالجتها</w:t>
      </w:r>
    </w:p>
    <w:p>
      <w:pPr>
        <w:spacing w:line="360" w:lineRule="auto" w:after="120"/>
        <w:jc w:val="both"/>
        <w:bidi w:val="1"/>
      </w:pPr>
      <w:r>
        <w:rPr>
          <w:rFonts w:ascii="Arial" w:hAnsi="Arial" w:eastAsia="Arial"/>
          <w:sz w:val="28"/>
        </w:rPr>
        <w:t>تتمثل الفجوة في أن كثيرًا من الدراسات تناول جوانب منفصلة مثل القيادة أو الوعي أو الممارسات أو رضا المرضى، بينما تسعى الدراسة الحالية إلى جمع أهم جوانب إدارة الجودة الشاملة والأداء المؤسسي وتحليل العلاقة بينهما في إطار نظري واحد للمؤسسات الصحية.</w:t>
      </w:r>
    </w:p>
    <w:p>
      <w:pPr>
        <w:spacing w:line="360" w:lineRule="auto" w:after="120"/>
        <w:jc w:val="both"/>
        <w:bidi w:val="1"/>
      </w:pPr>
      <w:r>
        <w:rPr>
          <w:rFonts w:ascii="Arial" w:hAnsi="Arial" w:eastAsia="Arial"/>
          <w:sz w:val="28"/>
        </w:rPr>
        <w:t>وتتمثل أهمية معالجة هذه الفجوة في أن تحسين الأداء الصحي لا يعتمد على عنصر واحد؛ فدعم القيادة دون مشاركة العاملين، أو توفر التقنية دون ثقافة جودة، أو وجود مؤشرات دون استخدامها في القرار، قد يحد من النتائج. لذلك فإن جمع هذه العناصر في إطار واحد يساعد على فهم العلاقة بينها بصورة أكثر تكاملًا.</w:t>
      </w:r>
    </w:p>
    <w:p>
      <w:pPr>
        <w:pStyle w:val="Heading2"/>
        <w:spacing w:line="360" w:lineRule="auto" w:after="120"/>
        <w:jc w:val="right"/>
        <w:bidi w:val="1"/>
      </w:pPr>
      <w:r>
        <w:rPr>
          <w:rFonts w:ascii="Arial" w:hAnsi="Arial" w:eastAsia="Arial"/>
        </w:rPr>
        <w:t>2.15 خلاصة الفصل الثاني</w:t>
      </w:r>
    </w:p>
    <w:p>
      <w:pPr>
        <w:spacing w:line="360" w:lineRule="auto" w:after="120"/>
        <w:jc w:val="both"/>
        <w:bidi w:val="1"/>
      </w:pPr>
      <w:r>
        <w:rPr>
          <w:rFonts w:ascii="Arial" w:hAnsi="Arial" w:eastAsia="Arial"/>
          <w:sz w:val="28"/>
        </w:rPr>
        <w:t>أظهرت الدراسات السابقة وجود علاقة إيجابية بين تطبيق مبادئ الجودة وتحسين عدد من مؤشرات الأداء، وأكدت أهمية القيادة والتدريب ومشاركة العاملين والتحسين المستمر، وأسهمت مراجعتها في تحديد أوجه الاتفاق والاختلاف والفجوة البحثية وما يميز الدراسة الحالية.</w:t>
      </w:r>
    </w:p>
    <w:sectPr w:rsidR="00FC693F" w:rsidRPr="0006063C" w:rsidSect="00034616">
      <w:pgSz w:w="12240" w:h="15840"/>
      <w:pgMar w:top="1247" w:right="1304" w:bottom="1247"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eastAsia="Arial"/>
    </w:rPr>
  </w:style>
  <w:style w:type="paragraph" w:styleId="Header">
    <w:name w:val="header"/>
    <w:basedOn w:val="Normal"/>
    <w:link w:val="HeaderChar"/>
    <w:uiPriority w:val="99"/>
    <w:unhideWhenUsed/>
    <w:rsid w:val="00E618BF"/>
    <w:pPr>
      <w:tabs>
        <w:tab w:val="center" w:pos="4680"/>
        <w:tab w:val="right" w:pos="9360"/>
      </w:tabs>
      <w:spacing w:after="0" w:line="240" w:lineRule="auto"/>
    </w:pPr>
    <w:rPr>
      <w:rFonts w:ascii="Arial" w:hAnsi="Arial" w:eastAsia="Arial"/>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rFonts w:ascii="Arial" w:hAnsi="Arial" w:eastAsia="Arial"/>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eastAsia="Arial"/>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eastAsia="Arial"/>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eastAsia="Arial"/>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ascii="Arial" w:hAnsi="Arial" w:eastAsia="Arial"/>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ascii="Arial" w:hAnsi="Arial" w:eastAsia="Arial"/>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ascii="Arial" w:hAnsi="Arial" w:eastAsia="Arial"/>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ascii="Arial" w:hAnsi="Arial" w:eastAsia="Arial"/>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ascii="Arial" w:hAnsi="Arial" w:eastAsia="Arial"/>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ascii="Arial" w:hAnsi="Arial" w:eastAsia="Arial"/>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rPr>
      <w:rFonts w:ascii="Arial" w:hAnsi="Arial" w:eastAsia="Arial"/>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eastAsia="Arial"/>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Arial" w:hAnsi="Arial" w:eastAsia="Arial"/>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rPr>
      <w:rFonts w:ascii="Arial" w:hAnsi="Arial" w:eastAsia="Arial"/>
    </w:rPr>
  </w:style>
  <w:style w:type="paragraph" w:styleId="BodyText">
    <w:name w:val="Body Text"/>
    <w:basedOn w:val="Normal"/>
    <w:link w:val="BodyTextChar"/>
    <w:uiPriority w:val="99"/>
    <w:unhideWhenUsed/>
    <w:rsid w:val="00AA1D8D"/>
    <w:pPr>
      <w:spacing w:after="120"/>
    </w:pPr>
    <w:rPr>
      <w:rFonts w:ascii="Arial" w:hAnsi="Arial" w:eastAsia="Arial"/>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rPr>
      <w:rFonts w:ascii="Arial" w:hAnsi="Arial" w:eastAsia="Arial"/>
    </w:r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rFonts w:ascii="Arial" w:hAnsi="Arial" w:eastAsia="Arial"/>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rPr>
      <w:rFonts w:ascii="Arial" w:hAnsi="Arial" w:eastAsia="Arial"/>
    </w:rPr>
  </w:style>
  <w:style w:type="paragraph" w:styleId="List2">
    <w:name w:val="List 2"/>
    <w:basedOn w:val="Normal"/>
    <w:uiPriority w:val="99"/>
    <w:unhideWhenUsed/>
    <w:rsid w:val="00326F90"/>
    <w:pPr>
      <w:ind w:left="720" w:hanging="360"/>
      <w:contextualSpacing/>
    </w:pPr>
    <w:rPr>
      <w:rFonts w:ascii="Arial" w:hAnsi="Arial" w:eastAsia="Arial"/>
    </w:rPr>
  </w:style>
  <w:style w:type="paragraph" w:styleId="List3">
    <w:name w:val="List 3"/>
    <w:basedOn w:val="Normal"/>
    <w:uiPriority w:val="99"/>
    <w:unhideWhenUsed/>
    <w:rsid w:val="00326F90"/>
    <w:pPr>
      <w:ind w:left="1080" w:hanging="360"/>
      <w:contextualSpacing/>
    </w:pPr>
    <w:rPr>
      <w:rFonts w:ascii="Arial" w:hAnsi="Arial" w:eastAsia="Arial"/>
    </w:rPr>
  </w:style>
  <w:style w:type="paragraph" w:styleId="ListBullet">
    <w:name w:val="List Bullet"/>
    <w:basedOn w:val="Normal"/>
    <w:uiPriority w:val="99"/>
    <w:unhideWhenUsed/>
    <w:rsid w:val="00326F90"/>
    <w:pPr>
      <w:numPr>
        <w:numId w:val="1"/>
      </w:numPr>
      <w:contextualSpacing/>
    </w:pPr>
    <w:rPr>
      <w:rFonts w:ascii="Arial" w:hAnsi="Arial" w:eastAsia="Arial"/>
    </w:rPr>
  </w:style>
  <w:style w:type="paragraph" w:styleId="ListBullet2">
    <w:name w:val="List Bullet 2"/>
    <w:basedOn w:val="Normal"/>
    <w:uiPriority w:val="99"/>
    <w:unhideWhenUsed/>
    <w:rsid w:val="00326F90"/>
    <w:pPr>
      <w:numPr>
        <w:numId w:val="2"/>
      </w:numPr>
      <w:contextualSpacing/>
    </w:pPr>
    <w:rPr>
      <w:rFonts w:ascii="Arial" w:hAnsi="Arial" w:eastAsia="Arial"/>
    </w:rPr>
  </w:style>
  <w:style w:type="paragraph" w:styleId="ListBullet3">
    <w:name w:val="List Bullet 3"/>
    <w:basedOn w:val="Normal"/>
    <w:uiPriority w:val="99"/>
    <w:unhideWhenUsed/>
    <w:rsid w:val="00326F90"/>
    <w:pPr>
      <w:numPr>
        <w:numId w:val="3"/>
      </w:numPr>
      <w:contextualSpacing/>
    </w:pPr>
    <w:rPr>
      <w:rFonts w:ascii="Arial" w:hAnsi="Arial" w:eastAsia="Arial"/>
    </w:rPr>
  </w:style>
  <w:style w:type="paragraph" w:styleId="ListNumber">
    <w:name w:val="List Number"/>
    <w:basedOn w:val="Normal"/>
    <w:uiPriority w:val="99"/>
    <w:unhideWhenUsed/>
    <w:rsid w:val="00326F90"/>
    <w:pPr>
      <w:numPr>
        <w:numId w:val="5"/>
      </w:numPr>
      <w:contextualSpacing/>
    </w:pPr>
    <w:rPr>
      <w:rFonts w:ascii="Arial" w:hAnsi="Arial" w:eastAsia="Arial"/>
    </w:rPr>
  </w:style>
  <w:style w:type="paragraph" w:styleId="ListNumber2">
    <w:name w:val="List Number 2"/>
    <w:basedOn w:val="Normal"/>
    <w:uiPriority w:val="99"/>
    <w:unhideWhenUsed/>
    <w:rsid w:val="0029639D"/>
    <w:pPr>
      <w:numPr>
        <w:numId w:val="6"/>
      </w:numPr>
      <w:contextualSpacing/>
    </w:pPr>
    <w:rPr>
      <w:rFonts w:ascii="Arial" w:hAnsi="Arial" w:eastAsia="Arial"/>
    </w:rPr>
  </w:style>
  <w:style w:type="paragraph" w:styleId="ListNumber3">
    <w:name w:val="List Number 3"/>
    <w:basedOn w:val="Normal"/>
    <w:uiPriority w:val="99"/>
    <w:unhideWhenUsed/>
    <w:rsid w:val="0029639D"/>
    <w:pPr>
      <w:numPr>
        <w:numId w:val="7"/>
      </w:numPr>
      <w:contextualSpacing/>
    </w:pPr>
    <w:rPr>
      <w:rFonts w:ascii="Arial" w:hAnsi="Arial" w:eastAsia="Arial"/>
    </w:rPr>
  </w:style>
  <w:style w:type="paragraph" w:styleId="ListContinue">
    <w:name w:val="List Continue"/>
    <w:basedOn w:val="Normal"/>
    <w:uiPriority w:val="99"/>
    <w:unhideWhenUsed/>
    <w:rsid w:val="0029639D"/>
    <w:pPr>
      <w:spacing w:after="120"/>
      <w:ind w:left="360"/>
      <w:contextualSpacing/>
    </w:pPr>
    <w:rPr>
      <w:rFonts w:ascii="Arial" w:hAnsi="Arial" w:eastAsia="Arial"/>
    </w:rPr>
  </w:style>
  <w:style w:type="paragraph" w:styleId="ListContinue2">
    <w:name w:val="List Continue 2"/>
    <w:basedOn w:val="Normal"/>
    <w:uiPriority w:val="99"/>
    <w:unhideWhenUsed/>
    <w:rsid w:val="0029639D"/>
    <w:pPr>
      <w:spacing w:after="120"/>
      <w:ind w:left="720"/>
      <w:contextualSpacing/>
    </w:pPr>
    <w:rPr>
      <w:rFonts w:ascii="Arial" w:hAnsi="Arial" w:eastAsia="Arial"/>
    </w:rPr>
  </w:style>
  <w:style w:type="paragraph" w:styleId="ListContinue3">
    <w:name w:val="List Continue 3"/>
    <w:basedOn w:val="Normal"/>
    <w:uiPriority w:val="99"/>
    <w:unhideWhenUsed/>
    <w:rsid w:val="0029639D"/>
    <w:pPr>
      <w:spacing w:after="120"/>
      <w:ind w:left="1080"/>
      <w:contextualSpacing/>
    </w:pPr>
    <w:rPr>
      <w:rFonts w:ascii="Arial" w:hAnsi="Arial" w:eastAsia="Arial"/>
    </w:r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Arial" w:hAnsi="Arial" w:eastAsia="Arial"/>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rFonts w:ascii="Arial" w:hAnsi="Arial" w:eastAsia="Arial"/>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rFonts w:ascii="Arial" w:hAnsi="Arial" w:eastAsia="Arial"/>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rFonts w:ascii="Arial" w:hAnsi="Arial" w:eastAsia="Arial"/>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rPr>
      <w:rFonts w:ascii="Arial" w:hAnsi="Arial" w:eastAsia="Arial"/>
    </w:r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