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نص أساسي"/>
        <w:rPr>
          <w:rFonts w:ascii="Sakkal Majalla" w:cs="Sakkal Majalla" w:hAnsi="Sakkal Majalla" w:eastAsia="Sakkal Majalla"/>
          <w:b w:val="1"/>
          <w:bCs w:val="1"/>
          <w:sz w:val="28"/>
          <w:szCs w:val="28"/>
        </w:rPr>
      </w:pPr>
      <w:r>
        <w:rPr>
          <w:rFonts w:ascii="Sakkal Majalla" w:cs="Sakkal Majalla" w:hAnsi="Sakkal Majalla" w:eastAsia="Sakkal Majalla" w:hint="cs"/>
          <w:b w:val="1"/>
          <w:bCs w:val="1"/>
          <w:sz w:val="28"/>
          <w:szCs w:val="28"/>
          <w:rtl w:val="1"/>
          <w:lang w:val="ar-SA" w:bidi="ar-SA"/>
        </w:rPr>
        <w:t xml:space="preserve">جامعة ميدأوشن </w:t>
      </w:r>
    </w:p>
    <w:p>
      <w:pPr>
        <w:pStyle w:val="نص أساسي"/>
        <w:rPr>
          <w:rFonts w:ascii="Sakkal Majalla" w:cs="Sakkal Majalla" w:hAnsi="Sakkal Majalla" w:eastAsia="Sakkal Majalla"/>
          <w:b w:val="1"/>
          <w:bCs w:val="1"/>
          <w:sz w:val="28"/>
          <w:szCs w:val="28"/>
        </w:rPr>
      </w:pPr>
      <w:r>
        <w:rPr>
          <w:rFonts w:ascii="Sakkal Majalla" w:cs="Sakkal Majalla" w:hAnsi="Sakkal Majalla" w:eastAsia="Sakkal Majalla"/>
          <w:b w:val="1"/>
          <w:bCs w:val="1"/>
          <w:sz w:val="28"/>
          <w:szCs w:val="28"/>
        </w:rPr>
        <w:drawing xmlns:a="http://schemas.openxmlformats.org/drawingml/2006/main">
          <wp:anchor distT="57150" distB="57150" distL="57150" distR="57150" simplePos="0" relativeHeight="251659264" behindDoc="0" locked="0" layoutInCell="1" allowOverlap="1">
            <wp:simplePos x="0" y="0"/>
            <wp:positionH relativeFrom="page">
              <wp:posOffset>447675</wp:posOffset>
            </wp:positionH>
            <wp:positionV relativeFrom="page">
              <wp:posOffset>638175</wp:posOffset>
            </wp:positionV>
            <wp:extent cx="2227153" cy="2066925"/>
            <wp:effectExtent l="0" t="0" r="0" b="0"/>
            <wp:wrapSquare wrapText="bothSides" distL="57150" distR="57150" distT="57150" distB="57150"/>
            <wp:docPr id="1073741825" name="officeArt object" descr="A logo for a university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A logo for a universityDescription automatically generated" descr="A logo for a universityDescription automatically generated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3" cy="20669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Sakkal Majalla" w:cs="Sakkal Majalla" w:hAnsi="Sakkal Majalla" w:eastAsia="Sakkal Majalla"/>
          <w:b w:val="1"/>
          <w:bCs w:val="1"/>
          <w:sz w:val="28"/>
          <w:szCs w:val="28"/>
          <w:rtl w:val="0"/>
        </w:rPr>
        <w:t xml:space="preserve">    </w:t>
      </w:r>
      <w:r>
        <w:rPr>
          <w:rFonts w:ascii="Sakkal Majalla" w:cs="Sakkal Majalla" w:hAnsi="Sakkal Majalla" w:eastAsia="Sakkal Majalla" w:hint="cs"/>
          <w:b w:val="1"/>
          <w:bCs w:val="1"/>
          <w:sz w:val="28"/>
          <w:szCs w:val="28"/>
          <w:rtl w:val="1"/>
          <w:lang w:val="ar-SA" w:bidi="ar-SA"/>
        </w:rPr>
        <w:t xml:space="preserve">كلية الإدارة </w:t>
      </w:r>
    </w:p>
    <w:p>
      <w:pPr>
        <w:pStyle w:val="نص أساسي"/>
        <w:rPr>
          <w:rFonts w:ascii="Sakkal Majalla" w:cs="Sakkal Majalla" w:hAnsi="Sakkal Majalla" w:eastAsia="Sakkal Majalla"/>
          <w:sz w:val="28"/>
          <w:szCs w:val="28"/>
        </w:rPr>
      </w:pPr>
      <w:r>
        <w:rPr>
          <w:rFonts w:ascii="Sakkal Majalla" w:cs="Sakkal Majalla" w:hAnsi="Sakkal Majalla" w:eastAsia="Sakkal Majalla" w:hint="cs"/>
          <w:b w:val="1"/>
          <w:bCs w:val="1"/>
          <w:sz w:val="28"/>
          <w:szCs w:val="28"/>
          <w:rtl w:val="1"/>
          <w:lang w:val="ar-SA" w:bidi="ar-SA"/>
        </w:rPr>
        <w:t xml:space="preserve">قسم </w:t>
      </w:r>
      <w:r>
        <w:rPr>
          <w:rFonts w:ascii="Sakkal Majalla" w:cs="Sakkal Majalla" w:hAnsi="Sakkal Majalla" w:eastAsia="Sakkal Majalla"/>
          <w:b w:val="1"/>
          <w:bCs w:val="1"/>
          <w:sz w:val="28"/>
          <w:szCs w:val="28"/>
          <w:rtl w:val="1"/>
          <w:lang w:val="ar-SA" w:bidi="ar-SA"/>
        </w:rPr>
        <w:t xml:space="preserve">/ </w:t>
      </w:r>
      <w:r>
        <w:rPr>
          <w:rFonts w:ascii="Sakkal Majalla" w:cs="Sakkal Majalla" w:hAnsi="Sakkal Majalla" w:eastAsia="Sakkal Majalla" w:hint="cs"/>
          <w:b w:val="1"/>
          <w:bCs w:val="1"/>
          <w:sz w:val="28"/>
          <w:szCs w:val="28"/>
          <w:rtl w:val="1"/>
          <w:lang w:val="ar-SA" w:bidi="ar-SA"/>
        </w:rPr>
        <w:t>تخصص</w:t>
      </w:r>
      <w:r>
        <w:rPr>
          <w:rFonts w:ascii="Sakkal Majalla" w:cs="Sakkal Majalla" w:hAnsi="Sakkal Majalla" w:eastAsia="Sakkal Majalla"/>
          <w:b w:val="1"/>
          <w:bCs w:val="1"/>
          <w:sz w:val="28"/>
          <w:szCs w:val="28"/>
          <w:rtl w:val="0"/>
          <w:lang w:val="en-US" w:bidi="ar-SA"/>
        </w:rPr>
        <w:t xml:space="preserve"> </w:t>
      </w:r>
      <w:r>
        <w:rPr>
          <w:rFonts w:ascii="Sakkal Majalla" w:cs="Sakkal Majalla" w:hAnsi="Sakkal Majalla" w:eastAsia="Sakkal Majalla" w:hint="cs"/>
          <w:b w:val="1"/>
          <w:bCs w:val="1"/>
          <w:sz w:val="28"/>
          <w:szCs w:val="28"/>
          <w:rtl w:val="1"/>
          <w:lang w:val="ar-SA" w:bidi="ar-SA"/>
        </w:rPr>
        <w:t>ماجستير ادارة المشاريع</w:t>
      </w:r>
    </w:p>
    <w:p>
      <w:pPr>
        <w:pStyle w:val="نص أساسي"/>
        <w:rPr>
          <w:rFonts w:ascii="Sakkal Majalla" w:cs="Sakkal Majalla" w:hAnsi="Sakkal Majalla" w:eastAsia="Sakkal Majalla"/>
          <w:sz w:val="28"/>
          <w:szCs w:val="28"/>
          <w:lang w:val="ar-SA" w:bidi="ar-SA"/>
        </w:rPr>
      </w:pPr>
    </w:p>
    <w:p>
      <w:pPr>
        <w:pStyle w:val="نص أساسي"/>
        <w:rPr>
          <w:rFonts w:ascii="Sakkal Majalla" w:cs="Sakkal Majalla" w:hAnsi="Sakkal Majalla" w:eastAsia="Sakkal Majalla"/>
          <w:sz w:val="28"/>
          <w:szCs w:val="28"/>
          <w:lang w:val="ar-SA" w:bidi="ar-SA"/>
        </w:rPr>
      </w:pPr>
    </w:p>
    <w:p>
      <w:pPr>
        <w:pStyle w:val="نص أساسي"/>
        <w:rPr>
          <w:rFonts w:ascii="Sakkal Majalla" w:cs="Sakkal Majalla" w:hAnsi="Sakkal Majalla" w:eastAsia="Sakkal Majalla"/>
          <w:sz w:val="28"/>
          <w:szCs w:val="28"/>
          <w:lang w:val="ar-SA" w:bidi="ar-SA"/>
        </w:rPr>
      </w:pPr>
    </w:p>
    <w:p>
      <w:pPr>
        <w:pStyle w:val="نص أساسي"/>
        <w:jc w:val="center"/>
        <w:rPr>
          <w:rFonts w:ascii="Sakkal Majalla" w:cs="Sakkal Majalla" w:hAnsi="Sakkal Majalla" w:eastAsia="Sakkal Majalla"/>
          <w:b w:val="1"/>
          <w:bCs w:val="1"/>
          <w:sz w:val="28"/>
          <w:szCs w:val="28"/>
          <w:lang w:val="ar-SA" w:bidi="ar-SA"/>
        </w:rPr>
      </w:pPr>
      <w:r>
        <w:rPr>
          <w:rFonts w:ascii="Sakkal Majalla" w:cs="Sakkal Majalla" w:hAnsi="Sakkal Majalla" w:eastAsia="Sakkal Majalla" w:hint="cs"/>
          <w:b w:val="1"/>
          <w:bCs w:val="1"/>
          <w:sz w:val="28"/>
          <w:szCs w:val="28"/>
          <w:rtl w:val="1"/>
          <w:lang w:val="ar-SA" w:bidi="ar-SA"/>
        </w:rPr>
        <w:t xml:space="preserve">تأثير القيادة التحويلية على رضا الموظفين في شركة الصحة القابضة </w:t>
      </w:r>
    </w:p>
    <w:p>
      <w:pPr>
        <w:pStyle w:val="نص أساسي"/>
        <w:jc w:val="center"/>
        <w:rPr>
          <w:rFonts w:ascii="Sakkal Majalla" w:cs="Sakkal Majalla" w:hAnsi="Sakkal Majalla" w:eastAsia="Sakkal Majalla"/>
          <w:b w:val="1"/>
          <w:bCs w:val="1"/>
          <w:sz w:val="28"/>
          <w:szCs w:val="28"/>
          <w:lang w:val="ar-SA" w:bidi="ar-SA"/>
        </w:rPr>
      </w:pPr>
      <w:r>
        <w:rPr>
          <w:rFonts w:ascii="Sakkal Majalla" w:cs="Sakkal Majalla" w:hAnsi="Sakkal Majalla" w:eastAsia="Sakkal Majalla" w:hint="cs"/>
          <w:b w:val="1"/>
          <w:bCs w:val="1"/>
          <w:sz w:val="28"/>
          <w:szCs w:val="28"/>
          <w:rtl w:val="1"/>
          <w:lang w:val="ar-SA" w:bidi="ar-SA"/>
        </w:rPr>
        <w:t>في المدينه المنوره</w:t>
      </w:r>
    </w:p>
    <w:p>
      <w:pPr>
        <w:pStyle w:val="نص أساسي"/>
        <w:jc w:val="center"/>
        <w:rPr>
          <w:rFonts w:ascii="Sakkal Majalla" w:cs="Sakkal Majalla" w:hAnsi="Sakkal Majalla" w:eastAsia="Sakkal Majalla"/>
          <w:sz w:val="28"/>
          <w:szCs w:val="28"/>
          <w:lang w:val="ar-SA" w:bidi="ar-SA"/>
        </w:rPr>
      </w:pPr>
    </w:p>
    <w:p>
      <w:pPr>
        <w:pStyle w:val="نص أساسي"/>
        <w:bidi w:val="1"/>
        <w:ind w:left="0" w:right="0" w:firstLine="0"/>
        <w:jc w:val="center"/>
        <w:rPr>
          <w:rFonts w:ascii="Sakkal Majalla" w:cs="Sakkal Majalla" w:hAnsi="Sakkal Majalla" w:eastAsia="Sakkal Majalla"/>
          <w:sz w:val="28"/>
          <w:szCs w:val="28"/>
          <w:rtl w:val="1"/>
          <w:lang w:val="ar-SA" w:bidi="ar-SA"/>
        </w:rPr>
      </w:pPr>
    </w:p>
    <w:p>
      <w:pPr>
        <w:pStyle w:val="نص أساسي"/>
        <w:jc w:val="center"/>
        <w:rPr>
          <w:rFonts w:ascii="Sakkal Majalla" w:cs="Sakkal Majalla" w:hAnsi="Sakkal Majalla" w:eastAsia="Sakkal Majalla"/>
          <w:sz w:val="28"/>
          <w:szCs w:val="28"/>
          <w:lang w:val="ar-SA" w:bidi="ar-SA"/>
        </w:rPr>
      </w:pPr>
    </w:p>
    <w:p>
      <w:pPr>
        <w:pStyle w:val="نص أساسي"/>
        <w:jc w:val="center"/>
        <w:rPr>
          <w:rFonts w:ascii="Sakkal Majalla" w:cs="Sakkal Majalla" w:hAnsi="Sakkal Majalla" w:eastAsia="Sakkal Majalla"/>
          <w:sz w:val="28"/>
          <w:szCs w:val="28"/>
          <w:lang w:val="ar-SA" w:bidi="ar-SA"/>
        </w:rPr>
      </w:pPr>
    </w:p>
    <w:p>
      <w:pPr>
        <w:pStyle w:val="نص أساسي"/>
        <w:jc w:val="center"/>
        <w:rPr>
          <w:rFonts w:ascii="Sakkal Majalla" w:cs="Sakkal Majalla" w:hAnsi="Sakkal Majalla" w:eastAsia="Sakkal Majall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jc w:val="center"/>
        <w:rPr>
          <w:rFonts w:ascii="Sakkal Majalla" w:cs="Sakkal Majalla" w:hAnsi="Sakkal Majalla" w:eastAsia="Sakkal Majalla"/>
          <w:b w:val="1"/>
          <w:bCs w:val="1"/>
          <w:sz w:val="34"/>
          <w:szCs w:val="34"/>
          <w:lang w:val="ar-SA" w:bidi="ar-SA"/>
        </w:rPr>
      </w:pPr>
      <w:r>
        <w:rPr>
          <w:rFonts w:ascii="Sakkal Majalla" w:cs="Sakkal Majalla" w:hAnsi="Sakkal Majalla" w:eastAsia="Sakkal Majalla" w:hint="cs"/>
          <w:b w:val="1"/>
          <w:bCs w:val="1"/>
          <w:sz w:val="34"/>
          <w:szCs w:val="34"/>
          <w:rtl w:val="1"/>
          <w:lang w:val="ar-SA" w:bidi="ar-SA"/>
        </w:rPr>
        <w:t>إعداد الطالب</w:t>
      </w:r>
      <w:r>
        <w:rPr>
          <w:rFonts w:ascii="Sakkal Majalla" w:cs="Sakkal Majalla" w:hAnsi="Sakkal Majalla" w:eastAsia="Sakkal Majalla"/>
          <w:b w:val="1"/>
          <w:bCs w:val="1"/>
          <w:sz w:val="34"/>
          <w:szCs w:val="34"/>
          <w:rtl w:val="1"/>
          <w:lang w:val="ar-SA" w:bidi="ar-SA"/>
        </w:rPr>
        <w:t>/</w:t>
      </w:r>
      <w:r>
        <w:rPr>
          <w:rFonts w:ascii="Sakkal Majalla" w:cs="Sakkal Majalla" w:hAnsi="Sakkal Majalla" w:eastAsia="Sakkal Majalla" w:hint="cs"/>
          <w:b w:val="1"/>
          <w:bCs w:val="1"/>
          <w:sz w:val="34"/>
          <w:szCs w:val="34"/>
          <w:rtl w:val="1"/>
          <w:lang w:val="ar-SA" w:bidi="ar-SA"/>
        </w:rPr>
        <w:t xml:space="preserve"> سلطان صالح المطيري</w:t>
      </w:r>
    </w:p>
    <w:p>
      <w:pPr>
        <w:pStyle w:val="نص أساسي"/>
        <w:bidi w:val="0"/>
        <w:ind w:left="0" w:right="0" w:firstLine="0"/>
        <w:jc w:val="center"/>
        <w:rPr>
          <w:rFonts w:ascii="Sakkal Majalla" w:cs="Sakkal Majalla" w:hAnsi="Sakkal Majalla" w:eastAsia="Sakkal Majalla"/>
          <w:b w:val="1"/>
          <w:bCs w:val="1"/>
          <w:sz w:val="34"/>
          <w:szCs w:val="34"/>
          <w:rtl w:val="0"/>
        </w:rPr>
      </w:pPr>
      <w:r>
        <w:rPr>
          <w:rFonts w:ascii="Sakkal Majalla" w:cs="Sakkal Majalla" w:hAnsi="Sakkal Majalla" w:eastAsia="Sakkal Majalla"/>
          <w:b w:val="1"/>
          <w:bCs w:val="1"/>
          <w:sz w:val="34"/>
          <w:szCs w:val="34"/>
          <w:rtl w:val="0"/>
          <w:lang w:val="en-US" w:bidi="ar-SA"/>
        </w:rPr>
        <w:t>2021204644</w:t>
      </w:r>
    </w:p>
    <w:p>
      <w:pPr>
        <w:pStyle w:val="نص أساسي"/>
        <w:jc w:val="center"/>
        <w:rPr>
          <w:rFonts w:ascii="Sakkal Majalla" w:cs="Sakkal Majalla" w:hAnsi="Sakkal Majalla" w:eastAsia="Sakkal Majalla"/>
          <w:b w:val="1"/>
          <w:bCs w:val="1"/>
          <w:sz w:val="34"/>
          <w:szCs w:val="34"/>
          <w:lang w:val="ar-SA" w:bidi="ar-SA"/>
        </w:rPr>
      </w:pPr>
    </w:p>
    <w:p>
      <w:pPr>
        <w:pStyle w:val="نص أساسي"/>
        <w:jc w:val="center"/>
        <w:rPr>
          <w:rFonts w:ascii="Sakkal Majalla" w:cs="Sakkal Majalla" w:hAnsi="Sakkal Majalla" w:eastAsia="Sakkal Majall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jc w:val="center"/>
        <w:rPr>
          <w:rFonts w:ascii="Sakkal Majalla" w:cs="Sakkal Majalla" w:hAnsi="Sakkal Majalla" w:eastAsia="Sakkal Majall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jc w:val="center"/>
        <w:rPr>
          <w:rFonts w:ascii="Sakkal Majalla" w:cs="Sakkal Majalla" w:hAnsi="Sakkal Majalla" w:eastAsia="Sakkal Majalla"/>
          <w:b w:val="1"/>
          <w:bCs w:val="1"/>
          <w:sz w:val="28"/>
          <w:szCs w:val="28"/>
        </w:rPr>
      </w:pPr>
      <w:r>
        <w:rPr>
          <w:rFonts w:ascii="Sakkal Majalla" w:cs="Sakkal Majalla" w:hAnsi="Sakkal Majalla" w:eastAsia="Sakkal Majalla" w:hint="cs"/>
          <w:b w:val="1"/>
          <w:bCs w:val="1"/>
          <w:sz w:val="28"/>
          <w:szCs w:val="28"/>
          <w:rtl w:val="1"/>
          <w:lang w:val="ar-SA" w:bidi="ar-SA"/>
        </w:rPr>
        <w:t>إشراف</w:t>
      </w:r>
      <w:r>
        <w:rPr>
          <w:rFonts w:ascii="Sakkal Majalla" w:cs="Sakkal Majalla" w:hAnsi="Sakkal Majalla" w:eastAsia="Sakkal Majalla"/>
          <w:b w:val="1"/>
          <w:bCs w:val="1"/>
          <w:sz w:val="28"/>
          <w:szCs w:val="28"/>
          <w:rtl w:val="1"/>
          <w:lang w:val="ar-SA" w:bidi="ar-SA"/>
        </w:rPr>
        <w:t>/</w:t>
      </w:r>
    </w:p>
    <w:p>
      <w:pPr>
        <w:pStyle w:val="نص أساسي"/>
        <w:jc w:val="center"/>
        <w:rPr>
          <w:rFonts w:ascii="Sakkal Majalla" w:cs="Sakkal Majalla" w:hAnsi="Sakkal Majalla" w:eastAsia="Sakkal Majalla"/>
          <w:b w:val="1"/>
          <w:bCs w:val="1"/>
          <w:sz w:val="28"/>
          <w:szCs w:val="28"/>
        </w:rPr>
      </w:pPr>
      <w:r>
        <w:rPr>
          <w:rFonts w:ascii="Sakkal Majalla" w:cs="Sakkal Majalla" w:hAnsi="Sakkal Majalla" w:eastAsia="Sakkal Majalla" w:hint="cs"/>
          <w:b w:val="1"/>
          <w:bCs w:val="1"/>
          <w:sz w:val="28"/>
          <w:szCs w:val="28"/>
          <w:rtl w:val="1"/>
          <w:lang w:val="ar-SA" w:bidi="ar-SA"/>
        </w:rPr>
        <w:t>د</w:t>
      </w:r>
      <w:r>
        <w:rPr>
          <w:rFonts w:ascii="Sakkal Majalla" w:cs="Sakkal Majalla" w:hAnsi="Sakkal Majalla" w:eastAsia="Sakkal Majalla"/>
          <w:b w:val="1"/>
          <w:bCs w:val="1"/>
          <w:sz w:val="28"/>
          <w:szCs w:val="28"/>
          <w:rtl w:val="1"/>
          <w:lang w:val="ar-SA" w:bidi="ar-SA"/>
        </w:rPr>
        <w:t>.</w:t>
      </w:r>
      <w:r>
        <w:rPr>
          <w:rFonts w:ascii="Sakkal Majalla" w:cs="Sakkal Majalla" w:hAnsi="Sakkal Majalla" w:eastAsia="Sakkal Majalla" w:hint="cs"/>
          <w:b w:val="1"/>
          <w:bCs w:val="1"/>
          <w:sz w:val="28"/>
          <w:szCs w:val="28"/>
          <w:rtl w:val="1"/>
          <w:lang w:val="ar-SA" w:bidi="ar-SA"/>
        </w:rPr>
        <w:t>الفيصل عبد الحميد</w:t>
      </w:r>
    </w:p>
    <w:p>
      <w:pPr>
        <w:pStyle w:val="نص أساسي"/>
        <w:jc w:val="center"/>
        <w:rPr>
          <w:rFonts w:ascii="Sakkal Majalla" w:cs="Sakkal Majalla" w:hAnsi="Sakkal Majalla" w:eastAsia="Sakkal Majalla"/>
          <w:b w:val="1"/>
          <w:bCs w:val="1"/>
          <w:sz w:val="28"/>
          <w:szCs w:val="28"/>
        </w:rPr>
      </w:pPr>
      <w:r>
        <w:rPr>
          <w:rFonts w:ascii="Sakkal Majalla" w:cs="Sakkal Majalla" w:hAnsi="Sakkal Majalla" w:eastAsia="Sakkal Majalla" w:hint="cs"/>
          <w:b w:val="1"/>
          <w:bCs w:val="1"/>
          <w:sz w:val="28"/>
          <w:szCs w:val="28"/>
          <w:rtl w:val="1"/>
          <w:lang w:val="ar-SA" w:bidi="ar-SA"/>
        </w:rPr>
        <w:t>د</w:t>
      </w:r>
      <w:r>
        <w:rPr>
          <w:rFonts w:ascii="Sakkal Majalla" w:cs="Sakkal Majalla" w:hAnsi="Sakkal Majalla" w:eastAsia="Sakkal Majalla"/>
          <w:b w:val="1"/>
          <w:bCs w:val="1"/>
          <w:sz w:val="28"/>
          <w:szCs w:val="28"/>
          <w:rtl w:val="1"/>
          <w:lang w:val="ar-SA" w:bidi="ar-SA"/>
        </w:rPr>
        <w:t>.</w:t>
      </w:r>
      <w:r>
        <w:rPr>
          <w:rFonts w:ascii="Sakkal Majalla" w:cs="Sakkal Majalla" w:hAnsi="Sakkal Majalla" w:eastAsia="Sakkal Majalla" w:hint="cs"/>
          <w:b w:val="1"/>
          <w:bCs w:val="1"/>
          <w:sz w:val="28"/>
          <w:szCs w:val="28"/>
          <w:rtl w:val="1"/>
          <w:lang w:val="ar-SA" w:bidi="ar-SA"/>
        </w:rPr>
        <w:t>فايز جراد</w:t>
      </w:r>
    </w:p>
    <w:p>
      <w:pPr>
        <w:pStyle w:val="نص أساسي"/>
        <w:jc w:val="center"/>
        <w:rPr>
          <w:rFonts w:ascii="Sakkal Majalla" w:cs="Sakkal Majalla" w:hAnsi="Sakkal Majalla" w:eastAsia="Sakkal Majall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jc w:val="center"/>
        <w:rPr>
          <w:rFonts w:ascii="Sakkal Majalla" w:cs="Sakkal Majalla" w:hAnsi="Sakkal Majalla" w:eastAsia="Sakkal Majall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jc w:val="center"/>
        <w:rPr>
          <w:rFonts w:ascii="Sakkal Majalla" w:cs="Sakkal Majalla" w:hAnsi="Sakkal Majalla" w:eastAsia="Sakkal Majalla"/>
          <w:b w:val="1"/>
          <w:bCs w:val="1"/>
          <w:sz w:val="28"/>
          <w:szCs w:val="28"/>
          <w:lang w:val="ar-SA" w:bidi="ar-SA"/>
        </w:rPr>
      </w:pPr>
      <w:r>
        <w:rPr>
          <w:rFonts w:ascii="Sakkal Majalla" w:cs="Sakkal Majalla" w:hAnsi="Sakkal Majalla" w:eastAsia="Sakkal Majalla" w:hint="cs"/>
          <w:b w:val="1"/>
          <w:bCs w:val="1"/>
          <w:sz w:val="28"/>
          <w:szCs w:val="28"/>
          <w:rtl w:val="1"/>
          <w:lang w:val="ar-SA" w:bidi="ar-SA"/>
        </w:rPr>
        <w:t>العام الدراسي</w:t>
      </w:r>
      <w:r>
        <w:rPr>
          <w:rFonts w:ascii="Sakkal Majalla" w:cs="Sakkal Majalla" w:hAnsi="Sakkal Majalla" w:eastAsia="Sakkal Majalla"/>
          <w:b w:val="1"/>
          <w:bCs w:val="1"/>
          <w:sz w:val="28"/>
          <w:szCs w:val="28"/>
          <w:rtl w:val="1"/>
          <w:lang w:val="ar-SA" w:bidi="ar-SA"/>
        </w:rPr>
        <w:t>:</w:t>
      </w:r>
    </w:p>
    <w:p>
      <w:pPr>
        <w:pStyle w:val="نص أساسي"/>
        <w:bidi w:val="0"/>
        <w:ind w:left="0" w:right="0" w:firstLine="0"/>
        <w:jc w:val="center"/>
        <w:rPr>
          <w:rFonts w:ascii="Sakkal Majalla" w:cs="Sakkal Majalla" w:hAnsi="Sakkal Majalla" w:eastAsia="Sakkal Majalla"/>
          <w:b w:val="1"/>
          <w:bCs w:val="1"/>
          <w:sz w:val="28"/>
          <w:szCs w:val="28"/>
          <w:rtl w:val="0"/>
        </w:rPr>
      </w:pPr>
      <w:r>
        <w:rPr>
          <w:rFonts w:ascii="Sakkal Majalla" w:cs="Sakkal Majalla" w:hAnsi="Sakkal Majalla" w:eastAsia="Sakkal Majalla"/>
          <w:b w:val="1"/>
          <w:bCs w:val="1"/>
          <w:sz w:val="28"/>
          <w:szCs w:val="28"/>
          <w:rtl w:val="0"/>
          <w:lang w:val="en-US" w:bidi="ar-SA"/>
        </w:rPr>
        <w:t>2025</w:t>
      </w:r>
    </w:p>
    <w:p>
      <w:pPr>
        <w:pStyle w:val="نص أساسي"/>
        <w:jc w:val="center"/>
        <w:rPr>
          <w:rFonts w:ascii="Sakkal Majalla" w:cs="Sakkal Majalla" w:hAnsi="Sakkal Majalla" w:eastAsia="Sakkal Majall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jc w:val="center"/>
        <w:rPr>
          <w:rFonts w:ascii="Sakkal Majalla" w:cs="Sakkal Majalla" w:hAnsi="Sakkal Majalla" w:eastAsia="Sakkal Majalla"/>
          <w:b w:val="1"/>
          <w:bCs w:val="1"/>
          <w:sz w:val="28"/>
          <w:szCs w:val="28"/>
          <w:lang w:val="ar-SA" w:bidi="ar-SA"/>
        </w:rPr>
      </w:pPr>
    </w:p>
    <w:p>
      <w:pPr>
        <w:pStyle w:val="الافتراضي"/>
        <w:suppressAutoHyphens w:val="1"/>
        <w:bidi w:val="0"/>
        <w:spacing w:before="0" w:after="322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48"/>
          <w:szCs w:val="48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48"/>
          <w:szCs w:val="48"/>
          <w:rtl w:val="1"/>
          <w:lang w:val="ar-SA" w:bidi="ar-SA"/>
        </w:rPr>
        <w:t>الفصل</w:t>
      </w:r>
      <w:r>
        <w:rPr>
          <w:rFonts w:ascii="Times Roman" w:hAnsi="Times Roman"/>
          <w:b w:val="1"/>
          <w:bCs w:val="1"/>
          <w:sz w:val="48"/>
          <w:szCs w:val="4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48"/>
          <w:szCs w:val="48"/>
          <w:rtl w:val="1"/>
          <w:lang w:val="ar-SA" w:bidi="ar-SA"/>
        </w:rPr>
        <w:t>الأول</w:t>
      </w:r>
      <w:r>
        <w:rPr>
          <w:rFonts w:ascii="Times Roman" w:hAnsi="Times Roman"/>
          <w:b w:val="1"/>
          <w:bCs w:val="1"/>
          <w:sz w:val="48"/>
          <w:szCs w:val="48"/>
          <w:rtl w:val="0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48"/>
          <w:szCs w:val="48"/>
          <w:rtl w:val="1"/>
          <w:lang w:val="ar-SA" w:bidi="ar-SA"/>
        </w:rPr>
        <w:t>المقدمة</w:t>
      </w:r>
      <w:r>
        <w:rPr>
          <w:rFonts w:ascii="Times Roman" w:hAnsi="Times Roman"/>
          <w:b w:val="1"/>
          <w:bCs w:val="1"/>
          <w:sz w:val="48"/>
          <w:szCs w:val="4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48"/>
          <w:szCs w:val="48"/>
          <w:rtl w:val="1"/>
          <w:lang w:val="ar-SA" w:bidi="ar-SA"/>
        </w:rPr>
        <w:t>والإطار</w:t>
      </w:r>
      <w:r>
        <w:rPr>
          <w:rFonts w:ascii="Times Roman" w:hAnsi="Times Roman"/>
          <w:b w:val="1"/>
          <w:bCs w:val="1"/>
          <w:sz w:val="48"/>
          <w:szCs w:val="4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48"/>
          <w:szCs w:val="48"/>
          <w:rtl w:val="1"/>
          <w:lang w:val="ar-SA" w:bidi="ar-SA"/>
        </w:rPr>
        <w:t>النظري</w:t>
      </w:r>
    </w:p>
    <w:p>
      <w:pPr>
        <w:pStyle w:val="الافتراضي"/>
        <w:suppressAutoHyphens w:val="1"/>
        <w:bidi w:val="0"/>
        <w:spacing w:before="0" w:after="299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36"/>
          <w:szCs w:val="36"/>
          <w:rtl w:val="0"/>
        </w:rPr>
      </w:pP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1.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المقدمة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تشهد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منظمات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الرعاية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الصحية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الوقت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الراهن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متزايدة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ناجمة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التطور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التقني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السريع،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وارتفاع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توقعات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المستفيدين،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وتزايد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حجم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الخدمات،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والحاجة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تحسين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والكفاءة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التشغيلية،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فضلًا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المؤسسي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الشامل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تشهده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ضمن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رؤية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/>
          <w:rtl w:val="0"/>
        </w:rPr>
        <w:t xml:space="preserve">2030.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تبرز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كأحد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الأساليب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الحديثة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القادرة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التغيير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الإيجابي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البشرية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وتوجيهها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نحو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تحقيق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الأهداف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التنظيمية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ويعد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الرضا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الوظيفي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أحد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تسهم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تحسين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أداء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الموظفين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وزيادة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إنتاجيتهم،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يمثل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عنصرًا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حاسمًا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استقرار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القوى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العاملة،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ورفع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الخدمات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الصحية،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والحد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معدل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دوران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</w:t>
      </w:r>
      <w:r>
        <w:rPr>
          <w:rFonts w:ascii="Times Roman" w:hAnsi="Times Roman"/>
          <w:rtl w:val="0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وتزداد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والرضا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الوظيفي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المنظمات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الصحية؛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بيئة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الصحية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بيئة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المتطلبات،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تتسم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بالضغط،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وتحتاج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قائد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قادر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الإلهام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والدعم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والتحفيز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شركة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الصحة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القابضة،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باعتبارها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أحد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أذرع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الوطني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القطاع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الصحي،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تمثل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نموذجًا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جديدًا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للحوكمة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والإدارة،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وتهدف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الكفاءة،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وتحقيق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الاستدامة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المالية،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وتحسين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تجربة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المريض</w:t>
      </w:r>
      <w:r>
        <w:rPr>
          <w:rFonts w:ascii="Times Roman" w:hAnsi="Times Roman"/>
          <w:rtl w:val="0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ولذا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تسعى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تحليل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رضا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الموظفين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داخل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الشركة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منطقة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المدينة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المنورة،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وذلك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بهدف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تقديم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علمي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الاعتماد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عليه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تطوير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الإدارية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والقيادية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line="240" w:lineRule="auto"/>
        <w:ind w:left="0" w:right="0" w:firstLine="0"/>
        <w:jc w:val="left"/>
        <w:rPr>
          <w:rFonts w:ascii="Times Roman" w:cs="Times Roman" w:hAnsi="Times Roman" w:eastAsia="Times Roman"/>
          <w:outline w:val="0"/>
          <w:color w:val="808080"/>
          <w:rtl w:val="0"/>
          <w14:textFill>
            <w14:solidFill>
              <w14:srgbClr w14:val="808080"/>
            </w14:solidFill>
          </w14:textFill>
        </w:rPr>
      </w:pPr>
    </w:p>
    <w:p>
      <w:pPr>
        <w:pStyle w:val="الافتراضي"/>
        <w:suppressAutoHyphens w:val="1"/>
        <w:bidi w:val="0"/>
        <w:spacing w:before="0" w:after="299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36"/>
          <w:szCs w:val="36"/>
          <w:rtl w:val="0"/>
        </w:rPr>
      </w:pP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2.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الإطار</w:t>
      </w: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النظري</w:t>
      </w: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للدراسة</w:t>
      </w:r>
    </w:p>
    <w:p>
      <w:pPr>
        <w:pStyle w:val="الافتراضي"/>
        <w:suppressAutoHyphens w:val="1"/>
        <w:bidi w:val="0"/>
        <w:spacing w:before="0" w:after="281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28"/>
          <w:szCs w:val="28"/>
          <w:rtl w:val="0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2.1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مفهوم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القيادة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تعددت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تعريفات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وفقًا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للمدارس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الإدارية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المختلفة،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تناولها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الباحثون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باعتبارها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اجتماعي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تهدف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تحريك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الآخرين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نحو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تحقيق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أهداف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محددة</w:t>
      </w:r>
      <w:r>
        <w:rPr>
          <w:rFonts w:ascii="Times Roman" w:hAnsi="Times Roman"/>
          <w:rtl w:val="0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أبرز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التعريفات</w:t>
      </w:r>
      <w:r>
        <w:rPr>
          <w:rFonts w:ascii="Times Roman" w:hAnsi="Times Roman"/>
          <w:rtl w:val="0"/>
        </w:rPr>
        <w:t>: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تعريف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/>
          <w:b w:val="1"/>
          <w:bCs w:val="1"/>
          <w:rtl w:val="0"/>
          <w:lang w:val="en-US"/>
        </w:rPr>
        <w:t>Northouse (2018)</w:t>
      </w:r>
      <w:r>
        <w:rPr>
          <w:rFonts w:ascii="Times Roman" w:hAnsi="Times Roman"/>
          <w:rtl w:val="0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يؤثر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فيها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فرد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مجموعة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لتحقيق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هدف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مشترك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تعريف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/>
          <w:b w:val="1"/>
          <w:bCs w:val="1"/>
          <w:rtl w:val="0"/>
        </w:rPr>
        <w:t>Yukl (2013)</w:t>
      </w:r>
      <w:r>
        <w:rPr>
          <w:rFonts w:ascii="Times Roman" w:hAnsi="Times Roman"/>
          <w:rtl w:val="0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قدرة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الآخرين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لفهم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0"/>
          <w:cs w:val="1"/>
        </w:rPr>
        <w:t>ما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يجب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عمله،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وكيفية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تنفيذه،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وتحفيزهم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لإنجاز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الأهداف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تطور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0"/>
          <w:cs w:val="1"/>
        </w:rPr>
        <w:t>مر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العقود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تركيز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السمات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الشخصية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للقائد،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السلوكيات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القيادية،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الاتجاهات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المعاصرة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تضمنت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الموزعة،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الخادمة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81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28"/>
          <w:szCs w:val="28"/>
          <w:rtl w:val="0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2.2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مفهوم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القيادة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التحويلية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ظهرت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كتابات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/>
          <w:b w:val="1"/>
          <w:bCs w:val="1"/>
          <w:rtl w:val="0"/>
        </w:rPr>
        <w:t>Burns (1978)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عندما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والمعاملاتية،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طوّرها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/>
          <w:b w:val="1"/>
          <w:bCs w:val="1"/>
          <w:rtl w:val="0"/>
        </w:rPr>
        <w:t>Bass (1985)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وأضاف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لها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أبعادًا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قابلة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للقياس</w:t>
      </w:r>
      <w:r>
        <w:rPr>
          <w:rFonts w:ascii="Times Roman" w:hAnsi="Times Roman"/>
          <w:rtl w:val="0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وتقوم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إحداث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تغيير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عميق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المنظمة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الموظفين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وتحفيزهم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لتحقيق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مستويات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الأداء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0"/>
          <w:cs w:val="1"/>
        </w:rPr>
        <w:t>صاغ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/>
          <w:b w:val="1"/>
          <w:bCs w:val="1"/>
          <w:rtl w:val="0"/>
          <w:lang w:val="it-IT"/>
        </w:rPr>
        <w:t>Bass &amp; Avolio (1994)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نموذجًا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متكاملًا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يقوم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أربعة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رئيسية</w:t>
      </w:r>
      <w:r>
        <w:rPr>
          <w:rFonts w:ascii="Times Roman" w:hAnsi="Times Roman"/>
          <w:rtl w:val="0"/>
        </w:rPr>
        <w:t>:</w:t>
      </w:r>
    </w:p>
    <w:p>
      <w:pPr>
        <w:pStyle w:val="الافتراضي"/>
        <w:suppressAutoHyphens w:val="1"/>
        <w:bidi w:val="0"/>
        <w:spacing w:before="0" w:after="319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rtl w:val="0"/>
        </w:rPr>
      </w:pPr>
      <w:r>
        <w:rPr>
          <w:rFonts w:ascii="Times Roman" w:hAnsi="Times Roman"/>
          <w:b w:val="1"/>
          <w:bCs w:val="1"/>
          <w:rtl w:val="0"/>
        </w:rPr>
        <w:t xml:space="preserve">1.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b w:val="1"/>
          <w:bCs w:val="1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المثالي</w:t>
      </w:r>
      <w:r>
        <w:rPr>
          <w:rFonts w:ascii="Times Roman" w:hAnsi="Times Roman"/>
          <w:b w:val="1"/>
          <w:bCs w:val="1"/>
          <w:rtl w:val="0"/>
        </w:rPr>
        <w:t xml:space="preserve"> </w:t>
      </w:r>
      <w:r>
        <w:rPr>
          <w:rFonts w:ascii="Times Roman" w:hAnsi="Times Roman"/>
          <w:b w:val="1"/>
          <w:bCs w:val="1"/>
          <w:rtl w:val="0"/>
          <w:lang w:val="en-US"/>
        </w:rPr>
        <w:t>(Idealized Influence)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يمثل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القائد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قدوة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يحتذى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بها،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ويتميز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بالأمانة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والشفافية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والمصداقية،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0"/>
          <w:cs w:val="1"/>
        </w:rPr>
        <w:t>ما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يجعل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الموظفين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يثقون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به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ويؤمنون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برسالته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319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rtl w:val="0"/>
        </w:rPr>
      </w:pPr>
      <w:r>
        <w:rPr>
          <w:rFonts w:ascii="Times Roman" w:hAnsi="Times Roman"/>
          <w:b w:val="1"/>
          <w:bCs w:val="1"/>
          <w:rtl w:val="0"/>
        </w:rPr>
        <w:t xml:space="preserve">2.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التحفيز</w:t>
      </w:r>
      <w:r>
        <w:rPr>
          <w:rFonts w:ascii="Times Roman" w:hAnsi="Times Roman"/>
          <w:b w:val="1"/>
          <w:bCs w:val="1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الإلهامي</w:t>
      </w:r>
      <w:r>
        <w:rPr>
          <w:rFonts w:ascii="Times Roman" w:hAnsi="Times Roman"/>
          <w:b w:val="1"/>
          <w:bCs w:val="1"/>
          <w:rtl w:val="0"/>
        </w:rPr>
        <w:t xml:space="preserve"> </w:t>
      </w:r>
      <w:r>
        <w:rPr>
          <w:rFonts w:ascii="Times Roman" w:hAnsi="Times Roman"/>
          <w:b w:val="1"/>
          <w:bCs w:val="1"/>
          <w:rtl w:val="0"/>
          <w:lang w:val="en-US"/>
        </w:rPr>
        <w:t>(Inspirational Motivation)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يعبر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القائد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رؤية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واضحة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ويحفّز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العاملين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رفع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سقف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التوقعات،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وتعزيز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الانتماء،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وبث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روح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الحماس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319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rtl w:val="0"/>
        </w:rPr>
      </w:pPr>
      <w:r>
        <w:rPr>
          <w:rFonts w:ascii="Times Roman" w:hAnsi="Times Roman"/>
          <w:b w:val="1"/>
          <w:bCs w:val="1"/>
          <w:rtl w:val="0"/>
        </w:rPr>
        <w:t xml:space="preserve">3.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الاستثارة</w:t>
      </w:r>
      <w:r>
        <w:rPr>
          <w:rFonts w:ascii="Times Roman" w:hAnsi="Times Roman"/>
          <w:b w:val="1"/>
          <w:bCs w:val="1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الفكرية</w:t>
      </w:r>
      <w:r>
        <w:rPr>
          <w:rFonts w:ascii="Times Roman" w:hAnsi="Times Roman"/>
          <w:b w:val="1"/>
          <w:bCs w:val="1"/>
          <w:rtl w:val="0"/>
        </w:rPr>
        <w:t xml:space="preserve"> </w:t>
      </w:r>
      <w:r>
        <w:rPr>
          <w:rFonts w:ascii="Times Roman" w:hAnsi="Times Roman"/>
          <w:b w:val="1"/>
          <w:bCs w:val="1"/>
          <w:rtl w:val="0"/>
          <w:lang w:val="de-DE"/>
        </w:rPr>
        <w:t>(Intellectual Stimulation)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يشجع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القائد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الإبداع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والابتكار،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ويحفّز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العاملين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التفكير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النقدي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وتقديم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حلول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جديدة،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ويقلل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مقاومة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التغيير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319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rtl w:val="0"/>
        </w:rPr>
      </w:pPr>
      <w:r>
        <w:rPr>
          <w:rFonts w:ascii="Times Roman" w:hAnsi="Times Roman"/>
          <w:b w:val="1"/>
          <w:bCs w:val="1"/>
          <w:rtl w:val="0"/>
        </w:rPr>
        <w:t xml:space="preserve">4.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الاعتبار</w:t>
      </w:r>
      <w:r>
        <w:rPr>
          <w:rFonts w:ascii="Times Roman" w:hAnsi="Times Roman"/>
          <w:b w:val="1"/>
          <w:bCs w:val="1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الفردي</w:t>
      </w:r>
      <w:r>
        <w:rPr>
          <w:rFonts w:ascii="Times Roman" w:hAnsi="Times Roman"/>
          <w:b w:val="1"/>
          <w:bCs w:val="1"/>
          <w:rtl w:val="0"/>
        </w:rPr>
        <w:t xml:space="preserve"> </w:t>
      </w:r>
      <w:r>
        <w:rPr>
          <w:rFonts w:ascii="Times Roman" w:hAnsi="Times Roman"/>
          <w:b w:val="1"/>
          <w:bCs w:val="1"/>
          <w:rtl w:val="0"/>
          <w:lang w:val="en-US"/>
        </w:rPr>
        <w:t>(Individualized Consideration)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يعامل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القائد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0"/>
          <w:cs w:val="1"/>
        </w:rPr>
        <w:t>موظف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وفقًا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لاحتياجاته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الفردية،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ويوفر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الدعم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والتدريب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والتوجيه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وتشير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الأدبيات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تختلف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جذريًا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المعاملاتية؛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إذ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تعتمد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الثواب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والعقاب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بقدر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0"/>
          <w:cs w:val="1"/>
        </w:rPr>
        <w:t>ما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تعتمد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الإلهام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والتطوير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81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28"/>
          <w:szCs w:val="28"/>
          <w:rtl w:val="0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2.3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أهمية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القيادة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التحويلية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القطاع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الصحي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يمتاز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القطاع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الصحي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بطبيعة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معقدة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تتطلب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قيادات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قادرة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التعامل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الضغوط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والمخاطر،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وتوجيه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0"/>
          <w:cs w:val="1"/>
        </w:rPr>
        <w:t>فرق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متعددة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التخصصات</w:t>
      </w:r>
      <w:r>
        <w:rPr>
          <w:rFonts w:ascii="Times Roman" w:hAnsi="Times Roman"/>
          <w:rtl w:val="0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وتشمل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فوائد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القطاع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الصحي</w:t>
      </w:r>
      <w:r>
        <w:rPr>
          <w:rFonts w:ascii="Times Roman" w:hAnsi="Times Roman"/>
          <w:rtl w:val="0"/>
        </w:rPr>
        <w:t>: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تحسين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الخدمات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الصحية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والالتزام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التنظيمي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الاحتراق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الوظيفي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دعم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اتخاذ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القرار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رفع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مستوى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التعاون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الفرق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الطبية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تحسين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تجربة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المريض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أشارت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دراسات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عديدة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/>
          <w:b w:val="1"/>
          <w:bCs w:val="1"/>
          <w:rtl w:val="0"/>
        </w:rPr>
        <w:t>Cummings et al. (2018)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ترتبط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إيجابيًا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برضا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الموظفين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والممرضين،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أنها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تسهم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الأخطاء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الطبية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81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28"/>
          <w:szCs w:val="28"/>
          <w:rtl w:val="0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2.4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مفهوم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الرضا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الوظيفي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الرضا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الوظيفي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هو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إحساس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الموظف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تجاه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عمله،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والذي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يتشكل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نتيجة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تفاعل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العوامل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بيئة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والعلاقات،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والأجر،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وفرص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النمو</w:t>
      </w:r>
      <w:r>
        <w:rPr>
          <w:rFonts w:ascii="Times Roman" w:hAnsi="Times Roman"/>
          <w:rtl w:val="0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النماذج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المفسرة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له</w:t>
      </w:r>
      <w:r>
        <w:rPr>
          <w:rFonts w:ascii="Times Roman" w:hAnsi="Times Roman"/>
          <w:rtl w:val="0"/>
        </w:rPr>
        <w:t>:</w:t>
      </w:r>
    </w:p>
    <w:p>
      <w:pPr>
        <w:pStyle w:val="الافتراضي"/>
        <w:suppressAutoHyphens w:val="1"/>
        <w:bidi w:val="0"/>
        <w:spacing w:before="0" w:after="319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rtl w:val="0"/>
        </w:rPr>
      </w:pPr>
      <w:r>
        <w:rPr>
          <w:rFonts w:ascii="Times Roman" w:hAnsi="Times Roman"/>
          <w:b w:val="1"/>
          <w:bCs w:val="1"/>
          <w:rtl w:val="0"/>
        </w:rPr>
        <w:t xml:space="preserve">1.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b w:val="1"/>
          <w:bCs w:val="1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هيرزبرغ</w:t>
      </w:r>
      <w:r>
        <w:rPr>
          <w:rFonts w:ascii="Times Roman" w:hAnsi="Times Roman"/>
          <w:b w:val="1"/>
          <w:bCs w:val="1"/>
          <w:rtl w:val="0"/>
        </w:rPr>
        <w:t xml:space="preserve"> </w:t>
      </w:r>
      <w:r>
        <w:rPr>
          <w:rFonts w:ascii="Times Roman" w:hAnsi="Times Roman"/>
          <w:b w:val="1"/>
          <w:bCs w:val="1"/>
          <w:rtl w:val="0"/>
          <w:lang w:val="de-DE"/>
        </w:rPr>
        <w:t>(Herzberg</w:t>
      </w:r>
      <w:r>
        <w:rPr>
          <w:rFonts w:ascii="Times Roman" w:hAnsi="Times Roman" w:hint="default"/>
          <w:b w:val="1"/>
          <w:bCs w:val="1"/>
          <w:rtl w:val="1"/>
        </w:rPr>
        <w:t>’</w:t>
      </w:r>
      <w:r>
        <w:rPr>
          <w:rFonts w:ascii="Times Roman" w:hAnsi="Times Roman"/>
          <w:b w:val="1"/>
          <w:bCs w:val="1"/>
          <w:rtl w:val="0"/>
          <w:lang w:val="en-US"/>
        </w:rPr>
        <w:t>s Two-Factor Theory)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تفرق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0"/>
        </w:rPr>
        <w:t>:</w:t>
      </w:r>
    </w:p>
    <w:p>
      <w:pPr>
        <w:pStyle w:val="الافتراضي"/>
        <w:numPr>
          <w:ilvl w:val="0"/>
          <w:numId w:val="3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عوامل</w:t>
      </w:r>
      <w:r>
        <w:rPr>
          <w:rFonts w:ascii="Times Roman" w:hAnsi="Times Roman"/>
          <w:b w:val="1"/>
          <w:bCs w:val="1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دافعة</w:t>
      </w:r>
      <w:r>
        <w:rPr>
          <w:rFonts w:ascii="Times Roman" w:hAnsi="Times Roman"/>
          <w:rtl w:val="0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تؤدي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الرضا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الإنجاز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والمسؤولية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numPr>
          <w:ilvl w:val="0"/>
          <w:numId w:val="3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عوامل</w:t>
      </w:r>
      <w:r>
        <w:rPr>
          <w:rFonts w:ascii="Times Roman" w:hAnsi="Times Roman"/>
          <w:b w:val="1"/>
          <w:bCs w:val="1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وقائية</w:t>
      </w:r>
      <w:r>
        <w:rPr>
          <w:rFonts w:ascii="Times Roman" w:hAnsi="Times Roman"/>
          <w:rtl w:val="0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تمنع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الرضا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الرواتب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والسياسات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التنظيمية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319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rtl w:val="0"/>
        </w:rPr>
      </w:pPr>
      <w:r>
        <w:rPr>
          <w:rFonts w:ascii="Times Roman" w:hAnsi="Times Roman"/>
          <w:b w:val="1"/>
          <w:bCs w:val="1"/>
          <w:rtl w:val="0"/>
        </w:rPr>
        <w:t xml:space="preserve">2.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b w:val="1"/>
          <w:bCs w:val="1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العدالة</w:t>
      </w:r>
      <w:r>
        <w:rPr>
          <w:rFonts w:ascii="Times Roman" w:hAnsi="Times Roman"/>
          <w:b w:val="1"/>
          <w:bCs w:val="1"/>
          <w:rtl w:val="0"/>
        </w:rPr>
        <w:t xml:space="preserve"> </w:t>
      </w:r>
      <w:r>
        <w:rPr>
          <w:rFonts w:ascii="Times Roman" w:hAnsi="Times Roman"/>
          <w:b w:val="1"/>
          <w:bCs w:val="1"/>
          <w:rtl w:val="0"/>
          <w:lang w:val="en-US"/>
        </w:rPr>
        <w:t>(Equity Theory)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يرتبط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الرضا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بإحساس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الموظف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بالعدالة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توزيع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المهام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والمكافآت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319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rtl w:val="0"/>
        </w:rPr>
      </w:pPr>
      <w:r>
        <w:rPr>
          <w:rFonts w:ascii="Times Roman" w:hAnsi="Times Roman"/>
          <w:b w:val="1"/>
          <w:bCs w:val="1"/>
          <w:rtl w:val="0"/>
        </w:rPr>
        <w:t xml:space="preserve">3.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b w:val="1"/>
          <w:bCs w:val="1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التوقع</w:t>
      </w:r>
      <w:r>
        <w:rPr>
          <w:rFonts w:ascii="Times Roman" w:hAnsi="Times Roman"/>
          <w:b w:val="1"/>
          <w:bCs w:val="1"/>
          <w:rtl w:val="0"/>
        </w:rPr>
        <w:t xml:space="preserve"> </w:t>
      </w:r>
      <w:r>
        <w:rPr>
          <w:rFonts w:ascii="Times Roman" w:hAnsi="Times Roman"/>
          <w:b w:val="1"/>
          <w:bCs w:val="1"/>
          <w:rtl w:val="0"/>
          <w:lang w:val="en-US"/>
        </w:rPr>
        <w:t>(Expectancy Theory)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يفترض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/>
          <w:rtl w:val="0"/>
          <w:lang w:val="nl-NL"/>
        </w:rPr>
        <w:t xml:space="preserve">Vroom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الرضا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مرتبط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بمدى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توقع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الموظف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جهده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سيؤدي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أداء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أفضل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وبالتالي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مكافآت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أفضل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81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28"/>
          <w:szCs w:val="28"/>
          <w:rtl w:val="0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2.5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العلاقة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القيادة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التحويلية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والرضا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الوظيفي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أثبتت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الأدبيات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وجود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علاقة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إيجابية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والرضا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الوظيفي</w:t>
      </w:r>
      <w:r>
        <w:rPr>
          <w:rFonts w:ascii="Times Roman" w:hAnsi="Times Roman"/>
          <w:rtl w:val="0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إذ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القائد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>: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خلق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بيئة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داعمة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تخفيف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الضغوط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القائد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والموظفين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زيادة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المشاركة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القرار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رفع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مستوى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الأداء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أكدت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دراسات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/>
          <w:b w:val="1"/>
          <w:bCs w:val="1"/>
          <w:rtl w:val="0"/>
          <w:lang w:val="pt-PT"/>
        </w:rPr>
        <w:t>Walumbwa et al. (2005)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0"/>
          <w:cs w:val="1"/>
        </w:rPr>
        <w:t>و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/>
          <w:b w:val="1"/>
          <w:bCs w:val="1"/>
          <w:rtl w:val="0"/>
          <w:lang w:val="it-IT"/>
        </w:rPr>
        <w:t>Bass &amp; Riggio (2006)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ترتبط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بتعزيز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الرضا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الوظيفي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القطاع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الصحي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line="240" w:lineRule="auto"/>
        <w:ind w:left="0" w:right="0" w:firstLine="0"/>
        <w:jc w:val="left"/>
        <w:rPr>
          <w:rFonts w:ascii="Times Roman" w:cs="Times Roman" w:hAnsi="Times Roman" w:eastAsia="Times Roman"/>
          <w:outline w:val="0"/>
          <w:color w:val="808080"/>
          <w:rtl w:val="0"/>
          <w14:textFill>
            <w14:solidFill>
              <w14:srgbClr w14:val="808080"/>
            </w14:solidFill>
          </w14:textFill>
        </w:rPr>
      </w:pPr>
    </w:p>
    <w:p>
      <w:pPr>
        <w:pStyle w:val="الافتراضي"/>
        <w:suppressAutoHyphens w:val="1"/>
        <w:bidi w:val="0"/>
        <w:spacing w:before="0" w:after="322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48"/>
          <w:szCs w:val="48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48"/>
          <w:szCs w:val="48"/>
          <w:rtl w:val="1"/>
          <w:lang w:val="ar-SA" w:bidi="ar-SA"/>
        </w:rPr>
        <w:t>الفصل</w:t>
      </w:r>
      <w:r>
        <w:rPr>
          <w:rFonts w:ascii="Times Roman" w:hAnsi="Times Roman"/>
          <w:b w:val="1"/>
          <w:bCs w:val="1"/>
          <w:sz w:val="48"/>
          <w:szCs w:val="4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48"/>
          <w:szCs w:val="48"/>
          <w:rtl w:val="1"/>
          <w:lang w:val="ar-SA" w:bidi="ar-SA"/>
        </w:rPr>
        <w:t>الثاني</w:t>
      </w:r>
      <w:r>
        <w:rPr>
          <w:rFonts w:ascii="Times Roman" w:hAnsi="Times Roman"/>
          <w:b w:val="1"/>
          <w:bCs w:val="1"/>
          <w:sz w:val="48"/>
          <w:szCs w:val="48"/>
          <w:rtl w:val="0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48"/>
          <w:szCs w:val="48"/>
          <w:rtl w:val="1"/>
          <w:lang w:val="ar-SA" w:bidi="ar-SA"/>
        </w:rPr>
        <w:t>الدراسات</w:t>
      </w:r>
      <w:r>
        <w:rPr>
          <w:rFonts w:ascii="Times Roman" w:hAnsi="Times Roman"/>
          <w:b w:val="1"/>
          <w:bCs w:val="1"/>
          <w:sz w:val="48"/>
          <w:szCs w:val="4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48"/>
          <w:szCs w:val="48"/>
          <w:rtl w:val="1"/>
          <w:lang w:val="ar-SA" w:bidi="ar-SA"/>
        </w:rPr>
        <w:t>السابقة</w:t>
      </w:r>
    </w:p>
    <w:p>
      <w:pPr>
        <w:pStyle w:val="الافتراضي"/>
        <w:suppressAutoHyphens w:val="1"/>
        <w:bidi w:val="0"/>
        <w:spacing w:before="0" w:after="299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36"/>
          <w:szCs w:val="36"/>
          <w:rtl w:val="0"/>
        </w:rPr>
      </w:pP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1.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الدراسات</w:t>
      </w: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العربية</w:t>
      </w:r>
    </w:p>
    <w:p>
      <w:pPr>
        <w:pStyle w:val="الافتراضي"/>
        <w:suppressAutoHyphens w:val="1"/>
        <w:bidi w:val="0"/>
        <w:spacing w:before="0" w:after="281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28"/>
          <w:szCs w:val="28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العربي،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2020)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هدفت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استكشاف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أثر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الرضا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الوظيفي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المستشفيات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الحكومية،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ووجدت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علاقة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إيجابية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قوية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81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28"/>
          <w:szCs w:val="28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الشمراني،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2019)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أجريت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مستشفيات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خاصة،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وأكدت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تسهم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الالتزام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الوظيفي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81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28"/>
          <w:szCs w:val="28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العتيبي،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 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2021)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تناولت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المؤسسات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الصحية،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وأشارت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أنها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تقلل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الاحتراق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الوظيفي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99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36"/>
          <w:szCs w:val="36"/>
          <w:rtl w:val="0"/>
        </w:rPr>
      </w:pP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2.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الدراسات</w:t>
      </w: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الأجنبية</w:t>
      </w:r>
    </w:p>
    <w:p>
      <w:pPr>
        <w:pStyle w:val="الافتراضي"/>
        <w:suppressAutoHyphens w:val="1"/>
        <w:bidi w:val="0"/>
        <w:spacing w:before="0" w:after="281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28"/>
          <w:szCs w:val="28"/>
          <w:rtl w:val="0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  <w:lang w:val="it-IT"/>
        </w:rPr>
        <w:t>Bass &amp; Riggio (2006)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أكدا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تطوير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بيئات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ورفع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معنويات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الموظفين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81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28"/>
          <w:szCs w:val="28"/>
          <w:rtl w:val="0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  <w:lang w:val="it-IT"/>
        </w:rPr>
        <w:t>Avolio et al. (2007)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وجدوا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يعززون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الرضا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الاهتمام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الفردي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81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28"/>
          <w:szCs w:val="28"/>
          <w:rtl w:val="0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</w:rPr>
        <w:t>Cummings et al. (2018)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واسعة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تؤكد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أنماط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تأثيرًا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رضا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الممرضين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81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28"/>
          <w:szCs w:val="28"/>
          <w:rtl w:val="0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  <w:lang w:val="pt-PT"/>
        </w:rPr>
        <w:t>Walumbwa et al. (2005)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أكدت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وجود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علاقة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إيجابية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والرضا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المنظمات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الصحية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99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36"/>
          <w:szCs w:val="36"/>
          <w:rtl w:val="0"/>
        </w:rPr>
      </w:pP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3.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أوجه</w:t>
      </w: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التميز</w:t>
      </w: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في</w:t>
      </w: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الدراسة</w:t>
      </w: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الحالية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تطبيق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شركة</w:t>
      </w:r>
      <w:r>
        <w:rPr>
          <w:rFonts w:ascii="Times Roman" w:hAnsi="Times Roman"/>
          <w:b w:val="1"/>
          <w:bCs w:val="1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الصحة</w:t>
      </w:r>
      <w:r>
        <w:rPr>
          <w:rFonts w:ascii="Times Roman" w:hAnsi="Times Roman"/>
          <w:b w:val="1"/>
          <w:bCs w:val="1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القابضة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المدينة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المنورة،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بيئة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جديدة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تُدرس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كافٍ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جمع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بيانات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موظفين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مرحلة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تحول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مؤسسي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التركيز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والتحول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التنظيمي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الاعتماد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متعمق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line="240" w:lineRule="auto"/>
        <w:ind w:left="0" w:right="0" w:firstLine="0"/>
        <w:jc w:val="left"/>
        <w:rPr>
          <w:rFonts w:ascii="Times Roman" w:cs="Times Roman" w:hAnsi="Times Roman" w:eastAsia="Times Roman"/>
          <w:outline w:val="0"/>
          <w:color w:val="808080"/>
          <w:rtl w:val="0"/>
          <w14:textFill>
            <w14:solidFill>
              <w14:srgbClr w14:val="808080"/>
            </w14:solidFill>
          </w14:textFill>
        </w:rPr>
      </w:pPr>
    </w:p>
    <w:p>
      <w:pPr>
        <w:pStyle w:val="الافتراضي"/>
        <w:suppressAutoHyphens w:val="1"/>
        <w:bidi w:val="0"/>
        <w:spacing w:before="0" w:after="322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48"/>
          <w:szCs w:val="48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48"/>
          <w:szCs w:val="48"/>
          <w:rtl w:val="1"/>
          <w:lang w:val="ar-SA" w:bidi="ar-SA"/>
        </w:rPr>
        <w:t>الفصل</w:t>
      </w:r>
      <w:r>
        <w:rPr>
          <w:rFonts w:ascii="Times Roman" w:hAnsi="Times Roman"/>
          <w:b w:val="1"/>
          <w:bCs w:val="1"/>
          <w:sz w:val="48"/>
          <w:szCs w:val="4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48"/>
          <w:szCs w:val="48"/>
          <w:rtl w:val="1"/>
          <w:lang w:val="ar-SA" w:bidi="ar-SA"/>
        </w:rPr>
        <w:t>الثالث</w:t>
      </w:r>
      <w:r>
        <w:rPr>
          <w:rFonts w:ascii="Times Roman" w:hAnsi="Times Roman"/>
          <w:b w:val="1"/>
          <w:bCs w:val="1"/>
          <w:sz w:val="48"/>
          <w:szCs w:val="48"/>
          <w:rtl w:val="0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48"/>
          <w:szCs w:val="48"/>
          <w:rtl w:val="1"/>
          <w:lang w:val="ar-SA" w:bidi="ar-SA"/>
        </w:rPr>
        <w:t>منهجية</w:t>
      </w:r>
      <w:r>
        <w:rPr>
          <w:rFonts w:ascii="Times Roman" w:hAnsi="Times Roman"/>
          <w:b w:val="1"/>
          <w:bCs w:val="1"/>
          <w:sz w:val="48"/>
          <w:szCs w:val="48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48"/>
          <w:szCs w:val="48"/>
          <w:rtl w:val="1"/>
          <w:lang w:val="ar-SA" w:bidi="ar-SA"/>
        </w:rPr>
        <w:t>الدراسة</w:t>
      </w:r>
    </w:p>
    <w:p>
      <w:pPr>
        <w:pStyle w:val="الافتراضي"/>
        <w:suppressAutoHyphens w:val="1"/>
        <w:bidi w:val="0"/>
        <w:spacing w:before="0" w:after="299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36"/>
          <w:szCs w:val="36"/>
          <w:rtl w:val="0"/>
        </w:rPr>
      </w:pP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1.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منهج</w:t>
      </w: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الدراسة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تعتمد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المنهج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الوصفي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التحليلي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لقياس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والرضا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الوظيفي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99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36"/>
          <w:szCs w:val="36"/>
          <w:rtl w:val="0"/>
        </w:rPr>
      </w:pP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2.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مجتمع</w:t>
      </w: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الدراسة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يشمل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موظفي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شركة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الصحة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القابضة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المدينة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المنورة،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بمختلف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تخصصاتهم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99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36"/>
          <w:szCs w:val="36"/>
          <w:rtl w:val="0"/>
        </w:rPr>
      </w:pP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3.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عينة</w:t>
      </w: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الدراسة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اختيار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عينة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طبقية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عشوائية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تمثل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الأقسام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المختلفة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99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36"/>
          <w:szCs w:val="36"/>
          <w:rtl w:val="0"/>
        </w:rPr>
      </w:pP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4.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أدوات</w:t>
      </w: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الدراسة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استبانة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التحويلية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/>
          <w:rtl w:val="0"/>
          <w:lang w:val="en-US"/>
        </w:rPr>
        <w:t xml:space="preserve">(MLQ)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/>
          <w:rtl w:val="0"/>
          <w:lang w:val="it-IT"/>
        </w:rPr>
        <w:t>Bass &amp; Avolio.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مقياس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الرضا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الوظيفي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وفق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نماذج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عالمية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99" w:line="240" w:lineRule="auto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36"/>
          <w:szCs w:val="36"/>
          <w:rtl w:val="0"/>
        </w:rPr>
      </w:pP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5.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أساليب</w:t>
      </w: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التحليل</w:t>
      </w:r>
      <w:r>
        <w:rPr>
          <w:rFonts w:ascii="Times Roman" w:hAnsi="Times Roman"/>
          <w:b w:val="1"/>
          <w:bCs w:val="1"/>
          <w:sz w:val="36"/>
          <w:szCs w:val="36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الإحصائي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المتوسطات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والانحرافات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المعيارية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معامل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الارتباط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بيرسون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الانحدار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الخطي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numPr>
          <w:ilvl w:val="0"/>
          <w:numId w:val="2"/>
        </w:numPr>
        <w:suppressAutoHyphens w:val="1"/>
        <w:bidi w:val="0"/>
        <w:spacing w:before="0" w:after="240" w:line="240" w:lineRule="auto"/>
        <w:ind w:right="0"/>
        <w:jc w:val="left"/>
        <w:rPr>
          <w:rFonts w:ascii="Arial Unicode MS" w:cs="Times Roman" w:hAnsi="Arial Unicode MS" w:eastAsia="Arial Unicode MS" w:hint="cs"/>
          <w:rtl w:val="0"/>
          <w:cs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اختبار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كولموغوروف</w:t>
      </w:r>
      <w:r>
        <w:rPr>
          <w:rFonts w:ascii="Times Roman" w:hAnsi="Times Roman"/>
          <w:rtl w:val="0"/>
        </w:rPr>
        <w:t>-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سميرنوف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لقياس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التوزيع</w:t>
      </w:r>
      <w:r>
        <w:rPr>
          <w:rFonts w:ascii="Times Roman" w:hAnsi="Times Roman"/>
          <w:rtl w:val="0"/>
        </w:rPr>
        <w:t>.</w:t>
      </w:r>
    </w:p>
    <w:p>
      <w:pPr>
        <w:pStyle w:val="الافتراضي"/>
        <w:suppressAutoHyphens w:val="1"/>
        <w:bidi w:val="0"/>
        <w:spacing w:before="0" w:after="240" w:line="240" w:lineRule="auto"/>
        <w:ind w:left="0" w:right="0" w:firstLine="0"/>
        <w:jc w:val="left"/>
        <w:rPr>
          <w:rtl w:val="0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ترغب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بإضافة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فصل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رابع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/>
          <w:rtl w:val="0"/>
        </w:rPr>
        <w:t>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النتائج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والمناقشة</w:t>
      </w:r>
      <w:r>
        <w:rPr>
          <w:rFonts w:ascii="Times Roman" w:hAnsi="Times Roman"/>
          <w:rtl w:val="0"/>
        </w:rPr>
        <w:t>)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0"/>
          <w:cs w:val="1"/>
        </w:rPr>
        <w:t>،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المراجع</w:t>
      </w:r>
      <w:r>
        <w:rPr>
          <w:rFonts w:ascii="Times Roman" w:hAnsi="Times Roman"/>
          <w:rtl w:val="0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بتنسيق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/>
          <w:rtl w:val="0"/>
        </w:rPr>
        <w:t>APA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0"/>
          <w:cs w:val="1"/>
        </w:rPr>
        <w:t>؟</w:t>
      </w:r>
      <w:r>
        <w:rPr>
          <w:rFonts w:ascii="Times Roman" w:cs="Times Roman" w:hAnsi="Times Roman" w:eastAsia="Times Roman"/>
        </w:rPr>
      </w:r>
    </w:p>
    <w:sectPr>
      <w:headerReference w:type="default" r:id="rId5"/>
      <w:footerReference w:type="default" r:id="rId6"/>
      <w:pgSz w:w="11900" w:h="16840" w:orient="portrait"/>
      <w:pgMar w:top="1440" w:right="1274" w:bottom="1440" w:left="1800" w:header="708" w:footer="708"/>
      <w:bidi w:val="1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Geeza Pro Regular">
    <w:charset w:val="00"/>
    <w:family w:val="roman"/>
    <w:pitch w:val="default"/>
  </w:font>
  <w:font w:name="Calibri">
    <w:charset w:val="00"/>
    <w:family w:val="roman"/>
    <w:pitch w:val="default"/>
  </w:font>
  <w:font w:name="Sakkal Majalla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الرأس والتذييل"/>
      <w:bidi w:val="1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الرأس والتذييل"/>
      <w:bidi w:val="1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تعداد نقطي"/>
  </w:abstractNum>
  <w:abstractNum w:abstractNumId="1">
    <w:multiLevelType w:val="hybridMultilevel"/>
    <w:styleLink w:val="تعداد نقطي"/>
    <w:lvl w:ilvl="0">
      <w:start w:val="1"/>
      <w:numFmt w:val="bullet"/>
      <w:suff w:val="tab"/>
      <w:lvlText w:val="•"/>
      <w:lvlJc w:val="left"/>
      <w:pPr>
        <w:ind w:left="7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9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1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3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60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8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20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2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4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72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94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16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38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60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82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204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226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48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العربية" w:val="‘“(〔[{〈《「『【⦅〘〖«〝︵︷︹︻︽︿﹁﹃﹇﹙﹛﹝｢"/>
  <w:noLineBreaksBefore w:lang="العربية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الرأس والتذييل">
    <w:name w:val="الرأس والتذييل"/>
    <w:next w:val="الرأس والتذييل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1"/>
      <w:spacing w:before="0" w:after="0" w:line="240" w:lineRule="auto"/>
      <w:ind w:left="0" w:right="0" w:firstLine="0"/>
      <w:jc w:val="left"/>
      <w:outlineLvl w:val="9"/>
    </w:pPr>
    <w:rPr>
      <w:rFonts w:ascii="Geeza Pro Regular" w:cs="Arial Unicode MS" w:hAnsi="Geeza Pro Regular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نص أساسي">
    <w:name w:val="نص أساسي"/>
    <w:next w:val="نص أساسي"/>
    <w:pPr>
      <w:keepNext w:val="0"/>
      <w:keepLines w:val="0"/>
      <w:pageBreakBefore w:val="0"/>
      <w:widowControl w:val="1"/>
      <w:shd w:val="clear" w:color="auto" w:fill="auto"/>
      <w:suppressAutoHyphens w:val="0"/>
      <w:bidi w:val="1"/>
      <w:spacing w:before="0" w:after="160" w:line="259" w:lineRule="auto"/>
      <w:ind w:left="0" w:right="0" w:firstLine="0"/>
      <w:jc w:val="left"/>
      <w:outlineLvl w:val="9"/>
    </w:pPr>
    <w:rPr>
      <w:rFonts w:ascii="Arial Unicode MS" w:cs="Calibri" w:hAnsi="Arial Unicode MS" w:eastAsia="Arial Unicode MS" w:hint="c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2"/>
      <w:szCs w:val="22"/>
      <w:u w:val="none" w:color="000000"/>
      <w:shd w:val="nil" w:color="auto" w:fill="auto"/>
      <w:vertAlign w:val="baseline"/>
      <w:lang w:val="ar-SA" w:bidi="ar-SA"/>
      <w14:textOutline>
        <w14:noFill/>
      </w14:textOutline>
      <w14:textFill>
        <w14:solidFill>
          <w14:srgbClr w14:val="000000"/>
        </w14:solidFill>
      </w14:textFill>
    </w:rPr>
  </w:style>
  <w:style w:type="paragraph" w:styleId="الافتراضي">
    <w:name w:val="الافتراضي"/>
    <w:next w:val="الافتراضي"/>
    <w:pPr>
      <w:keepNext w:val="0"/>
      <w:keepLines w:val="0"/>
      <w:pageBreakBefore w:val="0"/>
      <w:widowControl w:val="1"/>
      <w:shd w:val="clear" w:color="auto" w:fill="auto"/>
      <w:suppressAutoHyphens w:val="0"/>
      <w:bidi w:val="1"/>
      <w:spacing w:before="160" w:after="0" w:line="288" w:lineRule="auto"/>
      <w:ind w:left="0" w:right="0" w:firstLine="0"/>
      <w:jc w:val="left"/>
      <w:outlineLvl w:val="9"/>
    </w:pPr>
    <w:rPr>
      <w:rFonts w:ascii="Arial Unicode MS" w:cs="Geeza Pro Regular" w:hAnsi="Arial Unicode MS" w:eastAsia="Arial Unicode MS" w:hint="c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ar-SA" w:bidi="ar-SA"/>
      <w14:textOutline>
        <w14:noFill/>
      </w14:textOutline>
      <w14:textFill>
        <w14:solidFill>
          <w14:srgbClr w14:val="000000"/>
        </w14:solidFill>
      </w14:textFill>
    </w:rPr>
  </w:style>
  <w:style w:type="numbering" w:styleId="تعداد نقطي">
    <w:name w:val="تعداد نقطي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Geeza Pro Bold"/>
        <a:ea typeface="Geeza Pro Bold"/>
        <a:cs typeface="Geeza Pro Bold"/>
      </a:majorFont>
      <a:minorFont>
        <a:latin typeface="Geeza Pro Regular"/>
        <a:ea typeface="Geeza Pro Regular"/>
        <a:cs typeface="Geeza Pro Regular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