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إعداد</w:t>
            </w:r>
            <w:r>
              <w:rPr>
                <w:rFonts w:hint="cs" w:cstheme="minorBidi"/>
                <w:rtl/>
                <w:lang w:val="en-US" w:bidi="ar-SY"/>
              </w:rPr>
              <w:t xml:space="preserve"> الطالبة وليس الطالب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الذكاء</w:t>
            </w:r>
            <w:r>
              <w:rPr>
                <w:rFonts w:hint="cs" w:cstheme="minorBidi"/>
                <w:rtl/>
                <w:lang w:val="en-US" w:bidi="ar-SY"/>
              </w:rPr>
              <w:t xml:space="preserve"> الصنعي وليس الاصطناعي </w:t>
            </w: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32"/>
                <w:szCs w:val="32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32"/>
                <w:szCs w:val="32"/>
                <w:rtl/>
                <w:lang w:bidi="ar-SY"/>
              </w:rPr>
              <w:t>البحث</w:t>
            </w:r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متميز، بوركت جهودك.</w:t>
            </w:r>
            <w:bookmarkStart w:id="0" w:name="_GoBack"/>
            <w:bookmarkEnd w:id="0"/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152F2564"/>
    <w:rsid w:val="708B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10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2024-12-09T19:01:35Z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EADD29FE4F004EC183DDE629AB107AE1_12</vt:lpwstr>
  </property>
</Properties>
</file>