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E15E6" w14:textId="73C90213" w:rsidR="004844C1" w:rsidRPr="00AF182E" w:rsidRDefault="003F3386" w:rsidP="003F3386">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AF182E">
        <w:rPr>
          <w:rFonts w:ascii="Sakkal Majalla" w:hAnsi="Sakkal Majalla" w:cs="Sakkal Majalla"/>
          <w:noProof/>
          <w:color w:val="000000" w:themeColor="text1"/>
          <w:sz w:val="28"/>
          <w:szCs w:val="28"/>
        </w:rPr>
        <w:drawing>
          <wp:anchor distT="0" distB="0" distL="114300" distR="114300" simplePos="0" relativeHeight="251658240" behindDoc="0" locked="0" layoutInCell="1" allowOverlap="1" wp14:anchorId="4117FFF0" wp14:editId="7E3037EE">
            <wp:simplePos x="0" y="0"/>
            <wp:positionH relativeFrom="margin">
              <wp:align>left</wp:align>
            </wp:positionH>
            <wp:positionV relativeFrom="margin">
              <wp:posOffset>9525</wp:posOffset>
            </wp:positionV>
            <wp:extent cx="1813560" cy="168275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7731" cy="1686959"/>
                    </a:xfrm>
                    <a:prstGeom prst="rect">
                      <a:avLst/>
                    </a:prstGeom>
                  </pic:spPr>
                </pic:pic>
              </a:graphicData>
            </a:graphic>
            <wp14:sizeRelH relativeFrom="margin">
              <wp14:pctWidth>0</wp14:pctWidth>
            </wp14:sizeRelH>
            <wp14:sizeRelV relativeFrom="margin">
              <wp14:pctHeight>0</wp14:pctHeight>
            </wp14:sizeRelV>
          </wp:anchor>
        </w:drawing>
      </w:r>
      <w:r w:rsidR="00132A3E" w:rsidRPr="00AF182E">
        <w:rPr>
          <w:rFonts w:ascii="Sakkal Majalla" w:hAnsi="Sakkal Majalla" w:cs="Sakkal Majalla"/>
          <w:b/>
          <w:bCs/>
          <w:color w:val="000000" w:themeColor="text1"/>
          <w:sz w:val="32"/>
          <w:szCs w:val="32"/>
          <w:rtl/>
          <w:lang w:bidi="ar-EG"/>
        </w:rPr>
        <w:t xml:space="preserve"> </w:t>
      </w:r>
      <w:r w:rsidR="009125CE" w:rsidRPr="00AF182E">
        <w:rPr>
          <w:rFonts w:ascii="Sakkal Majalla" w:hAnsi="Sakkal Majalla" w:cs="Sakkal Majalla"/>
          <w:b/>
          <w:bCs/>
          <w:color w:val="000000" w:themeColor="text1"/>
          <w:sz w:val="32"/>
          <w:szCs w:val="32"/>
          <w:rtl/>
          <w:lang w:bidi="ar-EG"/>
        </w:rPr>
        <w:t>جامعة ميد</w:t>
      </w:r>
      <w:r w:rsidR="00FC7022">
        <w:rPr>
          <w:rFonts w:ascii="Sakkal Majalla" w:hAnsi="Sakkal Majalla" w:cs="Sakkal Majalla" w:hint="cs"/>
          <w:b/>
          <w:bCs/>
          <w:color w:val="000000" w:themeColor="text1"/>
          <w:sz w:val="32"/>
          <w:szCs w:val="32"/>
          <w:rtl/>
          <w:lang w:bidi="ar-EG"/>
        </w:rPr>
        <w:t xml:space="preserve"> </w:t>
      </w:r>
      <w:r w:rsidR="009125CE" w:rsidRPr="00AF182E">
        <w:rPr>
          <w:rFonts w:ascii="Sakkal Majalla" w:hAnsi="Sakkal Majalla" w:cs="Sakkal Majalla"/>
          <w:b/>
          <w:bCs/>
          <w:color w:val="000000" w:themeColor="text1"/>
          <w:sz w:val="32"/>
          <w:szCs w:val="32"/>
          <w:rtl/>
          <w:lang w:bidi="ar-EG"/>
        </w:rPr>
        <w:t>أوشن</w:t>
      </w:r>
    </w:p>
    <w:p w14:paraId="1E957002" w14:textId="1D38FDEA" w:rsidR="00F546CE" w:rsidRPr="00AF182E" w:rsidRDefault="009125CE" w:rsidP="003F3386">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bookmarkStart w:id="0" w:name="_Hlk172555450"/>
      <w:bookmarkEnd w:id="0"/>
      <w:r w:rsidRPr="00AF182E">
        <w:rPr>
          <w:rFonts w:ascii="Sakkal Majalla" w:hAnsi="Sakkal Majalla" w:cs="Sakkal Majalla"/>
          <w:b/>
          <w:bCs/>
          <w:color w:val="000000" w:themeColor="text1"/>
          <w:sz w:val="32"/>
          <w:szCs w:val="32"/>
          <w:rtl/>
          <w:lang w:bidi="ar-EG"/>
        </w:rPr>
        <w:t>كلية الإدارة</w:t>
      </w:r>
    </w:p>
    <w:p w14:paraId="2B02F98B" w14:textId="22433966" w:rsidR="00E904C6" w:rsidRPr="00AF182E" w:rsidRDefault="009125CE" w:rsidP="003F3386">
      <w:pPr>
        <w:tabs>
          <w:tab w:val="left" w:pos="1905"/>
        </w:tabs>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AF182E">
        <w:rPr>
          <w:rFonts w:ascii="Sakkal Majalla" w:hAnsi="Sakkal Majalla" w:cs="Sakkal Majalla"/>
          <w:b/>
          <w:bCs/>
          <w:color w:val="000000" w:themeColor="text1"/>
          <w:sz w:val="32"/>
          <w:szCs w:val="32"/>
          <w:rtl/>
          <w:lang w:bidi="ar-EG"/>
        </w:rPr>
        <w:t>قسم / تخصص</w:t>
      </w:r>
      <w:r w:rsidR="00FA01B6" w:rsidRPr="00AF182E">
        <w:rPr>
          <w:rFonts w:ascii="Sakkal Majalla" w:hAnsi="Sakkal Majalla" w:cs="Sakkal Majalla"/>
          <w:b/>
          <w:bCs/>
          <w:color w:val="000000" w:themeColor="text1"/>
          <w:sz w:val="32"/>
          <w:szCs w:val="32"/>
          <w:rtl/>
          <w:lang w:bidi="ar-EG"/>
        </w:rPr>
        <w:t xml:space="preserve"> </w:t>
      </w:r>
      <w:r w:rsidR="00C434CC" w:rsidRPr="00AF182E">
        <w:rPr>
          <w:rFonts w:ascii="Sakkal Majalla" w:hAnsi="Sakkal Majalla" w:cs="Sakkal Majalla"/>
          <w:b/>
          <w:bCs/>
          <w:color w:val="000000" w:themeColor="text1"/>
          <w:sz w:val="32"/>
          <w:szCs w:val="32"/>
          <w:rtl/>
          <w:lang w:bidi="ar-EG"/>
        </w:rPr>
        <w:t xml:space="preserve">إدارة </w:t>
      </w:r>
    </w:p>
    <w:p w14:paraId="2FF6D19D" w14:textId="6D3A9ECF" w:rsidR="00757436" w:rsidRPr="00AF182E" w:rsidRDefault="00757436"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42231292" w14:textId="01CC048D" w:rsidR="00D941FC" w:rsidRPr="00AF182E" w:rsidRDefault="00D941FC" w:rsidP="003F338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AF182E">
        <w:rPr>
          <w:rFonts w:ascii="Sakkal Majalla" w:hAnsi="Sakkal Majalla" w:cs="Sakkal Majalla"/>
          <w:b/>
          <w:bCs/>
          <w:color w:val="000000" w:themeColor="text1"/>
          <w:sz w:val="40"/>
          <w:szCs w:val="40"/>
          <w:rtl/>
          <w:lang w:bidi="ar-EG"/>
        </w:rPr>
        <w:t>أثر التزام المؤسسات الصحية بالمعايير الدولية على جودة الرعاية الصحية وفعالية الخدمات دراسة تطبيقية على وزارة الصحة بالمملكة العربية السعودية</w:t>
      </w:r>
    </w:p>
    <w:p w14:paraId="518FB84E" w14:textId="2C7C83D0" w:rsidR="00132A3E" w:rsidRPr="00AF182E" w:rsidRDefault="00DA0D39" w:rsidP="003F3386">
      <w:pPr>
        <w:spacing w:before="100" w:beforeAutospacing="1" w:after="100" w:afterAutospacing="1" w:line="360" w:lineRule="auto"/>
        <w:ind w:firstLine="720"/>
        <w:jc w:val="center"/>
        <w:rPr>
          <w:rFonts w:ascii="Sakkal Majalla" w:hAnsi="Sakkal Majalla" w:cs="Sakkal Majalla" w:hint="cs"/>
          <w:b/>
          <w:bCs/>
          <w:color w:val="000000" w:themeColor="text1"/>
          <w:sz w:val="36"/>
          <w:szCs w:val="36"/>
          <w:rtl/>
        </w:rPr>
      </w:pPr>
      <w:r>
        <w:rPr>
          <w:rFonts w:ascii="Sakkal Majalla" w:hAnsi="Sakkal Majalla" w:cs="Sakkal Majalla"/>
          <w:b/>
          <w:bCs/>
          <w:color w:val="000000" w:themeColor="text1"/>
          <w:sz w:val="36"/>
          <w:szCs w:val="36"/>
          <w:rtl/>
          <w:lang w:bidi="ar-EG"/>
        </w:rPr>
        <w:t>إعداد</w:t>
      </w:r>
      <w:r>
        <w:rPr>
          <w:rFonts w:ascii="Sakkal Majalla" w:hAnsi="Sakkal Majalla" w:cs="Sakkal Majalla" w:hint="cs"/>
          <w:b/>
          <w:bCs/>
          <w:color w:val="000000" w:themeColor="text1"/>
          <w:sz w:val="36"/>
          <w:szCs w:val="36"/>
          <w:rtl/>
        </w:rPr>
        <w:t>/عبد الواح</w:t>
      </w:r>
      <w:r>
        <w:rPr>
          <w:rFonts w:ascii="Sakkal Majalla" w:hAnsi="Sakkal Majalla" w:cs="Sakkal Majalla" w:hint="eastAsia"/>
          <w:b/>
          <w:bCs/>
          <w:color w:val="000000" w:themeColor="text1"/>
          <w:sz w:val="36"/>
          <w:szCs w:val="36"/>
          <w:rtl/>
        </w:rPr>
        <w:t>د</w:t>
      </w:r>
      <w:r>
        <w:rPr>
          <w:rFonts w:ascii="Sakkal Majalla" w:hAnsi="Sakkal Majalla" w:cs="Sakkal Majalla" w:hint="cs"/>
          <w:b/>
          <w:bCs/>
          <w:color w:val="000000" w:themeColor="text1"/>
          <w:sz w:val="36"/>
          <w:szCs w:val="36"/>
          <w:rtl/>
        </w:rPr>
        <w:t xml:space="preserve"> عواض الهاملي</w:t>
      </w:r>
    </w:p>
    <w:p w14:paraId="43D45A0A" w14:textId="77777777" w:rsidR="00132A3E" w:rsidRPr="00AF182E" w:rsidRDefault="00132A3E" w:rsidP="003F3386">
      <w:pPr>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p>
    <w:p w14:paraId="5F4EE2DE" w14:textId="1A92484F" w:rsidR="009125CE" w:rsidRPr="00AF182E" w:rsidRDefault="009125CE" w:rsidP="003F3386">
      <w:pPr>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r w:rsidRPr="00AF182E">
        <w:rPr>
          <w:rFonts w:ascii="Sakkal Majalla" w:hAnsi="Sakkal Majalla" w:cs="Sakkal Majalla"/>
          <w:b/>
          <w:bCs/>
          <w:color w:val="000000" w:themeColor="text1"/>
          <w:sz w:val="36"/>
          <w:szCs w:val="36"/>
          <w:rtl/>
          <w:lang w:bidi="ar-EG"/>
        </w:rPr>
        <w:t>إشراف/</w:t>
      </w:r>
    </w:p>
    <w:p w14:paraId="4F36C0B2" w14:textId="4CB9659C" w:rsidR="0063310C" w:rsidRPr="00AF182E" w:rsidRDefault="003F3386" w:rsidP="003F3386">
      <w:pPr>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r w:rsidRPr="00AF182E">
        <w:rPr>
          <w:rFonts w:ascii="Sakkal Majalla" w:hAnsi="Sakkal Majalla" w:cs="Sakkal Majalla" w:hint="cs"/>
          <w:b/>
          <w:bCs/>
          <w:color w:val="000000" w:themeColor="text1"/>
          <w:sz w:val="36"/>
          <w:szCs w:val="36"/>
          <w:rtl/>
          <w:lang w:bidi="ar-EG"/>
        </w:rPr>
        <w:t>أ.د / فيصل عبد الحميد محمد</w:t>
      </w:r>
    </w:p>
    <w:p w14:paraId="73D92012" w14:textId="4C5844EC" w:rsidR="003F3386" w:rsidRPr="00AF182E" w:rsidRDefault="003F3386" w:rsidP="00DA0D39">
      <w:pPr>
        <w:spacing w:before="100" w:beforeAutospacing="1" w:after="100" w:afterAutospacing="1" w:line="360" w:lineRule="auto"/>
        <w:ind w:firstLine="720"/>
        <w:rPr>
          <w:rFonts w:ascii="Sakkal Majalla" w:hAnsi="Sakkal Majalla" w:cs="Sakkal Majalla"/>
          <w:b/>
          <w:bCs/>
          <w:color w:val="000000" w:themeColor="text1"/>
          <w:sz w:val="36"/>
          <w:szCs w:val="36"/>
          <w:rtl/>
          <w:lang w:bidi="ar-EG"/>
        </w:rPr>
      </w:pPr>
    </w:p>
    <w:p w14:paraId="14480418" w14:textId="78A6C3AC" w:rsidR="009125CE" w:rsidRPr="00AF182E" w:rsidRDefault="009125CE" w:rsidP="003F3386">
      <w:pPr>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r w:rsidRPr="00AF182E">
        <w:rPr>
          <w:rFonts w:ascii="Sakkal Majalla" w:hAnsi="Sakkal Majalla" w:cs="Sakkal Majalla"/>
          <w:b/>
          <w:bCs/>
          <w:color w:val="000000" w:themeColor="text1"/>
          <w:sz w:val="36"/>
          <w:szCs w:val="36"/>
          <w:rtl/>
          <w:lang w:bidi="ar-EG"/>
        </w:rPr>
        <w:t>العام الدراسي:</w:t>
      </w:r>
    </w:p>
    <w:p w14:paraId="05E5A4BD" w14:textId="77777777" w:rsidR="003F3386" w:rsidRPr="00AF182E" w:rsidRDefault="003F3386" w:rsidP="003F3386">
      <w:pPr>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sectPr w:rsidR="003F3386" w:rsidRPr="00AF182E" w:rsidSect="003F3386">
          <w:type w:val="continuous"/>
          <w:pgSz w:w="11906" w:h="16838" w:code="9"/>
          <w:pgMar w:top="1440" w:right="1985" w:bottom="1440" w:left="1418" w:header="720" w:footer="720" w:gutter="567"/>
          <w:pgNumType w:fmt="arabicAbjad" w:start="1"/>
          <w:cols w:space="708"/>
          <w:bidi/>
          <w:rtlGutter/>
          <w:docGrid w:linePitch="360"/>
        </w:sectPr>
      </w:pPr>
      <w:bookmarkStart w:id="1" w:name="_Toc172397776"/>
      <w:bookmarkStart w:id="2" w:name="_Toc172746089"/>
      <w:bookmarkStart w:id="3" w:name="_Toc179741527"/>
      <w:bookmarkStart w:id="4" w:name="_Toc180064763"/>
      <w:r w:rsidRPr="00AF182E">
        <w:rPr>
          <w:rFonts w:ascii="Sakkal Majalla" w:hAnsi="Sakkal Majalla" w:cs="Sakkal Majalla" w:hint="cs"/>
          <w:b/>
          <w:bCs/>
          <w:color w:val="000000" w:themeColor="text1"/>
          <w:sz w:val="36"/>
          <w:szCs w:val="36"/>
          <w:rtl/>
          <w:lang w:bidi="ar-EG"/>
        </w:rPr>
        <w:t xml:space="preserve">1446 </w:t>
      </w:r>
      <w:r w:rsidRPr="00AF182E">
        <w:rPr>
          <w:rFonts w:ascii="Sakkal Majalla" w:hAnsi="Sakkal Majalla" w:cs="Sakkal Majalla"/>
          <w:b/>
          <w:bCs/>
          <w:color w:val="000000" w:themeColor="text1"/>
          <w:sz w:val="36"/>
          <w:szCs w:val="36"/>
          <w:rtl/>
          <w:lang w:bidi="ar-EG"/>
        </w:rPr>
        <w:t>–</w:t>
      </w:r>
      <w:r w:rsidRPr="00AF182E">
        <w:rPr>
          <w:rFonts w:ascii="Sakkal Majalla" w:hAnsi="Sakkal Majalla" w:cs="Sakkal Majalla" w:hint="cs"/>
          <w:b/>
          <w:bCs/>
          <w:color w:val="000000" w:themeColor="text1"/>
          <w:sz w:val="36"/>
          <w:szCs w:val="36"/>
          <w:rtl/>
          <w:lang w:bidi="ar-EG"/>
        </w:rPr>
        <w:t xml:space="preserve"> 2025</w:t>
      </w:r>
    </w:p>
    <w:p w14:paraId="41481D1E" w14:textId="3F55D122" w:rsidR="003F3386" w:rsidRPr="00AF182E" w:rsidRDefault="003F3386" w:rsidP="000F6FF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5" w:name="_Toc191828456"/>
      <w:r w:rsidRPr="00AF182E">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5"/>
    </w:p>
    <w:p w14:paraId="3AA42629" w14:textId="5B6AB4C2" w:rsidR="00E027E7" w:rsidRPr="00AF182E" w:rsidRDefault="009125CE" w:rsidP="000F6FF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91828457"/>
      <w:r w:rsidRPr="00AF182E">
        <w:rPr>
          <w:rFonts w:ascii="Sakkal Majalla" w:hAnsi="Sakkal Majalla" w:cs="Sakkal Majalla"/>
          <w:b/>
          <w:bCs/>
          <w:color w:val="000000" w:themeColor="text1"/>
          <w:sz w:val="36"/>
          <w:szCs w:val="36"/>
          <w:rtl/>
        </w:rPr>
        <w:t>المقدمة</w:t>
      </w:r>
      <w:bookmarkStart w:id="7" w:name="_Toc172397777"/>
      <w:bookmarkStart w:id="8" w:name="_Toc172746090"/>
      <w:bookmarkStart w:id="9" w:name="_Toc179741528"/>
      <w:bookmarkStart w:id="10" w:name="_Toc180064764"/>
      <w:bookmarkEnd w:id="1"/>
      <w:bookmarkEnd w:id="2"/>
      <w:bookmarkEnd w:id="3"/>
      <w:bookmarkEnd w:id="4"/>
      <w:bookmarkEnd w:id="6"/>
    </w:p>
    <w:p w14:paraId="7697AC27" w14:textId="77777777" w:rsidR="00662363" w:rsidRPr="00AF182E" w:rsidRDefault="00E027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تعتبر جودة الرعاية الصحية من العوامل الأساسية التي تحدد فعالية النظام الصحي في أي بلد، حيث ترتبط ارتباطًا وثيقًا بالمعايير الدولية المعتمدة في تقديم الخدمات الصحية</w:t>
      </w:r>
      <w:r w:rsidR="00662363" w:rsidRPr="00AF182E">
        <w:rPr>
          <w:rFonts w:ascii="Sakkal Majalla" w:hAnsi="Sakkal Majalla" w:cs="Sakkal Majalla"/>
          <w:color w:val="000000" w:themeColor="text1"/>
          <w:sz w:val="28"/>
          <w:szCs w:val="28"/>
          <w:rtl/>
        </w:rPr>
        <w:t>،</w:t>
      </w:r>
      <w:r w:rsidRPr="00AF182E">
        <w:rPr>
          <w:rFonts w:ascii="Sakkal Majalla" w:hAnsi="Sakkal Majalla" w:cs="Sakkal Majalla"/>
          <w:color w:val="000000" w:themeColor="text1"/>
          <w:sz w:val="28"/>
          <w:szCs w:val="28"/>
          <w:rtl/>
        </w:rPr>
        <w:t xml:space="preserve"> تشكل هذه المعايير إطارًا مرجعيًا يساهم في تحسين الأداء وتقديم رعاية صحية آمنة وفعالة للمرضى</w:t>
      </w:r>
      <w:r w:rsidR="00662363" w:rsidRPr="00AF182E">
        <w:rPr>
          <w:rFonts w:ascii="Sakkal Majalla" w:hAnsi="Sakkal Majalla" w:cs="Sakkal Majalla"/>
          <w:color w:val="000000" w:themeColor="text1"/>
          <w:sz w:val="28"/>
          <w:szCs w:val="28"/>
          <w:rtl/>
        </w:rPr>
        <w:t>.</w:t>
      </w:r>
    </w:p>
    <w:p w14:paraId="49C4B693" w14:textId="6AE72057" w:rsidR="00662363" w:rsidRPr="00AF182E" w:rsidRDefault="00E027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في السنوات الأخيرة، شهدت أنظمة الرعاية الصحية العالمية تحولًا كبيرًا نحو تبني المعايير الدولية كوسيلة لتعزيز جودة الخدمات</w:t>
      </w:r>
      <w:r w:rsidR="00662363" w:rsidRPr="00AF182E">
        <w:rPr>
          <w:rFonts w:ascii="Sakkal Majalla" w:hAnsi="Sakkal Majalla" w:cs="Sakkal Majalla"/>
          <w:color w:val="000000" w:themeColor="text1"/>
          <w:sz w:val="28"/>
          <w:szCs w:val="28"/>
          <w:rtl/>
        </w:rPr>
        <w:t>،</w:t>
      </w:r>
      <w:r w:rsidRPr="00AF182E">
        <w:rPr>
          <w:rFonts w:ascii="Sakkal Majalla" w:hAnsi="Sakkal Majalla" w:cs="Sakkal Majalla"/>
          <w:color w:val="000000" w:themeColor="text1"/>
          <w:sz w:val="28"/>
          <w:szCs w:val="28"/>
          <w:rtl/>
        </w:rPr>
        <w:t xml:space="preserve"> وتؤكد العديد من الدراسات أن الالتزام بتلك المعايير يسهم في تحقيق نتائج صحية أفضل، ويعزز من ثقة المجتمع في النظام الصحي</w:t>
      </w:r>
      <w:r w:rsidR="00662363" w:rsidRPr="00AF182E">
        <w:rPr>
          <w:rFonts w:ascii="Sakkal Majalla" w:hAnsi="Sakkal Majalla" w:cs="Sakkal Majalla"/>
          <w:color w:val="000000" w:themeColor="text1"/>
          <w:sz w:val="28"/>
          <w:szCs w:val="28"/>
          <w:rtl/>
        </w:rPr>
        <w:t>،</w:t>
      </w:r>
      <w:r w:rsidRPr="00AF182E">
        <w:rPr>
          <w:rFonts w:ascii="Sakkal Majalla" w:hAnsi="Sakkal Majalla" w:cs="Sakkal Majalla"/>
          <w:color w:val="000000" w:themeColor="text1"/>
          <w:sz w:val="28"/>
          <w:szCs w:val="28"/>
          <w:rtl/>
        </w:rPr>
        <w:t xml:space="preserve"> فالتطبيق الجيد لهذه المعايير يساهم في تقليل الأخطاء الطبية، وتحسين التجربة العامة للمرضى، وزيادة كفاءة الموارد الصحية.</w:t>
      </w:r>
      <w:r w:rsidR="00DA5877" w:rsidRPr="00AF182E">
        <w:rPr>
          <w:rFonts w:ascii="Sakkal Majalla" w:hAnsi="Sakkal Majalla" w:cs="Sakkal Majalla"/>
          <w:color w:val="000000" w:themeColor="text1"/>
          <w:sz w:val="28"/>
          <w:szCs w:val="28"/>
          <w:rtl/>
          <w:lang w:bidi="ar-EG"/>
        </w:rPr>
        <w:t>(كواديك، 2022)</w:t>
      </w:r>
    </w:p>
    <w:p w14:paraId="6666AB6E" w14:textId="44B86BC9" w:rsidR="00662363" w:rsidRPr="00AF182E" w:rsidRDefault="00E027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تُعَدُّ المملكة العربية السعودية من الدول التي تولي اهتمامًا بالغًا بتطوير نظامها الصحي، حيث تسعى وزارة الصحة إلى تحقيق معايير الجودة العالمية من خلال استراتيجيات متعددة</w:t>
      </w:r>
      <w:r w:rsidR="00662363" w:rsidRPr="00AF182E">
        <w:rPr>
          <w:rFonts w:ascii="Sakkal Majalla" w:hAnsi="Sakkal Majalla" w:cs="Sakkal Majalla"/>
          <w:color w:val="000000" w:themeColor="text1"/>
          <w:sz w:val="28"/>
          <w:szCs w:val="28"/>
          <w:rtl/>
        </w:rPr>
        <w:t>،</w:t>
      </w:r>
      <w:r w:rsidRPr="00AF182E">
        <w:rPr>
          <w:rFonts w:ascii="Sakkal Majalla" w:hAnsi="Sakkal Majalla" w:cs="Sakkal Majalla"/>
          <w:color w:val="000000" w:themeColor="text1"/>
          <w:sz w:val="28"/>
          <w:szCs w:val="28"/>
          <w:rtl/>
        </w:rPr>
        <w:t xml:space="preserve"> يتطلب ذلك فهمًا عميقًا لكيفية تأثير الالتزام بالمعايير الدولية على جودة الرعاية الصحية وفعالية الخدمات المقدمة.</w:t>
      </w:r>
      <w:r w:rsidR="00DA5877" w:rsidRPr="00AF182E">
        <w:rPr>
          <w:rFonts w:ascii="Sakkal Majalla" w:hAnsi="Sakkal Majalla" w:cs="Sakkal Majalla"/>
          <w:color w:val="000000" w:themeColor="text1"/>
          <w:sz w:val="28"/>
          <w:szCs w:val="28"/>
          <w:rtl/>
        </w:rPr>
        <w:t>( الشحاذة، 2024)</w:t>
      </w:r>
    </w:p>
    <w:p w14:paraId="23073981" w14:textId="77777777" w:rsidR="00662363" w:rsidRPr="00AF182E" w:rsidRDefault="00E027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تستهدف هذه الدراسة استكشاف الأثر الذي يحدثه التزام المؤسسات الصحية بالمعايير الدولية على جودة الرعاية الصحية وفعالية الخدمات في وزارة الصحة بالمملكة العربية السعودية من خلال هذا البحث، نسعى لتقديم رؤى علمية مبنية على أدلة لتحديد العلاقة بين التزام المؤسسات بهذه المعايير والتحسينات في جودة الرعاية الصحية المقدمة للمواطنين والمقيمين. </w:t>
      </w:r>
    </w:p>
    <w:p w14:paraId="3DD5856D" w14:textId="6735BCE3" w:rsidR="00E027E7" w:rsidRPr="00AF182E" w:rsidRDefault="00E027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تهدف هذه الدراسة إلى تسليط الضوء على أهمية التزام المؤسسات الصحية بالمعايير الدولية كعنصر محوري في تحقيق تطلعات وزارة الصحة نحو تقديم خدمات صحية متميزة ترتقي إلى مستوى المعايير العالمية.</w:t>
      </w:r>
    </w:p>
    <w:p w14:paraId="1D87D947" w14:textId="3200CD11" w:rsidR="001B720E" w:rsidRPr="00AF182E" w:rsidRDefault="00B1383A"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lastRenderedPageBreak/>
        <w:t xml:space="preserve">ومن ثم جاءت هذه الدراسة بعنوان </w:t>
      </w:r>
      <w:r w:rsidR="00662363" w:rsidRPr="00AF182E">
        <w:rPr>
          <w:rFonts w:ascii="Sakkal Majalla" w:hAnsi="Sakkal Majalla" w:cs="Sakkal Majalla"/>
          <w:color w:val="000000" w:themeColor="text1"/>
          <w:sz w:val="28"/>
          <w:szCs w:val="28"/>
          <w:rtl/>
          <w:lang w:bidi="ar-EG"/>
        </w:rPr>
        <w:t>أثر التزام المؤسسات الصحية بالمعايير الدولية على جودة الرعاية الصحية وفعالية الخدمات دراسة تطبيقية على وزارة الصحة بالمملكة العربية السعودية</w:t>
      </w:r>
      <w:r w:rsidR="001B720E" w:rsidRPr="00AF182E">
        <w:rPr>
          <w:rFonts w:ascii="Sakkal Majalla" w:hAnsi="Sakkal Majalla" w:cs="Sakkal Majalla"/>
          <w:color w:val="000000" w:themeColor="text1"/>
          <w:sz w:val="28"/>
          <w:szCs w:val="28"/>
          <w:rtl/>
          <w:lang w:bidi="ar-EG"/>
        </w:rPr>
        <w:t>".</w:t>
      </w:r>
    </w:p>
    <w:p w14:paraId="3EED23A9" w14:textId="1A681E45" w:rsidR="00662363" w:rsidRPr="00AF182E" w:rsidRDefault="000F6FF7" w:rsidP="000F6FF7">
      <w:pPr>
        <w:pStyle w:val="Heading2"/>
        <w:spacing w:before="100" w:beforeAutospacing="1" w:after="100" w:afterAutospacing="1" w:line="360" w:lineRule="auto"/>
        <w:ind w:hanging="2"/>
        <w:jc w:val="both"/>
        <w:rPr>
          <w:rFonts w:ascii="Sakkal Majalla" w:hAnsi="Sakkal Majalla" w:cs="Sakkal Majalla"/>
          <w:b/>
          <w:bCs/>
          <w:color w:val="000000" w:themeColor="text1"/>
          <w:sz w:val="36"/>
          <w:szCs w:val="36"/>
          <w:rtl/>
        </w:rPr>
      </w:pPr>
      <w:bookmarkStart w:id="11" w:name="_Toc191828458"/>
      <w:r w:rsidRPr="00AF182E">
        <w:rPr>
          <w:rFonts w:ascii="Sakkal Majalla" w:hAnsi="Sakkal Majalla" w:cs="Sakkal Majalla" w:hint="cs"/>
          <w:b/>
          <w:bCs/>
          <w:color w:val="000000" w:themeColor="text1"/>
          <w:sz w:val="36"/>
          <w:szCs w:val="36"/>
          <w:rtl/>
        </w:rPr>
        <w:t xml:space="preserve">1.1 </w:t>
      </w:r>
      <w:r w:rsidR="00D22171" w:rsidRPr="00AF182E">
        <w:rPr>
          <w:rFonts w:ascii="Sakkal Majalla" w:hAnsi="Sakkal Majalla" w:cs="Sakkal Majalla"/>
          <w:b/>
          <w:bCs/>
          <w:color w:val="000000" w:themeColor="text1"/>
          <w:sz w:val="36"/>
          <w:szCs w:val="36"/>
          <w:rtl/>
        </w:rPr>
        <w:t>مشكلة الدراسة</w:t>
      </w:r>
      <w:bookmarkEnd w:id="7"/>
      <w:bookmarkEnd w:id="8"/>
      <w:bookmarkEnd w:id="9"/>
      <w:bookmarkEnd w:id="10"/>
      <w:bookmarkEnd w:id="11"/>
      <w:r w:rsidR="00D22171" w:rsidRPr="00AF182E">
        <w:rPr>
          <w:rFonts w:ascii="Sakkal Majalla" w:hAnsi="Sakkal Majalla" w:cs="Sakkal Majalla"/>
          <w:b/>
          <w:bCs/>
          <w:color w:val="000000" w:themeColor="text1"/>
          <w:sz w:val="36"/>
          <w:szCs w:val="36"/>
          <w:rtl/>
        </w:rPr>
        <w:t xml:space="preserve"> </w:t>
      </w:r>
    </w:p>
    <w:p w14:paraId="4324620A" w14:textId="547CCC19" w:rsidR="00662363" w:rsidRPr="00AF182E" w:rsidRDefault="0066236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تواجه المؤسسات الصحية في المملكة العربية السعودية تحديات متعددة تتعلق بجودة الرعاية الصحية وفعالية الخدمات المقدمة رغم الجهود المبذولة من قبل وزارة الصحة لتطوير وتحسين النظام الصحي، لا تزال هناك فجوات واضحة في تحقيق معايير الجودة الدولية، مما يؤثر سلبًا على نتائج الرعاية الصحية وتجربة المرضى.</w:t>
      </w:r>
      <w:r w:rsidR="00DA5877" w:rsidRPr="00AF182E">
        <w:rPr>
          <w:rFonts w:ascii="Sakkal Majalla" w:hAnsi="Sakkal Majalla" w:cs="Sakkal Majalla"/>
          <w:color w:val="000000" w:themeColor="text1"/>
          <w:sz w:val="28"/>
          <w:szCs w:val="28"/>
          <w:rtl/>
        </w:rPr>
        <w:t>( بلعميري، 2019)</w:t>
      </w:r>
    </w:p>
    <w:p w14:paraId="28329D92" w14:textId="77777777" w:rsidR="00662363" w:rsidRPr="00AF182E" w:rsidRDefault="0066236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تكمن مشكلة الدراسة في عدم وضوح العلاقة بين التزام المؤسسات الصحية بالمعايير الدولية وجودة الرعاية الصحية وفعالية الخدمات في وزارة الصحة، على الرغم من وجود إطار تنظيمي يشجع على الالتزام بهذه المعايير، إلا أن التنفيذ الفعلي لهذه المعايير لا يزال متفاوتًا بين المؤسسات الصحية.</w:t>
      </w:r>
    </w:p>
    <w:p w14:paraId="26E2EBC9" w14:textId="77777777" w:rsidR="00662363" w:rsidRPr="00AF182E" w:rsidRDefault="0066236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تظهر بعض الدراسات أن هناك قصورًا في تطبيق المعايير الدولية، مما يؤدي إلى استمرار المشاكل المرتبطة بالأخطاء الطبية، وتقليل مستويات رضا المرضى، وزيادة التكاليف الصحية، لذا من الضروري إجراء دراسة شاملة لتقييم مستوى الالتزام بالمعايير الدولية وتأثير ذلك على جودة الرعاية الصحية في المؤسسات الصحية الحكومية.</w:t>
      </w:r>
    </w:p>
    <w:p w14:paraId="73B93792" w14:textId="3B2753ED" w:rsidR="00662363" w:rsidRPr="00AF182E" w:rsidRDefault="0066236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تمثل هذه الدراسة محاولة لفهم ما إذا كان الالتزام بالمعايير الدولية يمكن أن يسهم في تحسين جودة الرعاية الصحية وفعالية الخدمات المقدمة، وكيف يمكن معالجة الفجوات الحالية من خلال استراتيجيات فعالة من خلال تحليل هذه المشكلة، نسعى لتقديم توصيات مستندة إلى أدلة لدعم وزارة الصحة في تعزيز التزام المؤسسات الصحية بالمعايير الدولية، وبالتالي تحسين جودة الرعاية الصحية في المملكة. </w:t>
      </w:r>
    </w:p>
    <w:p w14:paraId="68CCB1F2" w14:textId="77777777" w:rsidR="00662363" w:rsidRPr="00AF182E" w:rsidRDefault="00AE434F"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lastRenderedPageBreak/>
        <w:t xml:space="preserve">ومن ثم تتمثل المشكلة الرئيسية للدراسة في التعرف على </w:t>
      </w:r>
      <w:bookmarkStart w:id="12" w:name="_Toc172397778"/>
      <w:bookmarkStart w:id="13" w:name="_Toc172746091"/>
      <w:bookmarkStart w:id="14" w:name="_Toc179741529"/>
      <w:bookmarkStart w:id="15" w:name="_Toc180064765"/>
      <w:r w:rsidR="00662363" w:rsidRPr="00AF182E">
        <w:rPr>
          <w:rFonts w:ascii="Sakkal Majalla" w:hAnsi="Sakkal Majalla" w:cs="Sakkal Majalla"/>
          <w:color w:val="000000" w:themeColor="text1"/>
          <w:sz w:val="28"/>
          <w:szCs w:val="28"/>
          <w:rtl/>
          <w:lang w:bidi="ar-EG"/>
        </w:rPr>
        <w:t>أثر التزام المؤسسات الصحية بالمعايير الدولية على جودة الرعاية الصحية وفعالية الخدمات دراسة تطبيقية على وزارة الصحة بالمملكة العربية السعودية</w:t>
      </w:r>
    </w:p>
    <w:p w14:paraId="79EEE84A" w14:textId="2E66E5AF" w:rsidR="00662363" w:rsidRPr="00AF182E" w:rsidRDefault="000F6FF7" w:rsidP="000F6F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91828459"/>
      <w:r w:rsidRPr="00AF182E">
        <w:rPr>
          <w:rFonts w:ascii="Sakkal Majalla" w:hAnsi="Sakkal Majalla" w:cs="Sakkal Majalla" w:hint="cs"/>
          <w:b/>
          <w:bCs/>
          <w:color w:val="000000" w:themeColor="text1"/>
          <w:sz w:val="36"/>
          <w:szCs w:val="36"/>
          <w:rtl/>
        </w:rPr>
        <w:t xml:space="preserve">2.1 </w:t>
      </w:r>
      <w:r w:rsidR="00D22171" w:rsidRPr="00AF182E">
        <w:rPr>
          <w:rFonts w:ascii="Sakkal Majalla" w:hAnsi="Sakkal Majalla" w:cs="Sakkal Majalla"/>
          <w:b/>
          <w:bCs/>
          <w:color w:val="000000" w:themeColor="text1"/>
          <w:sz w:val="36"/>
          <w:szCs w:val="36"/>
          <w:rtl/>
        </w:rPr>
        <w:t>أهمية الدراسة</w:t>
      </w:r>
      <w:bookmarkEnd w:id="12"/>
      <w:bookmarkEnd w:id="13"/>
      <w:bookmarkEnd w:id="14"/>
      <w:bookmarkEnd w:id="15"/>
      <w:r w:rsidR="00C4366E" w:rsidRPr="00AF182E">
        <w:rPr>
          <w:rFonts w:ascii="Sakkal Majalla" w:hAnsi="Sakkal Majalla" w:cs="Sakkal Majalla"/>
          <w:b/>
          <w:bCs/>
          <w:color w:val="000000" w:themeColor="text1"/>
          <w:sz w:val="36"/>
          <w:szCs w:val="36"/>
          <w:rtl/>
        </w:rPr>
        <w:t>:</w:t>
      </w:r>
      <w:bookmarkEnd w:id="16"/>
    </w:p>
    <w:p w14:paraId="5D525112" w14:textId="309011A7" w:rsidR="00662363" w:rsidRPr="00AF182E" w:rsidRDefault="0066236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تعتبر دراسة "أثر التزام المؤسسات الصحية بالمعايير الدولية على جودة الرعاية الصحية وفعالية الخدمات: دراسة تطبيقية على وزارة الصحة بالمملكة العربية السعودية" ذات أهمية كبيرة في سياق تعزيز جودة النظام الصحي من خلال التركيز على الالتزام بالمعايير الدولية، تسعى هذه الدراسة إلى تقديم رؤى معمقة حول كيفية تحسين أداء المؤسسات الصحية، مما يجعلها قادرة على تلبية احتياجات المجتمع بشكل أفضل.</w:t>
      </w:r>
    </w:p>
    <w:p w14:paraId="3DAF1998" w14:textId="6DB147F9" w:rsidR="00662363" w:rsidRPr="00AF182E" w:rsidRDefault="00662363" w:rsidP="0034573C">
      <w:pPr>
        <w:pStyle w:val="ListParagraph"/>
        <w:numPr>
          <w:ilvl w:val="0"/>
          <w:numId w:val="14"/>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7" w:name="_Toc191828460"/>
      <w:r w:rsidRPr="00AF182E">
        <w:rPr>
          <w:rFonts w:ascii="Sakkal Majalla" w:hAnsi="Sakkal Majalla" w:cs="Sakkal Majalla"/>
          <w:b/>
          <w:bCs/>
          <w:color w:val="000000" w:themeColor="text1"/>
          <w:sz w:val="32"/>
          <w:szCs w:val="32"/>
          <w:rtl/>
        </w:rPr>
        <w:t>الأهمية العلمية:</w:t>
      </w:r>
      <w:bookmarkEnd w:id="17"/>
    </w:p>
    <w:p w14:paraId="1B1877A9" w14:textId="064FE1E9" w:rsidR="00662363" w:rsidRPr="00AF182E" w:rsidRDefault="0066236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تسهم هذه الدراسة في إثراء الأدبيات العلمية المتعلقة بجودة الرعاية الصحية من خلال تقديم تحليل شامل للأثر الذي يمكن أن يحدثه الالتزام بالمعايير الدولية، ستمكن نتائج هذه الدراسة الباحثين من فهم أعمق للعوامل التي تؤثر على جودة الخدمات الصحية، وتعزز من تبادل المعرفة بين الأكاديميين وصانعي القرار بالإضافة إلى ذلك، ستوجه الدراسة الدراسات المستقبلية نحو تناول جوانب أخرى تتعلق بتحسين الجودة، مثل تأثير التدريب والتطوير المهني على الالتزام بالمعايير الدولية من خلال تسليط الضوء على أهمية المعايير كأدوات لتحسين جودة الرعاية، قد تدفع هذه الدراسة الباحثين لاستكشاف معايير أخرى وأفضل الممارسات العالمية في مختلف السياقات الصحية.</w:t>
      </w:r>
    </w:p>
    <w:p w14:paraId="3C65E003" w14:textId="50B1A6CB" w:rsidR="00662363" w:rsidRPr="00AF182E" w:rsidRDefault="00662363" w:rsidP="0034573C">
      <w:pPr>
        <w:pStyle w:val="ListParagraph"/>
        <w:numPr>
          <w:ilvl w:val="0"/>
          <w:numId w:val="14"/>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8" w:name="_Toc191828461"/>
      <w:r w:rsidRPr="00AF182E">
        <w:rPr>
          <w:rFonts w:ascii="Sakkal Majalla" w:hAnsi="Sakkal Majalla" w:cs="Sakkal Majalla"/>
          <w:b/>
          <w:bCs/>
          <w:color w:val="000000" w:themeColor="text1"/>
          <w:sz w:val="32"/>
          <w:szCs w:val="32"/>
          <w:rtl/>
        </w:rPr>
        <w:t>الأهمية العملية:</w:t>
      </w:r>
      <w:bookmarkEnd w:id="18"/>
    </w:p>
    <w:p w14:paraId="2B15C352" w14:textId="4DBA3761" w:rsidR="00662363" w:rsidRPr="00AF182E" w:rsidRDefault="0066236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توفر هذه الدراسة رؤى قيمة لوزارة الصحة في المملكة العربية السعودية بشأن كيفية تحسين الالتزام بالمعايير الدولية، مما يسهم في تحسين جودة الخدمات الصحية المقدمة من خلال تحليل النتائج </w:t>
      </w:r>
      <w:r w:rsidRPr="00AF182E">
        <w:rPr>
          <w:rFonts w:ascii="Sakkal Majalla" w:hAnsi="Sakkal Majalla" w:cs="Sakkal Majalla"/>
          <w:color w:val="000000" w:themeColor="text1"/>
          <w:sz w:val="28"/>
          <w:szCs w:val="28"/>
          <w:rtl/>
        </w:rPr>
        <w:lastRenderedPageBreak/>
        <w:t xml:space="preserve">المستخلصة، سيتمكن صناع القرار من تحديد الاستراتيجيات الأكثر فعالية لتعزيز جودة الرعاية الصحية، كما أن هذه الدراسة تقدم توصيات عملية تدعم وزارة الصحة في اتخاذ قرارات مستنيرة قائمة على الأدلة، مما يساهم في تحقيق الأهداف الوطنية في مجال الصحة، مثل رؤية 2030 التي تهدف إلى تحسين جودة الحياة، علاوة على ذلك فإن فهم كيفية تأثير الالتزام بالمعايير الدولية على جودة الرعاية يمكن أن يزيد من رضا المرضى وثقتهم في النظام الصحي، ويساهم في تعزيز الكفاءة التشغيلية داخل المؤسسات الصحية. </w:t>
      </w:r>
    </w:p>
    <w:p w14:paraId="4570F03E" w14:textId="2F0CEC25" w:rsidR="009151B9" w:rsidRPr="00AF182E" w:rsidRDefault="000F6FF7" w:rsidP="000F6FF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191828462"/>
      <w:r w:rsidRPr="00AF182E">
        <w:rPr>
          <w:rFonts w:ascii="Sakkal Majalla" w:hAnsi="Sakkal Majalla" w:cs="Sakkal Majalla" w:hint="cs"/>
          <w:b/>
          <w:bCs/>
          <w:color w:val="000000" w:themeColor="text1"/>
          <w:sz w:val="36"/>
          <w:szCs w:val="36"/>
          <w:rtl/>
          <w:lang w:bidi="ar-EG"/>
        </w:rPr>
        <w:t xml:space="preserve">3.1 </w:t>
      </w:r>
      <w:r w:rsidR="009151B9" w:rsidRPr="00AF182E">
        <w:rPr>
          <w:rFonts w:ascii="Sakkal Majalla" w:hAnsi="Sakkal Majalla" w:cs="Sakkal Majalla"/>
          <w:b/>
          <w:bCs/>
          <w:color w:val="000000" w:themeColor="text1"/>
          <w:sz w:val="36"/>
          <w:szCs w:val="36"/>
          <w:rtl/>
          <w:lang w:bidi="ar-EG"/>
        </w:rPr>
        <w:t>أهداف الدراسة:</w:t>
      </w:r>
      <w:bookmarkEnd w:id="19"/>
    </w:p>
    <w:p w14:paraId="4ADAE065" w14:textId="69A4BC8D" w:rsidR="0067440C" w:rsidRPr="00AF182E" w:rsidRDefault="00C717B7"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يهدف هذا البحث إلى التعرف على </w:t>
      </w:r>
      <w:r w:rsidR="00662363" w:rsidRPr="00AF182E">
        <w:rPr>
          <w:rFonts w:ascii="Sakkal Majalla" w:hAnsi="Sakkal Majalla" w:cs="Sakkal Majalla"/>
          <w:color w:val="000000" w:themeColor="text1"/>
          <w:sz w:val="28"/>
          <w:szCs w:val="28"/>
          <w:rtl/>
          <w:lang w:bidi="ar-EG"/>
        </w:rPr>
        <w:t>أثر التزام المؤسسات الصحية بالمعايير الدولية بأبعادها(البعد التنظيمي- البعد الاداري- البعد التعليمي- البعد الانساني- البعد البيئي) على جودة الرعاية الصحية وفعالية الخدمات دراسة تطبيقية على وزارة الصحة بالمملكة العربية السعودية</w:t>
      </w:r>
      <w:r w:rsidR="00204614" w:rsidRPr="00AF182E">
        <w:rPr>
          <w:rFonts w:ascii="Sakkal Majalla" w:hAnsi="Sakkal Majalla" w:cs="Sakkal Majalla"/>
          <w:color w:val="000000" w:themeColor="text1"/>
          <w:sz w:val="28"/>
          <w:szCs w:val="28"/>
          <w:rtl/>
          <w:lang w:bidi="ar-EG"/>
        </w:rPr>
        <w:t>.</w:t>
      </w:r>
    </w:p>
    <w:p w14:paraId="6EB652C7" w14:textId="530C3056" w:rsidR="00C717B7" w:rsidRPr="00AF182E" w:rsidRDefault="00681476" w:rsidP="003F3386">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ويتفرع من الهدف الرئيسي مجموعة من اهداف الفرعية التي تتمثل في:</w:t>
      </w:r>
    </w:p>
    <w:p w14:paraId="53587A9E" w14:textId="574ADCD1" w:rsidR="001A7083" w:rsidRPr="00AF182E" w:rsidRDefault="001A7083" w:rsidP="0034573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التعرف على </w:t>
      </w:r>
      <w:r w:rsidR="00662363" w:rsidRPr="00AF182E">
        <w:rPr>
          <w:rFonts w:ascii="Sakkal Majalla" w:hAnsi="Sakkal Majalla" w:cs="Sakkal Majalla"/>
          <w:color w:val="000000" w:themeColor="text1"/>
          <w:sz w:val="28"/>
          <w:szCs w:val="28"/>
          <w:rtl/>
          <w:lang w:bidi="ar-EG"/>
        </w:rPr>
        <w:t>أثر التزام المؤسسات الصحية بالبعد التنظيمي للمعايير الدولية</w:t>
      </w:r>
      <w:r w:rsidR="0099485D" w:rsidRPr="00AF182E">
        <w:rPr>
          <w:rFonts w:ascii="Sakkal Majalla" w:hAnsi="Sakkal Majalla" w:cs="Sakkal Majalla"/>
          <w:color w:val="000000" w:themeColor="text1"/>
          <w:sz w:val="28"/>
          <w:szCs w:val="28"/>
          <w:rtl/>
          <w:lang w:bidi="ar-EG"/>
        </w:rPr>
        <w:t xml:space="preserve"> على جودة الرعاية الصحية وفعالية الخدمات دراسة تطبيقية على وزارة الصحة بالمملكة العربية السعودية</w:t>
      </w:r>
      <w:r w:rsidR="00662363" w:rsidRPr="00AF182E">
        <w:rPr>
          <w:rFonts w:ascii="Sakkal Majalla" w:hAnsi="Sakkal Majalla" w:cs="Sakkal Majalla"/>
          <w:color w:val="000000" w:themeColor="text1"/>
          <w:sz w:val="28"/>
          <w:szCs w:val="28"/>
          <w:rtl/>
          <w:lang w:bidi="ar-EG"/>
        </w:rPr>
        <w:t xml:space="preserve"> </w:t>
      </w:r>
      <w:r w:rsidR="0067440C"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tl/>
          <w:lang w:bidi="ar-EG"/>
        </w:rPr>
        <w:t>.</w:t>
      </w:r>
    </w:p>
    <w:p w14:paraId="7CC73890" w14:textId="4CC72B7F" w:rsidR="001A7083" w:rsidRPr="00AF182E" w:rsidRDefault="001A7083" w:rsidP="0034573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معرفة مدى </w:t>
      </w:r>
      <w:r w:rsidR="0067440C" w:rsidRPr="00AF182E">
        <w:rPr>
          <w:rFonts w:ascii="Sakkal Majalla" w:hAnsi="Sakkal Majalla" w:cs="Sakkal Majalla"/>
          <w:color w:val="000000" w:themeColor="text1"/>
          <w:sz w:val="28"/>
          <w:szCs w:val="28"/>
          <w:rtl/>
          <w:lang w:bidi="ar-EG"/>
        </w:rPr>
        <w:t xml:space="preserve">تأثير </w:t>
      </w:r>
      <w:r w:rsidR="0099485D" w:rsidRPr="00AF182E">
        <w:rPr>
          <w:rFonts w:ascii="Sakkal Majalla" w:hAnsi="Sakkal Majalla" w:cs="Sakkal Majalla"/>
          <w:color w:val="000000" w:themeColor="text1"/>
          <w:sz w:val="28"/>
          <w:szCs w:val="28"/>
          <w:rtl/>
          <w:lang w:bidi="ar-EG"/>
        </w:rPr>
        <w:t>التزام المؤسسات الصحية بالبعد الاداري للمعايير الدولية على جودة الرعاية الصحية وفعالية الخدمات دراسة تطبيقية على وزارة الصحة بالمملكة العربية السعودية.</w:t>
      </w:r>
    </w:p>
    <w:p w14:paraId="046B432A" w14:textId="1E7CE14D" w:rsidR="0099485D" w:rsidRPr="00AF182E" w:rsidRDefault="001A7083" w:rsidP="0034573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التعرف على وجود أثر ذو دلالة إحصائية </w:t>
      </w:r>
      <w:r w:rsidR="0099485D" w:rsidRPr="00AF182E">
        <w:rPr>
          <w:rFonts w:ascii="Sakkal Majalla" w:hAnsi="Sakkal Majalla" w:cs="Sakkal Majalla"/>
          <w:color w:val="000000" w:themeColor="text1"/>
          <w:sz w:val="28"/>
          <w:szCs w:val="28"/>
          <w:rtl/>
          <w:lang w:bidi="ar-EG"/>
        </w:rPr>
        <w:t>لالتزام المؤسسات الصحية بالبعد التعليمي للمعايير الدولية على جودة الرعاية الصحية وفعالية الخدمات دراسة تطبيقية على وزارة الصحة بالمملكة العربية السعودية</w:t>
      </w:r>
      <w:r w:rsidR="00662363" w:rsidRPr="00AF182E">
        <w:rPr>
          <w:rFonts w:ascii="Sakkal Majalla" w:hAnsi="Sakkal Majalla" w:cs="Sakkal Majalla"/>
          <w:color w:val="000000" w:themeColor="text1"/>
          <w:sz w:val="28"/>
          <w:szCs w:val="28"/>
          <w:rtl/>
          <w:lang w:bidi="ar-EG"/>
        </w:rPr>
        <w:t xml:space="preserve"> </w:t>
      </w:r>
      <w:r w:rsidR="0067440C" w:rsidRPr="00AF182E">
        <w:rPr>
          <w:rFonts w:ascii="Sakkal Majalla" w:hAnsi="Sakkal Majalla" w:cs="Sakkal Majalla"/>
          <w:color w:val="000000" w:themeColor="text1"/>
          <w:sz w:val="28"/>
          <w:szCs w:val="28"/>
          <w:rtl/>
          <w:lang w:bidi="ar-EG"/>
        </w:rPr>
        <w:t xml:space="preserve"> </w:t>
      </w:r>
    </w:p>
    <w:p w14:paraId="6319BF14" w14:textId="657F4E82" w:rsidR="0067440C" w:rsidRPr="00AF182E" w:rsidRDefault="0067440C" w:rsidP="0034573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التعرف على </w:t>
      </w:r>
      <w:r w:rsidR="0099485D" w:rsidRPr="00AF182E">
        <w:rPr>
          <w:rFonts w:ascii="Sakkal Majalla" w:hAnsi="Sakkal Majalla" w:cs="Sakkal Majalla"/>
          <w:color w:val="000000" w:themeColor="text1"/>
          <w:sz w:val="28"/>
          <w:szCs w:val="28"/>
          <w:rtl/>
          <w:lang w:bidi="ar-EG"/>
        </w:rPr>
        <w:t>أثر التزام المؤسسات الصحية بالبعد الانساني للمعايير الدولية على جودة الرعاية الصحية وفعالية الخدمات دراسة تطبيقية على وزارة الصحة بالمملكة العربية السعودية.</w:t>
      </w:r>
    </w:p>
    <w:p w14:paraId="0D118511" w14:textId="58052940" w:rsidR="0099485D" w:rsidRPr="00AF182E" w:rsidRDefault="0067440C" w:rsidP="0034573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التعرف على مدى تأثير </w:t>
      </w:r>
      <w:r w:rsidR="0099485D" w:rsidRPr="00AF182E">
        <w:rPr>
          <w:rFonts w:ascii="Sakkal Majalla" w:hAnsi="Sakkal Majalla" w:cs="Sakkal Majalla"/>
          <w:color w:val="000000" w:themeColor="text1"/>
          <w:sz w:val="28"/>
          <w:szCs w:val="28"/>
          <w:rtl/>
          <w:lang w:bidi="ar-EG"/>
        </w:rPr>
        <w:t>التزام المؤسسات الصحية بالبعد البيئي للمعايير الدولية على جودة الرعاية الصحية وفعالية الخدمات دراسة تطبيقية على وزارة الصحة بالمملكة العربية السعودية</w:t>
      </w:r>
      <w:r w:rsidR="00662363"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tl/>
          <w:lang w:bidi="ar-EG"/>
        </w:rPr>
        <w:t xml:space="preserve"> </w:t>
      </w:r>
    </w:p>
    <w:p w14:paraId="383743B2" w14:textId="31316522" w:rsidR="006E242D" w:rsidRPr="00AF182E" w:rsidRDefault="001A7083" w:rsidP="0034573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lastRenderedPageBreak/>
        <w:t xml:space="preserve">تقديم توصيات تأمل الباحثة أن تساعد </w:t>
      </w:r>
      <w:r w:rsidR="0099485D" w:rsidRPr="00AF182E">
        <w:rPr>
          <w:rFonts w:ascii="Sakkal Majalla" w:hAnsi="Sakkal Majalla" w:cs="Sakkal Majalla"/>
          <w:color w:val="000000" w:themeColor="text1"/>
          <w:sz w:val="28"/>
          <w:szCs w:val="28"/>
          <w:rtl/>
          <w:lang w:bidi="ar-EG"/>
        </w:rPr>
        <w:t>العاملين في الوزارات الصحية على تفعيل جودة الخدمات والرعاية الصحية.</w:t>
      </w:r>
    </w:p>
    <w:p w14:paraId="716DE928" w14:textId="078AEDCF" w:rsidR="009151B9" w:rsidRPr="00AF182E" w:rsidRDefault="000F6FF7" w:rsidP="000F6FF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1828463"/>
      <w:r w:rsidRPr="00AF182E">
        <w:rPr>
          <w:rFonts w:ascii="Sakkal Majalla" w:hAnsi="Sakkal Majalla" w:cs="Sakkal Majalla" w:hint="cs"/>
          <w:b/>
          <w:bCs/>
          <w:color w:val="000000" w:themeColor="text1"/>
          <w:sz w:val="36"/>
          <w:szCs w:val="36"/>
          <w:rtl/>
          <w:lang w:bidi="ar-EG"/>
        </w:rPr>
        <w:t xml:space="preserve">4.1 </w:t>
      </w:r>
      <w:r w:rsidR="009151B9" w:rsidRPr="00AF182E">
        <w:rPr>
          <w:rFonts w:ascii="Sakkal Majalla" w:hAnsi="Sakkal Majalla" w:cs="Sakkal Majalla"/>
          <w:b/>
          <w:bCs/>
          <w:color w:val="000000" w:themeColor="text1"/>
          <w:sz w:val="36"/>
          <w:szCs w:val="36"/>
          <w:rtl/>
          <w:lang w:bidi="ar-EG"/>
        </w:rPr>
        <w:t>أسئلة الدراسة:</w:t>
      </w:r>
      <w:bookmarkEnd w:id="20"/>
    </w:p>
    <w:p w14:paraId="1CD643BB" w14:textId="4A84C792" w:rsidR="00EE587B" w:rsidRPr="00AF182E" w:rsidRDefault="00681476"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السؤال الرئيسي </w:t>
      </w:r>
      <w:r w:rsidR="001A7083" w:rsidRPr="00AF182E">
        <w:rPr>
          <w:rFonts w:ascii="Sakkal Majalla" w:hAnsi="Sakkal Majalla" w:cs="Sakkal Majalla"/>
          <w:color w:val="000000" w:themeColor="text1"/>
          <w:sz w:val="28"/>
          <w:szCs w:val="28"/>
          <w:rtl/>
          <w:lang w:bidi="ar-EG"/>
        </w:rPr>
        <w:t xml:space="preserve">الأول </w:t>
      </w:r>
      <w:r w:rsidRPr="00AF182E">
        <w:rPr>
          <w:rFonts w:ascii="Sakkal Majalla" w:hAnsi="Sakkal Majalla" w:cs="Sakkal Majalla"/>
          <w:color w:val="000000" w:themeColor="text1"/>
          <w:sz w:val="28"/>
          <w:szCs w:val="28"/>
          <w:rtl/>
          <w:lang w:bidi="ar-EG"/>
        </w:rPr>
        <w:t xml:space="preserve">لهذه الدراسة: هل يوجد </w:t>
      </w:r>
      <w:r w:rsidR="0099485D" w:rsidRPr="00AF182E">
        <w:rPr>
          <w:rFonts w:ascii="Sakkal Majalla" w:hAnsi="Sakkal Majalla" w:cs="Sakkal Majalla"/>
          <w:color w:val="000000" w:themeColor="text1"/>
          <w:sz w:val="28"/>
          <w:szCs w:val="28"/>
          <w:rtl/>
          <w:lang w:bidi="ar-EG"/>
        </w:rPr>
        <w:t>أثر ذو دلالة إحصائية لالتزام المؤسسات الصحية بالمعايير الدولية بأبعادها(البعد التنظيمي- البعد الاداري- البعد التعليمي- البعد الانساني- البعد البيئي) على جودة الرعاية الصحية وفعالية الخدمات دراسة تطبيقية على وزارة الصحة بالمملكة العربية السعودية</w:t>
      </w:r>
      <w:r w:rsidR="001A7083" w:rsidRPr="00AF182E">
        <w:rPr>
          <w:rFonts w:ascii="Sakkal Majalla" w:hAnsi="Sakkal Majalla" w:cs="Sakkal Majalla"/>
          <w:color w:val="000000" w:themeColor="text1"/>
          <w:sz w:val="28"/>
          <w:szCs w:val="28"/>
          <w:rtl/>
        </w:rPr>
        <w:t>"</w:t>
      </w:r>
      <w:r w:rsidR="00EE587B" w:rsidRPr="00AF182E">
        <w:rPr>
          <w:rFonts w:ascii="Sakkal Majalla" w:hAnsi="Sakkal Majalla" w:cs="Sakkal Majalla"/>
          <w:color w:val="000000" w:themeColor="text1"/>
          <w:sz w:val="28"/>
          <w:szCs w:val="28"/>
          <w:rtl/>
          <w:lang w:bidi="ar-EG"/>
        </w:rPr>
        <w:t>؟</w:t>
      </w:r>
    </w:p>
    <w:p w14:paraId="49241AD5" w14:textId="28E60EE6" w:rsidR="00681476" w:rsidRPr="00AF182E" w:rsidRDefault="00681476" w:rsidP="003F3386">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ويتفرع منه مجموعة من الأسئلة الفرعية التي تتمثل في:</w:t>
      </w:r>
    </w:p>
    <w:p w14:paraId="49CC4B12" w14:textId="58245D44" w:rsidR="00681476" w:rsidRPr="00AF182E" w:rsidRDefault="005175FA" w:rsidP="0034573C">
      <w:pPr>
        <w:pStyle w:val="ListParagraph"/>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ما مدى </w:t>
      </w:r>
      <w:r w:rsidR="0099485D" w:rsidRPr="00AF182E">
        <w:rPr>
          <w:rFonts w:ascii="Sakkal Majalla" w:hAnsi="Sakkal Majalla" w:cs="Sakkal Majalla"/>
          <w:color w:val="000000" w:themeColor="text1"/>
          <w:sz w:val="28"/>
          <w:szCs w:val="28"/>
          <w:rtl/>
          <w:lang w:bidi="ar-EG"/>
        </w:rPr>
        <w:t>تأثير التزام المؤسسات الصحية بالبعد التنظيمي للمعايير الدولية على جودة الرعاية الصحية وفعالية الخدمات دراسة تطبيقية على وزارة الصحة بالمملكة العربية السعودية</w:t>
      </w:r>
      <w:r w:rsidRPr="00AF182E">
        <w:rPr>
          <w:rFonts w:ascii="Sakkal Majalla" w:hAnsi="Sakkal Majalla" w:cs="Sakkal Majalla"/>
          <w:color w:val="000000" w:themeColor="text1"/>
          <w:sz w:val="28"/>
          <w:szCs w:val="28"/>
          <w:rtl/>
          <w:lang w:bidi="ar-EG"/>
        </w:rPr>
        <w:t>؟</w:t>
      </w:r>
    </w:p>
    <w:p w14:paraId="5DDB71A5" w14:textId="65C6BAB4" w:rsidR="00EE587B" w:rsidRPr="00AF182E" w:rsidRDefault="005175FA" w:rsidP="0034573C">
      <w:pPr>
        <w:pStyle w:val="ListParagraph"/>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إلى أي مدى </w:t>
      </w:r>
      <w:r w:rsidR="006E242D" w:rsidRPr="00AF182E">
        <w:rPr>
          <w:rFonts w:ascii="Sakkal Majalla" w:hAnsi="Sakkal Majalla" w:cs="Sakkal Majalla"/>
          <w:color w:val="000000" w:themeColor="text1"/>
          <w:sz w:val="28"/>
          <w:szCs w:val="28"/>
          <w:rtl/>
          <w:lang w:bidi="ar-EG"/>
        </w:rPr>
        <w:t xml:space="preserve">يؤثر </w:t>
      </w:r>
      <w:r w:rsidR="0099485D" w:rsidRPr="00AF182E">
        <w:rPr>
          <w:rFonts w:ascii="Sakkal Majalla" w:hAnsi="Sakkal Majalla" w:cs="Sakkal Majalla"/>
          <w:color w:val="000000" w:themeColor="text1"/>
          <w:sz w:val="28"/>
          <w:szCs w:val="28"/>
          <w:rtl/>
          <w:lang w:bidi="ar-EG"/>
        </w:rPr>
        <w:t xml:space="preserve">التزام المؤسسات الصحية بالبعد الاداري للمعايير الدولية على جودة الرعاية الصحية وفعالية الخدمات دراسة تطبيقية على وزارة الصحة بالمملكة العربية السعودية </w:t>
      </w:r>
      <w:r w:rsidRPr="00AF182E">
        <w:rPr>
          <w:rFonts w:ascii="Sakkal Majalla" w:hAnsi="Sakkal Majalla" w:cs="Sakkal Majalla"/>
          <w:color w:val="000000" w:themeColor="text1"/>
          <w:sz w:val="28"/>
          <w:szCs w:val="28"/>
          <w:rtl/>
          <w:lang w:bidi="ar-EG"/>
        </w:rPr>
        <w:t>؟</w:t>
      </w:r>
    </w:p>
    <w:p w14:paraId="5DD2B918" w14:textId="72213F3F" w:rsidR="00EE587B" w:rsidRPr="00AF182E" w:rsidRDefault="005175FA" w:rsidP="0034573C">
      <w:pPr>
        <w:pStyle w:val="ListParagraph"/>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هل يوجد أثر ذو دلالة إحصائية </w:t>
      </w:r>
      <w:r w:rsidR="0099485D" w:rsidRPr="00AF182E">
        <w:rPr>
          <w:rFonts w:ascii="Sakkal Majalla" w:hAnsi="Sakkal Majalla" w:cs="Sakkal Majalla"/>
          <w:color w:val="000000" w:themeColor="text1"/>
          <w:sz w:val="28"/>
          <w:szCs w:val="28"/>
          <w:rtl/>
          <w:lang w:bidi="ar-EG"/>
        </w:rPr>
        <w:t xml:space="preserve">لالتزام المؤسسات الصحية بالبعد التعليمي للمعايير الدولية على جودة الرعاية الصحية وفعالية الخدمات دراسة تطبيقية على وزارة الصحة بالمملكة العربية السعودية </w:t>
      </w:r>
      <w:r w:rsidR="00EE587B" w:rsidRPr="00AF182E">
        <w:rPr>
          <w:rFonts w:ascii="Sakkal Majalla" w:hAnsi="Sakkal Majalla" w:cs="Sakkal Majalla"/>
          <w:color w:val="000000" w:themeColor="text1"/>
          <w:sz w:val="28"/>
          <w:szCs w:val="28"/>
          <w:rtl/>
          <w:lang w:bidi="ar-EG"/>
        </w:rPr>
        <w:t>؟</w:t>
      </w:r>
    </w:p>
    <w:p w14:paraId="48EFB6F1" w14:textId="595D2060" w:rsidR="006E242D" w:rsidRPr="00AF182E" w:rsidRDefault="006E242D" w:rsidP="0034573C">
      <w:pPr>
        <w:pStyle w:val="ListParagraph"/>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هل يوجد </w:t>
      </w:r>
      <w:r w:rsidR="0099485D" w:rsidRPr="00AF182E">
        <w:rPr>
          <w:rFonts w:ascii="Sakkal Majalla" w:hAnsi="Sakkal Majalla" w:cs="Sakkal Majalla"/>
          <w:color w:val="000000" w:themeColor="text1"/>
          <w:sz w:val="28"/>
          <w:szCs w:val="28"/>
          <w:rtl/>
          <w:lang w:bidi="ar-EG"/>
        </w:rPr>
        <w:t xml:space="preserve">أثر ذو دلالة إحصائية لالتزام المؤسسات الصحية بالبعد الانساني للمعايير الدولية على جودة الرعاية الصحية وفعالية الخدمات دراسة تطبيقية على وزارة الصحة بالمملكة العربية السعودية </w:t>
      </w:r>
      <w:r w:rsidRPr="00AF182E">
        <w:rPr>
          <w:rFonts w:ascii="Sakkal Majalla" w:hAnsi="Sakkal Majalla" w:cs="Sakkal Majalla"/>
          <w:color w:val="000000" w:themeColor="text1"/>
          <w:sz w:val="28"/>
          <w:szCs w:val="28"/>
          <w:rtl/>
          <w:lang w:bidi="ar-EG"/>
        </w:rPr>
        <w:t>؟</w:t>
      </w:r>
    </w:p>
    <w:p w14:paraId="5E2999D7" w14:textId="47A55C96" w:rsidR="006E242D" w:rsidRPr="00AF182E" w:rsidRDefault="006E242D" w:rsidP="0034573C">
      <w:pPr>
        <w:pStyle w:val="ListParagraph"/>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إلى أي درجة يؤثر </w:t>
      </w:r>
      <w:r w:rsidR="0099485D" w:rsidRPr="00AF182E">
        <w:rPr>
          <w:rFonts w:ascii="Sakkal Majalla" w:hAnsi="Sakkal Majalla" w:cs="Sakkal Majalla"/>
          <w:color w:val="000000" w:themeColor="text1"/>
          <w:sz w:val="28"/>
          <w:szCs w:val="28"/>
          <w:rtl/>
          <w:lang w:bidi="ar-EG"/>
        </w:rPr>
        <w:t xml:space="preserve">التزام المؤسسات الصحية بالبعد البيئي للمعايير الدولية على جودة الرعاية الصحية وفعالية الخدمات دراسة تطبيقية على وزارة الصحة بالمملكة العربية السعودية </w:t>
      </w:r>
      <w:r w:rsidRPr="00AF182E">
        <w:rPr>
          <w:rFonts w:ascii="Sakkal Majalla" w:hAnsi="Sakkal Majalla" w:cs="Sakkal Majalla"/>
          <w:color w:val="000000" w:themeColor="text1"/>
          <w:sz w:val="28"/>
          <w:szCs w:val="28"/>
          <w:rtl/>
          <w:lang w:bidi="ar-EG"/>
        </w:rPr>
        <w:t>؟</w:t>
      </w:r>
    </w:p>
    <w:p w14:paraId="3F665E03" w14:textId="2E47A546" w:rsidR="009151B9" w:rsidRPr="00AF182E" w:rsidRDefault="000F6FF7" w:rsidP="000F6FF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191828464"/>
      <w:r w:rsidRPr="00AF182E">
        <w:rPr>
          <w:rFonts w:ascii="Sakkal Majalla" w:hAnsi="Sakkal Majalla" w:cs="Sakkal Majalla" w:hint="cs"/>
          <w:b/>
          <w:bCs/>
          <w:color w:val="000000" w:themeColor="text1"/>
          <w:sz w:val="36"/>
          <w:szCs w:val="36"/>
          <w:rtl/>
          <w:lang w:bidi="ar-EG"/>
        </w:rPr>
        <w:lastRenderedPageBreak/>
        <w:t xml:space="preserve">5.1 </w:t>
      </w:r>
      <w:r w:rsidR="009151B9" w:rsidRPr="00AF182E">
        <w:rPr>
          <w:rFonts w:ascii="Sakkal Majalla" w:hAnsi="Sakkal Majalla" w:cs="Sakkal Majalla"/>
          <w:b/>
          <w:bCs/>
          <w:color w:val="000000" w:themeColor="text1"/>
          <w:sz w:val="36"/>
          <w:szCs w:val="36"/>
          <w:rtl/>
          <w:lang w:bidi="ar-EG"/>
        </w:rPr>
        <w:t>فرضيات الدراسة:</w:t>
      </w:r>
      <w:bookmarkEnd w:id="21"/>
    </w:p>
    <w:p w14:paraId="09CBD4F0" w14:textId="32BD78E2" w:rsidR="00C717B7" w:rsidRPr="00AF182E" w:rsidRDefault="00C717B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تعد الفرضيات جزءا أساسيا من أي دراسة بحثية، حيث توفر إطارًا يمكن من خلاله اختبار العلاقات بين المتغيرات المختلفة في دراسة </w:t>
      </w:r>
      <w:r w:rsidR="0099485D" w:rsidRPr="00AF182E">
        <w:rPr>
          <w:rFonts w:ascii="Sakkal Majalla" w:hAnsi="Sakkal Majalla" w:cs="Sakkal Majalla"/>
          <w:color w:val="000000" w:themeColor="text1"/>
          <w:sz w:val="28"/>
          <w:szCs w:val="28"/>
          <w:rtl/>
        </w:rPr>
        <w:t xml:space="preserve">أثر </w:t>
      </w:r>
      <w:r w:rsidR="0099485D" w:rsidRPr="00AF182E">
        <w:rPr>
          <w:rFonts w:ascii="Sakkal Majalla" w:hAnsi="Sakkal Majalla" w:cs="Sakkal Majalla"/>
          <w:color w:val="000000" w:themeColor="text1"/>
          <w:sz w:val="28"/>
          <w:szCs w:val="28"/>
          <w:rtl/>
          <w:lang w:bidi="ar-EG"/>
        </w:rPr>
        <w:t>التزام المؤسسات الصحية بالمعايير الدولية بأبعادها(البعد التنظيمي- البعد الاداري- البعد التعليمي- البعد الانساني- البعد البيئي) على جودة الرعاية الصحية وفعالية الخدمات دراسة تطبيقية على وزارة الصحة بالمملكة العربية السعودية</w:t>
      </w:r>
      <w:r w:rsidRPr="00AF182E">
        <w:rPr>
          <w:rFonts w:ascii="Sakkal Majalla" w:hAnsi="Sakkal Majalla" w:cs="Sakkal Majalla"/>
          <w:color w:val="000000" w:themeColor="text1"/>
          <w:sz w:val="28"/>
          <w:szCs w:val="28"/>
          <w:rtl/>
        </w:rPr>
        <w:t xml:space="preserve">، تم تحديد فرضية رئيسية بالإضافة إلى مجموعة من الفرضيات الفرعية التي تستند إلى تساؤلات الدراسة. </w:t>
      </w:r>
    </w:p>
    <w:p w14:paraId="6BB4AD16" w14:textId="7CED8FCC" w:rsidR="00C717B7" w:rsidRPr="00AF182E" w:rsidRDefault="00C717B7" w:rsidP="003F338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F182E">
        <w:rPr>
          <w:rFonts w:ascii="Sakkal Majalla" w:hAnsi="Sakkal Majalla" w:cs="Sakkal Majalla"/>
          <w:b/>
          <w:bCs/>
          <w:color w:val="000000" w:themeColor="text1"/>
          <w:sz w:val="32"/>
          <w:szCs w:val="32"/>
          <w:rtl/>
        </w:rPr>
        <w:t>الفرضية الرئيسية</w:t>
      </w:r>
      <w:r w:rsidR="001055D4" w:rsidRPr="00AF182E">
        <w:rPr>
          <w:rFonts w:ascii="Sakkal Majalla" w:hAnsi="Sakkal Majalla" w:cs="Sakkal Majalla"/>
          <w:b/>
          <w:bCs/>
          <w:color w:val="000000" w:themeColor="text1"/>
          <w:sz w:val="32"/>
          <w:szCs w:val="32"/>
          <w:rtl/>
        </w:rPr>
        <w:t xml:space="preserve"> الأولى</w:t>
      </w:r>
      <w:r w:rsidRPr="00AF182E">
        <w:rPr>
          <w:rFonts w:ascii="Sakkal Majalla" w:hAnsi="Sakkal Majalla" w:cs="Sakkal Majalla"/>
          <w:b/>
          <w:bCs/>
          <w:color w:val="000000" w:themeColor="text1"/>
          <w:sz w:val="32"/>
          <w:szCs w:val="32"/>
          <w:rtl/>
        </w:rPr>
        <w:t>:</w:t>
      </w:r>
    </w:p>
    <w:p w14:paraId="03470CCD" w14:textId="7ED3D940" w:rsidR="00445721" w:rsidRPr="00AF182E" w:rsidRDefault="00204614" w:rsidP="003F3386">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bookmarkStart w:id="22" w:name="_Hlk181467290"/>
      <w:r w:rsidRPr="00AF182E">
        <w:rPr>
          <w:rFonts w:ascii="Sakkal Majalla" w:hAnsi="Sakkal Majalla" w:cs="Sakkal Majalla"/>
          <w:color w:val="000000" w:themeColor="text1"/>
          <w:sz w:val="28"/>
          <w:szCs w:val="28"/>
          <w:rtl/>
          <w:lang w:bidi="ar-JO"/>
        </w:rPr>
        <w:t>يوجد أثر ذو دلالة إحصائية عند مستوى (</w:t>
      </w:r>
      <w:r w:rsidRPr="00AF182E">
        <w:rPr>
          <w:rFonts w:ascii="Cambria" w:hAnsi="Cambria" w:cs="Cambria"/>
          <w:color w:val="000000" w:themeColor="text1"/>
          <w:sz w:val="28"/>
          <w:szCs w:val="28"/>
        </w:rPr>
        <w:t>α</w:t>
      </w:r>
      <w:r w:rsidRPr="00AF182E">
        <w:rPr>
          <w:rFonts w:ascii="Sakkal Majalla" w:hAnsi="Sakkal Majalla" w:cs="Sakkal Majalla"/>
          <w:color w:val="000000" w:themeColor="text1"/>
          <w:sz w:val="28"/>
          <w:szCs w:val="28"/>
        </w:rPr>
        <w:t>≤0.05</w:t>
      </w:r>
      <w:r w:rsidRPr="00AF182E">
        <w:rPr>
          <w:rFonts w:ascii="Sakkal Majalla" w:hAnsi="Sakkal Majalla" w:cs="Sakkal Majalla"/>
          <w:color w:val="000000" w:themeColor="text1"/>
          <w:sz w:val="28"/>
          <w:szCs w:val="28"/>
          <w:rtl/>
          <w:lang w:bidi="ar-JO"/>
        </w:rPr>
        <w:t xml:space="preserve">) </w:t>
      </w:r>
      <w:bookmarkEnd w:id="22"/>
      <w:r w:rsidRPr="00AF182E">
        <w:rPr>
          <w:rFonts w:ascii="Sakkal Majalla" w:hAnsi="Sakkal Majalla" w:cs="Sakkal Majalla"/>
          <w:color w:val="000000" w:themeColor="text1"/>
          <w:sz w:val="28"/>
          <w:szCs w:val="28"/>
          <w:rtl/>
        </w:rPr>
        <w:t>ل</w:t>
      </w:r>
      <w:r w:rsidR="00445721" w:rsidRPr="00AF182E">
        <w:rPr>
          <w:rFonts w:ascii="Sakkal Majalla" w:hAnsi="Sakkal Majalla" w:cs="Sakkal Majalla"/>
          <w:color w:val="000000" w:themeColor="text1"/>
          <w:sz w:val="28"/>
          <w:szCs w:val="28"/>
          <w:rtl/>
          <w:lang w:bidi="ar-EG"/>
        </w:rPr>
        <w:t xml:space="preserve">التزام المؤسسات الصحية بالمعايير الدولية بأبعادها(البعد التنظيمي- البعد الاداري- البعد التعليمي- البعد الانساني- البعد البيئي) على جودة الرعاية الصحية وفعالية الخدمات دراسة تطبيقية على وزارة الصحة بالمملكة العربية السعودية. </w:t>
      </w:r>
    </w:p>
    <w:p w14:paraId="62B482B8" w14:textId="57C2CDF1" w:rsidR="00C717B7" w:rsidRPr="00AF182E" w:rsidRDefault="001055D4" w:rsidP="000F6FF7">
      <w:pPr>
        <w:spacing w:before="100" w:beforeAutospacing="1" w:after="100" w:afterAutospacing="1" w:line="360" w:lineRule="auto"/>
        <w:ind w:left="-2" w:firstLine="708"/>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rPr>
        <w:t xml:space="preserve">ويتفرع من هذه الفرضية مجموعة </w:t>
      </w:r>
      <w:r w:rsidR="00C717B7" w:rsidRPr="00AF182E">
        <w:rPr>
          <w:rFonts w:ascii="Sakkal Majalla" w:hAnsi="Sakkal Majalla" w:cs="Sakkal Majalla"/>
          <w:b/>
          <w:bCs/>
          <w:color w:val="000000" w:themeColor="text1"/>
          <w:sz w:val="28"/>
          <w:szCs w:val="28"/>
          <w:rtl/>
        </w:rPr>
        <w:t>الفرضيات الفرعية</w:t>
      </w:r>
      <w:r w:rsidRPr="00AF182E">
        <w:rPr>
          <w:rFonts w:ascii="Sakkal Majalla" w:hAnsi="Sakkal Majalla" w:cs="Sakkal Majalla"/>
          <w:b/>
          <w:bCs/>
          <w:color w:val="000000" w:themeColor="text1"/>
          <w:sz w:val="28"/>
          <w:szCs w:val="28"/>
          <w:rtl/>
        </w:rPr>
        <w:t xml:space="preserve"> التالية</w:t>
      </w:r>
      <w:r w:rsidR="00C717B7" w:rsidRPr="00AF182E">
        <w:rPr>
          <w:rFonts w:ascii="Sakkal Majalla" w:hAnsi="Sakkal Majalla" w:cs="Sakkal Majalla"/>
          <w:b/>
          <w:bCs/>
          <w:color w:val="000000" w:themeColor="text1"/>
          <w:sz w:val="28"/>
          <w:szCs w:val="28"/>
          <w:rtl/>
        </w:rPr>
        <w:t>:</w:t>
      </w:r>
    </w:p>
    <w:p w14:paraId="5E38ECF3" w14:textId="499C43EB" w:rsidR="001055D4" w:rsidRPr="00AF182E" w:rsidRDefault="00204614" w:rsidP="0034573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3" w:name="_Hlk181467800"/>
      <w:r w:rsidRPr="00AF182E">
        <w:rPr>
          <w:rFonts w:ascii="Sakkal Majalla" w:hAnsi="Sakkal Majalla" w:cs="Sakkal Majalla"/>
          <w:color w:val="000000" w:themeColor="text1"/>
          <w:sz w:val="28"/>
          <w:szCs w:val="28"/>
          <w:rtl/>
          <w:lang w:bidi="ar-JO"/>
        </w:rPr>
        <w:t>يوجد أثر ذو دلالة إحصائية عند مستوى (</w:t>
      </w:r>
      <w:r w:rsidRPr="00AF182E">
        <w:rPr>
          <w:rFonts w:ascii="Cambria" w:hAnsi="Cambria" w:cs="Cambria"/>
          <w:color w:val="000000" w:themeColor="text1"/>
          <w:sz w:val="28"/>
          <w:szCs w:val="28"/>
        </w:rPr>
        <w:t>α</w:t>
      </w:r>
      <w:r w:rsidRPr="00AF182E">
        <w:rPr>
          <w:rFonts w:ascii="Sakkal Majalla" w:hAnsi="Sakkal Majalla" w:cs="Sakkal Majalla"/>
          <w:color w:val="000000" w:themeColor="text1"/>
          <w:sz w:val="28"/>
          <w:szCs w:val="28"/>
        </w:rPr>
        <w:t>≤0.05</w:t>
      </w:r>
      <w:r w:rsidRPr="00AF182E">
        <w:rPr>
          <w:rFonts w:ascii="Sakkal Majalla" w:hAnsi="Sakkal Majalla" w:cs="Sakkal Majalla"/>
          <w:color w:val="000000" w:themeColor="text1"/>
          <w:sz w:val="28"/>
          <w:szCs w:val="28"/>
          <w:rtl/>
          <w:lang w:bidi="ar-JO"/>
        </w:rPr>
        <w:t>)</w:t>
      </w:r>
      <w:r w:rsidRPr="00AF182E">
        <w:rPr>
          <w:rFonts w:ascii="Sakkal Majalla" w:hAnsi="Sakkal Majalla" w:cs="Sakkal Majalla"/>
          <w:color w:val="000000" w:themeColor="text1"/>
          <w:sz w:val="28"/>
          <w:szCs w:val="28"/>
          <w:rtl/>
        </w:rPr>
        <w:t xml:space="preserve"> ل</w:t>
      </w:r>
      <w:r w:rsidRPr="00AF182E">
        <w:rPr>
          <w:rFonts w:ascii="Sakkal Majalla" w:hAnsi="Sakkal Majalla" w:cs="Sakkal Majalla"/>
          <w:color w:val="000000" w:themeColor="text1"/>
          <w:sz w:val="28"/>
          <w:szCs w:val="28"/>
          <w:rtl/>
          <w:lang w:bidi="ar-EG"/>
        </w:rPr>
        <w:t>التزام المؤسسات الصحية بالبعد التنظيمي المعايير الدولية على جودة الرعاية الصحية وفعالية الخدمات دراسة تطبيقية على وزارة الصحة بالمملكة العربية السعودية</w:t>
      </w:r>
      <w:r w:rsidR="001055D4" w:rsidRPr="00AF182E">
        <w:rPr>
          <w:rFonts w:ascii="Sakkal Majalla" w:hAnsi="Sakkal Majalla" w:cs="Sakkal Majalla"/>
          <w:color w:val="000000" w:themeColor="text1"/>
          <w:sz w:val="28"/>
          <w:szCs w:val="28"/>
          <w:rtl/>
        </w:rPr>
        <w:t xml:space="preserve">. </w:t>
      </w:r>
    </w:p>
    <w:bookmarkEnd w:id="23"/>
    <w:p w14:paraId="24BE2335" w14:textId="5E93AD08" w:rsidR="001055D4" w:rsidRPr="00AF182E" w:rsidRDefault="00204614" w:rsidP="0034573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lang w:bidi="ar-JO"/>
        </w:rPr>
        <w:t>يوجد أثر ذو دلالة إحصائية عند مستوى (</w:t>
      </w:r>
      <w:r w:rsidRPr="00AF182E">
        <w:rPr>
          <w:rFonts w:ascii="Cambria" w:hAnsi="Cambria" w:cs="Cambria"/>
          <w:color w:val="000000" w:themeColor="text1"/>
          <w:sz w:val="28"/>
          <w:szCs w:val="28"/>
        </w:rPr>
        <w:t>α</w:t>
      </w:r>
      <w:r w:rsidRPr="00AF182E">
        <w:rPr>
          <w:rFonts w:ascii="Sakkal Majalla" w:hAnsi="Sakkal Majalla" w:cs="Sakkal Majalla"/>
          <w:color w:val="000000" w:themeColor="text1"/>
          <w:sz w:val="28"/>
          <w:szCs w:val="28"/>
        </w:rPr>
        <w:t>≤0.05</w:t>
      </w:r>
      <w:r w:rsidRPr="00AF182E">
        <w:rPr>
          <w:rFonts w:ascii="Sakkal Majalla" w:hAnsi="Sakkal Majalla" w:cs="Sakkal Majalla"/>
          <w:color w:val="000000" w:themeColor="text1"/>
          <w:sz w:val="28"/>
          <w:szCs w:val="28"/>
          <w:rtl/>
          <w:lang w:bidi="ar-JO"/>
        </w:rPr>
        <w:t>)</w:t>
      </w:r>
      <w:r w:rsidRPr="00AF182E">
        <w:rPr>
          <w:rFonts w:ascii="Sakkal Majalla" w:hAnsi="Sakkal Majalla" w:cs="Sakkal Majalla"/>
          <w:color w:val="000000" w:themeColor="text1"/>
          <w:sz w:val="28"/>
          <w:szCs w:val="28"/>
          <w:rtl/>
        </w:rPr>
        <w:t xml:space="preserve"> ل</w:t>
      </w:r>
      <w:r w:rsidRPr="00AF182E">
        <w:rPr>
          <w:rFonts w:ascii="Sakkal Majalla" w:hAnsi="Sakkal Majalla" w:cs="Sakkal Majalla"/>
          <w:color w:val="000000" w:themeColor="text1"/>
          <w:sz w:val="28"/>
          <w:szCs w:val="28"/>
          <w:rtl/>
          <w:lang w:bidi="ar-EG"/>
        </w:rPr>
        <w:t>التزام المؤسسات الصحية بالبعد الاداري المعايير الدولية على جودة الرعاية الصحية وفعالية الخدمات دراسة تطبيقية على وزارة الصحة بالمملكة العربية السعودية</w:t>
      </w:r>
      <w:r w:rsidR="006E242D" w:rsidRPr="00AF182E">
        <w:rPr>
          <w:rFonts w:ascii="Sakkal Majalla" w:hAnsi="Sakkal Majalla" w:cs="Sakkal Majalla"/>
          <w:color w:val="000000" w:themeColor="text1"/>
          <w:sz w:val="28"/>
          <w:szCs w:val="28"/>
          <w:rtl/>
        </w:rPr>
        <w:t>.</w:t>
      </w:r>
    </w:p>
    <w:p w14:paraId="2779A3CF" w14:textId="6593E09C" w:rsidR="001055D4" w:rsidRPr="00AF182E" w:rsidRDefault="00204614" w:rsidP="0034573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lang w:bidi="ar-JO"/>
        </w:rPr>
        <w:t>يوجد أثر ذو دلالة إحصائية عند مستوى (</w:t>
      </w:r>
      <w:r w:rsidRPr="00AF182E">
        <w:rPr>
          <w:rFonts w:ascii="Cambria" w:hAnsi="Cambria" w:cs="Cambria"/>
          <w:color w:val="000000" w:themeColor="text1"/>
          <w:sz w:val="28"/>
          <w:szCs w:val="28"/>
        </w:rPr>
        <w:t>α</w:t>
      </w:r>
      <w:r w:rsidRPr="00AF182E">
        <w:rPr>
          <w:rFonts w:ascii="Sakkal Majalla" w:hAnsi="Sakkal Majalla" w:cs="Sakkal Majalla"/>
          <w:color w:val="000000" w:themeColor="text1"/>
          <w:sz w:val="28"/>
          <w:szCs w:val="28"/>
        </w:rPr>
        <w:t>≤0.05</w:t>
      </w:r>
      <w:r w:rsidRPr="00AF182E">
        <w:rPr>
          <w:rFonts w:ascii="Sakkal Majalla" w:hAnsi="Sakkal Majalla" w:cs="Sakkal Majalla"/>
          <w:color w:val="000000" w:themeColor="text1"/>
          <w:sz w:val="28"/>
          <w:szCs w:val="28"/>
          <w:rtl/>
          <w:lang w:bidi="ar-JO"/>
        </w:rPr>
        <w:t>)</w:t>
      </w:r>
      <w:r w:rsidRPr="00AF182E">
        <w:rPr>
          <w:rFonts w:ascii="Sakkal Majalla" w:hAnsi="Sakkal Majalla" w:cs="Sakkal Majalla"/>
          <w:color w:val="000000" w:themeColor="text1"/>
          <w:sz w:val="28"/>
          <w:szCs w:val="28"/>
          <w:rtl/>
        </w:rPr>
        <w:t xml:space="preserve"> ل</w:t>
      </w:r>
      <w:r w:rsidRPr="00AF182E">
        <w:rPr>
          <w:rFonts w:ascii="Sakkal Majalla" w:hAnsi="Sakkal Majalla" w:cs="Sakkal Majalla"/>
          <w:color w:val="000000" w:themeColor="text1"/>
          <w:sz w:val="28"/>
          <w:szCs w:val="28"/>
          <w:rtl/>
          <w:lang w:bidi="ar-EG"/>
        </w:rPr>
        <w:t>التزام المؤسسات الصحية بالبعد التعليمي المعايير الدولية على جودة الرعاية الصحية وفعالية الخدمات دراسة تطبيقية على وزارة الصحة بالمملكة العربية السعودية</w:t>
      </w:r>
      <w:r w:rsidR="006E242D" w:rsidRPr="00AF182E">
        <w:rPr>
          <w:rFonts w:ascii="Sakkal Majalla" w:hAnsi="Sakkal Majalla" w:cs="Sakkal Majalla"/>
          <w:color w:val="000000" w:themeColor="text1"/>
          <w:sz w:val="28"/>
          <w:szCs w:val="28"/>
          <w:rtl/>
        </w:rPr>
        <w:t>.</w:t>
      </w:r>
    </w:p>
    <w:p w14:paraId="14DC2A2F" w14:textId="2F06C561" w:rsidR="006E242D" w:rsidRPr="00AF182E" w:rsidRDefault="00204614" w:rsidP="0034573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lang w:bidi="ar-JO"/>
        </w:rPr>
        <w:lastRenderedPageBreak/>
        <w:t>يوجد أثر ذو دلالة إحصائية عند مستوى (</w:t>
      </w:r>
      <w:r w:rsidRPr="00AF182E">
        <w:rPr>
          <w:rFonts w:ascii="Cambria" w:hAnsi="Cambria" w:cs="Cambria"/>
          <w:color w:val="000000" w:themeColor="text1"/>
          <w:sz w:val="28"/>
          <w:szCs w:val="28"/>
        </w:rPr>
        <w:t>α</w:t>
      </w:r>
      <w:r w:rsidRPr="00AF182E">
        <w:rPr>
          <w:rFonts w:ascii="Sakkal Majalla" w:hAnsi="Sakkal Majalla" w:cs="Sakkal Majalla"/>
          <w:color w:val="000000" w:themeColor="text1"/>
          <w:sz w:val="28"/>
          <w:szCs w:val="28"/>
        </w:rPr>
        <w:t>≤0.05</w:t>
      </w:r>
      <w:r w:rsidRPr="00AF182E">
        <w:rPr>
          <w:rFonts w:ascii="Sakkal Majalla" w:hAnsi="Sakkal Majalla" w:cs="Sakkal Majalla"/>
          <w:color w:val="000000" w:themeColor="text1"/>
          <w:sz w:val="28"/>
          <w:szCs w:val="28"/>
          <w:rtl/>
          <w:lang w:bidi="ar-JO"/>
        </w:rPr>
        <w:t>)</w:t>
      </w:r>
      <w:r w:rsidRPr="00AF182E">
        <w:rPr>
          <w:rFonts w:ascii="Sakkal Majalla" w:hAnsi="Sakkal Majalla" w:cs="Sakkal Majalla"/>
          <w:color w:val="000000" w:themeColor="text1"/>
          <w:sz w:val="28"/>
          <w:szCs w:val="28"/>
          <w:rtl/>
        </w:rPr>
        <w:t xml:space="preserve"> ل</w:t>
      </w:r>
      <w:r w:rsidRPr="00AF182E">
        <w:rPr>
          <w:rFonts w:ascii="Sakkal Majalla" w:hAnsi="Sakkal Majalla" w:cs="Sakkal Majalla"/>
          <w:color w:val="000000" w:themeColor="text1"/>
          <w:sz w:val="28"/>
          <w:szCs w:val="28"/>
          <w:rtl/>
          <w:lang w:bidi="ar-EG"/>
        </w:rPr>
        <w:t>التزام المؤسسات الصحية بالبعد الانساني المعايير الدولية على جودة الرعاية الصحية وفعالية الخدمات دراسة تطبيقية على وزارة الصحة بالمملكة العربية السعودية.</w:t>
      </w:r>
    </w:p>
    <w:p w14:paraId="4059CA07" w14:textId="21F52DA1" w:rsidR="00204614" w:rsidRPr="00AF182E" w:rsidRDefault="00204614" w:rsidP="0034573C">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F182E">
        <w:rPr>
          <w:rFonts w:ascii="Sakkal Majalla" w:hAnsi="Sakkal Majalla" w:cs="Sakkal Majalla"/>
          <w:color w:val="000000" w:themeColor="text1"/>
          <w:sz w:val="28"/>
          <w:szCs w:val="28"/>
          <w:rtl/>
          <w:lang w:bidi="ar-JO"/>
        </w:rPr>
        <w:t>يوجد أثر ذو دلالة إحصائية عند مستوى (</w:t>
      </w:r>
      <w:r w:rsidRPr="00AF182E">
        <w:rPr>
          <w:rFonts w:ascii="Cambria" w:hAnsi="Cambria" w:cs="Cambria"/>
          <w:color w:val="000000" w:themeColor="text1"/>
          <w:sz w:val="28"/>
          <w:szCs w:val="28"/>
        </w:rPr>
        <w:t>α</w:t>
      </w:r>
      <w:r w:rsidRPr="00AF182E">
        <w:rPr>
          <w:rFonts w:ascii="Sakkal Majalla" w:hAnsi="Sakkal Majalla" w:cs="Sakkal Majalla"/>
          <w:color w:val="000000" w:themeColor="text1"/>
          <w:sz w:val="28"/>
          <w:szCs w:val="28"/>
        </w:rPr>
        <w:t>≤0.05</w:t>
      </w:r>
      <w:r w:rsidRPr="00AF182E">
        <w:rPr>
          <w:rFonts w:ascii="Sakkal Majalla" w:hAnsi="Sakkal Majalla" w:cs="Sakkal Majalla"/>
          <w:color w:val="000000" w:themeColor="text1"/>
          <w:sz w:val="28"/>
          <w:szCs w:val="28"/>
          <w:rtl/>
          <w:lang w:bidi="ar-JO"/>
        </w:rPr>
        <w:t>)</w:t>
      </w:r>
      <w:r w:rsidRPr="00AF182E">
        <w:rPr>
          <w:rFonts w:ascii="Sakkal Majalla" w:hAnsi="Sakkal Majalla" w:cs="Sakkal Majalla"/>
          <w:color w:val="000000" w:themeColor="text1"/>
          <w:sz w:val="28"/>
          <w:szCs w:val="28"/>
          <w:rtl/>
        </w:rPr>
        <w:t xml:space="preserve"> ل</w:t>
      </w:r>
      <w:r w:rsidRPr="00AF182E">
        <w:rPr>
          <w:rFonts w:ascii="Sakkal Majalla" w:hAnsi="Sakkal Majalla" w:cs="Sakkal Majalla"/>
          <w:color w:val="000000" w:themeColor="text1"/>
          <w:sz w:val="28"/>
          <w:szCs w:val="28"/>
          <w:rtl/>
          <w:lang w:bidi="ar-EG"/>
        </w:rPr>
        <w:t>التزام المؤسسات الصحية بالبعد البيئي المعايير الدولية على جودة الرعاية الصحية وفعالية الخدمات دراسة تطبيقية على وزارة الصحة بالمملكة العربية السعودية</w:t>
      </w:r>
      <w:r w:rsidRPr="00AF182E">
        <w:rPr>
          <w:rFonts w:ascii="Sakkal Majalla" w:hAnsi="Sakkal Majalla" w:cs="Sakkal Majalla"/>
          <w:b/>
          <w:bCs/>
          <w:color w:val="000000" w:themeColor="text1"/>
          <w:sz w:val="28"/>
          <w:szCs w:val="28"/>
          <w:rtl/>
          <w:lang w:bidi="ar-EG"/>
        </w:rPr>
        <w:t>.</w:t>
      </w:r>
    </w:p>
    <w:p w14:paraId="3FEC3BEB" w14:textId="754674AB" w:rsidR="009151B9" w:rsidRPr="00AF182E" w:rsidRDefault="000F6FF7" w:rsidP="000F6FF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191828465"/>
      <w:r w:rsidRPr="00AF182E">
        <w:rPr>
          <w:rFonts w:ascii="Sakkal Majalla" w:hAnsi="Sakkal Majalla" w:cs="Sakkal Majalla" w:hint="cs"/>
          <w:b/>
          <w:bCs/>
          <w:color w:val="000000" w:themeColor="text1"/>
          <w:sz w:val="36"/>
          <w:szCs w:val="36"/>
          <w:rtl/>
          <w:lang w:bidi="ar-EG"/>
        </w:rPr>
        <w:t xml:space="preserve">6.1 </w:t>
      </w:r>
      <w:r w:rsidR="009151B9" w:rsidRPr="00AF182E">
        <w:rPr>
          <w:rFonts w:ascii="Sakkal Majalla" w:hAnsi="Sakkal Majalla" w:cs="Sakkal Majalla"/>
          <w:b/>
          <w:bCs/>
          <w:color w:val="000000" w:themeColor="text1"/>
          <w:sz w:val="36"/>
          <w:szCs w:val="36"/>
          <w:rtl/>
          <w:lang w:bidi="ar-EG"/>
        </w:rPr>
        <w:t>نموذج الدراسة:</w:t>
      </w:r>
      <w:bookmarkEnd w:id="24"/>
    </w:p>
    <w:p w14:paraId="2CB9A4F8" w14:textId="6BB898D8" w:rsidR="001055D4" w:rsidRPr="00AF182E" w:rsidRDefault="001055D4" w:rsidP="000F6FF7">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تهدف الدراسة الحالية إلى التعرف على </w:t>
      </w:r>
      <w:r w:rsidR="00204614" w:rsidRPr="00AF182E">
        <w:rPr>
          <w:rFonts w:ascii="Sakkal Majalla" w:hAnsi="Sakkal Majalla" w:cs="Sakkal Majalla"/>
          <w:color w:val="000000" w:themeColor="text1"/>
          <w:sz w:val="28"/>
          <w:szCs w:val="28"/>
          <w:rtl/>
          <w:lang w:bidi="ar-EG"/>
        </w:rPr>
        <w:t>أثر التزام المؤسسات الصحية بالمعايير الدولية بأبعادها(البعد التنظيمي- البعد الاداري- البعد التعليمي- البعد الانساني- البعد البيئي) على جودة الرعاية الصحية وفعالية الخدمات دراسة تطبيقية على وزارة الصحة بالمملكة العربية السعودية</w:t>
      </w:r>
      <w:r w:rsidRPr="00AF182E">
        <w:rPr>
          <w:rFonts w:ascii="Sakkal Majalla" w:hAnsi="Sakkal Majalla" w:cs="Sakkal Majalla"/>
          <w:color w:val="000000" w:themeColor="text1"/>
          <w:sz w:val="28"/>
          <w:szCs w:val="28"/>
          <w:rtl/>
        </w:rPr>
        <w:t>، ومن ثم تنطلق من هذه الدراسة ثلاث متغيرات على النحو التالي:</w:t>
      </w:r>
    </w:p>
    <w:p w14:paraId="71903768" w14:textId="0D053715" w:rsidR="006E242D" w:rsidRPr="00AF182E" w:rsidRDefault="001055D4" w:rsidP="0034573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C7022">
        <w:rPr>
          <w:rFonts w:ascii="Sakkal Majalla" w:hAnsi="Sakkal Majalla" w:cs="Sakkal Majalla"/>
          <w:b/>
          <w:bCs/>
          <w:color w:val="000000" w:themeColor="text1"/>
          <w:sz w:val="28"/>
          <w:szCs w:val="28"/>
          <w:rtl/>
          <w:lang w:bidi="ar-EG"/>
        </w:rPr>
        <w:t>المتغير المستقل:</w:t>
      </w:r>
      <w:r w:rsidRPr="00AF182E">
        <w:rPr>
          <w:rFonts w:ascii="Sakkal Majalla" w:hAnsi="Sakkal Majalla" w:cs="Sakkal Majalla"/>
          <w:color w:val="000000" w:themeColor="text1"/>
          <w:sz w:val="28"/>
          <w:szCs w:val="28"/>
          <w:rtl/>
          <w:lang w:bidi="ar-EG"/>
        </w:rPr>
        <w:t xml:space="preserve"> </w:t>
      </w:r>
      <w:r w:rsidR="00204614" w:rsidRPr="00AF182E">
        <w:rPr>
          <w:rFonts w:ascii="Sakkal Majalla" w:hAnsi="Sakkal Majalla" w:cs="Sakkal Majalla"/>
          <w:color w:val="000000" w:themeColor="text1"/>
          <w:sz w:val="28"/>
          <w:szCs w:val="28"/>
          <w:rtl/>
          <w:lang w:bidi="ar-EG"/>
        </w:rPr>
        <w:t>التزام المؤسسات الصحية بالمعايير الدولية بأبعادها(البعد التنظيمي- البعد الاداري- البعد التعليمي- البعد الانساني- البعد البيئي)</w:t>
      </w:r>
    </w:p>
    <w:p w14:paraId="7F0499F3" w14:textId="33322C57" w:rsidR="00204614" w:rsidRPr="00AF182E" w:rsidRDefault="001055D4" w:rsidP="0034573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C7022">
        <w:rPr>
          <w:rFonts w:ascii="Sakkal Majalla" w:hAnsi="Sakkal Majalla" w:cs="Sakkal Majalla"/>
          <w:b/>
          <w:bCs/>
          <w:color w:val="000000" w:themeColor="text1"/>
          <w:sz w:val="28"/>
          <w:szCs w:val="28"/>
          <w:rtl/>
        </w:rPr>
        <w:t>المتغير التابع</w:t>
      </w:r>
      <w:r w:rsidR="00F978C0" w:rsidRPr="00FC7022">
        <w:rPr>
          <w:rFonts w:ascii="Sakkal Majalla" w:hAnsi="Sakkal Majalla" w:cs="Sakkal Majalla"/>
          <w:b/>
          <w:bCs/>
          <w:color w:val="000000" w:themeColor="text1"/>
          <w:sz w:val="28"/>
          <w:szCs w:val="28"/>
          <w:rtl/>
          <w:lang w:bidi="ar-EG"/>
        </w:rPr>
        <w:t>:</w:t>
      </w:r>
      <w:r w:rsidR="006E242D" w:rsidRPr="00AF182E">
        <w:rPr>
          <w:rFonts w:ascii="Sakkal Majalla" w:hAnsi="Sakkal Majalla" w:cs="Sakkal Majalla"/>
          <w:color w:val="000000" w:themeColor="text1"/>
          <w:sz w:val="28"/>
          <w:szCs w:val="28"/>
          <w:rtl/>
          <w:lang w:bidi="ar-EG"/>
        </w:rPr>
        <w:t xml:space="preserve"> </w:t>
      </w:r>
      <w:r w:rsidR="00204614" w:rsidRPr="00AF182E">
        <w:rPr>
          <w:rFonts w:ascii="Sakkal Majalla" w:hAnsi="Sakkal Majalla" w:cs="Sakkal Majalla"/>
          <w:color w:val="000000" w:themeColor="text1"/>
          <w:sz w:val="28"/>
          <w:szCs w:val="28"/>
          <w:rtl/>
          <w:lang w:bidi="ar-EG"/>
        </w:rPr>
        <w:t>جودة الرعاية الصحية وفعالية الخدمات</w:t>
      </w:r>
    </w:p>
    <w:p w14:paraId="2137EE5F" w14:textId="0F8FB70E" w:rsidR="005175FA" w:rsidRPr="00AF182E" w:rsidRDefault="00FC7022" w:rsidP="000F6FF7">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AF182E">
        <w:rPr>
          <w:rFonts w:ascii="Sakkal Majalla" w:hAnsi="Sakkal Majalla" w:cs="Sakkal Majalla"/>
          <w:noProof/>
          <w:color w:val="000000" w:themeColor="text1"/>
          <w:sz w:val="28"/>
          <w:szCs w:val="28"/>
          <w:rtl/>
        </w:rPr>
        <mc:AlternateContent>
          <mc:Choice Requires="wps">
            <w:drawing>
              <wp:anchor distT="0" distB="0" distL="114300" distR="114300" simplePos="0" relativeHeight="251660288" behindDoc="0" locked="0" layoutInCell="1" allowOverlap="1" wp14:anchorId="47A7F474" wp14:editId="6ACC402C">
                <wp:simplePos x="0" y="0"/>
                <wp:positionH relativeFrom="margin">
                  <wp:posOffset>-104775</wp:posOffset>
                </wp:positionH>
                <wp:positionV relativeFrom="paragraph">
                  <wp:posOffset>548640</wp:posOffset>
                </wp:positionV>
                <wp:extent cx="2400300" cy="2461260"/>
                <wp:effectExtent l="19050" t="0" r="38100" b="15240"/>
                <wp:wrapNone/>
                <wp:docPr id="2" name="مربع نص 2"/>
                <wp:cNvGraphicFramePr/>
                <a:graphic xmlns:a="http://schemas.openxmlformats.org/drawingml/2006/main">
                  <a:graphicData uri="http://schemas.microsoft.com/office/word/2010/wordprocessingShape">
                    <wps:wsp>
                      <wps:cNvSpPr txBox="1"/>
                      <wps:spPr>
                        <a:xfrm>
                          <a:off x="0" y="0"/>
                          <a:ext cx="2400300" cy="2461260"/>
                        </a:xfrm>
                        <a:prstGeom prst="hexagon">
                          <a:avLst/>
                        </a:prstGeom>
                        <a:ln/>
                      </wps:spPr>
                      <wps:style>
                        <a:lnRef idx="1">
                          <a:schemeClr val="accent3"/>
                        </a:lnRef>
                        <a:fillRef idx="2">
                          <a:schemeClr val="accent3"/>
                        </a:fillRef>
                        <a:effectRef idx="1">
                          <a:schemeClr val="accent3"/>
                        </a:effectRef>
                        <a:fontRef idx="minor">
                          <a:schemeClr val="dk1"/>
                        </a:fontRef>
                      </wps:style>
                      <wps:txbx>
                        <w:txbxContent>
                          <w:p w14:paraId="2B19EEFF" w14:textId="77777777" w:rsidR="005263F6" w:rsidRDefault="005263F6" w:rsidP="000F6FF7">
                            <w:pPr>
                              <w:pStyle w:val="ListParagraph"/>
                              <w:ind w:left="81"/>
                              <w:jc w:val="center"/>
                              <w:rPr>
                                <w:rFonts w:ascii="Sakkal Majalla" w:hAnsi="Sakkal Majalla" w:cs="Sakkal Majalla"/>
                                <w:sz w:val="32"/>
                                <w:szCs w:val="32"/>
                                <w:rtl/>
                                <w:lang w:bidi="ar-EG"/>
                              </w:rPr>
                            </w:pPr>
                          </w:p>
                          <w:p w14:paraId="1CF2679C" w14:textId="6FAFEA0D" w:rsidR="005263F6" w:rsidRDefault="005263F6" w:rsidP="000F6FF7">
                            <w:pPr>
                              <w:pStyle w:val="ListParagraph"/>
                              <w:ind w:left="81"/>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251FB946" w:rsidR="005263F6" w:rsidRPr="006745D8" w:rsidRDefault="005263F6" w:rsidP="000F6FF7">
                            <w:pPr>
                              <w:pStyle w:val="ListParagraph"/>
                              <w:ind w:left="81"/>
                              <w:jc w:val="center"/>
                              <w:rPr>
                                <w:rFonts w:ascii="Sakkal Majalla" w:hAnsi="Sakkal Majalla" w:cs="Sakkal Majalla"/>
                                <w:sz w:val="32"/>
                                <w:szCs w:val="32"/>
                              </w:rPr>
                            </w:pPr>
                            <w:r>
                              <w:rPr>
                                <w:rFonts w:ascii="Sakkal Majalla" w:hAnsi="Sakkal Majalla" w:cs="Sakkal Majalla" w:hint="cs"/>
                                <w:sz w:val="32"/>
                                <w:szCs w:val="32"/>
                                <w:rtl/>
                                <w:lang w:bidi="ar-EG"/>
                              </w:rPr>
                              <w:t>(جودة الرعاية وفعالية الخدمات</w:t>
                            </w:r>
                            <w:r>
                              <w:rPr>
                                <w:rFonts w:ascii="Sakkal Majalla" w:hAnsi="Sakkal Majalla" w:cs="Sakkal Majalla" w:hint="cs"/>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A7F47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2" o:spid="_x0000_s1026" type="#_x0000_t9" style="position:absolute;left:0;text-align:left;margin-left:-8.25pt;margin-top:43.2pt;width:189pt;height:193.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" fillcolor="#c3c3c3 [2166]" strokecolor="#a5a5a5 [3206]" strokeweight=".5pt">
                <v:fill color2="#b6b6b6 [2614]" rotate="t" colors="0 #d2d2d2;.5 #c8c8c8;1 silver" focus="100%" type="gradient">
                  <o:fill v:ext="view" type="gradientUnscaled"/>
                </v:fill>
                <v:textbox>
                  <w:txbxContent>
                    <w:p w14:paraId="2B19EEFF" w14:textId="77777777" w:rsidR="005263F6" w:rsidRDefault="005263F6" w:rsidP="000F6FF7">
                      <w:pPr>
                        <w:pStyle w:val="a6"/>
                        <w:ind w:left="81"/>
                        <w:jc w:val="center"/>
                        <w:rPr>
                          <w:rFonts w:ascii="Sakkal Majalla" w:hAnsi="Sakkal Majalla" w:cs="Sakkal Majalla"/>
                          <w:sz w:val="32"/>
                          <w:szCs w:val="32"/>
                          <w:rtl/>
                          <w:lang w:bidi="ar-EG"/>
                        </w:rPr>
                      </w:pPr>
                    </w:p>
                    <w:p w14:paraId="1CF2679C" w14:textId="6FAFEA0D" w:rsidR="005263F6" w:rsidRDefault="005263F6" w:rsidP="000F6FF7">
                      <w:pPr>
                        <w:pStyle w:val="a6"/>
                        <w:ind w:left="81"/>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251FB946" w:rsidR="005263F6" w:rsidRPr="006745D8" w:rsidRDefault="005263F6" w:rsidP="000F6FF7">
                      <w:pPr>
                        <w:pStyle w:val="a6"/>
                        <w:ind w:left="81"/>
                        <w:jc w:val="center"/>
                        <w:rPr>
                          <w:rFonts w:ascii="Sakkal Majalla" w:hAnsi="Sakkal Majalla" w:cs="Sakkal Majalla"/>
                          <w:sz w:val="32"/>
                          <w:szCs w:val="32"/>
                        </w:rPr>
                      </w:pPr>
                      <w:r>
                        <w:rPr>
                          <w:rFonts w:ascii="Sakkal Majalla" w:hAnsi="Sakkal Majalla" w:cs="Sakkal Majalla" w:hint="cs"/>
                          <w:sz w:val="32"/>
                          <w:szCs w:val="32"/>
                          <w:rtl/>
                          <w:lang w:bidi="ar-EG"/>
                        </w:rPr>
                        <w:t>(جودة الرعاية وفعالية الخدمات</w:t>
                      </w:r>
                      <w:r>
                        <w:rPr>
                          <w:rFonts w:ascii="Sakkal Majalla" w:hAnsi="Sakkal Majalla" w:cs="Sakkal Majalla" w:hint="cs"/>
                          <w:sz w:val="32"/>
                          <w:szCs w:val="32"/>
                          <w:rtl/>
                        </w:rPr>
                        <w:t>)</w:t>
                      </w:r>
                    </w:p>
                  </w:txbxContent>
                </v:textbox>
                <w10:wrap anchorx="margin"/>
              </v:shape>
            </w:pict>
          </mc:Fallback>
        </mc:AlternateContent>
      </w:r>
      <w:r w:rsidRPr="00AF182E">
        <w:rPr>
          <w:rFonts w:ascii="Sakkal Majalla" w:hAnsi="Sakkal Majalla" w:cs="Sakkal Majalla"/>
          <w:noProof/>
          <w:color w:val="000000" w:themeColor="text1"/>
          <w:sz w:val="28"/>
          <w:szCs w:val="28"/>
          <w:rtl/>
        </w:rPr>
        <mc:AlternateContent>
          <mc:Choice Requires="wps">
            <w:drawing>
              <wp:anchor distT="0" distB="0" distL="114300" distR="114300" simplePos="0" relativeHeight="251659264" behindDoc="0" locked="0" layoutInCell="1" allowOverlap="1" wp14:anchorId="58999F0D" wp14:editId="01A003F5">
                <wp:simplePos x="0" y="0"/>
                <wp:positionH relativeFrom="margin">
                  <wp:posOffset>2299970</wp:posOffset>
                </wp:positionH>
                <wp:positionV relativeFrom="paragraph">
                  <wp:posOffset>549910</wp:posOffset>
                </wp:positionV>
                <wp:extent cx="3171825" cy="2409825"/>
                <wp:effectExtent l="19050" t="0" r="47625" b="28575"/>
                <wp:wrapNone/>
                <wp:docPr id="1" name="مربع نص 1"/>
                <wp:cNvGraphicFramePr/>
                <a:graphic xmlns:a="http://schemas.openxmlformats.org/drawingml/2006/main">
                  <a:graphicData uri="http://schemas.microsoft.com/office/word/2010/wordprocessingShape">
                    <wps:wsp>
                      <wps:cNvSpPr txBox="1"/>
                      <wps:spPr>
                        <a:xfrm>
                          <a:off x="0" y="0"/>
                          <a:ext cx="3171825" cy="2409825"/>
                        </a:xfrm>
                        <a:prstGeom prst="flowChartPreparation">
                          <a:avLst/>
                        </a:prstGeom>
                        <a:ln/>
                      </wps:spPr>
                      <wps:style>
                        <a:lnRef idx="1">
                          <a:schemeClr val="accent3"/>
                        </a:lnRef>
                        <a:fillRef idx="2">
                          <a:schemeClr val="accent3"/>
                        </a:fillRef>
                        <a:effectRef idx="1">
                          <a:schemeClr val="accent3"/>
                        </a:effectRef>
                        <a:fontRef idx="minor">
                          <a:schemeClr val="dk1"/>
                        </a:fontRef>
                      </wps:style>
                      <wps:txbx>
                        <w:txbxContent>
                          <w:p w14:paraId="542F4BDE" w14:textId="77777777" w:rsidR="005263F6" w:rsidRDefault="005263F6" w:rsidP="00FC7022">
                            <w:pPr>
                              <w:spacing w:line="240" w:lineRule="auto"/>
                              <w:jc w:val="center"/>
                              <w:rPr>
                                <w:rFonts w:ascii="Sakkal Majalla" w:hAnsi="Sakkal Majalla" w:cs="Sakkal Majalla"/>
                                <w:sz w:val="28"/>
                                <w:szCs w:val="28"/>
                                <w:rtl/>
                                <w:lang w:bidi="ar-EG"/>
                              </w:rPr>
                            </w:pPr>
                            <w:r w:rsidRPr="000F6FF7">
                              <w:rPr>
                                <w:rFonts w:ascii="Sakkal Majalla" w:hAnsi="Sakkal Majalla" w:cs="Sakkal Majalla" w:hint="cs"/>
                                <w:sz w:val="28"/>
                                <w:szCs w:val="28"/>
                                <w:rtl/>
                                <w:lang w:bidi="ar-EG"/>
                              </w:rPr>
                              <w:t>المتغير المستقل</w:t>
                            </w:r>
                          </w:p>
                          <w:p w14:paraId="0D865CE6" w14:textId="357E60B6" w:rsidR="005263F6" w:rsidRPr="000F6FF7" w:rsidRDefault="005263F6" w:rsidP="00FC7022">
                            <w:pPr>
                              <w:spacing w:line="240" w:lineRule="auto"/>
                              <w:jc w:val="center"/>
                              <w:rPr>
                                <w:rFonts w:ascii="Sakkal Majalla" w:hAnsi="Sakkal Majalla" w:cs="Sakkal Majalla"/>
                                <w:sz w:val="28"/>
                                <w:szCs w:val="28"/>
                                <w:rtl/>
                                <w:lang w:bidi="ar-EG"/>
                              </w:rPr>
                            </w:pPr>
                            <w:r w:rsidRPr="000F6FF7">
                              <w:rPr>
                                <w:rFonts w:ascii="Sakkal Majalla" w:hAnsi="Sakkal Majalla" w:cs="Sakkal Majalla" w:hint="cs"/>
                                <w:sz w:val="28"/>
                                <w:szCs w:val="28"/>
                                <w:rtl/>
                                <w:lang w:bidi="ar-EG"/>
                              </w:rPr>
                              <w:t>( المؤسسات الصحية بالمعايير الدولية)</w:t>
                            </w:r>
                          </w:p>
                          <w:p w14:paraId="6648EAFB" w14:textId="56982C5F" w:rsidR="005263F6" w:rsidRPr="000F6FF7" w:rsidRDefault="005263F6" w:rsidP="0034573C">
                            <w:pPr>
                              <w:pStyle w:val="ListParagraph"/>
                              <w:numPr>
                                <w:ilvl w:val="0"/>
                                <w:numId w:val="9"/>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rPr>
                              <w:t>البعد التنظيمي</w:t>
                            </w:r>
                          </w:p>
                          <w:p w14:paraId="2DEDAD39" w14:textId="74F11FF6" w:rsidR="005263F6" w:rsidRPr="000F6FF7" w:rsidRDefault="005263F6" w:rsidP="0034573C">
                            <w:pPr>
                              <w:pStyle w:val="ListParagraph"/>
                              <w:numPr>
                                <w:ilvl w:val="0"/>
                                <w:numId w:val="9"/>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rPr>
                              <w:t>البعد الاداري</w:t>
                            </w:r>
                          </w:p>
                          <w:p w14:paraId="26EB1354" w14:textId="258E6AD8" w:rsidR="005263F6" w:rsidRPr="000F6FF7" w:rsidRDefault="005263F6" w:rsidP="0034573C">
                            <w:pPr>
                              <w:pStyle w:val="ListParagraph"/>
                              <w:numPr>
                                <w:ilvl w:val="0"/>
                                <w:numId w:val="9"/>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lang w:bidi="ar-EG"/>
                              </w:rPr>
                              <w:t>البعد التعليمي</w:t>
                            </w:r>
                          </w:p>
                          <w:p w14:paraId="63A5A70D" w14:textId="4A7EC07A" w:rsidR="005263F6" w:rsidRPr="000F6FF7" w:rsidRDefault="005263F6" w:rsidP="0034573C">
                            <w:pPr>
                              <w:pStyle w:val="ListParagraph"/>
                              <w:numPr>
                                <w:ilvl w:val="0"/>
                                <w:numId w:val="9"/>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lang w:bidi="ar-EG"/>
                              </w:rPr>
                              <w:t>البعد الانساني</w:t>
                            </w:r>
                          </w:p>
                          <w:p w14:paraId="7BAAD352" w14:textId="08F73DFE" w:rsidR="005263F6" w:rsidRPr="000F6FF7" w:rsidRDefault="005263F6" w:rsidP="0034573C">
                            <w:pPr>
                              <w:pStyle w:val="ListParagraph"/>
                              <w:numPr>
                                <w:ilvl w:val="0"/>
                                <w:numId w:val="9"/>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lang w:bidi="ar-EG"/>
                              </w:rPr>
                              <w:t>البعد البيئي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8999F0D" id="_x0000_t117" coordsize="21600,21600" o:spt="117" path="m4353,l17214,r4386,10800l17214,21600r-12861,l,10800xe">
                <v:stroke joinstyle="miter"/>
                <v:path gradientshapeok="t" o:connecttype="rect" textboxrect="4353,0,17214,21600"/>
              </v:shapetype>
              <v:shape id="مربع نص 1" o:spid="_x0000_s1027" type="#_x0000_t117" style="position:absolute;left:0;text-align:left;margin-left:181.1pt;margin-top:43.3pt;width:249.7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" fillcolor="#c3c3c3 [2166]" strokecolor="#a5a5a5 [3206]" strokeweight=".5pt">
                <v:fill color2="#b6b6b6 [2614]" rotate="t" colors="0 #d2d2d2;.5 #c8c8c8;1 silver" focus="100%" type="gradient">
                  <o:fill v:ext="view" type="gradientUnscaled"/>
                </v:fill>
                <v:textbox>
                  <w:txbxContent>
                    <w:p w14:paraId="542F4BDE" w14:textId="77777777" w:rsidR="005263F6" w:rsidRDefault="005263F6" w:rsidP="00FC7022">
                      <w:pPr>
                        <w:spacing w:line="240" w:lineRule="auto"/>
                        <w:jc w:val="center"/>
                        <w:rPr>
                          <w:rFonts w:ascii="Sakkal Majalla" w:hAnsi="Sakkal Majalla" w:cs="Sakkal Majalla"/>
                          <w:sz w:val="28"/>
                          <w:szCs w:val="28"/>
                          <w:rtl/>
                          <w:lang w:bidi="ar-EG"/>
                        </w:rPr>
                      </w:pPr>
                      <w:r w:rsidRPr="000F6FF7">
                        <w:rPr>
                          <w:rFonts w:ascii="Sakkal Majalla" w:hAnsi="Sakkal Majalla" w:cs="Sakkal Majalla" w:hint="cs"/>
                          <w:sz w:val="28"/>
                          <w:szCs w:val="28"/>
                          <w:rtl/>
                          <w:lang w:bidi="ar-EG"/>
                        </w:rPr>
                        <w:t>المتغير المستقل</w:t>
                      </w:r>
                    </w:p>
                    <w:p w14:paraId="0D865CE6" w14:textId="357E60B6" w:rsidR="005263F6" w:rsidRPr="000F6FF7" w:rsidRDefault="005263F6" w:rsidP="00FC7022">
                      <w:pPr>
                        <w:spacing w:line="240" w:lineRule="auto"/>
                        <w:jc w:val="center"/>
                        <w:rPr>
                          <w:rFonts w:ascii="Sakkal Majalla" w:hAnsi="Sakkal Majalla" w:cs="Sakkal Majalla"/>
                          <w:sz w:val="28"/>
                          <w:szCs w:val="28"/>
                          <w:rtl/>
                          <w:lang w:bidi="ar-EG"/>
                        </w:rPr>
                      </w:pPr>
                      <w:r w:rsidRPr="000F6FF7">
                        <w:rPr>
                          <w:rFonts w:ascii="Sakkal Majalla" w:hAnsi="Sakkal Majalla" w:cs="Sakkal Majalla" w:hint="cs"/>
                          <w:sz w:val="28"/>
                          <w:szCs w:val="28"/>
                          <w:rtl/>
                          <w:lang w:bidi="ar-EG"/>
                        </w:rPr>
                        <w:t>( المؤسسات الصحية بالمعايير الدولية)</w:t>
                      </w:r>
                    </w:p>
                    <w:p w14:paraId="6648EAFB" w14:textId="56982C5F" w:rsidR="005263F6" w:rsidRPr="000F6FF7" w:rsidRDefault="005263F6" w:rsidP="00FC7022">
                      <w:pPr>
                        <w:pStyle w:val="a6"/>
                        <w:numPr>
                          <w:ilvl w:val="0"/>
                          <w:numId w:val="11"/>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rPr>
                        <w:t>البعد التنظيمي</w:t>
                      </w:r>
                    </w:p>
                    <w:p w14:paraId="2DEDAD39" w14:textId="74F11FF6" w:rsidR="005263F6" w:rsidRPr="000F6FF7" w:rsidRDefault="005263F6" w:rsidP="00FC7022">
                      <w:pPr>
                        <w:pStyle w:val="a6"/>
                        <w:numPr>
                          <w:ilvl w:val="0"/>
                          <w:numId w:val="11"/>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rPr>
                        <w:t>البعد الاداري</w:t>
                      </w:r>
                    </w:p>
                    <w:p w14:paraId="26EB1354" w14:textId="258E6AD8" w:rsidR="005263F6" w:rsidRPr="000F6FF7" w:rsidRDefault="005263F6" w:rsidP="00FC7022">
                      <w:pPr>
                        <w:pStyle w:val="a6"/>
                        <w:numPr>
                          <w:ilvl w:val="0"/>
                          <w:numId w:val="11"/>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lang w:bidi="ar-EG"/>
                        </w:rPr>
                        <w:t>البعد التعليمي</w:t>
                      </w:r>
                    </w:p>
                    <w:p w14:paraId="63A5A70D" w14:textId="4A7EC07A" w:rsidR="005263F6" w:rsidRPr="000F6FF7" w:rsidRDefault="005263F6" w:rsidP="00FC7022">
                      <w:pPr>
                        <w:pStyle w:val="a6"/>
                        <w:numPr>
                          <w:ilvl w:val="0"/>
                          <w:numId w:val="11"/>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lang w:bidi="ar-EG"/>
                        </w:rPr>
                        <w:t>البعد الانساني</w:t>
                      </w:r>
                    </w:p>
                    <w:p w14:paraId="7BAAD352" w14:textId="08F73DFE" w:rsidR="005263F6" w:rsidRPr="000F6FF7" w:rsidRDefault="005263F6" w:rsidP="00FC7022">
                      <w:pPr>
                        <w:pStyle w:val="a6"/>
                        <w:numPr>
                          <w:ilvl w:val="0"/>
                          <w:numId w:val="11"/>
                        </w:numPr>
                        <w:spacing w:line="240" w:lineRule="auto"/>
                        <w:rPr>
                          <w:rFonts w:ascii="Sakkal Majalla" w:hAnsi="Sakkal Majalla" w:cs="Sakkal Majalla"/>
                          <w:sz w:val="28"/>
                          <w:szCs w:val="28"/>
                          <w:lang w:bidi="ar-EG"/>
                        </w:rPr>
                      </w:pPr>
                      <w:r w:rsidRPr="000F6FF7">
                        <w:rPr>
                          <w:rFonts w:ascii="Sakkal Majalla" w:hAnsi="Sakkal Majalla" w:cs="Sakkal Majalla" w:hint="cs"/>
                          <w:sz w:val="28"/>
                          <w:szCs w:val="28"/>
                          <w:rtl/>
                          <w:lang w:bidi="ar-EG"/>
                        </w:rPr>
                        <w:t>البعد البيئي</w:t>
                      </w:r>
                    </w:p>
                  </w:txbxContent>
                </v:textbox>
                <w10:wrap anchorx="margin"/>
              </v:shape>
            </w:pict>
          </mc:Fallback>
        </mc:AlternateContent>
      </w:r>
      <w:r w:rsidR="000F6FF7" w:rsidRPr="00AF182E">
        <w:rPr>
          <w:rFonts w:ascii="Sakkal Majalla" w:hAnsi="Sakkal Majalla" w:cs="Sakkal Majalla" w:hint="cs"/>
          <w:b/>
          <w:bCs/>
          <w:color w:val="000000" w:themeColor="text1"/>
          <w:sz w:val="28"/>
          <w:szCs w:val="28"/>
          <w:rtl/>
          <w:lang w:bidi="ar-EG"/>
        </w:rPr>
        <w:t>الشكل رقم (1): متغيرات الدراسة</w:t>
      </w:r>
    </w:p>
    <w:p w14:paraId="79C06F46" w14:textId="176EC58E" w:rsidR="005175FA" w:rsidRPr="00AF182E" w:rsidRDefault="005175F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6379EA2C" w14:textId="2E98D7C2" w:rsidR="00204614" w:rsidRPr="00AF182E" w:rsidRDefault="00204614"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57197DB6" w14:textId="3C565810" w:rsidR="00204614" w:rsidRPr="00AF182E" w:rsidRDefault="00204614"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25153901" w14:textId="47705719" w:rsidR="000F6FF7" w:rsidRPr="00AF182E" w:rsidRDefault="000F6FF7" w:rsidP="003F3386">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14:paraId="02222A08" w14:textId="0C4BCA3E" w:rsidR="009151B9" w:rsidRPr="00AF182E" w:rsidRDefault="007237BA" w:rsidP="007237BA">
      <w:pPr>
        <w:spacing w:before="100" w:beforeAutospacing="1" w:after="100" w:afterAutospacing="1" w:line="360" w:lineRule="auto"/>
        <w:jc w:val="both"/>
        <w:outlineLvl w:val="1"/>
        <w:rPr>
          <w:rFonts w:ascii="Sakkal Majalla" w:hAnsi="Sakkal Majalla" w:cs="Sakkal Majalla"/>
          <w:color w:val="000000" w:themeColor="text1"/>
          <w:sz w:val="36"/>
          <w:szCs w:val="36"/>
          <w:rtl/>
          <w:lang w:bidi="ar-EG"/>
        </w:rPr>
      </w:pPr>
      <w:bookmarkStart w:id="25" w:name="_Toc191828466"/>
      <w:r w:rsidRPr="00AF182E">
        <w:rPr>
          <w:rFonts w:ascii="Sakkal Majalla" w:hAnsi="Sakkal Majalla" w:cs="Sakkal Majalla" w:hint="cs"/>
          <w:b/>
          <w:bCs/>
          <w:color w:val="000000" w:themeColor="text1"/>
          <w:sz w:val="36"/>
          <w:szCs w:val="36"/>
          <w:rtl/>
          <w:lang w:bidi="ar-EG"/>
        </w:rPr>
        <w:lastRenderedPageBreak/>
        <w:t xml:space="preserve">7.1 </w:t>
      </w:r>
      <w:r w:rsidR="009151B9" w:rsidRPr="00AF182E">
        <w:rPr>
          <w:rFonts w:ascii="Sakkal Majalla" w:hAnsi="Sakkal Majalla" w:cs="Sakkal Majalla"/>
          <w:b/>
          <w:bCs/>
          <w:color w:val="000000" w:themeColor="text1"/>
          <w:sz w:val="36"/>
          <w:szCs w:val="36"/>
          <w:rtl/>
          <w:lang w:bidi="ar-EG"/>
        </w:rPr>
        <w:t>الدراسات السابقة:</w:t>
      </w:r>
      <w:bookmarkEnd w:id="25"/>
    </w:p>
    <w:p w14:paraId="06F407F2" w14:textId="5BEC1548" w:rsidR="007237BA" w:rsidRPr="00AF182E" w:rsidRDefault="007237BA" w:rsidP="007237B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191828467"/>
      <w:r w:rsidRPr="00AF182E">
        <w:rPr>
          <w:rFonts w:ascii="Sakkal Majalla" w:hAnsi="Sakkal Majalla" w:cs="Sakkal Majalla" w:hint="cs"/>
          <w:b/>
          <w:bCs/>
          <w:color w:val="000000" w:themeColor="text1"/>
          <w:sz w:val="32"/>
          <w:szCs w:val="32"/>
          <w:rtl/>
          <w:lang w:bidi="ar-EG"/>
        </w:rPr>
        <w:t>أولا: الدراسات العربية</w:t>
      </w:r>
      <w:bookmarkEnd w:id="26"/>
    </w:p>
    <w:p w14:paraId="4DD48942" w14:textId="49C21BB4" w:rsidR="009151B9" w:rsidRPr="00AF182E" w:rsidRDefault="009151B9" w:rsidP="007237BA">
      <w:pPr>
        <w:pStyle w:val="ListParagraph"/>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دراسة (</w:t>
      </w:r>
      <w:r w:rsidR="00B65214" w:rsidRPr="00AF182E">
        <w:rPr>
          <w:rFonts w:ascii="Sakkal Majalla" w:hAnsi="Sakkal Majalla" w:cs="Sakkal Majalla"/>
          <w:b/>
          <w:bCs/>
          <w:color w:val="000000" w:themeColor="text1"/>
          <w:sz w:val="28"/>
          <w:szCs w:val="28"/>
          <w:rtl/>
          <w:lang w:bidi="ar-EG"/>
        </w:rPr>
        <w:t xml:space="preserve"> </w:t>
      </w:r>
      <w:r w:rsidR="00EF6BE3" w:rsidRPr="00AF182E">
        <w:rPr>
          <w:rFonts w:ascii="Sakkal Majalla" w:hAnsi="Sakkal Majalla" w:cs="Sakkal Majalla"/>
          <w:b/>
          <w:bCs/>
          <w:color w:val="000000" w:themeColor="text1"/>
          <w:sz w:val="28"/>
          <w:szCs w:val="28"/>
          <w:rtl/>
          <w:lang w:bidi="ar-EG"/>
        </w:rPr>
        <w:t>كواديك، 2022</w:t>
      </w:r>
      <w:r w:rsidR="00B65214" w:rsidRPr="00AF182E">
        <w:rPr>
          <w:rFonts w:ascii="Sakkal Majalla" w:hAnsi="Sakkal Majalla" w:cs="Sakkal Majalla"/>
          <w:b/>
          <w:bCs/>
          <w:color w:val="000000" w:themeColor="text1"/>
          <w:sz w:val="28"/>
          <w:szCs w:val="28"/>
          <w:rtl/>
          <w:lang w:bidi="ar-EG"/>
        </w:rPr>
        <w:t>)</w:t>
      </w:r>
    </w:p>
    <w:p w14:paraId="5E1D71C6" w14:textId="77777777"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هدفت هذه الدراسة إلى التعرف على واقع التغطية الصحية في الجزائر وتأثيرها على جودة الخدمات الصحية المقدمة للمستفيدين وهذا للفترة (2013- 2018).</w:t>
      </w:r>
    </w:p>
    <w:p w14:paraId="304A1680" w14:textId="77777777"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تم الاعتماد على المنهج الوصفي التحليلي باعتباره المنهج المناسب لهذه الدراسة وكذا المنهج التاريخي كون الدراسة يمتد زمنها لست سنوات.</w:t>
      </w:r>
    </w:p>
    <w:p w14:paraId="255B2920" w14:textId="77777777"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وقد توصلت هذه الدراسة إلى أن التغطية الصحية سواء كانت الطبية أو شبه الطبية أو السريرية منخفضة جدا بالمنظومة الصحية الجزائرية ما يجعا هذه الأخيرة غير قادرة على تلبية احتياجات ورغبات جميع المستفيدين، وهذا من شأنه ينقض من حدة وفعالية القطاع الصحي في الجزائر.</w:t>
      </w:r>
    </w:p>
    <w:p w14:paraId="3A83B51F" w14:textId="35457FFA"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 وقد أوصت هذه الدراسة إلى ضرورة اهتمام الوزارة الوصية بجانب الملموسية من خلال إرساء محيط داخلي مميز ينعكس إيجابا على الحالة النفسية المستفيد وعلى صحته، من خلال توفير أماكن استقبال وانتظار مناسبة وتوفير إقامة مميزة حتى يشعر المستفيد بأنه بين أياد آمنة تكفل له الشفاء. </w:t>
      </w:r>
    </w:p>
    <w:p w14:paraId="15BBA7BD" w14:textId="683CC23B" w:rsidR="00B65214" w:rsidRPr="00AF182E" w:rsidRDefault="00B65214"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 xml:space="preserve">دراسة( </w:t>
      </w:r>
      <w:r w:rsidR="00EF6BE3" w:rsidRPr="00AF182E">
        <w:rPr>
          <w:rFonts w:ascii="Sakkal Majalla" w:hAnsi="Sakkal Majalla" w:cs="Sakkal Majalla"/>
          <w:b/>
          <w:bCs/>
          <w:color w:val="000000" w:themeColor="text1"/>
          <w:sz w:val="28"/>
          <w:szCs w:val="28"/>
          <w:rtl/>
          <w:lang w:bidi="ar-EG"/>
        </w:rPr>
        <w:t>شقاح، 2019</w:t>
      </w:r>
      <w:r w:rsidRPr="00AF182E">
        <w:rPr>
          <w:rFonts w:ascii="Sakkal Majalla" w:hAnsi="Sakkal Majalla" w:cs="Sakkal Majalla"/>
          <w:b/>
          <w:bCs/>
          <w:color w:val="000000" w:themeColor="text1"/>
          <w:sz w:val="28"/>
          <w:szCs w:val="28"/>
          <w:rtl/>
          <w:lang w:bidi="ar-EG"/>
        </w:rPr>
        <w:t>)</w:t>
      </w:r>
    </w:p>
    <w:p w14:paraId="3EFDD7AA" w14:textId="77777777"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هدفت الدراسة إلى بحث تأثير استخدام أنظمة المعلومات الصحية على جودة الخدمات الصحية المقدمة في مستشفى الملك المؤسس عبد الله الجامعي في الأردن.</w:t>
      </w:r>
    </w:p>
    <w:p w14:paraId="041F8839" w14:textId="77777777"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وتندرج هذه الدراسة ضمن المنهج الوصفي التحليلي حيث تستخدم طريقة المسح، ووفقا لذلك تم تصميم الاستبيان خصيصا لقياس متغيرات الدراسة، وتم جمع مائة وثلاثة وسبعين استبانة من الموظفين الذين يعملون في الإدارات المختلفة في مستشفى الملك عبد الله الجامعي.</w:t>
      </w:r>
    </w:p>
    <w:p w14:paraId="254B258B" w14:textId="77777777"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lastRenderedPageBreak/>
        <w:t xml:space="preserve"> خلصت الدراسة إلى أن هناك تأثيرات مقبولة احصائيا بين المتغيرات المستقلة (فعالية خدمات الرعاية الصحية، كفائتها، وسهولة الوصول اليها، عدالتها، ومراقبة مؤشرات النجاح عن طريقها) والمتغير التابع (استخدام أنظمة المعلومات الصحية </w:t>
      </w:r>
      <w:r w:rsidRPr="00AF182E">
        <w:rPr>
          <w:rFonts w:ascii="Sakkal Majalla" w:hAnsi="Sakkal Majalla" w:cs="Sakkal Majalla"/>
          <w:color w:val="000000" w:themeColor="text1"/>
          <w:sz w:val="28"/>
          <w:szCs w:val="28"/>
          <w:lang w:bidi="ar-EG"/>
        </w:rPr>
        <w:t>HMIS</w:t>
      </w:r>
      <w:r w:rsidRPr="00AF182E">
        <w:rPr>
          <w:rFonts w:ascii="Sakkal Majalla" w:hAnsi="Sakkal Majalla" w:cs="Sakkal Majalla"/>
          <w:color w:val="000000" w:themeColor="text1"/>
          <w:sz w:val="28"/>
          <w:szCs w:val="28"/>
          <w:rtl/>
          <w:lang w:bidi="ar-EG"/>
        </w:rPr>
        <w:t xml:space="preserve">)، من جهة أخرى خلصت الدراسة بأن هناك تأثيرات غير مقبولة احصائيا بين المتغيرات المستقلة (تقبل المرضى وتوجههم إلى الخدمات الصحية، أمان الخدمات الصحي) والمتغير التابع (استخدام أنظمة المعلومات الصحية </w:t>
      </w:r>
      <w:r w:rsidRPr="00AF182E">
        <w:rPr>
          <w:rFonts w:ascii="Sakkal Majalla" w:hAnsi="Sakkal Majalla" w:cs="Sakkal Majalla"/>
          <w:color w:val="000000" w:themeColor="text1"/>
          <w:sz w:val="28"/>
          <w:szCs w:val="28"/>
          <w:lang w:bidi="ar-EG"/>
        </w:rPr>
        <w:t>HMIS</w:t>
      </w:r>
      <w:r w:rsidRPr="00AF182E">
        <w:rPr>
          <w:rFonts w:ascii="Sakkal Majalla" w:hAnsi="Sakkal Majalla" w:cs="Sakkal Majalla"/>
          <w:color w:val="000000" w:themeColor="text1"/>
          <w:sz w:val="28"/>
          <w:szCs w:val="28"/>
          <w:rtl/>
          <w:lang w:bidi="ar-EG"/>
        </w:rPr>
        <w:t>). أظهرت الدراسة الحاجة إلى زيادة الوعي بفوائد أنظمة المعلومات الصحية.</w:t>
      </w:r>
    </w:p>
    <w:p w14:paraId="4B032068" w14:textId="4EEC0C74"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وأوصت كذلك بتعزيز التدريب على استخدام نظام معلومات الإدارة الصحية في مستشفى الملك المؤسس عبدالله الجامعي، وتطوير فريق متكامل متعدد التخصصات في نظام معلومات الإدارة الصحية، من جهة أخرى يقترح الباحث دراسة عبء العمل في المستشفى في محاولة للقضاء على العقبات في حالة وجودها، دراسة أثر موافقات وسياسات المستشفى على جودة وفعالية الأبحاث في المستشفى، ودراسة تأثير استخدام أجهزة الكمبيوتر المحمولة أو الأجهزة اللوحية في قطاع الرعاية الصحية على الأداء الوظيفي ورضا الموظفين. </w:t>
      </w:r>
    </w:p>
    <w:p w14:paraId="71062407" w14:textId="74184D67" w:rsidR="00B65214" w:rsidRPr="00AF182E" w:rsidRDefault="00B65214"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 xml:space="preserve">دراسة( </w:t>
      </w:r>
      <w:r w:rsidR="00EF6BE3" w:rsidRPr="00AF182E">
        <w:rPr>
          <w:rFonts w:ascii="Sakkal Majalla" w:hAnsi="Sakkal Majalla" w:cs="Sakkal Majalla"/>
          <w:b/>
          <w:bCs/>
          <w:color w:val="000000" w:themeColor="text1"/>
          <w:sz w:val="28"/>
          <w:szCs w:val="28"/>
          <w:rtl/>
          <w:lang w:bidi="ar-EG"/>
        </w:rPr>
        <w:t>بلعميري، 2019</w:t>
      </w:r>
      <w:r w:rsidRPr="00AF182E">
        <w:rPr>
          <w:rFonts w:ascii="Sakkal Majalla" w:hAnsi="Sakkal Majalla" w:cs="Sakkal Majalla"/>
          <w:b/>
          <w:bCs/>
          <w:color w:val="000000" w:themeColor="text1"/>
          <w:sz w:val="28"/>
          <w:szCs w:val="28"/>
          <w:rtl/>
          <w:lang w:bidi="ar-EG"/>
        </w:rPr>
        <w:t>)</w:t>
      </w:r>
    </w:p>
    <w:p w14:paraId="75137B40" w14:textId="77777777" w:rsidR="009F35E7"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مواكبة للمستجدات الحاصلة في الميدان الاقتصادي خاصة المجال الصناعي منه وبالنظر إلى ما صاحب هذا التطور من ظهور جملة من الأخطار المهددة لبيئة العمل وللعامل كان لابد من أن تلتزم المؤسسة بتطبيق ما يعرف ببرامج الصحة والسلامة المهنية هذا الالتزام الذي يتم سلوكه من خلال التقيد بالنصوص التشريعية والتنظيمية الفاعلة في هذا المجال</w:t>
      </w:r>
      <w:r w:rsidR="009F35E7" w:rsidRPr="00AF182E">
        <w:rPr>
          <w:rFonts w:ascii="Sakkal Majalla" w:hAnsi="Sakkal Majalla" w:cs="Sakkal Majalla"/>
          <w:color w:val="000000" w:themeColor="text1"/>
          <w:sz w:val="28"/>
          <w:szCs w:val="28"/>
          <w:rtl/>
          <w:lang w:bidi="ar-EG"/>
        </w:rPr>
        <w:t>.</w:t>
      </w:r>
    </w:p>
    <w:p w14:paraId="5FF7408A" w14:textId="77777777" w:rsidR="009F35E7"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بالإضافة إلى تبنى معايير الصحة والسلامة والمهنية التي تضعها منظمة العمل الدولية ومنظمات أخرى كمنظمة التقييس الدولية الأيزو، إذ يعتبر نظام إدارة الصحة والسلامة المهنية من أهم الأنظمة العالمية التي تسعى المؤسسة إلى اعتمادها وذلك من أجل تسهيل إدارة تلك المخاطر المهنية المهددة للعامل في بيئة العمل.</w:t>
      </w:r>
    </w:p>
    <w:p w14:paraId="377F6E70" w14:textId="2B73CE7E" w:rsidR="00EF6BE3" w:rsidRPr="00AF182E" w:rsidRDefault="00EF6B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lastRenderedPageBreak/>
        <w:t xml:space="preserve"> كما أن الأخذ بهذا النظام راجع لعدة جوانب أهمها التقليل من التكاليف المادية للمؤسسة وما قد يترتب من تعويضات للعمال الأجراء أو في صيانة معداتها التي قد لا تسلم أيضا من هذه الأخطار. </w:t>
      </w:r>
    </w:p>
    <w:p w14:paraId="39EEA22D" w14:textId="49B5DBB9" w:rsidR="00B65214" w:rsidRPr="00AF182E" w:rsidRDefault="00B65214"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 xml:space="preserve">دراسة( </w:t>
      </w:r>
      <w:r w:rsidR="009F35E7" w:rsidRPr="00AF182E">
        <w:rPr>
          <w:rFonts w:ascii="Sakkal Majalla" w:hAnsi="Sakkal Majalla" w:cs="Sakkal Majalla"/>
          <w:b/>
          <w:bCs/>
          <w:color w:val="000000" w:themeColor="text1"/>
          <w:sz w:val="28"/>
          <w:szCs w:val="28"/>
          <w:rtl/>
          <w:lang w:bidi="ar-EG"/>
        </w:rPr>
        <w:t>زكريا</w:t>
      </w:r>
      <w:r w:rsidR="00F978C0" w:rsidRPr="00AF182E">
        <w:rPr>
          <w:rFonts w:ascii="Sakkal Majalla" w:hAnsi="Sakkal Majalla" w:cs="Sakkal Majalla"/>
          <w:b/>
          <w:bCs/>
          <w:color w:val="000000" w:themeColor="text1"/>
          <w:sz w:val="28"/>
          <w:szCs w:val="28"/>
          <w:rtl/>
          <w:lang w:bidi="ar-EG"/>
        </w:rPr>
        <w:t>، 2018</w:t>
      </w:r>
      <w:r w:rsidRPr="00AF182E">
        <w:rPr>
          <w:rFonts w:ascii="Sakkal Majalla" w:hAnsi="Sakkal Majalla" w:cs="Sakkal Majalla"/>
          <w:b/>
          <w:bCs/>
          <w:color w:val="000000" w:themeColor="text1"/>
          <w:sz w:val="28"/>
          <w:szCs w:val="28"/>
          <w:rtl/>
          <w:lang w:bidi="ar-EG"/>
        </w:rPr>
        <w:t>)</w:t>
      </w:r>
    </w:p>
    <w:p w14:paraId="26B85EC5"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تشكل أخلاقيات النشر عنصراً محورياً في نظام الاتصال العلمي، يجذب اهتمام المؤسسات البحثية ودور النشر العلمية، وتتأكد أهمية أخلاقيات النشر حينما يتعلق الأمر بمجال العلوم الصحية خصوصاً، حيث يرتبط البحث العلمي في هذا القطاع مباشرة بالصحة العامة للإنسان في المجتمع. </w:t>
      </w:r>
    </w:p>
    <w:p w14:paraId="6960FCD9"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وتهدف هذه الدراسة إلى تحليل محتوى سياسة أخلاقيات النشر المتبعة لدى عينة من الدوريات العربية المتخصصة في مجال العلوم الصحية (43 دورية)؛ من أجل التعرف على مدى اهتمام دوريات العينة بإقرار البنود المتعلقة بأخلاقيات النشر في مجال العلوم الصحية.</w:t>
      </w:r>
    </w:p>
    <w:p w14:paraId="15766FBE"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وكشفت نتائج الدراسة عن (11 بنداً) من أخلاقيات النشر التي يجب الالتزام بها من جانب المؤلفين، جاء في مقدمتها كلٌ من: "المعايير الدولية لأخلاقيات النشر"، و"ازدواجية التقديم" بنسبة 95.3%، تلتهما "سياسة التأليف" بنسبة 93%، ثم كل من "تضارب المصالح"، و"الانتحال" بنسبة 90.7%، وغيرها.</w:t>
      </w:r>
    </w:p>
    <w:p w14:paraId="526AF827" w14:textId="7BA9760E"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 وختمت الدراسة بطرح بعض التوصيات المفيدة للباحثين المتخصصين في مختلف مجالات المعرفة الإنسانية فيما يتعلق بأخلاقيات النشر. </w:t>
      </w:r>
    </w:p>
    <w:p w14:paraId="44065803" w14:textId="692C7F5D" w:rsidR="00CE76A8" w:rsidRPr="00AF182E" w:rsidRDefault="00CE76A8"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 xml:space="preserve">دراسة( </w:t>
      </w:r>
      <w:r w:rsidR="009F35E7" w:rsidRPr="00AF182E">
        <w:rPr>
          <w:rFonts w:ascii="Sakkal Majalla" w:hAnsi="Sakkal Majalla" w:cs="Sakkal Majalla"/>
          <w:b/>
          <w:bCs/>
          <w:color w:val="000000" w:themeColor="text1"/>
          <w:sz w:val="28"/>
          <w:szCs w:val="28"/>
          <w:rtl/>
          <w:lang w:bidi="ar-EG"/>
        </w:rPr>
        <w:t>قريشي، 2021</w:t>
      </w:r>
      <w:r w:rsidRPr="00AF182E">
        <w:rPr>
          <w:rFonts w:ascii="Sakkal Majalla" w:hAnsi="Sakkal Majalla" w:cs="Sakkal Majalla"/>
          <w:b/>
          <w:bCs/>
          <w:color w:val="000000" w:themeColor="text1"/>
          <w:sz w:val="28"/>
          <w:szCs w:val="28"/>
          <w:rtl/>
          <w:lang w:bidi="ar-EG"/>
        </w:rPr>
        <w:t>)</w:t>
      </w:r>
    </w:p>
    <w:p w14:paraId="1E7FF9C5"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هدفت هذه الدراسة إلى إبراز دور المسؤولية الاجتماعية للمؤسسات الصحية من خلال مجالاتها المختلفة تجاه العاملين، المرضى، المجتمع والبيئة، وارتباط ذلك بتحسين إدارة ومعالجة النفايات الطبية للحد من مخاطرها وانعكاساتها السلبية على الإنسان والبيئة.</w:t>
      </w:r>
    </w:p>
    <w:p w14:paraId="7F16DA5E"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بينت الدراسة الأبعاد النظرية لمتغيراتها واعتمدت في تطبيقها على تحليل بيانات استبيانيه لعينة من الأفراد المعنيين بإدارة ومعالجة النفايات الطبية العاملين في المؤسسات الصحية في الجزائر.</w:t>
      </w:r>
    </w:p>
    <w:p w14:paraId="3EBB5201"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lastRenderedPageBreak/>
        <w:t xml:space="preserve"> تم استخدام أدوات الإحصاء الوصفي والاستدلالي لقياس درجة الارتباط بين متغيرات الدراسة واختبار الفرضيات عند مستوى الدلالة 0.05.</w:t>
      </w:r>
    </w:p>
    <w:p w14:paraId="39D510ED" w14:textId="3345D871" w:rsidR="007043F9"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 توصلت الدراسة إلى أن إدارة ومعالجة النفايات الطبية في المؤسسات محل الدراسة لا زالت تعاني من نقص في الوسائل والتقنيات والسلوكيات بحسب المعايير الدولية، وأنه يوجد ارتباط موجب بين التزام المؤسسات الصحية بالمسؤولية الاجتماعية في مختلف مجالاتها وبين النفايات الطبية مما يساهم في تحسين إدارتها ومعالجتها.</w:t>
      </w:r>
    </w:p>
    <w:p w14:paraId="500534CE" w14:textId="74780FBF" w:rsidR="00CE76A8" w:rsidRPr="00AF182E" w:rsidRDefault="00CE76A8"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 xml:space="preserve">دراسة( </w:t>
      </w:r>
      <w:r w:rsidR="009F35E7" w:rsidRPr="00AF182E">
        <w:rPr>
          <w:rFonts w:ascii="Sakkal Majalla" w:hAnsi="Sakkal Majalla" w:cs="Sakkal Majalla"/>
          <w:b/>
          <w:bCs/>
          <w:color w:val="000000" w:themeColor="text1"/>
          <w:sz w:val="28"/>
          <w:szCs w:val="28"/>
          <w:rtl/>
          <w:lang w:bidi="ar-EG"/>
        </w:rPr>
        <w:t>السعدى، 2023</w:t>
      </w:r>
      <w:r w:rsidRPr="00AF182E">
        <w:rPr>
          <w:rFonts w:ascii="Sakkal Majalla" w:hAnsi="Sakkal Majalla" w:cs="Sakkal Majalla"/>
          <w:b/>
          <w:bCs/>
          <w:color w:val="000000" w:themeColor="text1"/>
          <w:sz w:val="28"/>
          <w:szCs w:val="28"/>
          <w:rtl/>
          <w:lang w:bidi="ar-EG"/>
        </w:rPr>
        <w:t>)</w:t>
      </w:r>
    </w:p>
    <w:p w14:paraId="16B49D73"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هدفت الدراسة التعرف على الضوابط القانونية للحبس الانفرادي للنزلاء وتأثيره النفسي والصحي والاجتماعي عليهم، كما تهدف الدراسة تحديد ضوابط الحبس الانفرادي ولاقا لأبرز المعايير الدولية وهي قواعد نيلسون مانديلا لسنة 2015 بالإضافة إلى التشريعات الوطنية، وهي الفلسطيني، والأردني، والقطري، كما هدفت الدراسة التعرف على التأثيرات النفسية والصحية والاجتماعية للحبس الانفرادي على النزلاء.</w:t>
      </w:r>
    </w:p>
    <w:p w14:paraId="7730A5DD"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 وقد استخدم الباحثون في هذه الدراسة المنهج التحليلي، القائم على تحليل الاتفاقيات الدولية والتشريعات الوطنية للتعرف على الضوابط القانونية، وتحليل آراء الفقهاء للتعرف على التأثيرات.</w:t>
      </w:r>
    </w:p>
    <w:p w14:paraId="171A3019"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 وقد توصلت الدراسة إلى مجموعة من النتائج، والتي تتعلق بمفهوم الحبس الانفرادي، ومفهوم الحبس الانفرادي المطول، والضوابط القانونية لتطبيق الحبس الانفرادي، بالإضافة إلى تبيات التأثيرات النفسية والصحية والاجتماعية.</w:t>
      </w:r>
    </w:p>
    <w:p w14:paraId="3144D7B8" w14:textId="62B3F48A"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 xml:space="preserve"> كما أوصت الدراسة بمجموعة من التوصيات تتعلق بضرورة تدريب العاملين في المؤسسات الإصلاحية على الطريقة المثلى لتطبيق الحبس الانفرادي في المؤسسات الإصلاحية، وضرورة أن يكون هنالك رقابة مستمرة من الجهات المختصة على المؤسسات الإصلاحية للتأكد من التزام المؤسسات الإصلاحية بتطبيق ضوابط الحبس الانفرادي. </w:t>
      </w:r>
    </w:p>
    <w:p w14:paraId="3773513A" w14:textId="27D51E6A" w:rsidR="00CE76A8" w:rsidRPr="00AF182E" w:rsidRDefault="00CE76A8"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lastRenderedPageBreak/>
        <w:t xml:space="preserve">دراسة( </w:t>
      </w:r>
      <w:r w:rsidR="009F35E7" w:rsidRPr="00AF182E">
        <w:rPr>
          <w:rFonts w:ascii="Sakkal Majalla" w:hAnsi="Sakkal Majalla" w:cs="Sakkal Majalla"/>
          <w:b/>
          <w:bCs/>
          <w:color w:val="000000" w:themeColor="text1"/>
          <w:sz w:val="28"/>
          <w:szCs w:val="28"/>
          <w:rtl/>
          <w:lang w:bidi="ar-EG"/>
        </w:rPr>
        <w:t>عبد الله، 2022</w:t>
      </w:r>
      <w:r w:rsidR="00A24F53" w:rsidRPr="00AF182E">
        <w:rPr>
          <w:rFonts w:ascii="Sakkal Majalla" w:hAnsi="Sakkal Majalla" w:cs="Sakkal Majalla"/>
          <w:b/>
          <w:bCs/>
          <w:color w:val="000000" w:themeColor="text1"/>
          <w:sz w:val="28"/>
          <w:szCs w:val="28"/>
          <w:rtl/>
          <w:lang w:bidi="ar-EG"/>
        </w:rPr>
        <w:t>)</w:t>
      </w:r>
    </w:p>
    <w:p w14:paraId="51251835" w14:textId="77777777"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يعد الأمن الصحي من بين مكونات النظام العالمي الذي تسهر على حمايته المنظمات العالمية المختصة والتي تعمل على وضع مجموعة من المعايير، لذا فان ضمان الأمن الصحي لا يعد اختصاصا حصريا لقطاع الصحة وإنما يتدخل لتحقيقه مجموعة من القطاعات والفاعلين، فإلى جانب السلطات الصحية تتولى مجموعة من السلطات الأخرى القيام بأدوار في غاية الأهمية وذلك بغية تطبيق ومراقبة وفرض احترام التوجيهات الصحية والتعليمات الصادرة من منظمة الصحة العالمية.</w:t>
      </w:r>
    </w:p>
    <w:p w14:paraId="7E52E3FB" w14:textId="171E7755" w:rsidR="009F35E7" w:rsidRPr="00AF182E" w:rsidRDefault="009F35E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حيث حددت المنظمة العالمية المعايير اللازمة لفرض حالات الطوارئ، لأن المخاطر الصحية خصوصا في حالة الأوبئة تصبح مخاطر عابرة لقارات العالم ولا تعترف بالحدود الجغرافية بين الدول والدليل على ذلك هو الانتقال السريع وغير المتوقع للوباء، حيث انه ينتشر في وقت وجيز وتنتقل العدوى لأغلبية دول العالم، وبالنظر لأثار الأمن الصحي على الاقتصاد والتنمية فالدول المتقدمة تجعل الأمن الصحي للمواطن أحد أهم مرتكزات الأمن الشامل لها ولتحقيق هذه الغاية تعمل جل دول العالم على إيلاء بالغ العناية بصحة مواطنيها باعتبار الصحة من أولوياتها. </w:t>
      </w:r>
    </w:p>
    <w:p w14:paraId="10980280" w14:textId="6DBF4646" w:rsidR="00CE76A8" w:rsidRPr="00AF182E" w:rsidRDefault="00CE76A8"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 xml:space="preserve">دراسة( </w:t>
      </w:r>
      <w:r w:rsidR="00B86F0A" w:rsidRPr="00AF182E">
        <w:rPr>
          <w:rFonts w:ascii="Sakkal Majalla" w:hAnsi="Sakkal Majalla" w:cs="Sakkal Majalla"/>
          <w:b/>
          <w:bCs/>
          <w:color w:val="000000" w:themeColor="text1"/>
          <w:sz w:val="28"/>
          <w:szCs w:val="28"/>
          <w:rtl/>
          <w:lang w:bidi="ar-EG"/>
        </w:rPr>
        <w:t>شحاذة، 2024</w:t>
      </w:r>
      <w:r w:rsidRPr="00AF182E">
        <w:rPr>
          <w:rFonts w:ascii="Sakkal Majalla" w:hAnsi="Sakkal Majalla" w:cs="Sakkal Majalla"/>
          <w:b/>
          <w:bCs/>
          <w:color w:val="000000" w:themeColor="text1"/>
          <w:sz w:val="28"/>
          <w:szCs w:val="28"/>
          <w:rtl/>
          <w:lang w:bidi="ar-EG"/>
        </w:rPr>
        <w:t>)</w:t>
      </w:r>
    </w:p>
    <w:p w14:paraId="0DC42F07" w14:textId="77777777" w:rsidR="00B86F0A" w:rsidRPr="00AF182E" w:rsidRDefault="00B86F0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يسعى البحث إلى التحقق من مدى التزام المستشفيات المبحوثة بمتطلبات جودة الرعاية الصحية للشباب وفق المعايير العالمية.</w:t>
      </w:r>
    </w:p>
    <w:p w14:paraId="67676DB3" w14:textId="77777777" w:rsidR="00B86F0A" w:rsidRPr="00AF182E" w:rsidRDefault="00B86F0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وتبنى البحث الحالي المنهج الوصفي التحليلي لوصف معايير جودة الرعاية الصحية العالمية فئة الشباب، واستخدمت الاستبانة كأداة لجمع البيانات وكانت عدد الاستمارات الصالحة للتحليل (٣٥) استمارة.</w:t>
      </w:r>
    </w:p>
    <w:p w14:paraId="10E38E01" w14:textId="05E86929" w:rsidR="00B86F0A" w:rsidRPr="00AF182E" w:rsidRDefault="00B86F0A"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 وتوصل البحث إلى مجموعة من النتائج أهمها أن المستشفيات المبحوثة لم تلتزم بجميع معايير جودة الرعاية الصحية العالمية الخاصة بالشباب، مع تباين الأهمية النسبية للمعايير المنفذة. </w:t>
      </w:r>
    </w:p>
    <w:p w14:paraId="32988CFE" w14:textId="3A2D1BBE" w:rsidR="00CE76A8" w:rsidRPr="00AF182E" w:rsidRDefault="00CE76A8" w:rsidP="007237B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lastRenderedPageBreak/>
        <w:t xml:space="preserve">دراسة( </w:t>
      </w:r>
      <w:r w:rsidR="00B86F0A" w:rsidRPr="00AF182E">
        <w:rPr>
          <w:rFonts w:ascii="Sakkal Majalla" w:hAnsi="Sakkal Majalla" w:cs="Sakkal Majalla"/>
          <w:b/>
          <w:bCs/>
          <w:color w:val="000000" w:themeColor="text1"/>
          <w:sz w:val="28"/>
          <w:szCs w:val="28"/>
          <w:rtl/>
          <w:lang w:bidi="ar-EG"/>
        </w:rPr>
        <w:t>الجعري، 2021</w:t>
      </w:r>
      <w:r w:rsidRPr="00AF182E">
        <w:rPr>
          <w:rFonts w:ascii="Sakkal Majalla" w:hAnsi="Sakkal Majalla" w:cs="Sakkal Majalla"/>
          <w:b/>
          <w:bCs/>
          <w:color w:val="000000" w:themeColor="text1"/>
          <w:sz w:val="28"/>
          <w:szCs w:val="28"/>
          <w:rtl/>
          <w:lang w:bidi="ar-EG"/>
        </w:rPr>
        <w:t>)</w:t>
      </w:r>
    </w:p>
    <w:p w14:paraId="66753253" w14:textId="77777777" w:rsidR="00B86F0A" w:rsidRPr="00AF182E" w:rsidRDefault="00B86F0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كشف البحث عن حقوق المشتبه به والمتهم قبل المحاكمة في المعايير الدولية. مستخدما كلا المنهجين الوصفي التحليلي والمقارن، تعد حقوق المشتبه به أو المتهم من الثوابت القانونية المهمة في المعايير الدولية كما هي في بعض التشريعات الوطنية، فهي ضمانات للتحقيق العادل والإجراءات الصحيحة والمحاكمة العادلة، وبدون منح هذه الحقوق للمشتبه به أو المتهم، فإن التحريات والاستدلالات والتحقيق الابتدائي يكون عرضة للبطلان لا محالة.</w:t>
      </w:r>
    </w:p>
    <w:p w14:paraId="0F7FBDEF" w14:textId="77777777" w:rsidR="00B86F0A" w:rsidRPr="00AF182E" w:rsidRDefault="00B86F0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في ضوء ذلك تحدث البحث عن الحق في الحرية كأصل عام. مسلطا الضوء على القبض أو الاحتجاز المشروع والتعسفي مشيرا إلى الهيئات المكلفة بتجريد الإنسان من حريته في المعايير الدولية، مفصحا عن حقوق المشتبه به والمتهم في مرحلة التحري وجمع الأدلة، وحقه في معرفة أسباب القبض والاحتجاز، وفي أن يبلغ بحقوقه فور القبض عليه واحتجازه، إلى جانب حقه في الإبلاغ عن التهمة الموجهة إليه على وجه السرعة، وحقوق الإخطار الإضافية الخاصة بالرعايا الأجانب. </w:t>
      </w:r>
    </w:p>
    <w:p w14:paraId="2E86193B" w14:textId="77777777" w:rsidR="00B86F0A" w:rsidRPr="00AF182E" w:rsidRDefault="00B86F0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متطرقا إلى حقوق المشتبه به والمتهم في مرحلة التحقيق الابتدائي والمتمثلة في الحق في الطعن في مشروعية الاحتجاز، وفي الاستعانة بمحام قبل المحاكمة، والاتصال بالعالم الخارجي، فضلا عن حقه في الصمت، وحظر إكراهه على الاعتراف، والاستعانة بمترجم، وحقه في أوضاع إنسانية أثناء الاحتجاز، وواجب التحقيق في التعذيب وحق الضحايا في الانتصاف وجبر الضرر.</w:t>
      </w:r>
    </w:p>
    <w:p w14:paraId="3A8CB76E" w14:textId="6982A826" w:rsidR="00B86F0A" w:rsidRPr="00AF182E" w:rsidRDefault="00B86F0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بينت النتائج أن الحرية حق ثابت للفرد لا يجوز حرمانه منها إلا في حالات مقررة شرعا وقانونا. اختتم البحث بعرض مجموعة من التوصيات من أهمها أنه ينبغي للدولة الموقعة على المعايير الدولية أن تعكس تلك الحقوق والضمانات الواردة في تلك المعايير الدولية في تشريعاتها الوطنية بما يتناسب وقيم المجتمع وخصوصياته دينيا واجتماعيا وسياسيا واقتصاديا وثقافيا بما لا يتعارض وآداب المجتمع وقيمه الوطنية. </w:t>
      </w:r>
    </w:p>
    <w:p w14:paraId="76691E69" w14:textId="77777777" w:rsidR="00FC7022" w:rsidRDefault="00FC7022">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6D3706C0" w14:textId="08C48684" w:rsidR="001E0C6F" w:rsidRPr="00AF182E" w:rsidRDefault="007237BA" w:rsidP="007237B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7" w:name="_Toc191828468"/>
      <w:r w:rsidRPr="00AF182E">
        <w:rPr>
          <w:rFonts w:ascii="Sakkal Majalla" w:hAnsi="Sakkal Majalla" w:cs="Sakkal Majalla" w:hint="cs"/>
          <w:b/>
          <w:bCs/>
          <w:color w:val="000000" w:themeColor="text1"/>
          <w:sz w:val="32"/>
          <w:szCs w:val="32"/>
          <w:rtl/>
          <w:lang w:bidi="ar-EG"/>
        </w:rPr>
        <w:lastRenderedPageBreak/>
        <w:t xml:space="preserve">ثانيا: </w:t>
      </w:r>
      <w:r w:rsidR="001E0C6F" w:rsidRPr="00AF182E">
        <w:rPr>
          <w:rFonts w:ascii="Sakkal Majalla" w:hAnsi="Sakkal Majalla" w:cs="Sakkal Majalla"/>
          <w:b/>
          <w:bCs/>
          <w:color w:val="000000" w:themeColor="text1"/>
          <w:sz w:val="32"/>
          <w:szCs w:val="32"/>
          <w:rtl/>
          <w:lang w:bidi="ar-EG"/>
        </w:rPr>
        <w:t>الدراسات الأجنبية:</w:t>
      </w:r>
      <w:bookmarkEnd w:id="27"/>
    </w:p>
    <w:p w14:paraId="457EE2BC" w14:textId="4AE824A7" w:rsidR="001E0C6F" w:rsidRPr="00AF182E" w:rsidRDefault="001E0C6F" w:rsidP="0034573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دراسة(</w:t>
      </w:r>
      <w:r w:rsidR="00D652BD" w:rsidRPr="00AF182E">
        <w:rPr>
          <w:rFonts w:ascii="Sakkal Majalla" w:hAnsi="Sakkal Majalla" w:cs="Sakkal Majalla"/>
          <w:b/>
          <w:bCs/>
          <w:color w:val="000000" w:themeColor="text1"/>
          <w:sz w:val="28"/>
          <w:szCs w:val="28"/>
          <w:rtl/>
          <w:lang w:bidi="ar-EG"/>
        </w:rPr>
        <w:t>202</w:t>
      </w:r>
      <w:r w:rsidR="00093D25" w:rsidRPr="00AF182E">
        <w:rPr>
          <w:rFonts w:ascii="Sakkal Majalla" w:hAnsi="Sakkal Majalla" w:cs="Sakkal Majalla"/>
          <w:b/>
          <w:bCs/>
          <w:color w:val="000000" w:themeColor="text1"/>
          <w:sz w:val="28"/>
          <w:szCs w:val="28"/>
          <w:rtl/>
          <w:lang w:bidi="ar-EG"/>
        </w:rPr>
        <w:t>3</w:t>
      </w:r>
      <w:r w:rsidR="00D652BD" w:rsidRPr="00AF182E">
        <w:rPr>
          <w:rFonts w:ascii="Sakkal Majalla" w:hAnsi="Sakkal Majalla" w:cs="Sakkal Majalla"/>
          <w:b/>
          <w:bCs/>
          <w:color w:val="000000" w:themeColor="text1"/>
          <w:sz w:val="28"/>
          <w:szCs w:val="28"/>
          <w:lang w:bidi="ar-EG"/>
        </w:rPr>
        <w:t>,</w:t>
      </w:r>
      <w:r w:rsidR="00F53C83" w:rsidRPr="00AF182E">
        <w:rPr>
          <w:rFonts w:ascii="Sakkal Majalla" w:hAnsi="Sakkal Majalla" w:cs="Sakkal Majalla"/>
          <w:b/>
          <w:bCs/>
          <w:color w:val="000000" w:themeColor="text1"/>
          <w:sz w:val="28"/>
          <w:szCs w:val="28"/>
          <w:rtl/>
          <w:lang w:bidi="ar-EG"/>
        </w:rPr>
        <w:t xml:space="preserve"> </w:t>
      </w:r>
      <w:r w:rsidR="007D1E15" w:rsidRPr="00AF182E">
        <w:rPr>
          <w:rFonts w:ascii="Sakkal Majalla" w:hAnsi="Sakkal Majalla" w:cs="Sakkal Majalla"/>
          <w:b/>
          <w:bCs/>
          <w:color w:val="000000" w:themeColor="text1"/>
          <w:sz w:val="28"/>
          <w:szCs w:val="28"/>
          <w:lang w:bidi="ar-EG"/>
        </w:rPr>
        <w:t>Abdulaziz</w:t>
      </w:r>
      <w:r w:rsidR="00D652BD" w:rsidRPr="00AF182E">
        <w:rPr>
          <w:rFonts w:ascii="Sakkal Majalla" w:hAnsi="Sakkal Majalla" w:cs="Sakkal Majalla"/>
          <w:b/>
          <w:bCs/>
          <w:color w:val="000000" w:themeColor="text1"/>
          <w:sz w:val="28"/>
          <w:szCs w:val="28"/>
          <w:rtl/>
        </w:rPr>
        <w:t>)</w:t>
      </w:r>
      <w:r w:rsidR="00500722" w:rsidRPr="00AF182E">
        <w:rPr>
          <w:rFonts w:ascii="Sakkal Majalla" w:hAnsi="Sakkal Majalla" w:cs="Sakkal Majalla"/>
          <w:b/>
          <w:bCs/>
          <w:color w:val="000000" w:themeColor="text1"/>
          <w:sz w:val="28"/>
          <w:szCs w:val="28"/>
          <w:rtl/>
        </w:rPr>
        <w:t xml:space="preserve">  </w:t>
      </w:r>
    </w:p>
    <w:p w14:paraId="23CA73A5" w14:textId="7B89C394" w:rsidR="007D1E15" w:rsidRPr="00AF182E" w:rsidRDefault="007D1E1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على الرغم من الاعتراف باعتماد المستشفيات كأداة لتحسين الرعاية الصحية، إلا أن هناك نتائج غير متسقة فيما يتعلق بتأثيره على جودة الرعاية الصحية في المملكة العربية السعودية، من الإلزامي لجميع مستشفيات وزارة الصحة أن تكون معتمدة من قبل المجلس المركزي لاعتماد المؤسسات الصحية (</w:t>
      </w:r>
      <w:r w:rsidRPr="00AF182E">
        <w:rPr>
          <w:rFonts w:ascii="Sakkal Majalla" w:hAnsi="Sakkal Majalla" w:cs="Sakkal Majalla"/>
          <w:color w:val="000000" w:themeColor="text1"/>
          <w:sz w:val="28"/>
          <w:szCs w:val="28"/>
          <w:lang w:bidi="ar-EG"/>
        </w:rPr>
        <w:t>CBAHI</w:t>
      </w:r>
      <w:r w:rsidRPr="00AF182E">
        <w:rPr>
          <w:rFonts w:ascii="Sakkal Majalla" w:hAnsi="Sakkal Majalla" w:cs="Sakkal Majalla"/>
          <w:color w:val="000000" w:themeColor="text1"/>
          <w:sz w:val="28"/>
          <w:szCs w:val="28"/>
          <w:rtl/>
          <w:lang w:bidi="ar-EG"/>
        </w:rPr>
        <w:t>).</w:t>
      </w:r>
    </w:p>
    <w:p w14:paraId="402BD7A7" w14:textId="77777777" w:rsidR="007D1E15" w:rsidRPr="00AF182E" w:rsidRDefault="007D1E1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قامت هذه الدراسة بقياس تأثير برنامج اعتماد </w:t>
      </w:r>
      <w:r w:rsidRPr="00AF182E">
        <w:rPr>
          <w:rFonts w:ascii="Sakkal Majalla" w:hAnsi="Sakkal Majalla" w:cs="Sakkal Majalla"/>
          <w:color w:val="000000" w:themeColor="text1"/>
          <w:sz w:val="28"/>
          <w:szCs w:val="28"/>
          <w:lang w:bidi="ar-EG"/>
        </w:rPr>
        <w:t>CBAHI</w:t>
      </w:r>
      <w:r w:rsidRPr="00AF182E">
        <w:rPr>
          <w:rFonts w:ascii="Sakkal Majalla" w:hAnsi="Sakkal Majalla" w:cs="Sakkal Majalla"/>
          <w:color w:val="000000" w:themeColor="text1"/>
          <w:sz w:val="28"/>
          <w:szCs w:val="28"/>
          <w:rtl/>
          <w:lang w:bidi="ar-EG"/>
        </w:rPr>
        <w:t xml:space="preserve"> على بُعد السلامة في معهد الطب (</w:t>
      </w:r>
      <w:r w:rsidRPr="00AF182E">
        <w:rPr>
          <w:rFonts w:ascii="Sakkal Majalla" w:hAnsi="Sakkal Majalla" w:cs="Sakkal Majalla"/>
          <w:color w:val="000000" w:themeColor="text1"/>
          <w:sz w:val="28"/>
          <w:szCs w:val="28"/>
          <w:lang w:bidi="ar-EG"/>
        </w:rPr>
        <w:t>IOM</w:t>
      </w:r>
      <w:r w:rsidRPr="00AF182E">
        <w:rPr>
          <w:rFonts w:ascii="Sakkal Majalla" w:hAnsi="Sakkal Majalla" w:cs="Sakkal Majalla"/>
          <w:color w:val="000000" w:themeColor="text1"/>
          <w:sz w:val="28"/>
          <w:szCs w:val="28"/>
          <w:rtl/>
          <w:lang w:bidi="ar-EG"/>
        </w:rPr>
        <w:t>) في المدينة المنورة.</w:t>
      </w:r>
    </w:p>
    <w:p w14:paraId="335E126E" w14:textId="65464B3F" w:rsidR="007D1E15" w:rsidRPr="00AF182E" w:rsidRDefault="007D1E1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أجريت دراسة مقطعية باستخدام بيانات استرجاعية تم جمعها من مراجعة سجلات المستشفيات على مدى 60 شهرًا (أي 12 شهرًا قبل الاعتماد، و36 شهرًا أثناءه، و12 شهرًا بعده)، وتم تحليل البيانات باستخدام تحليل الانحدار المتقطع (المجزأ).</w:t>
      </w:r>
    </w:p>
    <w:p w14:paraId="1FBA854E" w14:textId="20D3DC25" w:rsidR="007D1E15" w:rsidRPr="00AF182E" w:rsidRDefault="007D1E1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تم تحسين المؤشرات الثلاثة (أي: تقارير الحوادث، وأخطاء الأدوية، والعدوى المكتسبة من المستشفيات) بشكل مستمر مقارنة بالبيانات قبل الاعتماد، نتيجة لتطبيق برنامج اعتماد </w:t>
      </w:r>
      <w:r w:rsidRPr="00AF182E">
        <w:rPr>
          <w:rFonts w:ascii="Sakkal Majalla" w:hAnsi="Sakkal Majalla" w:cs="Sakkal Majalla"/>
          <w:color w:val="000000" w:themeColor="text1"/>
          <w:sz w:val="28"/>
          <w:szCs w:val="28"/>
          <w:lang w:bidi="ar-EG"/>
        </w:rPr>
        <w:t>CBAHI</w:t>
      </w:r>
      <w:r w:rsidRPr="00AF182E">
        <w:rPr>
          <w:rFonts w:ascii="Sakkal Majalla" w:hAnsi="Sakkal Majalla" w:cs="Sakkal Majalla"/>
          <w:color w:val="000000" w:themeColor="text1"/>
          <w:sz w:val="28"/>
          <w:szCs w:val="28"/>
          <w:rtl/>
          <w:lang w:bidi="ar-EG"/>
        </w:rPr>
        <w:t xml:space="preserve"> لذلك، كان لمعايير </w:t>
      </w:r>
      <w:r w:rsidRPr="00AF182E">
        <w:rPr>
          <w:rFonts w:ascii="Sakkal Majalla" w:hAnsi="Sakkal Majalla" w:cs="Sakkal Majalla"/>
          <w:color w:val="000000" w:themeColor="text1"/>
          <w:sz w:val="28"/>
          <w:szCs w:val="28"/>
          <w:lang w:bidi="ar-EG"/>
        </w:rPr>
        <w:t>CBAHI</w:t>
      </w:r>
      <w:r w:rsidRPr="00AF182E">
        <w:rPr>
          <w:rFonts w:ascii="Sakkal Majalla" w:hAnsi="Sakkal Majalla" w:cs="Sakkal Majalla"/>
          <w:color w:val="000000" w:themeColor="text1"/>
          <w:sz w:val="28"/>
          <w:szCs w:val="28"/>
          <w:rtl/>
          <w:lang w:bidi="ar-EG"/>
        </w:rPr>
        <w:t xml:space="preserve"> تأثير إيجابي كبير على بُعد السلامة في مستشفيات وزارة الصحة.</w:t>
      </w:r>
    </w:p>
    <w:p w14:paraId="0A6CF514" w14:textId="6B546C83" w:rsidR="007D1E15" w:rsidRPr="00AF182E" w:rsidRDefault="007D1E15"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 xml:space="preserve">يمكن أن يساعد الالتزام بمعايير </w:t>
      </w:r>
      <w:r w:rsidRPr="00AF182E">
        <w:rPr>
          <w:rFonts w:ascii="Sakkal Majalla" w:hAnsi="Sakkal Majalla" w:cs="Sakkal Majalla"/>
          <w:color w:val="000000" w:themeColor="text1"/>
          <w:sz w:val="28"/>
          <w:szCs w:val="28"/>
          <w:lang w:bidi="ar-EG"/>
        </w:rPr>
        <w:t>CBAHI</w:t>
      </w:r>
      <w:r w:rsidRPr="00AF182E">
        <w:rPr>
          <w:rFonts w:ascii="Sakkal Majalla" w:hAnsi="Sakkal Majalla" w:cs="Sakkal Majalla"/>
          <w:color w:val="000000" w:themeColor="text1"/>
          <w:sz w:val="28"/>
          <w:szCs w:val="28"/>
          <w:rtl/>
          <w:lang w:bidi="ar-EG"/>
        </w:rPr>
        <w:t xml:space="preserve"> في تقليل معدلات تقارير الحوادث، وأخطاء الأدوية، والعدوى المكتسبة من المستشفيات، والوفيات بعد الدخول إلى المستشفى، توفر هذه الدراسة رؤى لمستشفيات وزارة الصحة وفرصًا لتوسيع برنامج الاعتماد لتحسين جودة خدمات الرعاية الصحية</w:t>
      </w:r>
    </w:p>
    <w:p w14:paraId="4840E81B" w14:textId="142E69BC" w:rsidR="00500722" w:rsidRPr="00AF182E" w:rsidRDefault="00500722" w:rsidP="0034573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AF182E">
        <w:rPr>
          <w:rFonts w:ascii="Sakkal Majalla" w:hAnsi="Sakkal Majalla" w:cs="Sakkal Majalla"/>
          <w:b/>
          <w:bCs/>
          <w:color w:val="000000" w:themeColor="text1"/>
          <w:sz w:val="28"/>
          <w:szCs w:val="28"/>
          <w:rtl/>
          <w:lang w:bidi="ar-EG"/>
        </w:rPr>
        <w:t>دراسة(</w:t>
      </w:r>
      <w:r w:rsidR="00C80422" w:rsidRPr="00AF182E">
        <w:rPr>
          <w:rFonts w:ascii="Sakkal Majalla" w:hAnsi="Sakkal Majalla" w:cs="Sakkal Majalla"/>
          <w:b/>
          <w:bCs/>
          <w:color w:val="000000" w:themeColor="text1"/>
          <w:sz w:val="28"/>
          <w:szCs w:val="28"/>
          <w:rtl/>
          <w:lang w:bidi="ar-EG"/>
        </w:rPr>
        <w:t xml:space="preserve"> </w:t>
      </w:r>
      <w:r w:rsidR="00D652BD" w:rsidRPr="00AF182E">
        <w:rPr>
          <w:rFonts w:ascii="Sakkal Majalla" w:hAnsi="Sakkal Majalla" w:cs="Sakkal Majalla"/>
          <w:b/>
          <w:bCs/>
          <w:color w:val="000000" w:themeColor="text1"/>
          <w:sz w:val="28"/>
          <w:szCs w:val="28"/>
          <w:lang w:bidi="ar-EG"/>
        </w:rPr>
        <w:t>202</w:t>
      </w:r>
      <w:r w:rsidR="00093D25" w:rsidRPr="00AF182E">
        <w:rPr>
          <w:rFonts w:ascii="Sakkal Majalla" w:hAnsi="Sakkal Majalla" w:cs="Sakkal Majalla"/>
          <w:b/>
          <w:bCs/>
          <w:color w:val="000000" w:themeColor="text1"/>
          <w:sz w:val="28"/>
          <w:szCs w:val="28"/>
          <w:lang w:bidi="ar-EG"/>
        </w:rPr>
        <w:t>3</w:t>
      </w:r>
      <w:r w:rsidRPr="00AF182E">
        <w:rPr>
          <w:rFonts w:ascii="Sakkal Majalla" w:hAnsi="Sakkal Majalla" w:cs="Sakkal Majalla"/>
          <w:b/>
          <w:bCs/>
          <w:color w:val="000000" w:themeColor="text1"/>
          <w:sz w:val="28"/>
          <w:szCs w:val="28"/>
          <w:rtl/>
          <w:lang w:bidi="ar-EG"/>
        </w:rPr>
        <w:t xml:space="preserve"> </w:t>
      </w:r>
      <w:r w:rsidR="00093D25" w:rsidRPr="00AF182E">
        <w:rPr>
          <w:rFonts w:ascii="Sakkal Majalla" w:hAnsi="Sakkal Majalla" w:cs="Sakkal Majalla"/>
          <w:b/>
          <w:bCs/>
          <w:color w:val="000000" w:themeColor="text1"/>
          <w:sz w:val="28"/>
          <w:szCs w:val="28"/>
          <w:lang w:bidi="ar-EG"/>
        </w:rPr>
        <w:t>Sultan</w:t>
      </w:r>
      <w:r w:rsidR="00C80422" w:rsidRPr="00AF182E">
        <w:rPr>
          <w:rFonts w:ascii="Sakkal Majalla" w:hAnsi="Sakkal Majalla" w:cs="Sakkal Majalla"/>
          <w:b/>
          <w:bCs/>
          <w:color w:val="000000" w:themeColor="text1"/>
          <w:sz w:val="28"/>
          <w:szCs w:val="28"/>
          <w:lang w:bidi="ar-EG"/>
        </w:rPr>
        <w:t xml:space="preserve"> ,</w:t>
      </w:r>
      <w:r w:rsidRPr="00AF182E">
        <w:rPr>
          <w:rFonts w:ascii="Sakkal Majalla" w:hAnsi="Sakkal Majalla" w:cs="Sakkal Majalla"/>
          <w:b/>
          <w:bCs/>
          <w:color w:val="000000" w:themeColor="text1"/>
          <w:sz w:val="28"/>
          <w:szCs w:val="28"/>
          <w:rtl/>
          <w:lang w:bidi="ar-EG"/>
        </w:rPr>
        <w:t>)</w:t>
      </w:r>
    </w:p>
    <w:p w14:paraId="5233D63F" w14:textId="77777777"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هدفت هذه الدراسة إلى دراسة تأثير التأمين الصحي على الخدمات الصحية في مستشفيات وزارة الصحة بمدينة الدمام من وجهة نظر المستفيدين من التأمين الصحي،  وقد تناولت الدراسة جوانب مختلفة، بما في ذلك تكامل الخدمات الصحية، وموثوقية الخدمات الصحية، والاستجابة للخدمات </w:t>
      </w:r>
      <w:r w:rsidRPr="00AF182E">
        <w:rPr>
          <w:rFonts w:ascii="Sakkal Majalla" w:hAnsi="Sakkal Majalla" w:cs="Sakkal Majalla"/>
          <w:color w:val="000000" w:themeColor="text1"/>
          <w:sz w:val="28"/>
          <w:szCs w:val="28"/>
          <w:rtl/>
          <w:lang w:bidi="ar-EG"/>
        </w:rPr>
        <w:lastRenderedPageBreak/>
        <w:t xml:space="preserve">الصحية، والمعالجة من قبل مقدمي الخدمات الصحية، وإجراءات وأنظمة الخدمات الصحية، والوعي بالخدمات الصحية. </w:t>
      </w:r>
    </w:p>
    <w:p w14:paraId="68C1842C" w14:textId="1D372069"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كما هدفت الدراسة إلى تحديد أهمية الاختلافات في تأثير التأمين الصحي على جودة الخدمات الصحية المتعلقة بمتغيرات مثل الجنس والعمر ومستوى الدخل والمؤهلات التعليمية، وقد استخدمت الدراسة منهجًا وصفيًا تحليليًا، حيث تكونت العينة من 250 فردًا تم اختيارهم من خلال أخذ عينات ملائمة من المستفيدين من التأمين الصحي في مستشفيات وزارة الصحة بمدينة الدمام.</w:t>
      </w:r>
    </w:p>
    <w:p w14:paraId="7374A720" w14:textId="3247FC80"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AF182E">
        <w:rPr>
          <w:rFonts w:ascii="Sakkal Majalla" w:hAnsi="Sakkal Majalla" w:cs="Sakkal Majalla"/>
          <w:color w:val="000000" w:themeColor="text1"/>
          <w:sz w:val="28"/>
          <w:szCs w:val="28"/>
          <w:rtl/>
          <w:lang w:bidi="ar-EG"/>
        </w:rPr>
        <w:t>توصلت الدراسة إلى وجود تأثيرات إيجابية ذات دلالة إحصائية (ص ≤ 0.05) للتأمين الصحي على خدمات الرعاية الصحية في مستشفيات وزارة الصحة بمدينة الدمام من حيث تكامل خدمات الرعاية الصحية، وموثوقية خدمات الرعاية الصحية، والاستجابة لخدمات الرعاية الصحية، والعلاج من قبل مقدمي خدمات الرعاية الصحية، وإجراءات وأنظمة خدمات الرعاية الصحية، والوعي بخدمات الرعاية الصحية، كما كانت هناك فروق ذات دلالة إحصائية (</w:t>
      </w:r>
      <w:r w:rsidRPr="00AF182E">
        <w:rPr>
          <w:rFonts w:ascii="Cambria" w:hAnsi="Cambria" w:cs="Cambria"/>
          <w:color w:val="000000" w:themeColor="text1"/>
          <w:sz w:val="28"/>
          <w:szCs w:val="28"/>
          <w:lang w:bidi="ar-EG"/>
        </w:rPr>
        <w:t>α</w:t>
      </w:r>
      <w:r w:rsidRPr="00AF182E">
        <w:rPr>
          <w:rFonts w:ascii="Sakkal Majalla" w:hAnsi="Sakkal Majalla" w:cs="Sakkal Majalla"/>
          <w:color w:val="000000" w:themeColor="text1"/>
          <w:sz w:val="28"/>
          <w:szCs w:val="28"/>
          <w:lang w:bidi="ar-EG"/>
        </w:rPr>
        <w:t xml:space="preserve"> ≤ 0.05</w:t>
      </w:r>
      <w:r w:rsidRPr="00AF182E">
        <w:rPr>
          <w:rFonts w:ascii="Sakkal Majalla" w:hAnsi="Sakkal Majalla" w:cs="Sakkal Majalla"/>
          <w:color w:val="000000" w:themeColor="text1"/>
          <w:sz w:val="28"/>
          <w:szCs w:val="28"/>
          <w:rtl/>
          <w:lang w:bidi="ar-EG"/>
        </w:rPr>
        <w:t>) في تأثير التأمين الصحي على جودة خدمات الرعاية الصحية فيما يتعلق بالجنس (لصالح الذكور)، والدخل الشهري (لصالح ذوي الدخل الشهري أقل من 5000 ريال سعودي)، والعمر (لصالح الأفراد الذين تقل أعمارهم عن 30 عامًا)، والمؤهلات التعليمية (لصالح الأفراد الحاصلين على شهادة الثانوية العامة أو أقل).</w:t>
      </w:r>
    </w:p>
    <w:p w14:paraId="4D6C3BC9" w14:textId="7C766990" w:rsidR="00093D25" w:rsidRPr="00AF182E" w:rsidRDefault="007237BA" w:rsidP="007237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191828469"/>
      <w:r w:rsidRPr="00AF182E">
        <w:rPr>
          <w:rFonts w:ascii="Sakkal Majalla" w:hAnsi="Sakkal Majalla" w:cs="Sakkal Majalla" w:hint="cs"/>
          <w:b/>
          <w:bCs/>
          <w:color w:val="000000" w:themeColor="text1"/>
          <w:sz w:val="36"/>
          <w:szCs w:val="36"/>
          <w:rtl/>
          <w:lang w:bidi="ar-EG"/>
        </w:rPr>
        <w:t xml:space="preserve">8.1 </w:t>
      </w:r>
      <w:r w:rsidR="002F4613" w:rsidRPr="00AF182E">
        <w:rPr>
          <w:rFonts w:ascii="Sakkal Majalla" w:hAnsi="Sakkal Majalla" w:cs="Sakkal Majalla"/>
          <w:b/>
          <w:bCs/>
          <w:color w:val="000000" w:themeColor="text1"/>
          <w:sz w:val="36"/>
          <w:szCs w:val="36"/>
          <w:rtl/>
          <w:lang w:bidi="ar-EG"/>
        </w:rPr>
        <w:t>الف</w:t>
      </w:r>
      <w:r w:rsidR="00093D25" w:rsidRPr="00AF182E">
        <w:rPr>
          <w:rFonts w:ascii="Sakkal Majalla" w:hAnsi="Sakkal Majalla" w:cs="Sakkal Majalla"/>
          <w:b/>
          <w:bCs/>
          <w:color w:val="000000" w:themeColor="text1"/>
          <w:sz w:val="36"/>
          <w:szCs w:val="36"/>
          <w:rtl/>
          <w:lang w:bidi="ar-EG"/>
        </w:rPr>
        <w:t>جوة البحثية:</w:t>
      </w:r>
      <w:bookmarkEnd w:id="28"/>
    </w:p>
    <w:p w14:paraId="7FCA0D53" w14:textId="77777777"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تتجلى الفجوة البحثية في مجال الخدمات الصحية وجود نقص في الدراسات التي تتناول تأثير المعايير الدولية على جودة الرعاية الصحية في الدول العربية، بما في ذلك الجزائر والأردن،  تشير نتائج الدراسات السابقة، مثل دراسة كواديك (2022) التي أكدت أن التغطية الصحية في الجزائر منخفضة للغاية، مما يؤدي إلى عدم قدرة النظام الصحي على تلبية احتياجات المستفيدين هذا يدل على حاجة ملحة لتطبيق المعايير الدولية في الرعاية الصحية لتعزيز الجودة وتحسين فعالية القطاع الصحي</w:t>
      </w:r>
    </w:p>
    <w:p w14:paraId="325F5BC1" w14:textId="77777777"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lastRenderedPageBreak/>
        <w:t>أيضاً، أشارت دراسة شقاح (2019) إلى أهمية استخدام أنظمة المعلومات الصحية وتأثيرها على جودة الخدمات، حيث وُجد أن هناك تأثيرات غير مقبولة إحصائياً بين بعض المتغيرات، مما يبرز الحاجة إلى مزيد من البحث حول فعالية أنظمة المعلومات في تحسين جودة الخدمات الصحية هذا التباين في النتائج يستدعي استكشاف أعمق للمعايير المتبعة والآثار المترتبة عليها.</w:t>
      </w:r>
    </w:p>
    <w:p w14:paraId="34E0F838" w14:textId="77777777"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علاوة على ذلك، أوضحت دراسة قريشي (2021) أن إدارة النفايات الطبية لا تزال تعاني من نقص في الوسائل والتقنيات وفقاً للمعايير الدولية، مما يشير إلى عدم الالتزام الكافي بالمسؤولية الاجتماعية من قبل المؤسسات الصحية هذه الفجوة تتطلب مزيداً من البحث لتحليل العلاقة بين التزام المؤسسات بالمعايير الدولية وفاعلية إدارتها للنفايات الطبية.</w:t>
      </w:r>
    </w:p>
    <w:p w14:paraId="5E5DC6F5" w14:textId="77777777"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في سياق آخر، أكدت دراسة السعدي (2023) على تأثير الحبس الانفرادي على الصحة النفسية والاجتماعية للنزلاء، مما يشير إلى ضرورة ربط السياسات الصحية بمراعاة حقوق الإنسان وفقاً للمعايير الدولية وهذا يعكس حاجة البحث إلى دراسة تأثير السياسات الصحية على جودة الرعاية النفسية.</w:t>
      </w:r>
    </w:p>
    <w:p w14:paraId="3C7C2DF3" w14:textId="69565CD9"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بناءً على ما سبق، يتضح أن هناك نقصاً في الدراسات التي تربط بين المعايير الدولية وجودة الرعاية الصحية، مما يستدعي إجراء أبحاث إضافية لفهم كيفية تحسين فعالية الخدمات الصحية في المنطقة العربية من الضروري استكشاف كيف يمكن أن تسهم المعايير الدولية في تحقيق جودة أعلى للرعاية الصحية، وتوفير بيئة صحية أفضل للمستفيدين، بالإضافة إلى تحديد العوامل المؤثرة في هذا المجال.</w:t>
      </w:r>
    </w:p>
    <w:p w14:paraId="0A649220" w14:textId="68958DB0" w:rsidR="00093D25" w:rsidRPr="00AF182E" w:rsidRDefault="007237BA" w:rsidP="007237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1828470"/>
      <w:r w:rsidRPr="00AF182E">
        <w:rPr>
          <w:rFonts w:ascii="Sakkal Majalla" w:hAnsi="Sakkal Majalla" w:cs="Sakkal Majalla" w:hint="cs"/>
          <w:b/>
          <w:bCs/>
          <w:color w:val="000000" w:themeColor="text1"/>
          <w:sz w:val="36"/>
          <w:szCs w:val="36"/>
          <w:rtl/>
          <w:lang w:bidi="ar-EG"/>
        </w:rPr>
        <w:t xml:space="preserve">9.1 </w:t>
      </w:r>
      <w:r w:rsidR="00471A72" w:rsidRPr="00AF182E">
        <w:rPr>
          <w:rFonts w:ascii="Sakkal Majalla" w:hAnsi="Sakkal Majalla" w:cs="Sakkal Majalla"/>
          <w:b/>
          <w:bCs/>
          <w:color w:val="000000" w:themeColor="text1"/>
          <w:sz w:val="36"/>
          <w:szCs w:val="36"/>
          <w:rtl/>
          <w:lang w:bidi="ar-EG"/>
        </w:rPr>
        <w:t>المنطلقات النظرية للدراسة:</w:t>
      </w:r>
      <w:bookmarkEnd w:id="29"/>
    </w:p>
    <w:p w14:paraId="60E6B207" w14:textId="615EB64E"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تعتبر المنطلقات النظرية هي الأسس التي تقوم عليها الدراسة، حيث تساعد على فهم الظواهر المدروسة وتفسيرها بشكل علمي، وفي إطار هذه الدراسة حول أثر التزام المؤسسات الصحية بالمعايير الدولية على جودة الرعاية الصحية وفعالية الخدمات في وزارة الصحة بالمملكة العربية السعودية، وتتمثل أهم هذه النظريات فيما يلي:</w:t>
      </w:r>
    </w:p>
    <w:p w14:paraId="0D48A7C3" w14:textId="20968BE9" w:rsidR="00093D25" w:rsidRPr="00AF182E" w:rsidRDefault="00093D25" w:rsidP="003F338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lastRenderedPageBreak/>
        <w:t xml:space="preserve">1. نظرية الجودة الشاملة: </w:t>
      </w:r>
    </w:p>
    <w:p w14:paraId="3758A8ED" w14:textId="7CA6472E"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ترتكز هذه النظرية على مفهوم أن جودة الخدمات الصحية لا تعتمد فقط على المخرجات النهائية، بل تشمل جميع العمليات والتفاعلات داخل النظام الصحي، تعزز هذه النظرية من أهمية الالتزام بالمعايير الدولية كأداة لتحسين الأداء الشامل للمؤسسات الصحية، حيث تساهم المعايير في توفير إطار عمل موحد يضمن تحقيق مستويات عالية من الجودة، ويساعد على تلبية احتياجات المرضى بكفاءة وفعالية.</w:t>
      </w:r>
    </w:p>
    <w:p w14:paraId="672C5CC6" w14:textId="7EEFB91D" w:rsidR="00093D25" w:rsidRPr="00AF182E" w:rsidRDefault="00093D25" w:rsidP="003F338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 xml:space="preserve">2. نظرية نظم المعلومات الصحية: </w:t>
      </w:r>
    </w:p>
    <w:p w14:paraId="2BF017D5" w14:textId="60062CC4"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تبرز هذه النظرية أهمية استخدام نظم المعلومات في تحسين جودة الرعاية الصحية، حيث تشير الدراسات إلى أن المعلومات الدقيقة والمتاحة في الوقت المناسب تؤدي إلى اتخاذ قرارات صحية أفضل، وبالتالي تحسين جودة الخدمات المقدمة وهذا يعكس أهمية دمج المعايير الدولية في أنظمة المعلومات الصحية لضمان جودة البيانات وسهولة الوصول إليها.</w:t>
      </w:r>
    </w:p>
    <w:p w14:paraId="096CF203" w14:textId="199E84BC" w:rsidR="00093D25" w:rsidRPr="00AF182E" w:rsidRDefault="00093D25" w:rsidP="003F338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3. نظرية المساءلة:</w:t>
      </w:r>
    </w:p>
    <w:p w14:paraId="338D0374" w14:textId="3E7B50D8"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تعتمد هذه النظرية على مفهوم المساءلة كأداة لتعزيز جودة الرعاية الصحية حيث تشدد على أهمية التزام المؤسسات الصحية بالمعايير الدولية كوسيلة لضمان تحقيق الشفافية والمساءلة في تقديم الخدمات الصحية عندما تلتزم المؤسسات بهذه المعايير، يمكن للمستفيدين والمجتمع تقييم الأداء والتأكد من تحقيق مستوى عالي من الجودة.</w:t>
      </w:r>
    </w:p>
    <w:p w14:paraId="43DE38DB" w14:textId="7B1F2034" w:rsidR="00093D25" w:rsidRPr="00AF182E" w:rsidRDefault="00093D25" w:rsidP="003F338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4. نظرية الممارسات الجيدة:</w:t>
      </w:r>
    </w:p>
    <w:p w14:paraId="3F3802F3" w14:textId="77F47805" w:rsidR="00093D25"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تركز هذه النظرية على ضرورة تبني المؤسسات الصحية لأفضل الممارسات العالمية في تقديم الرعاية الصحية إذ تعزز المعايير الدولية من تبادل المعرفة والخبرات بين المؤسسات، مما يسهم في تحسين </w:t>
      </w:r>
      <w:r w:rsidRPr="00AF182E">
        <w:rPr>
          <w:rFonts w:ascii="Sakkal Majalla" w:hAnsi="Sakkal Majalla" w:cs="Sakkal Majalla"/>
          <w:color w:val="000000" w:themeColor="text1"/>
          <w:sz w:val="28"/>
          <w:szCs w:val="28"/>
          <w:rtl/>
          <w:lang w:bidi="ar-EG"/>
        </w:rPr>
        <w:lastRenderedPageBreak/>
        <w:t>الأداء والابتكار في تقديم الخدمات الصحية</w:t>
      </w:r>
      <w:r w:rsidR="00DA5877" w:rsidRPr="00AF182E">
        <w:rPr>
          <w:rFonts w:ascii="Sakkal Majalla" w:hAnsi="Sakkal Majalla" w:cs="Sakkal Majalla"/>
          <w:color w:val="000000" w:themeColor="text1"/>
          <w:sz w:val="28"/>
          <w:szCs w:val="28"/>
          <w:rtl/>
          <w:lang w:bidi="ar-EG"/>
        </w:rPr>
        <w:t>،</w:t>
      </w:r>
      <w:r w:rsidRPr="00AF182E">
        <w:rPr>
          <w:rFonts w:ascii="Sakkal Majalla" w:hAnsi="Sakkal Majalla" w:cs="Sakkal Majalla"/>
          <w:color w:val="000000" w:themeColor="text1"/>
          <w:sz w:val="28"/>
          <w:szCs w:val="28"/>
          <w:rtl/>
          <w:lang w:bidi="ar-EG"/>
        </w:rPr>
        <w:t xml:space="preserve"> وتعتبر هذه الممارسات دليلاً لتوجيه السياسات الصحية نحو تحقيق أعلى مستويات الجودة.</w:t>
      </w:r>
    </w:p>
    <w:p w14:paraId="44C50A9E" w14:textId="2905F862" w:rsidR="00093D25" w:rsidRPr="00AF182E" w:rsidRDefault="00093D25" w:rsidP="003F338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5. نظرية الحقوق الصحية:</w:t>
      </w:r>
    </w:p>
    <w:p w14:paraId="7964A59C" w14:textId="77777777" w:rsidR="00DA5877" w:rsidRPr="00AF182E" w:rsidRDefault="00093D2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   تعتمد هذه النظرية على الحق في الحصول على رعاية صحية آمنة وفعالة، مما يؤكد على أهمية الالتزام بالمعايير الدولية في تعزيز حقوق المرضى حيث أن المعايير الدولية تشدد على ضرورة تقديم خدمات صحية تضمن سلامة المرضى وجودة الرعاية، مما يسهم في تحسين تجربة المستفيدين وضمان حقوقهم الصحية.</w:t>
      </w:r>
    </w:p>
    <w:p w14:paraId="61374B8A" w14:textId="414EE5E2" w:rsidR="009151B9" w:rsidRPr="00AF182E" w:rsidRDefault="007237BA" w:rsidP="007237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1828471"/>
      <w:r w:rsidRPr="00AF182E">
        <w:rPr>
          <w:rFonts w:ascii="Sakkal Majalla" w:hAnsi="Sakkal Majalla" w:cs="Sakkal Majalla" w:hint="cs"/>
          <w:b/>
          <w:bCs/>
          <w:color w:val="000000" w:themeColor="text1"/>
          <w:sz w:val="36"/>
          <w:szCs w:val="36"/>
          <w:rtl/>
          <w:lang w:bidi="ar-EG"/>
        </w:rPr>
        <w:t xml:space="preserve">10.1 </w:t>
      </w:r>
      <w:r w:rsidR="009151B9" w:rsidRPr="00AF182E">
        <w:rPr>
          <w:rFonts w:ascii="Sakkal Majalla" w:hAnsi="Sakkal Majalla" w:cs="Sakkal Majalla"/>
          <w:b/>
          <w:bCs/>
          <w:color w:val="000000" w:themeColor="text1"/>
          <w:sz w:val="36"/>
          <w:szCs w:val="36"/>
          <w:rtl/>
        </w:rPr>
        <w:t>المنهجية وطرق البحث:</w:t>
      </w:r>
      <w:bookmarkEnd w:id="30"/>
    </w:p>
    <w:p w14:paraId="59646B36" w14:textId="26F74559" w:rsidR="005175FA" w:rsidRPr="00AF182E" w:rsidRDefault="009151B9" w:rsidP="007237BA">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 xml:space="preserve">نظرا لطبيعة الدراسة التي تهدف إلى التعرف على </w:t>
      </w:r>
      <w:r w:rsidR="00413098" w:rsidRPr="00AF182E">
        <w:rPr>
          <w:rFonts w:ascii="Sakkal Majalla" w:hAnsi="Sakkal Majalla" w:cs="Sakkal Majalla"/>
          <w:color w:val="000000" w:themeColor="text1"/>
          <w:sz w:val="28"/>
          <w:szCs w:val="28"/>
          <w:rtl/>
          <w:lang w:bidi="ar-EG"/>
        </w:rPr>
        <w:t>أثر التزام المؤسسات الصحية بالمعايير الدولية على جودة الرعاية الصحية وفعالية الخدمات دراسة تطبيقية على وزارة الصحة بالمملكة العربية السعودية</w:t>
      </w:r>
      <w:r w:rsidRPr="00AF182E">
        <w:rPr>
          <w:rFonts w:ascii="Sakkal Majalla" w:hAnsi="Sakkal Majalla" w:cs="Sakkal Majalla"/>
          <w:color w:val="000000" w:themeColor="text1"/>
          <w:sz w:val="28"/>
          <w:szCs w:val="28"/>
          <w:rtl/>
        </w:rPr>
        <w:t>، وعلى هذا الأساس تم استخدام المنهج الوصفي التحليلي حيث استخدمنا في الجانب النظري المنهج الوصفي الذي</w:t>
      </w:r>
      <w:r w:rsidR="00471A72" w:rsidRPr="00AF182E">
        <w:rPr>
          <w:rFonts w:ascii="Sakkal Majalla" w:hAnsi="Sakkal Majalla" w:cs="Sakkal Majalla"/>
          <w:color w:val="000000" w:themeColor="text1"/>
          <w:sz w:val="28"/>
          <w:szCs w:val="28"/>
          <w:rtl/>
        </w:rPr>
        <w:t xml:space="preserve"> يعمل على توضيح متغيرات الدراسة</w:t>
      </w:r>
      <w:r w:rsidRPr="00AF182E">
        <w:rPr>
          <w:rFonts w:ascii="Sakkal Majalla" w:hAnsi="Sakkal Majalla" w:cs="Sakkal Majalla"/>
          <w:color w:val="000000" w:themeColor="text1"/>
          <w:sz w:val="28"/>
          <w:szCs w:val="28"/>
          <w:rtl/>
        </w:rPr>
        <w:t>،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EE21139" w14:textId="4549B7BE" w:rsidR="009151B9" w:rsidRPr="00AF182E" w:rsidRDefault="007237BA" w:rsidP="007237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173090052"/>
      <w:bookmarkStart w:id="32" w:name="_Toc191828472"/>
      <w:r w:rsidRPr="00AF182E">
        <w:rPr>
          <w:rFonts w:ascii="Sakkal Majalla" w:hAnsi="Sakkal Majalla" w:cs="Sakkal Majalla" w:hint="cs"/>
          <w:b/>
          <w:bCs/>
          <w:color w:val="000000" w:themeColor="text1"/>
          <w:sz w:val="36"/>
          <w:szCs w:val="36"/>
          <w:rtl/>
          <w:lang w:bidi="ar-EG"/>
        </w:rPr>
        <w:t xml:space="preserve">11.1 </w:t>
      </w:r>
      <w:r w:rsidR="009151B9" w:rsidRPr="00AF182E">
        <w:rPr>
          <w:rFonts w:ascii="Sakkal Majalla" w:hAnsi="Sakkal Majalla" w:cs="Sakkal Majalla"/>
          <w:b/>
          <w:bCs/>
          <w:color w:val="000000" w:themeColor="text1"/>
          <w:sz w:val="36"/>
          <w:szCs w:val="36"/>
          <w:rtl/>
          <w:lang w:bidi="ar-EG"/>
        </w:rPr>
        <w:t>مصادر البيانات :</w:t>
      </w:r>
      <w:bookmarkEnd w:id="31"/>
      <w:bookmarkEnd w:id="32"/>
    </w:p>
    <w:p w14:paraId="11BB7740" w14:textId="77777777" w:rsidR="009151B9" w:rsidRPr="00AF182E" w:rsidRDefault="009151B9" w:rsidP="003F3386">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5FDA86EC" w14:textId="77777777" w:rsidR="009151B9" w:rsidRPr="00AF182E" w:rsidRDefault="009151B9" w:rsidP="007237BA">
      <w:pPr>
        <w:numPr>
          <w:ilvl w:val="0"/>
          <w:numId w:val="2"/>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46EE0FB" w14:textId="3B2963E0" w:rsidR="00413098" w:rsidRPr="00AF182E" w:rsidRDefault="009151B9" w:rsidP="007237BA">
      <w:pPr>
        <w:numPr>
          <w:ilvl w:val="0"/>
          <w:numId w:val="2"/>
        </w:numPr>
        <w:spacing w:before="100" w:beforeAutospacing="1" w:after="100" w:afterAutospacing="1" w:line="360" w:lineRule="auto"/>
        <w:ind w:left="423" w:hanging="428"/>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lastRenderedPageBreak/>
        <w:t xml:space="preserve">المصادر الأولية: قام الباحث بإعداد استبانة كأداة رئيسية لجمع البيانات مباشرة من أفراد العينة، حيث تكونت من عدد من الفقرات بهدف التعرف على </w:t>
      </w:r>
      <w:bookmarkStart w:id="33" w:name="_Toc173090053"/>
      <w:r w:rsidR="00413098" w:rsidRPr="00AF182E">
        <w:rPr>
          <w:rFonts w:ascii="Sakkal Majalla" w:hAnsi="Sakkal Majalla" w:cs="Sakkal Majalla"/>
          <w:color w:val="000000" w:themeColor="text1"/>
          <w:sz w:val="28"/>
          <w:szCs w:val="28"/>
          <w:rtl/>
          <w:lang w:bidi="ar-EG"/>
        </w:rPr>
        <w:t>أثر التزام المؤسسات الصحية بالمعايير الدولية على جودة الرعاية الصحية وفعالية الخدمات دراسة تطبيقية على وزارة الصحة بالمملكة العربية السعودية.</w:t>
      </w:r>
    </w:p>
    <w:p w14:paraId="394E7C2A" w14:textId="6DB75B15" w:rsidR="009151B9" w:rsidRPr="00AF182E" w:rsidRDefault="007237BA" w:rsidP="007237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91828473"/>
      <w:r w:rsidRPr="00AF182E">
        <w:rPr>
          <w:rFonts w:ascii="Sakkal Majalla" w:hAnsi="Sakkal Majalla" w:cs="Sakkal Majalla" w:hint="cs"/>
          <w:b/>
          <w:bCs/>
          <w:color w:val="000000" w:themeColor="text1"/>
          <w:sz w:val="36"/>
          <w:szCs w:val="36"/>
          <w:rtl/>
        </w:rPr>
        <w:t xml:space="preserve">12.1 </w:t>
      </w:r>
      <w:r w:rsidR="009151B9" w:rsidRPr="00AF182E">
        <w:rPr>
          <w:rFonts w:ascii="Sakkal Majalla" w:hAnsi="Sakkal Majalla" w:cs="Sakkal Majalla"/>
          <w:b/>
          <w:bCs/>
          <w:color w:val="000000" w:themeColor="text1"/>
          <w:sz w:val="36"/>
          <w:szCs w:val="36"/>
          <w:rtl/>
        </w:rPr>
        <w:t>أدوات الدراسة:</w:t>
      </w:r>
      <w:bookmarkEnd w:id="33"/>
      <w:bookmarkEnd w:id="34"/>
    </w:p>
    <w:p w14:paraId="12FE2B7B" w14:textId="77777777" w:rsidR="009151B9" w:rsidRPr="00AF182E" w:rsidRDefault="009151B9"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BD6C774" w14:textId="6D4B23CF" w:rsidR="009151B9" w:rsidRPr="00AF182E" w:rsidRDefault="009151B9" w:rsidP="007237BA">
      <w:pPr>
        <w:numPr>
          <w:ilvl w:val="0"/>
          <w:numId w:val="3"/>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 xml:space="preserve">القسم الأول: وهو الجزء الخاص بالمتغيرات الديمغرافية لأفراد عينة الدراسة والمتمثلة بـ: </w:t>
      </w:r>
      <w:r w:rsidR="00FA0543" w:rsidRPr="00AF182E">
        <w:rPr>
          <w:rFonts w:ascii="Sakkal Majalla" w:hAnsi="Sakkal Majalla" w:cs="Sakkal Majalla"/>
          <w:color w:val="000000" w:themeColor="text1"/>
          <w:sz w:val="28"/>
          <w:szCs w:val="28"/>
          <w:rtl/>
        </w:rPr>
        <w:t>الجنس</w:t>
      </w:r>
      <w:r w:rsidRPr="00AF182E">
        <w:rPr>
          <w:rFonts w:ascii="Sakkal Majalla" w:hAnsi="Sakkal Majalla" w:cs="Sakkal Majalla"/>
          <w:color w:val="000000" w:themeColor="text1"/>
          <w:sz w:val="28"/>
          <w:szCs w:val="28"/>
          <w:rtl/>
        </w:rPr>
        <w:t xml:space="preserve">، والعمر، والمؤهل العلمي، </w:t>
      </w:r>
    </w:p>
    <w:p w14:paraId="39AE88B4" w14:textId="77777777" w:rsidR="009151B9" w:rsidRPr="00AF182E" w:rsidRDefault="009151B9" w:rsidP="007237BA">
      <w:pPr>
        <w:numPr>
          <w:ilvl w:val="0"/>
          <w:numId w:val="3"/>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القسم الثاني: اشتمل القسم الثاني على الفقرات والأبعاد التي تقيس متغيرات الدراسة المستقل والتابع.</w:t>
      </w:r>
    </w:p>
    <w:p w14:paraId="77BF39E1" w14:textId="09719A1D" w:rsidR="009151B9" w:rsidRPr="00AF182E" w:rsidRDefault="007237BA" w:rsidP="007237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5" w:name="_Toc173090054"/>
      <w:bookmarkStart w:id="36" w:name="_Toc191828474"/>
      <w:r w:rsidRPr="00AF182E">
        <w:rPr>
          <w:rFonts w:ascii="Sakkal Majalla" w:hAnsi="Sakkal Majalla" w:cs="Sakkal Majalla" w:hint="cs"/>
          <w:b/>
          <w:bCs/>
          <w:color w:val="000000" w:themeColor="text1"/>
          <w:sz w:val="36"/>
          <w:szCs w:val="36"/>
          <w:rtl/>
          <w:lang w:bidi="ar-EG"/>
        </w:rPr>
        <w:t xml:space="preserve">13.1 </w:t>
      </w:r>
      <w:r w:rsidR="009151B9" w:rsidRPr="00AF182E">
        <w:rPr>
          <w:rFonts w:ascii="Sakkal Majalla" w:hAnsi="Sakkal Majalla" w:cs="Sakkal Majalla"/>
          <w:b/>
          <w:bCs/>
          <w:color w:val="000000" w:themeColor="text1"/>
          <w:sz w:val="36"/>
          <w:szCs w:val="36"/>
          <w:rtl/>
          <w:lang w:bidi="ar-EG"/>
        </w:rPr>
        <w:t>الأساليب الإحصائية المستخدمة:</w:t>
      </w:r>
      <w:bookmarkEnd w:id="35"/>
      <w:bookmarkEnd w:id="36"/>
    </w:p>
    <w:p w14:paraId="7E1C5A6E" w14:textId="77777777" w:rsidR="009151B9" w:rsidRPr="00AF182E" w:rsidRDefault="009151B9"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AF182E">
        <w:rPr>
          <w:rFonts w:ascii="Sakkal Majalla" w:hAnsi="Sakkal Majalla" w:cs="Sakkal Majalla"/>
          <w:color w:val="000000" w:themeColor="text1"/>
          <w:sz w:val="28"/>
          <w:szCs w:val="28"/>
        </w:rPr>
        <w:t>Statistical Package for Social Sciences - SPSS</w:t>
      </w:r>
      <w:r w:rsidRPr="00AF182E">
        <w:rPr>
          <w:rFonts w:ascii="Sakkal Majalla" w:hAnsi="Sakkal Majalla" w:cs="Sakkal Majalla"/>
          <w:color w:val="000000" w:themeColor="text1"/>
          <w:sz w:val="28"/>
          <w:szCs w:val="28"/>
          <w:rtl/>
        </w:rPr>
        <w:t xml:space="preserve"> كما يلي:</w:t>
      </w:r>
    </w:p>
    <w:p w14:paraId="20C62B2B" w14:textId="77777777" w:rsidR="009151B9" w:rsidRPr="00AF182E" w:rsidRDefault="009151B9" w:rsidP="007237BA">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 xml:space="preserve">أولا: أساليب الإحصاء الوصفي </w:t>
      </w:r>
      <w:r w:rsidRPr="00AF182E">
        <w:rPr>
          <w:rFonts w:ascii="Sakkal Majalla" w:hAnsi="Sakkal Majalla" w:cs="Sakkal Majalla"/>
          <w:b/>
          <w:bCs/>
          <w:color w:val="000000" w:themeColor="text1"/>
          <w:sz w:val="28"/>
          <w:szCs w:val="28"/>
        </w:rPr>
        <w:t>Descriptive Statistic Measures</w:t>
      </w:r>
      <w:r w:rsidRPr="00AF182E">
        <w:rPr>
          <w:rFonts w:ascii="Sakkal Majalla" w:hAnsi="Sakkal Majalla" w:cs="Sakkal Majalla"/>
          <w:b/>
          <w:bCs/>
          <w:color w:val="000000" w:themeColor="text1"/>
          <w:sz w:val="28"/>
          <w:szCs w:val="28"/>
          <w:rtl/>
        </w:rPr>
        <w:t>: والتي تم استخدامها لوصف الخصائص الديمغرافية والوظيفية للعاملين عينة الدراسة، وتشمل:</w:t>
      </w:r>
    </w:p>
    <w:p w14:paraId="6D72D82D" w14:textId="77777777" w:rsidR="009151B9" w:rsidRPr="00AF182E" w:rsidRDefault="009151B9" w:rsidP="007237BA">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التكرارات</w:t>
      </w:r>
      <w:r w:rsidRPr="00AF182E">
        <w:rPr>
          <w:rFonts w:ascii="Sakkal Majalla" w:hAnsi="Sakkal Majalla" w:cs="Sakkal Majalla"/>
          <w:color w:val="000000" w:themeColor="text1"/>
          <w:sz w:val="28"/>
          <w:szCs w:val="28"/>
          <w:rtl/>
        </w:rPr>
        <w:t>: لوصف الخصائص الشخصية والوظيفية للعاملين عينة الدراسة.</w:t>
      </w:r>
    </w:p>
    <w:p w14:paraId="69DC2218" w14:textId="77777777" w:rsidR="009151B9" w:rsidRPr="00AF182E" w:rsidRDefault="009151B9" w:rsidP="007237BA">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النسب المئوية</w:t>
      </w:r>
      <w:r w:rsidRPr="00AF182E">
        <w:rPr>
          <w:rFonts w:ascii="Sakkal Majalla" w:hAnsi="Sakkal Majalla" w:cs="Sakkal Majalla"/>
          <w:color w:val="000000" w:themeColor="text1"/>
          <w:sz w:val="28"/>
          <w:szCs w:val="28"/>
          <w:rtl/>
        </w:rPr>
        <w:t>: تم استخدامها لمعرفة التوزيعات التكرارية للعاملين عينة الدراسة.</w:t>
      </w:r>
    </w:p>
    <w:p w14:paraId="3D14D45A" w14:textId="77777777" w:rsidR="009151B9" w:rsidRPr="00AF182E" w:rsidRDefault="009151B9" w:rsidP="007237BA">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المتوسط الحسابي</w:t>
      </w:r>
      <w:r w:rsidRPr="00AF182E">
        <w:rPr>
          <w:rFonts w:ascii="Sakkal Majalla" w:hAnsi="Sakkal Majalla" w:cs="Sakkal Majalla"/>
          <w:color w:val="000000" w:themeColor="text1"/>
          <w:sz w:val="28"/>
          <w:szCs w:val="28"/>
          <w:rtl/>
        </w:rPr>
        <w:t>: استخدم لمعرفة متوسط إجابات للعاملين عينة الدراسة عن فقرات الأبعاد.</w:t>
      </w:r>
    </w:p>
    <w:p w14:paraId="63234E2B" w14:textId="77777777" w:rsidR="009151B9" w:rsidRPr="00AF182E" w:rsidRDefault="009151B9" w:rsidP="007237BA">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AF182E">
        <w:rPr>
          <w:rFonts w:ascii="Sakkal Majalla" w:hAnsi="Sakkal Majalla" w:cs="Sakkal Majalla"/>
          <w:b/>
          <w:bCs/>
          <w:color w:val="000000" w:themeColor="text1"/>
          <w:sz w:val="28"/>
          <w:szCs w:val="28"/>
          <w:rtl/>
        </w:rPr>
        <w:lastRenderedPageBreak/>
        <w:t>الانحراف المعياري</w:t>
      </w:r>
      <w:r w:rsidRPr="00AF182E">
        <w:rPr>
          <w:rFonts w:ascii="Sakkal Majalla" w:hAnsi="Sakkal Majalla" w:cs="Sakkal Majalla"/>
          <w:color w:val="000000" w:themeColor="text1"/>
          <w:sz w:val="28"/>
          <w:szCs w:val="28"/>
          <w:rtl/>
        </w:rPr>
        <w:t>: استخدم لمعرفة تشتت إجابات العاملين عينة الدراسة عن المتوسط الحسابي.</w:t>
      </w:r>
    </w:p>
    <w:p w14:paraId="5C7AC0C7" w14:textId="77777777" w:rsidR="009151B9" w:rsidRPr="00AF182E" w:rsidRDefault="009151B9" w:rsidP="007237BA">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AF182E">
        <w:rPr>
          <w:rFonts w:ascii="Sakkal Majalla" w:hAnsi="Sakkal Majalla" w:cs="Sakkal Majalla"/>
          <w:b/>
          <w:bCs/>
          <w:color w:val="000000" w:themeColor="text1"/>
          <w:sz w:val="32"/>
          <w:szCs w:val="32"/>
          <w:rtl/>
        </w:rPr>
        <w:t>ثانيا: الإحصاء التحليلي:</w:t>
      </w:r>
      <w:r w:rsidRPr="00AF182E">
        <w:rPr>
          <w:rFonts w:ascii="Sakkal Majalla" w:hAnsi="Sakkal Majalla" w:cs="Sakkal Majalla"/>
          <w:b/>
          <w:bCs/>
          <w:color w:val="000000" w:themeColor="text1"/>
          <w:sz w:val="32"/>
          <w:szCs w:val="32"/>
          <w:rtl/>
        </w:rPr>
        <w:tab/>
      </w:r>
    </w:p>
    <w:p w14:paraId="6C42877A" w14:textId="77777777" w:rsidR="009151B9" w:rsidRPr="00AF182E" w:rsidRDefault="009151B9" w:rsidP="007237BA">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معامل الثبات كرونباخ الفـا: للتعرف على مدى الاتساق الداخلي لفقرات ابعـاد متغيرات الدراسة.</w:t>
      </w:r>
    </w:p>
    <w:p w14:paraId="4F5456D2" w14:textId="73478ADC" w:rsidR="009151B9" w:rsidRPr="00AF182E" w:rsidRDefault="009151B9" w:rsidP="007237BA">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الانحدار ال</w:t>
      </w:r>
      <w:r w:rsidR="00EF2857" w:rsidRPr="00AF182E">
        <w:rPr>
          <w:rFonts w:ascii="Sakkal Majalla" w:hAnsi="Sakkal Majalla" w:cs="Sakkal Majalla"/>
          <w:color w:val="000000" w:themeColor="text1"/>
          <w:sz w:val="28"/>
          <w:szCs w:val="28"/>
          <w:rtl/>
        </w:rPr>
        <w:t>بسيط</w:t>
      </w:r>
      <w:r w:rsidRPr="00AF182E">
        <w:rPr>
          <w:rFonts w:ascii="Sakkal Majalla" w:hAnsi="Sakkal Majalla" w:cs="Sakkal Majalla"/>
          <w:color w:val="000000" w:themeColor="text1"/>
          <w:sz w:val="28"/>
          <w:szCs w:val="28"/>
          <w:rtl/>
        </w:rPr>
        <w:t>: لاختبار اثر المتغير المستقل في المتغير التابع.</w:t>
      </w:r>
    </w:p>
    <w:p w14:paraId="3FE8929B" w14:textId="77777777" w:rsidR="00EF2857" w:rsidRPr="00AF182E" w:rsidRDefault="009151B9" w:rsidP="007237BA">
      <w:pPr>
        <w:numPr>
          <w:ilvl w:val="0"/>
          <w:numId w:val="6"/>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u w:val="single"/>
          <w:lang w:bidi="ar-EG"/>
        </w:rPr>
      </w:pPr>
      <w:r w:rsidRPr="00AF182E">
        <w:rPr>
          <w:rFonts w:ascii="Sakkal Majalla" w:hAnsi="Sakkal Majalla" w:cs="Sakkal Majalla"/>
          <w:color w:val="000000" w:themeColor="text1"/>
          <w:sz w:val="28"/>
          <w:szCs w:val="28"/>
          <w:rtl/>
        </w:rPr>
        <w:t xml:space="preserve">ارتباط بيرسون: للتحقق من </w:t>
      </w:r>
      <w:r w:rsidR="00EF2857" w:rsidRPr="00AF182E">
        <w:rPr>
          <w:rFonts w:ascii="Sakkal Majalla" w:hAnsi="Sakkal Majalla" w:cs="Sakkal Majalla"/>
          <w:color w:val="000000" w:themeColor="text1"/>
          <w:sz w:val="28"/>
          <w:szCs w:val="28"/>
          <w:rtl/>
        </w:rPr>
        <w:t>صدق أداة الدراسة</w:t>
      </w:r>
      <w:r w:rsidRPr="00AF182E">
        <w:rPr>
          <w:rFonts w:ascii="Sakkal Majalla" w:hAnsi="Sakkal Majalla" w:cs="Sakkal Majalla"/>
          <w:color w:val="000000" w:themeColor="text1"/>
          <w:sz w:val="28"/>
          <w:szCs w:val="28"/>
          <w:rtl/>
        </w:rPr>
        <w:t>.</w:t>
      </w:r>
      <w:bookmarkStart w:id="37" w:name="_Toc173090055"/>
    </w:p>
    <w:p w14:paraId="3C7E7D47" w14:textId="7D48D324" w:rsidR="009151B9" w:rsidRPr="00AF182E" w:rsidRDefault="007237BA" w:rsidP="007237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8" w:name="_Toc191828475"/>
      <w:r w:rsidRPr="00AF182E">
        <w:rPr>
          <w:rFonts w:ascii="Sakkal Majalla" w:hAnsi="Sakkal Majalla" w:cs="Sakkal Majalla" w:hint="cs"/>
          <w:b/>
          <w:bCs/>
          <w:color w:val="000000" w:themeColor="text1"/>
          <w:sz w:val="36"/>
          <w:szCs w:val="36"/>
          <w:rtl/>
          <w:lang w:bidi="ar-EG"/>
        </w:rPr>
        <w:t xml:space="preserve">14.1 </w:t>
      </w:r>
      <w:r w:rsidR="009151B9" w:rsidRPr="00AF182E">
        <w:rPr>
          <w:rFonts w:ascii="Sakkal Majalla" w:hAnsi="Sakkal Majalla" w:cs="Sakkal Majalla"/>
          <w:b/>
          <w:bCs/>
          <w:color w:val="000000" w:themeColor="text1"/>
          <w:sz w:val="36"/>
          <w:szCs w:val="36"/>
          <w:rtl/>
          <w:lang w:bidi="ar-EG"/>
        </w:rPr>
        <w:t>حدود الدراسة :</w:t>
      </w:r>
      <w:bookmarkEnd w:id="37"/>
      <w:bookmarkEnd w:id="38"/>
    </w:p>
    <w:p w14:paraId="00314772" w14:textId="5F318181" w:rsidR="00413098" w:rsidRPr="00AF182E" w:rsidRDefault="009151B9" w:rsidP="007237BA">
      <w:pPr>
        <w:numPr>
          <w:ilvl w:val="0"/>
          <w:numId w:val="5"/>
        </w:numPr>
        <w:spacing w:before="100" w:beforeAutospacing="1" w:after="100" w:afterAutospacing="1" w:line="360" w:lineRule="auto"/>
        <w:ind w:left="423" w:hanging="428"/>
        <w:jc w:val="both"/>
        <w:rPr>
          <w:rFonts w:ascii="Sakkal Majalla" w:hAnsi="Sakkal Majalla" w:cs="Sakkal Majalla"/>
          <w:color w:val="000000" w:themeColor="text1"/>
          <w:sz w:val="28"/>
          <w:szCs w:val="28"/>
          <w:rtl/>
          <w:lang w:bidi="ar-EG"/>
        </w:rPr>
      </w:pPr>
      <w:r w:rsidRPr="00AF182E">
        <w:rPr>
          <w:rFonts w:ascii="Sakkal Majalla" w:hAnsi="Sakkal Majalla" w:cs="Sakkal Majalla"/>
          <w:b/>
          <w:bCs/>
          <w:color w:val="000000" w:themeColor="text1"/>
          <w:sz w:val="28"/>
          <w:szCs w:val="28"/>
          <w:rtl/>
        </w:rPr>
        <w:t>حدود موضوعية</w:t>
      </w:r>
      <w:r w:rsidRPr="00AF182E">
        <w:rPr>
          <w:rFonts w:ascii="Sakkal Majalla" w:hAnsi="Sakkal Majalla" w:cs="Sakkal Majalla"/>
          <w:color w:val="000000" w:themeColor="text1"/>
          <w:sz w:val="28"/>
          <w:szCs w:val="28"/>
          <w:rtl/>
        </w:rPr>
        <w:t xml:space="preserve">: قامت الدراسة بالتعرف على </w:t>
      </w:r>
      <w:r w:rsidR="00413098" w:rsidRPr="00AF182E">
        <w:rPr>
          <w:rFonts w:ascii="Sakkal Majalla" w:hAnsi="Sakkal Majalla" w:cs="Sakkal Majalla"/>
          <w:color w:val="000000" w:themeColor="text1"/>
          <w:sz w:val="28"/>
          <w:szCs w:val="28"/>
          <w:rtl/>
          <w:lang w:bidi="ar-EG"/>
        </w:rPr>
        <w:t>أثر التزام المؤسسات الصحية بالمعايير الدولية على جودة الرعاية الصحية وفعالية الخدمات دراسة تطبيقية على وزارة الصحة بالمملكة العربية السعودية.</w:t>
      </w:r>
    </w:p>
    <w:p w14:paraId="12CFC0A1" w14:textId="77777777" w:rsidR="00413098" w:rsidRPr="00AF182E" w:rsidRDefault="009151B9" w:rsidP="007237BA">
      <w:pPr>
        <w:numPr>
          <w:ilvl w:val="0"/>
          <w:numId w:val="5"/>
        </w:numPr>
        <w:spacing w:before="100" w:beforeAutospacing="1" w:after="100" w:afterAutospacing="1" w:line="360" w:lineRule="auto"/>
        <w:ind w:left="423" w:hanging="428"/>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 xml:space="preserve"> </w:t>
      </w:r>
      <w:r w:rsidRPr="00AF182E">
        <w:rPr>
          <w:rFonts w:ascii="Sakkal Majalla" w:hAnsi="Sakkal Majalla" w:cs="Sakkal Majalla"/>
          <w:b/>
          <w:bCs/>
          <w:color w:val="000000" w:themeColor="text1"/>
          <w:sz w:val="28"/>
          <w:szCs w:val="28"/>
          <w:rtl/>
        </w:rPr>
        <w:t>حدود مكانية</w:t>
      </w:r>
      <w:r w:rsidR="00413098" w:rsidRPr="00AF182E">
        <w:rPr>
          <w:rFonts w:ascii="Sakkal Majalla" w:hAnsi="Sakkal Majalla" w:cs="Sakkal Majalla"/>
          <w:color w:val="000000" w:themeColor="text1"/>
          <w:sz w:val="28"/>
          <w:szCs w:val="28"/>
          <w:rtl/>
        </w:rPr>
        <w:t xml:space="preserve">: </w:t>
      </w:r>
      <w:r w:rsidR="00C70EF7" w:rsidRPr="00AF182E">
        <w:rPr>
          <w:rFonts w:ascii="Sakkal Majalla" w:hAnsi="Sakkal Majalla" w:cs="Sakkal Majalla"/>
          <w:color w:val="000000" w:themeColor="text1"/>
          <w:sz w:val="28"/>
          <w:szCs w:val="28"/>
          <w:rtl/>
          <w:lang w:bidi="ar-EG"/>
        </w:rPr>
        <w:t xml:space="preserve"> </w:t>
      </w:r>
      <w:r w:rsidR="00413098" w:rsidRPr="00AF182E">
        <w:rPr>
          <w:rFonts w:ascii="Sakkal Majalla" w:hAnsi="Sakkal Majalla" w:cs="Sakkal Majalla"/>
          <w:color w:val="000000" w:themeColor="text1"/>
          <w:sz w:val="28"/>
          <w:szCs w:val="28"/>
          <w:rtl/>
          <w:lang w:bidi="ar-EG"/>
        </w:rPr>
        <w:t>وزارة الصحة بالمملكة العربية السعودية.</w:t>
      </w:r>
    </w:p>
    <w:p w14:paraId="09A988E9" w14:textId="50817E1B" w:rsidR="009151B9" w:rsidRPr="00AF182E" w:rsidRDefault="009151B9" w:rsidP="007237BA">
      <w:pPr>
        <w:numPr>
          <w:ilvl w:val="0"/>
          <w:numId w:val="5"/>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حدود زمانية</w:t>
      </w:r>
      <w:r w:rsidRPr="00AF182E">
        <w:rPr>
          <w:rFonts w:ascii="Sakkal Majalla" w:hAnsi="Sakkal Majalla" w:cs="Sakkal Majalla"/>
          <w:color w:val="000000" w:themeColor="text1"/>
          <w:sz w:val="28"/>
          <w:szCs w:val="28"/>
          <w:rtl/>
        </w:rPr>
        <w:t>: العام الدراسي 2024.</w:t>
      </w:r>
    </w:p>
    <w:p w14:paraId="370FBCAB" w14:textId="15A4370C" w:rsidR="00413098" w:rsidRPr="00AF182E" w:rsidRDefault="009151B9" w:rsidP="007237BA">
      <w:pPr>
        <w:pStyle w:val="ListParagraph"/>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AF182E">
        <w:rPr>
          <w:rFonts w:ascii="Sakkal Majalla" w:hAnsi="Sakkal Majalla" w:cs="Sakkal Majalla"/>
          <w:b/>
          <w:bCs/>
          <w:color w:val="000000" w:themeColor="text1"/>
          <w:sz w:val="28"/>
          <w:szCs w:val="28"/>
          <w:rtl/>
        </w:rPr>
        <w:t>حدود بشرية</w:t>
      </w:r>
      <w:r w:rsidRPr="00AF182E">
        <w:rPr>
          <w:rFonts w:ascii="Sakkal Majalla" w:hAnsi="Sakkal Majalla" w:cs="Sakkal Majalla"/>
          <w:color w:val="000000" w:themeColor="text1"/>
          <w:sz w:val="28"/>
          <w:szCs w:val="28"/>
          <w:rtl/>
        </w:rPr>
        <w:t xml:space="preserve"> : تم التطبيق علي العاملين في </w:t>
      </w:r>
      <w:r w:rsidR="00413098" w:rsidRPr="00AF182E">
        <w:rPr>
          <w:rFonts w:ascii="Sakkal Majalla" w:hAnsi="Sakkal Majalla" w:cs="Sakkal Majalla"/>
          <w:color w:val="000000" w:themeColor="text1"/>
          <w:sz w:val="28"/>
          <w:szCs w:val="28"/>
          <w:rtl/>
          <w:lang w:bidi="ar-EG"/>
        </w:rPr>
        <w:t>وزارة الصحة بالمملكة العربية السعودية</w:t>
      </w:r>
    </w:p>
    <w:p w14:paraId="5BC73DF3" w14:textId="45B7CBBC" w:rsidR="00471A72" w:rsidRPr="00AF182E" w:rsidRDefault="00471A72" w:rsidP="003F3386">
      <w:pPr>
        <w:pStyle w:val="ListParagraph"/>
        <w:numPr>
          <w:ilvl w:val="0"/>
          <w:numId w:val="5"/>
        </w:numPr>
        <w:bidi w:val="0"/>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br w:type="page"/>
      </w:r>
    </w:p>
    <w:p w14:paraId="5D8DEABA" w14:textId="14022C4B" w:rsidR="00880354" w:rsidRPr="00AF182E" w:rsidRDefault="00BF60DC" w:rsidP="00BF60D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9" w:name="_Toc191828476"/>
      <w:r w:rsidRPr="00AF182E">
        <w:rPr>
          <w:rFonts w:ascii="Sakkal Majalla" w:hAnsi="Sakkal Majalla" w:cs="Sakkal Majalla" w:hint="cs"/>
          <w:b/>
          <w:bCs/>
          <w:color w:val="000000" w:themeColor="text1"/>
          <w:sz w:val="40"/>
          <w:szCs w:val="40"/>
          <w:rtl/>
          <w:lang w:bidi="ar-EG"/>
        </w:rPr>
        <w:lastRenderedPageBreak/>
        <w:t xml:space="preserve">الفصل الثاني: </w:t>
      </w:r>
      <w:r w:rsidR="00880354" w:rsidRPr="00AF182E">
        <w:rPr>
          <w:rFonts w:ascii="Sakkal Majalla" w:hAnsi="Sakkal Majalla" w:cs="Sakkal Majalla"/>
          <w:b/>
          <w:bCs/>
          <w:color w:val="000000" w:themeColor="text1"/>
          <w:sz w:val="40"/>
          <w:szCs w:val="40"/>
          <w:rtl/>
          <w:lang w:bidi="ar-EG"/>
        </w:rPr>
        <w:t>الاطار النظري</w:t>
      </w:r>
      <w:bookmarkEnd w:id="39"/>
    </w:p>
    <w:p w14:paraId="14BF1FB1" w14:textId="45DC2AB2" w:rsidR="00880354" w:rsidRPr="00AF182E" w:rsidRDefault="00880354" w:rsidP="00BF60DC">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0" w:name="_Toc191828477"/>
      <w:r w:rsidRPr="00AF182E">
        <w:rPr>
          <w:rFonts w:ascii="Sakkal Majalla" w:hAnsi="Sakkal Majalla" w:cs="Sakkal Majalla"/>
          <w:b/>
          <w:bCs/>
          <w:color w:val="000000" w:themeColor="text1"/>
          <w:sz w:val="36"/>
          <w:szCs w:val="36"/>
          <w:rtl/>
          <w:lang w:bidi="ar-EG"/>
        </w:rPr>
        <w:t>المبحث الأول المؤسسات الصحية</w:t>
      </w:r>
      <w:bookmarkEnd w:id="40"/>
    </w:p>
    <w:p w14:paraId="2A5ECFC6" w14:textId="5A25A5B7" w:rsidR="00880354" w:rsidRPr="00AF182E" w:rsidRDefault="00880354" w:rsidP="00BF60D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191828478"/>
      <w:r w:rsidRPr="00AF182E">
        <w:rPr>
          <w:rFonts w:ascii="Sakkal Majalla" w:hAnsi="Sakkal Majalla" w:cs="Sakkal Majalla"/>
          <w:b/>
          <w:bCs/>
          <w:color w:val="000000" w:themeColor="text1"/>
          <w:sz w:val="32"/>
          <w:szCs w:val="32"/>
          <w:rtl/>
          <w:lang w:bidi="ar-EG"/>
        </w:rPr>
        <w:t>مقدمة:</w:t>
      </w:r>
      <w:bookmarkEnd w:id="41"/>
    </w:p>
    <w:p w14:paraId="668171CF" w14:textId="3A3ABFAF"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تلعب المؤسسات الصحية دورًا محوريًا في تحقيق التنمية المستدامة من خلال توفير خدمات الرعاية الصحية التي تساهم في تحسين جودة الحياة والحد من انتشار الأمراض فهي تشكل منظومة متكاملة تضم المستشفيات، المراكز الصحية، العيادات، والصيدليات، حيث تعمل جميعها وفق استراتيجيات متقدمة لضمان تقديم خدمات طبية متكاملة تشمل الوقاية، التشخيص، والعلاج، وتعتمد هذه المؤسسات على أحدث التقنيات الطبية والكوادر المتخصصة لضمان تحقيق أعلى مستويات الكفاءة والجودة في الرعاية الصحية</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(كواديك،2022)</w:t>
      </w:r>
    </w:p>
    <w:p w14:paraId="0EF7F7A8" w14:textId="7795C742"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إلى جانب دورها العلاجي تسهم المؤسسات الصحية في دعم الاقتصاد وتعزيز الاستقرار الاجتماعي عبر توفير فرص عمل وتنظيم الحملات التوعوية التي تهدف إلى تعزيز الوعي الصحي لدى الأفراد، كما أنها تخضع لإشراف الجهات التنظيمية لضمان الامتثال للمعايير الطبية العالمية، مما يعزز من كفاءتها وفعاليتها، لذا فإن تطوير وتحسين أداء هذه المؤسسات يعد ركيزة أساسية في بناء مجتمعات صحية قادرة على مواجهة التحديات الصحية المتجددة</w:t>
      </w:r>
      <w:r w:rsidRPr="00AF182E">
        <w:rPr>
          <w:rFonts w:ascii="Sakkal Majalla" w:hAnsi="Sakkal Majalla" w:cs="Sakkal Majalla"/>
          <w:color w:val="000000" w:themeColor="text1"/>
          <w:sz w:val="28"/>
          <w:szCs w:val="28"/>
          <w:lang w:bidi="ar-EG"/>
        </w:rPr>
        <w:t>.</w:t>
      </w:r>
    </w:p>
    <w:p w14:paraId="3515EA40" w14:textId="4E121A18" w:rsidR="001B542F" w:rsidRPr="00AF182E" w:rsidRDefault="00BF60DC" w:rsidP="00BF60D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2" w:name="_Toc191828479"/>
      <w:r w:rsidRPr="00AF182E">
        <w:rPr>
          <w:rFonts w:ascii="Sakkal Majalla" w:hAnsi="Sakkal Majalla" w:cs="Sakkal Majalla" w:hint="cs"/>
          <w:b/>
          <w:bCs/>
          <w:color w:val="000000" w:themeColor="text1"/>
          <w:sz w:val="32"/>
          <w:szCs w:val="32"/>
          <w:rtl/>
          <w:lang w:bidi="ar-EG"/>
        </w:rPr>
        <w:t xml:space="preserve">1.1.2 </w:t>
      </w:r>
      <w:r w:rsidR="001B542F" w:rsidRPr="00AF182E">
        <w:rPr>
          <w:rFonts w:ascii="Sakkal Majalla" w:hAnsi="Sakkal Majalla" w:cs="Sakkal Majalla"/>
          <w:b/>
          <w:bCs/>
          <w:color w:val="000000" w:themeColor="text1"/>
          <w:sz w:val="32"/>
          <w:szCs w:val="32"/>
          <w:rtl/>
          <w:lang w:bidi="ar-EG"/>
        </w:rPr>
        <w:t xml:space="preserve">تعريف </w:t>
      </w:r>
      <w:r w:rsidR="00276602" w:rsidRPr="00AF182E">
        <w:rPr>
          <w:rFonts w:ascii="Sakkal Majalla" w:hAnsi="Sakkal Majalla" w:cs="Sakkal Majalla"/>
          <w:b/>
          <w:bCs/>
          <w:color w:val="000000" w:themeColor="text1"/>
          <w:sz w:val="32"/>
          <w:szCs w:val="32"/>
          <w:rtl/>
          <w:lang w:bidi="ar-EG"/>
        </w:rPr>
        <w:t>المؤسسات</w:t>
      </w:r>
      <w:r w:rsidR="001B542F" w:rsidRPr="00AF182E">
        <w:rPr>
          <w:rFonts w:ascii="Sakkal Majalla" w:hAnsi="Sakkal Majalla" w:cs="Sakkal Majalla"/>
          <w:b/>
          <w:bCs/>
          <w:color w:val="000000" w:themeColor="text1"/>
          <w:sz w:val="32"/>
          <w:szCs w:val="32"/>
          <w:rtl/>
          <w:lang w:bidi="ar-EG"/>
        </w:rPr>
        <w:t xml:space="preserve"> الصحية:</w:t>
      </w:r>
      <w:bookmarkEnd w:id="42"/>
    </w:p>
    <w:p w14:paraId="4942CD01" w14:textId="3F9368A1"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المؤسسات الصحية هي منشآت متخصصة تهدف إلى تقديم خدمات الرعاية الصحية بمختلف مستوياتها، من الوقاية والتشخيص إلى العلاج وإعادة التأهيل، وذلك لضمان صحة الأفراد والمجتمع، تنقسم هذه المؤسسات إلى مستشفيات، مراكز صحية أولية، عيادات خاصة، وصيدليات، بالإضافة إلى مراكز التأهيل والرعاية التخصصية</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 الرمادي،2022)</w:t>
      </w:r>
    </w:p>
    <w:p w14:paraId="22BF86CE" w14:textId="5E9D1FE8"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lastRenderedPageBreak/>
        <w:t>كما تعمل المؤسسات الصحية وفق أنظمة وقوانين تنظم خدماتها، بهدف ضمان الجودة والكفاءة في تقديم الرعاية الصحية، وتخضع هذه المؤسسات لإشراف الهيئات الصحية لضمان الامتثال للمعايير الطبية، وتحسين الأداء من خلال التخطيط الفعّال وتوظيف الكوادر الطبية المؤهلة</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 xml:space="preserve">( </w:t>
      </w:r>
      <w:r w:rsidR="00EE12E4" w:rsidRPr="00AF182E">
        <w:rPr>
          <w:rFonts w:ascii="Sakkal Majalla" w:hAnsi="Sakkal Majalla" w:cs="Sakkal Majalla"/>
          <w:color w:val="000000" w:themeColor="text1"/>
          <w:sz w:val="28"/>
          <w:szCs w:val="28"/>
          <w:lang w:bidi="ar-EG"/>
        </w:rPr>
        <w:t>Gonzalez,2013</w:t>
      </w:r>
      <w:r w:rsidR="00EE12E4" w:rsidRPr="00AF182E">
        <w:rPr>
          <w:rFonts w:ascii="Sakkal Majalla" w:hAnsi="Sakkal Majalla" w:cs="Sakkal Majalla"/>
          <w:color w:val="000000" w:themeColor="text1"/>
          <w:sz w:val="28"/>
          <w:szCs w:val="28"/>
          <w:rtl/>
          <w:lang w:bidi="ar-EG"/>
        </w:rPr>
        <w:t>)</w:t>
      </w:r>
    </w:p>
    <w:p w14:paraId="28A34A21" w14:textId="7269B362"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وتعد المؤسسات الصحية جزءًا رئيسيًا من القطاع الصحي الذي يساهم في التنمية الاقتصادية من خلال توفير فرص عمل، وتحقيق التوازن بين تكاليف الخدمات الصحية وجودتها، كما تلعب دورًا مهمًا في الاستثمارات الطبية، سواء من خلال تطوير البنية التحتية أو تبني التقنيات الحديثة التي تعزز كفاءة الرعاية الصحية</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 باشراحيل،2017)</w:t>
      </w:r>
    </w:p>
    <w:p w14:paraId="1B5F9DCC" w14:textId="1D40AE46"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علاوة على أنها تسهم المؤسسات الصحية في تعزيز الوعي الصحي وتحقيق مبدأ العدالة في تقديم الخدمات الطبية، حيث تعمل على توفير الرعاية لكافة فئات المجتمع، سواء من خلال الخدمات المجانية أو التأمين الصحي، كما تساعد في نشر ثقافة الوقاية الصحية، مما يقلل من معدلات الإصابة بالأمراض</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 باحوريث، 2021)</w:t>
      </w:r>
    </w:p>
    <w:p w14:paraId="3E354B5D" w14:textId="77777777"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من الناحية التقنية، تعتمد المؤسسات الصحية على التطورات التكنولوجية في تحسين جودة الخدمات، حيث تستخدم أنظمة السجلات الصحية الإلكترونية، وأجهزة التشخيص والعلاج المتطورة، بالإضافة إلى خدمات التطبيب عن بُعد التي تتيح للأفراد الوصول إلى الرعاية الصحية بسهولة أكبر</w:t>
      </w:r>
      <w:r w:rsidRPr="00AF182E">
        <w:rPr>
          <w:rFonts w:ascii="Sakkal Majalla" w:hAnsi="Sakkal Majalla" w:cs="Sakkal Majalla"/>
          <w:color w:val="000000" w:themeColor="text1"/>
          <w:sz w:val="28"/>
          <w:szCs w:val="28"/>
          <w:lang w:bidi="ar-EG"/>
        </w:rPr>
        <w:t>.</w:t>
      </w:r>
    </w:p>
    <w:p w14:paraId="1D9907BA" w14:textId="77777777" w:rsidR="00276602" w:rsidRPr="00AF182E" w:rsidRDefault="00276602"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بشكل عام، تمثل المؤسسات الصحية حجر الأساس في النظم الصحية، حيث تعمل على تحقيق التوازن بين الجوانب الطبية، الإدارية، الاقتصادية، والاجتماعية، بهدف تحسين جودة الحياة وضمان صحة الأفراد والمجتمعات</w:t>
      </w:r>
      <w:r w:rsidRPr="00AF182E">
        <w:rPr>
          <w:rFonts w:ascii="Sakkal Majalla" w:hAnsi="Sakkal Majalla" w:cs="Sakkal Majalla"/>
          <w:color w:val="000000" w:themeColor="text1"/>
          <w:sz w:val="28"/>
          <w:szCs w:val="28"/>
          <w:lang w:bidi="ar-EG"/>
        </w:rPr>
        <w:t>.</w:t>
      </w:r>
    </w:p>
    <w:p w14:paraId="715344BB" w14:textId="5CD288E4" w:rsidR="00880354" w:rsidRPr="00AF182E" w:rsidRDefault="00BF60DC" w:rsidP="00BF60D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3" w:name="_Toc191828480"/>
      <w:r w:rsidRPr="00AF182E">
        <w:rPr>
          <w:rFonts w:ascii="Sakkal Majalla" w:hAnsi="Sakkal Majalla" w:cs="Sakkal Majalla" w:hint="cs"/>
          <w:b/>
          <w:bCs/>
          <w:color w:val="000000" w:themeColor="text1"/>
          <w:sz w:val="32"/>
          <w:szCs w:val="32"/>
          <w:rtl/>
          <w:lang w:bidi="ar-EG"/>
        </w:rPr>
        <w:t xml:space="preserve">2.1.2 </w:t>
      </w:r>
      <w:r w:rsidR="00880354" w:rsidRPr="00AF182E">
        <w:rPr>
          <w:rFonts w:ascii="Sakkal Majalla" w:hAnsi="Sakkal Majalla" w:cs="Sakkal Majalla"/>
          <w:b/>
          <w:bCs/>
          <w:color w:val="000000" w:themeColor="text1"/>
          <w:sz w:val="32"/>
          <w:szCs w:val="32"/>
          <w:rtl/>
          <w:lang w:bidi="ar-EG"/>
        </w:rPr>
        <w:t>أهداف المؤسسات الصحية:</w:t>
      </w:r>
      <w:bookmarkEnd w:id="43"/>
    </w:p>
    <w:p w14:paraId="1B8A7D23" w14:textId="1F5F715A" w:rsidR="001B542F" w:rsidRPr="00AF182E" w:rsidRDefault="001B542F" w:rsidP="003F3386">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تتنوع وتختلف أهداف المؤسسات الصحية عن غيرها من المؤسسات وتتمثل أهم هذه الأهداف فيما يلي:</w:t>
      </w:r>
      <w:r w:rsidR="00EE12E4" w:rsidRPr="00AF182E">
        <w:rPr>
          <w:rFonts w:ascii="Sakkal Majalla" w:hAnsi="Sakkal Majalla" w:cs="Sakkal Majalla"/>
          <w:b/>
          <w:bCs/>
          <w:color w:val="000000" w:themeColor="text1"/>
          <w:sz w:val="28"/>
          <w:szCs w:val="28"/>
          <w:rtl/>
          <w:lang w:bidi="ar-EG"/>
        </w:rPr>
        <w:t>(</w:t>
      </w:r>
      <w:r w:rsidR="00EE12E4" w:rsidRPr="00AF182E">
        <w:rPr>
          <w:rFonts w:ascii="Sakkal Majalla" w:hAnsi="Sakkal Majalla" w:cs="Sakkal Majalla"/>
          <w:b/>
          <w:bCs/>
          <w:color w:val="000000" w:themeColor="text1"/>
          <w:sz w:val="28"/>
          <w:szCs w:val="28"/>
          <w:lang w:bidi="ar-EG"/>
        </w:rPr>
        <w:t>Kelly,2016</w:t>
      </w:r>
      <w:r w:rsidR="00EE12E4" w:rsidRPr="00AF182E">
        <w:rPr>
          <w:rFonts w:ascii="Sakkal Majalla" w:hAnsi="Sakkal Majalla" w:cs="Sakkal Majalla"/>
          <w:b/>
          <w:bCs/>
          <w:color w:val="000000" w:themeColor="text1"/>
          <w:sz w:val="28"/>
          <w:szCs w:val="28"/>
          <w:rtl/>
          <w:lang w:bidi="ar-EG"/>
        </w:rPr>
        <w:t>)</w:t>
      </w:r>
    </w:p>
    <w:p w14:paraId="2AEED586" w14:textId="5D12210B"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lastRenderedPageBreak/>
        <w:t>المساهمة في تحقيق افضل الخدمات للمرضى بالتعاون مع طاقم الفريق الطبي بمختلف التخصصات</w:t>
      </w:r>
      <w:r w:rsidRPr="00AF182E">
        <w:rPr>
          <w:rFonts w:ascii="Sakkal Majalla" w:hAnsi="Sakkal Majalla" w:cs="Sakkal Majalla"/>
          <w:color w:val="000000" w:themeColor="text1"/>
          <w:sz w:val="28"/>
          <w:szCs w:val="28"/>
          <w:lang w:bidi="ar-EG"/>
        </w:rPr>
        <w:t>.</w:t>
      </w:r>
    </w:p>
    <w:p w14:paraId="278250A5" w14:textId="77777777"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تقديم الدعم الاجتماعي والنفسي للمرضى و ذويهم وحل مشكلاتهم بالاستفادة من موارد المجتمع المحلي</w:t>
      </w:r>
      <w:r w:rsidRPr="00AF182E">
        <w:rPr>
          <w:rFonts w:ascii="Sakkal Majalla" w:hAnsi="Sakkal Majalla" w:cs="Sakkal Majalla"/>
          <w:color w:val="000000" w:themeColor="text1"/>
          <w:sz w:val="28"/>
          <w:szCs w:val="28"/>
          <w:lang w:bidi="ar-EG"/>
        </w:rPr>
        <w:t>.</w:t>
      </w:r>
    </w:p>
    <w:p w14:paraId="4D5C910C" w14:textId="77777777"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العمل مع المرضى ذوي الاقامة الطويلة وتسهيل خروجهم بعد حصولهم على جميع احتياجاتهم من العلاج الطبي والتدخل الاجتماعي</w:t>
      </w:r>
      <w:r w:rsidRPr="00AF182E">
        <w:rPr>
          <w:rFonts w:ascii="Sakkal Majalla" w:hAnsi="Sakkal Majalla" w:cs="Sakkal Majalla"/>
          <w:color w:val="000000" w:themeColor="text1"/>
          <w:sz w:val="28"/>
          <w:szCs w:val="28"/>
          <w:lang w:bidi="ar-EG"/>
        </w:rPr>
        <w:t>.</w:t>
      </w:r>
    </w:p>
    <w:p w14:paraId="733561A8" w14:textId="77777777"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رفع مستوى الوعي الاجتماعي عبر تقديم خدمات التوجيه والإرشاد للمرضى وأسرهم</w:t>
      </w:r>
      <w:r w:rsidRPr="00AF182E">
        <w:rPr>
          <w:rFonts w:ascii="Sakkal Majalla" w:hAnsi="Sakkal Majalla" w:cs="Sakkal Majalla"/>
          <w:color w:val="000000" w:themeColor="text1"/>
          <w:sz w:val="28"/>
          <w:szCs w:val="28"/>
          <w:lang w:bidi="ar-EG"/>
        </w:rPr>
        <w:t>.</w:t>
      </w:r>
    </w:p>
    <w:p w14:paraId="61F0643D" w14:textId="77777777"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القيام ببرامج وأنشطة تنسيقية مع أقسام الخدمة الاجتماعية بوزارة الصحة وذلك لزيادة التواصل وتقديم أفضل الخدمات</w:t>
      </w:r>
      <w:r w:rsidRPr="00AF182E">
        <w:rPr>
          <w:rFonts w:ascii="Sakkal Majalla" w:hAnsi="Sakkal Majalla" w:cs="Sakkal Majalla"/>
          <w:color w:val="000000" w:themeColor="text1"/>
          <w:sz w:val="28"/>
          <w:szCs w:val="28"/>
          <w:lang w:bidi="ar-EG"/>
        </w:rPr>
        <w:t>.</w:t>
      </w:r>
    </w:p>
    <w:p w14:paraId="5E425BE3" w14:textId="77777777"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العمل على تدريب الطلبة الجامعين المنتدبين من الجامعات والمؤسسات وتزويدهم بمعلومات عن دور الباحث الاجتماعي بالمجمع الطبي</w:t>
      </w:r>
      <w:r w:rsidRPr="00AF182E">
        <w:rPr>
          <w:rFonts w:ascii="Sakkal Majalla" w:hAnsi="Sakkal Majalla" w:cs="Sakkal Majalla"/>
          <w:color w:val="000000" w:themeColor="text1"/>
          <w:sz w:val="28"/>
          <w:szCs w:val="28"/>
          <w:lang w:bidi="ar-EG"/>
        </w:rPr>
        <w:t>.</w:t>
      </w:r>
    </w:p>
    <w:p w14:paraId="32CC0A9A" w14:textId="77777777"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المشاركة في الفعاليات والبرامج الاجتماعية بالجهات الاهلية والحكومية</w:t>
      </w:r>
      <w:r w:rsidRPr="00AF182E">
        <w:rPr>
          <w:rFonts w:ascii="Sakkal Majalla" w:hAnsi="Sakkal Majalla" w:cs="Sakkal Majalla"/>
          <w:color w:val="000000" w:themeColor="text1"/>
          <w:sz w:val="28"/>
          <w:szCs w:val="28"/>
          <w:lang w:bidi="ar-EG"/>
        </w:rPr>
        <w:t xml:space="preserve"> .</w:t>
      </w:r>
    </w:p>
    <w:p w14:paraId="58BF8871" w14:textId="77777777" w:rsidR="001B542F" w:rsidRPr="00AF182E" w:rsidRDefault="001B542F" w:rsidP="0034573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المشاركة في المؤتمرات والندوات والمحاضرات على المستوى المحلى والعالمي</w:t>
      </w:r>
      <w:r w:rsidRPr="00AF182E">
        <w:rPr>
          <w:rFonts w:ascii="Sakkal Majalla" w:hAnsi="Sakkal Majalla" w:cs="Sakkal Majalla"/>
          <w:color w:val="000000" w:themeColor="text1"/>
          <w:sz w:val="28"/>
          <w:szCs w:val="28"/>
          <w:lang w:bidi="ar-EG"/>
        </w:rPr>
        <w:t>.</w:t>
      </w:r>
    </w:p>
    <w:p w14:paraId="2109D52F" w14:textId="7FC48954" w:rsidR="00276602" w:rsidRPr="00AF182E" w:rsidRDefault="00276602" w:rsidP="00FC7022">
      <w:pPr>
        <w:spacing w:before="100" w:beforeAutospacing="1" w:after="100" w:afterAutospacing="1" w:line="360" w:lineRule="auto"/>
        <w:ind w:left="-2"/>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lang w:bidi="ar-EG"/>
        </w:rPr>
        <w:t>وهناك مجموعة أخرى من الأهداف التي تسعى المؤسسات الصحية تحقيقها ومنها:</w:t>
      </w:r>
      <w:r w:rsidR="00EE12E4" w:rsidRPr="00AF182E">
        <w:rPr>
          <w:rFonts w:ascii="Sakkal Majalla" w:hAnsi="Sakkal Majalla" w:cs="Sakkal Majalla"/>
          <w:b/>
          <w:bCs/>
          <w:color w:val="000000" w:themeColor="text1"/>
          <w:sz w:val="28"/>
          <w:szCs w:val="28"/>
          <w:rtl/>
          <w:lang w:bidi="ar-EG"/>
        </w:rPr>
        <w:t>( لكموته، 2023)</w:t>
      </w:r>
    </w:p>
    <w:p w14:paraId="1754F7D4" w14:textId="77777777" w:rsidR="00276602" w:rsidRPr="00AF182E" w:rsidRDefault="00276602" w:rsidP="003457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تحسين نوعية حياة السكان من خلال تحقيق متطلبات التنمية الأساسية</w:t>
      </w:r>
      <w:r w:rsidRPr="00AF182E">
        <w:rPr>
          <w:rFonts w:ascii="Sakkal Majalla" w:hAnsi="Sakkal Majalla" w:cs="Sakkal Majalla"/>
          <w:color w:val="000000" w:themeColor="text1"/>
          <w:sz w:val="28"/>
          <w:szCs w:val="28"/>
          <w:lang w:bidi="ar-EG"/>
        </w:rPr>
        <w:t>.</w:t>
      </w:r>
    </w:p>
    <w:p w14:paraId="31B44267" w14:textId="77777777" w:rsidR="00276602" w:rsidRPr="00AF182E" w:rsidRDefault="00276602" w:rsidP="003457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وضع الصحة على قائمة أولويات برامج عمل جميع المسئولين في مختلف القطاعات</w:t>
      </w:r>
      <w:r w:rsidRPr="00AF182E">
        <w:rPr>
          <w:rFonts w:ascii="Sakkal Majalla" w:hAnsi="Sakkal Majalla" w:cs="Sakkal Majalla"/>
          <w:color w:val="000000" w:themeColor="text1"/>
          <w:sz w:val="28"/>
          <w:szCs w:val="28"/>
          <w:lang w:bidi="ar-EG"/>
        </w:rPr>
        <w:t>.</w:t>
      </w:r>
    </w:p>
    <w:p w14:paraId="6B6440B5" w14:textId="77777777" w:rsidR="00276602" w:rsidRPr="00AF182E" w:rsidRDefault="00276602" w:rsidP="003457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إيجاد بيئة داعمة للصحة و لأنماط الحياة الصحية</w:t>
      </w:r>
      <w:r w:rsidRPr="00AF182E">
        <w:rPr>
          <w:rFonts w:ascii="Sakkal Majalla" w:hAnsi="Sakkal Majalla" w:cs="Sakkal Majalla"/>
          <w:color w:val="000000" w:themeColor="text1"/>
          <w:sz w:val="28"/>
          <w:szCs w:val="28"/>
          <w:lang w:bidi="ar-EG"/>
        </w:rPr>
        <w:t>.</w:t>
      </w:r>
    </w:p>
    <w:p w14:paraId="0013510D" w14:textId="77777777" w:rsidR="00276602" w:rsidRPr="00AF182E" w:rsidRDefault="00276602" w:rsidP="003457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زيادة الوعي بالقضايا الصحية والبيئية الهامة</w:t>
      </w:r>
      <w:r w:rsidRPr="00AF182E">
        <w:rPr>
          <w:rFonts w:ascii="Sakkal Majalla" w:hAnsi="Sakkal Majalla" w:cs="Sakkal Majalla"/>
          <w:color w:val="000000" w:themeColor="text1"/>
          <w:sz w:val="28"/>
          <w:szCs w:val="28"/>
          <w:lang w:bidi="ar-EG"/>
        </w:rPr>
        <w:t>.</w:t>
      </w:r>
    </w:p>
    <w:p w14:paraId="0019056A" w14:textId="77777777" w:rsidR="00276602" w:rsidRPr="00AF182E" w:rsidRDefault="00276602" w:rsidP="003457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تشجيع المجتمع المحلي على المشاركة في معالجة مشاكله الصحية والبيئية والاجتماعية والاقتصادية</w:t>
      </w:r>
    </w:p>
    <w:p w14:paraId="5AF174FF" w14:textId="77777777" w:rsidR="00276602" w:rsidRPr="00AF182E" w:rsidRDefault="00276602" w:rsidP="003457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rPr>
        <w:t>تحقيق التنمية الاجتماعية والاقتصادية المستدامة من خلال المشاركة الفعَّالة للمجتمعات المحلية بالتعاون والتنسيق مع مختلف القطاعات</w:t>
      </w:r>
    </w:p>
    <w:p w14:paraId="5C367D47" w14:textId="77777777" w:rsidR="00FC7022" w:rsidRDefault="00FC7022">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27520976" w14:textId="23A71752" w:rsidR="00880354" w:rsidRPr="00AF182E" w:rsidRDefault="00BF60DC" w:rsidP="00BF60D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191828481"/>
      <w:r w:rsidRPr="00AF182E">
        <w:rPr>
          <w:rFonts w:ascii="Sakkal Majalla" w:hAnsi="Sakkal Majalla" w:cs="Sakkal Majalla" w:hint="cs"/>
          <w:b/>
          <w:bCs/>
          <w:color w:val="000000" w:themeColor="text1"/>
          <w:sz w:val="32"/>
          <w:szCs w:val="32"/>
          <w:rtl/>
          <w:lang w:bidi="ar-EG"/>
        </w:rPr>
        <w:lastRenderedPageBreak/>
        <w:t xml:space="preserve">3.1.2 </w:t>
      </w:r>
      <w:r w:rsidR="00276602" w:rsidRPr="00AF182E">
        <w:rPr>
          <w:rFonts w:ascii="Sakkal Majalla" w:hAnsi="Sakkal Majalla" w:cs="Sakkal Majalla"/>
          <w:b/>
          <w:bCs/>
          <w:color w:val="000000" w:themeColor="text1"/>
          <w:sz w:val="32"/>
          <w:szCs w:val="32"/>
          <w:rtl/>
          <w:lang w:bidi="ar-EG"/>
        </w:rPr>
        <w:t>أهمية المؤسسات الصحية:</w:t>
      </w:r>
      <w:bookmarkEnd w:id="44"/>
    </w:p>
    <w:p w14:paraId="7437A2D2" w14:textId="56D2FD09" w:rsidR="00276602" w:rsidRPr="00AF182E" w:rsidRDefault="00C80512"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 xml:space="preserve">تشير </w:t>
      </w:r>
      <w:r w:rsidR="00276602" w:rsidRPr="00AF182E">
        <w:rPr>
          <w:rFonts w:ascii="Sakkal Majalla" w:hAnsi="Sakkal Majalla" w:cs="Sakkal Majalla"/>
          <w:color w:val="000000" w:themeColor="text1"/>
          <w:sz w:val="28"/>
          <w:szCs w:val="28"/>
          <w:rtl/>
        </w:rPr>
        <w:t xml:space="preserve">المؤسسات الصحية إلى توفير خدمات طبية متاحة للأفراد في المجتمع بتكاليف تكون في </w:t>
      </w:r>
      <w:r w:rsidRPr="00AF182E">
        <w:rPr>
          <w:rFonts w:ascii="Sakkal Majalla" w:hAnsi="Sakkal Majalla" w:cs="Sakkal Majalla"/>
          <w:color w:val="000000" w:themeColor="text1"/>
          <w:sz w:val="28"/>
          <w:szCs w:val="28"/>
          <w:rtl/>
        </w:rPr>
        <w:t>مقدرتهم</w:t>
      </w:r>
      <w:r w:rsidR="00276602" w:rsidRPr="00AF182E">
        <w:rPr>
          <w:rFonts w:ascii="Sakkal Majalla" w:hAnsi="Sakkal Majalla" w:cs="Sakkal Majalla"/>
          <w:color w:val="000000" w:themeColor="text1"/>
          <w:sz w:val="28"/>
          <w:szCs w:val="28"/>
          <w:rtl/>
        </w:rPr>
        <w:t>، مما يساهم في الوقاية من الأمراض وتعزيز جودة الحياة</w:t>
      </w:r>
      <w:r w:rsidRPr="00AF182E">
        <w:rPr>
          <w:rFonts w:ascii="Sakkal Majalla" w:hAnsi="Sakkal Majalla" w:cs="Sakkal Majalla"/>
          <w:color w:val="000000" w:themeColor="text1"/>
          <w:sz w:val="28"/>
          <w:szCs w:val="28"/>
          <w:rtl/>
          <w:lang w:bidi="ar-EG"/>
        </w:rPr>
        <w:t xml:space="preserve">، </w:t>
      </w:r>
      <w:r w:rsidR="00276602" w:rsidRPr="00AF182E">
        <w:rPr>
          <w:rFonts w:ascii="Sakkal Majalla" w:hAnsi="Sakkal Majalla" w:cs="Sakkal Majalla"/>
          <w:color w:val="000000" w:themeColor="text1"/>
          <w:sz w:val="28"/>
          <w:szCs w:val="28"/>
          <w:rtl/>
        </w:rPr>
        <w:t>وقد طرحت منظمة الصحة العالمية</w:t>
      </w:r>
      <w:r w:rsidR="00276602" w:rsidRPr="00AF182E">
        <w:rPr>
          <w:rFonts w:ascii="Sakkal Majalla" w:hAnsi="Sakkal Majalla" w:cs="Sakkal Majalla"/>
          <w:color w:val="000000" w:themeColor="text1"/>
          <w:sz w:val="28"/>
          <w:szCs w:val="28"/>
          <w:lang w:bidi="ar-EG"/>
        </w:rPr>
        <w:t xml:space="preserve"> (WHO) </w:t>
      </w:r>
      <w:r w:rsidR="00276602" w:rsidRPr="00AF182E">
        <w:rPr>
          <w:rFonts w:ascii="Sakkal Majalla" w:hAnsi="Sakkal Majalla" w:cs="Sakkal Majalla"/>
          <w:color w:val="000000" w:themeColor="text1"/>
          <w:sz w:val="28"/>
          <w:szCs w:val="28"/>
          <w:rtl/>
        </w:rPr>
        <w:t>مفهومًا للرعاية الصحية يركز على ضرورة إشراك المجتمع بفعالية، مع الأخذ في الاعتبار المحددات الاجتماعية، الاقتصادية والبيئية المؤثرة</w:t>
      </w:r>
      <w:r w:rsidRPr="00AF182E">
        <w:rPr>
          <w:rFonts w:ascii="Sakkal Majalla" w:hAnsi="Sakkal Majalla" w:cs="Sakkal Majalla"/>
          <w:color w:val="000000" w:themeColor="text1"/>
          <w:sz w:val="28"/>
          <w:szCs w:val="28"/>
          <w:rtl/>
          <w:lang w:bidi="ar-EG"/>
        </w:rPr>
        <w:t xml:space="preserve">، </w:t>
      </w:r>
      <w:r w:rsidR="00276602" w:rsidRPr="00AF182E">
        <w:rPr>
          <w:rFonts w:ascii="Sakkal Majalla" w:hAnsi="Sakkal Majalla" w:cs="Sakkal Majalla"/>
          <w:color w:val="000000" w:themeColor="text1"/>
          <w:sz w:val="28"/>
          <w:szCs w:val="28"/>
          <w:lang w:bidi="ar-EG"/>
        </w:rPr>
        <w:t xml:space="preserve"> </w:t>
      </w:r>
      <w:r w:rsidR="00276602" w:rsidRPr="00AF182E">
        <w:rPr>
          <w:rFonts w:ascii="Sakkal Majalla" w:hAnsi="Sakkal Majalla" w:cs="Sakkal Majalla"/>
          <w:color w:val="000000" w:themeColor="text1"/>
          <w:sz w:val="28"/>
          <w:szCs w:val="28"/>
          <w:rtl/>
        </w:rPr>
        <w:t>وتشمل هذه الرعاية تقديم الخدمات الأساسية التي تلبي احتياجات الأفراد الصحية اليومية، مثل إجراء الفحوصات الدورية لدى الأطباء</w:t>
      </w:r>
      <w:r w:rsidR="00276602" w:rsidRPr="00AF182E">
        <w:rPr>
          <w:rFonts w:ascii="Sakkal Majalla" w:hAnsi="Sakkal Majalla" w:cs="Sakkal Majalla"/>
          <w:color w:val="000000" w:themeColor="text1"/>
          <w:sz w:val="28"/>
          <w:szCs w:val="28"/>
          <w:lang w:bidi="ar-EG"/>
        </w:rPr>
        <w:t>.</w:t>
      </w:r>
    </w:p>
    <w:p w14:paraId="621BB5BC" w14:textId="129304E2" w:rsidR="00C80512" w:rsidRPr="00AF182E" w:rsidRDefault="00C80512"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كما </w:t>
      </w:r>
      <w:r w:rsidRPr="00AF182E">
        <w:rPr>
          <w:rFonts w:ascii="Sakkal Majalla" w:hAnsi="Sakkal Majalla" w:cs="Sakkal Majalla"/>
          <w:color w:val="000000" w:themeColor="text1"/>
          <w:sz w:val="28"/>
          <w:szCs w:val="28"/>
          <w:rtl/>
        </w:rPr>
        <w:t>تعمل مراكز الرعاية الصحية على تقديم خدمات طبية مهنية للمجتمع أو المنطقة المحيطة بها، حيث تعد حلقة الوصل الأولى قبل إحالة المرضى إلى المستشفيات للحصول على رعاية أكثر تخصصًا من قبل الأخصائيين</w:t>
      </w:r>
      <w:r w:rsidRPr="00AF182E">
        <w:rPr>
          <w:rFonts w:ascii="Sakkal Majalla" w:hAnsi="Sakkal Majalla" w:cs="Sakkal Majalla"/>
          <w:color w:val="000000" w:themeColor="text1"/>
          <w:sz w:val="28"/>
          <w:szCs w:val="28"/>
          <w:rtl/>
          <w:lang w:bidi="ar-EG"/>
        </w:rPr>
        <w:t>،</w:t>
      </w:r>
      <w:r w:rsidRPr="00AF182E">
        <w:rPr>
          <w:rFonts w:ascii="Sakkal Majalla" w:hAnsi="Sakkal Majalla" w:cs="Sakkal Majalla"/>
          <w:color w:val="000000" w:themeColor="text1"/>
          <w:sz w:val="28"/>
          <w:szCs w:val="28"/>
          <w:lang w:bidi="ar-EG"/>
        </w:rPr>
        <w:t xml:space="preserve"> </w:t>
      </w:r>
      <w:r w:rsidRPr="00AF182E">
        <w:rPr>
          <w:rFonts w:ascii="Sakkal Majalla" w:hAnsi="Sakkal Majalla" w:cs="Sakkal Majalla"/>
          <w:color w:val="000000" w:themeColor="text1"/>
          <w:sz w:val="28"/>
          <w:szCs w:val="28"/>
          <w:rtl/>
        </w:rPr>
        <w:t>تعتبر الرعاية الصحية عنصراً جوهرياً في بنية النظام الصحي لأي بلد، وتسهم بشكل كبير في تحسين التنمية الاجتماعية والاقتصادية للمجتمعات</w:t>
      </w:r>
      <w:r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lang w:bidi="ar-EG"/>
        </w:rPr>
        <w:t xml:space="preserve"> </w:t>
      </w:r>
      <w:r w:rsidRPr="00AF182E">
        <w:rPr>
          <w:rFonts w:ascii="Sakkal Majalla" w:hAnsi="Sakkal Majalla" w:cs="Sakkal Majalla"/>
          <w:color w:val="000000" w:themeColor="text1"/>
          <w:sz w:val="28"/>
          <w:szCs w:val="28"/>
          <w:rtl/>
        </w:rPr>
        <w:t>وتركز عيادات الرعاية الصحية بشكل أساسي على تقديم خدمات ذات جودة عالية، مع السعي لتحقيق التكلفة المنخفضة، وضمان وصول جميع الأفراد إلى الرعاية الصحية التي يحتاجونها</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 أبو دوف، 2021)</w:t>
      </w:r>
    </w:p>
    <w:p w14:paraId="4B916D3D" w14:textId="77D79ABA" w:rsidR="00C80512" w:rsidRPr="00AF182E" w:rsidRDefault="00BF60DC" w:rsidP="00BF60D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5" w:name="_Toc191828482"/>
      <w:r w:rsidRPr="00AF182E">
        <w:rPr>
          <w:rFonts w:ascii="Sakkal Majalla" w:hAnsi="Sakkal Majalla" w:cs="Sakkal Majalla" w:hint="cs"/>
          <w:b/>
          <w:bCs/>
          <w:color w:val="000000" w:themeColor="text1"/>
          <w:sz w:val="32"/>
          <w:szCs w:val="32"/>
          <w:rtl/>
          <w:lang w:bidi="ar-EG"/>
        </w:rPr>
        <w:t xml:space="preserve">4.1.2 </w:t>
      </w:r>
      <w:r w:rsidR="00C80512" w:rsidRPr="00AF182E">
        <w:rPr>
          <w:rFonts w:ascii="Sakkal Majalla" w:hAnsi="Sakkal Majalla" w:cs="Sakkal Majalla"/>
          <w:b/>
          <w:bCs/>
          <w:color w:val="000000" w:themeColor="text1"/>
          <w:sz w:val="32"/>
          <w:szCs w:val="32"/>
          <w:rtl/>
          <w:lang w:bidi="ar-EG"/>
        </w:rPr>
        <w:t>التزام المؤسسات الصحية بالمعايير الدولية:</w:t>
      </w:r>
      <w:bookmarkEnd w:id="45"/>
    </w:p>
    <w:p w14:paraId="5C17E076" w14:textId="015FBECD" w:rsidR="00C80512" w:rsidRPr="00AF182E" w:rsidRDefault="00C80512"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 xml:space="preserve">منذ تأسيس منظمة الصحة العالمية عام 1948، واجه العالم العديد من التحديات المعقدة في مجال الصحة العامة التي تهدد صحة ورفاهية الأفراد، </w:t>
      </w:r>
      <w:r w:rsidRPr="00AF182E">
        <w:rPr>
          <w:rFonts w:ascii="Sakkal Majalla" w:hAnsi="Sakkal Majalla" w:cs="Sakkal Majalla"/>
          <w:color w:val="000000" w:themeColor="text1"/>
          <w:sz w:val="28"/>
          <w:szCs w:val="28"/>
          <w:lang w:bidi="ar-EG"/>
        </w:rPr>
        <w:t xml:space="preserve"> </w:t>
      </w:r>
      <w:r w:rsidRPr="00AF182E">
        <w:rPr>
          <w:rFonts w:ascii="Sakkal Majalla" w:hAnsi="Sakkal Majalla" w:cs="Sakkal Majalla"/>
          <w:color w:val="000000" w:themeColor="text1"/>
          <w:sz w:val="28"/>
          <w:szCs w:val="28"/>
          <w:rtl/>
        </w:rPr>
        <w:t>ومع ذلك تمكن المجتمع الدولي من تجاوز العديد من هذه العقبات، محققًا تقدمًا ملحوظًا في مجالات العلوم الطبية، والرعاية الصحية، وصحة السكان بشكل عام</w:t>
      </w:r>
      <w:r w:rsidRPr="00AF182E">
        <w:rPr>
          <w:rFonts w:ascii="Sakkal Majalla" w:hAnsi="Sakkal Majalla" w:cs="Sakkal Majalla"/>
          <w:color w:val="000000" w:themeColor="text1"/>
          <w:sz w:val="28"/>
          <w:szCs w:val="28"/>
          <w:lang w:bidi="ar-EG"/>
        </w:rPr>
        <w:t>.</w:t>
      </w:r>
    </w:p>
    <w:p w14:paraId="512765A9" w14:textId="28E451A6" w:rsidR="00C80512" w:rsidRPr="00AF182E" w:rsidRDefault="00C80512"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على مدار القرن العشرين وبدايات القرن الحادي والعشرين، شهدت صحة السكان على مستوى العالم تحسنًا كبيرًا</w:t>
      </w:r>
      <w:r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lang w:bidi="ar-EG"/>
        </w:rPr>
        <w:t xml:space="preserve"> </w:t>
      </w:r>
      <w:r w:rsidRPr="00AF182E">
        <w:rPr>
          <w:rFonts w:ascii="Sakkal Majalla" w:hAnsi="Sakkal Majalla" w:cs="Sakkal Majalla"/>
          <w:color w:val="000000" w:themeColor="text1"/>
          <w:sz w:val="28"/>
          <w:szCs w:val="28"/>
          <w:rtl/>
        </w:rPr>
        <w:t>فقد تقلصت معدلات وفيات الأطفال إلى النصف، وانخفضت وفيات الأمهات بمقدار الثلث، وتم تسجيل تراجع ملحوظ في انتشار الأمراض المعدية مثل فيروس نقص المناعة البشرية، والسل، والملاريا</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(شقاح، 2019)</w:t>
      </w:r>
    </w:p>
    <w:p w14:paraId="66A7132E" w14:textId="5DA9D027" w:rsidR="00C80512" w:rsidRPr="00AF182E" w:rsidRDefault="00C80512" w:rsidP="00FC7022">
      <w:pPr>
        <w:spacing w:before="100" w:beforeAutospacing="1" w:after="0"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lastRenderedPageBreak/>
        <w:t>إضافة إلى ذلك تقلصت المخاطر المتعلقة بالوفيات المبكرة الناتجة عن الأمراض غير المعدية والإصابات وبفضل هذه الإنجازات، ارتفع متوسط العمر المتوقع عند الولادة عالميًا، حيث ازداد من 67 عامًا في عام 2000 إلى 73 عامًا في عام 2019، وتعود هذه التحسينات إلى مجموعة من العوامل، من بينها توسيع نطاق الوصول إلى الخدمات الصحية الأساسية، والحد من التعرض لعوامل الخطر الصحية مثل التدخين وتعاطي الكحول وسوء التغذية لدى الأطفال</w:t>
      </w:r>
      <w:r w:rsidRPr="00AF182E">
        <w:rPr>
          <w:rFonts w:ascii="Sakkal Majalla" w:hAnsi="Sakkal Majalla" w:cs="Sakkal Majalla"/>
          <w:color w:val="000000" w:themeColor="text1"/>
          <w:sz w:val="28"/>
          <w:szCs w:val="28"/>
          <w:lang w:bidi="ar-EG"/>
        </w:rPr>
        <w:t>.</w:t>
      </w:r>
    </w:p>
    <w:p w14:paraId="56A35915" w14:textId="3D3A7B80" w:rsidR="00C80512" w:rsidRPr="00AF182E" w:rsidRDefault="00C80512" w:rsidP="00FC7022">
      <w:pPr>
        <w:spacing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يعتمد الأطباء والإداريون والعاملون في مجال الرعاية الصحية على مجموعة من المعايير لتحسين العمليات الداخلية، بهدف تحقيق نتائج أفضل تلبي تطلعات المرضى بشكل أكبر</w:t>
      </w:r>
      <w:r w:rsidRPr="00AF182E">
        <w:rPr>
          <w:rFonts w:ascii="Sakkal Majalla" w:hAnsi="Sakkal Majalla" w:cs="Sakkal Majalla"/>
          <w:color w:val="000000" w:themeColor="text1"/>
          <w:sz w:val="28"/>
          <w:szCs w:val="28"/>
          <w:lang w:bidi="ar-EG"/>
        </w:rPr>
        <w:t>.</w:t>
      </w:r>
    </w:p>
    <w:p w14:paraId="5F0CDD84" w14:textId="565BDCFC" w:rsidR="00C0622A" w:rsidRPr="00AF182E" w:rsidRDefault="00C0622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نظرًا لأن الهدف الأساسي لهذه المؤسسات والمراكز الصحية هو رعاية المرضى وتقديم الخدمات الطبية بأفضل صورة ممكنة، يتم تبنّي معايير الجودة الشاملة لتحسين مستوى الخدمات الصحية</w:t>
      </w:r>
      <w:r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tl/>
        </w:rPr>
        <w:t>تُستخدم هذه المعايير كمبادئ توجيهية، ويمكن تلخيصها في النقاط التالية</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 بلعميري، 2019)</w:t>
      </w:r>
    </w:p>
    <w:p w14:paraId="0A26FEBB" w14:textId="77D9FCEC" w:rsidR="00C0622A" w:rsidRPr="00AF182E" w:rsidRDefault="00C0622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تعد مراجعة مستوى الجودة بشكل مستمر ّ عنصرًا أساسيًا لإدارة الجودة في مجال الرعاية الصحية، حيث تعتمد هذه الإدارة بشكل كبير على عملية الرصد والمتابعة التي تهدف إلى مراقبة سير العمليات وضمان تقديم رعاية صحية بأعلى المعايير الممكنة للمرضى</w:t>
      </w:r>
      <w:r w:rsidRPr="00AF182E">
        <w:rPr>
          <w:rFonts w:ascii="Sakkal Majalla" w:hAnsi="Sakkal Majalla" w:cs="Sakkal Majalla"/>
          <w:color w:val="000000" w:themeColor="text1"/>
          <w:sz w:val="28"/>
          <w:szCs w:val="28"/>
          <w:lang w:bidi="ar-EG"/>
        </w:rPr>
        <w:t>.</w:t>
      </w:r>
    </w:p>
    <w:p w14:paraId="2FBD80C6" w14:textId="59BEB7C0" w:rsidR="00C0622A" w:rsidRPr="00AF182E" w:rsidRDefault="00C0622A" w:rsidP="00FC7022">
      <w:pPr>
        <w:spacing w:before="100" w:beforeAutospacing="1" w:after="0" w:line="360" w:lineRule="auto"/>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rPr>
        <w:t>إضافة إلى ذلك تسهم عمليات مراجعة الحسابات المستندة إلى معايير الجودة في</w:t>
      </w:r>
      <w:r w:rsidRPr="00AF182E">
        <w:rPr>
          <w:rFonts w:ascii="Sakkal Majalla" w:hAnsi="Sakkal Majalla" w:cs="Sakkal Majalla"/>
          <w:b/>
          <w:bCs/>
          <w:color w:val="000000" w:themeColor="text1"/>
          <w:sz w:val="28"/>
          <w:szCs w:val="28"/>
          <w:rtl/>
          <w:lang w:bidi="ar-EG"/>
        </w:rPr>
        <w:t>:</w:t>
      </w:r>
      <w:r w:rsidR="00EE12E4" w:rsidRPr="00AF182E">
        <w:rPr>
          <w:rFonts w:ascii="Sakkal Majalla" w:hAnsi="Sakkal Majalla" w:cs="Sakkal Majalla"/>
          <w:b/>
          <w:bCs/>
          <w:color w:val="000000" w:themeColor="text1"/>
          <w:sz w:val="28"/>
          <w:szCs w:val="28"/>
          <w:rtl/>
          <w:lang w:bidi="ar-EG"/>
        </w:rPr>
        <w:t xml:space="preserve"> (</w:t>
      </w:r>
      <w:r w:rsidR="00EE12E4" w:rsidRPr="00AF182E">
        <w:rPr>
          <w:rFonts w:ascii="Sakkal Majalla" w:hAnsi="Sakkal Majalla" w:cs="Sakkal Majalla"/>
          <w:b/>
          <w:bCs/>
          <w:color w:val="000000" w:themeColor="text1"/>
          <w:sz w:val="28"/>
          <w:szCs w:val="28"/>
          <w:lang w:bidi="ar-EG"/>
        </w:rPr>
        <w:t>Susan,2007</w:t>
      </w:r>
      <w:r w:rsidR="00EE12E4" w:rsidRPr="00AF182E">
        <w:rPr>
          <w:rFonts w:ascii="Sakkal Majalla" w:hAnsi="Sakkal Majalla" w:cs="Sakkal Majalla"/>
          <w:b/>
          <w:bCs/>
          <w:color w:val="000000" w:themeColor="text1"/>
          <w:sz w:val="28"/>
          <w:szCs w:val="28"/>
          <w:rtl/>
          <w:lang w:bidi="ar-EG"/>
        </w:rPr>
        <w:t>)</w:t>
      </w:r>
    </w:p>
    <w:p w14:paraId="48E6A725" w14:textId="77777777" w:rsidR="00C0622A" w:rsidRPr="00AF182E" w:rsidRDefault="00C0622A" w:rsidP="0034573C">
      <w:pPr>
        <w:pStyle w:val="ListParagraph"/>
        <w:numPr>
          <w:ilvl w:val="0"/>
          <w:numId w:val="17"/>
        </w:numPr>
        <w:spacing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التحقق من سير العمليات من خلال استعراض البيانات وتحليل النتائج</w:t>
      </w:r>
      <w:r w:rsidRPr="00AF182E">
        <w:rPr>
          <w:rFonts w:ascii="Sakkal Majalla" w:hAnsi="Sakkal Majalla" w:cs="Sakkal Majalla"/>
          <w:color w:val="000000" w:themeColor="text1"/>
          <w:sz w:val="28"/>
          <w:szCs w:val="28"/>
          <w:rtl/>
          <w:lang w:bidi="ar-EG"/>
        </w:rPr>
        <w:t>.</w:t>
      </w:r>
    </w:p>
    <w:p w14:paraId="054A1924" w14:textId="77777777" w:rsidR="00C0622A" w:rsidRPr="00AF182E" w:rsidRDefault="00C0622A" w:rsidP="0034573C">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استخدام البيانات المجمعة لتوليد الإحصائيات اللازمة للتقييم</w:t>
      </w:r>
      <w:r w:rsidRPr="00AF182E">
        <w:rPr>
          <w:rFonts w:ascii="Sakkal Majalla" w:hAnsi="Sakkal Majalla" w:cs="Sakkal Majalla"/>
          <w:color w:val="000000" w:themeColor="text1"/>
          <w:sz w:val="28"/>
          <w:szCs w:val="28"/>
          <w:rtl/>
          <w:lang w:bidi="ar-EG"/>
        </w:rPr>
        <w:t>.</w:t>
      </w:r>
    </w:p>
    <w:p w14:paraId="4BD49024" w14:textId="77777777" w:rsidR="00C0622A" w:rsidRPr="00AF182E" w:rsidRDefault="00C0622A" w:rsidP="0034573C">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تضمين هذه الإحصائيات في تقارير دورية تُستخدم لمقارنة الأداء الحالي مع تقارير الجودة السابقة</w:t>
      </w:r>
    </w:p>
    <w:p w14:paraId="4C8DA9A6" w14:textId="6F4FC13D" w:rsidR="00C0622A" w:rsidRPr="00AF182E" w:rsidRDefault="00C0622A" w:rsidP="0034573C">
      <w:pPr>
        <w:pStyle w:val="ListParagraph"/>
        <w:numPr>
          <w:ilvl w:val="0"/>
          <w:numId w:val="17"/>
        </w:numPr>
        <w:spacing w:before="100" w:beforeAutospacing="1" w:after="0"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lang w:bidi="ar-EG"/>
        </w:rPr>
        <w:t xml:space="preserve"> </w:t>
      </w:r>
      <w:r w:rsidRPr="00AF182E">
        <w:rPr>
          <w:rFonts w:ascii="Sakkal Majalla" w:hAnsi="Sakkal Majalla" w:cs="Sakkal Majalla"/>
          <w:color w:val="000000" w:themeColor="text1"/>
          <w:sz w:val="28"/>
          <w:szCs w:val="28"/>
          <w:rtl/>
        </w:rPr>
        <w:t>يفضل تنفيذ هذه المراجعات بانتظام وبما يتماشى مع البروتوكولات والجداول الزمنية المحددة مسبقًا لضمان الالتزام بمعايير الجودة بشكل مستدام.</w:t>
      </w:r>
    </w:p>
    <w:p w14:paraId="6EFB7E29" w14:textId="6FDA5E30" w:rsidR="00C0622A" w:rsidRPr="00AF182E" w:rsidRDefault="00C0622A" w:rsidP="00FC7022">
      <w:pPr>
        <w:spacing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كما تساعد إدارة الجودة في مجال الرعاية الصحيّة على إدارة المخاطر والعمل على التخفيف من حدّتها وهذا ما يجعل ذلك المعيار جزءًا أساسيًا للحفاظ على سلامة المرضى وحفظ مستوى الرعاية الصحيّة التي يلتقّونها، وهناك بعض المسائل التي تتعلق بإدارة المخاطر، مثل:</w:t>
      </w:r>
    </w:p>
    <w:p w14:paraId="17139175" w14:textId="77777777" w:rsidR="00C0622A" w:rsidRPr="00AF182E" w:rsidRDefault="00C0622A" w:rsidP="0034573C">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lastRenderedPageBreak/>
        <w:t>مراجعة الأدوية الموصوفة للمرضى.</w:t>
      </w:r>
    </w:p>
    <w:p w14:paraId="64BFECCD" w14:textId="77777777" w:rsidR="00C0622A" w:rsidRPr="00AF182E" w:rsidRDefault="00C0622A" w:rsidP="0034573C">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ردود فعل المرضى بشأن حساسية أجسامهم تجاه الأدوية، والآثار الجانبيّة.</w:t>
      </w:r>
    </w:p>
    <w:p w14:paraId="31EC5043" w14:textId="77777777" w:rsidR="00C0622A" w:rsidRPr="00AF182E" w:rsidRDefault="00C0622A" w:rsidP="0034573C">
      <w:pPr>
        <w:pStyle w:val="ListParagraph"/>
        <w:numPr>
          <w:ilvl w:val="0"/>
          <w:numId w:val="18"/>
        </w:numPr>
        <w:spacing w:before="100" w:beforeAutospacing="1" w:after="0" w:line="360" w:lineRule="auto"/>
        <w:ind w:left="423"/>
        <w:contextualSpacing w:val="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نسبة الوفيّات الناتجة عن الاستخدام المفرط للأدوية أو قلّتها أو نتيجة تداخلها.</w:t>
      </w:r>
    </w:p>
    <w:p w14:paraId="61B53DC4" w14:textId="51CFE15F" w:rsidR="00C0622A" w:rsidRPr="00AF182E" w:rsidRDefault="00C0622A" w:rsidP="00FC7022">
      <w:pPr>
        <w:spacing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ويمكن هنا لإدارة الجودة أن تساعد في الحفاظ على سلامة المرضى والحدّ من تعرّضهم للتهديدات الصحيّة عن طريق الرّصد المنتظم لهذه المسائل، كمراجعة الأدوية التي يتناولها المريض مثلًا.</w:t>
      </w:r>
    </w:p>
    <w:p w14:paraId="789B2EF0" w14:textId="316893CE" w:rsidR="00C0622A" w:rsidRPr="00AF182E" w:rsidRDefault="00C0622A"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تحسين الرعاية الصحية يُعتبر من الأولويات التي تتطلّب مراجعة مستمرة لمستوى الجودة، بهدف تحديد نقاط الضعف ومعالجتها بشكل فعّال</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 xml:space="preserve">فمن الواضح أن استمرار المؤسسات الصحية يعتمد بشكل كبير على قدرتها على تطوير وتحسين الخدمات المقدمة للمرضى،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لذلك يتم تحقيق هذا الهدف من خلال</w:t>
      </w:r>
      <w:r w:rsidRPr="00AF182E">
        <w:rPr>
          <w:rFonts w:ascii="Sakkal Majalla" w:hAnsi="Sakkal Majalla" w:cs="Sakkal Majalla"/>
          <w:color w:val="000000" w:themeColor="text1"/>
          <w:sz w:val="28"/>
          <w:szCs w:val="28"/>
        </w:rPr>
        <w:t>:</w:t>
      </w:r>
      <w:r w:rsidR="00EE12E4" w:rsidRPr="00AF182E">
        <w:rPr>
          <w:rFonts w:ascii="Sakkal Majalla" w:hAnsi="Sakkal Majalla" w:cs="Sakkal Majalla"/>
          <w:color w:val="000000" w:themeColor="text1"/>
          <w:sz w:val="28"/>
          <w:szCs w:val="28"/>
          <w:rtl/>
        </w:rPr>
        <w:t>( زكريا، 2018)</w:t>
      </w:r>
    </w:p>
    <w:p w14:paraId="4814AED6" w14:textId="77777777" w:rsidR="00C0622A" w:rsidRPr="00AF182E" w:rsidRDefault="00C0622A" w:rsidP="0034573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الاستفادة القصوى من الموارد البشرية المتاحة.</w:t>
      </w:r>
    </w:p>
    <w:p w14:paraId="28D5E28D" w14:textId="05B728DC" w:rsidR="00C0622A" w:rsidRPr="00AF182E" w:rsidRDefault="00C0622A" w:rsidP="0034573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تقديم خدمات ذات جودة عالية وفقًا للاحتياجات المطلوبة.</w:t>
      </w:r>
    </w:p>
    <w:p w14:paraId="6B355F47" w14:textId="610B39ED" w:rsidR="00C0622A" w:rsidRPr="00AF182E" w:rsidRDefault="00C0622A" w:rsidP="00FC7022">
      <w:pPr>
        <w:spacing w:before="100" w:beforeAutospacing="1" w:after="0"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وانطلاقًا من هذا النهج يقوم مديرو المراكز الصحية بتحليل النتائج التي يتم الحصول عليها بعد كل عملية مراجعة واستثمارها لتحسين جودة الرعاية الصحية من خلال إدخال الأساليب التقنية للمساعدة</w:t>
      </w:r>
      <w:r w:rsidRPr="00AF182E">
        <w:rPr>
          <w:rFonts w:ascii="Sakkal Majalla" w:hAnsi="Sakkal Majalla" w:cs="Sakkal Majalla"/>
          <w:color w:val="000000" w:themeColor="text1"/>
          <w:sz w:val="28"/>
          <w:szCs w:val="28"/>
          <w:rtl/>
          <w:lang w:bidi="ar-EG"/>
        </w:rPr>
        <w:t xml:space="preserve"> حيث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 xml:space="preserve">برزت الحاجة لهذا العنصر عندما تم التعرف على نقاط الضعف أثناء عمليات التدقيق اللازمة لتحسين الجودة،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بناءً على ذلك يبدأ فريق إدارة الجودة بالتعاون مع الفرق المعنية في تصحيح المسار العملي</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ولتعزيز هذه الجهود يتم تدريب الموظفين على استخدام الوسائل التقنية المتاحة بما يساهم في رفع مستوى الجودة بشكل ملحوظ.</w:t>
      </w:r>
    </w:p>
    <w:p w14:paraId="3D619C95" w14:textId="7F3F9B04" w:rsidR="00DE73C8" w:rsidRPr="00AF182E" w:rsidRDefault="00DE73C8" w:rsidP="00FC7022">
      <w:pPr>
        <w:spacing w:after="0"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وذلك لتمكين المراكز الصحيّة والمستشفيات من إدارة الجودة الصحيّة وحفظ سلامة المرضى، وبالتّالي إدارة المخاطر بفعاليّة والإبلاغ عنها بمجرّد حدوثها واستخدامها في تحسين الرعاية الصحيّة المقدّمة.</w:t>
      </w:r>
    </w:p>
    <w:p w14:paraId="64C0DDB6" w14:textId="16C22C78" w:rsidR="00DE73C8" w:rsidRPr="00AF182E" w:rsidRDefault="00DE73C8" w:rsidP="00FC7022">
      <w:pPr>
        <w:spacing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ومنها ينبغي وصف النهج الذي تتبعه المراكز الصحيّة في تقديم هذه الرعاية، ودعمها لوضع السياسات والإجراءات والبروتوكولات، التي قد تحتاج إلى تأييد مجلس إدارة هذه المؤسسات ويتم ذلك من خلال:</w:t>
      </w:r>
      <w:r w:rsidR="00EE12E4" w:rsidRPr="00AF182E">
        <w:rPr>
          <w:rFonts w:ascii="Sakkal Majalla" w:hAnsi="Sakkal Majalla" w:cs="Sakkal Majalla"/>
          <w:color w:val="000000" w:themeColor="text1"/>
          <w:sz w:val="28"/>
          <w:szCs w:val="28"/>
          <w:rtl/>
        </w:rPr>
        <w:t>( زكريا،2018)</w:t>
      </w:r>
    </w:p>
    <w:p w14:paraId="56068A4C" w14:textId="77777777" w:rsidR="00DE73C8" w:rsidRPr="00AF182E" w:rsidRDefault="00DE73C8" w:rsidP="0034573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lastRenderedPageBreak/>
        <w:t>وضع السياسات والإجراءات والبروتوكولات</w:t>
      </w:r>
      <w:r w:rsidRPr="00AF182E">
        <w:rPr>
          <w:rFonts w:ascii="Sakkal Majalla" w:hAnsi="Sakkal Majalla" w:cs="Sakkal Majalla"/>
          <w:color w:val="000000" w:themeColor="text1"/>
          <w:sz w:val="28"/>
          <w:szCs w:val="28"/>
        </w:rPr>
        <w:t>.</w:t>
      </w:r>
    </w:p>
    <w:p w14:paraId="53F47720" w14:textId="77777777" w:rsidR="00DE73C8" w:rsidRPr="00AF182E" w:rsidRDefault="00DE73C8" w:rsidP="0034573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الرّصد والإبلاغ عن الأداء باستمرار</w:t>
      </w:r>
      <w:r w:rsidRPr="00AF182E">
        <w:rPr>
          <w:rFonts w:ascii="Sakkal Majalla" w:hAnsi="Sakkal Majalla" w:cs="Sakkal Majalla"/>
          <w:color w:val="000000" w:themeColor="text1"/>
          <w:sz w:val="28"/>
          <w:szCs w:val="28"/>
        </w:rPr>
        <w:t>.</w:t>
      </w:r>
    </w:p>
    <w:p w14:paraId="648AE795" w14:textId="77777777" w:rsidR="00DE73C8" w:rsidRPr="00AF182E" w:rsidRDefault="00DE73C8" w:rsidP="0034573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إدارة المخاطر والأحداث الضّارة</w:t>
      </w:r>
      <w:r w:rsidRPr="00AF182E">
        <w:rPr>
          <w:rFonts w:ascii="Sakkal Majalla" w:hAnsi="Sakkal Majalla" w:cs="Sakkal Majalla"/>
          <w:color w:val="000000" w:themeColor="text1"/>
          <w:sz w:val="28"/>
          <w:szCs w:val="28"/>
        </w:rPr>
        <w:t>.</w:t>
      </w:r>
    </w:p>
    <w:p w14:paraId="3FE31A9E" w14:textId="77777777" w:rsidR="00DE73C8" w:rsidRPr="00AF182E" w:rsidRDefault="00DE73C8" w:rsidP="0034573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النّظر في الشكاوى والتّأجيلات</w:t>
      </w:r>
      <w:r w:rsidRPr="00AF182E">
        <w:rPr>
          <w:rFonts w:ascii="Sakkal Majalla" w:hAnsi="Sakkal Majalla" w:cs="Sakkal Majalla"/>
          <w:color w:val="000000" w:themeColor="text1"/>
          <w:sz w:val="28"/>
          <w:szCs w:val="28"/>
        </w:rPr>
        <w:t>.</w:t>
      </w:r>
    </w:p>
    <w:p w14:paraId="0680F0ED" w14:textId="7D496D7A"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 xml:space="preserve">ولدراسة هذه المعايير وتعلّمها يمكنك الالتحاق بهذا المساق المقدّم من مؤسسة بكه للتعليم (دورة </w:t>
      </w:r>
      <w:r w:rsidRPr="00AF182E">
        <w:rPr>
          <w:rFonts w:ascii="Sakkal Majalla" w:hAnsi="Sakkal Majalla" w:cs="Sakkal Majalla"/>
          <w:color w:val="000000" w:themeColor="text1"/>
          <w:sz w:val="28"/>
          <w:szCs w:val="28"/>
        </w:rPr>
        <w:t>ISO 45001 – OHSM</w:t>
      </w:r>
      <w:r w:rsidRPr="00AF182E">
        <w:rPr>
          <w:rFonts w:ascii="Sakkal Majalla" w:hAnsi="Sakkal Majalla" w:cs="Sakkal Majalla"/>
          <w:color w:val="000000" w:themeColor="text1"/>
          <w:sz w:val="28"/>
          <w:szCs w:val="28"/>
          <w:rtl/>
        </w:rPr>
        <w:t>) وفهم المبادئ الخاصة بنظام إدارة الصحة والسلامة المهنية. </w:t>
      </w:r>
    </w:p>
    <w:p w14:paraId="06BA1FE7" w14:textId="49991FAD" w:rsidR="00C0622A" w:rsidRPr="00AF182E" w:rsidRDefault="00BF60DC" w:rsidP="00BF60DC">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191828483"/>
      <w:r w:rsidRPr="00AF182E">
        <w:rPr>
          <w:rFonts w:ascii="Sakkal Majalla" w:hAnsi="Sakkal Majalla" w:cs="Sakkal Majalla" w:hint="cs"/>
          <w:b/>
          <w:bCs/>
          <w:color w:val="000000" w:themeColor="text1"/>
          <w:sz w:val="32"/>
          <w:szCs w:val="32"/>
          <w:rtl/>
          <w:lang w:bidi="ar-EG"/>
        </w:rPr>
        <w:t xml:space="preserve">5.1.2 </w:t>
      </w:r>
      <w:r w:rsidR="00DE73C8" w:rsidRPr="00AF182E">
        <w:rPr>
          <w:rFonts w:ascii="Sakkal Majalla" w:hAnsi="Sakkal Majalla" w:cs="Sakkal Majalla"/>
          <w:b/>
          <w:bCs/>
          <w:color w:val="000000" w:themeColor="text1"/>
          <w:sz w:val="32"/>
          <w:szCs w:val="32"/>
          <w:rtl/>
        </w:rPr>
        <w:t>أبعاد التزام المؤسسات الصحية بمعايير الجودة</w:t>
      </w:r>
      <w:bookmarkEnd w:id="46"/>
    </w:p>
    <w:p w14:paraId="5D7CC304" w14:textId="7ADF7322"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تعد المعايير الدولية في الرعاية الصحية مرجعًا أساسيًا لضمان تقديم خدمات صحية عالية الجودة، حيث تعتمد المؤسسات الصحية على مجموعة من الأبعاد المتكاملة لتحقيق الامتثال لهذه المعايير، يشمل ذلك الأبعاد التنظيمية والإدارية والتعليمية والإنسانية والبيئية، والتي تسهم جميعها في تحسين كفاءة الرعاية الصحية وتعزيز سلامة المرضى</w:t>
      </w:r>
      <w:r w:rsidRPr="00AF182E">
        <w:rPr>
          <w:rFonts w:ascii="Sakkal Majalla" w:hAnsi="Sakkal Majalla" w:cs="Sakkal Majalla"/>
          <w:color w:val="000000" w:themeColor="text1"/>
          <w:sz w:val="28"/>
          <w:szCs w:val="28"/>
        </w:rPr>
        <w:t>.</w:t>
      </w:r>
      <w:r w:rsidR="00EE12E4" w:rsidRPr="00AF182E">
        <w:rPr>
          <w:rFonts w:ascii="Sakkal Majalla" w:hAnsi="Sakkal Majalla" w:cs="Sakkal Majalla"/>
          <w:color w:val="000000" w:themeColor="text1"/>
          <w:sz w:val="28"/>
          <w:szCs w:val="28"/>
          <w:rtl/>
        </w:rPr>
        <w:t>( قريشي، 2021)</w:t>
      </w:r>
    </w:p>
    <w:p w14:paraId="6CB47CC2" w14:textId="5576A9B8" w:rsidR="00DE73C8" w:rsidRPr="00AF182E" w:rsidRDefault="00DE73C8" w:rsidP="00BF60DC">
      <w:pPr>
        <w:pStyle w:val="ListParagraph"/>
        <w:numPr>
          <w:ilvl w:val="2"/>
          <w:numId w:val="2"/>
        </w:numPr>
        <w:tabs>
          <w:tab w:val="left" w:pos="0"/>
        </w:tabs>
        <w:spacing w:before="100" w:beforeAutospacing="1" w:after="100" w:afterAutospacing="1" w:line="360" w:lineRule="auto"/>
        <w:ind w:left="-2" w:firstLine="0"/>
        <w:contextualSpacing w:val="0"/>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البعد التنظيمي</w:t>
      </w:r>
      <w:r w:rsidRPr="00AF182E">
        <w:rPr>
          <w:rFonts w:ascii="Sakkal Majalla" w:hAnsi="Sakkal Majalla" w:cs="Sakkal Majalla"/>
          <w:b/>
          <w:bCs/>
          <w:color w:val="000000" w:themeColor="text1"/>
          <w:sz w:val="28"/>
          <w:szCs w:val="28"/>
        </w:rPr>
        <w:t>:</w:t>
      </w:r>
    </w:p>
    <w:p w14:paraId="1652651F" w14:textId="5503EC7B" w:rsidR="00DE73C8" w:rsidRPr="00AF182E" w:rsidRDefault="00DE73C8" w:rsidP="003F3386">
      <w:pPr>
        <w:tabs>
          <w:tab w:val="left" w:pos="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يشمل البعد التنظيمي وضع سياسات وأنظمة واضحة تضمن التزام المؤسسات الصحية بالقوانين والمعايير الدولية، مثل معايير منظمة الصحة العالمية</w:t>
      </w:r>
      <w:r w:rsidRPr="00AF182E">
        <w:rPr>
          <w:rFonts w:ascii="Sakkal Majalla" w:hAnsi="Sakkal Majalla" w:cs="Sakkal Majalla"/>
          <w:color w:val="000000" w:themeColor="text1"/>
          <w:sz w:val="28"/>
          <w:szCs w:val="28"/>
        </w:rPr>
        <w:t xml:space="preserve"> (WHO) </w:t>
      </w:r>
      <w:r w:rsidRPr="00AF182E">
        <w:rPr>
          <w:rFonts w:ascii="Sakkal Majalla" w:hAnsi="Sakkal Majalla" w:cs="Sakkal Majalla"/>
          <w:color w:val="000000" w:themeColor="text1"/>
          <w:sz w:val="28"/>
          <w:szCs w:val="28"/>
          <w:rtl/>
        </w:rPr>
        <w:t>واللجنة المشتركة الدولية</w:t>
      </w:r>
      <w:r w:rsidRPr="00AF182E">
        <w:rPr>
          <w:rFonts w:ascii="Sakkal Majalla" w:hAnsi="Sakkal Majalla" w:cs="Sakkal Majalla"/>
          <w:color w:val="000000" w:themeColor="text1"/>
          <w:sz w:val="28"/>
          <w:szCs w:val="28"/>
        </w:rPr>
        <w:t xml:space="preserve"> (JCI) </w:t>
      </w:r>
      <w:r w:rsidRPr="00AF182E">
        <w:rPr>
          <w:rFonts w:ascii="Sakkal Majalla" w:hAnsi="Sakkal Majalla" w:cs="Sakkal Majalla"/>
          <w:color w:val="000000" w:themeColor="text1"/>
          <w:sz w:val="28"/>
          <w:szCs w:val="28"/>
          <w:rtl/>
        </w:rPr>
        <w:t>يتضمن ذلك تحسين إجراءات السلامة، تعزيز مكافحة العدوى، وضمان حقوق المرضى، بالإضافة إلى إنشاء أنظمة مراقبة وتقييم الأداء لضمان الجودة والاستدامة في تقديم الخدمات الصحية</w:t>
      </w:r>
      <w:r w:rsidRPr="00AF182E">
        <w:rPr>
          <w:rFonts w:ascii="Sakkal Majalla" w:hAnsi="Sakkal Majalla" w:cs="Sakkal Majalla"/>
          <w:color w:val="000000" w:themeColor="text1"/>
          <w:sz w:val="28"/>
          <w:szCs w:val="28"/>
        </w:rPr>
        <w:t>.</w:t>
      </w:r>
    </w:p>
    <w:p w14:paraId="550268E4" w14:textId="25928641" w:rsidR="00DE73C8" w:rsidRPr="00AF182E" w:rsidRDefault="00DE73C8" w:rsidP="00BF60DC">
      <w:pPr>
        <w:pStyle w:val="ListParagraph"/>
        <w:numPr>
          <w:ilvl w:val="2"/>
          <w:numId w:val="2"/>
        </w:numPr>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البعد الإداري</w:t>
      </w:r>
      <w:r w:rsidRPr="00AF182E">
        <w:rPr>
          <w:rFonts w:ascii="Sakkal Majalla" w:hAnsi="Sakkal Majalla" w:cs="Sakkal Majalla"/>
          <w:b/>
          <w:bCs/>
          <w:color w:val="000000" w:themeColor="text1"/>
          <w:sz w:val="28"/>
          <w:szCs w:val="28"/>
        </w:rPr>
        <w:t>:</w:t>
      </w:r>
    </w:p>
    <w:p w14:paraId="71FE029E" w14:textId="3308E85D"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 xml:space="preserve">يركز البعد الإداري على كفاءة إدارة الموارد البشرية والمالية والتكنولوجية داخل المؤسسات الصحية حيث يتطلب ذلك تطوير استراتيجيات فعالة لإدارة المستشفيات، تحسين أنظمة العمل، وتعزيز </w:t>
      </w:r>
      <w:r w:rsidRPr="00AF182E">
        <w:rPr>
          <w:rFonts w:ascii="Sakkal Majalla" w:hAnsi="Sakkal Majalla" w:cs="Sakkal Majalla"/>
          <w:color w:val="000000" w:themeColor="text1"/>
          <w:sz w:val="28"/>
          <w:szCs w:val="28"/>
          <w:rtl/>
        </w:rPr>
        <w:lastRenderedPageBreak/>
        <w:t>التخطيط الاستراتيجي لضمان استمرارية الخدمات الصحية بكفاءة، كما يشمل استخدام أنظمة المعلومات الصحية الرقمية لتسهيل التواصل بين الفرق الطبية وتحسين تقديم الرعاية</w:t>
      </w:r>
      <w:r w:rsidRPr="00AF182E">
        <w:rPr>
          <w:rFonts w:ascii="Sakkal Majalla" w:hAnsi="Sakkal Majalla" w:cs="Sakkal Majalla"/>
          <w:color w:val="000000" w:themeColor="text1"/>
          <w:sz w:val="28"/>
          <w:szCs w:val="28"/>
        </w:rPr>
        <w:t>.</w:t>
      </w:r>
    </w:p>
    <w:p w14:paraId="2963CB2A" w14:textId="656116EE" w:rsidR="00DE73C8" w:rsidRPr="00AF182E" w:rsidRDefault="00DE73C8" w:rsidP="00BF60DC">
      <w:pPr>
        <w:pStyle w:val="ListParagraph"/>
        <w:numPr>
          <w:ilvl w:val="2"/>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البعد التعليمي</w:t>
      </w:r>
      <w:r w:rsidRPr="00AF182E">
        <w:rPr>
          <w:rFonts w:ascii="Sakkal Majalla" w:hAnsi="Sakkal Majalla" w:cs="Sakkal Majalla"/>
          <w:b/>
          <w:bCs/>
          <w:color w:val="000000" w:themeColor="text1"/>
          <w:sz w:val="28"/>
          <w:szCs w:val="28"/>
        </w:rPr>
        <w:t>:</w:t>
      </w:r>
    </w:p>
    <w:p w14:paraId="38B7559E" w14:textId="6067C4FF"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يُعد التعليم والتدريب المستمران من الركائز الأساسية لضمان جودة الخدمات الصحية حيث يشمل هذا البعد تطوير برامج تدريبية للأطباء والممرضين والفنيين الصحيين وفقًا لأحدث التطورات الطبية والتكنولوجية، كما يعزز البحث العلمي في المجال الصحي، مما يسهم في تطوير طرق علاجية جديدة وتحسين مستويات الرعاية الصحية المقدمة</w:t>
      </w:r>
      <w:r w:rsidRPr="00AF182E">
        <w:rPr>
          <w:rFonts w:ascii="Sakkal Majalla" w:hAnsi="Sakkal Majalla" w:cs="Sakkal Majalla"/>
          <w:color w:val="000000" w:themeColor="text1"/>
          <w:sz w:val="28"/>
          <w:szCs w:val="28"/>
        </w:rPr>
        <w:t>.</w:t>
      </w:r>
    </w:p>
    <w:p w14:paraId="1ED0791A" w14:textId="491904EA" w:rsidR="00DE73C8" w:rsidRPr="00AF182E" w:rsidRDefault="00DE73C8" w:rsidP="00BF60DC">
      <w:pPr>
        <w:pStyle w:val="ListParagraph"/>
        <w:numPr>
          <w:ilvl w:val="2"/>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F182E">
        <w:rPr>
          <w:rFonts w:ascii="Sakkal Majalla" w:hAnsi="Sakkal Majalla" w:cs="Sakkal Majalla"/>
          <w:b/>
          <w:bCs/>
          <w:color w:val="000000" w:themeColor="text1"/>
          <w:sz w:val="28"/>
          <w:szCs w:val="28"/>
          <w:rtl/>
        </w:rPr>
        <w:t>البعد الإنساني</w:t>
      </w:r>
      <w:r w:rsidRPr="00AF182E">
        <w:rPr>
          <w:rFonts w:ascii="Sakkal Majalla" w:hAnsi="Sakkal Majalla" w:cs="Sakkal Majalla"/>
          <w:b/>
          <w:bCs/>
          <w:color w:val="000000" w:themeColor="text1"/>
          <w:sz w:val="28"/>
          <w:szCs w:val="28"/>
        </w:rPr>
        <w:t>:</w:t>
      </w:r>
    </w:p>
    <w:p w14:paraId="6C5C6FBA" w14:textId="35B8DD9A"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تركز المؤسسات الصحية على تحقيق البعد الإنساني من خلال تقديم رعاية صحية شاملة تحترم حقوق المرضى واحتياجاتهم النفسية والاجتماعية،  يشمل ذلك توفير بيئة علاجية داعمة، احترام كرامة المرضى، وضمان التفاعل الإيجابي بين الطاقم الطبي والمرضى لتعزيز تجربة العلاج، كما يتضمن تسهيل الوصول إلى الرعاية الصحية لكافة الفئات، بما في ذلك ذوو الاحتياجات الخاصة والمجتمعات الفقيرة</w:t>
      </w:r>
      <w:r w:rsidRPr="00AF182E">
        <w:rPr>
          <w:rFonts w:ascii="Sakkal Majalla" w:hAnsi="Sakkal Majalla" w:cs="Sakkal Majalla"/>
          <w:color w:val="000000" w:themeColor="text1"/>
          <w:sz w:val="28"/>
          <w:szCs w:val="28"/>
        </w:rPr>
        <w:t>.</w:t>
      </w:r>
    </w:p>
    <w:p w14:paraId="57DFD843" w14:textId="6A6F77CD" w:rsidR="00DE73C8" w:rsidRPr="00AF182E" w:rsidRDefault="00BF60DC" w:rsidP="00BF60DC">
      <w:pPr>
        <w:pStyle w:val="ListParagraph"/>
        <w:numPr>
          <w:ilvl w:val="2"/>
          <w:numId w:val="2"/>
        </w:numPr>
        <w:spacing w:before="100" w:beforeAutospacing="1" w:after="100" w:afterAutospacing="1" w:line="360" w:lineRule="auto"/>
        <w:ind w:left="423" w:hanging="425"/>
        <w:contextualSpacing w:val="0"/>
        <w:jc w:val="both"/>
        <w:rPr>
          <w:rFonts w:ascii="Sakkal Majalla" w:hAnsi="Sakkal Majalla" w:cs="Sakkal Majalla"/>
          <w:b/>
          <w:bCs/>
          <w:color w:val="000000" w:themeColor="text1"/>
          <w:sz w:val="28"/>
          <w:szCs w:val="28"/>
        </w:rPr>
      </w:pPr>
      <w:r w:rsidRPr="00AF182E">
        <w:rPr>
          <w:rFonts w:ascii="Sakkal Majalla" w:hAnsi="Sakkal Majalla" w:cs="Sakkal Majalla" w:hint="cs"/>
          <w:b/>
          <w:bCs/>
          <w:color w:val="000000" w:themeColor="text1"/>
          <w:sz w:val="28"/>
          <w:szCs w:val="28"/>
          <w:rtl/>
        </w:rPr>
        <w:t xml:space="preserve"> </w:t>
      </w:r>
      <w:r w:rsidR="00DE73C8" w:rsidRPr="00AF182E">
        <w:rPr>
          <w:rFonts w:ascii="Sakkal Majalla" w:hAnsi="Sakkal Majalla" w:cs="Sakkal Majalla"/>
          <w:b/>
          <w:bCs/>
          <w:color w:val="000000" w:themeColor="text1"/>
          <w:sz w:val="28"/>
          <w:szCs w:val="28"/>
          <w:rtl/>
        </w:rPr>
        <w:t>البعد البيئي</w:t>
      </w:r>
      <w:r w:rsidR="00DE73C8" w:rsidRPr="00AF182E">
        <w:rPr>
          <w:rFonts w:ascii="Sakkal Majalla" w:hAnsi="Sakkal Majalla" w:cs="Sakkal Majalla"/>
          <w:b/>
          <w:bCs/>
          <w:color w:val="000000" w:themeColor="text1"/>
          <w:sz w:val="28"/>
          <w:szCs w:val="28"/>
        </w:rPr>
        <w:t>:</w:t>
      </w:r>
    </w:p>
    <w:p w14:paraId="313730E7" w14:textId="25BE0E0D"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تمثل الاستدامة البيئية عنصرًا مهمًا في عمل المؤسسات الصحية، حيث يتطلب الالتزام بالمعايير الدولية الحد من النفايات الطبية، تقليل استهلاك الموارد الطبيعية، واستخدام تقنيات صديقة للبيئة، كما يتضمن ذلك أنظمة التخلص الآمن من النفايات الطبية، تعزيز استخدام الطاقة المتجددة، والتقليل من الانبعاثات الضارة، مما يسهم في خلق بيئة صحية آمنة للمرضى والعاملين</w:t>
      </w:r>
      <w:r w:rsidRPr="00AF182E">
        <w:rPr>
          <w:rFonts w:ascii="Sakkal Majalla" w:hAnsi="Sakkal Majalla" w:cs="Sakkal Majalla"/>
          <w:color w:val="000000" w:themeColor="text1"/>
          <w:sz w:val="28"/>
          <w:szCs w:val="28"/>
        </w:rPr>
        <w:t>.</w:t>
      </w:r>
    </w:p>
    <w:p w14:paraId="2D5BCAFC" w14:textId="7050FB5F" w:rsidR="00DE73C8" w:rsidRPr="00AF182E" w:rsidRDefault="00DE73C8" w:rsidP="00BF60D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بالتالي، فإن التزام المؤسسات الصحية بهذه الأبعاد الخمسة يعزز من جودة الرعاية الصحية، ويرتقي بمستوى الخدمات المقدمة وفقًا للمعايير العالمية، مما يضمن تحقيق نظام صحي متكامل ومستدام</w:t>
      </w:r>
      <w:r w:rsidRPr="00AF182E">
        <w:rPr>
          <w:rFonts w:ascii="Sakkal Majalla" w:hAnsi="Sakkal Majalla" w:cs="Sakkal Majalla"/>
          <w:color w:val="000000" w:themeColor="text1"/>
          <w:sz w:val="28"/>
          <w:szCs w:val="28"/>
        </w:rPr>
        <w:t>.</w:t>
      </w:r>
    </w:p>
    <w:p w14:paraId="6DC86B90" w14:textId="77777777" w:rsidR="00DE73C8" w:rsidRPr="00AF182E" w:rsidRDefault="00DE73C8" w:rsidP="003F3386">
      <w:pPr>
        <w:bidi w:val="0"/>
        <w:spacing w:before="100" w:beforeAutospacing="1" w:after="100" w:afterAutospacing="1" w:line="360" w:lineRule="auto"/>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Pr>
        <w:br w:type="page"/>
      </w:r>
    </w:p>
    <w:p w14:paraId="02181101" w14:textId="30DD9743" w:rsidR="00DE73C8" w:rsidRPr="00AF182E" w:rsidRDefault="00DE73C8" w:rsidP="00BF60DC">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7" w:name="_Toc191828484"/>
      <w:r w:rsidRPr="00AF182E">
        <w:rPr>
          <w:rFonts w:ascii="Sakkal Majalla" w:hAnsi="Sakkal Majalla" w:cs="Sakkal Majalla"/>
          <w:b/>
          <w:bCs/>
          <w:color w:val="000000" w:themeColor="text1"/>
          <w:sz w:val="36"/>
          <w:szCs w:val="36"/>
          <w:rtl/>
        </w:rPr>
        <w:lastRenderedPageBreak/>
        <w:t>المبحث الثاني جودة الرعاية والخدمات الصحية</w:t>
      </w:r>
      <w:bookmarkEnd w:id="47"/>
    </w:p>
    <w:p w14:paraId="4000A46E" w14:textId="5E311C98" w:rsidR="00DE73C8" w:rsidRPr="00AF182E" w:rsidRDefault="00DE73C8" w:rsidP="00DA67F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8" w:name="_Toc191828485"/>
      <w:r w:rsidRPr="00AF182E">
        <w:rPr>
          <w:rFonts w:ascii="Sakkal Majalla" w:hAnsi="Sakkal Majalla" w:cs="Sakkal Majalla"/>
          <w:b/>
          <w:bCs/>
          <w:color w:val="000000" w:themeColor="text1"/>
          <w:sz w:val="32"/>
          <w:szCs w:val="32"/>
          <w:rtl/>
        </w:rPr>
        <w:t>مقدمة:</w:t>
      </w:r>
      <w:bookmarkEnd w:id="48"/>
    </w:p>
    <w:p w14:paraId="00C9D4BB" w14:textId="6851DC08"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يعد ارتفاع مستوى إنتاجية العاملون في الوحدات الصحية التي تعتمد على الأنظمة الصحية القائمة على تحقيق النمو الشامل والمتكامل من أبرز الأسباب المؤدية إلى تحسين جودة الرعاية الصحية، وذلك من خلال ما تعتمده هذه الوحدات الصحية من تطوير للبنية التحتية ومواكبة المستجدات والتطورات المتعلقة بالأنظمة الصحية، إذ أن جودة الرعاية الصحية التي تقدمها الوحدات الصحية المتمثلة في جودة خدمة تميل إلى التكامل والشمولية، مع الأخذ بعين الاعتبار أن الهدف الأسمى لهذه الوحدات الصحية هو: تقديم الرعاية الصحية والعلاجية والوقائية، لذا ينبغي أن تكون هذه الخدمة مقدمة على أساس صحة الأفراد والمجتمعات .</w:t>
      </w:r>
      <w:r w:rsidR="00EE12E4" w:rsidRPr="00AF182E">
        <w:rPr>
          <w:rFonts w:ascii="Sakkal Majalla" w:hAnsi="Sakkal Majalla" w:cs="Sakkal Majalla"/>
          <w:color w:val="000000" w:themeColor="text1"/>
          <w:sz w:val="28"/>
          <w:szCs w:val="28"/>
          <w:rtl/>
        </w:rPr>
        <w:t>( السعدي، 2023)</w:t>
      </w:r>
    </w:p>
    <w:p w14:paraId="3AD6DCB0" w14:textId="61FC90E7"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 وتعد جودة الرعاية الصحية واحدة من أكثر المفاهيم التي يتم ذكرها بشكل متكرر في مبادئ السياسة الصحية على كافة المستويات الوطنية والدولية، وذلك انطلاقا من مجموعة من الأسباب على رأس جدول أعمال صانعي السياسات الصحية التي من أبرزها الالتزام العام بتوفير رعاية صحية مرتفعة الجودة لأن الصحة هي منفعة عامة يجب أن يستفيد منها الجميع</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وعليه فإن جودة الرعاية الصحية هي من المواضيع الحيوية والهامة التي يجب تكريس الاهتمام بها من قبل الوحدات الصحية، إذ أن جودة الرعاية الصحية تمس جانب إنساني فردي واجتماعي يجب أن يحظى بالاهتمام الكافي.</w:t>
      </w:r>
    </w:p>
    <w:p w14:paraId="4B96D7CA" w14:textId="77777777" w:rsidR="00D53081"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 xml:space="preserve">إن المتأمل في تطور جودة الخدمات الطبية خلال السنوات الأخيرة يلاحظ بوضوح المكانة الريادية التي أصبحت تحتلها </w:t>
      </w:r>
      <w:r w:rsidR="00D53081" w:rsidRPr="00AF182E">
        <w:rPr>
          <w:rFonts w:ascii="Sakkal Majalla" w:hAnsi="Sakkal Majalla" w:cs="Sakkal Majalla"/>
          <w:color w:val="000000" w:themeColor="text1"/>
          <w:sz w:val="28"/>
          <w:szCs w:val="28"/>
          <w:rtl/>
        </w:rPr>
        <w:t>ضمن أولويات منظمات تقديم الخدمات،</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ويعود هذا التقدم إلى ازدياد وعي المستفيدين بالخدمات الصحية والطبية التي تقدمها المؤسسات الصحية والمستشفيات، إلى جانب التطور العلمي الملحوظ في مجال تكنولوجيا الأجهزة والمعدات الطبية</w:t>
      </w:r>
      <w:r w:rsidR="00D53081" w:rsidRPr="00AF182E">
        <w:rPr>
          <w:rFonts w:ascii="Sakkal Majalla" w:hAnsi="Sakkal Majalla" w:cs="Sakkal Majalla"/>
          <w:color w:val="000000" w:themeColor="text1"/>
          <w:sz w:val="28"/>
          <w:szCs w:val="28"/>
          <w:rtl/>
        </w:rPr>
        <w:t xml:space="preserve">، </w:t>
      </w:r>
      <w:r w:rsidRPr="00AF182E">
        <w:rPr>
          <w:rFonts w:ascii="Sakkal Majalla" w:hAnsi="Sakkal Majalla" w:cs="Sakkal Majalla"/>
          <w:color w:val="000000" w:themeColor="text1"/>
          <w:sz w:val="28"/>
          <w:szCs w:val="28"/>
          <w:rtl/>
        </w:rPr>
        <w:t>ويتجلى ذلك من خلال اعتبار الإنسان المحور الأساسي والغاية النهائية في تحقيق التنمية المجتمعية والاقتصادية</w:t>
      </w:r>
      <w:r w:rsidR="00D53081" w:rsidRPr="00AF182E">
        <w:rPr>
          <w:rFonts w:ascii="Sakkal Majalla" w:hAnsi="Sakkal Majalla" w:cs="Sakkal Majalla"/>
          <w:color w:val="000000" w:themeColor="text1"/>
          <w:sz w:val="28"/>
          <w:szCs w:val="28"/>
        </w:rPr>
        <w:t>.</w:t>
      </w:r>
    </w:p>
    <w:p w14:paraId="105FA164" w14:textId="003B661B" w:rsidR="00D53081" w:rsidRPr="00AF182E" w:rsidRDefault="00D53081"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lastRenderedPageBreak/>
        <w:t>لذلك تعمل جميع المجتمعات البشرية جاهدة لتحقيق هذا الهدف من خلال توفير الموارد المادية والبشرية الملائمة ضمن مؤسساتها الصحية، بهدف تحسين جودة الخدمات الطبية والصحية وتلبية تطلعات المرضى</w:t>
      </w:r>
      <w:r w:rsidRPr="00AF182E">
        <w:rPr>
          <w:rFonts w:ascii="Sakkal Majalla" w:hAnsi="Sakkal Majalla" w:cs="Sakkal Majalla"/>
          <w:color w:val="000000" w:themeColor="text1"/>
          <w:sz w:val="28"/>
          <w:szCs w:val="28"/>
        </w:rPr>
        <w:t>.</w:t>
      </w:r>
    </w:p>
    <w:p w14:paraId="3EC8F9F4" w14:textId="6DC93120" w:rsidR="00DE73C8" w:rsidRPr="00AF182E" w:rsidRDefault="00DA67F5" w:rsidP="00DA67F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9" w:name="_Toc191828486"/>
      <w:r w:rsidRPr="00AF182E">
        <w:rPr>
          <w:rFonts w:ascii="Sakkal Majalla" w:hAnsi="Sakkal Majalla" w:cs="Sakkal Majalla" w:hint="cs"/>
          <w:b/>
          <w:bCs/>
          <w:color w:val="000000" w:themeColor="text1"/>
          <w:sz w:val="32"/>
          <w:szCs w:val="32"/>
          <w:rtl/>
        </w:rPr>
        <w:t xml:space="preserve">1.2.2 </w:t>
      </w:r>
      <w:r w:rsidR="00DE73C8" w:rsidRPr="00AF182E">
        <w:rPr>
          <w:rFonts w:ascii="Sakkal Majalla" w:hAnsi="Sakkal Majalla" w:cs="Sakkal Majalla"/>
          <w:b/>
          <w:bCs/>
          <w:color w:val="000000" w:themeColor="text1"/>
          <w:sz w:val="32"/>
          <w:szCs w:val="32"/>
          <w:rtl/>
        </w:rPr>
        <w:t>مفهوم جودة الرعاية الصحية</w:t>
      </w:r>
      <w:r w:rsidR="00D53081" w:rsidRPr="00AF182E">
        <w:rPr>
          <w:rFonts w:ascii="Sakkal Majalla" w:hAnsi="Sakkal Majalla" w:cs="Sakkal Majalla"/>
          <w:b/>
          <w:bCs/>
          <w:color w:val="000000" w:themeColor="text1"/>
          <w:sz w:val="32"/>
          <w:szCs w:val="32"/>
          <w:rtl/>
        </w:rPr>
        <w:t>:</w:t>
      </w:r>
      <w:bookmarkEnd w:id="49"/>
    </w:p>
    <w:p w14:paraId="3F29D464" w14:textId="50E9F64E"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تعددت تعريفات جودة الخدمات الصحية في الأدبيات الإدارية، حيث قدم الكتاب والباحثون مجموعة من التصورات التي تختلف بناءً على الزاوية التي يُنظر من خلالها إلى مفهوم الخدمات</w:t>
      </w:r>
      <w:r w:rsidR="00D53081" w:rsidRPr="00AF182E">
        <w:rPr>
          <w:rFonts w:ascii="Sakkal Majalla" w:hAnsi="Sakkal Majalla" w:cs="Sakkal Majalla"/>
          <w:color w:val="000000" w:themeColor="text1"/>
          <w:sz w:val="28"/>
          <w:szCs w:val="28"/>
          <w:rtl/>
        </w:rPr>
        <w:t>،</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ومن أبرز هذه التعاريف</w:t>
      </w:r>
      <w:r w:rsidRPr="00AF182E">
        <w:rPr>
          <w:rFonts w:ascii="Sakkal Majalla" w:hAnsi="Sakkal Majalla" w:cs="Sakkal Majalla"/>
          <w:color w:val="000000" w:themeColor="text1"/>
          <w:sz w:val="28"/>
          <w:szCs w:val="28"/>
        </w:rPr>
        <w:t>:</w:t>
      </w:r>
      <w:r w:rsidR="00EE12E4" w:rsidRPr="00AF182E">
        <w:rPr>
          <w:rFonts w:ascii="Sakkal Majalla" w:hAnsi="Sakkal Majalla" w:cs="Sakkal Majalla"/>
          <w:color w:val="000000" w:themeColor="text1"/>
          <w:sz w:val="28"/>
          <w:szCs w:val="28"/>
          <w:rtl/>
        </w:rPr>
        <w:t>( لكموته، 2023)</w:t>
      </w:r>
    </w:p>
    <w:p w14:paraId="5153E017" w14:textId="77777777" w:rsidR="00D53081"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أشار </w:t>
      </w:r>
      <w:r w:rsidR="00D53081" w:rsidRPr="00AF182E">
        <w:rPr>
          <w:rFonts w:ascii="Sakkal Majalla" w:hAnsi="Sakkal Majalla" w:cs="Sakkal Majalla"/>
          <w:color w:val="000000" w:themeColor="text1"/>
          <w:sz w:val="28"/>
          <w:szCs w:val="28"/>
          <w:rtl/>
          <w:lang w:bidi="ar-EG"/>
        </w:rPr>
        <w:t xml:space="preserve">البعض </w:t>
      </w:r>
      <w:r w:rsidRPr="00AF182E">
        <w:rPr>
          <w:rFonts w:ascii="Sakkal Majalla" w:hAnsi="Sakkal Majalla" w:cs="Sakkal Majalla"/>
          <w:color w:val="000000" w:themeColor="text1"/>
          <w:sz w:val="28"/>
          <w:szCs w:val="28"/>
          <w:rtl/>
        </w:rPr>
        <w:t>إلى أن الخدمات هي نشاط أو منفعة تُقدَّم لطرف آخر بهدف تلبية احتياجات معنوية دون أن يترتب على ذلك نقل للملكية</w:t>
      </w:r>
      <w:r w:rsidRPr="00AF182E">
        <w:rPr>
          <w:rFonts w:ascii="Sakkal Majalla" w:hAnsi="Sakkal Majalla" w:cs="Sakkal Majalla"/>
          <w:color w:val="000000" w:themeColor="text1"/>
          <w:sz w:val="28"/>
          <w:szCs w:val="28"/>
        </w:rPr>
        <w:t>.</w:t>
      </w:r>
    </w:p>
    <w:p w14:paraId="618DAEE8" w14:textId="77777777" w:rsidR="00D53081" w:rsidRPr="00AF182E" w:rsidRDefault="00D53081"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أما آخرون </w:t>
      </w:r>
      <w:r w:rsidR="00DE73C8" w:rsidRPr="00AF182E">
        <w:rPr>
          <w:rFonts w:ascii="Sakkal Majalla" w:hAnsi="Sakkal Majalla" w:cs="Sakkal Majalla"/>
          <w:color w:val="000000" w:themeColor="text1"/>
          <w:sz w:val="28"/>
          <w:szCs w:val="28"/>
          <w:rtl/>
        </w:rPr>
        <w:t>فقد عرّفوا الخدمات بأنها مجموعة من الإجراءات التي تهدف إلى توفير الرعاية الصحية اللازمة في الأوقات المناسبة للأشخاص المعنيين وبأفضل الطرق الممكنة، لتحقيق أفضل النتائج على مستوى الأفراد والمجتمع</w:t>
      </w:r>
      <w:r w:rsidR="00DE73C8" w:rsidRPr="00AF182E">
        <w:rPr>
          <w:rFonts w:ascii="Sakkal Majalla" w:hAnsi="Sakkal Majalla" w:cs="Sakkal Majalla"/>
          <w:color w:val="000000" w:themeColor="text1"/>
          <w:sz w:val="28"/>
          <w:szCs w:val="28"/>
        </w:rPr>
        <w:t>.</w:t>
      </w:r>
    </w:p>
    <w:p w14:paraId="705418CE" w14:textId="2707DD1B" w:rsidR="00D53081" w:rsidRPr="00AF182E" w:rsidRDefault="00D53081"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تعرف المنظمة الدولية للتوحيد القياسي</w:t>
      </w:r>
      <w:r w:rsidRPr="00AF182E">
        <w:rPr>
          <w:rFonts w:ascii="Sakkal Majalla" w:hAnsi="Sakkal Majalla" w:cs="Sakkal Majalla"/>
          <w:color w:val="000000" w:themeColor="text1"/>
          <w:sz w:val="28"/>
          <w:szCs w:val="28"/>
        </w:rPr>
        <w:t xml:space="preserve"> (ISO) </w:t>
      </w:r>
      <w:r w:rsidRPr="00AF182E">
        <w:rPr>
          <w:rFonts w:ascii="Sakkal Majalla" w:hAnsi="Sakkal Majalla" w:cs="Sakkal Majalla"/>
          <w:color w:val="000000" w:themeColor="text1"/>
          <w:sz w:val="28"/>
          <w:szCs w:val="28"/>
          <w:rtl/>
        </w:rPr>
        <w:t>الجودة بأنها التكامل بين السمات والخصائص التي تلبي بصورة فعّالة احتياجات سلعة أو خدمة ما</w:t>
      </w:r>
      <w:r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وتتمحور الجودة حول بُعدين رئيسيين: الأول يتمثل في خصائص المنتج التي تستجيب لمتطلبات واحتياجات العميل، والثاني يرتبط بخلو المنتج من العيوب ومن الجدير بالذكر أن مفهوم الجودة ليس ثابتاً، بل هو في حالة دائمة من التغير والتطور، حيث قد لا تُعد المعايير التي تُمثل الجودة حاليًا مناسبة أو كافية في المستقبل، سواء كان ذلك في السياق المتعلق بالسلع أو بالخدمات</w:t>
      </w:r>
      <w:r w:rsidRPr="00AF182E">
        <w:rPr>
          <w:rFonts w:ascii="Sakkal Majalla" w:hAnsi="Sakkal Majalla" w:cs="Sakkal Majalla"/>
          <w:color w:val="000000" w:themeColor="text1"/>
          <w:sz w:val="28"/>
          <w:szCs w:val="28"/>
        </w:rPr>
        <w:t>.</w:t>
      </w:r>
    </w:p>
    <w:p w14:paraId="46305864" w14:textId="4D614F10" w:rsidR="00200AE3" w:rsidRPr="00AF182E" w:rsidRDefault="00200A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 xml:space="preserve">الخدمة الصحية هي مجموعة من الأنشطة التي تهدف إلى تلبية الاحتياجات البشرية المتعلقة بالصحة والاستمرارية بشكل مباشر، كما ترتبط هذه الأنشطة بشكل غير مباشر بالوظائف الأخرى في المجتمع مثل الوظائف الاقتصادية والتعليمية والاجتماعية وغيرها حيث تمنح الأفراد القدرة على التكيف </w:t>
      </w:r>
      <w:r w:rsidRPr="00AF182E">
        <w:rPr>
          <w:rFonts w:ascii="Sakkal Majalla" w:hAnsi="Sakkal Majalla" w:cs="Sakkal Majalla"/>
          <w:color w:val="000000" w:themeColor="text1"/>
          <w:sz w:val="28"/>
          <w:szCs w:val="28"/>
          <w:rtl/>
        </w:rPr>
        <w:lastRenderedPageBreak/>
        <w:t>من خلال توفير الدعم للقدرات البدنية والنفسية، مما يمكنهم من تحقيق الأداء المطلوب، وبالتالي يمكن تعريف الخدمة الصحية بأنها مجموعة من الوظائف التي تسهم في تلبية الاحتياجات البشرية المتعلقة بالصحة والاستمرارية، وترتبط بالوظائف الأخرى في المجتمع بشكل غير مباشر، مما يساعد الأفراد على التكيف من خلال الدعم المتاح لقدراتهم البدنية والنفسية.</w:t>
      </w:r>
      <w:r w:rsidR="00EE12E4" w:rsidRPr="00AF182E">
        <w:rPr>
          <w:rFonts w:ascii="Sakkal Majalla" w:hAnsi="Sakkal Majalla" w:cs="Sakkal Majalla"/>
          <w:color w:val="000000" w:themeColor="text1"/>
          <w:sz w:val="28"/>
          <w:szCs w:val="28"/>
          <w:rtl/>
        </w:rPr>
        <w:t>( بن حليمه، 2017)</w:t>
      </w:r>
    </w:p>
    <w:p w14:paraId="2B5FE14A" w14:textId="77777777" w:rsidR="00D53081"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 xml:space="preserve">بينما اعتبرها </w:t>
      </w:r>
      <w:r w:rsidR="00D53081" w:rsidRPr="00AF182E">
        <w:rPr>
          <w:rFonts w:ascii="Sakkal Majalla" w:hAnsi="Sakkal Majalla" w:cs="Sakkal Majalla"/>
          <w:color w:val="000000" w:themeColor="text1"/>
          <w:sz w:val="28"/>
          <w:szCs w:val="28"/>
          <w:rtl/>
          <w:lang w:bidi="ar-EG"/>
        </w:rPr>
        <w:t xml:space="preserve">البعض أنها </w:t>
      </w:r>
      <w:r w:rsidRPr="00AF182E">
        <w:rPr>
          <w:rFonts w:ascii="Sakkal Majalla" w:hAnsi="Sakkal Majalla" w:cs="Sakkal Majalla"/>
          <w:color w:val="000000" w:themeColor="text1"/>
          <w:sz w:val="28"/>
          <w:szCs w:val="28"/>
          <w:rtl/>
        </w:rPr>
        <w:t>انعكاسًا لانطباعات المستفيدين وتقييمهم للتميز الذي تقدمه وحدة الرعاية الصحية ومدى تفوقها على غيرها من الوحدات الصحية الأخرى في جوهر خدماتها</w:t>
      </w:r>
      <w:r w:rsidR="00D53081" w:rsidRPr="00AF182E">
        <w:rPr>
          <w:rFonts w:ascii="Sakkal Majalla" w:hAnsi="Sakkal Majalla" w:cs="Sakkal Majalla"/>
          <w:color w:val="000000" w:themeColor="text1"/>
          <w:sz w:val="28"/>
          <w:szCs w:val="28"/>
        </w:rPr>
        <w:t xml:space="preserve">. </w:t>
      </w:r>
    </w:p>
    <w:p w14:paraId="3FDF073C" w14:textId="787E2C1F" w:rsidR="00D53081" w:rsidRPr="00AF182E" w:rsidRDefault="00D53081"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 xml:space="preserve">مفهوم جودة الخدمات الطبية لا يزال يفتقر إلى تعريف موحد وشامل، إلا أن منظمة الصحة العالمية </w:t>
      </w:r>
      <w:r w:rsidRPr="00AF182E">
        <w:rPr>
          <w:rFonts w:ascii="Sakkal Majalla" w:hAnsi="Sakkal Majalla" w:cs="Sakkal Majalla"/>
          <w:color w:val="000000" w:themeColor="text1"/>
          <w:sz w:val="28"/>
          <w:szCs w:val="28"/>
          <w:lang w:bidi="ar-EG"/>
        </w:rPr>
        <w:t xml:space="preserve">(WHO) </w:t>
      </w:r>
      <w:r w:rsidRPr="00AF182E">
        <w:rPr>
          <w:rFonts w:ascii="Sakkal Majalla" w:hAnsi="Sakkal Majalla" w:cs="Sakkal Majalla"/>
          <w:color w:val="000000" w:themeColor="text1"/>
          <w:sz w:val="28"/>
          <w:szCs w:val="28"/>
          <w:rtl/>
        </w:rPr>
        <w:t>عرّفته على أنه الالتزام بالمعايير والأداء السليم بطريقة آمنة ومقبولة اجتماعيًا وبتكلفة معقولة</w:t>
      </w:r>
      <w:r w:rsidRPr="00AF182E">
        <w:rPr>
          <w:rFonts w:ascii="Sakkal Majalla" w:hAnsi="Sakkal Majalla" w:cs="Sakkal Majalla"/>
          <w:color w:val="000000" w:themeColor="text1"/>
          <w:sz w:val="28"/>
          <w:szCs w:val="28"/>
          <w:lang w:bidi="ar-EG"/>
        </w:rPr>
        <w:t xml:space="preserve"> </w:t>
      </w:r>
      <w:r w:rsidRPr="00AF182E">
        <w:rPr>
          <w:rFonts w:ascii="Sakkal Majalla" w:hAnsi="Sakkal Majalla" w:cs="Sakkal Majalla"/>
          <w:color w:val="000000" w:themeColor="text1"/>
          <w:sz w:val="28"/>
          <w:szCs w:val="28"/>
          <w:rtl/>
        </w:rPr>
        <w:t>الهدف من ذلك أن تسهم هذه الجودة في تقليل نسب الأمراض والوفيات والإعاقات وسوء التغذية بشكل عام</w:t>
      </w:r>
      <w:r w:rsidRPr="00AF182E">
        <w:rPr>
          <w:rFonts w:ascii="Sakkal Majalla" w:hAnsi="Sakkal Majalla" w:cs="Sakkal Majalla"/>
          <w:color w:val="000000" w:themeColor="text1"/>
          <w:sz w:val="28"/>
          <w:szCs w:val="28"/>
          <w:lang w:bidi="ar-EG"/>
        </w:rPr>
        <w:t>.</w:t>
      </w:r>
      <w:r w:rsidR="00EE12E4" w:rsidRPr="00AF182E">
        <w:rPr>
          <w:rFonts w:ascii="Sakkal Majalla" w:hAnsi="Sakkal Majalla" w:cs="Sakkal Majalla"/>
          <w:color w:val="000000" w:themeColor="text1"/>
          <w:sz w:val="28"/>
          <w:szCs w:val="28"/>
          <w:rtl/>
          <w:lang w:bidi="ar-EG"/>
        </w:rPr>
        <w:t>( بوفاع،2024)</w:t>
      </w:r>
    </w:p>
    <w:p w14:paraId="1EEBC8DE" w14:textId="2D1A20FB" w:rsidR="00200AE3" w:rsidRPr="00AF182E" w:rsidRDefault="00200A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AF182E">
        <w:rPr>
          <w:rFonts w:ascii="Sakkal Majalla" w:hAnsi="Sakkal Majalla" w:cs="Sakkal Majalla"/>
          <w:color w:val="000000" w:themeColor="text1"/>
          <w:sz w:val="28"/>
          <w:szCs w:val="28"/>
          <w:rtl/>
          <w:lang w:bidi="ar-EG"/>
        </w:rPr>
        <w:t>وتعرف الخدمات الصحية على أنها الخدمة أو الخدمات العلاجية أو الشخصية التي يقدمها أحد أعضاء الفريق الطبي إلى فرد واحد أو أكثر من أفراد المجتمع، سواء كان ذلك في عيادته الخاصة أو في العيادات الخارجية .</w:t>
      </w:r>
    </w:p>
    <w:p w14:paraId="6721D25B" w14:textId="66F90EDE" w:rsidR="00D53081" w:rsidRPr="00AF182E" w:rsidRDefault="00D53081"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lang w:bidi="ar-EG"/>
        </w:rPr>
        <w:t xml:space="preserve">كما </w:t>
      </w:r>
      <w:r w:rsidR="00DE73C8" w:rsidRPr="00AF182E">
        <w:rPr>
          <w:rFonts w:ascii="Sakkal Majalla" w:hAnsi="Sakkal Majalla" w:cs="Sakkal Majalla"/>
          <w:color w:val="000000" w:themeColor="text1"/>
          <w:sz w:val="28"/>
          <w:szCs w:val="28"/>
          <w:rtl/>
        </w:rPr>
        <w:t>تعرف جودة الرعاية الصحية من منظور المستفيدين بأنها المستوى العالي للخدمات المقدمة من المرافق الصحية، حيث ترتبط برضا المستفيدين واستعدادهم لاستخدام هذه الخدمات مجددًا في المستقبل، بالإضافة إلى ملاحظاتهم وتصوراتهم التي يتم توظيفها في تقييم برامج الرعاية الصحية التي يتلقونها</w:t>
      </w:r>
      <w:r w:rsidR="00EE12E4" w:rsidRPr="00AF182E">
        <w:rPr>
          <w:rFonts w:ascii="Sakkal Majalla" w:hAnsi="Sakkal Majalla" w:cs="Sakkal Majalla"/>
          <w:color w:val="000000" w:themeColor="text1"/>
          <w:sz w:val="28"/>
          <w:szCs w:val="28"/>
          <w:rtl/>
        </w:rPr>
        <w:t>. (</w:t>
      </w:r>
      <w:r w:rsidR="00EE12E4" w:rsidRPr="00AF182E">
        <w:rPr>
          <w:rFonts w:ascii="Sakkal Majalla" w:hAnsi="Sakkal Majalla" w:cs="Sakkal Majalla"/>
          <w:color w:val="000000" w:themeColor="text1"/>
          <w:sz w:val="28"/>
          <w:szCs w:val="28"/>
        </w:rPr>
        <w:t>Kolter,2015</w:t>
      </w:r>
      <w:r w:rsidR="00EE12E4" w:rsidRPr="00AF182E">
        <w:rPr>
          <w:rFonts w:ascii="Sakkal Majalla" w:hAnsi="Sakkal Majalla" w:cs="Sakkal Majalla"/>
          <w:color w:val="000000" w:themeColor="text1"/>
          <w:sz w:val="28"/>
          <w:szCs w:val="28"/>
          <w:rtl/>
          <w:lang w:bidi="ar-EG"/>
        </w:rPr>
        <w:t>)</w:t>
      </w:r>
    </w:p>
    <w:p w14:paraId="40B84573" w14:textId="45B6C958" w:rsidR="00DE73C8" w:rsidRPr="00AF182E" w:rsidRDefault="00D53081"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ومما سبق يرى الباحث أن</w:t>
      </w:r>
      <w:r w:rsidR="00DE73C8" w:rsidRPr="00AF182E">
        <w:rPr>
          <w:rFonts w:ascii="Sakkal Majalla" w:hAnsi="Sakkal Majalla" w:cs="Sakkal Majalla"/>
          <w:color w:val="000000" w:themeColor="text1"/>
          <w:sz w:val="28"/>
          <w:szCs w:val="28"/>
          <w:rtl/>
        </w:rPr>
        <w:t xml:space="preserve"> جودة الرعاية الصحية بأنها مدى تحقيق الأهداف الصحية المرجوة ومدى انسجامها مع مبادئ الرعاية الصحية، وبما يضمن رضا المراجعين للمستشفيات</w:t>
      </w:r>
      <w:r w:rsidR="00DE73C8" w:rsidRPr="00AF182E">
        <w:rPr>
          <w:rFonts w:ascii="Sakkal Majalla" w:hAnsi="Sakkal Majalla" w:cs="Sakkal Majalla"/>
          <w:color w:val="000000" w:themeColor="text1"/>
          <w:sz w:val="28"/>
          <w:szCs w:val="28"/>
        </w:rPr>
        <w:t xml:space="preserve"> </w:t>
      </w:r>
      <w:r w:rsidR="00DE73C8" w:rsidRPr="00AF182E">
        <w:rPr>
          <w:rFonts w:ascii="Sakkal Majalla" w:hAnsi="Sakkal Majalla" w:cs="Sakkal Majalla"/>
          <w:color w:val="000000" w:themeColor="text1"/>
          <w:sz w:val="28"/>
          <w:szCs w:val="28"/>
          <w:rtl/>
        </w:rPr>
        <w:t>يتم ذلك من خلال كفاءة المستشفى في استغلال الموارد المادية والبشرية، وكذلك تحقيق نتائج طبية ذات جودة</w:t>
      </w:r>
      <w:r w:rsidR="00DE73C8" w:rsidRPr="00AF182E">
        <w:rPr>
          <w:rFonts w:ascii="Sakkal Majalla" w:hAnsi="Sakkal Majalla" w:cs="Sakkal Majalla"/>
          <w:color w:val="000000" w:themeColor="text1"/>
          <w:sz w:val="28"/>
          <w:szCs w:val="28"/>
        </w:rPr>
        <w:t>.</w:t>
      </w:r>
    </w:p>
    <w:p w14:paraId="76DEAD0D" w14:textId="77777777" w:rsidR="00FC7022" w:rsidRDefault="00FC7022">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784D2052" w14:textId="44867FB9" w:rsidR="00DE73C8" w:rsidRPr="00AF182E" w:rsidRDefault="00DA67F5" w:rsidP="00DA67F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191828487"/>
      <w:r w:rsidRPr="00AF182E">
        <w:rPr>
          <w:rFonts w:ascii="Sakkal Majalla" w:hAnsi="Sakkal Majalla" w:cs="Sakkal Majalla" w:hint="cs"/>
          <w:b/>
          <w:bCs/>
          <w:color w:val="000000" w:themeColor="text1"/>
          <w:sz w:val="32"/>
          <w:szCs w:val="32"/>
          <w:rtl/>
        </w:rPr>
        <w:lastRenderedPageBreak/>
        <w:t xml:space="preserve">2.2.2 </w:t>
      </w:r>
      <w:r w:rsidR="00D53081" w:rsidRPr="00AF182E">
        <w:rPr>
          <w:rFonts w:ascii="Sakkal Majalla" w:hAnsi="Sakkal Majalla" w:cs="Sakkal Majalla"/>
          <w:b/>
          <w:bCs/>
          <w:color w:val="000000" w:themeColor="text1"/>
          <w:sz w:val="32"/>
          <w:szCs w:val="32"/>
          <w:rtl/>
        </w:rPr>
        <w:t>مجالات</w:t>
      </w:r>
      <w:r w:rsidR="00DE73C8" w:rsidRPr="00AF182E">
        <w:rPr>
          <w:rFonts w:ascii="Sakkal Majalla" w:hAnsi="Sakkal Majalla" w:cs="Sakkal Majalla"/>
          <w:b/>
          <w:bCs/>
          <w:color w:val="000000" w:themeColor="text1"/>
          <w:sz w:val="32"/>
          <w:szCs w:val="32"/>
          <w:rtl/>
        </w:rPr>
        <w:t xml:space="preserve"> جودة الرعاية الصحية</w:t>
      </w:r>
      <w:r w:rsidR="00DE73C8" w:rsidRPr="00AF182E">
        <w:rPr>
          <w:rFonts w:ascii="Sakkal Majalla" w:hAnsi="Sakkal Majalla" w:cs="Sakkal Majalla"/>
          <w:b/>
          <w:bCs/>
          <w:color w:val="000000" w:themeColor="text1"/>
          <w:sz w:val="32"/>
          <w:szCs w:val="32"/>
        </w:rPr>
        <w:t>:</w:t>
      </w:r>
      <w:bookmarkEnd w:id="50"/>
    </w:p>
    <w:p w14:paraId="1EA60953" w14:textId="01DDF2C9" w:rsidR="00D53081"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الملموسية</w:t>
      </w:r>
      <w:r w:rsidR="00D53081"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تشير الملموسية إلى المظاهر الخارجية مثل تصميم المرافق، جودة المعدات، مظهر العاملين، وأدوات الاتصا</w:t>
      </w:r>
      <w:r w:rsidR="00D53081" w:rsidRPr="00AF182E">
        <w:rPr>
          <w:rFonts w:ascii="Sakkal Majalla" w:hAnsi="Sakkal Majalla" w:cs="Sakkal Majalla"/>
          <w:color w:val="000000" w:themeColor="text1"/>
          <w:sz w:val="28"/>
          <w:szCs w:val="28"/>
          <w:rtl/>
        </w:rPr>
        <w:t>ل المستخدمة داخل المؤسسات الصحية</w:t>
      </w:r>
      <w:r w:rsidR="00D53081"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تعكس هذه العناصر الملموسة صورة واضحة عن الخدمة التي سيحصل عليها المستفيدون بشكل مادي وملموس</w:t>
      </w:r>
      <w:r w:rsidR="00D53081" w:rsidRPr="00AF182E">
        <w:rPr>
          <w:rFonts w:ascii="Sakkal Majalla" w:hAnsi="Sakkal Majalla" w:cs="Sakkal Majalla"/>
          <w:color w:val="000000" w:themeColor="text1"/>
          <w:sz w:val="28"/>
          <w:szCs w:val="28"/>
          <w:rtl/>
        </w:rPr>
        <w:t>.</w:t>
      </w:r>
      <w:r w:rsidR="00BB7F69" w:rsidRPr="00AF182E">
        <w:rPr>
          <w:rFonts w:ascii="Sakkal Majalla" w:hAnsi="Sakkal Majalla" w:cs="Sakkal Majalla"/>
          <w:color w:val="000000" w:themeColor="text1"/>
          <w:sz w:val="28"/>
          <w:szCs w:val="28"/>
          <w:rtl/>
        </w:rPr>
        <w:t>( العمري،2017)</w:t>
      </w:r>
    </w:p>
    <w:p w14:paraId="717149BC" w14:textId="77777777" w:rsidR="002E7C1D"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الاعتمادية: يعبر مفهوم الاعتمادية عن القدرة على تقديم الخدمة المطلوبة بدقة وبشكل موثوق، وفقًا لما تم الاتفاق عليه مسبقًا</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يعتمد هذا البعد على مستوى الالتزام والدقة في تنفيذ الخدمة وكذلك مصداقية مورد الخدمة</w:t>
      </w:r>
      <w:r w:rsidR="00D53081"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يُعتبر هذا البُعد الأكثر ثباتًا بين أبعاد جودة الرعاية الصحية الخمسة والأكثر أهمية في تش</w:t>
      </w:r>
      <w:r w:rsidR="002E7C1D" w:rsidRPr="00AF182E">
        <w:rPr>
          <w:rFonts w:ascii="Sakkal Majalla" w:hAnsi="Sakkal Majalla" w:cs="Sakkal Majalla"/>
          <w:color w:val="000000" w:themeColor="text1"/>
          <w:sz w:val="28"/>
          <w:szCs w:val="28"/>
          <w:rtl/>
        </w:rPr>
        <w:t>كيل انطباعات المستفيدين عن جودة</w:t>
      </w:r>
      <w:r w:rsidRPr="00AF182E">
        <w:rPr>
          <w:rFonts w:ascii="Sakkal Majalla" w:hAnsi="Sakkal Majalla" w:cs="Sakkal Majalla"/>
          <w:color w:val="000000" w:themeColor="text1"/>
          <w:sz w:val="28"/>
          <w:szCs w:val="28"/>
          <w:rtl/>
        </w:rPr>
        <w:t xml:space="preserve">، يمثل هذا البُعد حوالي </w:t>
      </w:r>
      <w:r w:rsidRPr="00AF182E">
        <w:rPr>
          <w:rFonts w:ascii="Sakkal Majalla" w:hAnsi="Sakkal Majalla" w:cs="Sakkal Majalla"/>
          <w:color w:val="000000" w:themeColor="text1"/>
          <w:sz w:val="28"/>
          <w:szCs w:val="28"/>
        </w:rPr>
        <w:t xml:space="preserve">32% </w:t>
      </w:r>
      <w:r w:rsidRPr="00AF182E">
        <w:rPr>
          <w:rFonts w:ascii="Sakkal Majalla" w:hAnsi="Sakkal Majalla" w:cs="Sakkal Majalla"/>
          <w:color w:val="000000" w:themeColor="text1"/>
          <w:sz w:val="28"/>
          <w:szCs w:val="28"/>
          <w:rtl/>
        </w:rPr>
        <w:t>من الأهمية النسبية عند قياس جودة الرعاية الصحية مقارنةً بالأبعاد الأخرى</w:t>
      </w:r>
      <w:r w:rsidRPr="00AF182E">
        <w:rPr>
          <w:rFonts w:ascii="Sakkal Majalla" w:hAnsi="Sakkal Majalla" w:cs="Sakkal Majalla"/>
          <w:color w:val="000000" w:themeColor="text1"/>
          <w:sz w:val="28"/>
          <w:szCs w:val="28"/>
        </w:rPr>
        <w:t>.</w:t>
      </w:r>
    </w:p>
    <w:p w14:paraId="1D0FDB66" w14:textId="10F8811F" w:rsidR="00DE73C8" w:rsidRPr="00AF182E" w:rsidRDefault="00DE73C8"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الضمان</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يُعد الضمان واحدًا من الركائز الأساسية لنظام الرعاية الصحية، حيث يشير إلى مدى قدرة النظام على توفير المعلومات الضرورية لدعم عملية اتخاذ القرار</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حتى تكون هذه المعلومات مفيدة، يجب أن تتسق مع أهداف الوحدة الصحية التي تعتمد النظام، وأن تتلاءم مع النظام التشغيلي الحالي للمؤسسة</w:t>
      </w:r>
      <w:r w:rsidR="002E7C1D"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tl/>
        </w:rPr>
        <w:t>يُفترض أن تكون المعلومات دقيقة وشاملة وتُقدم في الوقت المناسب، إضافة إلى ضمان توفرها المستمر وحمايتها من الأخطار المحتملة مثل التلف أو الضياع أو السرقة</w:t>
      </w:r>
      <w:r w:rsidRPr="00AF182E">
        <w:rPr>
          <w:rFonts w:ascii="Sakkal Majalla" w:hAnsi="Sakkal Majalla" w:cs="Sakkal Majalla"/>
          <w:color w:val="000000" w:themeColor="text1"/>
          <w:sz w:val="28"/>
          <w:szCs w:val="28"/>
        </w:rPr>
        <w:t>.</w:t>
      </w:r>
    </w:p>
    <w:p w14:paraId="046090A1" w14:textId="2871EA5B" w:rsidR="00DE73C8" w:rsidRPr="00AF182E" w:rsidRDefault="00DA67F5" w:rsidP="00DA67F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1" w:name="_Toc191828488"/>
      <w:r w:rsidRPr="00AF182E">
        <w:rPr>
          <w:rFonts w:ascii="Sakkal Majalla" w:hAnsi="Sakkal Majalla" w:cs="Sakkal Majalla" w:hint="cs"/>
          <w:b/>
          <w:bCs/>
          <w:color w:val="000000" w:themeColor="text1"/>
          <w:sz w:val="32"/>
          <w:szCs w:val="32"/>
          <w:rtl/>
        </w:rPr>
        <w:t xml:space="preserve">3.2.2 </w:t>
      </w:r>
      <w:r w:rsidR="002E7C1D" w:rsidRPr="00AF182E">
        <w:rPr>
          <w:rFonts w:ascii="Sakkal Majalla" w:hAnsi="Sakkal Majalla" w:cs="Sakkal Majalla"/>
          <w:b/>
          <w:bCs/>
          <w:color w:val="000000" w:themeColor="text1"/>
          <w:sz w:val="32"/>
          <w:szCs w:val="32"/>
          <w:rtl/>
        </w:rPr>
        <w:t>أبعاد الجودة الصحية:</w:t>
      </w:r>
      <w:bookmarkEnd w:id="51"/>
    </w:p>
    <w:p w14:paraId="3AB7AE69" w14:textId="31B18EFD" w:rsidR="00BB7F69" w:rsidRPr="00AF182E" w:rsidRDefault="00BB7F69" w:rsidP="00DA67F5">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تتنوع وتختلف أبعاد الجودة الصحية وتتمثل فيما يلي: ( خريف، 2018)</w:t>
      </w:r>
    </w:p>
    <w:p w14:paraId="0799294A" w14:textId="277B7C81" w:rsidR="00DE73C8" w:rsidRPr="00AF182E" w:rsidRDefault="00DE73C8" w:rsidP="0034573C">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الفنية القدرة</w:t>
      </w:r>
      <w:r w:rsidRPr="00AF182E">
        <w:rPr>
          <w:rFonts w:ascii="Sakkal Majalla" w:hAnsi="Sakkal Majalla" w:cs="Sakkal Majalla"/>
          <w:b/>
          <w:bCs/>
          <w:color w:val="000000" w:themeColor="text1"/>
          <w:sz w:val="28"/>
          <w:szCs w:val="28"/>
        </w:rPr>
        <w:t xml:space="preserve"> </w:t>
      </w:r>
      <w:r w:rsidR="002E7C1D" w:rsidRPr="00AF182E">
        <w:rPr>
          <w:rFonts w:ascii="Sakkal Majalla" w:hAnsi="Sakkal Majalla" w:cs="Sakkal Majalla"/>
          <w:b/>
          <w:bCs/>
          <w:color w:val="000000" w:themeColor="text1"/>
          <w:sz w:val="28"/>
          <w:szCs w:val="28"/>
          <w:rtl/>
        </w:rPr>
        <w:t>:</w:t>
      </w:r>
    </w:p>
    <w:p w14:paraId="2FC0C4FC" w14:textId="029A38FD" w:rsidR="002E7C1D" w:rsidRPr="00AF182E" w:rsidRDefault="002E7C1D"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تمثل المهارات والقدرات بالإضافة إلى الأداء الجيد لكل من مقدمي الخدمات الطبية، والإداريين، والكوادر المساعدة، أساساً رئيسياً لضمان الجودة في القطاع الصحي بالنسبة لمقدمي الخدمات الطبية، تعكس الكفاءة قدرتهم على تقديم الخدمات العلاجية والاستشارية والوقائية بمهنية عالية، أما الكفاءة </w:t>
      </w:r>
      <w:r w:rsidRPr="00AF182E">
        <w:rPr>
          <w:rFonts w:ascii="Sakkal Majalla" w:hAnsi="Sakkal Majalla" w:cs="Sakkal Majalla"/>
          <w:color w:val="000000" w:themeColor="text1"/>
          <w:sz w:val="28"/>
          <w:szCs w:val="28"/>
          <w:rtl/>
        </w:rPr>
        <w:lastRenderedPageBreak/>
        <w:t>بالنسبة للإداريين فتتمثل في قدراتهم على الإشراف، التدريب، وحل المشكلات بفعالية فيما يتعلق بالكوادر المساعدة، تعتمد كفاءتهم على طبيعة الوصف الوظيفي لكل تخصص، حيث تختلف مهارات فني الأشعة عن مهارات فني المختبر ويتم قياس الكفاءة الفنية من خلال مدى تحقيق الأداء الفني للمعايير والمواصفات الفنية المطلوبة.</w:t>
      </w:r>
    </w:p>
    <w:p w14:paraId="430325D2" w14:textId="1FA7323F" w:rsidR="00DE73C8" w:rsidRPr="00AF182E" w:rsidRDefault="00DE73C8" w:rsidP="0034573C">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سهولة الوصول إلى الخدمات</w:t>
      </w:r>
      <w:r w:rsidR="002E7C1D" w:rsidRPr="00AF182E">
        <w:rPr>
          <w:rFonts w:ascii="Sakkal Majalla" w:hAnsi="Sakkal Majalla" w:cs="Sakkal Majalla"/>
          <w:b/>
          <w:bCs/>
          <w:color w:val="000000" w:themeColor="text1"/>
          <w:sz w:val="28"/>
          <w:szCs w:val="28"/>
          <w:rtl/>
        </w:rPr>
        <w:t xml:space="preserve">: </w:t>
      </w:r>
      <w:r w:rsidRPr="00AF182E">
        <w:rPr>
          <w:rFonts w:ascii="Sakkal Majalla" w:hAnsi="Sakkal Majalla" w:cs="Sakkal Majalla"/>
          <w:color w:val="000000" w:themeColor="text1"/>
          <w:sz w:val="28"/>
          <w:szCs w:val="28"/>
          <w:rtl/>
        </w:rPr>
        <w:t>وتعني عدم وجود معو قات سواء كانت جغرافية أو مادية أو اجتماعية أو ثقافية أو تنظيمية أو لغوية تحول دو الوصول للخدمة</w:t>
      </w:r>
    </w:p>
    <w:p w14:paraId="6ACEC78C" w14:textId="0D72A56E" w:rsidR="00DE73C8" w:rsidRPr="00AF182E" w:rsidRDefault="00DE73C8" w:rsidP="0034573C">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الفعالية</w:t>
      </w:r>
      <w:r w:rsidR="002E7C1D" w:rsidRPr="00AF182E">
        <w:rPr>
          <w:rFonts w:ascii="Sakkal Majalla" w:hAnsi="Sakkal Majalla" w:cs="Sakkal Majalla"/>
          <w:b/>
          <w:bCs/>
          <w:color w:val="000000" w:themeColor="text1"/>
          <w:sz w:val="28"/>
          <w:szCs w:val="28"/>
          <w:rtl/>
        </w:rPr>
        <w:t>:</w:t>
      </w:r>
    </w:p>
    <w:p w14:paraId="042E1C7A" w14:textId="29D61C59" w:rsidR="002E7C1D" w:rsidRPr="00AF182E" w:rsidRDefault="002E7C1D"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يعتمد العلم الحديث في تقديم الخدمات الطبية ووضع الإرشادات العلاجية على ضمان توافق هذه الخدمات مع النتائج المتوقعة والمخطط لها مسبقًا، يتحقق ذلك من خلال عملية دقيقة لتحديد وتصميم هذه الخدمات، مع الأخذ في الاعتبار الظروف الواقعية والمحلية، بالإضافة إلى تقييم المخاطر النسبية ويتم ذلك من خلال مقارنة المخاطر المحتملة بالعوائد المتوقعة، مما يسهم في تحديد مدى كفاءة الخدمات الطبية المقدمة وفعالية الإرشادات العلاجية.</w:t>
      </w:r>
    </w:p>
    <w:p w14:paraId="7D148668" w14:textId="73D3D1F8" w:rsidR="00DE73C8" w:rsidRPr="00AF182E" w:rsidRDefault="00DE73C8" w:rsidP="0034573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الع</w:t>
      </w:r>
      <w:r w:rsidR="002E7C1D" w:rsidRPr="00AF182E">
        <w:rPr>
          <w:rFonts w:ascii="Sakkal Majalla" w:hAnsi="Sakkal Majalla" w:cs="Sakkal Majalla"/>
          <w:b/>
          <w:bCs/>
          <w:color w:val="000000" w:themeColor="text1"/>
          <w:sz w:val="28"/>
          <w:szCs w:val="28"/>
          <w:rtl/>
        </w:rPr>
        <w:t>لا</w:t>
      </w:r>
      <w:r w:rsidRPr="00AF182E">
        <w:rPr>
          <w:rFonts w:ascii="Sakkal Majalla" w:hAnsi="Sakkal Majalla" w:cs="Sakkal Majalla"/>
          <w:b/>
          <w:bCs/>
          <w:color w:val="000000" w:themeColor="text1"/>
          <w:sz w:val="28"/>
          <w:szCs w:val="28"/>
          <w:rtl/>
        </w:rPr>
        <w:t xml:space="preserve">قة بين </w:t>
      </w:r>
      <w:r w:rsidR="002E7C1D" w:rsidRPr="00AF182E">
        <w:rPr>
          <w:rFonts w:ascii="Sakkal Majalla" w:hAnsi="Sakkal Majalla" w:cs="Sakkal Majalla"/>
          <w:b/>
          <w:bCs/>
          <w:color w:val="000000" w:themeColor="text1"/>
          <w:sz w:val="28"/>
          <w:szCs w:val="28"/>
          <w:rtl/>
        </w:rPr>
        <w:t>الأفراد:</w:t>
      </w:r>
    </w:p>
    <w:p w14:paraId="0F064F9F" w14:textId="152CBAB9" w:rsidR="00C82776" w:rsidRPr="00AF182E" w:rsidRDefault="002E7C1D"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يقيس هذا البعد مدى التفاعل بين مقدمي الخدمة ومتلقيها، وكذلك بين الإداريين والفرق الطبية  وأفراد المجتمع بشكل عام</w:t>
      </w:r>
      <w:r w:rsidR="00C82776" w:rsidRPr="00AF182E">
        <w:rPr>
          <w:rFonts w:ascii="Sakkal Majalla" w:hAnsi="Sakkal Majalla" w:cs="Sakkal Majalla"/>
          <w:color w:val="000000" w:themeColor="text1"/>
          <w:sz w:val="28"/>
          <w:szCs w:val="28"/>
          <w:rtl/>
        </w:rPr>
        <w:t>،</w:t>
      </w:r>
      <w:r w:rsidRPr="00AF182E">
        <w:rPr>
          <w:rFonts w:ascii="Sakkal Majalla" w:hAnsi="Sakkal Majalla" w:cs="Sakkal Majalla"/>
          <w:color w:val="000000" w:themeColor="text1"/>
          <w:sz w:val="28"/>
          <w:szCs w:val="28"/>
          <w:rtl/>
        </w:rPr>
        <w:t xml:space="preserve"> يهدف ذلك إلى تعزيز الثقافة، وبناء الثقة، وتأصيل الشعور بالتعاطف بين هذه الأطراف المختلفة، بما يسهم في ضمان نجاح عملية المشورة الطبية وزيادة استجابة المريض للتعليمات العلاجية.</w:t>
      </w:r>
    </w:p>
    <w:p w14:paraId="24CF91AE" w14:textId="419A1412" w:rsidR="00200AE3" w:rsidRPr="00AF182E" w:rsidRDefault="00DA67F5" w:rsidP="00FC7022">
      <w:pPr>
        <w:spacing w:after="0" w:line="360" w:lineRule="auto"/>
        <w:jc w:val="both"/>
        <w:outlineLvl w:val="2"/>
        <w:rPr>
          <w:rFonts w:ascii="Sakkal Majalla" w:hAnsi="Sakkal Majalla" w:cs="Sakkal Majalla"/>
          <w:b/>
          <w:bCs/>
          <w:color w:val="000000" w:themeColor="text1"/>
          <w:sz w:val="32"/>
          <w:szCs w:val="32"/>
          <w:rtl/>
        </w:rPr>
      </w:pPr>
      <w:bookmarkStart w:id="52" w:name="_Toc191828489"/>
      <w:r w:rsidRPr="00AF182E">
        <w:rPr>
          <w:rFonts w:ascii="Sakkal Majalla" w:hAnsi="Sakkal Majalla" w:cs="Sakkal Majalla" w:hint="cs"/>
          <w:b/>
          <w:bCs/>
          <w:color w:val="000000" w:themeColor="text1"/>
          <w:sz w:val="32"/>
          <w:szCs w:val="32"/>
          <w:rtl/>
        </w:rPr>
        <w:t xml:space="preserve">4.2.2 </w:t>
      </w:r>
      <w:r w:rsidR="00200AE3" w:rsidRPr="00AF182E">
        <w:rPr>
          <w:rFonts w:ascii="Sakkal Majalla" w:hAnsi="Sakkal Majalla" w:cs="Sakkal Majalla"/>
          <w:b/>
          <w:bCs/>
          <w:color w:val="000000" w:themeColor="text1"/>
          <w:sz w:val="32"/>
          <w:szCs w:val="32"/>
          <w:rtl/>
        </w:rPr>
        <w:t>خصائص الخدمات الصحية:</w:t>
      </w:r>
      <w:bookmarkEnd w:id="52"/>
    </w:p>
    <w:p w14:paraId="70A78AA6" w14:textId="3066A223" w:rsidR="00200AE3" w:rsidRPr="00AF182E" w:rsidRDefault="00200AE3" w:rsidP="00FC7022">
      <w:pPr>
        <w:spacing w:after="0" w:line="360" w:lineRule="auto"/>
        <w:ind w:firstLine="720"/>
        <w:jc w:val="both"/>
        <w:rPr>
          <w:rFonts w:ascii="Sakkal Majalla" w:hAnsi="Sakkal Majalla" w:cs="Sakkal Majalla"/>
          <w:b/>
          <w:bCs/>
          <w:color w:val="000000" w:themeColor="text1"/>
          <w:sz w:val="28"/>
          <w:szCs w:val="28"/>
          <w:rtl/>
          <w:lang w:bidi="ar-EG"/>
        </w:rPr>
      </w:pPr>
      <w:r w:rsidRPr="00AF182E">
        <w:rPr>
          <w:rFonts w:ascii="Sakkal Majalla" w:hAnsi="Sakkal Majalla" w:cs="Sakkal Majalla"/>
          <w:b/>
          <w:bCs/>
          <w:color w:val="000000" w:themeColor="text1"/>
          <w:sz w:val="28"/>
          <w:szCs w:val="28"/>
          <w:rtl/>
        </w:rPr>
        <w:t xml:space="preserve"> تتسم الخدمات الصحية بعدد من الخصائص التي تميزها عن غيرها ومنها:</w:t>
      </w:r>
      <w:r w:rsidR="00BB7F69" w:rsidRPr="00AF182E">
        <w:rPr>
          <w:rFonts w:ascii="Sakkal Majalla" w:hAnsi="Sakkal Majalla" w:cs="Sakkal Majalla"/>
          <w:b/>
          <w:bCs/>
          <w:color w:val="000000" w:themeColor="text1"/>
          <w:sz w:val="28"/>
          <w:szCs w:val="28"/>
          <w:rtl/>
        </w:rPr>
        <w:t>( أبو دف، 2021)</w:t>
      </w:r>
    </w:p>
    <w:p w14:paraId="55C41236" w14:textId="14C3FC04" w:rsidR="00200AE3" w:rsidRPr="00AF182E" w:rsidRDefault="00200AE3" w:rsidP="0034573C">
      <w:pPr>
        <w:pStyle w:val="ListParagraph"/>
        <w:numPr>
          <w:ilvl w:val="0"/>
          <w:numId w:val="24"/>
        </w:numPr>
        <w:spacing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تعتبر الخدمات الصحية منتجات غير ملموسة، مما يتطلب مهارات تواصل فعالة بين مقدمي الخدمة والمستفيدين (المرضى).</w:t>
      </w:r>
    </w:p>
    <w:p w14:paraId="5DFB7C0E" w14:textId="3DA7E751" w:rsidR="00200AE3" w:rsidRPr="00AF182E" w:rsidRDefault="00200AE3" w:rsidP="0034573C">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lastRenderedPageBreak/>
        <w:t>تتميز الخدمات الصحية بعدم التجانس، وذلك بسبب الاختلافات في عدة جوانب مثل: التجهيزات الطبية المستخدمة في تقديم الخدمة، المؤهلات العلمية والمهارات الفردية لمقدمي الخدمة، وتعقيد الحالة الصحية وما قد يترتب عليها من مخاطر على المريض، بالإضافة إلى مكانة المؤسسة الصحية ومستوى المنافسة في تقديم الخدمات.</w:t>
      </w:r>
    </w:p>
    <w:p w14:paraId="21EC2BDD" w14:textId="6D61DB4D" w:rsidR="00200AE3" w:rsidRPr="00AF182E" w:rsidRDefault="00200AE3" w:rsidP="0034573C">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تُعتبر بعض الخدمات الصحية شخصية، حيث يتم تقديم الخدمة لمريض واحد في وقت معين، كما أن السرعة في تقديم هذه الخدمات ضرورية، إذ أن الإصابة بالمرض تتطلب علاجًا فوريًا، مما يستدعي توفر الخدمات في المكان والزمان المناسبين.</w:t>
      </w:r>
      <w:r w:rsidR="00BB7F69" w:rsidRPr="00AF182E">
        <w:rPr>
          <w:rFonts w:ascii="Sakkal Majalla" w:hAnsi="Sakkal Majalla" w:cs="Sakkal Majalla"/>
          <w:color w:val="000000" w:themeColor="text1"/>
          <w:sz w:val="28"/>
          <w:szCs w:val="28"/>
          <w:rtl/>
        </w:rPr>
        <w:t xml:space="preserve"> </w:t>
      </w:r>
    </w:p>
    <w:p w14:paraId="081B7F59" w14:textId="7C5B8E81" w:rsidR="00200AE3" w:rsidRPr="00AF182E" w:rsidRDefault="00200AE3"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وبالتالي، فإن وجود المرافق الصحية بالقرب من المناطق السكانية يعزز من فعالية الخدمات المقدمة ويزيد من فرص نجاحها، حيث يمكن تقديم الرعاية الصحية في الوقت الذي يحتاجه المريض.</w:t>
      </w:r>
    </w:p>
    <w:p w14:paraId="16BA7E13" w14:textId="47E0814F" w:rsidR="00FD1C47" w:rsidRPr="00AF182E" w:rsidRDefault="00FD1C47"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تتميز الخدمة عموما بجملة من الخصائص والتي تفرقها عن المنتجات المادية،</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وتتمثل هذه الخصائص أساسا في:</w:t>
      </w:r>
      <w:r w:rsidR="00BB7F69" w:rsidRPr="00AF182E">
        <w:rPr>
          <w:rFonts w:ascii="Sakkal Majalla" w:hAnsi="Sakkal Majalla" w:cs="Sakkal Majalla"/>
          <w:color w:val="000000" w:themeColor="text1"/>
          <w:sz w:val="28"/>
          <w:szCs w:val="28"/>
          <w:rtl/>
        </w:rPr>
        <w:t xml:space="preserve"> ( </w:t>
      </w:r>
      <w:r w:rsidR="00BB7F69" w:rsidRPr="00AF182E">
        <w:rPr>
          <w:rFonts w:ascii="Sakkal Majalla" w:hAnsi="Sakkal Majalla" w:cs="Sakkal Majalla"/>
          <w:color w:val="000000" w:themeColor="text1"/>
          <w:sz w:val="28"/>
          <w:szCs w:val="28"/>
        </w:rPr>
        <w:t>Pangil,2011</w:t>
      </w:r>
      <w:r w:rsidR="00BB7F69" w:rsidRPr="00AF182E">
        <w:rPr>
          <w:rFonts w:ascii="Sakkal Majalla" w:hAnsi="Sakkal Majalla" w:cs="Sakkal Majalla"/>
          <w:color w:val="000000" w:themeColor="text1"/>
          <w:sz w:val="28"/>
          <w:szCs w:val="28"/>
          <w:rtl/>
          <w:lang w:bidi="ar-EG"/>
        </w:rPr>
        <w:t>)</w:t>
      </w:r>
    </w:p>
    <w:p w14:paraId="03CF8201" w14:textId="77777777" w:rsidR="00FD1C47" w:rsidRPr="00AF182E" w:rsidRDefault="00FD1C47" w:rsidP="0034573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الطابع غير المادي للخدمة:</w:t>
      </w:r>
    </w:p>
    <w:p w14:paraId="3E8F5BED" w14:textId="77777777" w:rsidR="00FD1C47" w:rsidRPr="00AF182E" w:rsidRDefault="00FD1C47" w:rsidP="00FC7022">
      <w:pPr>
        <w:spacing w:before="100" w:beforeAutospacing="1" w:after="0"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 xml:space="preserve"> الخدمة عموما هي عبارة منتوج غير مادي أو غير ملموس لا يمكن قياسه، يمكن فقط تحسسه وإشباع حاجة ما من خلاله أو بواسطته، فالخدمة المنتجة عادة ما تسبقها حاجة معبر عنها أو متوقعة فهي مرتبطة أساسا بجوانب ثقافية وسلوكية لمجتمع ما،</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ونجاحها يعتمد على مدى كفاءة مقدمها وقدرته على تحقيق الرضا لدى الزبون (طالب الخدمة ) ، من خلال ما يقدم له من خدمة و هنا يكمن التحدي الأكبر للمؤسسة الخدمية ألا وهو الحصول على ولاء الزبون لضمان الاستمرارية في النشاط الخدمي المتخصص فيه</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w:t>
      </w:r>
    </w:p>
    <w:p w14:paraId="145D2268" w14:textId="77777777" w:rsidR="00FD1C47" w:rsidRPr="00AF182E" w:rsidRDefault="00FD1C47" w:rsidP="0034573C">
      <w:pPr>
        <w:pStyle w:val="ListParagraph"/>
        <w:numPr>
          <w:ilvl w:val="0"/>
          <w:numId w:val="22"/>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وجود علاقة تداخل بين منتج ومقدم الخدمة ومستهلكها:</w:t>
      </w:r>
    </w:p>
    <w:p w14:paraId="3BD8F33E" w14:textId="0ACD9B1B" w:rsidR="00085795" w:rsidRPr="00AF182E" w:rsidRDefault="00FD1C47" w:rsidP="00FC7022">
      <w:pPr>
        <w:spacing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lastRenderedPageBreak/>
        <w:t xml:space="preserve"> عادة مـا لا يشرع في إنتاج الخدمـة إلا عند الطلب، والذي يلبى مـن خلال التقديم المباشر للخدمة المطلوبة و هذا في حد ذاته يمثل علاقة إنسانية تقوم على عامل التحفيز من أجل اقتناء الخدمـة والاستمرار في ذلك، وعامـل المساهمة في تحديد خصائص وموصفات الخدمـة المرغوب بها.</w:t>
      </w:r>
    </w:p>
    <w:p w14:paraId="3AD9D46D" w14:textId="131B9180" w:rsidR="00FD1C47" w:rsidRPr="00AF182E" w:rsidRDefault="00085795" w:rsidP="0034573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F182E">
        <w:rPr>
          <w:rFonts w:ascii="Sakkal Majalla" w:hAnsi="Sakkal Majalla" w:cs="Sakkal Majalla"/>
          <w:b/>
          <w:bCs/>
          <w:color w:val="000000" w:themeColor="text1"/>
          <w:sz w:val="28"/>
          <w:szCs w:val="28"/>
          <w:rtl/>
        </w:rPr>
        <w:t>الزبون يمكنه المساعدة في الخدمة:</w:t>
      </w:r>
    </w:p>
    <w:p w14:paraId="4FD439AF" w14:textId="0331CFE8" w:rsidR="00085795" w:rsidRPr="00AF182E" w:rsidRDefault="00085795" w:rsidP="00DA67F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tl/>
        </w:rPr>
        <w:t>يمكن للزبون أن يساهم في إنتاج الخدمة التي يستهلكها من خلال مشاركته الفاعلة في العملية، يستطيع طالب الخدمة التعبير عن رغباته وتقديم اقتراحاته المحددة بخصوص طبيعة الخدمة التي يحتاجها، وحتى تحديد الوقت والمكان المناسبين لتلقي هذه الخدمة.</w:t>
      </w:r>
    </w:p>
    <w:p w14:paraId="52CA5EAE" w14:textId="77777777" w:rsidR="00085795" w:rsidRPr="00AF182E" w:rsidRDefault="00085795" w:rsidP="0034573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F182E">
        <w:rPr>
          <w:rFonts w:ascii="Sakkal Majalla" w:hAnsi="Sakkal Majalla" w:cs="Sakkal Majalla"/>
          <w:b/>
          <w:bCs/>
          <w:color w:val="000000" w:themeColor="text1"/>
          <w:sz w:val="28"/>
          <w:szCs w:val="28"/>
          <w:rtl/>
        </w:rPr>
        <w:t>تزامن الإنتاج والاستهلاك</w:t>
      </w:r>
      <w:r w:rsidRPr="00AF182E">
        <w:rPr>
          <w:rFonts w:ascii="Sakkal Majalla" w:hAnsi="Sakkal Majalla" w:cs="Sakkal Majalla"/>
          <w:b/>
          <w:bCs/>
          <w:color w:val="000000" w:themeColor="text1"/>
          <w:sz w:val="28"/>
          <w:szCs w:val="28"/>
          <w:rtl/>
          <w:lang w:bidi="ar-EG"/>
        </w:rPr>
        <w:t>:</w:t>
      </w:r>
    </w:p>
    <w:p w14:paraId="677C63E9" w14:textId="77777777"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الطبيعة الفورية للخدمات تجعلها غير قابلة للتخزين، حيث يتم استهلاكها في اللحظة نفسها التي تُنتَج فيها، مما يزيد من صعوبة ضبط جودتها أو تصحيح أي أخطاء قد تحدث أثناء تقديمها، خاصة في مجالات حساسة مثل الخدمات الصحية.</w:t>
      </w:r>
    </w:p>
    <w:p w14:paraId="1BC1454A" w14:textId="77777777" w:rsidR="00085795" w:rsidRPr="00AF182E" w:rsidRDefault="00085795" w:rsidP="0034573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F182E">
        <w:rPr>
          <w:rFonts w:ascii="Sakkal Majalla" w:hAnsi="Sakkal Majalla" w:cs="Sakkal Majalla"/>
          <w:b/>
          <w:bCs/>
          <w:color w:val="000000" w:themeColor="text1"/>
          <w:sz w:val="28"/>
          <w:szCs w:val="28"/>
          <w:rtl/>
        </w:rPr>
        <w:t>اختلاف مستوى الأداء للخدمة</w:t>
      </w:r>
      <w:r w:rsidRPr="00AF182E">
        <w:rPr>
          <w:rFonts w:ascii="Sakkal Majalla" w:hAnsi="Sakkal Majalla" w:cs="Sakkal Majalla"/>
          <w:b/>
          <w:bCs/>
          <w:color w:val="000000" w:themeColor="text1"/>
          <w:sz w:val="28"/>
          <w:szCs w:val="28"/>
        </w:rPr>
        <w:t>:</w:t>
      </w:r>
    </w:p>
    <w:p w14:paraId="374F6B61" w14:textId="77777777"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من الصعب تحقيق نفس مستوى الأداء عند تقديم الخدمة في كل مرة، فكل طلب يُعتبر حالة فردية، ويعتمد الأداء على عدة عوامل مثل توقيت الطلب وسرعة التنفيذ المطلوبة</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هذا التفاوت يؤدي إلى تنوع تجربة المستفيدين ومدى تماثل الخدمة المقدمة.</w:t>
      </w:r>
    </w:p>
    <w:p w14:paraId="709F95DA" w14:textId="77777777" w:rsidR="00085795" w:rsidRPr="00AF182E" w:rsidRDefault="00085795" w:rsidP="0034573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F182E">
        <w:rPr>
          <w:rFonts w:ascii="Sakkal Majalla" w:hAnsi="Sakkal Majalla" w:cs="Sakkal Majalla"/>
          <w:b/>
          <w:bCs/>
          <w:color w:val="000000" w:themeColor="text1"/>
          <w:sz w:val="28"/>
          <w:szCs w:val="28"/>
          <w:rtl/>
        </w:rPr>
        <w:t>تقييم الخدمة بناءً على النتائج وطريقة تقديمها:</w:t>
      </w:r>
    </w:p>
    <w:p w14:paraId="2901A750" w14:textId="74EF7099"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يتوقف تقييم جودة الخدمة على ردة فعل المستهلك الذي يخضع بطبيعته لتوقعات وسلوكيات شخصية تختلف بين الأفراد</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t>فخدمة ترضي أحدهم قد لا تكون مرضية لآخر نظرًا لاختلاف الحاجات والرغبات، بالإضافة إلى العوامل الشخصية الأخرى مثل المستوى التعليمي والثقافي أو الانتماء الاجتماعي</w:t>
      </w:r>
      <w:r w:rsidRPr="00AF182E">
        <w:rPr>
          <w:rFonts w:ascii="Sakkal Majalla" w:hAnsi="Sakkal Majalla" w:cs="Sakkal Majalla"/>
          <w:color w:val="000000" w:themeColor="text1"/>
          <w:sz w:val="28"/>
          <w:szCs w:val="28"/>
          <w:rtl/>
          <w:lang w:bidi="ar-EG"/>
        </w:rPr>
        <w:t xml:space="preserve">، </w:t>
      </w:r>
      <w:r w:rsidRPr="00AF182E">
        <w:rPr>
          <w:rFonts w:ascii="Sakkal Majalla" w:hAnsi="Sakkal Majalla" w:cs="Sakkal Majalla"/>
          <w:color w:val="000000" w:themeColor="text1"/>
          <w:sz w:val="28"/>
          <w:szCs w:val="28"/>
        </w:rPr>
        <w:t xml:space="preserve"> </w:t>
      </w:r>
      <w:r w:rsidRPr="00AF182E">
        <w:rPr>
          <w:rFonts w:ascii="Sakkal Majalla" w:hAnsi="Sakkal Majalla" w:cs="Sakkal Majalla"/>
          <w:color w:val="000000" w:themeColor="text1"/>
          <w:sz w:val="28"/>
          <w:szCs w:val="28"/>
          <w:rtl/>
        </w:rPr>
        <w:lastRenderedPageBreak/>
        <w:t>بالتالي تتسم الخدمات بتفاعلية عالية بين المنتج والمستهلك، مما يجعل تحسين جودتها والاستجابة لتوقعات العملاء تحديًا مستمرًا.</w:t>
      </w:r>
    </w:p>
    <w:p w14:paraId="074B5057" w14:textId="77777777" w:rsidR="00FC7022" w:rsidRDefault="00FC7022">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20BF9219" w14:textId="1D05EC6A" w:rsidR="00085795" w:rsidRPr="00AF182E" w:rsidRDefault="00DA67F5" w:rsidP="00DA67F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3" w:name="_Toc191828490"/>
      <w:r w:rsidRPr="00AF182E">
        <w:rPr>
          <w:rFonts w:ascii="Sakkal Majalla" w:hAnsi="Sakkal Majalla" w:cs="Sakkal Majalla" w:hint="cs"/>
          <w:b/>
          <w:bCs/>
          <w:color w:val="000000" w:themeColor="text1"/>
          <w:sz w:val="32"/>
          <w:szCs w:val="32"/>
          <w:rtl/>
        </w:rPr>
        <w:lastRenderedPageBreak/>
        <w:t xml:space="preserve">5.2.2 </w:t>
      </w:r>
      <w:r w:rsidR="00085795" w:rsidRPr="00AF182E">
        <w:rPr>
          <w:rFonts w:ascii="Sakkal Majalla" w:hAnsi="Sakkal Majalla" w:cs="Sakkal Majalla"/>
          <w:b/>
          <w:bCs/>
          <w:color w:val="000000" w:themeColor="text1"/>
          <w:sz w:val="32"/>
          <w:szCs w:val="32"/>
          <w:rtl/>
        </w:rPr>
        <w:t>أهمية جودة الخدمات الصحية:</w:t>
      </w:r>
      <w:bookmarkEnd w:id="53"/>
    </w:p>
    <w:p w14:paraId="086CC7BA" w14:textId="07ABBB87"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تلعب جودة الخدمات الصحية دورًا أساسيًا في تعزيز صحة الأفراد والمجتمعات، حيث ترتبط مباشرة بمدى كفاءة وفعالية الرعاية الصحية المقدمة، حيث يشمل مفهوم الجودة في الخدمات الصحية توفير رعاية آمنة، فعالة، متاحة، ومتمحورة حول احتياجات المرضى، مما يسهم في تحسين نتائج العلاج وتقليل معدلات الأخطاء الطبية والمضاعفات، ويعتمد تحقيق الجودة في المؤسسات الصحية على الالتزام بالمعايير العالمية، تدريب الكوادر الطبية، واستخدام أحدث التقنيات الطبية لضمان تقديم رعاية صحية متكاملة</w:t>
      </w:r>
      <w:r w:rsidRPr="00AF182E">
        <w:rPr>
          <w:rFonts w:ascii="Sakkal Majalla" w:hAnsi="Sakkal Majalla" w:cs="Sakkal Majalla"/>
          <w:color w:val="000000" w:themeColor="text1"/>
          <w:sz w:val="28"/>
          <w:szCs w:val="28"/>
        </w:rPr>
        <w:t>.</w:t>
      </w:r>
      <w:r w:rsidR="00BB7F69" w:rsidRPr="00AF182E">
        <w:rPr>
          <w:rFonts w:ascii="Sakkal Majalla" w:hAnsi="Sakkal Majalla" w:cs="Sakkal Majalla"/>
          <w:color w:val="000000" w:themeColor="text1"/>
          <w:sz w:val="28"/>
          <w:szCs w:val="28"/>
          <w:rtl/>
        </w:rPr>
        <w:t xml:space="preserve">( </w:t>
      </w:r>
      <w:r w:rsidR="00BB7F69" w:rsidRPr="00AF182E">
        <w:rPr>
          <w:rFonts w:ascii="Sakkal Majalla" w:hAnsi="Sakkal Majalla" w:cs="Sakkal Majalla"/>
          <w:color w:val="000000" w:themeColor="text1"/>
          <w:sz w:val="28"/>
          <w:szCs w:val="28"/>
        </w:rPr>
        <w:t>Lihua,2017</w:t>
      </w:r>
      <w:r w:rsidR="00BB7F69" w:rsidRPr="00AF182E">
        <w:rPr>
          <w:rFonts w:ascii="Sakkal Majalla" w:hAnsi="Sakkal Majalla" w:cs="Sakkal Majalla"/>
          <w:color w:val="000000" w:themeColor="text1"/>
          <w:sz w:val="28"/>
          <w:szCs w:val="28"/>
          <w:rtl/>
          <w:lang w:bidi="ar-EG"/>
        </w:rPr>
        <w:t>)</w:t>
      </w:r>
    </w:p>
    <w:p w14:paraId="5036E3BD" w14:textId="7D07AA1C"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إن تحسين جودة الخدمات الصحية يسهم في رفع مستوى رضا المرضى، حيث يشعر الأفراد بالثقة في المؤسسات الصحية عندما يحصلون على رعاية فعالة تستجيب لاحتياجاتهم الصحية بطريقة مهنية وإنسانية، كما أن تعزيز الجودة يساهم في تقليل فترات البقاء في المستشفيات، مما يخفف العبء على الأنظمة الصحية، ويقلل من التكاليف المالية على المرضى والمؤسسات الصحية على حد سواء فكلما زادت جودة الرعاية، انخفضت الحاجة إلى إعادة العلاج أو التدخلات الطبية غير الضرورية، مما يعزز كفاءة استخدام الموارد الطبية المتاحة</w:t>
      </w:r>
      <w:r w:rsidRPr="00AF182E">
        <w:rPr>
          <w:rFonts w:ascii="Sakkal Majalla" w:hAnsi="Sakkal Majalla" w:cs="Sakkal Majalla"/>
          <w:color w:val="000000" w:themeColor="text1"/>
          <w:sz w:val="28"/>
          <w:szCs w:val="28"/>
        </w:rPr>
        <w:t>.</w:t>
      </w:r>
    </w:p>
    <w:p w14:paraId="64CBBA33" w14:textId="35C17C62"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كما تلعب جودة الخدمات الصحية دورًا مهمًا في تعزيز التنمية المستدامة من خلال تحسين الإنتاجية المجتمعية فعندما يحصل الأفراد على رعاية صحية عالية الجودة، تقل معدلات التغيب عن العمل بسبب الأمراض، مما يؤدي إلى تحسين الأداء الاقتصادي للأفراد والشركات والدولة بشكل عام كما أن الأنظمة الصحية التي تركز على الجودة تكون أكثر قدرة على التعامل مع الأزمات الصحية مثل الأوبئة والكوارث، حيث تعتمد على التخطيط الفعّال والتنسيق الجيد بين مختلف الجهات الصحية</w:t>
      </w:r>
    </w:p>
    <w:p w14:paraId="76B32FFC" w14:textId="51F13BE6"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F182E">
        <w:rPr>
          <w:rFonts w:ascii="Sakkal Majalla" w:hAnsi="Sakkal Majalla" w:cs="Sakkal Majalla"/>
          <w:color w:val="000000" w:themeColor="text1"/>
          <w:sz w:val="28"/>
          <w:szCs w:val="28"/>
          <w:rtl/>
        </w:rPr>
        <w:t xml:space="preserve">إلى جانب ذلك، تسهم الجودة في تعزيز ثقة المجتمع في المؤسسات الصحية، مما يشجع الأفراد على طلب الرعاية الصحية في مراحل مبكرة من المرض، وهو ما يساعد في الوقاية من المضاعفات الخطيرة، كما أن الالتزام بمعايير الجودة يضمن تحسين بيئة العمل داخل المستشفيات والمراكز الصحية، مما يعزز من </w:t>
      </w:r>
      <w:r w:rsidRPr="00AF182E">
        <w:rPr>
          <w:rFonts w:ascii="Sakkal Majalla" w:hAnsi="Sakkal Majalla" w:cs="Sakkal Majalla"/>
          <w:color w:val="000000" w:themeColor="text1"/>
          <w:sz w:val="28"/>
          <w:szCs w:val="28"/>
          <w:rtl/>
        </w:rPr>
        <w:lastRenderedPageBreak/>
        <w:t>أداء الكوادر الطبية ويقلل من الإرهاق الوظيفي، وبالتالي ينعكس إيجابيًا على مستوى الرعاية المقدمة</w:t>
      </w:r>
      <w:r w:rsidRPr="00AF182E">
        <w:rPr>
          <w:rFonts w:ascii="Sakkal Majalla" w:hAnsi="Sakkal Majalla" w:cs="Sakkal Majalla"/>
          <w:color w:val="000000" w:themeColor="text1"/>
          <w:sz w:val="28"/>
          <w:szCs w:val="28"/>
        </w:rPr>
        <w:t>.</w:t>
      </w:r>
      <w:r w:rsidR="00BB7F69" w:rsidRPr="00AF182E">
        <w:rPr>
          <w:rFonts w:ascii="Sakkal Majalla" w:hAnsi="Sakkal Majalla" w:cs="Sakkal Majalla"/>
          <w:color w:val="000000" w:themeColor="text1"/>
          <w:sz w:val="28"/>
          <w:szCs w:val="28"/>
          <w:rtl/>
        </w:rPr>
        <w:t>(</w:t>
      </w:r>
      <w:r w:rsidR="00BB7F69" w:rsidRPr="00AF182E">
        <w:rPr>
          <w:rFonts w:ascii="Sakkal Majalla" w:hAnsi="Sakkal Majalla" w:cs="Sakkal Majalla"/>
          <w:color w:val="000000" w:themeColor="text1"/>
          <w:sz w:val="28"/>
          <w:szCs w:val="28"/>
        </w:rPr>
        <w:t>Mdrajib,2013</w:t>
      </w:r>
      <w:r w:rsidR="00BB7F69" w:rsidRPr="00AF182E">
        <w:rPr>
          <w:rFonts w:ascii="Sakkal Majalla" w:hAnsi="Sakkal Majalla" w:cs="Sakkal Majalla"/>
          <w:color w:val="000000" w:themeColor="text1"/>
          <w:sz w:val="28"/>
          <w:szCs w:val="28"/>
          <w:rtl/>
          <w:lang w:bidi="ar-EG"/>
        </w:rPr>
        <w:t>)</w:t>
      </w:r>
    </w:p>
    <w:p w14:paraId="5344C13E" w14:textId="27844DB6" w:rsidR="00085795" w:rsidRPr="00AF182E" w:rsidRDefault="00085795" w:rsidP="003F338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F182E">
        <w:rPr>
          <w:rFonts w:ascii="Sakkal Majalla" w:hAnsi="Sakkal Majalla" w:cs="Sakkal Majalla"/>
          <w:color w:val="000000" w:themeColor="text1"/>
          <w:sz w:val="28"/>
          <w:szCs w:val="28"/>
          <w:rtl/>
        </w:rPr>
        <w:t>في ظل التطورات المتسارعة في مجال الطب والتكنولوجيا، أصبحت جودة الخدمات الصحية ضرورة ملحة لضمان تقديم رعاية متطورة تتماشى مع التحديات الصحية المتجددة، فالتحسين المستمر في جودة الخدمات يساهم في تعزيز الابتكار في المجال الصحي، ويدعم الأبحاث الطبية التي تؤدي إلى اكتشاف علاجات جديدة وأكثر فاعلية</w:t>
      </w:r>
      <w:r w:rsidR="00C96509" w:rsidRPr="00AF182E">
        <w:rPr>
          <w:rFonts w:ascii="Sakkal Majalla" w:hAnsi="Sakkal Majalla" w:cs="Sakkal Majalla"/>
          <w:color w:val="000000" w:themeColor="text1"/>
          <w:sz w:val="28"/>
          <w:szCs w:val="28"/>
          <w:rtl/>
        </w:rPr>
        <w:t>،</w:t>
      </w:r>
      <w:r w:rsidRPr="00AF182E">
        <w:rPr>
          <w:rFonts w:ascii="Sakkal Majalla" w:hAnsi="Sakkal Majalla" w:cs="Sakkal Majalla"/>
          <w:color w:val="000000" w:themeColor="text1"/>
          <w:sz w:val="28"/>
          <w:szCs w:val="28"/>
          <w:rtl/>
        </w:rPr>
        <w:t xml:space="preserve"> وبذلك فإن الاستثمار في جودة الخدمات الصحية ليس مجرد خيار، بل هو التزام أساسي لتحقيق نظام صحي مستدام يلبي احتياجات الحاضر والمستقبل</w:t>
      </w:r>
      <w:r w:rsidRPr="00AF182E">
        <w:rPr>
          <w:rFonts w:ascii="Sakkal Majalla" w:hAnsi="Sakkal Majalla" w:cs="Sakkal Majalla"/>
          <w:color w:val="000000" w:themeColor="text1"/>
          <w:sz w:val="28"/>
          <w:szCs w:val="28"/>
        </w:rPr>
        <w:t>.</w:t>
      </w:r>
    </w:p>
    <w:p w14:paraId="6BE303B0" w14:textId="0A4868DA" w:rsidR="00200AE3" w:rsidRPr="00AF182E" w:rsidRDefault="00DA67F5" w:rsidP="00DA67F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4" w:name="_Toc191828491"/>
      <w:r w:rsidRPr="00AF182E">
        <w:rPr>
          <w:rFonts w:ascii="Sakkal Majalla" w:hAnsi="Sakkal Majalla" w:cs="Sakkal Majalla" w:hint="cs"/>
          <w:b/>
          <w:bCs/>
          <w:color w:val="000000" w:themeColor="text1"/>
          <w:sz w:val="32"/>
          <w:szCs w:val="32"/>
          <w:rtl/>
        </w:rPr>
        <w:t xml:space="preserve">6.2.2 </w:t>
      </w:r>
      <w:r w:rsidR="00200AE3" w:rsidRPr="00AF182E">
        <w:rPr>
          <w:rFonts w:ascii="Sakkal Majalla" w:hAnsi="Sakkal Majalla" w:cs="Sakkal Majalla"/>
          <w:b/>
          <w:bCs/>
          <w:color w:val="000000" w:themeColor="text1"/>
          <w:sz w:val="32"/>
          <w:szCs w:val="32"/>
          <w:rtl/>
        </w:rPr>
        <w:t>مستويات الخدمات الصحية:</w:t>
      </w:r>
      <w:bookmarkEnd w:id="54"/>
    </w:p>
    <w:p w14:paraId="2A0EB7D7" w14:textId="2E3F10F3" w:rsidR="00200AE3" w:rsidRPr="00AF182E" w:rsidRDefault="00200AE3" w:rsidP="00FC702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يمكن تصنيف مستويات الخدمات الصحية إلى خمس مستويات أساسية وفقًا لـ (</w:t>
      </w:r>
    </w:p>
    <w:p w14:paraId="6FE51E5D" w14:textId="32B8B3C2" w:rsidR="00200AE3" w:rsidRPr="00AF182E" w:rsidRDefault="00200AE3" w:rsidP="0034573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F182E">
        <w:rPr>
          <w:rFonts w:ascii="Sakkal Majalla" w:hAnsi="Sakkal Majalla" w:cs="Sakkal Majalla"/>
          <w:b/>
          <w:bCs/>
          <w:color w:val="000000" w:themeColor="text1"/>
          <w:sz w:val="28"/>
          <w:szCs w:val="28"/>
          <w:rtl/>
        </w:rPr>
        <w:t>الخدمات الجوهرية وتشمل:</w:t>
      </w:r>
      <w:r w:rsidR="00BB7F69" w:rsidRPr="00AF182E">
        <w:rPr>
          <w:rFonts w:ascii="Sakkal Majalla" w:hAnsi="Sakkal Majalla" w:cs="Sakkal Majalla"/>
          <w:b/>
          <w:bCs/>
          <w:color w:val="000000" w:themeColor="text1"/>
          <w:sz w:val="28"/>
          <w:szCs w:val="28"/>
          <w:rtl/>
        </w:rPr>
        <w:t xml:space="preserve"> ( الرمادي، 2022)</w:t>
      </w:r>
    </w:p>
    <w:p w14:paraId="43CABD30" w14:textId="3779F4E3" w:rsidR="00200AE3" w:rsidRPr="00AF182E" w:rsidRDefault="00200AE3" w:rsidP="0034573C">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b/>
          <w:bCs/>
          <w:color w:val="000000" w:themeColor="text1"/>
          <w:sz w:val="28"/>
          <w:szCs w:val="28"/>
          <w:rtl/>
        </w:rPr>
        <w:t>الخدمات السريرية</w:t>
      </w:r>
      <w:r w:rsidRPr="00AF182E">
        <w:rPr>
          <w:rFonts w:ascii="Sakkal Majalla" w:hAnsi="Sakkal Majalla" w:cs="Sakkal Majalla"/>
          <w:color w:val="000000" w:themeColor="text1"/>
          <w:sz w:val="28"/>
          <w:szCs w:val="28"/>
          <w:rtl/>
        </w:rPr>
        <w:t>: وهي تتضمن مجموعة من الخدمات العلاجية مثل خدمات التشخيص والاستشارة الطبية والجراحة.</w:t>
      </w:r>
    </w:p>
    <w:p w14:paraId="53C8A763" w14:textId="77CE1148" w:rsidR="00200AE3" w:rsidRPr="00AF182E" w:rsidRDefault="00200AE3" w:rsidP="0034573C">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b/>
          <w:bCs/>
          <w:color w:val="000000" w:themeColor="text1"/>
          <w:sz w:val="28"/>
          <w:szCs w:val="28"/>
          <w:rtl/>
        </w:rPr>
        <w:t>الخدمات الاستشفائية</w:t>
      </w:r>
      <w:r w:rsidRPr="00AF182E">
        <w:rPr>
          <w:rFonts w:ascii="Sakkal Majalla" w:hAnsi="Sakkal Majalla" w:cs="Sakkal Majalla"/>
          <w:color w:val="000000" w:themeColor="text1"/>
          <w:sz w:val="28"/>
          <w:szCs w:val="28"/>
          <w:rtl/>
        </w:rPr>
        <w:t>: وتشمل مجموعة من الخدمات العلاجية.</w:t>
      </w:r>
    </w:p>
    <w:p w14:paraId="182C5E6E" w14:textId="206B615D" w:rsidR="00200AE3" w:rsidRPr="00AF182E" w:rsidRDefault="00200AE3" w:rsidP="0034573C">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b/>
          <w:bCs/>
          <w:color w:val="000000" w:themeColor="text1"/>
          <w:sz w:val="28"/>
          <w:szCs w:val="28"/>
          <w:rtl/>
        </w:rPr>
        <w:t>الخدمات الأساسية</w:t>
      </w:r>
      <w:r w:rsidRPr="00AF182E">
        <w:rPr>
          <w:rFonts w:ascii="Sakkal Majalla" w:hAnsi="Sakkal Majalla" w:cs="Sakkal Majalla"/>
          <w:color w:val="000000" w:themeColor="text1"/>
          <w:sz w:val="28"/>
          <w:szCs w:val="28"/>
          <w:rtl/>
        </w:rPr>
        <w:t>: تركز على توفير خدمات النقل، والتكنولوجيا الطبية، والوصفات العلاجية، والكوادر الطبية، وخدمات الدعم.</w:t>
      </w:r>
    </w:p>
    <w:p w14:paraId="28075A32" w14:textId="5282E056" w:rsidR="00200AE3" w:rsidRPr="00AF182E" w:rsidRDefault="00200AE3" w:rsidP="0034573C">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b/>
          <w:bCs/>
          <w:color w:val="000000" w:themeColor="text1"/>
          <w:sz w:val="28"/>
          <w:szCs w:val="28"/>
          <w:rtl/>
        </w:rPr>
        <w:t>الخدمات المتوقعة</w:t>
      </w:r>
      <w:r w:rsidRPr="00AF182E">
        <w:rPr>
          <w:rFonts w:ascii="Sakkal Majalla" w:hAnsi="Sakkal Majalla" w:cs="Sakkal Majalla"/>
          <w:color w:val="000000" w:themeColor="text1"/>
          <w:sz w:val="28"/>
          <w:szCs w:val="28"/>
          <w:rtl/>
        </w:rPr>
        <w:t>: تشمل نطاقًا إنسانيًا ومرافق طبية، بالإضافة إلى توفير الطعام والشراب، ومعلومات دقيقة عن المريض، وحسن المعاملة من قبل الكوادر المعالجة.</w:t>
      </w:r>
    </w:p>
    <w:p w14:paraId="77DB187B" w14:textId="01E51BE3" w:rsidR="00200AE3" w:rsidRPr="00AF182E" w:rsidRDefault="00200AE3" w:rsidP="0034573C">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b/>
          <w:bCs/>
          <w:color w:val="000000" w:themeColor="text1"/>
          <w:sz w:val="28"/>
          <w:szCs w:val="28"/>
          <w:rtl/>
        </w:rPr>
        <w:t>الخدمات المحسنة</w:t>
      </w:r>
      <w:r w:rsidRPr="00AF182E">
        <w:rPr>
          <w:rFonts w:ascii="Sakkal Majalla" w:hAnsi="Sakkal Majalla" w:cs="Sakkal Majalla"/>
          <w:color w:val="000000" w:themeColor="text1"/>
          <w:sz w:val="28"/>
          <w:szCs w:val="28"/>
          <w:rtl/>
        </w:rPr>
        <w:t>: تركز على تقديم المعلومات المفيدة للمرضى حول القرارات الصحية، وتحسين فهم المرض والمخاطر المرتبطة به، وتوجيه العلاج والموارد المطلوبة لتوفير الرعاية اللازمة.</w:t>
      </w:r>
    </w:p>
    <w:p w14:paraId="447A02A8" w14:textId="4D6B825F" w:rsidR="00200AE3" w:rsidRPr="00AF182E" w:rsidRDefault="00200AE3" w:rsidP="0034573C">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182E">
        <w:rPr>
          <w:rFonts w:ascii="Sakkal Majalla" w:hAnsi="Sakkal Majalla" w:cs="Sakkal Majalla"/>
          <w:b/>
          <w:bCs/>
          <w:color w:val="000000" w:themeColor="text1"/>
          <w:sz w:val="28"/>
          <w:szCs w:val="28"/>
          <w:rtl/>
        </w:rPr>
        <w:t>الخدمات العامة بعد العلاج</w:t>
      </w:r>
      <w:r w:rsidRPr="00AF182E">
        <w:rPr>
          <w:rFonts w:ascii="Sakkal Majalla" w:hAnsi="Sakkal Majalla" w:cs="Sakkal Majalla"/>
          <w:color w:val="000000" w:themeColor="text1"/>
          <w:sz w:val="28"/>
          <w:szCs w:val="28"/>
          <w:rtl/>
        </w:rPr>
        <w:t>: تشمل الفحوصات الدورية والخدمات العلاجية العامة بعد انتهاء العلاج.</w:t>
      </w:r>
    </w:p>
    <w:p w14:paraId="119D9BC1" w14:textId="77777777" w:rsidR="00101546" w:rsidRPr="00C65A38" w:rsidRDefault="00101546" w:rsidP="00101546">
      <w:pPr>
        <w:spacing w:before="100" w:beforeAutospacing="1" w:after="100" w:afterAutospacing="1" w:line="360" w:lineRule="auto"/>
        <w:jc w:val="center"/>
        <w:outlineLvl w:val="0"/>
        <w:rPr>
          <w:rFonts w:ascii="Sakkal Majalla" w:hAnsi="Sakkal Majalla" w:cs="Sakkal Majalla"/>
          <w:b/>
          <w:bCs/>
          <w:color w:val="000000" w:themeColor="text1"/>
          <w:sz w:val="2"/>
          <w:szCs w:val="2"/>
          <w:rtl/>
          <w:lang w:bidi="ar-EG"/>
        </w:rPr>
      </w:pPr>
    </w:p>
    <w:p w14:paraId="26D1F6E8" w14:textId="77777777" w:rsidR="00101546" w:rsidRPr="00C65A38" w:rsidRDefault="00101546" w:rsidP="00101546">
      <w:pPr>
        <w:spacing w:before="100" w:beforeAutospacing="1" w:after="100" w:afterAutospacing="1" w:line="360" w:lineRule="auto"/>
        <w:outlineLvl w:val="0"/>
        <w:rPr>
          <w:rFonts w:ascii="Sakkal Majalla" w:hAnsi="Sakkal Majalla" w:cs="Sakkal Majalla"/>
          <w:b/>
          <w:bCs/>
          <w:color w:val="000000" w:themeColor="text1"/>
          <w:sz w:val="2"/>
          <w:szCs w:val="2"/>
          <w:rtl/>
          <w:lang w:bidi="ar-EG"/>
        </w:rPr>
        <w:sectPr w:rsidR="00101546" w:rsidRPr="00C65A38" w:rsidSect="003F3386">
          <w:footerReference w:type="default" r:id="rId9"/>
          <w:pgSz w:w="11906" w:h="16838" w:code="9"/>
          <w:pgMar w:top="1440" w:right="1985" w:bottom="1440" w:left="1418" w:header="720" w:footer="720" w:gutter="567"/>
          <w:pgNumType w:start="1"/>
          <w:cols w:space="708"/>
          <w:bidi/>
          <w:rtlGutter/>
          <w:docGrid w:linePitch="360"/>
        </w:sectPr>
      </w:pPr>
    </w:p>
    <w:p w14:paraId="7745AA15" w14:textId="77777777" w:rsidR="006853B0" w:rsidRPr="00AF182E" w:rsidRDefault="006853B0" w:rsidP="003F338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F182E">
        <w:rPr>
          <w:rFonts w:ascii="Sakkal Majalla" w:eastAsia="Calibri" w:hAnsi="Sakkal Majalla" w:cs="Sakkal Majalla"/>
          <w:noProof/>
          <w:color w:val="000000" w:themeColor="text1"/>
          <w:sz w:val="32"/>
          <w:szCs w:val="32"/>
        </w:rPr>
        <w:lastRenderedPageBreak/>
        <w:drawing>
          <wp:anchor distT="0" distB="0" distL="114300" distR="114300" simplePos="0" relativeHeight="251668480" behindDoc="1" locked="0" layoutInCell="1" allowOverlap="1" wp14:anchorId="621D8406" wp14:editId="72FEC5EC">
            <wp:simplePos x="0" y="0"/>
            <wp:positionH relativeFrom="margin">
              <wp:posOffset>3166745</wp:posOffset>
            </wp:positionH>
            <wp:positionV relativeFrom="paragraph">
              <wp:posOffset>142240</wp:posOffset>
            </wp:positionV>
            <wp:extent cx="1735455" cy="1254760"/>
            <wp:effectExtent l="0" t="0" r="0" b="2540"/>
            <wp:wrapTight wrapText="bothSides">
              <wp:wrapPolygon edited="0">
                <wp:start x="0" y="0"/>
                <wp:lineTo x="0" y="21316"/>
                <wp:lineTo x="21339" y="21316"/>
                <wp:lineTo x="21339" y="0"/>
                <wp:lineTo x="0" y="0"/>
              </wp:wrapPolygon>
            </wp:wrapTight>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1923"/>
                    <a:stretch/>
                  </pic:blipFill>
                  <pic:spPr bwMode="auto">
                    <a:xfrm>
                      <a:off x="0" y="0"/>
                      <a:ext cx="1735455" cy="1254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F182E">
        <w:rPr>
          <w:rFonts w:ascii="Sakkal Majalla" w:eastAsia="Calibri" w:hAnsi="Sakkal Majalla" w:cs="Sakkal Majalla"/>
          <w:b/>
          <w:bCs/>
          <w:color w:val="000000" w:themeColor="text1"/>
          <w:kern w:val="0"/>
          <w:sz w:val="32"/>
          <w:szCs w:val="32"/>
          <w:lang w:bidi="ar-EG"/>
          <w14:ligatures w14:val="none"/>
        </w:rPr>
        <w:t>Mid-Ocean University</w:t>
      </w:r>
    </w:p>
    <w:p w14:paraId="469AD014" w14:textId="77777777" w:rsidR="006853B0" w:rsidRPr="00AF182E" w:rsidRDefault="006853B0" w:rsidP="003F338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F182E">
        <w:rPr>
          <w:rFonts w:ascii="Sakkal Majalla" w:eastAsia="Calibri" w:hAnsi="Sakkal Majalla" w:cs="Sakkal Majalla"/>
          <w:b/>
          <w:bCs/>
          <w:color w:val="000000" w:themeColor="text1"/>
          <w:kern w:val="0"/>
          <w:sz w:val="32"/>
          <w:szCs w:val="32"/>
          <w:lang w:bidi="ar-EG"/>
          <w14:ligatures w14:val="none"/>
        </w:rPr>
        <w:t>College of Management</w:t>
      </w:r>
    </w:p>
    <w:p w14:paraId="478A804B" w14:textId="7C485E8C" w:rsidR="004663A1" w:rsidRPr="00AF182E" w:rsidRDefault="004663A1" w:rsidP="004663A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663A1">
        <w:rPr>
          <w:rFonts w:ascii="Sakkal Majalla" w:eastAsia="Calibri" w:hAnsi="Sakkal Majalla" w:cs="Sakkal Majalla"/>
          <w:b/>
          <w:bCs/>
          <w:color w:val="000000" w:themeColor="text1"/>
          <w:kern w:val="0"/>
          <w:sz w:val="32"/>
          <w:szCs w:val="32"/>
          <w:lang w:bidi="ar-EG"/>
          <w14:ligatures w14:val="none"/>
        </w:rPr>
        <w:t>Department / Major: Management</w:t>
      </w:r>
    </w:p>
    <w:p w14:paraId="1AD3DAEE" w14:textId="77777777" w:rsidR="00A7044A" w:rsidRDefault="00A7044A" w:rsidP="001015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165AC17A" w14:textId="7B8AE72E" w:rsidR="00DA5877" w:rsidRPr="00AF182E" w:rsidRDefault="00DA5877" w:rsidP="00A7044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F182E">
        <w:rPr>
          <w:rFonts w:ascii="Sakkal Majalla" w:eastAsia="Calibri" w:hAnsi="Sakkal Majalla" w:cs="Sakkal Majalla"/>
          <w:b/>
          <w:bCs/>
          <w:color w:val="000000" w:themeColor="text1"/>
          <w:kern w:val="0"/>
          <w:sz w:val="36"/>
          <w:szCs w:val="36"/>
          <w:lang w:bidi="ar-EG"/>
          <w14:ligatures w14:val="none"/>
        </w:rPr>
        <w:t>The impact of health institutions’ commitment to international standards on the quality of health care and the effectiveness of services: an applied study on the Ministry of Health in the Kingdom of Saudi Arabia</w:t>
      </w:r>
    </w:p>
    <w:p w14:paraId="4AAD1B45" w14:textId="77777777" w:rsidR="00A7044A" w:rsidRDefault="00A7044A" w:rsidP="001015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431450E5" w14:textId="4C82A2D1" w:rsidR="006853B0" w:rsidRPr="00AF182E" w:rsidRDefault="006853B0" w:rsidP="00A7044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F182E">
        <w:rPr>
          <w:rFonts w:ascii="Sakkal Majalla" w:eastAsia="Calibri" w:hAnsi="Sakkal Majalla" w:cs="Sakkal Majalla"/>
          <w:b/>
          <w:bCs/>
          <w:color w:val="000000" w:themeColor="text1"/>
          <w:kern w:val="0"/>
          <w:sz w:val="36"/>
          <w:szCs w:val="36"/>
          <w:lang w:bidi="ar-EG"/>
          <w14:ligatures w14:val="none"/>
        </w:rPr>
        <w:t>Preparation</w:t>
      </w:r>
      <w:r w:rsidRPr="00AF182E">
        <w:rPr>
          <w:rFonts w:ascii="Sakkal Majalla" w:eastAsia="Calibri" w:hAnsi="Sakkal Majalla" w:cs="Sakkal Majalla"/>
          <w:b/>
          <w:bCs/>
          <w:color w:val="000000" w:themeColor="text1"/>
          <w:kern w:val="0"/>
          <w:sz w:val="36"/>
          <w:szCs w:val="36"/>
          <w:rtl/>
          <w:lang w:bidi="ar-EG"/>
          <w14:ligatures w14:val="none"/>
        </w:rPr>
        <w:t>:</w:t>
      </w:r>
    </w:p>
    <w:p w14:paraId="58361551" w14:textId="77777777" w:rsidR="006853B0" w:rsidRPr="00AF182E" w:rsidRDefault="006853B0" w:rsidP="001015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2DDC9892" w14:textId="77777777" w:rsidR="006853B0" w:rsidRPr="00AF182E" w:rsidRDefault="006853B0" w:rsidP="001015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F182E">
        <w:rPr>
          <w:rFonts w:ascii="Sakkal Majalla" w:eastAsia="Calibri" w:hAnsi="Sakkal Majalla" w:cs="Sakkal Majalla"/>
          <w:b/>
          <w:bCs/>
          <w:color w:val="000000" w:themeColor="text1"/>
          <w:kern w:val="0"/>
          <w:sz w:val="36"/>
          <w:szCs w:val="36"/>
          <w:lang w:bidi="ar-EG"/>
          <w14:ligatures w14:val="none"/>
        </w:rPr>
        <w:t>Supervision:</w:t>
      </w:r>
    </w:p>
    <w:p w14:paraId="3E85A385" w14:textId="770A65A0" w:rsidR="006853B0" w:rsidRDefault="00A7044A" w:rsidP="00DA0D39">
      <w:pPr>
        <w:bidi w:val="0"/>
        <w:spacing w:before="100" w:beforeAutospacing="1" w:after="100" w:afterAutospacing="1" w:line="360" w:lineRule="auto"/>
        <w:ind w:firstLine="720"/>
        <w:jc w:val="center"/>
        <w:rPr>
          <w:rFonts w:ascii="Sakkal Majalla" w:eastAsia="Calibri" w:hAnsi="Sakkal Majalla" w:cs="Sakkal Majalla"/>
          <w:b/>
          <w:bCs/>
          <w:color w:val="000000" w:themeColor="text1"/>
          <w:kern w:val="0"/>
          <w:sz w:val="36"/>
          <w:szCs w:val="36"/>
          <w:lang w:bidi="ar-EG"/>
          <w14:ligatures w14:val="none"/>
        </w:rPr>
      </w:pPr>
      <w:bookmarkStart w:id="55" w:name="_Hlk171971322"/>
      <w:r w:rsidRPr="00A7044A">
        <w:rPr>
          <w:rFonts w:ascii="Sakkal Majalla" w:eastAsia="Calibri" w:hAnsi="Sakkal Majalla" w:cs="Sakkal Majalla"/>
          <w:b/>
          <w:bCs/>
          <w:color w:val="000000" w:themeColor="text1"/>
          <w:kern w:val="0"/>
          <w:sz w:val="36"/>
          <w:szCs w:val="36"/>
          <w:lang w:bidi="ar-EG"/>
          <w14:ligatures w14:val="none"/>
        </w:rPr>
        <w:t xml:space="preserve">Dr. Al faisal Abdelhameed </w:t>
      </w:r>
    </w:p>
    <w:p w14:paraId="00787EA2" w14:textId="58B7F43C" w:rsidR="00805137" w:rsidRPr="00A7044A" w:rsidRDefault="00101546" w:rsidP="00A7044A">
      <w:pPr>
        <w:bidi w:val="0"/>
        <w:spacing w:before="100" w:beforeAutospacing="1" w:after="100" w:afterAutospacing="1" w:line="360" w:lineRule="auto"/>
        <w:jc w:val="center"/>
        <w:rPr>
          <w:rFonts w:ascii="Sakkal Majalla" w:eastAsia="Calibri" w:hAnsi="Sakkal Majalla" w:cs="Sakkal Majalla"/>
          <w:color w:val="000000" w:themeColor="text1"/>
          <w:sz w:val="36"/>
          <w:szCs w:val="36"/>
          <w:u w:val="single"/>
          <w:lang w:bidi="ar-EG"/>
        </w:rPr>
      </w:pPr>
      <w:bookmarkStart w:id="56" w:name="_GoBack"/>
      <w:bookmarkEnd w:id="55"/>
      <w:bookmarkEnd w:id="56"/>
      <w:r w:rsidRPr="00AF182E">
        <w:rPr>
          <w:rFonts w:ascii="Sakkal Majalla" w:eastAsia="Calibri" w:hAnsi="Sakkal Majalla" w:cs="Sakkal Majalla"/>
          <w:b/>
          <w:bCs/>
          <w:color w:val="000000" w:themeColor="text1"/>
          <w:kern w:val="0"/>
          <w:sz w:val="36"/>
          <w:szCs w:val="36"/>
          <w:lang w:bidi="ar-EG"/>
          <w14:ligatures w14:val="none"/>
        </w:rPr>
        <w:t>1446 – 2025</w:t>
      </w:r>
    </w:p>
    <w:sectPr w:rsidR="00805137" w:rsidRPr="00A7044A" w:rsidSect="003F338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E7B2E" w14:textId="77777777" w:rsidR="0034573C" w:rsidRDefault="0034573C" w:rsidP="009125CE">
      <w:pPr>
        <w:spacing w:after="0" w:line="240" w:lineRule="auto"/>
      </w:pPr>
      <w:r>
        <w:separator/>
      </w:r>
    </w:p>
  </w:endnote>
  <w:endnote w:type="continuationSeparator" w:id="0">
    <w:p w14:paraId="07887C61" w14:textId="77777777" w:rsidR="0034573C" w:rsidRDefault="003457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47777572"/>
      <w:docPartObj>
        <w:docPartGallery w:val="Page Numbers (Bottom of Page)"/>
        <w:docPartUnique/>
      </w:docPartObj>
    </w:sdtPr>
    <w:sdtEndPr/>
    <w:sdtContent>
      <w:p w14:paraId="4EC459EA" w14:textId="77777777" w:rsidR="005263F6" w:rsidRDefault="005263F6">
        <w:pPr>
          <w:pStyle w:val="Footer"/>
        </w:pPr>
        <w:r>
          <w:rPr>
            <w:noProof/>
          </w:rPr>
          <mc:AlternateContent>
            <mc:Choice Requires="wpg">
              <w:drawing>
                <wp:anchor distT="0" distB="0" distL="114300" distR="114300" simplePos="0" relativeHeight="251663360" behindDoc="0" locked="0" layoutInCell="1" allowOverlap="1" wp14:anchorId="5DBA5187" wp14:editId="4FD69AFB">
                  <wp:simplePos x="0" y="0"/>
                  <wp:positionH relativeFrom="margin">
                    <wp:align>center</wp:align>
                  </wp:positionH>
                  <wp:positionV relativeFrom="page">
                    <wp:align>bottom</wp:align>
                  </wp:positionV>
                  <wp:extent cx="436880" cy="716915"/>
                  <wp:effectExtent l="9525" t="9525" r="10795" b="698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566AB40" w14:textId="6991294E" w:rsidR="005263F6" w:rsidRPr="003F3386" w:rsidRDefault="005263F6">
                                <w:pPr>
                                  <w:pStyle w:val="Footer"/>
                                  <w:jc w:val="center"/>
                                  <w:rPr>
                                    <w:rFonts w:ascii="Sakkal Majalla" w:hAnsi="Sakkal Majalla" w:cs="Sakkal Majalla"/>
                                    <w:b/>
                                    <w:bCs/>
                                    <w:sz w:val="24"/>
                                    <w:szCs w:val="24"/>
                                  </w:rPr>
                                </w:pPr>
                                <w:r w:rsidRPr="003F3386">
                                  <w:rPr>
                                    <w:rFonts w:ascii="Sakkal Majalla" w:hAnsi="Sakkal Majalla" w:cs="Sakkal Majalla"/>
                                    <w:b/>
                                    <w:bCs/>
                                    <w:sz w:val="24"/>
                                    <w:szCs w:val="24"/>
                                  </w:rPr>
                                  <w:fldChar w:fldCharType="begin"/>
                                </w:r>
                                <w:r w:rsidRPr="003F3386">
                                  <w:rPr>
                                    <w:rFonts w:ascii="Sakkal Majalla" w:hAnsi="Sakkal Majalla" w:cs="Sakkal Majalla"/>
                                    <w:b/>
                                    <w:bCs/>
                                    <w:sz w:val="24"/>
                                    <w:szCs w:val="24"/>
                                  </w:rPr>
                                  <w:instrText xml:space="preserve"> PAGE    \* MERGEFORMAT </w:instrText>
                                </w:r>
                                <w:r w:rsidRPr="003F3386">
                                  <w:rPr>
                                    <w:rFonts w:ascii="Sakkal Majalla" w:hAnsi="Sakkal Majalla" w:cs="Sakkal Majalla"/>
                                    <w:b/>
                                    <w:bCs/>
                                    <w:sz w:val="24"/>
                                    <w:szCs w:val="24"/>
                                  </w:rPr>
                                  <w:fldChar w:fldCharType="separate"/>
                                </w:r>
                                <w:r w:rsidR="006B4F5A">
                                  <w:rPr>
                                    <w:rFonts w:ascii="Sakkal Majalla" w:hAnsi="Sakkal Majalla" w:cs="Sakkal Majalla"/>
                                    <w:b/>
                                    <w:bCs/>
                                    <w:noProof/>
                                    <w:sz w:val="24"/>
                                    <w:szCs w:val="24"/>
                                    <w:rtl/>
                                  </w:rPr>
                                  <w:t>37</w:t>
                                </w:r>
                                <w:r w:rsidRPr="003F3386">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BA5187" id="Group 12" o:spid="_x0000_s1028"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P+BqOJlAwAA&#10;IQ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9"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" strokecolor="#7f7f7f"/>
                  <v:rect id="Rectangle 78" o:spid="_x0000_s1030"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" filled="f" strokecolor="#7f7f7f">
                    <v:textbox>
                      <w:txbxContent>
                        <w:p w14:paraId="0566AB40" w14:textId="6991294E" w:rsidR="005263F6" w:rsidRPr="003F3386" w:rsidRDefault="005263F6">
                          <w:pPr>
                            <w:pStyle w:val="Footer"/>
                            <w:jc w:val="center"/>
                            <w:rPr>
                              <w:rFonts w:ascii="Sakkal Majalla" w:hAnsi="Sakkal Majalla" w:cs="Sakkal Majalla"/>
                              <w:b/>
                              <w:bCs/>
                              <w:sz w:val="24"/>
                              <w:szCs w:val="24"/>
                            </w:rPr>
                          </w:pPr>
                          <w:r w:rsidRPr="003F3386">
                            <w:rPr>
                              <w:rFonts w:ascii="Sakkal Majalla" w:hAnsi="Sakkal Majalla" w:cs="Sakkal Majalla"/>
                              <w:b/>
                              <w:bCs/>
                              <w:sz w:val="24"/>
                              <w:szCs w:val="24"/>
                            </w:rPr>
                            <w:fldChar w:fldCharType="begin"/>
                          </w:r>
                          <w:r w:rsidRPr="003F3386">
                            <w:rPr>
                              <w:rFonts w:ascii="Sakkal Majalla" w:hAnsi="Sakkal Majalla" w:cs="Sakkal Majalla"/>
                              <w:b/>
                              <w:bCs/>
                              <w:sz w:val="24"/>
                              <w:szCs w:val="24"/>
                            </w:rPr>
                            <w:instrText xml:space="preserve"> PAGE    \* MERGEFORMAT </w:instrText>
                          </w:r>
                          <w:r w:rsidRPr="003F3386">
                            <w:rPr>
                              <w:rFonts w:ascii="Sakkal Majalla" w:hAnsi="Sakkal Majalla" w:cs="Sakkal Majalla"/>
                              <w:b/>
                              <w:bCs/>
                              <w:sz w:val="24"/>
                              <w:szCs w:val="24"/>
                            </w:rPr>
                            <w:fldChar w:fldCharType="separate"/>
                          </w:r>
                          <w:r w:rsidR="006B4F5A">
                            <w:rPr>
                              <w:rFonts w:ascii="Sakkal Majalla" w:hAnsi="Sakkal Majalla" w:cs="Sakkal Majalla"/>
                              <w:b/>
                              <w:bCs/>
                              <w:noProof/>
                              <w:sz w:val="24"/>
                              <w:szCs w:val="24"/>
                              <w:rtl/>
                            </w:rPr>
                            <w:t>37</w:t>
                          </w:r>
                          <w:r w:rsidRPr="003F3386">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7B8C0" w14:textId="7860117F" w:rsidR="00101546" w:rsidRDefault="00101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675D0" w14:textId="77777777" w:rsidR="0034573C" w:rsidRDefault="0034573C" w:rsidP="009125CE">
      <w:pPr>
        <w:spacing w:after="0" w:line="240" w:lineRule="auto"/>
      </w:pPr>
      <w:r>
        <w:separator/>
      </w:r>
    </w:p>
  </w:footnote>
  <w:footnote w:type="continuationSeparator" w:id="0">
    <w:p w14:paraId="7B0AF36A" w14:textId="77777777" w:rsidR="0034573C" w:rsidRDefault="003457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2FC"/>
    <w:multiLevelType w:val="hybridMultilevel"/>
    <w:tmpl w:val="BC4C3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F043B"/>
    <w:multiLevelType w:val="hybridMultilevel"/>
    <w:tmpl w:val="CE00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601969"/>
    <w:multiLevelType w:val="hybridMultilevel"/>
    <w:tmpl w:val="06CAC6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FF4BB3"/>
    <w:multiLevelType w:val="hybridMultilevel"/>
    <w:tmpl w:val="0114DD18"/>
    <w:lvl w:ilvl="0" w:tplc="83EEE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75C1B8C"/>
    <w:multiLevelType w:val="hybridMultilevel"/>
    <w:tmpl w:val="071AC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480815"/>
    <w:multiLevelType w:val="hybridMultilevel"/>
    <w:tmpl w:val="6F127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1711BD"/>
    <w:multiLevelType w:val="hybridMultilevel"/>
    <w:tmpl w:val="73C855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D10AA2"/>
    <w:multiLevelType w:val="hybridMultilevel"/>
    <w:tmpl w:val="4760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3B5E7C"/>
    <w:multiLevelType w:val="multilevel"/>
    <w:tmpl w:val="FDF09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48012A"/>
    <w:multiLevelType w:val="hybridMultilevel"/>
    <w:tmpl w:val="BAC47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98005A"/>
    <w:multiLevelType w:val="multilevel"/>
    <w:tmpl w:val="5B78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B35E3"/>
    <w:multiLevelType w:val="hybridMultilevel"/>
    <w:tmpl w:val="AE70B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3A4C33"/>
    <w:multiLevelType w:val="hybridMultilevel"/>
    <w:tmpl w:val="D87CA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1C07C0"/>
    <w:multiLevelType w:val="hybridMultilevel"/>
    <w:tmpl w:val="BC4C3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8B0BD5"/>
    <w:multiLevelType w:val="hybridMultilevel"/>
    <w:tmpl w:val="16F65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63F068E"/>
    <w:multiLevelType w:val="multilevel"/>
    <w:tmpl w:val="68C8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B312CC"/>
    <w:multiLevelType w:val="hybridMultilevel"/>
    <w:tmpl w:val="AAB0C59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641D76F6"/>
    <w:multiLevelType w:val="hybridMultilevel"/>
    <w:tmpl w:val="14E4C3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6172C1"/>
    <w:multiLevelType w:val="hybridMultilevel"/>
    <w:tmpl w:val="5B961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D620545"/>
    <w:multiLevelType w:val="hybridMultilevel"/>
    <w:tmpl w:val="78EEDAA2"/>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2D46D3B"/>
    <w:multiLevelType w:val="hybridMultilevel"/>
    <w:tmpl w:val="60E83BD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5"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0"/>
  </w:num>
  <w:num w:numId="3">
    <w:abstractNumId w:val="25"/>
  </w:num>
  <w:num w:numId="4">
    <w:abstractNumId w:val="16"/>
  </w:num>
  <w:num w:numId="5">
    <w:abstractNumId w:val="14"/>
  </w:num>
  <w:num w:numId="6">
    <w:abstractNumId w:val="1"/>
  </w:num>
  <w:num w:numId="7">
    <w:abstractNumId w:val="23"/>
  </w:num>
  <w:num w:numId="8">
    <w:abstractNumId w:val="17"/>
  </w:num>
  <w:num w:numId="9">
    <w:abstractNumId w:val="10"/>
  </w:num>
  <w:num w:numId="10">
    <w:abstractNumId w:val="4"/>
  </w:num>
  <w:num w:numId="11">
    <w:abstractNumId w:val="8"/>
  </w:num>
  <w:num w:numId="12">
    <w:abstractNumId w:val="6"/>
  </w:num>
  <w:num w:numId="13">
    <w:abstractNumId w:val="22"/>
  </w:num>
  <w:num w:numId="14">
    <w:abstractNumId w:val="12"/>
  </w:num>
  <w:num w:numId="15">
    <w:abstractNumId w:val="11"/>
  </w:num>
  <w:num w:numId="16">
    <w:abstractNumId w:val="9"/>
  </w:num>
  <w:num w:numId="17">
    <w:abstractNumId w:val="7"/>
  </w:num>
  <w:num w:numId="18">
    <w:abstractNumId w:val="5"/>
  </w:num>
  <w:num w:numId="19">
    <w:abstractNumId w:val="3"/>
  </w:num>
  <w:num w:numId="20">
    <w:abstractNumId w:val="18"/>
  </w:num>
  <w:num w:numId="21">
    <w:abstractNumId w:val="13"/>
  </w:num>
  <w:num w:numId="22">
    <w:abstractNumId w:val="2"/>
  </w:num>
  <w:num w:numId="23">
    <w:abstractNumId w:val="21"/>
  </w:num>
  <w:num w:numId="24">
    <w:abstractNumId w:val="0"/>
  </w:num>
  <w:num w:numId="25">
    <w:abstractNumId w:val="19"/>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22EC"/>
    <w:rsid w:val="0000495B"/>
    <w:rsid w:val="00005108"/>
    <w:rsid w:val="0000562A"/>
    <w:rsid w:val="00006FFE"/>
    <w:rsid w:val="00013733"/>
    <w:rsid w:val="00013ACD"/>
    <w:rsid w:val="00017699"/>
    <w:rsid w:val="00020986"/>
    <w:rsid w:val="00020AE0"/>
    <w:rsid w:val="0002418E"/>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5E72"/>
    <w:rsid w:val="00067302"/>
    <w:rsid w:val="00073125"/>
    <w:rsid w:val="000735D1"/>
    <w:rsid w:val="00074DE1"/>
    <w:rsid w:val="00082298"/>
    <w:rsid w:val="00085795"/>
    <w:rsid w:val="00090808"/>
    <w:rsid w:val="00090F21"/>
    <w:rsid w:val="00093D25"/>
    <w:rsid w:val="00094004"/>
    <w:rsid w:val="000948B5"/>
    <w:rsid w:val="0009686F"/>
    <w:rsid w:val="000A00CE"/>
    <w:rsid w:val="000A3C38"/>
    <w:rsid w:val="000B0F40"/>
    <w:rsid w:val="000B51E7"/>
    <w:rsid w:val="000B76B9"/>
    <w:rsid w:val="000C0BA0"/>
    <w:rsid w:val="000D1291"/>
    <w:rsid w:val="000D1AD6"/>
    <w:rsid w:val="000D399E"/>
    <w:rsid w:val="000D5CEC"/>
    <w:rsid w:val="000D60DB"/>
    <w:rsid w:val="000D6347"/>
    <w:rsid w:val="000E0318"/>
    <w:rsid w:val="000E22AA"/>
    <w:rsid w:val="000E2EDB"/>
    <w:rsid w:val="000E3391"/>
    <w:rsid w:val="000E60AB"/>
    <w:rsid w:val="000F04F5"/>
    <w:rsid w:val="000F35BF"/>
    <w:rsid w:val="000F44B4"/>
    <w:rsid w:val="000F6FF7"/>
    <w:rsid w:val="00101537"/>
    <w:rsid w:val="00101546"/>
    <w:rsid w:val="00103737"/>
    <w:rsid w:val="001055D4"/>
    <w:rsid w:val="00105B4B"/>
    <w:rsid w:val="00107670"/>
    <w:rsid w:val="001077E7"/>
    <w:rsid w:val="001145A7"/>
    <w:rsid w:val="0011558A"/>
    <w:rsid w:val="00124FDF"/>
    <w:rsid w:val="00130777"/>
    <w:rsid w:val="00131284"/>
    <w:rsid w:val="001315D9"/>
    <w:rsid w:val="00132921"/>
    <w:rsid w:val="00132A3E"/>
    <w:rsid w:val="001333F5"/>
    <w:rsid w:val="00137D8A"/>
    <w:rsid w:val="0014084B"/>
    <w:rsid w:val="00146D75"/>
    <w:rsid w:val="0015321D"/>
    <w:rsid w:val="00157636"/>
    <w:rsid w:val="001625FD"/>
    <w:rsid w:val="001753E6"/>
    <w:rsid w:val="00184F9F"/>
    <w:rsid w:val="001902DB"/>
    <w:rsid w:val="001904D1"/>
    <w:rsid w:val="001946EC"/>
    <w:rsid w:val="001A0D64"/>
    <w:rsid w:val="001A465A"/>
    <w:rsid w:val="001A4800"/>
    <w:rsid w:val="001A6078"/>
    <w:rsid w:val="001A62AF"/>
    <w:rsid w:val="001A7083"/>
    <w:rsid w:val="001A7548"/>
    <w:rsid w:val="001B1D5C"/>
    <w:rsid w:val="001B39FF"/>
    <w:rsid w:val="001B46B1"/>
    <w:rsid w:val="001B542F"/>
    <w:rsid w:val="001B5A36"/>
    <w:rsid w:val="001B664C"/>
    <w:rsid w:val="001B720E"/>
    <w:rsid w:val="001C15AC"/>
    <w:rsid w:val="001C2162"/>
    <w:rsid w:val="001C3E71"/>
    <w:rsid w:val="001C64E4"/>
    <w:rsid w:val="001D263D"/>
    <w:rsid w:val="001D3F71"/>
    <w:rsid w:val="001E0C6F"/>
    <w:rsid w:val="001E0E49"/>
    <w:rsid w:val="001E127A"/>
    <w:rsid w:val="001E214A"/>
    <w:rsid w:val="001F1FEA"/>
    <w:rsid w:val="001F3050"/>
    <w:rsid w:val="001F4CD9"/>
    <w:rsid w:val="001F58FA"/>
    <w:rsid w:val="00200AE3"/>
    <w:rsid w:val="00202354"/>
    <w:rsid w:val="00204461"/>
    <w:rsid w:val="002045F2"/>
    <w:rsid w:val="00204614"/>
    <w:rsid w:val="00205B1B"/>
    <w:rsid w:val="0021326E"/>
    <w:rsid w:val="00224FF4"/>
    <w:rsid w:val="00227F46"/>
    <w:rsid w:val="00230505"/>
    <w:rsid w:val="0023631F"/>
    <w:rsid w:val="00237448"/>
    <w:rsid w:val="00242B5E"/>
    <w:rsid w:val="002452D7"/>
    <w:rsid w:val="0024714F"/>
    <w:rsid w:val="00250A5E"/>
    <w:rsid w:val="00251DC3"/>
    <w:rsid w:val="00252C1E"/>
    <w:rsid w:val="002667F8"/>
    <w:rsid w:val="00266B12"/>
    <w:rsid w:val="0027189E"/>
    <w:rsid w:val="002747A9"/>
    <w:rsid w:val="00274AEC"/>
    <w:rsid w:val="002750A9"/>
    <w:rsid w:val="00276602"/>
    <w:rsid w:val="0027748D"/>
    <w:rsid w:val="00283B3A"/>
    <w:rsid w:val="0029120A"/>
    <w:rsid w:val="00293B19"/>
    <w:rsid w:val="00294B6B"/>
    <w:rsid w:val="002A02AD"/>
    <w:rsid w:val="002B18EF"/>
    <w:rsid w:val="002B667E"/>
    <w:rsid w:val="002C1A1E"/>
    <w:rsid w:val="002C2F66"/>
    <w:rsid w:val="002C4676"/>
    <w:rsid w:val="002D3C15"/>
    <w:rsid w:val="002D5F50"/>
    <w:rsid w:val="002E6BC1"/>
    <w:rsid w:val="002E7C1D"/>
    <w:rsid w:val="002F3462"/>
    <w:rsid w:val="002F3755"/>
    <w:rsid w:val="002F3EB7"/>
    <w:rsid w:val="002F4613"/>
    <w:rsid w:val="002F5346"/>
    <w:rsid w:val="002F780D"/>
    <w:rsid w:val="00305036"/>
    <w:rsid w:val="00312192"/>
    <w:rsid w:val="00312743"/>
    <w:rsid w:val="003158AA"/>
    <w:rsid w:val="003206A5"/>
    <w:rsid w:val="00320A2A"/>
    <w:rsid w:val="00324050"/>
    <w:rsid w:val="003243EF"/>
    <w:rsid w:val="00327186"/>
    <w:rsid w:val="00327BF4"/>
    <w:rsid w:val="0033299B"/>
    <w:rsid w:val="003333AC"/>
    <w:rsid w:val="003347C5"/>
    <w:rsid w:val="0034573C"/>
    <w:rsid w:val="00345788"/>
    <w:rsid w:val="003459FC"/>
    <w:rsid w:val="00345FEE"/>
    <w:rsid w:val="00346422"/>
    <w:rsid w:val="00347AD0"/>
    <w:rsid w:val="003528B1"/>
    <w:rsid w:val="00355589"/>
    <w:rsid w:val="00357B7C"/>
    <w:rsid w:val="0036508C"/>
    <w:rsid w:val="00365FB4"/>
    <w:rsid w:val="0037254F"/>
    <w:rsid w:val="00372B11"/>
    <w:rsid w:val="00384CC8"/>
    <w:rsid w:val="00386447"/>
    <w:rsid w:val="0038696B"/>
    <w:rsid w:val="003904C9"/>
    <w:rsid w:val="00390813"/>
    <w:rsid w:val="00392E65"/>
    <w:rsid w:val="00397667"/>
    <w:rsid w:val="003A0141"/>
    <w:rsid w:val="003A1703"/>
    <w:rsid w:val="003A4442"/>
    <w:rsid w:val="003A7E64"/>
    <w:rsid w:val="003A7F31"/>
    <w:rsid w:val="003B1140"/>
    <w:rsid w:val="003B45E9"/>
    <w:rsid w:val="003B49C1"/>
    <w:rsid w:val="003B5A4D"/>
    <w:rsid w:val="003B69EA"/>
    <w:rsid w:val="003C11EA"/>
    <w:rsid w:val="003C18D4"/>
    <w:rsid w:val="003C244C"/>
    <w:rsid w:val="003C3A84"/>
    <w:rsid w:val="003D1CE5"/>
    <w:rsid w:val="003D4557"/>
    <w:rsid w:val="003E63B4"/>
    <w:rsid w:val="003F027C"/>
    <w:rsid w:val="003F3386"/>
    <w:rsid w:val="0040237B"/>
    <w:rsid w:val="0040344B"/>
    <w:rsid w:val="0040733A"/>
    <w:rsid w:val="00413098"/>
    <w:rsid w:val="004134A2"/>
    <w:rsid w:val="00413D9E"/>
    <w:rsid w:val="0041566E"/>
    <w:rsid w:val="004163C7"/>
    <w:rsid w:val="0042144C"/>
    <w:rsid w:val="004215CB"/>
    <w:rsid w:val="00422F76"/>
    <w:rsid w:val="004271F0"/>
    <w:rsid w:val="00427215"/>
    <w:rsid w:val="00427C23"/>
    <w:rsid w:val="00430DF4"/>
    <w:rsid w:val="00434D83"/>
    <w:rsid w:val="00436907"/>
    <w:rsid w:val="00437840"/>
    <w:rsid w:val="00441FE1"/>
    <w:rsid w:val="004441D2"/>
    <w:rsid w:val="00445721"/>
    <w:rsid w:val="00445D27"/>
    <w:rsid w:val="0044746D"/>
    <w:rsid w:val="00457894"/>
    <w:rsid w:val="0046364B"/>
    <w:rsid w:val="004659B8"/>
    <w:rsid w:val="004663A1"/>
    <w:rsid w:val="0046711B"/>
    <w:rsid w:val="0047186E"/>
    <w:rsid w:val="00471A72"/>
    <w:rsid w:val="00477517"/>
    <w:rsid w:val="00477728"/>
    <w:rsid w:val="00477BEA"/>
    <w:rsid w:val="00483213"/>
    <w:rsid w:val="004844C1"/>
    <w:rsid w:val="00486DED"/>
    <w:rsid w:val="00490D13"/>
    <w:rsid w:val="00490E09"/>
    <w:rsid w:val="00491BE9"/>
    <w:rsid w:val="004A3213"/>
    <w:rsid w:val="004A60A6"/>
    <w:rsid w:val="004A70C8"/>
    <w:rsid w:val="004A7149"/>
    <w:rsid w:val="004B0359"/>
    <w:rsid w:val="004B0ADB"/>
    <w:rsid w:val="004B4167"/>
    <w:rsid w:val="004B6CC5"/>
    <w:rsid w:val="004C557E"/>
    <w:rsid w:val="004D0866"/>
    <w:rsid w:val="004D13EB"/>
    <w:rsid w:val="004E2FFD"/>
    <w:rsid w:val="004E689E"/>
    <w:rsid w:val="004E6BF5"/>
    <w:rsid w:val="004F17FC"/>
    <w:rsid w:val="004F46D1"/>
    <w:rsid w:val="004F516D"/>
    <w:rsid w:val="004F51A5"/>
    <w:rsid w:val="004F53FC"/>
    <w:rsid w:val="00500722"/>
    <w:rsid w:val="00501AA0"/>
    <w:rsid w:val="00510269"/>
    <w:rsid w:val="0051114F"/>
    <w:rsid w:val="005175FA"/>
    <w:rsid w:val="00517D9F"/>
    <w:rsid w:val="00521729"/>
    <w:rsid w:val="005263F6"/>
    <w:rsid w:val="00531F68"/>
    <w:rsid w:val="005350CD"/>
    <w:rsid w:val="005428CC"/>
    <w:rsid w:val="005437C3"/>
    <w:rsid w:val="00545706"/>
    <w:rsid w:val="00547571"/>
    <w:rsid w:val="00547D73"/>
    <w:rsid w:val="00553D80"/>
    <w:rsid w:val="005570C6"/>
    <w:rsid w:val="00557ACC"/>
    <w:rsid w:val="00565F14"/>
    <w:rsid w:val="0057016D"/>
    <w:rsid w:val="00583E98"/>
    <w:rsid w:val="00586E7A"/>
    <w:rsid w:val="005902F6"/>
    <w:rsid w:val="0059360B"/>
    <w:rsid w:val="00593EB2"/>
    <w:rsid w:val="005974C2"/>
    <w:rsid w:val="005A1D4E"/>
    <w:rsid w:val="005A475F"/>
    <w:rsid w:val="005A4C5B"/>
    <w:rsid w:val="005B5999"/>
    <w:rsid w:val="005B708A"/>
    <w:rsid w:val="005C08DC"/>
    <w:rsid w:val="005C0F48"/>
    <w:rsid w:val="005C603A"/>
    <w:rsid w:val="005C7A71"/>
    <w:rsid w:val="005D5B7F"/>
    <w:rsid w:val="005D7472"/>
    <w:rsid w:val="005E1199"/>
    <w:rsid w:val="005E6890"/>
    <w:rsid w:val="005E6FC6"/>
    <w:rsid w:val="005F02A7"/>
    <w:rsid w:val="005F4AE9"/>
    <w:rsid w:val="005F5880"/>
    <w:rsid w:val="005F6F24"/>
    <w:rsid w:val="00602F6F"/>
    <w:rsid w:val="006053A2"/>
    <w:rsid w:val="00616CDA"/>
    <w:rsid w:val="0062094B"/>
    <w:rsid w:val="00623237"/>
    <w:rsid w:val="00623CEE"/>
    <w:rsid w:val="00623FEA"/>
    <w:rsid w:val="006322EE"/>
    <w:rsid w:val="0063310C"/>
    <w:rsid w:val="006347D1"/>
    <w:rsid w:val="00635A39"/>
    <w:rsid w:val="00645C89"/>
    <w:rsid w:val="0064666F"/>
    <w:rsid w:val="00651F26"/>
    <w:rsid w:val="00653C85"/>
    <w:rsid w:val="006554AB"/>
    <w:rsid w:val="00655815"/>
    <w:rsid w:val="00655BD4"/>
    <w:rsid w:val="00662363"/>
    <w:rsid w:val="00663F11"/>
    <w:rsid w:val="00664469"/>
    <w:rsid w:val="006672E9"/>
    <w:rsid w:val="0067189E"/>
    <w:rsid w:val="0067385F"/>
    <w:rsid w:val="0067440C"/>
    <w:rsid w:val="006745D8"/>
    <w:rsid w:val="00681476"/>
    <w:rsid w:val="00682381"/>
    <w:rsid w:val="00684E98"/>
    <w:rsid w:val="006853B0"/>
    <w:rsid w:val="006856BE"/>
    <w:rsid w:val="0068658E"/>
    <w:rsid w:val="006937E2"/>
    <w:rsid w:val="006948DE"/>
    <w:rsid w:val="00694B6F"/>
    <w:rsid w:val="00696D53"/>
    <w:rsid w:val="0069731E"/>
    <w:rsid w:val="00697461"/>
    <w:rsid w:val="00697FA4"/>
    <w:rsid w:val="006A0B09"/>
    <w:rsid w:val="006A1BAB"/>
    <w:rsid w:val="006A207D"/>
    <w:rsid w:val="006A2E5C"/>
    <w:rsid w:val="006A5E2B"/>
    <w:rsid w:val="006A7050"/>
    <w:rsid w:val="006A753C"/>
    <w:rsid w:val="006B1715"/>
    <w:rsid w:val="006B2A47"/>
    <w:rsid w:val="006B2BDE"/>
    <w:rsid w:val="006B4F5A"/>
    <w:rsid w:val="006C0FEA"/>
    <w:rsid w:val="006C12F2"/>
    <w:rsid w:val="006D3094"/>
    <w:rsid w:val="006D3467"/>
    <w:rsid w:val="006D7294"/>
    <w:rsid w:val="006E242D"/>
    <w:rsid w:val="006E35D2"/>
    <w:rsid w:val="006E4FEF"/>
    <w:rsid w:val="006E548A"/>
    <w:rsid w:val="006F40D0"/>
    <w:rsid w:val="006F59FB"/>
    <w:rsid w:val="006F5BF3"/>
    <w:rsid w:val="006F7AC2"/>
    <w:rsid w:val="00702F55"/>
    <w:rsid w:val="007043F9"/>
    <w:rsid w:val="00704D87"/>
    <w:rsid w:val="00707200"/>
    <w:rsid w:val="00707E3E"/>
    <w:rsid w:val="00711E90"/>
    <w:rsid w:val="00713661"/>
    <w:rsid w:val="00713F2B"/>
    <w:rsid w:val="00714A65"/>
    <w:rsid w:val="00715A1E"/>
    <w:rsid w:val="007237BA"/>
    <w:rsid w:val="00727008"/>
    <w:rsid w:val="00731C53"/>
    <w:rsid w:val="00735391"/>
    <w:rsid w:val="0074001F"/>
    <w:rsid w:val="007471F6"/>
    <w:rsid w:val="00750973"/>
    <w:rsid w:val="00751892"/>
    <w:rsid w:val="00752AE1"/>
    <w:rsid w:val="00754CDA"/>
    <w:rsid w:val="00757436"/>
    <w:rsid w:val="007600C9"/>
    <w:rsid w:val="00760FF7"/>
    <w:rsid w:val="00765194"/>
    <w:rsid w:val="00766DAE"/>
    <w:rsid w:val="0076784C"/>
    <w:rsid w:val="00774E33"/>
    <w:rsid w:val="00776678"/>
    <w:rsid w:val="007815F6"/>
    <w:rsid w:val="0078164E"/>
    <w:rsid w:val="00796C2F"/>
    <w:rsid w:val="007A0F2A"/>
    <w:rsid w:val="007A3686"/>
    <w:rsid w:val="007B0E54"/>
    <w:rsid w:val="007B187D"/>
    <w:rsid w:val="007B3623"/>
    <w:rsid w:val="007B6E1C"/>
    <w:rsid w:val="007C0F99"/>
    <w:rsid w:val="007C404C"/>
    <w:rsid w:val="007C5A3C"/>
    <w:rsid w:val="007C5A6B"/>
    <w:rsid w:val="007C6512"/>
    <w:rsid w:val="007D1E15"/>
    <w:rsid w:val="007D6F1A"/>
    <w:rsid w:val="007E3A20"/>
    <w:rsid w:val="007F183F"/>
    <w:rsid w:val="007F32EB"/>
    <w:rsid w:val="007F660C"/>
    <w:rsid w:val="00805137"/>
    <w:rsid w:val="008076B9"/>
    <w:rsid w:val="00807BC4"/>
    <w:rsid w:val="008179BA"/>
    <w:rsid w:val="00822198"/>
    <w:rsid w:val="00823EC3"/>
    <w:rsid w:val="00833323"/>
    <w:rsid w:val="00833BA0"/>
    <w:rsid w:val="00834C53"/>
    <w:rsid w:val="00841329"/>
    <w:rsid w:val="00844C6C"/>
    <w:rsid w:val="00847E70"/>
    <w:rsid w:val="00850A3C"/>
    <w:rsid w:val="00851382"/>
    <w:rsid w:val="00851F54"/>
    <w:rsid w:val="00854F3D"/>
    <w:rsid w:val="00856F14"/>
    <w:rsid w:val="008573E9"/>
    <w:rsid w:val="00857708"/>
    <w:rsid w:val="008644DD"/>
    <w:rsid w:val="00866969"/>
    <w:rsid w:val="00877AAC"/>
    <w:rsid w:val="00880354"/>
    <w:rsid w:val="00882993"/>
    <w:rsid w:val="0088299F"/>
    <w:rsid w:val="00882F91"/>
    <w:rsid w:val="00883301"/>
    <w:rsid w:val="00883A6E"/>
    <w:rsid w:val="00883EDA"/>
    <w:rsid w:val="00885076"/>
    <w:rsid w:val="008922FC"/>
    <w:rsid w:val="008933DA"/>
    <w:rsid w:val="00895BB4"/>
    <w:rsid w:val="008A285D"/>
    <w:rsid w:val="008B2E9A"/>
    <w:rsid w:val="008C4926"/>
    <w:rsid w:val="008C5C47"/>
    <w:rsid w:val="008D02AC"/>
    <w:rsid w:val="008D1057"/>
    <w:rsid w:val="008D110B"/>
    <w:rsid w:val="008E05A1"/>
    <w:rsid w:val="008E3D47"/>
    <w:rsid w:val="008E6B9C"/>
    <w:rsid w:val="008E7FCB"/>
    <w:rsid w:val="008F1EAE"/>
    <w:rsid w:val="008F2426"/>
    <w:rsid w:val="008F3CA0"/>
    <w:rsid w:val="00903DF9"/>
    <w:rsid w:val="009125CE"/>
    <w:rsid w:val="009127D2"/>
    <w:rsid w:val="009151B9"/>
    <w:rsid w:val="0091554C"/>
    <w:rsid w:val="00915B38"/>
    <w:rsid w:val="00917C56"/>
    <w:rsid w:val="00930C0E"/>
    <w:rsid w:val="00937C75"/>
    <w:rsid w:val="00944A1F"/>
    <w:rsid w:val="00945A5B"/>
    <w:rsid w:val="00953737"/>
    <w:rsid w:val="009626E9"/>
    <w:rsid w:val="00967148"/>
    <w:rsid w:val="0096771B"/>
    <w:rsid w:val="009677AD"/>
    <w:rsid w:val="00967E16"/>
    <w:rsid w:val="00973434"/>
    <w:rsid w:val="009753DE"/>
    <w:rsid w:val="009903E4"/>
    <w:rsid w:val="0099100A"/>
    <w:rsid w:val="0099485D"/>
    <w:rsid w:val="009A1BE3"/>
    <w:rsid w:val="009A3C07"/>
    <w:rsid w:val="009A47D7"/>
    <w:rsid w:val="009B47F6"/>
    <w:rsid w:val="009B6888"/>
    <w:rsid w:val="009B6F1B"/>
    <w:rsid w:val="009C0161"/>
    <w:rsid w:val="009C0321"/>
    <w:rsid w:val="009C651A"/>
    <w:rsid w:val="009C72C9"/>
    <w:rsid w:val="009D108D"/>
    <w:rsid w:val="009D1AC7"/>
    <w:rsid w:val="009D4999"/>
    <w:rsid w:val="009E1436"/>
    <w:rsid w:val="009E33CF"/>
    <w:rsid w:val="009E4107"/>
    <w:rsid w:val="009E5668"/>
    <w:rsid w:val="009E6057"/>
    <w:rsid w:val="009F35E7"/>
    <w:rsid w:val="009F4FA0"/>
    <w:rsid w:val="009F738B"/>
    <w:rsid w:val="00A02385"/>
    <w:rsid w:val="00A06460"/>
    <w:rsid w:val="00A12F2B"/>
    <w:rsid w:val="00A13052"/>
    <w:rsid w:val="00A1575D"/>
    <w:rsid w:val="00A2058B"/>
    <w:rsid w:val="00A22822"/>
    <w:rsid w:val="00A24F53"/>
    <w:rsid w:val="00A25EB2"/>
    <w:rsid w:val="00A262CA"/>
    <w:rsid w:val="00A26943"/>
    <w:rsid w:val="00A309CD"/>
    <w:rsid w:val="00A33192"/>
    <w:rsid w:val="00A33619"/>
    <w:rsid w:val="00A354CB"/>
    <w:rsid w:val="00A3651E"/>
    <w:rsid w:val="00A369EF"/>
    <w:rsid w:val="00A40D90"/>
    <w:rsid w:val="00A4339E"/>
    <w:rsid w:val="00A45492"/>
    <w:rsid w:val="00A45B6C"/>
    <w:rsid w:val="00A46696"/>
    <w:rsid w:val="00A504D2"/>
    <w:rsid w:val="00A51326"/>
    <w:rsid w:val="00A55CF1"/>
    <w:rsid w:val="00A623E2"/>
    <w:rsid w:val="00A631DA"/>
    <w:rsid w:val="00A7001C"/>
    <w:rsid w:val="00A7044A"/>
    <w:rsid w:val="00A767A3"/>
    <w:rsid w:val="00A8097F"/>
    <w:rsid w:val="00A81846"/>
    <w:rsid w:val="00A82E34"/>
    <w:rsid w:val="00A82FFE"/>
    <w:rsid w:val="00A83434"/>
    <w:rsid w:val="00A83E6B"/>
    <w:rsid w:val="00A976A0"/>
    <w:rsid w:val="00AA79E9"/>
    <w:rsid w:val="00AB0A70"/>
    <w:rsid w:val="00AB1745"/>
    <w:rsid w:val="00AB2941"/>
    <w:rsid w:val="00AB2F51"/>
    <w:rsid w:val="00AB3413"/>
    <w:rsid w:val="00AB40BB"/>
    <w:rsid w:val="00AB5409"/>
    <w:rsid w:val="00AB73ED"/>
    <w:rsid w:val="00AC267E"/>
    <w:rsid w:val="00AC4609"/>
    <w:rsid w:val="00AC759F"/>
    <w:rsid w:val="00AD6CAE"/>
    <w:rsid w:val="00AD7DFB"/>
    <w:rsid w:val="00AE0045"/>
    <w:rsid w:val="00AE1894"/>
    <w:rsid w:val="00AE34AE"/>
    <w:rsid w:val="00AE434F"/>
    <w:rsid w:val="00AF182E"/>
    <w:rsid w:val="00B06C41"/>
    <w:rsid w:val="00B1383A"/>
    <w:rsid w:val="00B151BC"/>
    <w:rsid w:val="00B160A8"/>
    <w:rsid w:val="00B211D9"/>
    <w:rsid w:val="00B21AF0"/>
    <w:rsid w:val="00B22F29"/>
    <w:rsid w:val="00B24ADC"/>
    <w:rsid w:val="00B27BCC"/>
    <w:rsid w:val="00B40814"/>
    <w:rsid w:val="00B42CCE"/>
    <w:rsid w:val="00B51BA0"/>
    <w:rsid w:val="00B541D1"/>
    <w:rsid w:val="00B63B0F"/>
    <w:rsid w:val="00B63CFF"/>
    <w:rsid w:val="00B64BC6"/>
    <w:rsid w:val="00B65214"/>
    <w:rsid w:val="00B673EE"/>
    <w:rsid w:val="00B72E92"/>
    <w:rsid w:val="00B74642"/>
    <w:rsid w:val="00B7678A"/>
    <w:rsid w:val="00B86F0A"/>
    <w:rsid w:val="00B9044D"/>
    <w:rsid w:val="00B94024"/>
    <w:rsid w:val="00B94662"/>
    <w:rsid w:val="00B956B2"/>
    <w:rsid w:val="00BA2039"/>
    <w:rsid w:val="00BA2EFA"/>
    <w:rsid w:val="00BA3789"/>
    <w:rsid w:val="00BA5899"/>
    <w:rsid w:val="00BB303A"/>
    <w:rsid w:val="00BB3DFB"/>
    <w:rsid w:val="00BB5E4D"/>
    <w:rsid w:val="00BB6957"/>
    <w:rsid w:val="00BB7F69"/>
    <w:rsid w:val="00BC0922"/>
    <w:rsid w:val="00BC094B"/>
    <w:rsid w:val="00BC1569"/>
    <w:rsid w:val="00BC22B0"/>
    <w:rsid w:val="00BC3D30"/>
    <w:rsid w:val="00BD18AF"/>
    <w:rsid w:val="00BD1929"/>
    <w:rsid w:val="00BD6C4F"/>
    <w:rsid w:val="00BE038A"/>
    <w:rsid w:val="00BE26CD"/>
    <w:rsid w:val="00BE793E"/>
    <w:rsid w:val="00BF0BF0"/>
    <w:rsid w:val="00BF1043"/>
    <w:rsid w:val="00BF1C02"/>
    <w:rsid w:val="00BF5AD6"/>
    <w:rsid w:val="00BF60DC"/>
    <w:rsid w:val="00BF7744"/>
    <w:rsid w:val="00C029E3"/>
    <w:rsid w:val="00C042DD"/>
    <w:rsid w:val="00C058AD"/>
    <w:rsid w:val="00C05E2A"/>
    <w:rsid w:val="00C0622A"/>
    <w:rsid w:val="00C06D6B"/>
    <w:rsid w:val="00C1086B"/>
    <w:rsid w:val="00C139D3"/>
    <w:rsid w:val="00C213C0"/>
    <w:rsid w:val="00C23635"/>
    <w:rsid w:val="00C262EF"/>
    <w:rsid w:val="00C30B17"/>
    <w:rsid w:val="00C36AD8"/>
    <w:rsid w:val="00C434CC"/>
    <w:rsid w:val="00C4366E"/>
    <w:rsid w:val="00C462AD"/>
    <w:rsid w:val="00C50C22"/>
    <w:rsid w:val="00C51C29"/>
    <w:rsid w:val="00C52639"/>
    <w:rsid w:val="00C57539"/>
    <w:rsid w:val="00C57B16"/>
    <w:rsid w:val="00C57BF0"/>
    <w:rsid w:val="00C60AF3"/>
    <w:rsid w:val="00C60F24"/>
    <w:rsid w:val="00C6233C"/>
    <w:rsid w:val="00C633B2"/>
    <w:rsid w:val="00C65A38"/>
    <w:rsid w:val="00C6643D"/>
    <w:rsid w:val="00C6698F"/>
    <w:rsid w:val="00C67372"/>
    <w:rsid w:val="00C70EF7"/>
    <w:rsid w:val="00C717B7"/>
    <w:rsid w:val="00C72744"/>
    <w:rsid w:val="00C734BA"/>
    <w:rsid w:val="00C7437A"/>
    <w:rsid w:val="00C77A84"/>
    <w:rsid w:val="00C77CFB"/>
    <w:rsid w:val="00C80422"/>
    <w:rsid w:val="00C80512"/>
    <w:rsid w:val="00C82776"/>
    <w:rsid w:val="00C9222A"/>
    <w:rsid w:val="00C928A9"/>
    <w:rsid w:val="00C96509"/>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79DE"/>
    <w:rsid w:val="00CE024E"/>
    <w:rsid w:val="00CE0F28"/>
    <w:rsid w:val="00CE6522"/>
    <w:rsid w:val="00CE6D26"/>
    <w:rsid w:val="00CE76A8"/>
    <w:rsid w:val="00CF231E"/>
    <w:rsid w:val="00CF3088"/>
    <w:rsid w:val="00CF40BC"/>
    <w:rsid w:val="00CF4853"/>
    <w:rsid w:val="00CF7DF8"/>
    <w:rsid w:val="00D03A5B"/>
    <w:rsid w:val="00D04DEE"/>
    <w:rsid w:val="00D05DBB"/>
    <w:rsid w:val="00D1017E"/>
    <w:rsid w:val="00D16E06"/>
    <w:rsid w:val="00D22171"/>
    <w:rsid w:val="00D227B4"/>
    <w:rsid w:val="00D25DDA"/>
    <w:rsid w:val="00D34FDC"/>
    <w:rsid w:val="00D350E6"/>
    <w:rsid w:val="00D35F02"/>
    <w:rsid w:val="00D403A8"/>
    <w:rsid w:val="00D451BB"/>
    <w:rsid w:val="00D501F0"/>
    <w:rsid w:val="00D51110"/>
    <w:rsid w:val="00D51206"/>
    <w:rsid w:val="00D52480"/>
    <w:rsid w:val="00D53081"/>
    <w:rsid w:val="00D5533E"/>
    <w:rsid w:val="00D562AC"/>
    <w:rsid w:val="00D607B3"/>
    <w:rsid w:val="00D652BD"/>
    <w:rsid w:val="00D67E28"/>
    <w:rsid w:val="00D73AB2"/>
    <w:rsid w:val="00D80DB8"/>
    <w:rsid w:val="00D84DEE"/>
    <w:rsid w:val="00D869E8"/>
    <w:rsid w:val="00D874A4"/>
    <w:rsid w:val="00D903E5"/>
    <w:rsid w:val="00D90954"/>
    <w:rsid w:val="00D941FC"/>
    <w:rsid w:val="00DA0D39"/>
    <w:rsid w:val="00DA13F4"/>
    <w:rsid w:val="00DA2B1B"/>
    <w:rsid w:val="00DA3632"/>
    <w:rsid w:val="00DA537C"/>
    <w:rsid w:val="00DA5877"/>
    <w:rsid w:val="00DA6271"/>
    <w:rsid w:val="00DA67F5"/>
    <w:rsid w:val="00DB398F"/>
    <w:rsid w:val="00DB60A3"/>
    <w:rsid w:val="00DC1F73"/>
    <w:rsid w:val="00DC2E37"/>
    <w:rsid w:val="00DC6480"/>
    <w:rsid w:val="00DC676C"/>
    <w:rsid w:val="00DD3574"/>
    <w:rsid w:val="00DE239C"/>
    <w:rsid w:val="00DE2A04"/>
    <w:rsid w:val="00DE2BD0"/>
    <w:rsid w:val="00DE36FE"/>
    <w:rsid w:val="00DE73C8"/>
    <w:rsid w:val="00DE7527"/>
    <w:rsid w:val="00DF1664"/>
    <w:rsid w:val="00DF21E3"/>
    <w:rsid w:val="00DF4E73"/>
    <w:rsid w:val="00DF72CA"/>
    <w:rsid w:val="00DF7A84"/>
    <w:rsid w:val="00DF7F8F"/>
    <w:rsid w:val="00E01EB0"/>
    <w:rsid w:val="00E027E7"/>
    <w:rsid w:val="00E02FB5"/>
    <w:rsid w:val="00E04917"/>
    <w:rsid w:val="00E0732D"/>
    <w:rsid w:val="00E15FFC"/>
    <w:rsid w:val="00E2273A"/>
    <w:rsid w:val="00E249DD"/>
    <w:rsid w:val="00E258B2"/>
    <w:rsid w:val="00E3169A"/>
    <w:rsid w:val="00E37DF6"/>
    <w:rsid w:val="00E43F8A"/>
    <w:rsid w:val="00E453B3"/>
    <w:rsid w:val="00E504DB"/>
    <w:rsid w:val="00E5183C"/>
    <w:rsid w:val="00E52368"/>
    <w:rsid w:val="00E60358"/>
    <w:rsid w:val="00E6143A"/>
    <w:rsid w:val="00E61806"/>
    <w:rsid w:val="00E70ECC"/>
    <w:rsid w:val="00E74ECF"/>
    <w:rsid w:val="00E757C9"/>
    <w:rsid w:val="00E77AF1"/>
    <w:rsid w:val="00E77D24"/>
    <w:rsid w:val="00E81103"/>
    <w:rsid w:val="00E815E2"/>
    <w:rsid w:val="00E82386"/>
    <w:rsid w:val="00E8479E"/>
    <w:rsid w:val="00E904C6"/>
    <w:rsid w:val="00E90514"/>
    <w:rsid w:val="00E90F53"/>
    <w:rsid w:val="00E91E3F"/>
    <w:rsid w:val="00E93BA0"/>
    <w:rsid w:val="00E9559E"/>
    <w:rsid w:val="00EA4E21"/>
    <w:rsid w:val="00EB36A0"/>
    <w:rsid w:val="00EB5EB4"/>
    <w:rsid w:val="00EC6A95"/>
    <w:rsid w:val="00EC70AE"/>
    <w:rsid w:val="00EC78AB"/>
    <w:rsid w:val="00ED4765"/>
    <w:rsid w:val="00ED599E"/>
    <w:rsid w:val="00ED7D70"/>
    <w:rsid w:val="00EE12E4"/>
    <w:rsid w:val="00EE19FC"/>
    <w:rsid w:val="00EE35FD"/>
    <w:rsid w:val="00EE4934"/>
    <w:rsid w:val="00EE54CF"/>
    <w:rsid w:val="00EE587B"/>
    <w:rsid w:val="00EE6B9A"/>
    <w:rsid w:val="00EF04E1"/>
    <w:rsid w:val="00EF0FD2"/>
    <w:rsid w:val="00EF1BF0"/>
    <w:rsid w:val="00EF2857"/>
    <w:rsid w:val="00EF294A"/>
    <w:rsid w:val="00EF4E4D"/>
    <w:rsid w:val="00EF6BE3"/>
    <w:rsid w:val="00F00A47"/>
    <w:rsid w:val="00F01080"/>
    <w:rsid w:val="00F030BF"/>
    <w:rsid w:val="00F03946"/>
    <w:rsid w:val="00F15657"/>
    <w:rsid w:val="00F2234C"/>
    <w:rsid w:val="00F23310"/>
    <w:rsid w:val="00F2349C"/>
    <w:rsid w:val="00F23F33"/>
    <w:rsid w:val="00F24214"/>
    <w:rsid w:val="00F26A6B"/>
    <w:rsid w:val="00F27D1B"/>
    <w:rsid w:val="00F27EA4"/>
    <w:rsid w:val="00F304BC"/>
    <w:rsid w:val="00F325C2"/>
    <w:rsid w:val="00F33070"/>
    <w:rsid w:val="00F3591E"/>
    <w:rsid w:val="00F36B5C"/>
    <w:rsid w:val="00F53357"/>
    <w:rsid w:val="00F53C83"/>
    <w:rsid w:val="00F543BB"/>
    <w:rsid w:val="00F546CE"/>
    <w:rsid w:val="00F622E4"/>
    <w:rsid w:val="00F64B9E"/>
    <w:rsid w:val="00F727F5"/>
    <w:rsid w:val="00F7469C"/>
    <w:rsid w:val="00F82366"/>
    <w:rsid w:val="00F8415D"/>
    <w:rsid w:val="00F879B0"/>
    <w:rsid w:val="00F925D0"/>
    <w:rsid w:val="00F9317A"/>
    <w:rsid w:val="00F978C0"/>
    <w:rsid w:val="00F97C45"/>
    <w:rsid w:val="00FA01B6"/>
    <w:rsid w:val="00FA0543"/>
    <w:rsid w:val="00FB63EA"/>
    <w:rsid w:val="00FB79EA"/>
    <w:rsid w:val="00FC2BC1"/>
    <w:rsid w:val="00FC431B"/>
    <w:rsid w:val="00FC59C6"/>
    <w:rsid w:val="00FC7022"/>
    <w:rsid w:val="00FD114D"/>
    <w:rsid w:val="00FD1C47"/>
    <w:rsid w:val="00FD29F1"/>
    <w:rsid w:val="00FD2ADF"/>
    <w:rsid w:val="00FD326B"/>
    <w:rsid w:val="00FD55D9"/>
    <w:rsid w:val="00FE1D5E"/>
    <w:rsid w:val="00FE267F"/>
    <w:rsid w:val="00FE3CC5"/>
    <w:rsid w:val="00FE49BA"/>
    <w:rsid w:val="00FE645F"/>
    <w:rsid w:val="00FF01E0"/>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06E9360A-900A-46C4-91B9-3F248F47D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07D"/>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5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UnresolvedMention2">
    <w:name w:val="Unresolved Mention2"/>
    <w:basedOn w:val="DefaultParagraphFont"/>
    <w:uiPriority w:val="99"/>
    <w:semiHidden/>
    <w:unhideWhenUsed/>
    <w:rsid w:val="002B18EF"/>
    <w:rPr>
      <w:color w:val="605E5C"/>
      <w:shd w:val="clear" w:color="auto" w:fill="E1DFDD"/>
    </w:rPr>
  </w:style>
  <w:style w:type="paragraph" w:styleId="NoSpacing">
    <w:name w:val="No Spacing"/>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customStyle="1" w:styleId="TableGridLight1">
    <w:name w:val="Table Grid Light1"/>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NoList"/>
    <w:uiPriority w:val="99"/>
    <w:semiHidden/>
    <w:unhideWhenUsed/>
    <w:rsid w:val="00AB5409"/>
  </w:style>
  <w:style w:type="character" w:customStyle="1" w:styleId="Hyperlink1">
    <w:name w:val="Hyperlink1"/>
    <w:basedOn w:val="DefaultParagraphFont"/>
    <w:uiPriority w:val="99"/>
    <w:unhideWhenUsed/>
    <w:rsid w:val="00AB5409"/>
    <w:rPr>
      <w:color w:val="467886"/>
      <w:u w:val="single"/>
    </w:rPr>
  </w:style>
  <w:style w:type="paragraph" w:customStyle="1" w:styleId="Caption1">
    <w:name w:val="Caption1"/>
    <w:basedOn w:val="Normal"/>
    <w:next w:val="Normal"/>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717B7"/>
  </w:style>
  <w:style w:type="character" w:customStyle="1" w:styleId="s2">
    <w:name w:val="s2"/>
    <w:basedOn w:val="DefaultParagraphFont"/>
    <w:rsid w:val="00C717B7"/>
    <w:rPr>
      <w:rFonts w:ascii=".SFUI-Regular" w:hAnsi=".SFUI-Regular" w:hint="default"/>
      <w:b w:val="0"/>
      <w:bCs w:val="0"/>
      <w:i w:val="0"/>
      <w:iCs w:val="0"/>
      <w:sz w:val="26"/>
      <w:szCs w:val="26"/>
    </w:rPr>
  </w:style>
  <w:style w:type="table" w:styleId="GridTable1Light-Accent5">
    <w:name w:val="Grid Table 1 Light Accent 5"/>
    <w:basedOn w:val="TableNormal"/>
    <w:uiPriority w:val="46"/>
    <w:rsid w:val="003F338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3F3386"/>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9151612">
      <w:bodyDiv w:val="1"/>
      <w:marLeft w:val="0"/>
      <w:marRight w:val="0"/>
      <w:marTop w:val="0"/>
      <w:marBottom w:val="0"/>
      <w:divBdr>
        <w:top w:val="none" w:sz="0" w:space="0" w:color="auto"/>
        <w:left w:val="none" w:sz="0" w:space="0" w:color="auto"/>
        <w:bottom w:val="none" w:sz="0" w:space="0" w:color="auto"/>
        <w:right w:val="none" w:sz="0" w:space="0" w:color="auto"/>
      </w:divBdr>
      <w:divsChild>
        <w:div w:id="1455632776">
          <w:marLeft w:val="0"/>
          <w:marRight w:val="0"/>
          <w:marTop w:val="510"/>
          <w:marBottom w:val="0"/>
          <w:divBdr>
            <w:top w:val="none" w:sz="0" w:space="0" w:color="auto"/>
            <w:left w:val="none" w:sz="0" w:space="0" w:color="auto"/>
            <w:bottom w:val="none" w:sz="0" w:space="0" w:color="auto"/>
            <w:right w:val="none" w:sz="0" w:space="0" w:color="auto"/>
          </w:divBdr>
          <w:divsChild>
            <w:div w:id="364258459">
              <w:marLeft w:val="0"/>
              <w:marRight w:val="0"/>
              <w:marTop w:val="0"/>
              <w:marBottom w:val="0"/>
              <w:divBdr>
                <w:top w:val="none" w:sz="0" w:space="0" w:color="auto"/>
                <w:left w:val="none" w:sz="0" w:space="0" w:color="auto"/>
                <w:bottom w:val="none" w:sz="0" w:space="0" w:color="auto"/>
                <w:right w:val="none" w:sz="0" w:space="0" w:color="auto"/>
              </w:divBdr>
              <w:divsChild>
                <w:div w:id="1246837384">
                  <w:marLeft w:val="0"/>
                  <w:marRight w:val="0"/>
                  <w:marTop w:val="0"/>
                  <w:marBottom w:val="0"/>
                  <w:divBdr>
                    <w:top w:val="none" w:sz="0" w:space="0" w:color="auto"/>
                    <w:left w:val="none" w:sz="0" w:space="0" w:color="auto"/>
                    <w:bottom w:val="none" w:sz="0" w:space="0" w:color="auto"/>
                    <w:right w:val="none" w:sz="0" w:space="0" w:color="auto"/>
                  </w:divBdr>
                  <w:divsChild>
                    <w:div w:id="1630282863">
                      <w:marLeft w:val="0"/>
                      <w:marRight w:val="0"/>
                      <w:marTop w:val="0"/>
                      <w:marBottom w:val="0"/>
                      <w:divBdr>
                        <w:top w:val="none" w:sz="0" w:space="0" w:color="auto"/>
                        <w:left w:val="none" w:sz="0" w:space="0" w:color="auto"/>
                        <w:bottom w:val="none" w:sz="0" w:space="0" w:color="auto"/>
                        <w:right w:val="none" w:sz="0" w:space="0" w:color="auto"/>
                      </w:divBdr>
                      <w:divsChild>
                        <w:div w:id="58405313">
                          <w:marLeft w:val="0"/>
                          <w:marRight w:val="0"/>
                          <w:marTop w:val="0"/>
                          <w:marBottom w:val="0"/>
                          <w:divBdr>
                            <w:top w:val="none" w:sz="0" w:space="0" w:color="auto"/>
                            <w:left w:val="none" w:sz="0" w:space="0" w:color="auto"/>
                            <w:bottom w:val="none" w:sz="0" w:space="0" w:color="auto"/>
                            <w:right w:val="none" w:sz="0" w:space="0" w:color="auto"/>
                          </w:divBdr>
                          <w:divsChild>
                            <w:div w:id="28596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063461">
      <w:bodyDiv w:val="1"/>
      <w:marLeft w:val="0"/>
      <w:marRight w:val="0"/>
      <w:marTop w:val="0"/>
      <w:marBottom w:val="0"/>
      <w:divBdr>
        <w:top w:val="none" w:sz="0" w:space="0" w:color="auto"/>
        <w:left w:val="none" w:sz="0" w:space="0" w:color="auto"/>
        <w:bottom w:val="none" w:sz="0" w:space="0" w:color="auto"/>
        <w:right w:val="none" w:sz="0" w:space="0" w:color="auto"/>
      </w:divBdr>
      <w:divsChild>
        <w:div w:id="1945651566">
          <w:marLeft w:val="0"/>
          <w:marRight w:val="0"/>
          <w:marTop w:val="0"/>
          <w:marBottom w:val="0"/>
          <w:divBdr>
            <w:top w:val="none" w:sz="0" w:space="0" w:color="auto"/>
            <w:left w:val="none" w:sz="0" w:space="0" w:color="auto"/>
            <w:bottom w:val="none" w:sz="0" w:space="0" w:color="auto"/>
            <w:right w:val="none" w:sz="0" w:space="0" w:color="auto"/>
          </w:divBdr>
        </w:div>
      </w:divsChild>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59939131">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004108">
      <w:bodyDiv w:val="1"/>
      <w:marLeft w:val="0"/>
      <w:marRight w:val="0"/>
      <w:marTop w:val="0"/>
      <w:marBottom w:val="0"/>
      <w:divBdr>
        <w:top w:val="none" w:sz="0" w:space="0" w:color="auto"/>
        <w:left w:val="none" w:sz="0" w:space="0" w:color="auto"/>
        <w:bottom w:val="none" w:sz="0" w:space="0" w:color="auto"/>
        <w:right w:val="none" w:sz="0" w:space="0" w:color="auto"/>
      </w:divBdr>
    </w:div>
    <w:div w:id="44651053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1871181">
      <w:bodyDiv w:val="1"/>
      <w:marLeft w:val="0"/>
      <w:marRight w:val="0"/>
      <w:marTop w:val="0"/>
      <w:marBottom w:val="0"/>
      <w:divBdr>
        <w:top w:val="none" w:sz="0" w:space="0" w:color="auto"/>
        <w:left w:val="none" w:sz="0" w:space="0" w:color="auto"/>
        <w:bottom w:val="none" w:sz="0" w:space="0" w:color="auto"/>
        <w:right w:val="none" w:sz="0" w:space="0" w:color="auto"/>
      </w:divBdr>
      <w:divsChild>
        <w:div w:id="1242135748">
          <w:marLeft w:val="0"/>
          <w:marRight w:val="0"/>
          <w:marTop w:val="0"/>
          <w:marBottom w:val="0"/>
          <w:divBdr>
            <w:top w:val="none" w:sz="0" w:space="0" w:color="auto"/>
            <w:left w:val="none" w:sz="0" w:space="0" w:color="auto"/>
            <w:bottom w:val="none" w:sz="0" w:space="0" w:color="auto"/>
            <w:right w:val="none" w:sz="0" w:space="0" w:color="auto"/>
          </w:divBdr>
        </w:div>
      </w:divsChild>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6750776">
      <w:bodyDiv w:val="1"/>
      <w:marLeft w:val="0"/>
      <w:marRight w:val="0"/>
      <w:marTop w:val="0"/>
      <w:marBottom w:val="0"/>
      <w:divBdr>
        <w:top w:val="none" w:sz="0" w:space="0" w:color="auto"/>
        <w:left w:val="none" w:sz="0" w:space="0" w:color="auto"/>
        <w:bottom w:val="none" w:sz="0" w:space="0" w:color="auto"/>
        <w:right w:val="none" w:sz="0" w:space="0" w:color="auto"/>
      </w:divBdr>
      <w:divsChild>
        <w:div w:id="101999671">
          <w:marLeft w:val="0"/>
          <w:marRight w:val="0"/>
          <w:marTop w:val="510"/>
          <w:marBottom w:val="0"/>
          <w:divBdr>
            <w:top w:val="none" w:sz="0" w:space="0" w:color="auto"/>
            <w:left w:val="none" w:sz="0" w:space="0" w:color="auto"/>
            <w:bottom w:val="none" w:sz="0" w:space="0" w:color="auto"/>
            <w:right w:val="none" w:sz="0" w:space="0" w:color="auto"/>
          </w:divBdr>
          <w:divsChild>
            <w:div w:id="1178152313">
              <w:marLeft w:val="0"/>
              <w:marRight w:val="0"/>
              <w:marTop w:val="0"/>
              <w:marBottom w:val="0"/>
              <w:divBdr>
                <w:top w:val="none" w:sz="0" w:space="0" w:color="auto"/>
                <w:left w:val="none" w:sz="0" w:space="0" w:color="auto"/>
                <w:bottom w:val="none" w:sz="0" w:space="0" w:color="auto"/>
                <w:right w:val="none" w:sz="0" w:space="0" w:color="auto"/>
              </w:divBdr>
              <w:divsChild>
                <w:div w:id="1868254692">
                  <w:marLeft w:val="0"/>
                  <w:marRight w:val="0"/>
                  <w:marTop w:val="0"/>
                  <w:marBottom w:val="0"/>
                  <w:divBdr>
                    <w:top w:val="none" w:sz="0" w:space="0" w:color="auto"/>
                    <w:left w:val="none" w:sz="0" w:space="0" w:color="auto"/>
                    <w:bottom w:val="none" w:sz="0" w:space="0" w:color="auto"/>
                    <w:right w:val="none" w:sz="0" w:space="0" w:color="auto"/>
                  </w:divBdr>
                  <w:divsChild>
                    <w:div w:id="1077478276">
                      <w:marLeft w:val="0"/>
                      <w:marRight w:val="0"/>
                      <w:marTop w:val="0"/>
                      <w:marBottom w:val="0"/>
                      <w:divBdr>
                        <w:top w:val="none" w:sz="0" w:space="0" w:color="auto"/>
                        <w:left w:val="none" w:sz="0" w:space="0" w:color="auto"/>
                        <w:bottom w:val="none" w:sz="0" w:space="0" w:color="auto"/>
                        <w:right w:val="none" w:sz="0" w:space="0" w:color="auto"/>
                      </w:divBdr>
                      <w:divsChild>
                        <w:div w:id="1909657292">
                          <w:marLeft w:val="0"/>
                          <w:marRight w:val="0"/>
                          <w:marTop w:val="0"/>
                          <w:marBottom w:val="0"/>
                          <w:divBdr>
                            <w:top w:val="none" w:sz="0" w:space="0" w:color="auto"/>
                            <w:left w:val="none" w:sz="0" w:space="0" w:color="auto"/>
                            <w:bottom w:val="none" w:sz="0" w:space="0" w:color="auto"/>
                            <w:right w:val="none" w:sz="0" w:space="0" w:color="auto"/>
                          </w:divBdr>
                          <w:divsChild>
                            <w:div w:id="12281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586896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1502410">
      <w:bodyDiv w:val="1"/>
      <w:marLeft w:val="0"/>
      <w:marRight w:val="0"/>
      <w:marTop w:val="0"/>
      <w:marBottom w:val="0"/>
      <w:divBdr>
        <w:top w:val="none" w:sz="0" w:space="0" w:color="auto"/>
        <w:left w:val="none" w:sz="0" w:space="0" w:color="auto"/>
        <w:bottom w:val="none" w:sz="0" w:space="0" w:color="auto"/>
        <w:right w:val="none" w:sz="0" w:space="0" w:color="auto"/>
      </w:divBdr>
      <w:divsChild>
        <w:div w:id="873421361">
          <w:marLeft w:val="0"/>
          <w:marRight w:val="0"/>
          <w:marTop w:val="0"/>
          <w:marBottom w:val="0"/>
          <w:divBdr>
            <w:top w:val="none" w:sz="0" w:space="0" w:color="auto"/>
            <w:left w:val="none" w:sz="0" w:space="0" w:color="auto"/>
            <w:bottom w:val="none" w:sz="0" w:space="0" w:color="auto"/>
            <w:right w:val="none" w:sz="0" w:space="0" w:color="auto"/>
          </w:divBdr>
        </w:div>
      </w:divsChild>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875571">
      <w:bodyDiv w:val="1"/>
      <w:marLeft w:val="0"/>
      <w:marRight w:val="0"/>
      <w:marTop w:val="0"/>
      <w:marBottom w:val="0"/>
      <w:divBdr>
        <w:top w:val="none" w:sz="0" w:space="0" w:color="auto"/>
        <w:left w:val="none" w:sz="0" w:space="0" w:color="auto"/>
        <w:bottom w:val="none" w:sz="0" w:space="0" w:color="auto"/>
        <w:right w:val="none" w:sz="0" w:space="0" w:color="auto"/>
      </w:divBdr>
      <w:divsChild>
        <w:div w:id="1465537248">
          <w:marLeft w:val="0"/>
          <w:marRight w:val="0"/>
          <w:marTop w:val="510"/>
          <w:marBottom w:val="0"/>
          <w:divBdr>
            <w:top w:val="none" w:sz="0" w:space="0" w:color="auto"/>
            <w:left w:val="none" w:sz="0" w:space="0" w:color="auto"/>
            <w:bottom w:val="none" w:sz="0" w:space="0" w:color="auto"/>
            <w:right w:val="none" w:sz="0" w:space="0" w:color="auto"/>
          </w:divBdr>
          <w:divsChild>
            <w:div w:id="995766314">
              <w:marLeft w:val="0"/>
              <w:marRight w:val="0"/>
              <w:marTop w:val="0"/>
              <w:marBottom w:val="0"/>
              <w:divBdr>
                <w:top w:val="none" w:sz="0" w:space="0" w:color="auto"/>
                <w:left w:val="none" w:sz="0" w:space="0" w:color="auto"/>
                <w:bottom w:val="none" w:sz="0" w:space="0" w:color="auto"/>
                <w:right w:val="none" w:sz="0" w:space="0" w:color="auto"/>
              </w:divBdr>
              <w:divsChild>
                <w:div w:id="37897205">
                  <w:marLeft w:val="0"/>
                  <w:marRight w:val="0"/>
                  <w:marTop w:val="0"/>
                  <w:marBottom w:val="0"/>
                  <w:divBdr>
                    <w:top w:val="none" w:sz="0" w:space="0" w:color="auto"/>
                    <w:left w:val="none" w:sz="0" w:space="0" w:color="auto"/>
                    <w:bottom w:val="none" w:sz="0" w:space="0" w:color="auto"/>
                    <w:right w:val="none" w:sz="0" w:space="0" w:color="auto"/>
                  </w:divBdr>
                  <w:divsChild>
                    <w:div w:id="2046905129">
                      <w:marLeft w:val="0"/>
                      <w:marRight w:val="0"/>
                      <w:marTop w:val="0"/>
                      <w:marBottom w:val="0"/>
                      <w:divBdr>
                        <w:top w:val="none" w:sz="0" w:space="0" w:color="auto"/>
                        <w:left w:val="none" w:sz="0" w:space="0" w:color="auto"/>
                        <w:bottom w:val="none" w:sz="0" w:space="0" w:color="auto"/>
                        <w:right w:val="none" w:sz="0" w:space="0" w:color="auto"/>
                      </w:divBdr>
                      <w:divsChild>
                        <w:div w:id="1716005404">
                          <w:marLeft w:val="0"/>
                          <w:marRight w:val="0"/>
                          <w:marTop w:val="0"/>
                          <w:marBottom w:val="0"/>
                          <w:divBdr>
                            <w:top w:val="none" w:sz="0" w:space="0" w:color="auto"/>
                            <w:left w:val="none" w:sz="0" w:space="0" w:color="auto"/>
                            <w:bottom w:val="none" w:sz="0" w:space="0" w:color="auto"/>
                            <w:right w:val="none" w:sz="0" w:space="0" w:color="auto"/>
                          </w:divBdr>
                          <w:divsChild>
                            <w:div w:id="101569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3077049">
      <w:bodyDiv w:val="1"/>
      <w:marLeft w:val="0"/>
      <w:marRight w:val="0"/>
      <w:marTop w:val="0"/>
      <w:marBottom w:val="0"/>
      <w:divBdr>
        <w:top w:val="none" w:sz="0" w:space="0" w:color="auto"/>
        <w:left w:val="none" w:sz="0" w:space="0" w:color="auto"/>
        <w:bottom w:val="none" w:sz="0" w:space="0" w:color="auto"/>
        <w:right w:val="none" w:sz="0" w:space="0" w:color="auto"/>
      </w:divBdr>
      <w:divsChild>
        <w:div w:id="1200511440">
          <w:marLeft w:val="0"/>
          <w:marRight w:val="0"/>
          <w:marTop w:val="0"/>
          <w:marBottom w:val="0"/>
          <w:divBdr>
            <w:top w:val="none" w:sz="0" w:space="0" w:color="auto"/>
            <w:left w:val="none" w:sz="0" w:space="0" w:color="auto"/>
            <w:bottom w:val="none" w:sz="0" w:space="0" w:color="auto"/>
            <w:right w:val="none" w:sz="0" w:space="0" w:color="auto"/>
          </w:divBdr>
        </w:div>
      </w:divsChild>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421802">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1897659">
      <w:bodyDiv w:val="1"/>
      <w:marLeft w:val="0"/>
      <w:marRight w:val="0"/>
      <w:marTop w:val="0"/>
      <w:marBottom w:val="0"/>
      <w:divBdr>
        <w:top w:val="none" w:sz="0" w:space="0" w:color="auto"/>
        <w:left w:val="none" w:sz="0" w:space="0" w:color="auto"/>
        <w:bottom w:val="none" w:sz="0" w:space="0" w:color="auto"/>
        <w:right w:val="none" w:sz="0" w:space="0" w:color="auto"/>
      </w:divBdr>
      <w:divsChild>
        <w:div w:id="802423723">
          <w:marLeft w:val="0"/>
          <w:marRight w:val="0"/>
          <w:marTop w:val="0"/>
          <w:marBottom w:val="0"/>
          <w:divBdr>
            <w:top w:val="none" w:sz="0" w:space="0" w:color="auto"/>
            <w:left w:val="none" w:sz="0" w:space="0" w:color="auto"/>
            <w:bottom w:val="none" w:sz="0" w:space="0" w:color="auto"/>
            <w:right w:val="none" w:sz="0" w:space="0" w:color="auto"/>
          </w:divBdr>
        </w:div>
      </w:divsChild>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3010747">
      <w:bodyDiv w:val="1"/>
      <w:marLeft w:val="0"/>
      <w:marRight w:val="0"/>
      <w:marTop w:val="0"/>
      <w:marBottom w:val="0"/>
      <w:divBdr>
        <w:top w:val="none" w:sz="0" w:space="0" w:color="auto"/>
        <w:left w:val="none" w:sz="0" w:space="0" w:color="auto"/>
        <w:bottom w:val="none" w:sz="0" w:space="0" w:color="auto"/>
        <w:right w:val="none" w:sz="0" w:space="0" w:color="auto"/>
      </w:divBdr>
      <w:divsChild>
        <w:div w:id="350029352">
          <w:marLeft w:val="0"/>
          <w:marRight w:val="0"/>
          <w:marTop w:val="0"/>
          <w:marBottom w:val="0"/>
          <w:divBdr>
            <w:top w:val="none" w:sz="0" w:space="0" w:color="auto"/>
            <w:left w:val="none" w:sz="0" w:space="0" w:color="auto"/>
            <w:bottom w:val="none" w:sz="0" w:space="0" w:color="auto"/>
            <w:right w:val="none" w:sz="0" w:space="0" w:color="auto"/>
          </w:divBdr>
        </w:div>
      </w:divsChild>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5574518">
      <w:bodyDiv w:val="1"/>
      <w:marLeft w:val="0"/>
      <w:marRight w:val="0"/>
      <w:marTop w:val="0"/>
      <w:marBottom w:val="0"/>
      <w:divBdr>
        <w:top w:val="none" w:sz="0" w:space="0" w:color="auto"/>
        <w:left w:val="none" w:sz="0" w:space="0" w:color="auto"/>
        <w:bottom w:val="none" w:sz="0" w:space="0" w:color="auto"/>
        <w:right w:val="none" w:sz="0" w:space="0" w:color="auto"/>
      </w:divBdr>
      <w:divsChild>
        <w:div w:id="351154988">
          <w:marLeft w:val="0"/>
          <w:marRight w:val="0"/>
          <w:marTop w:val="0"/>
          <w:marBottom w:val="0"/>
          <w:divBdr>
            <w:top w:val="none" w:sz="0" w:space="0" w:color="auto"/>
            <w:left w:val="none" w:sz="0" w:space="0" w:color="auto"/>
            <w:bottom w:val="none" w:sz="0" w:space="0" w:color="auto"/>
            <w:right w:val="none" w:sz="0" w:space="0" w:color="auto"/>
          </w:divBdr>
        </w:div>
      </w:divsChild>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084939">
      <w:bodyDiv w:val="1"/>
      <w:marLeft w:val="0"/>
      <w:marRight w:val="0"/>
      <w:marTop w:val="0"/>
      <w:marBottom w:val="0"/>
      <w:divBdr>
        <w:top w:val="none" w:sz="0" w:space="0" w:color="auto"/>
        <w:left w:val="none" w:sz="0" w:space="0" w:color="auto"/>
        <w:bottom w:val="none" w:sz="0" w:space="0" w:color="auto"/>
        <w:right w:val="none" w:sz="0" w:space="0" w:color="auto"/>
      </w:divBdr>
      <w:divsChild>
        <w:div w:id="1471557830">
          <w:marLeft w:val="0"/>
          <w:marRight w:val="0"/>
          <w:marTop w:val="0"/>
          <w:marBottom w:val="0"/>
          <w:divBdr>
            <w:top w:val="none" w:sz="0" w:space="0" w:color="auto"/>
            <w:left w:val="none" w:sz="0" w:space="0" w:color="auto"/>
            <w:bottom w:val="none" w:sz="0" w:space="0" w:color="auto"/>
            <w:right w:val="none" w:sz="0" w:space="0" w:color="auto"/>
          </w:divBdr>
        </w:div>
      </w:divsChild>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7211182">
      <w:bodyDiv w:val="1"/>
      <w:marLeft w:val="0"/>
      <w:marRight w:val="0"/>
      <w:marTop w:val="0"/>
      <w:marBottom w:val="0"/>
      <w:divBdr>
        <w:top w:val="none" w:sz="0" w:space="0" w:color="auto"/>
        <w:left w:val="none" w:sz="0" w:space="0" w:color="auto"/>
        <w:bottom w:val="none" w:sz="0" w:space="0" w:color="auto"/>
        <w:right w:val="none" w:sz="0" w:space="0" w:color="auto"/>
      </w:divBdr>
      <w:divsChild>
        <w:div w:id="689717228">
          <w:marLeft w:val="0"/>
          <w:marRight w:val="0"/>
          <w:marTop w:val="510"/>
          <w:marBottom w:val="0"/>
          <w:divBdr>
            <w:top w:val="none" w:sz="0" w:space="0" w:color="auto"/>
            <w:left w:val="none" w:sz="0" w:space="0" w:color="auto"/>
            <w:bottom w:val="none" w:sz="0" w:space="0" w:color="auto"/>
            <w:right w:val="none" w:sz="0" w:space="0" w:color="auto"/>
          </w:divBdr>
          <w:divsChild>
            <w:div w:id="960190474">
              <w:marLeft w:val="0"/>
              <w:marRight w:val="0"/>
              <w:marTop w:val="0"/>
              <w:marBottom w:val="0"/>
              <w:divBdr>
                <w:top w:val="none" w:sz="0" w:space="0" w:color="auto"/>
                <w:left w:val="none" w:sz="0" w:space="0" w:color="auto"/>
                <w:bottom w:val="none" w:sz="0" w:space="0" w:color="auto"/>
                <w:right w:val="none" w:sz="0" w:space="0" w:color="auto"/>
              </w:divBdr>
              <w:divsChild>
                <w:div w:id="1201211334">
                  <w:marLeft w:val="0"/>
                  <w:marRight w:val="0"/>
                  <w:marTop w:val="0"/>
                  <w:marBottom w:val="0"/>
                  <w:divBdr>
                    <w:top w:val="none" w:sz="0" w:space="0" w:color="auto"/>
                    <w:left w:val="none" w:sz="0" w:space="0" w:color="auto"/>
                    <w:bottom w:val="none" w:sz="0" w:space="0" w:color="auto"/>
                    <w:right w:val="none" w:sz="0" w:space="0" w:color="auto"/>
                  </w:divBdr>
                  <w:divsChild>
                    <w:div w:id="1863590512">
                      <w:marLeft w:val="0"/>
                      <w:marRight w:val="0"/>
                      <w:marTop w:val="0"/>
                      <w:marBottom w:val="0"/>
                      <w:divBdr>
                        <w:top w:val="none" w:sz="0" w:space="0" w:color="auto"/>
                        <w:left w:val="none" w:sz="0" w:space="0" w:color="auto"/>
                        <w:bottom w:val="none" w:sz="0" w:space="0" w:color="auto"/>
                        <w:right w:val="none" w:sz="0" w:space="0" w:color="auto"/>
                      </w:divBdr>
                      <w:divsChild>
                        <w:div w:id="1446657925">
                          <w:marLeft w:val="0"/>
                          <w:marRight w:val="0"/>
                          <w:marTop w:val="0"/>
                          <w:marBottom w:val="0"/>
                          <w:divBdr>
                            <w:top w:val="none" w:sz="0" w:space="0" w:color="auto"/>
                            <w:left w:val="none" w:sz="0" w:space="0" w:color="auto"/>
                            <w:bottom w:val="none" w:sz="0" w:space="0" w:color="auto"/>
                            <w:right w:val="none" w:sz="0" w:space="0" w:color="auto"/>
                          </w:divBdr>
                          <w:divsChild>
                            <w:div w:id="203649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4157583">
      <w:bodyDiv w:val="1"/>
      <w:marLeft w:val="0"/>
      <w:marRight w:val="0"/>
      <w:marTop w:val="0"/>
      <w:marBottom w:val="0"/>
      <w:divBdr>
        <w:top w:val="none" w:sz="0" w:space="0" w:color="auto"/>
        <w:left w:val="none" w:sz="0" w:space="0" w:color="auto"/>
        <w:bottom w:val="none" w:sz="0" w:space="0" w:color="auto"/>
        <w:right w:val="none" w:sz="0" w:space="0" w:color="auto"/>
      </w:divBdr>
      <w:divsChild>
        <w:div w:id="2073845555">
          <w:marLeft w:val="0"/>
          <w:marRight w:val="0"/>
          <w:marTop w:val="510"/>
          <w:marBottom w:val="0"/>
          <w:divBdr>
            <w:top w:val="none" w:sz="0" w:space="0" w:color="auto"/>
            <w:left w:val="none" w:sz="0" w:space="0" w:color="auto"/>
            <w:bottom w:val="none" w:sz="0" w:space="0" w:color="auto"/>
            <w:right w:val="none" w:sz="0" w:space="0" w:color="auto"/>
          </w:divBdr>
          <w:divsChild>
            <w:div w:id="566065681">
              <w:marLeft w:val="0"/>
              <w:marRight w:val="0"/>
              <w:marTop w:val="0"/>
              <w:marBottom w:val="0"/>
              <w:divBdr>
                <w:top w:val="none" w:sz="0" w:space="0" w:color="auto"/>
                <w:left w:val="none" w:sz="0" w:space="0" w:color="auto"/>
                <w:bottom w:val="none" w:sz="0" w:space="0" w:color="auto"/>
                <w:right w:val="none" w:sz="0" w:space="0" w:color="auto"/>
              </w:divBdr>
              <w:divsChild>
                <w:div w:id="643509515">
                  <w:marLeft w:val="0"/>
                  <w:marRight w:val="0"/>
                  <w:marTop w:val="0"/>
                  <w:marBottom w:val="0"/>
                  <w:divBdr>
                    <w:top w:val="none" w:sz="0" w:space="0" w:color="auto"/>
                    <w:left w:val="none" w:sz="0" w:space="0" w:color="auto"/>
                    <w:bottom w:val="none" w:sz="0" w:space="0" w:color="auto"/>
                    <w:right w:val="none" w:sz="0" w:space="0" w:color="auto"/>
                  </w:divBdr>
                  <w:divsChild>
                    <w:div w:id="204829878">
                      <w:marLeft w:val="0"/>
                      <w:marRight w:val="0"/>
                      <w:marTop w:val="0"/>
                      <w:marBottom w:val="0"/>
                      <w:divBdr>
                        <w:top w:val="none" w:sz="0" w:space="0" w:color="auto"/>
                        <w:left w:val="none" w:sz="0" w:space="0" w:color="auto"/>
                        <w:bottom w:val="none" w:sz="0" w:space="0" w:color="auto"/>
                        <w:right w:val="none" w:sz="0" w:space="0" w:color="auto"/>
                      </w:divBdr>
                      <w:divsChild>
                        <w:div w:id="43412064">
                          <w:marLeft w:val="0"/>
                          <w:marRight w:val="0"/>
                          <w:marTop w:val="0"/>
                          <w:marBottom w:val="0"/>
                          <w:divBdr>
                            <w:top w:val="none" w:sz="0" w:space="0" w:color="auto"/>
                            <w:left w:val="none" w:sz="0" w:space="0" w:color="auto"/>
                            <w:bottom w:val="none" w:sz="0" w:space="0" w:color="auto"/>
                            <w:right w:val="none" w:sz="0" w:space="0" w:color="auto"/>
                          </w:divBdr>
                          <w:divsChild>
                            <w:div w:id="206085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9061455">
      <w:bodyDiv w:val="1"/>
      <w:marLeft w:val="0"/>
      <w:marRight w:val="0"/>
      <w:marTop w:val="0"/>
      <w:marBottom w:val="0"/>
      <w:divBdr>
        <w:top w:val="none" w:sz="0" w:space="0" w:color="auto"/>
        <w:left w:val="none" w:sz="0" w:space="0" w:color="auto"/>
        <w:bottom w:val="none" w:sz="0" w:space="0" w:color="auto"/>
        <w:right w:val="none" w:sz="0" w:space="0" w:color="auto"/>
      </w:divBdr>
      <w:divsChild>
        <w:div w:id="479351535">
          <w:marLeft w:val="0"/>
          <w:marRight w:val="0"/>
          <w:marTop w:val="0"/>
          <w:marBottom w:val="0"/>
          <w:divBdr>
            <w:top w:val="none" w:sz="0" w:space="0" w:color="auto"/>
            <w:left w:val="none" w:sz="0" w:space="0" w:color="auto"/>
            <w:bottom w:val="none" w:sz="0" w:space="0" w:color="auto"/>
            <w:right w:val="none" w:sz="0" w:space="0" w:color="auto"/>
          </w:divBdr>
        </w:div>
      </w:divsChild>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7392903">
      <w:bodyDiv w:val="1"/>
      <w:marLeft w:val="0"/>
      <w:marRight w:val="0"/>
      <w:marTop w:val="0"/>
      <w:marBottom w:val="0"/>
      <w:divBdr>
        <w:top w:val="none" w:sz="0" w:space="0" w:color="auto"/>
        <w:left w:val="none" w:sz="0" w:space="0" w:color="auto"/>
        <w:bottom w:val="none" w:sz="0" w:space="0" w:color="auto"/>
        <w:right w:val="none" w:sz="0" w:space="0" w:color="auto"/>
      </w:divBdr>
      <w:divsChild>
        <w:div w:id="24213065">
          <w:marLeft w:val="0"/>
          <w:marRight w:val="0"/>
          <w:marTop w:val="510"/>
          <w:marBottom w:val="0"/>
          <w:divBdr>
            <w:top w:val="none" w:sz="0" w:space="0" w:color="auto"/>
            <w:left w:val="none" w:sz="0" w:space="0" w:color="auto"/>
            <w:bottom w:val="none" w:sz="0" w:space="0" w:color="auto"/>
            <w:right w:val="none" w:sz="0" w:space="0" w:color="auto"/>
          </w:divBdr>
          <w:divsChild>
            <w:div w:id="616177136">
              <w:marLeft w:val="0"/>
              <w:marRight w:val="0"/>
              <w:marTop w:val="0"/>
              <w:marBottom w:val="0"/>
              <w:divBdr>
                <w:top w:val="none" w:sz="0" w:space="0" w:color="auto"/>
                <w:left w:val="none" w:sz="0" w:space="0" w:color="auto"/>
                <w:bottom w:val="none" w:sz="0" w:space="0" w:color="auto"/>
                <w:right w:val="none" w:sz="0" w:space="0" w:color="auto"/>
              </w:divBdr>
              <w:divsChild>
                <w:div w:id="897133939">
                  <w:marLeft w:val="0"/>
                  <w:marRight w:val="0"/>
                  <w:marTop w:val="0"/>
                  <w:marBottom w:val="0"/>
                  <w:divBdr>
                    <w:top w:val="none" w:sz="0" w:space="0" w:color="auto"/>
                    <w:left w:val="none" w:sz="0" w:space="0" w:color="auto"/>
                    <w:bottom w:val="none" w:sz="0" w:space="0" w:color="auto"/>
                    <w:right w:val="none" w:sz="0" w:space="0" w:color="auto"/>
                  </w:divBdr>
                  <w:divsChild>
                    <w:div w:id="1104763908">
                      <w:marLeft w:val="0"/>
                      <w:marRight w:val="0"/>
                      <w:marTop w:val="0"/>
                      <w:marBottom w:val="0"/>
                      <w:divBdr>
                        <w:top w:val="none" w:sz="0" w:space="0" w:color="auto"/>
                        <w:left w:val="none" w:sz="0" w:space="0" w:color="auto"/>
                        <w:bottom w:val="none" w:sz="0" w:space="0" w:color="auto"/>
                        <w:right w:val="none" w:sz="0" w:space="0" w:color="auto"/>
                      </w:divBdr>
                      <w:divsChild>
                        <w:div w:id="1228802921">
                          <w:marLeft w:val="0"/>
                          <w:marRight w:val="0"/>
                          <w:marTop w:val="0"/>
                          <w:marBottom w:val="0"/>
                          <w:divBdr>
                            <w:top w:val="none" w:sz="0" w:space="0" w:color="auto"/>
                            <w:left w:val="none" w:sz="0" w:space="0" w:color="auto"/>
                            <w:bottom w:val="none" w:sz="0" w:space="0" w:color="auto"/>
                            <w:right w:val="none" w:sz="0" w:space="0" w:color="auto"/>
                          </w:divBdr>
                          <w:divsChild>
                            <w:div w:id="86062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030930">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0038446">
      <w:bodyDiv w:val="1"/>
      <w:marLeft w:val="0"/>
      <w:marRight w:val="0"/>
      <w:marTop w:val="0"/>
      <w:marBottom w:val="0"/>
      <w:divBdr>
        <w:top w:val="none" w:sz="0" w:space="0" w:color="auto"/>
        <w:left w:val="none" w:sz="0" w:space="0" w:color="auto"/>
        <w:bottom w:val="none" w:sz="0" w:space="0" w:color="auto"/>
        <w:right w:val="none" w:sz="0" w:space="0" w:color="auto"/>
      </w:divBdr>
      <w:divsChild>
        <w:div w:id="1702170621">
          <w:marLeft w:val="0"/>
          <w:marRight w:val="0"/>
          <w:marTop w:val="510"/>
          <w:marBottom w:val="0"/>
          <w:divBdr>
            <w:top w:val="none" w:sz="0" w:space="0" w:color="auto"/>
            <w:left w:val="none" w:sz="0" w:space="0" w:color="auto"/>
            <w:bottom w:val="none" w:sz="0" w:space="0" w:color="auto"/>
            <w:right w:val="none" w:sz="0" w:space="0" w:color="auto"/>
          </w:divBdr>
          <w:divsChild>
            <w:div w:id="1987973060">
              <w:marLeft w:val="0"/>
              <w:marRight w:val="0"/>
              <w:marTop w:val="0"/>
              <w:marBottom w:val="0"/>
              <w:divBdr>
                <w:top w:val="none" w:sz="0" w:space="0" w:color="auto"/>
                <w:left w:val="none" w:sz="0" w:space="0" w:color="auto"/>
                <w:bottom w:val="none" w:sz="0" w:space="0" w:color="auto"/>
                <w:right w:val="none" w:sz="0" w:space="0" w:color="auto"/>
              </w:divBdr>
              <w:divsChild>
                <w:div w:id="1444769963">
                  <w:marLeft w:val="0"/>
                  <w:marRight w:val="0"/>
                  <w:marTop w:val="0"/>
                  <w:marBottom w:val="0"/>
                  <w:divBdr>
                    <w:top w:val="none" w:sz="0" w:space="0" w:color="auto"/>
                    <w:left w:val="none" w:sz="0" w:space="0" w:color="auto"/>
                    <w:bottom w:val="none" w:sz="0" w:space="0" w:color="auto"/>
                    <w:right w:val="none" w:sz="0" w:space="0" w:color="auto"/>
                  </w:divBdr>
                  <w:divsChild>
                    <w:div w:id="1001201742">
                      <w:marLeft w:val="0"/>
                      <w:marRight w:val="0"/>
                      <w:marTop w:val="0"/>
                      <w:marBottom w:val="0"/>
                      <w:divBdr>
                        <w:top w:val="none" w:sz="0" w:space="0" w:color="auto"/>
                        <w:left w:val="none" w:sz="0" w:space="0" w:color="auto"/>
                        <w:bottom w:val="none" w:sz="0" w:space="0" w:color="auto"/>
                        <w:right w:val="none" w:sz="0" w:space="0" w:color="auto"/>
                      </w:divBdr>
                      <w:divsChild>
                        <w:div w:id="2063862239">
                          <w:marLeft w:val="0"/>
                          <w:marRight w:val="0"/>
                          <w:marTop w:val="0"/>
                          <w:marBottom w:val="0"/>
                          <w:divBdr>
                            <w:top w:val="none" w:sz="0" w:space="0" w:color="auto"/>
                            <w:left w:val="none" w:sz="0" w:space="0" w:color="auto"/>
                            <w:bottom w:val="none" w:sz="0" w:space="0" w:color="auto"/>
                            <w:right w:val="none" w:sz="0" w:space="0" w:color="auto"/>
                          </w:divBdr>
                          <w:divsChild>
                            <w:div w:id="36113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805317">
      <w:bodyDiv w:val="1"/>
      <w:marLeft w:val="0"/>
      <w:marRight w:val="0"/>
      <w:marTop w:val="0"/>
      <w:marBottom w:val="0"/>
      <w:divBdr>
        <w:top w:val="none" w:sz="0" w:space="0" w:color="auto"/>
        <w:left w:val="none" w:sz="0" w:space="0" w:color="auto"/>
        <w:bottom w:val="none" w:sz="0" w:space="0" w:color="auto"/>
        <w:right w:val="none" w:sz="0" w:space="0" w:color="auto"/>
      </w:divBdr>
      <w:divsChild>
        <w:div w:id="1934704771">
          <w:marLeft w:val="0"/>
          <w:marRight w:val="0"/>
          <w:marTop w:val="510"/>
          <w:marBottom w:val="0"/>
          <w:divBdr>
            <w:top w:val="none" w:sz="0" w:space="0" w:color="auto"/>
            <w:left w:val="none" w:sz="0" w:space="0" w:color="auto"/>
            <w:bottom w:val="none" w:sz="0" w:space="0" w:color="auto"/>
            <w:right w:val="none" w:sz="0" w:space="0" w:color="auto"/>
          </w:divBdr>
          <w:divsChild>
            <w:div w:id="1431857552">
              <w:marLeft w:val="0"/>
              <w:marRight w:val="0"/>
              <w:marTop w:val="0"/>
              <w:marBottom w:val="0"/>
              <w:divBdr>
                <w:top w:val="none" w:sz="0" w:space="0" w:color="auto"/>
                <w:left w:val="none" w:sz="0" w:space="0" w:color="auto"/>
                <w:bottom w:val="none" w:sz="0" w:space="0" w:color="auto"/>
                <w:right w:val="none" w:sz="0" w:space="0" w:color="auto"/>
              </w:divBdr>
              <w:divsChild>
                <w:div w:id="1326275462">
                  <w:marLeft w:val="0"/>
                  <w:marRight w:val="0"/>
                  <w:marTop w:val="0"/>
                  <w:marBottom w:val="0"/>
                  <w:divBdr>
                    <w:top w:val="none" w:sz="0" w:space="0" w:color="auto"/>
                    <w:left w:val="none" w:sz="0" w:space="0" w:color="auto"/>
                    <w:bottom w:val="none" w:sz="0" w:space="0" w:color="auto"/>
                    <w:right w:val="none" w:sz="0" w:space="0" w:color="auto"/>
                  </w:divBdr>
                  <w:divsChild>
                    <w:div w:id="2021934360">
                      <w:marLeft w:val="0"/>
                      <w:marRight w:val="0"/>
                      <w:marTop w:val="0"/>
                      <w:marBottom w:val="0"/>
                      <w:divBdr>
                        <w:top w:val="none" w:sz="0" w:space="0" w:color="auto"/>
                        <w:left w:val="none" w:sz="0" w:space="0" w:color="auto"/>
                        <w:bottom w:val="none" w:sz="0" w:space="0" w:color="auto"/>
                        <w:right w:val="none" w:sz="0" w:space="0" w:color="auto"/>
                      </w:divBdr>
                      <w:divsChild>
                        <w:div w:id="485439148">
                          <w:marLeft w:val="0"/>
                          <w:marRight w:val="0"/>
                          <w:marTop w:val="0"/>
                          <w:marBottom w:val="0"/>
                          <w:divBdr>
                            <w:top w:val="none" w:sz="0" w:space="0" w:color="auto"/>
                            <w:left w:val="none" w:sz="0" w:space="0" w:color="auto"/>
                            <w:bottom w:val="none" w:sz="0" w:space="0" w:color="auto"/>
                            <w:right w:val="none" w:sz="0" w:space="0" w:color="auto"/>
                          </w:divBdr>
                          <w:divsChild>
                            <w:div w:id="171353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5363699">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378501">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998929">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0731435">
      <w:bodyDiv w:val="1"/>
      <w:marLeft w:val="0"/>
      <w:marRight w:val="0"/>
      <w:marTop w:val="0"/>
      <w:marBottom w:val="0"/>
      <w:divBdr>
        <w:top w:val="none" w:sz="0" w:space="0" w:color="auto"/>
        <w:left w:val="none" w:sz="0" w:space="0" w:color="auto"/>
        <w:bottom w:val="none" w:sz="0" w:space="0" w:color="auto"/>
        <w:right w:val="none" w:sz="0" w:space="0" w:color="auto"/>
      </w:divBdr>
      <w:divsChild>
        <w:div w:id="770929117">
          <w:marLeft w:val="0"/>
          <w:marRight w:val="0"/>
          <w:marTop w:val="0"/>
          <w:marBottom w:val="0"/>
          <w:divBdr>
            <w:top w:val="none" w:sz="0" w:space="0" w:color="auto"/>
            <w:left w:val="none" w:sz="0" w:space="0" w:color="auto"/>
            <w:bottom w:val="none" w:sz="0" w:space="0" w:color="auto"/>
            <w:right w:val="none" w:sz="0" w:space="0" w:color="auto"/>
          </w:divBdr>
        </w:div>
      </w:divsChild>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886676">
      <w:bodyDiv w:val="1"/>
      <w:marLeft w:val="0"/>
      <w:marRight w:val="0"/>
      <w:marTop w:val="0"/>
      <w:marBottom w:val="0"/>
      <w:divBdr>
        <w:top w:val="none" w:sz="0" w:space="0" w:color="auto"/>
        <w:left w:val="none" w:sz="0" w:space="0" w:color="auto"/>
        <w:bottom w:val="none" w:sz="0" w:space="0" w:color="auto"/>
        <w:right w:val="none" w:sz="0" w:space="0" w:color="auto"/>
      </w:divBdr>
      <w:divsChild>
        <w:div w:id="882867351">
          <w:marLeft w:val="0"/>
          <w:marRight w:val="0"/>
          <w:marTop w:val="0"/>
          <w:marBottom w:val="0"/>
          <w:divBdr>
            <w:top w:val="none" w:sz="0" w:space="0" w:color="auto"/>
            <w:left w:val="none" w:sz="0" w:space="0" w:color="auto"/>
            <w:bottom w:val="none" w:sz="0" w:space="0" w:color="auto"/>
            <w:right w:val="none" w:sz="0" w:space="0" w:color="auto"/>
          </w:divBdr>
        </w:div>
      </w:divsChild>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520285">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24503ABD-BC75-4DB0-83B9-AA0960C4B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7988</Words>
  <Characters>45533</Characters>
  <Application>Microsoft Office Word</Application>
  <DocSecurity>0</DocSecurity>
  <Lines>379</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Abdulwahed Awwadh Saud Almutairi</dc:creator>
  <cp:lastModifiedBy>Abdulwahed Awwadh Saud Almutairi</cp:lastModifiedBy>
  <cp:revision>2</cp:revision>
  <cp:lastPrinted>2025-03-02T15:20:00Z</cp:lastPrinted>
  <dcterms:created xsi:type="dcterms:W3CDTF">2025-03-12T12:38:00Z</dcterms:created>
  <dcterms:modified xsi:type="dcterms:W3CDTF">2025-03-12T12:38:00Z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