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F5C913" w14:textId="77777777" w:rsidR="00F21688" w:rsidRPr="00F21688" w:rsidRDefault="00F21688" w:rsidP="00EA3D1F">
      <w:pPr>
        <w:bidi/>
        <w:spacing w:before="100" w:beforeAutospacing="1" w:after="100" w:afterAutospacing="1"/>
        <w:jc w:val="both"/>
        <w:outlineLvl w:val="1"/>
        <w:rPr>
          <w:rFonts w:ascii="Times New Roman" w:eastAsia="Times New Roman" w:hAnsi="Times New Roman" w:cs="Times New Roman"/>
          <w:b/>
          <w:bCs/>
          <w:color w:val="000000"/>
        </w:rPr>
      </w:pPr>
      <w:r w:rsidRPr="00F21688">
        <w:rPr>
          <w:rFonts w:ascii="Times New Roman" w:eastAsia="Times New Roman" w:hAnsi="Times New Roman" w:cs="Times New Roman"/>
          <w:b/>
          <w:bCs/>
          <w:color w:val="000000"/>
          <w:rtl/>
        </w:rPr>
        <w:t>الدراسات السابقة في مجال التسويق الرقمي (مثال تطبيقي</w:t>
      </w:r>
      <w:r w:rsidRPr="00F21688">
        <w:rPr>
          <w:rFonts w:ascii="Times New Roman" w:eastAsia="Times New Roman" w:hAnsi="Times New Roman" w:cs="Times New Roman"/>
          <w:b/>
          <w:bCs/>
          <w:color w:val="000000"/>
        </w:rPr>
        <w:t>)</w:t>
      </w:r>
    </w:p>
    <w:p w14:paraId="042FA52A" w14:textId="77777777" w:rsidR="00F21688" w:rsidRPr="00F21688" w:rsidRDefault="00F21688" w:rsidP="00EA3D1F">
      <w:pPr>
        <w:bidi/>
        <w:spacing w:before="100" w:beforeAutospacing="1" w:after="100" w:afterAutospacing="1"/>
        <w:jc w:val="both"/>
        <w:rPr>
          <w:rFonts w:ascii="Times New Roman" w:hAnsi="Times New Roman" w:cs="Times New Roman"/>
          <w:color w:val="000000"/>
        </w:rPr>
      </w:pPr>
      <w:r w:rsidRPr="00F21688">
        <w:rPr>
          <w:rFonts w:ascii="Times New Roman" w:hAnsi="Times New Roman" w:cs="Times New Roman"/>
          <w:color w:val="000000"/>
          <w:rtl/>
        </w:rPr>
        <w:t>شهد التسويق الرقمي تطورًا متسارعًا خلال العقدين الماضيين نتيجة الانتشار الواسع للإنترنت، ووسائل التواصل الاجتماعي، والتقنيات الذكية، الأمر الذي أدى إلى إعادة تشكيل العلاقة بين المؤسسات والعملاء. وقد اهتمت الأدبـيات الحديثة بدراسة أثر أدوات التسويق الرقمي في تحسين الأداء التسويقي، وتعزيز تجربة العملاء، وبناء العلاقات طويلة الأمد، وتحقيق الميزة التنافسية للمؤسسات في مختلف القطاعات</w:t>
      </w:r>
      <w:r w:rsidRPr="00F21688">
        <w:rPr>
          <w:rFonts w:ascii="Times New Roman" w:hAnsi="Times New Roman" w:cs="Times New Roman"/>
          <w:color w:val="000000"/>
        </w:rPr>
        <w:t>.</w:t>
      </w:r>
    </w:p>
    <w:p w14:paraId="32DFE5C5" w14:textId="77777777" w:rsidR="00F21688" w:rsidRPr="00F21688" w:rsidRDefault="00F21688" w:rsidP="00EA3D1F">
      <w:pPr>
        <w:bidi/>
        <w:spacing w:before="100" w:beforeAutospacing="1" w:after="100" w:afterAutospacing="1"/>
        <w:jc w:val="both"/>
        <w:rPr>
          <w:rFonts w:ascii="Times New Roman" w:hAnsi="Times New Roman" w:cs="Times New Roman"/>
          <w:color w:val="000000"/>
        </w:rPr>
      </w:pPr>
      <w:r w:rsidRPr="00F21688">
        <w:rPr>
          <w:rFonts w:ascii="Times New Roman" w:hAnsi="Times New Roman" w:cs="Times New Roman"/>
          <w:color w:val="000000"/>
          <w:rtl/>
        </w:rPr>
        <w:t>تشير دراسة</w:t>
      </w:r>
      <w:r w:rsidRPr="00EA3D1F">
        <w:rPr>
          <w:rFonts w:ascii="Times New Roman" w:hAnsi="Times New Roman" w:cs="Times New Roman"/>
          <w:color w:val="000000"/>
          <w:rtl/>
        </w:rPr>
        <w:t> </w:t>
      </w:r>
      <w:r w:rsidRPr="00EA3D1F">
        <w:rPr>
          <w:rFonts w:ascii="Times New Roman" w:hAnsi="Times New Roman" w:cs="Times New Roman"/>
          <w:b/>
          <w:bCs/>
          <w:color w:val="000000"/>
        </w:rPr>
        <w:t>Chaffey and Ellis-Chadwick (2019)</w:t>
      </w:r>
      <w:r w:rsidRPr="00EA3D1F">
        <w:rPr>
          <w:rFonts w:ascii="Times New Roman" w:hAnsi="Times New Roman" w:cs="Times New Roman"/>
          <w:color w:val="000000"/>
        </w:rPr>
        <w:t> </w:t>
      </w:r>
      <w:r w:rsidRPr="00F21688">
        <w:rPr>
          <w:rFonts w:ascii="Times New Roman" w:hAnsi="Times New Roman" w:cs="Times New Roman"/>
          <w:color w:val="000000"/>
          <w:rtl/>
        </w:rPr>
        <w:t>إلى أن التسويق الرقمي لم يعد يقتصر على الترويج الإلكتروني، بل أصبح منظومة متكاملة تشمل إدارة المحتوى، وتحليل البيانات، والتفاعل اللحظي مع العملاء. واعتمدت الدراسة على مراجعة تحليلية لعدد من النماذج التطبيقية في الشركات العالمية، وأظهرت النتائج أن المؤسسات التي تعتمد استراتيجيات تسويق رقمي متكاملة تحقق مستويات أعلى من ولاء العملاء مقارنة بالمؤسسات التي تستخدم القنوات الرقمية بشكل تقليدي. إلا أن الدراسة ركزت على السياق النظري والتطبيقي في الأسواق المتقدمة، دون التطرق إلى التحديات التنظيمية والثقافية التي تواجه المؤسسات في الأسواق الناشئة</w:t>
      </w:r>
      <w:r w:rsidRPr="00F21688">
        <w:rPr>
          <w:rFonts w:ascii="Times New Roman" w:hAnsi="Times New Roman" w:cs="Times New Roman"/>
          <w:color w:val="000000"/>
        </w:rPr>
        <w:t>.</w:t>
      </w:r>
    </w:p>
    <w:p w14:paraId="527E822B" w14:textId="77777777" w:rsidR="00F21688" w:rsidRPr="00F21688" w:rsidRDefault="00F21688" w:rsidP="00EA3D1F">
      <w:pPr>
        <w:bidi/>
        <w:spacing w:before="100" w:beforeAutospacing="1" w:after="100" w:afterAutospacing="1"/>
        <w:jc w:val="both"/>
        <w:rPr>
          <w:rFonts w:ascii="Times New Roman" w:hAnsi="Times New Roman" w:cs="Times New Roman"/>
          <w:color w:val="000000"/>
        </w:rPr>
      </w:pPr>
      <w:r w:rsidRPr="00F21688">
        <w:rPr>
          <w:rFonts w:ascii="Times New Roman" w:hAnsi="Times New Roman" w:cs="Times New Roman"/>
          <w:color w:val="000000"/>
          <w:rtl/>
        </w:rPr>
        <w:t>وفي دراسة ميدانية، قام</w:t>
      </w:r>
      <w:r w:rsidRPr="00EA3D1F">
        <w:rPr>
          <w:rFonts w:ascii="Times New Roman" w:hAnsi="Times New Roman" w:cs="Times New Roman"/>
          <w:color w:val="000000"/>
          <w:rtl/>
        </w:rPr>
        <w:t> </w:t>
      </w:r>
      <w:r w:rsidRPr="00EA3D1F">
        <w:rPr>
          <w:rFonts w:ascii="Times New Roman" w:hAnsi="Times New Roman" w:cs="Times New Roman"/>
          <w:b/>
          <w:bCs/>
          <w:color w:val="000000"/>
        </w:rPr>
        <w:t>Kannan and Li (2017)</w:t>
      </w:r>
      <w:r w:rsidRPr="00EA3D1F">
        <w:rPr>
          <w:rFonts w:ascii="Times New Roman" w:hAnsi="Times New Roman" w:cs="Times New Roman"/>
          <w:color w:val="000000"/>
        </w:rPr>
        <w:t> </w:t>
      </w:r>
      <w:r w:rsidRPr="00F21688">
        <w:rPr>
          <w:rFonts w:ascii="Times New Roman" w:hAnsi="Times New Roman" w:cs="Times New Roman"/>
          <w:color w:val="000000"/>
          <w:rtl/>
        </w:rPr>
        <w:t>بتحليل أثر التسويق الرقمي القائم على البيانات الضخمة في تحسين فعالية الحملات التسويقية. استخدم الباحثان المنهج الكمي من خلال تحليل بيانات أكثر من 300 حملة رقمية، وتوصلت النتائج إلى أن استخدام تحليلات البيانات يسهم في تحسين استهداف العملاء وزيادة معدلات التحويل. ومع ذلك، اقتصرت الدراسة على البعد التقني للتسويق الرقمي، ولم تدمج دور الموارد البشرية أو الثقافة التنظيمية في تفسير نجاح الاستراتيجيات الرقمية</w:t>
      </w:r>
      <w:r w:rsidRPr="00F21688">
        <w:rPr>
          <w:rFonts w:ascii="Times New Roman" w:hAnsi="Times New Roman" w:cs="Times New Roman"/>
          <w:color w:val="000000"/>
        </w:rPr>
        <w:t>.</w:t>
      </w:r>
    </w:p>
    <w:p w14:paraId="5A549006" w14:textId="77777777" w:rsidR="00F21688" w:rsidRPr="00F21688" w:rsidRDefault="00F21688" w:rsidP="00EA3D1F">
      <w:pPr>
        <w:bidi/>
        <w:spacing w:before="100" w:beforeAutospacing="1" w:after="100" w:afterAutospacing="1"/>
        <w:jc w:val="both"/>
        <w:rPr>
          <w:rFonts w:ascii="Times New Roman" w:hAnsi="Times New Roman" w:cs="Times New Roman"/>
          <w:color w:val="000000"/>
        </w:rPr>
      </w:pPr>
      <w:r w:rsidRPr="00F21688">
        <w:rPr>
          <w:rFonts w:ascii="Times New Roman" w:hAnsi="Times New Roman" w:cs="Times New Roman"/>
          <w:color w:val="000000"/>
          <w:rtl/>
        </w:rPr>
        <w:t>من جانب آخر، تناولت دراسة</w:t>
      </w:r>
      <w:r w:rsidRPr="00EA3D1F">
        <w:rPr>
          <w:rFonts w:ascii="Times New Roman" w:hAnsi="Times New Roman" w:cs="Times New Roman"/>
          <w:color w:val="000000"/>
          <w:rtl/>
        </w:rPr>
        <w:t> </w:t>
      </w:r>
      <w:r w:rsidRPr="00EA3D1F">
        <w:rPr>
          <w:rFonts w:ascii="Times New Roman" w:hAnsi="Times New Roman" w:cs="Times New Roman"/>
          <w:b/>
          <w:bCs/>
          <w:color w:val="000000"/>
        </w:rPr>
        <w:t xml:space="preserve">Tiago and </w:t>
      </w:r>
      <w:proofErr w:type="spellStart"/>
      <w:r w:rsidRPr="00EA3D1F">
        <w:rPr>
          <w:rFonts w:ascii="Times New Roman" w:hAnsi="Times New Roman" w:cs="Times New Roman"/>
          <w:b/>
          <w:bCs/>
          <w:color w:val="000000"/>
        </w:rPr>
        <w:t>Veríssimo</w:t>
      </w:r>
      <w:proofErr w:type="spellEnd"/>
      <w:r w:rsidRPr="00EA3D1F">
        <w:rPr>
          <w:rFonts w:ascii="Times New Roman" w:hAnsi="Times New Roman" w:cs="Times New Roman"/>
          <w:b/>
          <w:bCs/>
          <w:color w:val="000000"/>
        </w:rPr>
        <w:t xml:space="preserve"> (2014)</w:t>
      </w:r>
      <w:r w:rsidRPr="00EA3D1F">
        <w:rPr>
          <w:rFonts w:ascii="Times New Roman" w:hAnsi="Times New Roman" w:cs="Times New Roman"/>
          <w:color w:val="000000"/>
        </w:rPr>
        <w:t> </w:t>
      </w:r>
      <w:r w:rsidRPr="00F21688">
        <w:rPr>
          <w:rFonts w:ascii="Times New Roman" w:hAnsi="Times New Roman" w:cs="Times New Roman"/>
          <w:color w:val="000000"/>
          <w:rtl/>
        </w:rPr>
        <w:t>دور وسائل التواصل الاجتماعي في بناء العلامة التجارية وتعزيز التفاعل مع العملاء. وأظهرت النتائج أن التفاعل المستمر عبر المنصات الرقمية يسهم في تعزيز صورة العلامة التجارية وزيادة الثقة لدى المستهلكين. إلا أن الدراسة لم تربط بين هذا التفاعل الرقمي والأداء المالي للمؤسسات، مما يحد من قدرتها على تفسير الأثر الاستراتيجي الشامل للتسويق الرقمي</w:t>
      </w:r>
      <w:r w:rsidRPr="00F21688">
        <w:rPr>
          <w:rFonts w:ascii="Times New Roman" w:hAnsi="Times New Roman" w:cs="Times New Roman"/>
          <w:color w:val="000000"/>
        </w:rPr>
        <w:t>.</w:t>
      </w:r>
    </w:p>
    <w:p w14:paraId="79261F4D" w14:textId="77777777" w:rsidR="00F21688" w:rsidRPr="00F21688" w:rsidRDefault="00F21688" w:rsidP="00EA3D1F">
      <w:pPr>
        <w:bidi/>
        <w:spacing w:before="100" w:beforeAutospacing="1" w:after="100" w:afterAutospacing="1"/>
        <w:jc w:val="both"/>
        <w:rPr>
          <w:rFonts w:ascii="Times New Roman" w:hAnsi="Times New Roman" w:cs="Times New Roman"/>
          <w:color w:val="000000"/>
        </w:rPr>
      </w:pPr>
      <w:r w:rsidRPr="00F21688">
        <w:rPr>
          <w:rFonts w:ascii="Times New Roman" w:hAnsi="Times New Roman" w:cs="Times New Roman"/>
          <w:color w:val="000000"/>
          <w:rtl/>
        </w:rPr>
        <w:t>كما ركزت دراسة</w:t>
      </w:r>
      <w:r w:rsidRPr="00EA3D1F">
        <w:rPr>
          <w:rFonts w:ascii="Times New Roman" w:hAnsi="Times New Roman" w:cs="Times New Roman"/>
          <w:color w:val="000000"/>
          <w:rtl/>
        </w:rPr>
        <w:t> </w:t>
      </w:r>
      <w:proofErr w:type="spellStart"/>
      <w:r w:rsidRPr="00EA3D1F">
        <w:rPr>
          <w:rFonts w:ascii="Times New Roman" w:hAnsi="Times New Roman" w:cs="Times New Roman"/>
          <w:b/>
          <w:bCs/>
          <w:color w:val="000000"/>
        </w:rPr>
        <w:t>Dwivedi</w:t>
      </w:r>
      <w:proofErr w:type="spellEnd"/>
      <w:r w:rsidRPr="00EA3D1F">
        <w:rPr>
          <w:rFonts w:ascii="Times New Roman" w:hAnsi="Times New Roman" w:cs="Times New Roman"/>
          <w:b/>
          <w:bCs/>
          <w:color w:val="000000"/>
        </w:rPr>
        <w:t xml:space="preserve"> et al. (2021)</w:t>
      </w:r>
      <w:r w:rsidRPr="00EA3D1F">
        <w:rPr>
          <w:rFonts w:ascii="Times New Roman" w:hAnsi="Times New Roman" w:cs="Times New Roman"/>
          <w:color w:val="000000"/>
        </w:rPr>
        <w:t> </w:t>
      </w:r>
      <w:r w:rsidRPr="00F21688">
        <w:rPr>
          <w:rFonts w:ascii="Times New Roman" w:hAnsi="Times New Roman" w:cs="Times New Roman"/>
          <w:color w:val="000000"/>
          <w:rtl/>
        </w:rPr>
        <w:t>على تأثير الذكاء الاصطناعي والتقنيات الذكية في تطوير ممارسات التسويق الرقمي، حيث بينت أن استخدام تقنيات مثل التوصية الذكية، والدردشة الآلية، وتحليل سلوك العملاء يسهم في تحسين تجربة المستخدم وزيادة رضا العملاء. وعلى الرغم من شمولية الدراسة، إلا أنها ركزت على الجوانب التقنية والابتكارية دون تقديم نموذج إداري يوضح كيفية دمج هذه التقنيات ضمن استراتيجية تسويقية مستدامة</w:t>
      </w:r>
      <w:r w:rsidRPr="00F21688">
        <w:rPr>
          <w:rFonts w:ascii="Times New Roman" w:hAnsi="Times New Roman" w:cs="Times New Roman"/>
          <w:color w:val="000000"/>
        </w:rPr>
        <w:t>.</w:t>
      </w:r>
    </w:p>
    <w:p w14:paraId="468BC71B" w14:textId="77777777" w:rsidR="00F21688" w:rsidRPr="00F21688" w:rsidRDefault="00F21688" w:rsidP="00EA3D1F">
      <w:pPr>
        <w:bidi/>
        <w:spacing w:before="100" w:beforeAutospacing="1" w:after="100" w:afterAutospacing="1"/>
        <w:jc w:val="both"/>
        <w:rPr>
          <w:rFonts w:ascii="Times New Roman" w:hAnsi="Times New Roman" w:cs="Times New Roman"/>
          <w:color w:val="000000"/>
        </w:rPr>
      </w:pPr>
      <w:r w:rsidRPr="00F21688">
        <w:rPr>
          <w:rFonts w:ascii="Times New Roman" w:hAnsi="Times New Roman" w:cs="Times New Roman"/>
          <w:color w:val="000000"/>
          <w:rtl/>
        </w:rPr>
        <w:t>وفي سياق الأسواق الناشئة، أشار</w:t>
      </w:r>
      <w:r w:rsidRPr="00EA3D1F">
        <w:rPr>
          <w:rFonts w:ascii="Times New Roman" w:hAnsi="Times New Roman" w:cs="Times New Roman"/>
          <w:color w:val="000000"/>
          <w:rtl/>
        </w:rPr>
        <w:t> </w:t>
      </w:r>
      <w:proofErr w:type="spellStart"/>
      <w:r w:rsidRPr="00EA3D1F">
        <w:rPr>
          <w:rFonts w:ascii="Times New Roman" w:hAnsi="Times New Roman" w:cs="Times New Roman"/>
          <w:b/>
          <w:bCs/>
          <w:color w:val="000000"/>
        </w:rPr>
        <w:t>Alalwan</w:t>
      </w:r>
      <w:proofErr w:type="spellEnd"/>
      <w:r w:rsidRPr="00EA3D1F">
        <w:rPr>
          <w:rFonts w:ascii="Times New Roman" w:hAnsi="Times New Roman" w:cs="Times New Roman"/>
          <w:b/>
          <w:bCs/>
          <w:color w:val="000000"/>
        </w:rPr>
        <w:t xml:space="preserve"> et al. (2020)</w:t>
      </w:r>
      <w:r w:rsidRPr="00EA3D1F">
        <w:rPr>
          <w:rFonts w:ascii="Times New Roman" w:hAnsi="Times New Roman" w:cs="Times New Roman"/>
          <w:color w:val="000000"/>
        </w:rPr>
        <w:t> </w:t>
      </w:r>
      <w:r w:rsidRPr="00F21688">
        <w:rPr>
          <w:rFonts w:ascii="Times New Roman" w:hAnsi="Times New Roman" w:cs="Times New Roman"/>
          <w:color w:val="000000"/>
          <w:rtl/>
        </w:rPr>
        <w:t>إلى أن تبني التسويق الرقمي يواجه تحديات تتعلق بالبنية التحتية الرقمية، والثقة الإلكترونية، والخصوصية. وأظهرت الدراسة أن العوامل الثقافية والتنظيمية تلعب دورًا مهمًا في تحديد نجاح استراتيجيات التسويق الرقمي. ومع ذلك، لم تقدم الدراسة إطارًا تكامليًا يربط بين هذه العوامل والأداء التسويقي طويل المدى</w:t>
      </w:r>
      <w:r w:rsidRPr="00F21688">
        <w:rPr>
          <w:rFonts w:ascii="Times New Roman" w:hAnsi="Times New Roman" w:cs="Times New Roman"/>
          <w:color w:val="000000"/>
        </w:rPr>
        <w:t>.</w:t>
      </w:r>
    </w:p>
    <w:p w14:paraId="7B6233A4" w14:textId="77777777" w:rsidR="00F21688" w:rsidRPr="00F21688" w:rsidRDefault="00F21688" w:rsidP="00EA3D1F">
      <w:pPr>
        <w:bidi/>
        <w:spacing w:before="100" w:beforeAutospacing="1" w:after="100" w:afterAutospacing="1"/>
        <w:jc w:val="both"/>
        <w:rPr>
          <w:rFonts w:ascii="Times New Roman" w:hAnsi="Times New Roman" w:cs="Times New Roman"/>
          <w:color w:val="000000"/>
        </w:rPr>
      </w:pPr>
      <w:r w:rsidRPr="00F21688">
        <w:rPr>
          <w:rFonts w:ascii="Times New Roman" w:hAnsi="Times New Roman" w:cs="Times New Roman"/>
          <w:color w:val="000000"/>
          <w:rtl/>
        </w:rPr>
        <w:t>وتشير مراجعة هذه الدراسات إلى وجود فجوة بحثية تتمثل في تركيز معظم البحوث على أدوات أو تقنيات التسويق الرقمي بشكل منفصل، دون دمجها في نموذج استراتيجي شامل يوضح التفاعل بين التكنولوجيا، والموارد التنظيمية، وسلوك العملاء. كما أن الدراسات التطبيقية في السياق العربي ما زالت محدودة، وغالبًا ما تركز على قياس الأثر المباشر للتسويق الرقمي دون تحليل أبعاده الاستراتيجية والمؤسسية</w:t>
      </w:r>
      <w:r w:rsidRPr="00F21688">
        <w:rPr>
          <w:rFonts w:ascii="Times New Roman" w:hAnsi="Times New Roman" w:cs="Times New Roman"/>
          <w:color w:val="000000"/>
        </w:rPr>
        <w:t>.</w:t>
      </w:r>
    </w:p>
    <w:p w14:paraId="01641CCF" w14:textId="77777777" w:rsidR="00F21688" w:rsidRDefault="00F21688" w:rsidP="00EA3D1F">
      <w:pPr>
        <w:bidi/>
        <w:spacing w:before="100" w:beforeAutospacing="1" w:after="100" w:afterAutospacing="1"/>
        <w:jc w:val="both"/>
        <w:rPr>
          <w:rFonts w:ascii="Times New Roman" w:hAnsi="Times New Roman" w:cs="Times New Roman" w:hint="cs"/>
          <w:color w:val="000000"/>
          <w:rtl/>
        </w:rPr>
      </w:pPr>
      <w:r w:rsidRPr="00F21688">
        <w:rPr>
          <w:rFonts w:ascii="Times New Roman" w:hAnsi="Times New Roman" w:cs="Times New Roman"/>
          <w:color w:val="000000"/>
          <w:rtl/>
        </w:rPr>
        <w:t>وانطلاقًا من ذلك، تبرز الحاجة إلى دراسات مستقبلية تتبنى منظورًا تكامليًا يربط بين ممارسات التسويق الرقمي، وتجربة العملاء، والأداء التسويقي، والميزة التنافسية، خاصة في بيئات الأعمال العربية والأسواق الناشئة، وهو ما تسعى إليه العديد من البحوث الحديثة في هذا المجال</w:t>
      </w:r>
      <w:r w:rsidRPr="00F21688">
        <w:rPr>
          <w:rFonts w:ascii="Times New Roman" w:hAnsi="Times New Roman" w:cs="Times New Roman"/>
          <w:color w:val="000000"/>
        </w:rPr>
        <w:t>.</w:t>
      </w:r>
    </w:p>
    <w:p w14:paraId="78B1D8FC" w14:textId="77777777" w:rsidR="00F63F70" w:rsidRDefault="00F63F70" w:rsidP="00F63F70">
      <w:pPr>
        <w:bidi/>
        <w:spacing w:before="100" w:beforeAutospacing="1" w:after="100" w:afterAutospacing="1"/>
        <w:jc w:val="both"/>
        <w:rPr>
          <w:rFonts w:ascii="Times New Roman" w:hAnsi="Times New Roman" w:cs="Times New Roman" w:hint="cs"/>
          <w:color w:val="000000"/>
          <w:rtl/>
        </w:rPr>
      </w:pPr>
      <w:r>
        <w:rPr>
          <w:rFonts w:ascii="Times New Roman" w:hAnsi="Times New Roman" w:cs="Times New Roman" w:hint="cs"/>
          <w:color w:val="000000"/>
          <w:rtl/>
        </w:rPr>
        <w:t xml:space="preserve">بعد الانتهاء يجب وضع جدول مفصل </w:t>
      </w:r>
      <w:proofErr w:type="gramStart"/>
      <w:r>
        <w:rPr>
          <w:rFonts w:ascii="Times New Roman" w:hAnsi="Times New Roman" w:cs="Times New Roman" w:hint="cs"/>
          <w:color w:val="000000"/>
          <w:rtl/>
        </w:rPr>
        <w:t>و شامل</w:t>
      </w:r>
      <w:proofErr w:type="gramEnd"/>
      <w:r>
        <w:rPr>
          <w:rFonts w:ascii="Times New Roman" w:hAnsi="Times New Roman" w:cs="Times New Roman" w:hint="cs"/>
          <w:color w:val="000000"/>
          <w:rtl/>
        </w:rPr>
        <w:t xml:space="preserve"> </w:t>
      </w:r>
    </w:p>
    <w:p w14:paraId="59DE26B2" w14:textId="77777777" w:rsidR="00F63F70" w:rsidRPr="00F21688" w:rsidRDefault="00F63F70" w:rsidP="00F63F70">
      <w:pPr>
        <w:bidi/>
        <w:spacing w:before="100" w:beforeAutospacing="1" w:after="100" w:afterAutospacing="1"/>
        <w:jc w:val="both"/>
        <w:rPr>
          <w:rFonts w:ascii="Times New Roman" w:hAnsi="Times New Roman" w:cs="Times New Roman" w:hint="cs"/>
          <w:color w:val="000000"/>
        </w:rPr>
      </w:pPr>
      <w:bookmarkStart w:id="0" w:name="_GoBack"/>
      <w:bookmarkEnd w:id="0"/>
    </w:p>
    <w:p w14:paraId="3A7F564D" w14:textId="77777777" w:rsidR="00112B23" w:rsidRPr="00EA3D1F" w:rsidRDefault="00F63F70" w:rsidP="00EA3D1F">
      <w:pPr>
        <w:bidi/>
        <w:jc w:val="both"/>
      </w:pPr>
    </w:p>
    <w:sectPr w:rsidR="00112B23" w:rsidRPr="00EA3D1F" w:rsidSect="001548F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688"/>
    <w:rsid w:val="001548FE"/>
    <w:rsid w:val="00EA3D1F"/>
    <w:rsid w:val="00F21688"/>
    <w:rsid w:val="00F63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F3A1F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F21688"/>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1688"/>
    <w:rPr>
      <w:rFonts w:ascii="Times New Roman" w:hAnsi="Times New Roman" w:cs="Times New Roman"/>
      <w:b/>
      <w:bCs/>
      <w:sz w:val="36"/>
      <w:szCs w:val="36"/>
    </w:rPr>
  </w:style>
  <w:style w:type="paragraph" w:styleId="NormalWeb">
    <w:name w:val="Normal (Web)"/>
    <w:basedOn w:val="Normal"/>
    <w:uiPriority w:val="99"/>
    <w:semiHidden/>
    <w:unhideWhenUsed/>
    <w:rsid w:val="00F21688"/>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F21688"/>
  </w:style>
  <w:style w:type="character" w:styleId="Strong">
    <w:name w:val="Strong"/>
    <w:basedOn w:val="DefaultParagraphFont"/>
    <w:uiPriority w:val="22"/>
    <w:qFormat/>
    <w:rsid w:val="00F216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49750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492</Words>
  <Characters>2809</Characters>
  <Application>Microsoft Macintosh Word</Application>
  <DocSecurity>0</DocSecurity>
  <Lines>23</Lines>
  <Paragraphs>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الدراسات السابقة في مجال التسويق الرقمي (مثال تطبيقي)</vt:lpstr>
    </vt:vector>
  </TitlesOfParts>
  <LinksUpToDate>false</LinksUpToDate>
  <CharactersWithSpaces>3295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2025-12-22T17:20:00Z</dcterms:created>
  <dcterms:modified xsi:type="dcterms:W3CDTF">2025-12-22T17:23:00Z</dcterms:modified>
</cp:coreProperties>
</file>