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50CBBB87" w:rsidR="009125CE" w:rsidRDefault="00A37A7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قسم </w:t>
      </w:r>
      <w:r>
        <w:rPr>
          <w:rFonts w:ascii="Sakkal Majalla" w:hAnsi="Sakkal Majalla" w:cs="Sakkal Majalla" w:hint="cs"/>
          <w:b/>
          <w:bCs/>
          <w:sz w:val="28"/>
          <w:szCs w:val="28"/>
          <w:rtl/>
        </w:rPr>
        <w:t>إدارة المخاطر</w:t>
      </w:r>
      <w:r>
        <w:rPr>
          <w:rFonts w:ascii="Sakkal Majalla" w:hAnsi="Sakkal Majalla" w:cs="Sakkal Majalla"/>
          <w:b/>
          <w:bCs/>
          <w:sz w:val="28"/>
          <w:szCs w:val="28"/>
          <w:rtl/>
          <w:lang w:bidi="ar-EG"/>
        </w:rPr>
        <w:tab/>
      </w:r>
    </w:p>
    <w:p w14:paraId="2E1234E1" w14:textId="48CA73E9" w:rsidR="00A37A7B" w:rsidRPr="009125CE" w:rsidRDefault="00A37A7B">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ab/>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0047A56" w14:textId="790349A4" w:rsidR="00A37A7B" w:rsidRDefault="00A37A7B" w:rsidP="00A37A7B">
      <w:pPr>
        <w:jc w:val="center"/>
        <w:rPr>
          <w:rFonts w:ascii="Sakkal Majalla" w:hAnsi="Sakkal Majalla" w:cs="Sakkal Majalla"/>
          <w:b/>
          <w:bCs/>
          <w:sz w:val="28"/>
          <w:szCs w:val="28"/>
          <w:rtl/>
        </w:rPr>
      </w:pPr>
      <w:r>
        <w:rPr>
          <w:rFonts w:ascii="Sakkal Majalla" w:hAnsi="Sakkal Majalla" w:cs="Sakkal Majalla" w:hint="cs"/>
          <w:b/>
          <w:bCs/>
          <w:sz w:val="28"/>
          <w:szCs w:val="28"/>
          <w:rtl/>
        </w:rPr>
        <w:t>أثر</w:t>
      </w:r>
      <w:r>
        <w:rPr>
          <w:rFonts w:ascii="Sakkal Majalla" w:hAnsi="Sakkal Majalla" w:cs="Sakkal Majalla" w:hint="cs"/>
          <w:b/>
          <w:bCs/>
          <w:sz w:val="28"/>
          <w:szCs w:val="28"/>
          <w:rtl/>
          <w:lang w:bidi="ar-EG"/>
        </w:rPr>
        <w:t xml:space="preserve"> إدارة المخاطر في زيادة كفاءة عمليات التدقيق الداخل</w:t>
      </w:r>
      <w:r w:rsidR="00D663AA">
        <w:rPr>
          <w:rFonts w:ascii="Sakkal Majalla" w:hAnsi="Sakkal Majalla" w:cs="Sakkal Majalla" w:hint="cs"/>
          <w:b/>
          <w:bCs/>
          <w:sz w:val="28"/>
          <w:szCs w:val="28"/>
          <w:rtl/>
        </w:rPr>
        <w:t>ي في القطاع ال</w:t>
      </w:r>
      <w:r w:rsidR="009F2D1B">
        <w:rPr>
          <w:rFonts w:ascii="Sakkal Majalla" w:hAnsi="Sakkal Majalla" w:cs="Sakkal Majalla" w:hint="cs"/>
          <w:b/>
          <w:bCs/>
          <w:sz w:val="28"/>
          <w:szCs w:val="28"/>
          <w:rtl/>
        </w:rPr>
        <w:t>خاص</w:t>
      </w:r>
    </w:p>
    <w:p w14:paraId="15C28831" w14:textId="77777777" w:rsidR="009125CE" w:rsidRDefault="009125CE" w:rsidP="009125CE">
      <w:pPr>
        <w:jc w:val="center"/>
        <w:rPr>
          <w:rFonts w:ascii="Sakkal Majalla" w:hAnsi="Sakkal Majalla" w:cs="Sakkal Majalla"/>
          <w:sz w:val="28"/>
          <w:szCs w:val="28"/>
          <w:rtl/>
          <w:lang w:bidi="ar-EG"/>
        </w:rPr>
      </w:pPr>
    </w:p>
    <w:p w14:paraId="4B5D17E7" w14:textId="77777777" w:rsidR="00A37A7B" w:rsidRPr="00A37A7B" w:rsidRDefault="00A37A7B"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7C04B28" w:rsidR="009125CE" w:rsidRPr="001902DB" w:rsidRDefault="00A37A7B"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نهال خالد العمري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D9452F7"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A37A7B">
        <w:rPr>
          <w:rFonts w:ascii="Sakkal Majalla" w:hAnsi="Sakkal Majalla" w:cs="Sakkal Majalla" w:hint="cs"/>
          <w:b/>
          <w:bCs/>
          <w:sz w:val="28"/>
          <w:szCs w:val="28"/>
          <w:rtl/>
          <w:lang w:bidi="ar-EG"/>
        </w:rPr>
        <w:t xml:space="preserve"> أسماء ابو عنزة</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77777777" w:rsidR="009125CE" w:rsidRPr="001902DB" w:rsidRDefault="009125CE" w:rsidP="00A37A7B">
      <w:pPr>
        <w:rPr>
          <w:rFonts w:ascii="Sakkal Majalla" w:hAnsi="Sakkal Majalla" w:cs="Sakkal Majalla"/>
          <w:b/>
          <w:bCs/>
          <w:sz w:val="28"/>
          <w:szCs w:val="28"/>
          <w:rtl/>
          <w:lang w:bidi="ar-EG"/>
        </w:rPr>
      </w:pPr>
    </w:p>
    <w:p w14:paraId="638A5833" w14:textId="77777777" w:rsidR="00A2334E" w:rsidRDefault="00A2334E" w:rsidP="00A2334E">
      <w:pPr>
        <w:jc w:val="center"/>
        <w:rPr>
          <w:rFonts w:ascii="Sakkal Majalla" w:hAnsi="Sakkal Majalla" w:cs="Sakkal Majalla"/>
          <w:sz w:val="28"/>
          <w:szCs w:val="28"/>
          <w:u w:val="single"/>
          <w:rtl/>
          <w:lang w:bidi="ar-EG"/>
        </w:rPr>
      </w:pPr>
    </w:p>
    <w:p w14:paraId="72E29743" w14:textId="77777777" w:rsidR="00A2334E" w:rsidRDefault="00A2334E" w:rsidP="00A2334E">
      <w:pPr>
        <w:jc w:val="center"/>
        <w:rPr>
          <w:rFonts w:ascii="Sakkal Majalla" w:hAnsi="Sakkal Majalla" w:cs="Sakkal Majalla"/>
          <w:sz w:val="28"/>
          <w:szCs w:val="28"/>
          <w:u w:val="single"/>
          <w:rtl/>
          <w:lang w:bidi="ar-EG"/>
        </w:rPr>
      </w:pPr>
    </w:p>
    <w:p w14:paraId="0071C483" w14:textId="77777777" w:rsidR="00A2334E" w:rsidRDefault="00A2334E" w:rsidP="00A2334E">
      <w:pPr>
        <w:jc w:val="center"/>
        <w:rPr>
          <w:rFonts w:ascii="Sakkal Majalla" w:hAnsi="Sakkal Majalla" w:cs="Sakkal Majalla"/>
          <w:sz w:val="28"/>
          <w:szCs w:val="28"/>
          <w:u w:val="single"/>
          <w:rtl/>
          <w:lang w:bidi="ar-EG"/>
        </w:rPr>
      </w:pPr>
    </w:p>
    <w:p w14:paraId="541FF21C" w14:textId="77777777" w:rsidR="00A2334E" w:rsidRDefault="00A2334E" w:rsidP="00A2334E">
      <w:pPr>
        <w:jc w:val="center"/>
        <w:rPr>
          <w:rFonts w:ascii="Sakkal Majalla" w:hAnsi="Sakkal Majalla" w:cs="Sakkal Majalla"/>
          <w:sz w:val="28"/>
          <w:szCs w:val="28"/>
          <w:u w:val="single"/>
          <w:rtl/>
          <w:lang w:bidi="ar-EG"/>
        </w:rPr>
      </w:pPr>
    </w:p>
    <w:p w14:paraId="28907532" w14:textId="77777777" w:rsidR="00A2334E" w:rsidRDefault="00A2334E" w:rsidP="00A2334E">
      <w:pPr>
        <w:jc w:val="center"/>
        <w:rPr>
          <w:rFonts w:ascii="Sakkal Majalla" w:hAnsi="Sakkal Majalla" w:cs="Sakkal Majalla"/>
          <w:sz w:val="28"/>
          <w:szCs w:val="28"/>
          <w:u w:val="single"/>
          <w:rtl/>
          <w:lang w:bidi="ar-EG"/>
        </w:rPr>
      </w:pPr>
    </w:p>
    <w:p w14:paraId="3BEFCADA" w14:textId="77777777" w:rsidR="00A2334E" w:rsidRDefault="00A2334E" w:rsidP="00A2334E">
      <w:pPr>
        <w:jc w:val="center"/>
        <w:rPr>
          <w:rFonts w:ascii="Sakkal Majalla" w:hAnsi="Sakkal Majalla" w:cs="Sakkal Majalla"/>
          <w:sz w:val="28"/>
          <w:szCs w:val="28"/>
          <w:u w:val="single"/>
          <w:rtl/>
          <w:lang w:bidi="ar-EG"/>
        </w:rPr>
      </w:pPr>
    </w:p>
    <w:p w14:paraId="4E0C6F28" w14:textId="48ECB530" w:rsidR="00A2334E" w:rsidRDefault="00A2334E" w:rsidP="00A2334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إهداء:</w:t>
      </w:r>
    </w:p>
    <w:p w14:paraId="409DD463" w14:textId="0AAE0BAE" w:rsidR="00A2334E" w:rsidRPr="00A2334E" w:rsidRDefault="00A2334E" w:rsidP="00A2334E">
      <w:pPr>
        <w:jc w:val="center"/>
        <w:rPr>
          <w:rFonts w:ascii="Sakkal Majalla" w:hAnsi="Sakkal Majalla" w:cs="Sakkal Majalla"/>
          <w:sz w:val="28"/>
          <w:szCs w:val="28"/>
          <w:lang w:bidi="ar-EG"/>
        </w:rPr>
      </w:pPr>
      <w:r w:rsidRPr="00A2334E">
        <w:rPr>
          <w:rFonts w:ascii="Sakkal Majalla" w:hAnsi="Sakkal Majalla" w:cs="Sakkal Majalla"/>
          <w:sz w:val="28"/>
          <w:szCs w:val="28"/>
          <w:rtl/>
        </w:rPr>
        <w:t xml:space="preserve">إلى الشخص الذي </w:t>
      </w:r>
      <w:r>
        <w:rPr>
          <w:rFonts w:ascii="Sakkal Majalla" w:hAnsi="Sakkal Majalla" w:cs="Sakkal Majalla" w:hint="cs"/>
          <w:sz w:val="28"/>
          <w:szCs w:val="28"/>
          <w:rtl/>
        </w:rPr>
        <w:t>دائما ما يمدني</w:t>
      </w:r>
      <w:r w:rsidRPr="00A2334E">
        <w:rPr>
          <w:rFonts w:ascii="Sakkal Majalla" w:hAnsi="Sakkal Majalla" w:cs="Sakkal Majalla"/>
          <w:sz w:val="28"/>
          <w:szCs w:val="28"/>
          <w:rtl/>
        </w:rPr>
        <w:t xml:space="preserve"> بالعطاء و القوة و الشموخ ... أبي الغالي</w:t>
      </w:r>
    </w:p>
    <w:p w14:paraId="01E9B60E" w14:textId="2D24A4CF"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sz w:val="28"/>
          <w:szCs w:val="28"/>
          <w:rtl/>
        </w:rPr>
        <w:t xml:space="preserve">إلى الشخص الذي </w:t>
      </w:r>
      <w:r>
        <w:rPr>
          <w:rFonts w:ascii="Sakkal Majalla" w:hAnsi="Sakkal Majalla" w:cs="Sakkal Majalla" w:hint="cs"/>
          <w:sz w:val="28"/>
          <w:szCs w:val="28"/>
          <w:rtl/>
        </w:rPr>
        <w:t>يمدني</w:t>
      </w:r>
      <w:r w:rsidRPr="00A2334E">
        <w:rPr>
          <w:rFonts w:ascii="Sakkal Majalla" w:hAnsi="Sakkal Majalla" w:cs="Sakkal Majalla"/>
          <w:sz w:val="28"/>
          <w:szCs w:val="28"/>
          <w:rtl/>
        </w:rPr>
        <w:t xml:space="preserve"> بالحب و الحنان و العطاء و الوفاء .... أمي الغالية .</w:t>
      </w:r>
    </w:p>
    <w:p w14:paraId="7DF9F3A0" w14:textId="29D5116B"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sz w:val="28"/>
          <w:szCs w:val="28"/>
          <w:rtl/>
        </w:rPr>
        <w:t>إلى سندي و عزي و فرحتي ووسامي</w:t>
      </w:r>
      <w:r>
        <w:rPr>
          <w:rFonts w:ascii="Sakkal Majalla" w:hAnsi="Sakkal Majalla" w:cs="Sakkal Majalla" w:hint="cs"/>
          <w:sz w:val="28"/>
          <w:szCs w:val="28"/>
          <w:rtl/>
        </w:rPr>
        <w:t xml:space="preserve"> ورفيق دربي</w:t>
      </w:r>
      <w:r w:rsidRPr="00A2334E">
        <w:rPr>
          <w:rFonts w:ascii="Sakkal Majalla" w:hAnsi="Sakkal Majalla" w:cs="Sakkal Majalla"/>
          <w:sz w:val="28"/>
          <w:szCs w:val="28"/>
          <w:rtl/>
        </w:rPr>
        <w:t xml:space="preserve"> ... </w:t>
      </w:r>
      <w:r>
        <w:rPr>
          <w:rFonts w:ascii="Sakkal Majalla" w:hAnsi="Sakkal Majalla" w:cs="Sakkal Majalla" w:hint="cs"/>
          <w:sz w:val="28"/>
          <w:szCs w:val="28"/>
          <w:rtl/>
        </w:rPr>
        <w:t>زوجي الغالي</w:t>
      </w:r>
      <w:r w:rsidRPr="00A2334E">
        <w:rPr>
          <w:rFonts w:ascii="Sakkal Majalla" w:hAnsi="Sakkal Majalla" w:cs="Sakkal Majalla"/>
          <w:sz w:val="28"/>
          <w:szCs w:val="28"/>
          <w:rtl/>
        </w:rPr>
        <w:t xml:space="preserve"> .</w:t>
      </w:r>
    </w:p>
    <w:p w14:paraId="79043856" w14:textId="498C9F79"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sz w:val="28"/>
          <w:szCs w:val="28"/>
          <w:rtl/>
        </w:rPr>
        <w:t xml:space="preserve">إلى </w:t>
      </w:r>
      <w:r>
        <w:rPr>
          <w:rFonts w:ascii="Sakkal Majalla" w:hAnsi="Sakkal Majalla" w:cs="Sakkal Majalla" w:hint="cs"/>
          <w:sz w:val="28"/>
          <w:szCs w:val="28"/>
          <w:rtl/>
        </w:rPr>
        <w:t>من كانوا دائما وابداً داعمين مساندين في الصعاب وفي العقبات والشدة قبل الرخاء</w:t>
      </w:r>
      <w:r w:rsidRPr="00A2334E">
        <w:rPr>
          <w:rFonts w:ascii="Sakkal Majalla" w:hAnsi="Sakkal Majalla" w:cs="Sakkal Majalla"/>
          <w:sz w:val="28"/>
          <w:szCs w:val="28"/>
          <w:rtl/>
        </w:rPr>
        <w:t xml:space="preserve"> .... </w:t>
      </w:r>
      <w:r>
        <w:rPr>
          <w:rFonts w:ascii="Sakkal Majalla" w:hAnsi="Sakkal Majalla" w:cs="Sakkal Majalla" w:hint="cs"/>
          <w:sz w:val="28"/>
          <w:szCs w:val="28"/>
          <w:rtl/>
        </w:rPr>
        <w:t>اخوتي الغالين</w:t>
      </w:r>
      <w:r w:rsidRPr="00A2334E">
        <w:rPr>
          <w:rFonts w:ascii="Sakkal Majalla" w:hAnsi="Sakkal Majalla" w:cs="Sakkal Majalla"/>
          <w:sz w:val="28"/>
          <w:szCs w:val="28"/>
          <w:rtl/>
        </w:rPr>
        <w:t xml:space="preserve"> .</w:t>
      </w:r>
    </w:p>
    <w:p w14:paraId="6254F9C1" w14:textId="5AB400D3" w:rsidR="00A2334E" w:rsidRDefault="00A2334E" w:rsidP="00A2334E">
      <w:pPr>
        <w:jc w:val="center"/>
        <w:rPr>
          <w:rFonts w:ascii="Sakkal Majalla" w:hAnsi="Sakkal Majalla" w:cs="Sakkal Majalla"/>
          <w:sz w:val="28"/>
          <w:szCs w:val="28"/>
          <w:rtl/>
        </w:rPr>
      </w:pPr>
      <w:r w:rsidRPr="00A2334E">
        <w:rPr>
          <w:rFonts w:ascii="Sakkal Majalla" w:hAnsi="Sakkal Majalla" w:cs="Sakkal Majalla" w:hint="cs"/>
          <w:sz w:val="28"/>
          <w:szCs w:val="28"/>
          <w:rtl/>
        </w:rPr>
        <w:t xml:space="preserve">إلى من ادخل </w:t>
      </w:r>
      <w:r>
        <w:rPr>
          <w:rFonts w:ascii="Sakkal Majalla" w:hAnsi="Sakkal Majalla" w:cs="Sakkal Majalla" w:hint="cs"/>
          <w:sz w:val="28"/>
          <w:szCs w:val="28"/>
          <w:rtl/>
        </w:rPr>
        <w:t>لقلبي البهجة أول فرحة لي ... ابني ريان</w:t>
      </w:r>
    </w:p>
    <w:p w14:paraId="33705D26" w14:textId="5EA8E530" w:rsidR="00A2334E" w:rsidRPr="00A2334E" w:rsidRDefault="00A2334E" w:rsidP="00A2334E">
      <w:pPr>
        <w:jc w:val="center"/>
        <w:rPr>
          <w:rFonts w:ascii="Sakkal Majalla" w:hAnsi="Sakkal Majalla" w:cs="Sakkal Majalla"/>
          <w:sz w:val="28"/>
          <w:szCs w:val="28"/>
          <w:rtl/>
        </w:rPr>
      </w:pPr>
      <w:r>
        <w:rPr>
          <w:rFonts w:ascii="Sakkal Majalla" w:hAnsi="Sakkal Majalla" w:cs="Sakkal Majalla" w:hint="cs"/>
          <w:sz w:val="28"/>
          <w:szCs w:val="28"/>
          <w:rtl/>
        </w:rPr>
        <w:t>اهدي بحثي هذا لكم</w:t>
      </w:r>
    </w:p>
    <w:p w14:paraId="3668D637" w14:textId="77777777" w:rsidR="00A2334E" w:rsidRDefault="00A2334E" w:rsidP="009125CE">
      <w:pPr>
        <w:rPr>
          <w:rFonts w:ascii="Sakkal Majalla" w:hAnsi="Sakkal Majalla" w:cs="Sakkal Majalla"/>
          <w:sz w:val="28"/>
          <w:szCs w:val="28"/>
          <w:u w:val="single"/>
          <w:rtl/>
          <w:lang w:bidi="ar-EG"/>
        </w:rPr>
      </w:pPr>
    </w:p>
    <w:p w14:paraId="59DE7E5C" w14:textId="77777777" w:rsidR="00A2334E" w:rsidRDefault="00A2334E" w:rsidP="009125CE">
      <w:pPr>
        <w:rPr>
          <w:rFonts w:ascii="Sakkal Majalla" w:hAnsi="Sakkal Majalla" w:cs="Sakkal Majalla"/>
          <w:sz w:val="28"/>
          <w:szCs w:val="28"/>
          <w:u w:val="single"/>
          <w:rtl/>
          <w:lang w:bidi="ar-EG"/>
        </w:rPr>
      </w:pPr>
    </w:p>
    <w:p w14:paraId="3D427A4A" w14:textId="77777777" w:rsidR="00A2334E" w:rsidRDefault="00A2334E" w:rsidP="009125CE">
      <w:pPr>
        <w:rPr>
          <w:rFonts w:ascii="Sakkal Majalla" w:hAnsi="Sakkal Majalla" w:cs="Sakkal Majalla"/>
          <w:sz w:val="28"/>
          <w:szCs w:val="28"/>
          <w:u w:val="single"/>
          <w:rtl/>
          <w:lang w:bidi="ar-EG"/>
        </w:rPr>
      </w:pPr>
    </w:p>
    <w:p w14:paraId="304EEC74" w14:textId="77777777" w:rsidR="00A2334E" w:rsidRDefault="00A2334E" w:rsidP="009125CE">
      <w:pPr>
        <w:rPr>
          <w:rFonts w:ascii="Sakkal Majalla" w:hAnsi="Sakkal Majalla" w:cs="Sakkal Majalla"/>
          <w:sz w:val="28"/>
          <w:szCs w:val="28"/>
          <w:u w:val="single"/>
          <w:rtl/>
          <w:lang w:bidi="ar-EG"/>
        </w:rPr>
      </w:pPr>
    </w:p>
    <w:p w14:paraId="3754332B" w14:textId="77777777" w:rsidR="00A2334E" w:rsidRDefault="00A2334E" w:rsidP="009125CE">
      <w:pPr>
        <w:rPr>
          <w:rFonts w:ascii="Sakkal Majalla" w:hAnsi="Sakkal Majalla" w:cs="Sakkal Majalla"/>
          <w:sz w:val="28"/>
          <w:szCs w:val="28"/>
          <w:u w:val="single"/>
          <w:rtl/>
          <w:lang w:bidi="ar-EG"/>
        </w:rPr>
      </w:pPr>
    </w:p>
    <w:p w14:paraId="746D9CE7" w14:textId="77777777" w:rsidR="00A2334E" w:rsidRDefault="00A2334E" w:rsidP="009125CE">
      <w:pPr>
        <w:rPr>
          <w:rFonts w:ascii="Sakkal Majalla" w:hAnsi="Sakkal Majalla" w:cs="Sakkal Majalla"/>
          <w:sz w:val="28"/>
          <w:szCs w:val="28"/>
          <w:u w:val="single"/>
          <w:rtl/>
          <w:lang w:bidi="ar-EG"/>
        </w:rPr>
      </w:pPr>
    </w:p>
    <w:p w14:paraId="42B20B30" w14:textId="77777777" w:rsidR="00A2334E" w:rsidRDefault="00A2334E" w:rsidP="009125CE">
      <w:pPr>
        <w:rPr>
          <w:rFonts w:ascii="Sakkal Majalla" w:hAnsi="Sakkal Majalla" w:cs="Sakkal Majalla"/>
          <w:sz w:val="28"/>
          <w:szCs w:val="28"/>
          <w:u w:val="single"/>
          <w:rtl/>
          <w:lang w:bidi="ar-EG"/>
        </w:rPr>
      </w:pPr>
    </w:p>
    <w:p w14:paraId="6F0DC16C" w14:textId="77777777" w:rsidR="00A2334E" w:rsidRDefault="00A2334E" w:rsidP="009125CE">
      <w:pPr>
        <w:rPr>
          <w:rFonts w:ascii="Sakkal Majalla" w:hAnsi="Sakkal Majalla" w:cs="Sakkal Majalla"/>
          <w:sz w:val="28"/>
          <w:szCs w:val="28"/>
          <w:u w:val="single"/>
          <w:rtl/>
          <w:lang w:bidi="ar-EG"/>
        </w:rPr>
      </w:pPr>
    </w:p>
    <w:p w14:paraId="1DB9C760" w14:textId="77777777" w:rsidR="00A2334E" w:rsidRDefault="00A2334E" w:rsidP="009125CE">
      <w:pPr>
        <w:rPr>
          <w:rFonts w:ascii="Sakkal Majalla" w:hAnsi="Sakkal Majalla" w:cs="Sakkal Majalla"/>
          <w:sz w:val="28"/>
          <w:szCs w:val="28"/>
          <w:u w:val="single"/>
          <w:rtl/>
          <w:lang w:bidi="ar-EG"/>
        </w:rPr>
      </w:pPr>
    </w:p>
    <w:p w14:paraId="75085CCF" w14:textId="77777777" w:rsidR="00A2334E" w:rsidRDefault="00A2334E" w:rsidP="009125CE">
      <w:pPr>
        <w:rPr>
          <w:rFonts w:ascii="Sakkal Majalla" w:hAnsi="Sakkal Majalla" w:cs="Sakkal Majalla"/>
          <w:sz w:val="28"/>
          <w:szCs w:val="28"/>
          <w:u w:val="single"/>
          <w:rtl/>
          <w:lang w:bidi="ar-EG"/>
        </w:rPr>
      </w:pPr>
    </w:p>
    <w:p w14:paraId="326BFB2C" w14:textId="77777777" w:rsidR="00A2334E" w:rsidRDefault="00A2334E" w:rsidP="009125CE">
      <w:pPr>
        <w:rPr>
          <w:rFonts w:ascii="Sakkal Majalla" w:hAnsi="Sakkal Majalla" w:cs="Sakkal Majalla"/>
          <w:sz w:val="28"/>
          <w:szCs w:val="28"/>
          <w:u w:val="single"/>
          <w:rtl/>
          <w:lang w:bidi="ar-EG"/>
        </w:rPr>
      </w:pPr>
    </w:p>
    <w:p w14:paraId="65874DF0" w14:textId="77777777" w:rsidR="00A2334E" w:rsidRDefault="00A2334E" w:rsidP="009125CE">
      <w:pPr>
        <w:rPr>
          <w:rFonts w:ascii="Sakkal Majalla" w:hAnsi="Sakkal Majalla" w:cs="Sakkal Majalla"/>
          <w:sz w:val="28"/>
          <w:szCs w:val="28"/>
          <w:u w:val="single"/>
          <w:rtl/>
          <w:lang w:bidi="ar-EG"/>
        </w:rPr>
      </w:pPr>
    </w:p>
    <w:p w14:paraId="4C485928" w14:textId="1B7A8176" w:rsidR="00A2334E" w:rsidRDefault="00A2334E" w:rsidP="00A2334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شكر وتقدير:</w:t>
      </w:r>
    </w:p>
    <w:p w14:paraId="6172A663" w14:textId="40D3BAC3"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sz w:val="28"/>
          <w:szCs w:val="28"/>
          <w:rtl/>
        </w:rPr>
        <w:t>نتقدم بجزيل الشكر والتقدير إل</w:t>
      </w:r>
      <w:r>
        <w:rPr>
          <w:rFonts w:ascii="Sakkal Majalla" w:hAnsi="Sakkal Majalla" w:cs="Sakkal Majalla" w:hint="cs"/>
          <w:sz w:val="28"/>
          <w:szCs w:val="28"/>
          <w:rtl/>
        </w:rPr>
        <w:t>ى</w:t>
      </w:r>
      <w:r w:rsidRPr="00A2334E">
        <w:rPr>
          <w:rFonts w:ascii="Sakkal Majalla" w:hAnsi="Sakkal Majalla" w:cs="Sakkal Majalla"/>
          <w:sz w:val="28"/>
          <w:szCs w:val="28"/>
          <w:rtl/>
        </w:rPr>
        <w:t xml:space="preserve"> الدكتور</w:t>
      </w:r>
      <w:r>
        <w:rPr>
          <w:rFonts w:ascii="Sakkal Majalla" w:hAnsi="Sakkal Majalla" w:cs="Sakkal Majalla" w:hint="cs"/>
          <w:sz w:val="28"/>
          <w:szCs w:val="28"/>
          <w:rtl/>
        </w:rPr>
        <w:t>ة</w:t>
      </w:r>
      <w:r w:rsidRPr="00A2334E">
        <w:rPr>
          <w:rFonts w:ascii="Sakkal Majalla" w:hAnsi="Sakkal Majalla" w:cs="Sakkal Majalla"/>
          <w:sz w:val="28"/>
          <w:szCs w:val="28"/>
          <w:rtl/>
        </w:rPr>
        <w:t xml:space="preserve"> / </w:t>
      </w:r>
      <w:r>
        <w:rPr>
          <w:rFonts w:ascii="Sakkal Majalla" w:hAnsi="Sakkal Majalla" w:cs="Sakkal Majalla" w:hint="cs"/>
          <w:sz w:val="28"/>
          <w:szCs w:val="28"/>
          <w:rtl/>
        </w:rPr>
        <w:t>أسماء أبو عنزة</w:t>
      </w:r>
    </w:p>
    <w:p w14:paraId="06660CA5" w14:textId="6EA10F8D"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hint="eastAsia"/>
          <w:sz w:val="28"/>
          <w:szCs w:val="28"/>
          <w:rtl/>
        </w:rPr>
        <w:t>على</w:t>
      </w:r>
      <w:r w:rsidRPr="00A2334E">
        <w:rPr>
          <w:rFonts w:ascii="Sakkal Majalla" w:hAnsi="Sakkal Majalla" w:cs="Sakkal Majalla"/>
          <w:sz w:val="28"/>
          <w:szCs w:val="28"/>
          <w:rtl/>
        </w:rPr>
        <w:t xml:space="preserve"> كل ما قدم</w:t>
      </w:r>
      <w:r>
        <w:rPr>
          <w:rFonts w:ascii="Sakkal Majalla" w:hAnsi="Sakkal Majalla" w:cs="Sakkal Majalla" w:hint="cs"/>
          <w:sz w:val="28"/>
          <w:szCs w:val="28"/>
          <w:rtl/>
        </w:rPr>
        <w:t>ته</w:t>
      </w:r>
      <w:r w:rsidRPr="00A2334E">
        <w:rPr>
          <w:rFonts w:ascii="Sakkal Majalla" w:hAnsi="Sakkal Majalla" w:cs="Sakkal Majalla"/>
          <w:sz w:val="28"/>
          <w:szCs w:val="28"/>
          <w:rtl/>
        </w:rPr>
        <w:t xml:space="preserve"> لنا من توجيهات ومعلومات قيمة ساهمت في إثراء موضوع دراستنا في جوانبها المختلفة.</w:t>
      </w:r>
    </w:p>
    <w:p w14:paraId="13FFBFE7" w14:textId="77777777"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hint="eastAsia"/>
          <w:sz w:val="28"/>
          <w:szCs w:val="28"/>
          <w:rtl/>
        </w:rPr>
        <w:t>والشكر</w:t>
      </w:r>
      <w:r w:rsidRPr="00A2334E">
        <w:rPr>
          <w:rFonts w:ascii="Sakkal Majalla" w:hAnsi="Sakkal Majalla" w:cs="Sakkal Majalla"/>
          <w:sz w:val="28"/>
          <w:szCs w:val="28"/>
          <w:rtl/>
        </w:rPr>
        <w:t xml:space="preserve"> والتقدير موصول إلي إدارة جامعة ميد أوشن ممثلة بالكادر الأكاديمي والإداري، لما قدموه من تسهيلات وتشجيع وتوفير الخدمات المطلوبة.</w:t>
      </w:r>
    </w:p>
    <w:p w14:paraId="3C04BA2A" w14:textId="1EF5C27C" w:rsidR="00A2334E" w:rsidRPr="00A2334E" w:rsidRDefault="00A2334E" w:rsidP="00A2334E">
      <w:pPr>
        <w:jc w:val="center"/>
        <w:rPr>
          <w:rFonts w:ascii="Sakkal Majalla" w:hAnsi="Sakkal Majalla" w:cs="Sakkal Majalla"/>
          <w:sz w:val="28"/>
          <w:szCs w:val="28"/>
          <w:rtl/>
        </w:rPr>
      </w:pPr>
      <w:r w:rsidRPr="00A2334E">
        <w:rPr>
          <w:rFonts w:ascii="Sakkal Majalla" w:hAnsi="Sakkal Majalla" w:cs="Sakkal Majalla" w:hint="eastAsia"/>
          <w:sz w:val="28"/>
          <w:szCs w:val="28"/>
          <w:rtl/>
        </w:rPr>
        <w:t>كما</w:t>
      </w:r>
      <w:r w:rsidRPr="00A2334E">
        <w:rPr>
          <w:rFonts w:ascii="Sakkal Majalla" w:hAnsi="Sakkal Majalla" w:cs="Sakkal Majalla"/>
          <w:sz w:val="28"/>
          <w:szCs w:val="28"/>
          <w:rtl/>
        </w:rPr>
        <w:t xml:space="preserve"> أتقدم بالشكر الجزيل لكل من لم يسعن</w:t>
      </w:r>
      <w:r w:rsidR="005514B4">
        <w:rPr>
          <w:rFonts w:ascii="Sakkal Majalla" w:hAnsi="Sakkal Majalla" w:cs="Sakkal Majalla" w:hint="cs"/>
          <w:sz w:val="28"/>
          <w:szCs w:val="28"/>
          <w:rtl/>
        </w:rPr>
        <w:t>ي</w:t>
      </w:r>
      <w:r w:rsidRPr="00A2334E">
        <w:rPr>
          <w:rFonts w:ascii="Sakkal Majalla" w:hAnsi="Sakkal Majalla" w:cs="Sakkal Majalla"/>
          <w:sz w:val="28"/>
          <w:szCs w:val="28"/>
          <w:rtl/>
        </w:rPr>
        <w:t xml:space="preserve"> الحظ بذكر أسمائهم </w:t>
      </w:r>
      <w:r w:rsidR="005514B4">
        <w:rPr>
          <w:rFonts w:ascii="Sakkal Majalla" w:hAnsi="Sakkal Majalla" w:cs="Sakkal Majalla" w:hint="cs"/>
          <w:sz w:val="28"/>
          <w:szCs w:val="28"/>
          <w:rtl/>
        </w:rPr>
        <w:t>راجية</w:t>
      </w:r>
      <w:r w:rsidRPr="00A2334E">
        <w:rPr>
          <w:rFonts w:ascii="Sakkal Majalla" w:hAnsi="Sakkal Majalla" w:cs="Sakkal Majalla"/>
          <w:sz w:val="28"/>
          <w:szCs w:val="28"/>
          <w:rtl/>
        </w:rPr>
        <w:t xml:space="preserve"> من المولي عز وجل أن تكون هذه الدراسة نافذة لدراسات أخر</w:t>
      </w:r>
      <w:r w:rsidR="005514B4">
        <w:rPr>
          <w:rFonts w:ascii="Sakkal Majalla" w:hAnsi="Sakkal Majalla" w:cs="Sakkal Majalla" w:hint="cs"/>
          <w:sz w:val="28"/>
          <w:szCs w:val="28"/>
          <w:rtl/>
        </w:rPr>
        <w:t>ى.</w:t>
      </w:r>
    </w:p>
    <w:p w14:paraId="75AB42F8" w14:textId="77777777" w:rsidR="00A2334E" w:rsidRDefault="00A2334E" w:rsidP="009125CE">
      <w:pPr>
        <w:rPr>
          <w:rFonts w:ascii="Sakkal Majalla" w:hAnsi="Sakkal Majalla" w:cs="Sakkal Majalla"/>
          <w:sz w:val="28"/>
          <w:szCs w:val="28"/>
          <w:u w:val="single"/>
          <w:rtl/>
          <w:lang w:bidi="ar-EG"/>
        </w:rPr>
      </w:pPr>
    </w:p>
    <w:p w14:paraId="7F3A0F4D" w14:textId="77777777" w:rsidR="00A2334E" w:rsidRDefault="00A2334E" w:rsidP="009125CE">
      <w:pPr>
        <w:rPr>
          <w:rFonts w:ascii="Sakkal Majalla" w:hAnsi="Sakkal Majalla" w:cs="Sakkal Majalla"/>
          <w:sz w:val="28"/>
          <w:szCs w:val="28"/>
          <w:u w:val="single"/>
          <w:rtl/>
          <w:lang w:bidi="ar-EG"/>
        </w:rPr>
      </w:pPr>
    </w:p>
    <w:p w14:paraId="0AC651A7" w14:textId="77777777" w:rsidR="00A2334E" w:rsidRDefault="00A2334E" w:rsidP="009125CE">
      <w:pPr>
        <w:rPr>
          <w:rFonts w:ascii="Sakkal Majalla" w:hAnsi="Sakkal Majalla" w:cs="Sakkal Majalla"/>
          <w:sz w:val="28"/>
          <w:szCs w:val="28"/>
          <w:u w:val="single"/>
          <w:rtl/>
          <w:lang w:bidi="ar-EG"/>
        </w:rPr>
      </w:pPr>
    </w:p>
    <w:p w14:paraId="5F2210E8" w14:textId="77777777" w:rsidR="00A2334E" w:rsidRDefault="00A2334E" w:rsidP="009125CE">
      <w:pPr>
        <w:rPr>
          <w:rFonts w:ascii="Sakkal Majalla" w:hAnsi="Sakkal Majalla" w:cs="Sakkal Majalla"/>
          <w:sz w:val="28"/>
          <w:szCs w:val="28"/>
          <w:u w:val="single"/>
          <w:rtl/>
          <w:lang w:bidi="ar-EG"/>
        </w:rPr>
      </w:pPr>
    </w:p>
    <w:p w14:paraId="56155946" w14:textId="77777777" w:rsidR="00A2334E" w:rsidRDefault="00A2334E" w:rsidP="009125CE">
      <w:pPr>
        <w:rPr>
          <w:rFonts w:ascii="Sakkal Majalla" w:hAnsi="Sakkal Majalla" w:cs="Sakkal Majalla"/>
          <w:sz w:val="28"/>
          <w:szCs w:val="28"/>
          <w:u w:val="single"/>
          <w:rtl/>
          <w:lang w:bidi="ar-EG"/>
        </w:rPr>
      </w:pPr>
    </w:p>
    <w:p w14:paraId="2DBF3907" w14:textId="77777777" w:rsidR="00A2334E" w:rsidRDefault="00A2334E" w:rsidP="009125CE">
      <w:pPr>
        <w:rPr>
          <w:rFonts w:ascii="Sakkal Majalla" w:hAnsi="Sakkal Majalla" w:cs="Sakkal Majalla"/>
          <w:sz w:val="28"/>
          <w:szCs w:val="28"/>
          <w:u w:val="single"/>
          <w:rtl/>
          <w:lang w:bidi="ar-EG"/>
        </w:rPr>
      </w:pPr>
    </w:p>
    <w:p w14:paraId="1CAD657C" w14:textId="77777777" w:rsidR="00A2334E" w:rsidRDefault="00A2334E" w:rsidP="009125CE">
      <w:pPr>
        <w:rPr>
          <w:rFonts w:ascii="Sakkal Majalla" w:hAnsi="Sakkal Majalla" w:cs="Sakkal Majalla"/>
          <w:sz w:val="28"/>
          <w:szCs w:val="28"/>
          <w:u w:val="single"/>
          <w:rtl/>
          <w:lang w:bidi="ar-EG"/>
        </w:rPr>
      </w:pPr>
    </w:p>
    <w:p w14:paraId="005E7344" w14:textId="77777777" w:rsidR="00A2334E" w:rsidRDefault="00A2334E" w:rsidP="009125CE">
      <w:pPr>
        <w:rPr>
          <w:rFonts w:ascii="Sakkal Majalla" w:hAnsi="Sakkal Majalla" w:cs="Sakkal Majalla"/>
          <w:sz w:val="28"/>
          <w:szCs w:val="28"/>
          <w:u w:val="single"/>
          <w:rtl/>
          <w:lang w:bidi="ar-EG"/>
        </w:rPr>
      </w:pPr>
    </w:p>
    <w:p w14:paraId="287FEA14" w14:textId="77777777" w:rsidR="00A2334E" w:rsidRDefault="00A2334E" w:rsidP="009125CE">
      <w:pPr>
        <w:rPr>
          <w:rFonts w:ascii="Sakkal Majalla" w:hAnsi="Sakkal Majalla" w:cs="Sakkal Majalla"/>
          <w:sz w:val="28"/>
          <w:szCs w:val="28"/>
          <w:u w:val="single"/>
          <w:rtl/>
          <w:lang w:bidi="ar-EG"/>
        </w:rPr>
      </w:pPr>
    </w:p>
    <w:p w14:paraId="19A44A3A" w14:textId="77777777" w:rsidR="00A2334E" w:rsidRDefault="00A2334E" w:rsidP="009125CE">
      <w:pPr>
        <w:rPr>
          <w:rFonts w:ascii="Sakkal Majalla" w:hAnsi="Sakkal Majalla" w:cs="Sakkal Majalla"/>
          <w:sz w:val="28"/>
          <w:szCs w:val="28"/>
          <w:u w:val="single"/>
          <w:rtl/>
          <w:lang w:bidi="ar-EG"/>
        </w:rPr>
      </w:pPr>
    </w:p>
    <w:p w14:paraId="455E8C7E" w14:textId="77777777" w:rsidR="00A2334E" w:rsidRDefault="00A2334E" w:rsidP="009125CE">
      <w:pPr>
        <w:rPr>
          <w:rFonts w:ascii="Sakkal Majalla" w:hAnsi="Sakkal Majalla" w:cs="Sakkal Majalla"/>
          <w:sz w:val="28"/>
          <w:szCs w:val="28"/>
          <w:u w:val="single"/>
          <w:rtl/>
          <w:lang w:bidi="ar-EG"/>
        </w:rPr>
      </w:pPr>
    </w:p>
    <w:p w14:paraId="628F8484" w14:textId="77777777" w:rsidR="00A2334E" w:rsidRDefault="00A2334E" w:rsidP="009125CE">
      <w:pPr>
        <w:rPr>
          <w:rFonts w:ascii="Sakkal Majalla" w:hAnsi="Sakkal Majalla" w:cs="Sakkal Majalla"/>
          <w:sz w:val="28"/>
          <w:szCs w:val="28"/>
          <w:u w:val="single"/>
          <w:rtl/>
          <w:lang w:bidi="ar-EG"/>
        </w:rPr>
      </w:pPr>
    </w:p>
    <w:p w14:paraId="26891F4F" w14:textId="77777777" w:rsidR="00A2334E" w:rsidRDefault="00A2334E" w:rsidP="009125CE">
      <w:pPr>
        <w:rPr>
          <w:rFonts w:ascii="Sakkal Majalla" w:hAnsi="Sakkal Majalla" w:cs="Sakkal Majalla"/>
          <w:sz w:val="28"/>
          <w:szCs w:val="28"/>
          <w:u w:val="single"/>
          <w:rtl/>
          <w:lang w:bidi="ar-EG"/>
        </w:rPr>
      </w:pPr>
    </w:p>
    <w:p w14:paraId="3947A384" w14:textId="77777777" w:rsidR="00A2334E" w:rsidRDefault="00A2334E" w:rsidP="009125CE">
      <w:pPr>
        <w:rPr>
          <w:rFonts w:ascii="Sakkal Majalla" w:hAnsi="Sakkal Majalla" w:cs="Sakkal Majalla"/>
          <w:sz w:val="28"/>
          <w:szCs w:val="28"/>
          <w:u w:val="single"/>
          <w:rtl/>
          <w:lang w:bidi="ar-EG"/>
        </w:rPr>
      </w:pPr>
    </w:p>
    <w:p w14:paraId="46904048" w14:textId="77777777" w:rsidR="00A2334E" w:rsidRDefault="00A2334E" w:rsidP="009125CE">
      <w:pPr>
        <w:rPr>
          <w:rFonts w:ascii="Sakkal Majalla" w:hAnsi="Sakkal Majalla" w:cs="Sakkal Majalla"/>
          <w:sz w:val="28"/>
          <w:szCs w:val="28"/>
          <w:u w:val="single"/>
          <w:rtl/>
          <w:lang w:bidi="ar-EG"/>
        </w:rPr>
      </w:pPr>
    </w:p>
    <w:p w14:paraId="194B6A1D" w14:textId="77777777" w:rsidR="00A2334E" w:rsidRDefault="00A2334E" w:rsidP="009125CE">
      <w:pPr>
        <w:rPr>
          <w:rFonts w:ascii="Sakkal Majalla" w:hAnsi="Sakkal Majalla" w:cs="Sakkal Majalla"/>
          <w:sz w:val="28"/>
          <w:szCs w:val="28"/>
          <w:u w:val="single"/>
          <w:rtl/>
          <w:lang w:bidi="ar-EG"/>
        </w:rPr>
      </w:pPr>
    </w:p>
    <w:p w14:paraId="035BF540" w14:textId="7D32A4B6"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729268902"/>
        <w:docPartObj>
          <w:docPartGallery w:val="Table of Contents"/>
          <w:docPartUnique/>
        </w:docPartObj>
      </w:sdtPr>
      <w:sdtEndPr>
        <w:rPr>
          <w:b/>
          <w:bCs/>
          <w:noProof/>
          <w:rtl/>
        </w:rPr>
      </w:sdtEndPr>
      <w:sdtContent>
        <w:p w14:paraId="65C02875" w14:textId="35C9B1EE" w:rsidR="00BB180F" w:rsidRDefault="00BB180F">
          <w:pPr>
            <w:pStyle w:val="TOCHeading"/>
          </w:pPr>
          <w:r>
            <w:t>Contents</w:t>
          </w:r>
        </w:p>
        <w:p w14:paraId="1E502DAA" w14:textId="11D9538D" w:rsidR="005514B4" w:rsidRDefault="00BB180F">
          <w:pPr>
            <w:pStyle w:val="TOC2"/>
            <w:tabs>
              <w:tab w:val="right" w:leader="dot" w:pos="8822"/>
            </w:tabs>
            <w:rPr>
              <w:rFonts w:asciiTheme="minorHAnsi" w:eastAsiaTheme="minorEastAsia" w:hAnsiTheme="minorHAnsi"/>
              <w:noProof/>
              <w:kern w:val="2"/>
              <w:sz w:val="24"/>
              <w:szCs w:val="24"/>
              <w:rtl/>
              <w14:ligatures w14:val="standardContextual"/>
            </w:rPr>
          </w:pPr>
          <w:r>
            <w:fldChar w:fldCharType="begin"/>
          </w:r>
          <w:r>
            <w:instrText xml:space="preserve"> TOC \o "1-3" \h \z \u </w:instrText>
          </w:r>
          <w:r>
            <w:fldChar w:fldCharType="separate"/>
          </w:r>
          <w:hyperlink w:anchor="_Toc181731245" w:history="1">
            <w:r w:rsidR="005514B4" w:rsidRPr="00D87B51">
              <w:rPr>
                <w:rStyle w:val="Hyperlink"/>
                <w:rFonts w:eastAsiaTheme="majorEastAsia" w:cs="Sakkal Majalla" w:hint="eastAsia"/>
                <w:b/>
                <w:bCs/>
                <w:noProof/>
                <w:rtl/>
                <w:lang w:bidi="ar-EG"/>
              </w:rPr>
              <w:t>الفصل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الأول</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Toc181731245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12</w:t>
            </w:r>
            <w:r w:rsidR="005514B4">
              <w:rPr>
                <w:noProof/>
                <w:webHidden/>
                <w:rtl/>
              </w:rPr>
              <w:fldChar w:fldCharType="end"/>
            </w:r>
          </w:hyperlink>
        </w:p>
        <w:p w14:paraId="04F484AA" w14:textId="0A11F64D"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46" w:history="1">
            <w:r w:rsidR="005514B4" w:rsidRPr="00D87B51">
              <w:rPr>
                <w:rStyle w:val="Hyperlink"/>
                <w:rFonts w:eastAsiaTheme="majorEastAsia" w:cs="Sakkal Majalla"/>
                <w:b/>
                <w:bCs/>
                <w:noProof/>
                <w:rtl/>
                <w:lang w:bidi="ar-EG"/>
              </w:rPr>
              <w:t xml:space="preserve">1.1 </w:t>
            </w:r>
            <w:r w:rsidR="005514B4" w:rsidRPr="00D87B51">
              <w:rPr>
                <w:rStyle w:val="Hyperlink"/>
                <w:rFonts w:eastAsiaTheme="majorEastAsia" w:cs="Sakkal Majalla" w:hint="eastAsia"/>
                <w:b/>
                <w:bCs/>
                <w:noProof/>
                <w:rtl/>
                <w:lang w:bidi="ar-EG"/>
              </w:rPr>
              <w:t>المقدمة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Toc181731246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13</w:t>
            </w:r>
            <w:r w:rsidR="005514B4">
              <w:rPr>
                <w:noProof/>
                <w:webHidden/>
                <w:rtl/>
              </w:rPr>
              <w:fldChar w:fldCharType="end"/>
            </w:r>
          </w:hyperlink>
        </w:p>
        <w:p w14:paraId="33922030" w14:textId="3923CA9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47" w:history="1">
            <w:r w:rsidR="005514B4" w:rsidRPr="00D87B51">
              <w:rPr>
                <w:rStyle w:val="Hyperlink"/>
                <w:rFonts w:eastAsiaTheme="majorEastAsia" w:cs="Sakkal Majalla"/>
                <w:b/>
                <w:bCs/>
                <w:noProof/>
                <w:rtl/>
                <w:lang w:bidi="ar-EG"/>
              </w:rPr>
              <w:t xml:space="preserve">2.1 </w:t>
            </w:r>
            <w:r w:rsidR="005514B4" w:rsidRPr="00D87B51">
              <w:rPr>
                <w:rStyle w:val="Hyperlink"/>
                <w:rFonts w:eastAsiaTheme="majorEastAsia" w:cs="Sakkal Majalla" w:hint="eastAsia"/>
                <w:b/>
                <w:bCs/>
                <w:noProof/>
                <w:rtl/>
                <w:lang w:bidi="ar-EG"/>
              </w:rPr>
              <w:t>مشكلة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Toc181731247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14</w:t>
            </w:r>
            <w:r w:rsidR="005514B4">
              <w:rPr>
                <w:noProof/>
                <w:webHidden/>
                <w:rtl/>
              </w:rPr>
              <w:fldChar w:fldCharType="end"/>
            </w:r>
          </w:hyperlink>
        </w:p>
        <w:p w14:paraId="07E98E48" w14:textId="29411FF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48" w:history="1">
            <w:r w:rsidR="005514B4" w:rsidRPr="00D87B51">
              <w:rPr>
                <w:rStyle w:val="Hyperlink"/>
                <w:rFonts w:eastAsiaTheme="majorEastAsia" w:cs="Sakkal Majalla"/>
                <w:b/>
                <w:bCs/>
                <w:noProof/>
                <w:rtl/>
                <w:lang w:bidi="ar-EG"/>
              </w:rPr>
              <w:t xml:space="preserve">3.1 </w:t>
            </w:r>
            <w:r w:rsidR="005514B4" w:rsidRPr="00D87B51">
              <w:rPr>
                <w:rStyle w:val="Hyperlink"/>
                <w:rFonts w:eastAsiaTheme="majorEastAsia" w:cs="Sakkal Majalla" w:hint="eastAsia"/>
                <w:b/>
                <w:bCs/>
                <w:noProof/>
                <w:rtl/>
                <w:lang w:bidi="ar-EG"/>
              </w:rPr>
              <w:t>أهمية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Toc181731248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15</w:t>
            </w:r>
            <w:r w:rsidR="005514B4">
              <w:rPr>
                <w:noProof/>
                <w:webHidden/>
                <w:rtl/>
              </w:rPr>
              <w:fldChar w:fldCharType="end"/>
            </w:r>
          </w:hyperlink>
        </w:p>
        <w:p w14:paraId="26042684" w14:textId="77B72B7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49" w:history="1">
            <w:r w:rsidR="005514B4" w:rsidRPr="00D87B51">
              <w:rPr>
                <w:rStyle w:val="Hyperlink"/>
                <w:rFonts w:eastAsiaTheme="majorEastAsia" w:cs="Sakkal Majalla"/>
                <w:b/>
                <w:bCs/>
                <w:noProof/>
                <w:rtl/>
                <w:lang w:bidi="ar-EG"/>
              </w:rPr>
              <w:t>1.3.1</w:t>
            </w:r>
            <w:r w:rsidR="005514B4" w:rsidRPr="00D87B51">
              <w:rPr>
                <w:rStyle w:val="Hyperlink"/>
                <w:rFonts w:eastAsiaTheme="majorEastAsia" w:cs="Sakkal Majalla" w:hint="eastAsia"/>
                <w:b/>
                <w:bCs/>
                <w:noProof/>
                <w:rtl/>
                <w:lang w:bidi="ar-EG"/>
              </w:rPr>
              <w:t>الأهمية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العلمية</w:t>
            </w:r>
            <w:r w:rsidR="005514B4" w:rsidRPr="00D87B51">
              <w:rPr>
                <w:rStyle w:val="Hyperlink"/>
                <w:rFonts w:eastAsiaTheme="majorEastAsia" w:cs="Sakkal Majalla"/>
                <w:b/>
                <w:bCs/>
                <w:noProof/>
                <w:rtl/>
                <w:lang w:bidi="ar-EG"/>
              </w:rPr>
              <w:t xml:space="preserve"> :</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Toc181731249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15</w:t>
            </w:r>
            <w:r w:rsidR="005514B4">
              <w:rPr>
                <w:noProof/>
                <w:webHidden/>
                <w:rtl/>
              </w:rPr>
              <w:fldChar w:fldCharType="end"/>
            </w:r>
          </w:hyperlink>
        </w:p>
        <w:p w14:paraId="08465EF0" w14:textId="1022683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0" w:history="1">
            <w:r w:rsidR="005514B4" w:rsidRPr="00D87B51">
              <w:rPr>
                <w:rStyle w:val="Hyperlink"/>
                <w:rFonts w:eastAsiaTheme="majorEastAsia" w:cs="Sakkal Majalla"/>
                <w:b/>
                <w:bCs/>
                <w:noProof/>
                <w:rtl/>
                <w:lang w:bidi="ar-EG"/>
              </w:rPr>
              <w:t xml:space="preserve">1.3.2 </w:t>
            </w:r>
            <w:r w:rsidR="005514B4" w:rsidRPr="00D87B51">
              <w:rPr>
                <w:rStyle w:val="Hyperlink"/>
                <w:rFonts w:eastAsiaTheme="majorEastAsia" w:cs="Sakkal Majalla" w:hint="eastAsia"/>
                <w:b/>
                <w:bCs/>
                <w:noProof/>
                <w:rtl/>
                <w:lang w:bidi="ar-EG"/>
              </w:rPr>
              <w:t>الأهمية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العملية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15</w:t>
            </w:r>
            <w:r w:rsidR="005514B4">
              <w:rPr>
                <w:noProof/>
                <w:webHidden/>
                <w:rtl/>
              </w:rPr>
              <w:fldChar w:fldCharType="end"/>
            </w:r>
          </w:hyperlink>
        </w:p>
        <w:p w14:paraId="0EB4CD85" w14:textId="192847EB"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1" w:history="1">
            <w:r w:rsidR="005514B4" w:rsidRPr="00D87B51">
              <w:rPr>
                <w:rStyle w:val="Hyperlink"/>
                <w:rFonts w:eastAsiaTheme="majorEastAsia" w:cs="Sakkal Majalla"/>
                <w:b/>
                <w:bCs/>
                <w:noProof/>
                <w:rtl/>
                <w:lang w:bidi="ar-EG"/>
              </w:rPr>
              <w:t xml:space="preserve">1.4 </w:t>
            </w:r>
            <w:r w:rsidR="005514B4" w:rsidRPr="00D87B51">
              <w:rPr>
                <w:rStyle w:val="Hyperlink"/>
                <w:rFonts w:eastAsiaTheme="majorEastAsia" w:cs="Sakkal Majalla" w:hint="eastAsia"/>
                <w:b/>
                <w:bCs/>
                <w:noProof/>
                <w:rtl/>
                <w:lang w:bidi="ar-EG"/>
              </w:rPr>
              <w:t>أهداف</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16</w:t>
            </w:r>
            <w:r w:rsidR="005514B4">
              <w:rPr>
                <w:noProof/>
                <w:webHidden/>
                <w:rtl/>
              </w:rPr>
              <w:fldChar w:fldCharType="end"/>
            </w:r>
          </w:hyperlink>
        </w:p>
        <w:p w14:paraId="493D20DC" w14:textId="05B9369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2" w:history="1">
            <w:r w:rsidR="005514B4" w:rsidRPr="00D87B51">
              <w:rPr>
                <w:rStyle w:val="Hyperlink"/>
                <w:rFonts w:eastAsiaTheme="majorEastAsia" w:cs="Sakkal Majalla"/>
                <w:b/>
                <w:bCs/>
                <w:noProof/>
                <w:rtl/>
                <w:lang w:bidi="ar-EG"/>
              </w:rPr>
              <w:t xml:space="preserve">1.5 </w:t>
            </w:r>
            <w:r w:rsidR="005514B4" w:rsidRPr="00D87B51">
              <w:rPr>
                <w:rStyle w:val="Hyperlink"/>
                <w:rFonts w:eastAsiaTheme="majorEastAsia" w:cs="Sakkal Majalla" w:hint="eastAsia"/>
                <w:b/>
                <w:bCs/>
                <w:noProof/>
                <w:rtl/>
                <w:lang w:bidi="ar-EG"/>
              </w:rPr>
              <w:t>تساؤلات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17</w:t>
            </w:r>
            <w:r w:rsidR="005514B4">
              <w:rPr>
                <w:noProof/>
                <w:webHidden/>
                <w:rtl/>
              </w:rPr>
              <w:fldChar w:fldCharType="end"/>
            </w:r>
          </w:hyperlink>
        </w:p>
        <w:p w14:paraId="492284F1" w14:textId="5ADB508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3" w:history="1">
            <w:r w:rsidR="005514B4" w:rsidRPr="00D87B51">
              <w:rPr>
                <w:rStyle w:val="Hyperlink"/>
                <w:rFonts w:eastAsiaTheme="majorEastAsia" w:cs="Sakkal Majalla"/>
                <w:b/>
                <w:bCs/>
                <w:noProof/>
                <w:rtl/>
                <w:lang w:bidi="ar-EG"/>
              </w:rPr>
              <w:t xml:space="preserve">1.6 </w:t>
            </w:r>
            <w:r w:rsidR="005514B4" w:rsidRPr="00D87B51">
              <w:rPr>
                <w:rStyle w:val="Hyperlink"/>
                <w:rFonts w:eastAsiaTheme="majorEastAsia" w:cs="Sakkal Majalla" w:hint="eastAsia"/>
                <w:b/>
                <w:bCs/>
                <w:noProof/>
                <w:rtl/>
                <w:lang w:bidi="ar-EG"/>
              </w:rPr>
              <w:t>فروض</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18</w:t>
            </w:r>
            <w:r w:rsidR="005514B4">
              <w:rPr>
                <w:noProof/>
                <w:webHidden/>
                <w:rtl/>
              </w:rPr>
              <w:fldChar w:fldCharType="end"/>
            </w:r>
          </w:hyperlink>
        </w:p>
        <w:p w14:paraId="4C52F667" w14:textId="664323EC"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4" w:history="1">
            <w:r w:rsidR="005514B4" w:rsidRPr="00D87B51">
              <w:rPr>
                <w:rStyle w:val="Hyperlink"/>
                <w:rFonts w:eastAsiaTheme="majorEastAsia" w:cs="Sakkal Majalla"/>
                <w:b/>
                <w:bCs/>
                <w:noProof/>
                <w:rtl/>
                <w:lang w:bidi="ar-EG"/>
              </w:rPr>
              <w:t xml:space="preserve">1.7 </w:t>
            </w:r>
            <w:r w:rsidR="005514B4" w:rsidRPr="00D87B51">
              <w:rPr>
                <w:rStyle w:val="Hyperlink"/>
                <w:rFonts w:eastAsiaTheme="majorEastAsia" w:cs="Sakkal Majalla" w:hint="eastAsia"/>
                <w:b/>
                <w:bCs/>
                <w:noProof/>
                <w:rtl/>
                <w:lang w:bidi="ar-EG"/>
              </w:rPr>
              <w:t>النظرية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العلمية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المتبعة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لإعداد</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البحث</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19</w:t>
            </w:r>
            <w:r w:rsidR="005514B4">
              <w:rPr>
                <w:noProof/>
                <w:webHidden/>
                <w:rtl/>
              </w:rPr>
              <w:fldChar w:fldCharType="end"/>
            </w:r>
          </w:hyperlink>
        </w:p>
        <w:p w14:paraId="25C3B9FE" w14:textId="6C1F7EC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5" w:history="1">
            <w:r w:rsidR="005514B4" w:rsidRPr="00D87B51">
              <w:rPr>
                <w:rStyle w:val="Hyperlink"/>
                <w:rFonts w:eastAsiaTheme="majorEastAsia" w:cs="Sakkal Majalla"/>
                <w:b/>
                <w:bCs/>
                <w:noProof/>
                <w:rtl/>
                <w:lang w:bidi="ar-EG"/>
              </w:rPr>
              <w:t xml:space="preserve">1.7.1 </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المستقل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الفعالة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19</w:t>
            </w:r>
            <w:r w:rsidR="005514B4">
              <w:rPr>
                <w:noProof/>
                <w:webHidden/>
                <w:rtl/>
              </w:rPr>
              <w:fldChar w:fldCharType="end"/>
            </w:r>
          </w:hyperlink>
        </w:p>
        <w:p w14:paraId="60C30051" w14:textId="6B4A459C"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6" w:history="1">
            <w:r w:rsidR="005514B4" w:rsidRPr="00D87B51">
              <w:rPr>
                <w:rStyle w:val="Hyperlink"/>
                <w:rFonts w:eastAsiaTheme="majorEastAsia" w:cs="Sakkal Majalla"/>
                <w:b/>
                <w:bCs/>
                <w:noProof/>
                <w:rtl/>
                <w:lang w:bidi="ar-EG"/>
              </w:rPr>
              <w:t>1.7.2</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التابع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كفاءة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عمليات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19</w:t>
            </w:r>
            <w:r w:rsidR="005514B4">
              <w:rPr>
                <w:noProof/>
                <w:webHidden/>
                <w:rtl/>
              </w:rPr>
              <w:fldChar w:fldCharType="end"/>
            </w:r>
          </w:hyperlink>
        </w:p>
        <w:p w14:paraId="33F0025C" w14:textId="4364EFDC"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7" w:history="1">
            <w:r w:rsidR="005514B4" w:rsidRPr="00D87B51">
              <w:rPr>
                <w:rStyle w:val="Hyperlink"/>
                <w:rFonts w:eastAsiaTheme="majorEastAsia" w:cs="Sakkal Majalla"/>
                <w:b/>
                <w:bCs/>
                <w:noProof/>
                <w:rtl/>
                <w:lang w:bidi="ar-EG"/>
              </w:rPr>
              <w:t xml:space="preserve">1.7.3 </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التابع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دقة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تقارير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19</w:t>
            </w:r>
            <w:r w:rsidR="005514B4">
              <w:rPr>
                <w:noProof/>
                <w:webHidden/>
                <w:rtl/>
              </w:rPr>
              <w:fldChar w:fldCharType="end"/>
            </w:r>
          </w:hyperlink>
        </w:p>
        <w:p w14:paraId="19976295" w14:textId="3F80FF3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8" w:history="1">
            <w:r w:rsidR="005514B4" w:rsidRPr="00D87B51">
              <w:rPr>
                <w:rStyle w:val="Hyperlink"/>
                <w:rFonts w:eastAsiaTheme="majorEastAsia" w:cs="Sakkal Majalla"/>
                <w:b/>
                <w:bCs/>
                <w:noProof/>
                <w:rtl/>
                <w:lang w:bidi="ar-EG"/>
              </w:rPr>
              <w:t xml:space="preserve">1.7.4 </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التابع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تخصيص</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الموارد</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عمليات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19</w:t>
            </w:r>
            <w:r w:rsidR="005514B4">
              <w:rPr>
                <w:noProof/>
                <w:webHidden/>
                <w:rtl/>
              </w:rPr>
              <w:fldChar w:fldCharType="end"/>
            </w:r>
          </w:hyperlink>
        </w:p>
        <w:p w14:paraId="5FADBBD4" w14:textId="26BC9FB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59" w:history="1">
            <w:r w:rsidR="005514B4" w:rsidRPr="00D87B51">
              <w:rPr>
                <w:rStyle w:val="Hyperlink"/>
                <w:rFonts w:eastAsiaTheme="majorEastAsia" w:cs="Sakkal Majalla"/>
                <w:b/>
                <w:bCs/>
                <w:noProof/>
                <w:rtl/>
                <w:lang w:bidi="ar-EG"/>
              </w:rPr>
              <w:t xml:space="preserve">1.7.5 </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التابع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القدرة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على</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كشف</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الأخطاء</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والانحرافات</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Toc181731259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20</w:t>
            </w:r>
            <w:r w:rsidR="005514B4">
              <w:rPr>
                <w:noProof/>
                <w:webHidden/>
                <w:rtl/>
              </w:rPr>
              <w:fldChar w:fldCharType="end"/>
            </w:r>
          </w:hyperlink>
        </w:p>
        <w:p w14:paraId="270B9BB8" w14:textId="118D059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0" w:history="1">
            <w:r w:rsidR="005514B4" w:rsidRPr="00D87B51">
              <w:rPr>
                <w:rStyle w:val="Hyperlink"/>
                <w:rFonts w:eastAsiaTheme="majorEastAsia" w:cs="Sakkal Majalla" w:hint="eastAsia"/>
                <w:b/>
                <w:bCs/>
                <w:noProof/>
                <w:rtl/>
                <w:lang w:bidi="ar-EG"/>
              </w:rPr>
              <w:t>الفصل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الثاني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السابقة</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21</w:t>
            </w:r>
            <w:r w:rsidR="005514B4">
              <w:rPr>
                <w:noProof/>
                <w:webHidden/>
                <w:rtl/>
              </w:rPr>
              <w:fldChar w:fldCharType="end"/>
            </w:r>
          </w:hyperlink>
        </w:p>
        <w:p w14:paraId="0361A44F" w14:textId="13FE728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1" w:history="1">
            <w:r w:rsidR="005514B4" w:rsidRPr="00D87B51">
              <w:rPr>
                <w:rStyle w:val="Hyperlink"/>
                <w:rFonts w:eastAsiaTheme="majorEastAsia" w:cs="Sakkal Majalla"/>
                <w:b/>
                <w:bCs/>
                <w:noProof/>
                <w:rtl/>
                <w:lang w:bidi="ar-EG"/>
              </w:rPr>
              <w:t xml:space="preserve">2.1 </w:t>
            </w:r>
            <w:r w:rsidR="005514B4" w:rsidRPr="00D87B51">
              <w:rPr>
                <w:rStyle w:val="Hyperlink"/>
                <w:rFonts w:eastAsiaTheme="majorEastAsia" w:cs="Sakkal Majalla" w:hint="eastAsia"/>
                <w:b/>
                <w:bCs/>
                <w:noProof/>
                <w:rtl/>
                <w:lang w:bidi="ar-EG"/>
              </w:rPr>
              <w:t>مقدمة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22</w:t>
            </w:r>
            <w:r w:rsidR="005514B4">
              <w:rPr>
                <w:noProof/>
                <w:webHidden/>
                <w:rtl/>
              </w:rPr>
              <w:fldChar w:fldCharType="end"/>
            </w:r>
          </w:hyperlink>
        </w:p>
        <w:p w14:paraId="53E92298" w14:textId="4EB361A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2" w:history="1">
            <w:r w:rsidR="005514B4" w:rsidRPr="00D87B51">
              <w:rPr>
                <w:rStyle w:val="Hyperlink"/>
                <w:rFonts w:eastAsiaTheme="majorEastAsia" w:cs="Sakkal Majalla"/>
                <w:b/>
                <w:bCs/>
                <w:noProof/>
                <w:rtl/>
                <w:lang w:bidi="ar-EG"/>
              </w:rPr>
              <w:t xml:space="preserve">2.2 </w:t>
            </w:r>
            <w:r w:rsidR="005514B4" w:rsidRPr="00D87B51">
              <w:rPr>
                <w:rStyle w:val="Hyperlink"/>
                <w:rFonts w:eastAsiaTheme="majorEastAsia" w:cs="Sakkal Majalla" w:hint="eastAsia"/>
                <w:b/>
                <w:bCs/>
                <w:noProof/>
                <w:rtl/>
                <w:lang w:bidi="ar-EG"/>
              </w:rPr>
              <w:t>الدراسات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السابقة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23</w:t>
            </w:r>
            <w:r w:rsidR="005514B4">
              <w:rPr>
                <w:noProof/>
                <w:webHidden/>
                <w:rtl/>
              </w:rPr>
              <w:fldChar w:fldCharType="end"/>
            </w:r>
          </w:hyperlink>
        </w:p>
        <w:p w14:paraId="31E10E64" w14:textId="0CD435D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3" w:history="1">
            <w:r w:rsidR="005514B4" w:rsidRPr="00D87B51">
              <w:rPr>
                <w:rStyle w:val="Hyperlink"/>
                <w:rFonts w:eastAsiaTheme="majorEastAsia" w:cs="Sakkal Majalla"/>
                <w:b/>
                <w:bCs/>
                <w:noProof/>
                <w:rtl/>
                <w:lang w:bidi="ar-EG"/>
              </w:rPr>
              <w:t xml:space="preserve">2.2.1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الأولى</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23</w:t>
            </w:r>
            <w:r w:rsidR="005514B4">
              <w:rPr>
                <w:noProof/>
                <w:webHidden/>
                <w:rtl/>
              </w:rPr>
              <w:fldChar w:fldCharType="end"/>
            </w:r>
          </w:hyperlink>
        </w:p>
        <w:p w14:paraId="21F1DEC2" w14:textId="0020C5D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4" w:history="1">
            <w:r w:rsidR="005514B4" w:rsidRPr="00D87B51">
              <w:rPr>
                <w:rStyle w:val="Hyperlink"/>
                <w:rFonts w:eastAsiaTheme="majorEastAsia" w:cs="Sakkal Majalla"/>
                <w:b/>
                <w:bCs/>
                <w:noProof/>
                <w:rtl/>
                <w:lang w:bidi="ar-EG"/>
              </w:rPr>
              <w:t xml:space="preserve">2.2.2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الثانية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23</w:t>
            </w:r>
            <w:r w:rsidR="005514B4">
              <w:rPr>
                <w:noProof/>
                <w:webHidden/>
                <w:rtl/>
              </w:rPr>
              <w:fldChar w:fldCharType="end"/>
            </w:r>
          </w:hyperlink>
        </w:p>
        <w:p w14:paraId="56FB7671" w14:textId="4D57DABA"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5" w:history="1">
            <w:r w:rsidR="005514B4" w:rsidRPr="00D87B51">
              <w:rPr>
                <w:rStyle w:val="Hyperlink"/>
                <w:rFonts w:eastAsiaTheme="majorEastAsia" w:cs="Sakkal Majalla"/>
                <w:b/>
                <w:bCs/>
                <w:noProof/>
                <w:rtl/>
                <w:lang w:bidi="ar-EG"/>
              </w:rPr>
              <w:t xml:space="preserve">2.2.3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الثالثة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24</w:t>
            </w:r>
            <w:r w:rsidR="005514B4">
              <w:rPr>
                <w:noProof/>
                <w:webHidden/>
                <w:rtl/>
              </w:rPr>
              <w:fldChar w:fldCharType="end"/>
            </w:r>
          </w:hyperlink>
        </w:p>
        <w:p w14:paraId="07FBAF36" w14:textId="04E29E6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6" w:history="1">
            <w:r w:rsidR="005514B4" w:rsidRPr="00D87B51">
              <w:rPr>
                <w:rStyle w:val="Hyperlink"/>
                <w:rFonts w:eastAsiaTheme="majorEastAsia" w:cs="Sakkal Majalla"/>
                <w:b/>
                <w:bCs/>
                <w:noProof/>
                <w:rtl/>
                <w:lang w:bidi="ar-EG"/>
              </w:rPr>
              <w:t xml:space="preserve">2.2.4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الرابعة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24</w:t>
            </w:r>
            <w:r w:rsidR="005514B4">
              <w:rPr>
                <w:noProof/>
                <w:webHidden/>
                <w:rtl/>
              </w:rPr>
              <w:fldChar w:fldCharType="end"/>
            </w:r>
          </w:hyperlink>
        </w:p>
        <w:p w14:paraId="5D7D5C25" w14:textId="656DAB96"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7" w:history="1">
            <w:r w:rsidR="005514B4" w:rsidRPr="00D87B51">
              <w:rPr>
                <w:rStyle w:val="Hyperlink"/>
                <w:rFonts w:eastAsiaTheme="majorEastAsia" w:cs="Sakkal Majalla"/>
                <w:b/>
                <w:bCs/>
                <w:noProof/>
                <w:rtl/>
                <w:lang w:bidi="ar-EG"/>
              </w:rPr>
              <w:t xml:space="preserve">2.2.5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الخامسة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25</w:t>
            </w:r>
            <w:r w:rsidR="005514B4">
              <w:rPr>
                <w:noProof/>
                <w:webHidden/>
                <w:rtl/>
              </w:rPr>
              <w:fldChar w:fldCharType="end"/>
            </w:r>
          </w:hyperlink>
        </w:p>
        <w:p w14:paraId="2D44D3C1" w14:textId="3C32707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8" w:history="1">
            <w:r w:rsidR="005514B4" w:rsidRPr="00D87B51">
              <w:rPr>
                <w:rStyle w:val="Hyperlink"/>
                <w:rFonts w:eastAsiaTheme="majorEastAsia" w:cs="Sakkal Majalla"/>
                <w:b/>
                <w:bCs/>
                <w:noProof/>
                <w:rtl/>
                <w:lang w:bidi="ar-EG"/>
              </w:rPr>
              <w:t xml:space="preserve">2.2.6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السادسة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25</w:t>
            </w:r>
            <w:r w:rsidR="005514B4">
              <w:rPr>
                <w:noProof/>
                <w:webHidden/>
                <w:rtl/>
              </w:rPr>
              <w:fldChar w:fldCharType="end"/>
            </w:r>
          </w:hyperlink>
        </w:p>
        <w:p w14:paraId="447C648F" w14:textId="527BF79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69" w:history="1">
            <w:r w:rsidR="005514B4" w:rsidRPr="00D87B51">
              <w:rPr>
                <w:rStyle w:val="Hyperlink"/>
                <w:rFonts w:eastAsiaTheme="majorEastAsia" w:cs="Sakkal Majalla"/>
                <w:b/>
                <w:bCs/>
                <w:noProof/>
                <w:rtl/>
                <w:lang w:bidi="ar-EG"/>
              </w:rPr>
              <w:t xml:space="preserve">2.2.7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السابعة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Toc181731269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26</w:t>
            </w:r>
            <w:r w:rsidR="005514B4">
              <w:rPr>
                <w:noProof/>
                <w:webHidden/>
                <w:rtl/>
              </w:rPr>
              <w:fldChar w:fldCharType="end"/>
            </w:r>
          </w:hyperlink>
        </w:p>
        <w:p w14:paraId="732AACCB" w14:textId="4556F305"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0" w:history="1">
            <w:r w:rsidR="005514B4" w:rsidRPr="00D87B51">
              <w:rPr>
                <w:rStyle w:val="Hyperlink"/>
                <w:rFonts w:eastAsiaTheme="majorEastAsia" w:cs="Sakkal Majalla"/>
                <w:b/>
                <w:bCs/>
                <w:noProof/>
                <w:rtl/>
                <w:lang w:bidi="ar-EG"/>
              </w:rPr>
              <w:t xml:space="preserve">2.2.8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الثامنة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26</w:t>
            </w:r>
            <w:r w:rsidR="005514B4">
              <w:rPr>
                <w:noProof/>
                <w:webHidden/>
                <w:rtl/>
              </w:rPr>
              <w:fldChar w:fldCharType="end"/>
            </w:r>
          </w:hyperlink>
        </w:p>
        <w:p w14:paraId="4733E8B3" w14:textId="2D5154AD"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1" w:history="1">
            <w:r w:rsidR="005514B4" w:rsidRPr="00D87B51">
              <w:rPr>
                <w:rStyle w:val="Hyperlink"/>
                <w:rFonts w:eastAsiaTheme="majorEastAsia" w:cs="Sakkal Majalla"/>
                <w:b/>
                <w:bCs/>
                <w:noProof/>
                <w:rtl/>
                <w:lang w:bidi="ar-EG"/>
              </w:rPr>
              <w:t xml:space="preserve">2.2.9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التاسعة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27</w:t>
            </w:r>
            <w:r w:rsidR="005514B4">
              <w:rPr>
                <w:noProof/>
                <w:webHidden/>
                <w:rtl/>
              </w:rPr>
              <w:fldChar w:fldCharType="end"/>
            </w:r>
          </w:hyperlink>
        </w:p>
        <w:p w14:paraId="2D72E5BB" w14:textId="23700778"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2" w:history="1">
            <w:r w:rsidR="005514B4" w:rsidRPr="00D87B51">
              <w:rPr>
                <w:rStyle w:val="Hyperlink"/>
                <w:rFonts w:eastAsiaTheme="majorEastAsia" w:cs="Sakkal Majalla"/>
                <w:b/>
                <w:bCs/>
                <w:noProof/>
                <w:rtl/>
                <w:lang w:bidi="ar-EG"/>
              </w:rPr>
              <w:t xml:space="preserve">2.2.10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العاشرة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27</w:t>
            </w:r>
            <w:r w:rsidR="005514B4">
              <w:rPr>
                <w:noProof/>
                <w:webHidden/>
                <w:rtl/>
              </w:rPr>
              <w:fldChar w:fldCharType="end"/>
            </w:r>
          </w:hyperlink>
        </w:p>
        <w:p w14:paraId="2BE41472" w14:textId="22329A0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3" w:history="1">
            <w:r w:rsidR="005514B4" w:rsidRPr="00D87B51">
              <w:rPr>
                <w:rStyle w:val="Hyperlink"/>
                <w:rFonts w:eastAsiaTheme="majorEastAsia" w:cs="Sakkal Majalla"/>
                <w:b/>
                <w:bCs/>
                <w:noProof/>
                <w:rtl/>
                <w:lang w:bidi="ar-EG"/>
              </w:rPr>
              <w:t xml:space="preserve">2.2.11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الحادية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28</w:t>
            </w:r>
            <w:r w:rsidR="005514B4">
              <w:rPr>
                <w:noProof/>
                <w:webHidden/>
                <w:rtl/>
              </w:rPr>
              <w:fldChar w:fldCharType="end"/>
            </w:r>
          </w:hyperlink>
        </w:p>
        <w:p w14:paraId="67F12743" w14:textId="0ADC7D90"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4" w:history="1">
            <w:r w:rsidR="005514B4" w:rsidRPr="00D87B51">
              <w:rPr>
                <w:rStyle w:val="Hyperlink"/>
                <w:rFonts w:eastAsiaTheme="majorEastAsia" w:cs="Sakkal Majalla"/>
                <w:b/>
                <w:bCs/>
                <w:noProof/>
                <w:rtl/>
                <w:lang w:bidi="ar-EG"/>
              </w:rPr>
              <w:t xml:space="preserve">2.2.12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الثانية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28</w:t>
            </w:r>
            <w:r w:rsidR="005514B4">
              <w:rPr>
                <w:noProof/>
                <w:webHidden/>
                <w:rtl/>
              </w:rPr>
              <w:fldChar w:fldCharType="end"/>
            </w:r>
          </w:hyperlink>
        </w:p>
        <w:p w14:paraId="297C2AFB" w14:textId="3A139BB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5" w:history="1">
            <w:r w:rsidR="005514B4" w:rsidRPr="00D87B51">
              <w:rPr>
                <w:rStyle w:val="Hyperlink"/>
                <w:rFonts w:eastAsiaTheme="majorEastAsia" w:cs="Sakkal Majalla"/>
                <w:b/>
                <w:bCs/>
                <w:noProof/>
                <w:rtl/>
                <w:lang w:bidi="ar-EG"/>
              </w:rPr>
              <w:t xml:space="preserve">2.2.13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الثالثة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28</w:t>
            </w:r>
            <w:r w:rsidR="005514B4">
              <w:rPr>
                <w:noProof/>
                <w:webHidden/>
                <w:rtl/>
              </w:rPr>
              <w:fldChar w:fldCharType="end"/>
            </w:r>
          </w:hyperlink>
        </w:p>
        <w:p w14:paraId="1B899968" w14:textId="0689E63A"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6" w:history="1">
            <w:r w:rsidR="005514B4" w:rsidRPr="00D87B51">
              <w:rPr>
                <w:rStyle w:val="Hyperlink"/>
                <w:rFonts w:eastAsiaTheme="majorEastAsia" w:cs="Sakkal Majalla"/>
                <w:b/>
                <w:bCs/>
                <w:noProof/>
                <w:rtl/>
                <w:lang w:bidi="ar-EG"/>
              </w:rPr>
              <w:t xml:space="preserve">2.2.14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الرابعة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29</w:t>
            </w:r>
            <w:r w:rsidR="005514B4">
              <w:rPr>
                <w:noProof/>
                <w:webHidden/>
                <w:rtl/>
              </w:rPr>
              <w:fldChar w:fldCharType="end"/>
            </w:r>
          </w:hyperlink>
        </w:p>
        <w:p w14:paraId="08CEE36E" w14:textId="2B007E2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7" w:history="1">
            <w:r w:rsidR="005514B4" w:rsidRPr="00D87B51">
              <w:rPr>
                <w:rStyle w:val="Hyperlink"/>
                <w:rFonts w:eastAsiaTheme="majorEastAsia" w:cs="Sakkal Majalla"/>
                <w:b/>
                <w:bCs/>
                <w:noProof/>
                <w:rtl/>
                <w:lang w:bidi="ar-EG"/>
              </w:rPr>
              <w:t xml:space="preserve">2.2.15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الخامسة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29</w:t>
            </w:r>
            <w:r w:rsidR="005514B4">
              <w:rPr>
                <w:noProof/>
                <w:webHidden/>
                <w:rtl/>
              </w:rPr>
              <w:fldChar w:fldCharType="end"/>
            </w:r>
          </w:hyperlink>
        </w:p>
        <w:p w14:paraId="03F7B2BB" w14:textId="60CDE4ED"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8" w:history="1">
            <w:r w:rsidR="005514B4" w:rsidRPr="00D87B51">
              <w:rPr>
                <w:rStyle w:val="Hyperlink"/>
                <w:rFonts w:eastAsiaTheme="majorEastAsia" w:cs="Sakkal Majalla"/>
                <w:b/>
                <w:bCs/>
                <w:noProof/>
                <w:rtl/>
                <w:lang w:bidi="ar-EG"/>
              </w:rPr>
              <w:t xml:space="preserve">2.2.16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السادسة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30</w:t>
            </w:r>
            <w:r w:rsidR="005514B4">
              <w:rPr>
                <w:noProof/>
                <w:webHidden/>
                <w:rtl/>
              </w:rPr>
              <w:fldChar w:fldCharType="end"/>
            </w:r>
          </w:hyperlink>
        </w:p>
        <w:p w14:paraId="50905326" w14:textId="347A540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79" w:history="1">
            <w:r w:rsidR="005514B4" w:rsidRPr="00D87B51">
              <w:rPr>
                <w:rStyle w:val="Hyperlink"/>
                <w:rFonts w:eastAsiaTheme="majorEastAsia" w:cs="Sakkal Majalla"/>
                <w:b/>
                <w:bCs/>
                <w:noProof/>
                <w:rtl/>
                <w:lang w:bidi="ar-EG"/>
              </w:rPr>
              <w:t xml:space="preserve">2.2.17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السابعة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Toc181731279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30</w:t>
            </w:r>
            <w:r w:rsidR="005514B4">
              <w:rPr>
                <w:noProof/>
                <w:webHidden/>
                <w:rtl/>
              </w:rPr>
              <w:fldChar w:fldCharType="end"/>
            </w:r>
          </w:hyperlink>
        </w:p>
        <w:p w14:paraId="4BD2C0E1" w14:textId="3A17C11B"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0" w:history="1">
            <w:r w:rsidR="005514B4" w:rsidRPr="00D87B51">
              <w:rPr>
                <w:rStyle w:val="Hyperlink"/>
                <w:rFonts w:eastAsiaTheme="majorEastAsia" w:cs="Sakkal Majalla"/>
                <w:b/>
                <w:bCs/>
                <w:noProof/>
                <w:rtl/>
                <w:lang w:bidi="ar-EG"/>
              </w:rPr>
              <w:t xml:space="preserve">2.2.18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الثامنة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30</w:t>
            </w:r>
            <w:r w:rsidR="005514B4">
              <w:rPr>
                <w:noProof/>
                <w:webHidden/>
                <w:rtl/>
              </w:rPr>
              <w:fldChar w:fldCharType="end"/>
            </w:r>
          </w:hyperlink>
        </w:p>
        <w:p w14:paraId="6F3E5D0A" w14:textId="4917CB1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1" w:history="1">
            <w:r w:rsidR="005514B4" w:rsidRPr="00D87B51">
              <w:rPr>
                <w:rStyle w:val="Hyperlink"/>
                <w:rFonts w:eastAsiaTheme="majorEastAsia" w:cs="Sakkal Majalla"/>
                <w:b/>
                <w:bCs/>
                <w:noProof/>
                <w:rtl/>
                <w:lang w:bidi="ar-EG"/>
              </w:rPr>
              <w:t xml:space="preserve">2.2.19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التاسعة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عشرة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31</w:t>
            </w:r>
            <w:r w:rsidR="005514B4">
              <w:rPr>
                <w:noProof/>
                <w:webHidden/>
                <w:rtl/>
              </w:rPr>
              <w:fldChar w:fldCharType="end"/>
            </w:r>
          </w:hyperlink>
        </w:p>
        <w:p w14:paraId="468438A7" w14:textId="3D2BA7C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2" w:history="1">
            <w:r w:rsidR="005514B4" w:rsidRPr="00D87B51">
              <w:rPr>
                <w:rStyle w:val="Hyperlink"/>
                <w:rFonts w:eastAsiaTheme="majorEastAsia" w:cs="Sakkal Majalla"/>
                <w:b/>
                <w:bCs/>
                <w:noProof/>
                <w:rtl/>
                <w:lang w:bidi="ar-EG"/>
              </w:rPr>
              <w:t xml:space="preserve">2.2.20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العشرون</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31</w:t>
            </w:r>
            <w:r w:rsidR="005514B4">
              <w:rPr>
                <w:noProof/>
                <w:webHidden/>
                <w:rtl/>
              </w:rPr>
              <w:fldChar w:fldCharType="end"/>
            </w:r>
          </w:hyperlink>
        </w:p>
        <w:p w14:paraId="597E276C" w14:textId="3430EBDD"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3" w:history="1">
            <w:r w:rsidR="005514B4" w:rsidRPr="00D87B51">
              <w:rPr>
                <w:rStyle w:val="Hyperlink"/>
                <w:rFonts w:eastAsiaTheme="majorEastAsia" w:cs="Sakkal Majalla"/>
                <w:b/>
                <w:bCs/>
                <w:noProof/>
                <w:rtl/>
                <w:lang w:bidi="ar-EG"/>
              </w:rPr>
              <w:t xml:space="preserve">2.3 </w:t>
            </w:r>
            <w:r w:rsidR="005514B4" w:rsidRPr="00D87B51">
              <w:rPr>
                <w:rStyle w:val="Hyperlink"/>
                <w:rFonts w:eastAsiaTheme="majorEastAsia" w:cs="Sakkal Majalla" w:hint="eastAsia"/>
                <w:b/>
                <w:bCs/>
                <w:noProof/>
                <w:rtl/>
                <w:lang w:bidi="ar-EG"/>
              </w:rPr>
              <w:t>الخلاصة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32</w:t>
            </w:r>
            <w:r w:rsidR="005514B4">
              <w:rPr>
                <w:noProof/>
                <w:webHidden/>
                <w:rtl/>
              </w:rPr>
              <w:fldChar w:fldCharType="end"/>
            </w:r>
          </w:hyperlink>
        </w:p>
        <w:p w14:paraId="57BB4262" w14:textId="13B328D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4" w:history="1">
            <w:r w:rsidR="005514B4" w:rsidRPr="00D87B51">
              <w:rPr>
                <w:rStyle w:val="Hyperlink"/>
                <w:rFonts w:eastAsiaTheme="majorEastAsia" w:cs="Sakkal Majalla"/>
                <w:b/>
                <w:bCs/>
                <w:noProof/>
                <w:rtl/>
                <w:lang w:bidi="ar-EG"/>
              </w:rPr>
              <w:t xml:space="preserve">2.4 </w:t>
            </w:r>
            <w:r w:rsidR="005514B4" w:rsidRPr="00D87B51">
              <w:rPr>
                <w:rStyle w:val="Hyperlink"/>
                <w:rFonts w:eastAsiaTheme="majorEastAsia" w:cs="Sakkal Majalla" w:hint="eastAsia"/>
                <w:b/>
                <w:bCs/>
                <w:noProof/>
                <w:rtl/>
                <w:lang w:bidi="ar-EG"/>
              </w:rPr>
              <w:t>الإطار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النظري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33</w:t>
            </w:r>
            <w:r w:rsidR="005514B4">
              <w:rPr>
                <w:noProof/>
                <w:webHidden/>
                <w:rtl/>
              </w:rPr>
              <w:fldChar w:fldCharType="end"/>
            </w:r>
          </w:hyperlink>
        </w:p>
        <w:p w14:paraId="45EE95DF" w14:textId="647C83E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5" w:history="1">
            <w:r w:rsidR="005514B4" w:rsidRPr="00D87B51">
              <w:rPr>
                <w:rStyle w:val="Hyperlink"/>
                <w:rFonts w:eastAsiaTheme="majorEastAsia" w:cs="Sakkal Majalla"/>
                <w:b/>
                <w:bCs/>
                <w:noProof/>
                <w:rtl/>
                <w:lang w:bidi="ar-EG"/>
              </w:rPr>
              <w:t xml:space="preserve">2.4.1 </w:t>
            </w:r>
            <w:r w:rsidR="005514B4" w:rsidRPr="00D87B51">
              <w:rPr>
                <w:rStyle w:val="Hyperlink"/>
                <w:rFonts w:eastAsiaTheme="majorEastAsia" w:cs="Sakkal Majalla" w:hint="eastAsia"/>
                <w:b/>
                <w:bCs/>
                <w:noProof/>
                <w:rtl/>
                <w:lang w:bidi="ar-EG"/>
              </w:rPr>
              <w:t>الفصل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الأول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ماهية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33</w:t>
            </w:r>
            <w:r w:rsidR="005514B4">
              <w:rPr>
                <w:noProof/>
                <w:webHidden/>
                <w:rtl/>
              </w:rPr>
              <w:fldChar w:fldCharType="end"/>
            </w:r>
          </w:hyperlink>
        </w:p>
        <w:p w14:paraId="6CF877E8" w14:textId="4FB33E8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6" w:history="1">
            <w:r w:rsidR="005514B4" w:rsidRPr="00D87B51">
              <w:rPr>
                <w:rStyle w:val="Hyperlink"/>
                <w:rFonts w:eastAsiaTheme="majorEastAsia" w:cs="Sakkal Majalla"/>
                <w:b/>
                <w:bCs/>
                <w:noProof/>
                <w:rtl/>
                <w:lang w:bidi="ar-EG"/>
              </w:rPr>
              <w:t xml:space="preserve">2.4.1.1 </w:t>
            </w:r>
            <w:r w:rsidR="005514B4" w:rsidRPr="00D87B51">
              <w:rPr>
                <w:rStyle w:val="Hyperlink"/>
                <w:rFonts w:eastAsiaTheme="majorEastAsia" w:cs="Sakkal Majalla" w:hint="eastAsia"/>
                <w:b/>
                <w:bCs/>
                <w:noProof/>
                <w:rtl/>
                <w:lang w:bidi="ar-EG"/>
              </w:rPr>
              <w:t>مفهوم</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33</w:t>
            </w:r>
            <w:r w:rsidR="005514B4">
              <w:rPr>
                <w:noProof/>
                <w:webHidden/>
                <w:rtl/>
              </w:rPr>
              <w:fldChar w:fldCharType="end"/>
            </w:r>
          </w:hyperlink>
        </w:p>
        <w:p w14:paraId="131CEEB4" w14:textId="5082444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7" w:history="1">
            <w:r w:rsidR="005514B4" w:rsidRPr="00D87B51">
              <w:rPr>
                <w:rStyle w:val="Hyperlink"/>
                <w:rFonts w:eastAsiaTheme="majorEastAsia" w:cs="Sakkal Majalla"/>
                <w:b/>
                <w:bCs/>
                <w:noProof/>
                <w:rtl/>
                <w:lang w:bidi="ar-EG"/>
              </w:rPr>
              <w:t xml:space="preserve">2.4.1.2 </w:t>
            </w:r>
            <w:r w:rsidR="005514B4" w:rsidRPr="00D87B51">
              <w:rPr>
                <w:rStyle w:val="Hyperlink"/>
                <w:rFonts w:eastAsiaTheme="majorEastAsia" w:cs="Sakkal Majalla" w:hint="eastAsia"/>
                <w:b/>
                <w:bCs/>
                <w:noProof/>
                <w:rtl/>
                <w:lang w:bidi="ar-EG"/>
              </w:rPr>
              <w:t>أهمية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33</w:t>
            </w:r>
            <w:r w:rsidR="005514B4">
              <w:rPr>
                <w:noProof/>
                <w:webHidden/>
                <w:rtl/>
              </w:rPr>
              <w:fldChar w:fldCharType="end"/>
            </w:r>
          </w:hyperlink>
        </w:p>
        <w:p w14:paraId="57FE26C3" w14:textId="2AEC6441"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8" w:history="1">
            <w:r w:rsidR="005514B4" w:rsidRPr="00D87B51">
              <w:rPr>
                <w:rStyle w:val="Hyperlink"/>
                <w:rFonts w:eastAsiaTheme="majorEastAsia" w:cs="Sakkal Majalla"/>
                <w:b/>
                <w:bCs/>
                <w:noProof/>
                <w:rtl/>
                <w:lang w:bidi="ar-EG"/>
              </w:rPr>
              <w:t xml:space="preserve">2.4.1.3 </w:t>
            </w:r>
            <w:r w:rsidR="005514B4" w:rsidRPr="00D87B51">
              <w:rPr>
                <w:rStyle w:val="Hyperlink"/>
                <w:rFonts w:eastAsiaTheme="majorEastAsia" w:cs="Sakkal Majalla" w:hint="eastAsia"/>
                <w:b/>
                <w:bCs/>
                <w:noProof/>
                <w:rtl/>
                <w:lang w:bidi="ar-EG"/>
              </w:rPr>
              <w:t>إطار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حوكمة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33</w:t>
            </w:r>
            <w:r w:rsidR="005514B4">
              <w:rPr>
                <w:noProof/>
                <w:webHidden/>
                <w:rtl/>
              </w:rPr>
              <w:fldChar w:fldCharType="end"/>
            </w:r>
          </w:hyperlink>
        </w:p>
        <w:p w14:paraId="4C21E998" w14:textId="49C3880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89" w:history="1">
            <w:r w:rsidR="005514B4" w:rsidRPr="00D87B51">
              <w:rPr>
                <w:rStyle w:val="Hyperlink"/>
                <w:rFonts w:eastAsiaTheme="majorEastAsia" w:cs="Sakkal Majalla"/>
                <w:b/>
                <w:bCs/>
                <w:noProof/>
                <w:rtl/>
                <w:lang w:bidi="ar-EG"/>
              </w:rPr>
              <w:t xml:space="preserve">2.4.1.4 </w:t>
            </w:r>
            <w:r w:rsidR="005514B4" w:rsidRPr="00D87B51">
              <w:rPr>
                <w:rStyle w:val="Hyperlink"/>
                <w:rFonts w:eastAsiaTheme="majorEastAsia" w:cs="Sakkal Majalla" w:hint="eastAsia"/>
                <w:b/>
                <w:bCs/>
                <w:noProof/>
                <w:rtl/>
                <w:lang w:bidi="ar-EG"/>
              </w:rPr>
              <w:t>أنواع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المؤسسية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Toc181731289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33</w:t>
            </w:r>
            <w:r w:rsidR="005514B4">
              <w:rPr>
                <w:noProof/>
                <w:webHidden/>
                <w:rtl/>
              </w:rPr>
              <w:fldChar w:fldCharType="end"/>
            </w:r>
          </w:hyperlink>
        </w:p>
        <w:p w14:paraId="4C0B557E" w14:textId="055C5A1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0" w:history="1">
            <w:r w:rsidR="005514B4" w:rsidRPr="00D87B51">
              <w:rPr>
                <w:rStyle w:val="Hyperlink"/>
                <w:rFonts w:eastAsiaTheme="majorEastAsia" w:cs="Sakkal Majalla"/>
                <w:b/>
                <w:bCs/>
                <w:noProof/>
                <w:rtl/>
                <w:lang w:bidi="ar-EG"/>
              </w:rPr>
              <w:t xml:space="preserve">2.4.1.5 </w:t>
            </w:r>
            <w:r w:rsidR="005514B4" w:rsidRPr="00D87B51">
              <w:rPr>
                <w:rStyle w:val="Hyperlink"/>
                <w:rFonts w:eastAsiaTheme="majorEastAsia" w:cs="Sakkal Majalla" w:hint="eastAsia"/>
                <w:b/>
                <w:bCs/>
                <w:noProof/>
                <w:rtl/>
                <w:lang w:bidi="ar-EG"/>
              </w:rPr>
              <w:t>عمليات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34</w:t>
            </w:r>
            <w:r w:rsidR="005514B4">
              <w:rPr>
                <w:noProof/>
                <w:webHidden/>
                <w:rtl/>
              </w:rPr>
              <w:fldChar w:fldCharType="end"/>
            </w:r>
          </w:hyperlink>
        </w:p>
        <w:p w14:paraId="69DBA47A" w14:textId="01DB001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1" w:history="1">
            <w:r w:rsidR="005514B4" w:rsidRPr="00D87B51">
              <w:rPr>
                <w:rStyle w:val="Hyperlink"/>
                <w:rFonts w:eastAsiaTheme="majorEastAsia" w:cs="Sakkal Majalla"/>
                <w:b/>
                <w:bCs/>
                <w:noProof/>
                <w:rtl/>
                <w:lang w:bidi="ar-EG"/>
              </w:rPr>
              <w:t xml:space="preserve">2.4.1.6  </w:t>
            </w:r>
            <w:r w:rsidR="005514B4" w:rsidRPr="00D87B51">
              <w:rPr>
                <w:rStyle w:val="Hyperlink"/>
                <w:rFonts w:eastAsiaTheme="majorEastAsia" w:cs="Sakkal Majalla" w:hint="eastAsia"/>
                <w:b/>
                <w:bCs/>
                <w:noProof/>
                <w:rtl/>
                <w:lang w:bidi="ar-EG"/>
              </w:rPr>
              <w:t>مبادئ</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35</w:t>
            </w:r>
            <w:r w:rsidR="005514B4">
              <w:rPr>
                <w:noProof/>
                <w:webHidden/>
                <w:rtl/>
              </w:rPr>
              <w:fldChar w:fldCharType="end"/>
            </w:r>
          </w:hyperlink>
        </w:p>
        <w:p w14:paraId="2A41D721" w14:textId="69DD80C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2" w:history="1">
            <w:r w:rsidR="005514B4" w:rsidRPr="00D87B51">
              <w:rPr>
                <w:rStyle w:val="Hyperlink"/>
                <w:rFonts w:eastAsiaTheme="majorEastAsia" w:cs="Sakkal Majalla"/>
                <w:b/>
                <w:bCs/>
                <w:noProof/>
                <w:rtl/>
                <w:lang w:bidi="ar-EG"/>
              </w:rPr>
              <w:t xml:space="preserve">2.4.1.7 </w:t>
            </w:r>
            <w:r w:rsidR="005514B4" w:rsidRPr="00D87B51">
              <w:rPr>
                <w:rStyle w:val="Hyperlink"/>
                <w:rFonts w:eastAsiaTheme="majorEastAsia" w:cs="Sakkal Majalla" w:hint="eastAsia"/>
                <w:b/>
                <w:bCs/>
                <w:noProof/>
                <w:rtl/>
                <w:lang w:bidi="ar-EG"/>
              </w:rPr>
              <w:t>تحديات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المؤسسات</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35</w:t>
            </w:r>
            <w:r w:rsidR="005514B4">
              <w:rPr>
                <w:noProof/>
                <w:webHidden/>
                <w:rtl/>
              </w:rPr>
              <w:fldChar w:fldCharType="end"/>
            </w:r>
          </w:hyperlink>
        </w:p>
        <w:p w14:paraId="3AE6DBAA" w14:textId="636DA16B"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3" w:history="1">
            <w:r w:rsidR="005514B4" w:rsidRPr="00D87B51">
              <w:rPr>
                <w:rStyle w:val="Hyperlink"/>
                <w:rFonts w:eastAsiaTheme="majorEastAsia" w:cs="Sakkal Majalla"/>
                <w:b/>
                <w:bCs/>
                <w:noProof/>
                <w:rtl/>
                <w:lang w:bidi="ar-EG"/>
              </w:rPr>
              <w:t xml:space="preserve">2.4.1.8 </w:t>
            </w:r>
            <w:r w:rsidR="005514B4" w:rsidRPr="00D87B51">
              <w:rPr>
                <w:rStyle w:val="Hyperlink"/>
                <w:rFonts w:eastAsiaTheme="majorEastAsia" w:cs="Sakkal Majalla" w:hint="eastAsia"/>
                <w:b/>
                <w:bCs/>
                <w:noProof/>
                <w:rtl/>
                <w:lang w:bidi="ar-EG"/>
              </w:rPr>
              <w:t>دور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التكنولوجيا</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دعم</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35</w:t>
            </w:r>
            <w:r w:rsidR="005514B4">
              <w:rPr>
                <w:noProof/>
                <w:webHidden/>
                <w:rtl/>
              </w:rPr>
              <w:fldChar w:fldCharType="end"/>
            </w:r>
          </w:hyperlink>
        </w:p>
        <w:p w14:paraId="4585D7F5" w14:textId="238197D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4" w:history="1">
            <w:r w:rsidR="005514B4" w:rsidRPr="00D87B51">
              <w:rPr>
                <w:rStyle w:val="Hyperlink"/>
                <w:rFonts w:cs="Sakkal Majalla"/>
                <w:b/>
                <w:bCs/>
                <w:noProof/>
                <w:rtl/>
              </w:rPr>
              <w:t xml:space="preserve">2.4.2 </w:t>
            </w:r>
            <w:r w:rsidR="005514B4" w:rsidRPr="00D87B51">
              <w:rPr>
                <w:rStyle w:val="Hyperlink"/>
                <w:rFonts w:eastAsiaTheme="majorEastAsia" w:cs="Sakkal Majalla" w:hint="eastAsia"/>
                <w:b/>
                <w:bCs/>
                <w:noProof/>
                <w:rtl/>
                <w:lang w:bidi="ar-EG"/>
              </w:rPr>
              <w:t>الفصل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الثاني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وأهميته</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36</w:t>
            </w:r>
            <w:r w:rsidR="005514B4">
              <w:rPr>
                <w:noProof/>
                <w:webHidden/>
                <w:rtl/>
              </w:rPr>
              <w:fldChar w:fldCharType="end"/>
            </w:r>
          </w:hyperlink>
        </w:p>
        <w:p w14:paraId="3ABAAB9E" w14:textId="0DB99E4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5" w:history="1">
            <w:r w:rsidR="005514B4" w:rsidRPr="00D87B51">
              <w:rPr>
                <w:rStyle w:val="Hyperlink"/>
                <w:rFonts w:eastAsiaTheme="majorEastAsia" w:cs="Sakkal Majalla"/>
                <w:b/>
                <w:bCs/>
                <w:noProof/>
                <w:rtl/>
                <w:lang w:bidi="ar-EG"/>
              </w:rPr>
              <w:t xml:space="preserve">2.4.2.1 </w:t>
            </w:r>
            <w:r w:rsidR="005514B4" w:rsidRPr="00D87B51">
              <w:rPr>
                <w:rStyle w:val="Hyperlink"/>
                <w:rFonts w:eastAsiaTheme="majorEastAsia" w:cs="Sakkal Majalla" w:hint="eastAsia"/>
                <w:b/>
                <w:bCs/>
                <w:noProof/>
                <w:rtl/>
                <w:lang w:bidi="ar-EG"/>
              </w:rPr>
              <w:t>تعريف</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وأهدافه</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36</w:t>
            </w:r>
            <w:r w:rsidR="005514B4">
              <w:rPr>
                <w:noProof/>
                <w:webHidden/>
                <w:rtl/>
              </w:rPr>
              <w:fldChar w:fldCharType="end"/>
            </w:r>
          </w:hyperlink>
        </w:p>
        <w:p w14:paraId="2656AF88" w14:textId="53AA0EA8"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6" w:history="1">
            <w:r w:rsidR="005514B4" w:rsidRPr="00D87B51">
              <w:rPr>
                <w:rStyle w:val="Hyperlink"/>
                <w:rFonts w:eastAsiaTheme="majorEastAsia" w:cs="Sakkal Majalla"/>
                <w:b/>
                <w:bCs/>
                <w:noProof/>
                <w:rtl/>
                <w:lang w:bidi="ar-EG"/>
              </w:rPr>
              <w:t>2.4.2.2</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وظائف</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36</w:t>
            </w:r>
            <w:r w:rsidR="005514B4">
              <w:rPr>
                <w:noProof/>
                <w:webHidden/>
                <w:rtl/>
              </w:rPr>
              <w:fldChar w:fldCharType="end"/>
            </w:r>
          </w:hyperlink>
        </w:p>
        <w:p w14:paraId="6698B3CB" w14:textId="6BDDF119"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7" w:history="1">
            <w:r w:rsidR="005514B4" w:rsidRPr="00D87B51">
              <w:rPr>
                <w:rStyle w:val="Hyperlink"/>
                <w:rFonts w:eastAsiaTheme="majorEastAsia" w:cs="Sakkal Majalla"/>
                <w:b/>
                <w:bCs/>
                <w:noProof/>
                <w:rtl/>
                <w:lang w:bidi="ar-EG"/>
              </w:rPr>
              <w:t xml:space="preserve">2.4.2.3 </w:t>
            </w:r>
            <w:r w:rsidR="005514B4" w:rsidRPr="00D87B51">
              <w:rPr>
                <w:rStyle w:val="Hyperlink"/>
                <w:rFonts w:eastAsiaTheme="majorEastAsia" w:cs="Sakkal Majalla" w:hint="eastAsia"/>
                <w:b/>
                <w:bCs/>
                <w:noProof/>
                <w:rtl/>
                <w:lang w:bidi="ar-EG"/>
              </w:rPr>
              <w:t>خصائص</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37</w:t>
            </w:r>
            <w:r w:rsidR="005514B4">
              <w:rPr>
                <w:noProof/>
                <w:webHidden/>
                <w:rtl/>
              </w:rPr>
              <w:fldChar w:fldCharType="end"/>
            </w:r>
          </w:hyperlink>
        </w:p>
        <w:p w14:paraId="0B366637" w14:textId="6FD550B5"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8" w:history="1">
            <w:r w:rsidR="005514B4" w:rsidRPr="00D87B51">
              <w:rPr>
                <w:rStyle w:val="Hyperlink"/>
                <w:rFonts w:eastAsiaTheme="majorEastAsia" w:cs="Sakkal Majalla"/>
                <w:b/>
                <w:bCs/>
                <w:noProof/>
                <w:rtl/>
                <w:lang w:bidi="ar-EG"/>
              </w:rPr>
              <w:t>2.4.2.4</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دور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تحقيق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الحوكمة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المؤسسية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37</w:t>
            </w:r>
            <w:r w:rsidR="005514B4">
              <w:rPr>
                <w:noProof/>
                <w:webHidden/>
                <w:rtl/>
              </w:rPr>
              <w:fldChar w:fldCharType="end"/>
            </w:r>
          </w:hyperlink>
        </w:p>
        <w:p w14:paraId="40FBFBEF" w14:textId="5DFD2859"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299" w:history="1">
            <w:r w:rsidR="005514B4" w:rsidRPr="00D87B51">
              <w:rPr>
                <w:rStyle w:val="Hyperlink"/>
                <w:rFonts w:cs="Sakkal Majalla"/>
                <w:b/>
                <w:bCs/>
                <w:noProof/>
                <w:rtl/>
              </w:rPr>
              <w:t xml:space="preserve">2.4.3 </w:t>
            </w:r>
            <w:r w:rsidR="005514B4" w:rsidRPr="00D87B51">
              <w:rPr>
                <w:rStyle w:val="Hyperlink"/>
                <w:rFonts w:cs="Sakkal Majalla" w:hint="eastAsia"/>
                <w:b/>
                <w:bCs/>
                <w:noProof/>
                <w:rtl/>
              </w:rPr>
              <w:t>الفصل</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الثالث</w:t>
            </w:r>
            <w:r w:rsidR="005514B4" w:rsidRPr="00D87B51">
              <w:rPr>
                <w:rStyle w:val="Hyperlink"/>
                <w:rFonts w:cs="Sakkal Majalla"/>
                <w:b/>
                <w:bCs/>
                <w:noProof/>
                <w:rtl/>
              </w:rPr>
              <w:t xml:space="preserve">: </w:t>
            </w:r>
            <w:r w:rsidR="005514B4" w:rsidRPr="00D87B51">
              <w:rPr>
                <w:rStyle w:val="Hyperlink"/>
                <w:rFonts w:cs="Sakkal Majalla" w:hint="eastAsia"/>
                <w:b/>
                <w:bCs/>
                <w:noProof/>
                <w:rtl/>
              </w:rPr>
              <w:t>علاقة</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التدقيق</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الداخلي</w:t>
            </w:r>
            <w:r w:rsidR="005514B4" w:rsidRPr="00D87B51">
              <w:rPr>
                <w:rStyle w:val="Hyperlink"/>
                <w:rFonts w:cs="Sakkal Majalla"/>
                <w:b/>
                <w:bCs/>
                <w:noProof/>
                <w:rtl/>
              </w:rPr>
              <w:t xml:space="preserve"> </w:t>
            </w:r>
            <w:r w:rsidR="005514B4" w:rsidRPr="00D87B51">
              <w:rPr>
                <w:rStyle w:val="Hyperlink"/>
                <w:rFonts w:cs="Sakkal Majalla" w:hint="eastAsia"/>
                <w:b/>
                <w:bCs/>
                <w:noProof/>
                <w:rtl/>
              </w:rPr>
              <w:t>بإدارة</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المخاطر</w:t>
            </w:r>
            <w:r w:rsidR="005514B4" w:rsidRPr="00D87B51">
              <w:rPr>
                <w:rStyle w:val="Hyperlink"/>
                <w:rFonts w:cs="Sakkal Majalla"/>
                <w:b/>
                <w:bCs/>
                <w:noProof/>
                <w:rtl/>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Toc181731299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38</w:t>
            </w:r>
            <w:r w:rsidR="005514B4">
              <w:rPr>
                <w:noProof/>
                <w:webHidden/>
                <w:rtl/>
              </w:rPr>
              <w:fldChar w:fldCharType="end"/>
            </w:r>
          </w:hyperlink>
        </w:p>
        <w:p w14:paraId="1DFCE342" w14:textId="73A71EA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0" w:history="1">
            <w:r w:rsidR="005514B4" w:rsidRPr="00D87B51">
              <w:rPr>
                <w:rStyle w:val="Hyperlink"/>
                <w:rFonts w:eastAsiaTheme="majorEastAsia" w:cs="Sakkal Majalla"/>
                <w:b/>
                <w:bCs/>
                <w:noProof/>
                <w:rtl/>
                <w:lang w:bidi="ar-EG"/>
              </w:rPr>
              <w:t>2.4.3.1</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دور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38</w:t>
            </w:r>
            <w:r w:rsidR="005514B4">
              <w:rPr>
                <w:noProof/>
                <w:webHidden/>
                <w:rtl/>
              </w:rPr>
              <w:fldChar w:fldCharType="end"/>
            </w:r>
          </w:hyperlink>
        </w:p>
        <w:p w14:paraId="09A70FE1" w14:textId="624A15D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1" w:history="1">
            <w:r w:rsidR="005514B4" w:rsidRPr="00D87B51">
              <w:rPr>
                <w:rStyle w:val="Hyperlink"/>
                <w:rFonts w:eastAsiaTheme="majorEastAsia" w:cs="Sakkal Majalla"/>
                <w:b/>
                <w:bCs/>
                <w:noProof/>
                <w:lang w:bidi="ar-EG"/>
              </w:rPr>
              <w:t>2.4.3.2</w:t>
            </w:r>
            <w:r w:rsidR="005514B4" w:rsidRPr="00D87B51">
              <w:rPr>
                <w:rStyle w:val="Hyperlink"/>
                <w:rFonts w:eastAsiaTheme="majorEastAsia" w:cs="Sakkal Majalla"/>
                <w:b/>
                <w:bCs/>
                <w:noProof/>
                <w:rtl/>
              </w:rPr>
              <w:t xml:space="preserve"> </w:t>
            </w:r>
            <w:r w:rsidR="005514B4" w:rsidRPr="00D87B51">
              <w:rPr>
                <w:rStyle w:val="Hyperlink"/>
                <w:rFonts w:eastAsiaTheme="majorEastAsia" w:cs="Sakkal Majalla" w:hint="eastAsia"/>
                <w:b/>
                <w:bCs/>
                <w:noProof/>
                <w:rtl/>
                <w:lang w:bidi="ar-EG"/>
              </w:rPr>
              <w:t>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المهام</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بين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المدققين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الداخليين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واخصائي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38</w:t>
            </w:r>
            <w:r w:rsidR="005514B4">
              <w:rPr>
                <w:noProof/>
                <w:webHidden/>
                <w:rtl/>
              </w:rPr>
              <w:fldChar w:fldCharType="end"/>
            </w:r>
          </w:hyperlink>
        </w:p>
        <w:p w14:paraId="6918E75A" w14:textId="143710D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2" w:history="1">
            <w:r w:rsidR="005514B4" w:rsidRPr="00D87B51">
              <w:rPr>
                <w:rStyle w:val="Hyperlink"/>
                <w:rFonts w:eastAsiaTheme="majorEastAsia" w:cs="Sakkal Majalla"/>
                <w:b/>
                <w:bCs/>
                <w:noProof/>
                <w:rtl/>
                <w:lang w:bidi="ar-EG"/>
              </w:rPr>
              <w:t>2.4.3.</w:t>
            </w:r>
            <w:r w:rsidR="005514B4" w:rsidRPr="00D87B51">
              <w:rPr>
                <w:rStyle w:val="Hyperlink"/>
                <w:rFonts w:eastAsiaTheme="majorEastAsia" w:cs="Sakkal Majalla"/>
                <w:b/>
                <w:bCs/>
                <w:noProof/>
                <w:lang w:bidi="ar-EG"/>
              </w:rPr>
              <w:t>3</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نموذج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خطوط</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الدفاع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الثلاثة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40</w:t>
            </w:r>
            <w:r w:rsidR="005514B4">
              <w:rPr>
                <w:noProof/>
                <w:webHidden/>
                <w:rtl/>
              </w:rPr>
              <w:fldChar w:fldCharType="end"/>
            </w:r>
          </w:hyperlink>
        </w:p>
        <w:p w14:paraId="7B7065DF" w14:textId="1AB23B3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3" w:history="1">
            <w:r w:rsidR="005514B4" w:rsidRPr="00D87B51">
              <w:rPr>
                <w:rStyle w:val="Hyperlink"/>
                <w:rFonts w:eastAsiaTheme="majorEastAsia" w:cs="Sakkal Majalla"/>
                <w:b/>
                <w:bCs/>
                <w:noProof/>
                <w:rtl/>
                <w:lang w:bidi="ar-EG"/>
              </w:rPr>
              <w:t>2.4.3.4</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تأثير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التكامل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بين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على</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الأداء</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المؤسسي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40</w:t>
            </w:r>
            <w:r w:rsidR="005514B4">
              <w:rPr>
                <w:noProof/>
                <w:webHidden/>
                <w:rtl/>
              </w:rPr>
              <w:fldChar w:fldCharType="end"/>
            </w:r>
          </w:hyperlink>
        </w:p>
        <w:p w14:paraId="220117B8" w14:textId="067D7EA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4" w:history="1">
            <w:r w:rsidR="005514B4" w:rsidRPr="00D87B51">
              <w:rPr>
                <w:rStyle w:val="Hyperlink"/>
                <w:rFonts w:cs="Sakkal Majalla"/>
                <w:b/>
                <w:bCs/>
                <w:noProof/>
                <w:rtl/>
              </w:rPr>
              <w:t xml:space="preserve">2.4.4 </w:t>
            </w:r>
            <w:r w:rsidR="005514B4" w:rsidRPr="00D87B51">
              <w:rPr>
                <w:rStyle w:val="Hyperlink"/>
                <w:rFonts w:cs="Sakkal Majalla" w:hint="eastAsia"/>
                <w:b/>
                <w:bCs/>
                <w:noProof/>
                <w:rtl/>
              </w:rPr>
              <w:t>الفصل</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الرابع</w:t>
            </w:r>
            <w:r w:rsidR="005514B4" w:rsidRPr="00D87B51">
              <w:rPr>
                <w:rStyle w:val="Hyperlink"/>
                <w:rFonts w:cs="Sakkal Majalla"/>
                <w:b/>
                <w:bCs/>
                <w:noProof/>
                <w:rtl/>
              </w:rPr>
              <w:t xml:space="preserve">: </w:t>
            </w:r>
            <w:r w:rsidR="005514B4" w:rsidRPr="00D87B51">
              <w:rPr>
                <w:rStyle w:val="Hyperlink"/>
                <w:rFonts w:cs="Sakkal Majalla" w:hint="eastAsia"/>
                <w:b/>
                <w:bCs/>
                <w:noProof/>
                <w:rtl/>
              </w:rPr>
              <w:t>إجراءات</w:t>
            </w:r>
            <w:r w:rsidR="005514B4" w:rsidRPr="00D87B51">
              <w:rPr>
                <w:rStyle w:val="Hyperlink"/>
                <w:rFonts w:cs="Sakkal Majalla"/>
                <w:b/>
                <w:bCs/>
                <w:noProof/>
                <w:rtl/>
              </w:rPr>
              <w:t xml:space="preserve"> </w:t>
            </w:r>
            <w:r w:rsidR="005514B4" w:rsidRPr="00D87B51">
              <w:rPr>
                <w:rStyle w:val="Hyperlink"/>
                <w:rFonts w:cs="Sakkal Majalla" w:hint="eastAsia"/>
                <w:b/>
                <w:bCs/>
                <w:noProof/>
                <w:rtl/>
              </w:rPr>
              <w:t>إدارة</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المخاطر</w:t>
            </w:r>
            <w:r w:rsidR="005514B4" w:rsidRPr="00D87B51">
              <w:rPr>
                <w:rStyle w:val="Hyperlink"/>
                <w:rFonts w:cs="Sakkal Majalla"/>
                <w:b/>
                <w:bCs/>
                <w:noProof/>
                <w:rtl/>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41</w:t>
            </w:r>
            <w:r w:rsidR="005514B4">
              <w:rPr>
                <w:noProof/>
                <w:webHidden/>
                <w:rtl/>
              </w:rPr>
              <w:fldChar w:fldCharType="end"/>
            </w:r>
          </w:hyperlink>
        </w:p>
        <w:p w14:paraId="1EF7C37D" w14:textId="4B079E4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5" w:history="1">
            <w:r w:rsidR="005514B4" w:rsidRPr="00D87B51">
              <w:rPr>
                <w:rStyle w:val="Hyperlink"/>
                <w:rFonts w:eastAsiaTheme="majorEastAsia" w:cs="Sakkal Majalla"/>
                <w:b/>
                <w:bCs/>
                <w:noProof/>
                <w:rtl/>
                <w:lang w:bidi="ar-EG"/>
              </w:rPr>
              <w:t>2.4.4.1</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خطوات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تقييم</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41</w:t>
            </w:r>
            <w:r w:rsidR="005514B4">
              <w:rPr>
                <w:noProof/>
                <w:webHidden/>
                <w:rtl/>
              </w:rPr>
              <w:fldChar w:fldCharType="end"/>
            </w:r>
          </w:hyperlink>
        </w:p>
        <w:p w14:paraId="22135D7E" w14:textId="41B66510"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6" w:history="1">
            <w:r w:rsidR="005514B4" w:rsidRPr="00D87B51">
              <w:rPr>
                <w:rStyle w:val="Hyperlink"/>
                <w:rFonts w:eastAsiaTheme="majorEastAsia" w:cs="Sakkal Majalla"/>
                <w:b/>
                <w:bCs/>
                <w:noProof/>
                <w:rtl/>
                <w:lang w:bidi="ar-EG"/>
              </w:rPr>
              <w:t>2.4.4.2</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أدوات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42</w:t>
            </w:r>
            <w:r w:rsidR="005514B4">
              <w:rPr>
                <w:noProof/>
                <w:webHidden/>
                <w:rtl/>
              </w:rPr>
              <w:fldChar w:fldCharType="end"/>
            </w:r>
          </w:hyperlink>
        </w:p>
        <w:p w14:paraId="5BF65E66" w14:textId="180901B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7" w:history="1">
            <w:r w:rsidR="005514B4" w:rsidRPr="00D87B51">
              <w:rPr>
                <w:rStyle w:val="Hyperlink"/>
                <w:rFonts w:eastAsiaTheme="majorEastAsia" w:cs="Sakkal Majalla"/>
                <w:b/>
                <w:bCs/>
                <w:noProof/>
                <w:rtl/>
                <w:lang w:bidi="ar-EG"/>
              </w:rPr>
              <w:t>2.4.4.3</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مراجعة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التقارير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المستمر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42</w:t>
            </w:r>
            <w:r w:rsidR="005514B4">
              <w:rPr>
                <w:noProof/>
                <w:webHidden/>
                <w:rtl/>
              </w:rPr>
              <w:fldChar w:fldCharType="end"/>
            </w:r>
          </w:hyperlink>
        </w:p>
        <w:p w14:paraId="15904EAB" w14:textId="346D26A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8" w:history="1">
            <w:r w:rsidR="005514B4" w:rsidRPr="00D87B51">
              <w:rPr>
                <w:rStyle w:val="Hyperlink"/>
                <w:rFonts w:cs="Sakkal Majalla"/>
                <w:b/>
                <w:bCs/>
                <w:noProof/>
                <w:rtl/>
              </w:rPr>
              <w:t xml:space="preserve">2.4.5 </w:t>
            </w:r>
            <w:r w:rsidR="005514B4" w:rsidRPr="00D87B51">
              <w:rPr>
                <w:rStyle w:val="Hyperlink"/>
                <w:rFonts w:cs="Sakkal Majalla" w:hint="eastAsia"/>
                <w:b/>
                <w:bCs/>
                <w:noProof/>
                <w:rtl/>
              </w:rPr>
              <w:t>الفصل</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الخامس</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التحديات</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التي</w:t>
            </w:r>
            <w:r w:rsidR="005514B4" w:rsidRPr="00D87B51">
              <w:rPr>
                <w:rStyle w:val="Hyperlink"/>
                <w:rFonts w:cs="Sakkal Majalla"/>
                <w:b/>
                <w:bCs/>
                <w:noProof/>
                <w:rtl/>
              </w:rPr>
              <w:t xml:space="preserve"> </w:t>
            </w:r>
            <w:r w:rsidR="005514B4" w:rsidRPr="00D87B51">
              <w:rPr>
                <w:rStyle w:val="Hyperlink"/>
                <w:rFonts w:cs="Sakkal Majalla" w:hint="eastAsia"/>
                <w:b/>
                <w:bCs/>
                <w:noProof/>
                <w:rtl/>
              </w:rPr>
              <w:t>تواجه</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التدقيق</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الداخلي</w:t>
            </w:r>
            <w:r w:rsidR="005514B4" w:rsidRPr="00D87B51">
              <w:rPr>
                <w:rStyle w:val="Hyperlink"/>
                <w:rFonts w:cs="Sakkal Majalla"/>
                <w:b/>
                <w:bCs/>
                <w:noProof/>
                <w:rtl/>
              </w:rPr>
              <w:t xml:space="preserve"> </w:t>
            </w:r>
            <w:r w:rsidR="005514B4" w:rsidRPr="00D87B51">
              <w:rPr>
                <w:rStyle w:val="Hyperlink"/>
                <w:rFonts w:cs="Sakkal Majalla" w:hint="eastAsia"/>
                <w:b/>
                <w:bCs/>
                <w:noProof/>
                <w:rtl/>
              </w:rPr>
              <w:t>في</w:t>
            </w:r>
            <w:r w:rsidR="005514B4" w:rsidRPr="00D87B51">
              <w:rPr>
                <w:rStyle w:val="Hyperlink"/>
                <w:rFonts w:cs="Sakkal Majalla"/>
                <w:b/>
                <w:bCs/>
                <w:noProof/>
                <w:rtl/>
              </w:rPr>
              <w:t xml:space="preserve"> </w:t>
            </w:r>
            <w:r w:rsidR="005514B4" w:rsidRPr="00D87B51">
              <w:rPr>
                <w:rStyle w:val="Hyperlink"/>
                <w:rFonts w:cs="Sakkal Majalla" w:hint="eastAsia"/>
                <w:b/>
                <w:bCs/>
                <w:noProof/>
                <w:rtl/>
              </w:rPr>
              <w:t>إدارة</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المخاطر</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42</w:t>
            </w:r>
            <w:r w:rsidR="005514B4">
              <w:rPr>
                <w:noProof/>
                <w:webHidden/>
                <w:rtl/>
              </w:rPr>
              <w:fldChar w:fldCharType="end"/>
            </w:r>
          </w:hyperlink>
        </w:p>
        <w:p w14:paraId="5C26A0E7" w14:textId="0BD26C26"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09" w:history="1">
            <w:r w:rsidR="005514B4" w:rsidRPr="00D87B51">
              <w:rPr>
                <w:rStyle w:val="Hyperlink"/>
                <w:rFonts w:eastAsiaTheme="majorEastAsia" w:cs="Sakkal Majalla"/>
                <w:b/>
                <w:bCs/>
                <w:noProof/>
                <w:rtl/>
                <w:lang w:bidi="ar-EG"/>
              </w:rPr>
              <w:t>2.4.5.1</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التحديات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الأساسية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Toc181731309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42</w:t>
            </w:r>
            <w:r w:rsidR="005514B4">
              <w:rPr>
                <w:noProof/>
                <w:webHidden/>
                <w:rtl/>
              </w:rPr>
              <w:fldChar w:fldCharType="end"/>
            </w:r>
          </w:hyperlink>
        </w:p>
        <w:p w14:paraId="50F7B341" w14:textId="20C127D9"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0" w:history="1">
            <w:r w:rsidR="005514B4" w:rsidRPr="00D87B51">
              <w:rPr>
                <w:rStyle w:val="Hyperlink"/>
                <w:rFonts w:eastAsiaTheme="majorEastAsia" w:cs="Sakkal Majalla"/>
                <w:b/>
                <w:bCs/>
                <w:noProof/>
                <w:rtl/>
                <w:lang w:bidi="ar-EG"/>
              </w:rPr>
              <w:t>2.4.5.2</w:t>
            </w:r>
            <w:r w:rsidR="005514B4" w:rsidRPr="00D87B51">
              <w:rPr>
                <w:rStyle w:val="Hyperlink"/>
                <w:rFonts w:eastAsiaTheme="majorEastAsia" w:cs="Sakkal Majalla"/>
                <w:b/>
                <w:bCs/>
                <w:noProof/>
                <w:lang w:bidi="ar-EG"/>
              </w:rPr>
              <w:t xml:space="preserve"> </w:t>
            </w:r>
            <w:r w:rsidR="005514B4" w:rsidRPr="00D87B51">
              <w:rPr>
                <w:rStyle w:val="Hyperlink"/>
                <w:rFonts w:eastAsiaTheme="majorEastAsia" w:cs="Sakkal Majalla" w:hint="eastAsia"/>
                <w:b/>
                <w:bCs/>
                <w:noProof/>
                <w:rtl/>
                <w:lang w:bidi="ar-EG"/>
              </w:rPr>
              <w:t>معوقات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تطبيق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42</w:t>
            </w:r>
            <w:r w:rsidR="005514B4">
              <w:rPr>
                <w:noProof/>
                <w:webHidden/>
                <w:rtl/>
              </w:rPr>
              <w:fldChar w:fldCharType="end"/>
            </w:r>
          </w:hyperlink>
        </w:p>
        <w:p w14:paraId="49A4AFAF" w14:textId="41F8D30C"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1" w:history="1">
            <w:r w:rsidR="005514B4" w:rsidRPr="00D87B51">
              <w:rPr>
                <w:rStyle w:val="Hyperlink"/>
                <w:rFonts w:eastAsiaTheme="majorEastAsia" w:cs="Sakkal Majalla" w:hint="eastAsia"/>
                <w:b/>
                <w:bCs/>
                <w:noProof/>
                <w:rtl/>
                <w:lang w:bidi="ar-EG"/>
              </w:rPr>
              <w:t>الفصل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الثالث</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منهجية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44</w:t>
            </w:r>
            <w:r w:rsidR="005514B4">
              <w:rPr>
                <w:noProof/>
                <w:webHidden/>
                <w:rtl/>
              </w:rPr>
              <w:fldChar w:fldCharType="end"/>
            </w:r>
          </w:hyperlink>
        </w:p>
        <w:p w14:paraId="4DF4BC11" w14:textId="77BDCE9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2" w:history="1">
            <w:r w:rsidR="005514B4" w:rsidRPr="00D87B51">
              <w:rPr>
                <w:rStyle w:val="Hyperlink"/>
                <w:rFonts w:cs="Sakkal Majalla"/>
                <w:b/>
                <w:bCs/>
                <w:noProof/>
                <w:rtl/>
              </w:rPr>
              <w:t xml:space="preserve">3.1 </w:t>
            </w:r>
            <w:r w:rsidR="005514B4" w:rsidRPr="00D87B51">
              <w:rPr>
                <w:rStyle w:val="Hyperlink"/>
                <w:rFonts w:cs="Sakkal Majalla" w:hint="eastAsia"/>
                <w:b/>
                <w:bCs/>
                <w:noProof/>
                <w:rtl/>
              </w:rPr>
              <w:t>مقدمة</w:t>
            </w:r>
            <w:r w:rsidR="005514B4" w:rsidRPr="00D87B51">
              <w:rPr>
                <w:rStyle w:val="Hyperlink"/>
                <w:rFonts w:cs="Sakkal Majalla"/>
                <w:b/>
                <w:bCs/>
                <w:noProof/>
                <w:rtl/>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45</w:t>
            </w:r>
            <w:r w:rsidR="005514B4">
              <w:rPr>
                <w:noProof/>
                <w:webHidden/>
                <w:rtl/>
              </w:rPr>
              <w:fldChar w:fldCharType="end"/>
            </w:r>
          </w:hyperlink>
        </w:p>
        <w:p w14:paraId="40DFBCCE" w14:textId="693504E8"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3" w:history="1">
            <w:r w:rsidR="005514B4" w:rsidRPr="00D87B51">
              <w:rPr>
                <w:rStyle w:val="Hyperlink"/>
                <w:rFonts w:cs="Sakkal Majalla"/>
                <w:b/>
                <w:bCs/>
                <w:noProof/>
                <w:rtl/>
              </w:rPr>
              <w:t xml:space="preserve">3.2 </w:t>
            </w:r>
            <w:r w:rsidR="005514B4" w:rsidRPr="00D87B51">
              <w:rPr>
                <w:rStyle w:val="Hyperlink"/>
                <w:rFonts w:cs="Sakkal Majalla" w:hint="eastAsia"/>
                <w:b/>
                <w:bCs/>
                <w:noProof/>
                <w:rtl/>
              </w:rPr>
              <w:t>المنهجية</w:t>
            </w:r>
            <w:r w:rsidR="005514B4" w:rsidRPr="00D87B51">
              <w:rPr>
                <w:rStyle w:val="Hyperlink"/>
                <w:rFonts w:cs="Sakkal Majalla"/>
                <w:b/>
                <w:bCs/>
                <w:noProof/>
                <w:rtl/>
              </w:rPr>
              <w:t xml:space="preserve"> </w:t>
            </w:r>
            <w:r w:rsidR="005514B4" w:rsidRPr="00D87B51">
              <w:rPr>
                <w:rStyle w:val="Hyperlink"/>
                <w:rFonts w:cs="Sakkal Majalla" w:hint="eastAsia"/>
                <w:b/>
                <w:bCs/>
                <w:noProof/>
                <w:rtl/>
              </w:rPr>
              <w:t>وطرق</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البحث</w:t>
            </w:r>
            <w:r w:rsidR="005514B4" w:rsidRPr="00D87B51">
              <w:rPr>
                <w:rStyle w:val="Hyperlink"/>
                <w:rFonts w:cs="Sakkal Majalla"/>
                <w:b/>
                <w:bCs/>
                <w:noProof/>
                <w:rtl/>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46</w:t>
            </w:r>
            <w:r w:rsidR="005514B4">
              <w:rPr>
                <w:noProof/>
                <w:webHidden/>
                <w:rtl/>
              </w:rPr>
              <w:fldChar w:fldCharType="end"/>
            </w:r>
          </w:hyperlink>
        </w:p>
        <w:p w14:paraId="625B0280" w14:textId="1CEC4B7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4" w:history="1">
            <w:r w:rsidR="005514B4" w:rsidRPr="00D87B51">
              <w:rPr>
                <w:rStyle w:val="Hyperlink"/>
                <w:rFonts w:eastAsiaTheme="majorEastAsia" w:cs="Sakkal Majalla"/>
                <w:b/>
                <w:bCs/>
                <w:noProof/>
                <w:rtl/>
                <w:lang w:bidi="ar-EG"/>
              </w:rPr>
              <w:t xml:space="preserve">3.2.1 </w:t>
            </w:r>
            <w:r w:rsidR="005514B4" w:rsidRPr="00D87B51">
              <w:rPr>
                <w:rStyle w:val="Hyperlink"/>
                <w:rFonts w:eastAsiaTheme="majorEastAsia" w:cs="Sakkal Majalla" w:hint="eastAsia"/>
                <w:b/>
                <w:bCs/>
                <w:noProof/>
                <w:rtl/>
                <w:lang w:bidi="ar-EG"/>
              </w:rPr>
              <w:t>المنهجية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وطرق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البحث</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46</w:t>
            </w:r>
            <w:r w:rsidR="005514B4">
              <w:rPr>
                <w:noProof/>
                <w:webHidden/>
                <w:rtl/>
              </w:rPr>
              <w:fldChar w:fldCharType="end"/>
            </w:r>
          </w:hyperlink>
        </w:p>
        <w:p w14:paraId="587BD645" w14:textId="0676CB43"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5" w:history="1">
            <w:r w:rsidR="005514B4" w:rsidRPr="00D87B51">
              <w:rPr>
                <w:rStyle w:val="Hyperlink"/>
                <w:rFonts w:eastAsiaTheme="majorEastAsia" w:cs="Sakkal Majalla"/>
                <w:b/>
                <w:bCs/>
                <w:noProof/>
                <w:rtl/>
                <w:lang w:bidi="ar-EG"/>
              </w:rPr>
              <w:t xml:space="preserve">3.2.2 </w:t>
            </w:r>
            <w:r w:rsidR="005514B4" w:rsidRPr="00D87B51">
              <w:rPr>
                <w:rStyle w:val="Hyperlink"/>
                <w:rFonts w:eastAsiaTheme="majorEastAsia" w:cs="Sakkal Majalla" w:hint="eastAsia"/>
                <w:b/>
                <w:bCs/>
                <w:noProof/>
                <w:rtl/>
                <w:lang w:bidi="ar-EG"/>
              </w:rPr>
              <w:t>مجتمع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البحث</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47</w:t>
            </w:r>
            <w:r w:rsidR="005514B4">
              <w:rPr>
                <w:noProof/>
                <w:webHidden/>
                <w:rtl/>
              </w:rPr>
              <w:fldChar w:fldCharType="end"/>
            </w:r>
          </w:hyperlink>
        </w:p>
        <w:p w14:paraId="21D7F2E1" w14:textId="379C063F"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6" w:history="1">
            <w:r w:rsidR="005514B4" w:rsidRPr="00D87B51">
              <w:rPr>
                <w:rStyle w:val="Hyperlink"/>
                <w:rFonts w:eastAsiaTheme="majorEastAsia" w:cs="Sakkal Majalla"/>
                <w:b/>
                <w:bCs/>
                <w:noProof/>
                <w:rtl/>
                <w:lang w:bidi="ar-EG"/>
              </w:rPr>
              <w:t xml:space="preserve">3.2.3 </w:t>
            </w:r>
            <w:r w:rsidR="005514B4" w:rsidRPr="00D87B51">
              <w:rPr>
                <w:rStyle w:val="Hyperlink"/>
                <w:rFonts w:eastAsiaTheme="majorEastAsia" w:cs="Sakkal Majalla" w:hint="eastAsia"/>
                <w:b/>
                <w:bCs/>
                <w:noProof/>
                <w:rtl/>
                <w:lang w:bidi="ar-EG"/>
              </w:rPr>
              <w:t>حدود</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البحث</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47</w:t>
            </w:r>
            <w:r w:rsidR="005514B4">
              <w:rPr>
                <w:noProof/>
                <w:webHidden/>
                <w:rtl/>
              </w:rPr>
              <w:fldChar w:fldCharType="end"/>
            </w:r>
          </w:hyperlink>
        </w:p>
        <w:p w14:paraId="748D6519" w14:textId="0EB8F95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7" w:history="1">
            <w:r w:rsidR="005514B4" w:rsidRPr="00D87B51">
              <w:rPr>
                <w:rStyle w:val="Hyperlink"/>
                <w:rFonts w:eastAsiaTheme="majorEastAsia" w:cs="Sakkal Majalla"/>
                <w:b/>
                <w:bCs/>
                <w:noProof/>
                <w:rtl/>
                <w:lang w:bidi="ar-EG"/>
              </w:rPr>
              <w:t xml:space="preserve">3.2.3.1 </w:t>
            </w:r>
            <w:r w:rsidR="005514B4" w:rsidRPr="00D87B51">
              <w:rPr>
                <w:rStyle w:val="Hyperlink"/>
                <w:rFonts w:eastAsiaTheme="majorEastAsia" w:cs="Sakkal Majalla" w:hint="eastAsia"/>
                <w:b/>
                <w:bCs/>
                <w:noProof/>
                <w:rtl/>
                <w:lang w:bidi="ar-EG"/>
              </w:rPr>
              <w:t>الحدود</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الزمانية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47</w:t>
            </w:r>
            <w:r w:rsidR="005514B4">
              <w:rPr>
                <w:noProof/>
                <w:webHidden/>
                <w:rtl/>
              </w:rPr>
              <w:fldChar w:fldCharType="end"/>
            </w:r>
          </w:hyperlink>
        </w:p>
        <w:p w14:paraId="6F6C553C" w14:textId="006FA4F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8" w:history="1">
            <w:r w:rsidR="005514B4" w:rsidRPr="00D87B51">
              <w:rPr>
                <w:rStyle w:val="Hyperlink"/>
                <w:rFonts w:eastAsiaTheme="majorEastAsia" w:cs="Sakkal Majalla"/>
                <w:b/>
                <w:bCs/>
                <w:noProof/>
                <w:rtl/>
                <w:lang w:bidi="ar-EG"/>
              </w:rPr>
              <w:t xml:space="preserve">3.2.3.2 </w:t>
            </w:r>
            <w:r w:rsidR="005514B4" w:rsidRPr="00D87B51">
              <w:rPr>
                <w:rStyle w:val="Hyperlink"/>
                <w:rFonts w:eastAsiaTheme="majorEastAsia" w:cs="Sakkal Majalla" w:hint="eastAsia"/>
                <w:b/>
                <w:bCs/>
                <w:noProof/>
                <w:rtl/>
                <w:lang w:bidi="ar-EG"/>
              </w:rPr>
              <w:t>الحدود</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المكانية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47</w:t>
            </w:r>
            <w:r w:rsidR="005514B4">
              <w:rPr>
                <w:noProof/>
                <w:webHidden/>
                <w:rtl/>
              </w:rPr>
              <w:fldChar w:fldCharType="end"/>
            </w:r>
          </w:hyperlink>
        </w:p>
        <w:p w14:paraId="2A0EC108" w14:textId="5F2617B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19" w:history="1">
            <w:r w:rsidR="005514B4" w:rsidRPr="00D87B51">
              <w:rPr>
                <w:rStyle w:val="Hyperlink"/>
                <w:rFonts w:eastAsiaTheme="majorEastAsia" w:cs="Sakkal Majalla"/>
                <w:b/>
                <w:bCs/>
                <w:noProof/>
                <w:rtl/>
                <w:lang w:bidi="ar-EG"/>
              </w:rPr>
              <w:t xml:space="preserve">3.2.3.3 </w:t>
            </w:r>
            <w:r w:rsidR="005514B4" w:rsidRPr="00D87B51">
              <w:rPr>
                <w:rStyle w:val="Hyperlink"/>
                <w:rFonts w:eastAsiaTheme="majorEastAsia" w:cs="Sakkal Majalla" w:hint="eastAsia"/>
                <w:b/>
                <w:bCs/>
                <w:noProof/>
                <w:rtl/>
                <w:lang w:bidi="ar-EG"/>
              </w:rPr>
              <w:t>الحدود</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الموضوعية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Toc181731319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48</w:t>
            </w:r>
            <w:r w:rsidR="005514B4">
              <w:rPr>
                <w:noProof/>
                <w:webHidden/>
                <w:rtl/>
              </w:rPr>
              <w:fldChar w:fldCharType="end"/>
            </w:r>
          </w:hyperlink>
        </w:p>
        <w:p w14:paraId="1310087B" w14:textId="01746246"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0" w:history="1">
            <w:r w:rsidR="005514B4" w:rsidRPr="00D87B51">
              <w:rPr>
                <w:rStyle w:val="Hyperlink"/>
                <w:rFonts w:eastAsiaTheme="majorEastAsia" w:cs="Sakkal Majalla"/>
                <w:b/>
                <w:bCs/>
                <w:noProof/>
                <w:rtl/>
                <w:lang w:bidi="ar-EG"/>
              </w:rPr>
              <w:t xml:space="preserve">3.2.4 </w:t>
            </w:r>
            <w:r w:rsidR="005514B4" w:rsidRPr="00D87B51">
              <w:rPr>
                <w:rStyle w:val="Hyperlink"/>
                <w:rFonts w:eastAsiaTheme="majorEastAsia" w:cs="Sakkal Majalla" w:hint="eastAsia"/>
                <w:b/>
                <w:bCs/>
                <w:noProof/>
                <w:rtl/>
                <w:lang w:bidi="ar-EG"/>
              </w:rPr>
              <w:t>أداة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48</w:t>
            </w:r>
            <w:r w:rsidR="005514B4">
              <w:rPr>
                <w:noProof/>
                <w:webHidden/>
                <w:rtl/>
              </w:rPr>
              <w:fldChar w:fldCharType="end"/>
            </w:r>
          </w:hyperlink>
        </w:p>
        <w:p w14:paraId="69220F7A" w14:textId="5174E4D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1" w:history="1">
            <w:r w:rsidR="005514B4" w:rsidRPr="00D87B51">
              <w:rPr>
                <w:rStyle w:val="Hyperlink"/>
                <w:rFonts w:eastAsiaTheme="majorEastAsia" w:cs="Sakkal Majalla"/>
                <w:b/>
                <w:bCs/>
                <w:noProof/>
                <w:rtl/>
                <w:lang w:bidi="ar-EG"/>
              </w:rPr>
              <w:t xml:space="preserve">3.2.4.1 </w:t>
            </w:r>
            <w:r w:rsidR="005514B4" w:rsidRPr="00D87B51">
              <w:rPr>
                <w:rStyle w:val="Hyperlink"/>
                <w:rFonts w:eastAsiaTheme="majorEastAsia" w:cs="Sakkal Majalla" w:hint="eastAsia"/>
                <w:b/>
                <w:bCs/>
                <w:noProof/>
                <w:rtl/>
                <w:lang w:bidi="ar-EG"/>
              </w:rPr>
              <w:t>الأساليب</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الإحصائية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المستخدمة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48</w:t>
            </w:r>
            <w:r w:rsidR="005514B4">
              <w:rPr>
                <w:noProof/>
                <w:webHidden/>
                <w:rtl/>
              </w:rPr>
              <w:fldChar w:fldCharType="end"/>
            </w:r>
          </w:hyperlink>
        </w:p>
        <w:p w14:paraId="5AB8AF62" w14:textId="0FF6C81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2" w:history="1">
            <w:r w:rsidR="005514B4" w:rsidRPr="00D87B51">
              <w:rPr>
                <w:rStyle w:val="Hyperlink"/>
                <w:rFonts w:eastAsiaTheme="majorEastAsia" w:cs="Sakkal Majalla" w:hint="eastAsia"/>
                <w:b/>
                <w:bCs/>
                <w:noProof/>
                <w:rtl/>
                <w:lang w:bidi="ar-EG"/>
              </w:rPr>
              <w:t>الفصل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الرابع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والتوصيات</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49</w:t>
            </w:r>
            <w:r w:rsidR="005514B4">
              <w:rPr>
                <w:noProof/>
                <w:webHidden/>
                <w:rtl/>
              </w:rPr>
              <w:fldChar w:fldCharType="end"/>
            </w:r>
          </w:hyperlink>
        </w:p>
        <w:p w14:paraId="7A2D2A4D" w14:textId="1C532CB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3" w:history="1">
            <w:r w:rsidR="005514B4" w:rsidRPr="00D87B51">
              <w:rPr>
                <w:rStyle w:val="Hyperlink"/>
                <w:rFonts w:eastAsiaTheme="majorEastAsia" w:cs="Sakkal Majalla"/>
                <w:b/>
                <w:bCs/>
                <w:noProof/>
                <w:rtl/>
                <w:lang w:bidi="ar-EG"/>
              </w:rPr>
              <w:t xml:space="preserve">4.1 </w:t>
            </w:r>
            <w:r w:rsidR="005514B4" w:rsidRPr="00D87B51">
              <w:rPr>
                <w:rStyle w:val="Hyperlink"/>
                <w:rFonts w:eastAsiaTheme="majorEastAsia" w:cs="Sakkal Majalla" w:hint="eastAsia"/>
                <w:b/>
                <w:bCs/>
                <w:noProof/>
                <w:rtl/>
                <w:lang w:bidi="ar-EG"/>
              </w:rPr>
              <w:t>مقدمة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50</w:t>
            </w:r>
            <w:r w:rsidR="005514B4">
              <w:rPr>
                <w:noProof/>
                <w:webHidden/>
                <w:rtl/>
              </w:rPr>
              <w:fldChar w:fldCharType="end"/>
            </w:r>
          </w:hyperlink>
        </w:p>
        <w:p w14:paraId="31BCB4CC" w14:textId="23EE722C"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4" w:history="1">
            <w:r w:rsidR="005514B4" w:rsidRPr="00D87B51">
              <w:rPr>
                <w:rStyle w:val="Hyperlink"/>
                <w:rFonts w:eastAsiaTheme="majorEastAsia" w:cs="Sakkal Majalla"/>
                <w:b/>
                <w:bCs/>
                <w:noProof/>
                <w:rtl/>
                <w:lang w:bidi="ar-EG"/>
              </w:rPr>
              <w:t xml:space="preserve">4.2 </w:t>
            </w:r>
            <w:r w:rsidR="005514B4" w:rsidRPr="00D87B51">
              <w:rPr>
                <w:rStyle w:val="Hyperlink"/>
                <w:rFonts w:eastAsiaTheme="majorEastAsia" w:cs="Sakkal Majalla" w:hint="eastAsia"/>
                <w:b/>
                <w:bCs/>
                <w:noProof/>
                <w:rtl/>
                <w:lang w:bidi="ar-EG"/>
              </w:rPr>
              <w:t>تحليل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البيانات</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51</w:t>
            </w:r>
            <w:r w:rsidR="005514B4">
              <w:rPr>
                <w:noProof/>
                <w:webHidden/>
                <w:rtl/>
              </w:rPr>
              <w:fldChar w:fldCharType="end"/>
            </w:r>
          </w:hyperlink>
        </w:p>
        <w:p w14:paraId="2F70D472" w14:textId="1961ACA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5" w:history="1">
            <w:r w:rsidR="005514B4" w:rsidRPr="00D87B51">
              <w:rPr>
                <w:rStyle w:val="Hyperlink"/>
                <w:rFonts w:eastAsiaTheme="majorEastAsia" w:cs="Sakkal Majalla"/>
                <w:b/>
                <w:bCs/>
                <w:noProof/>
                <w:rtl/>
                <w:lang w:bidi="ar-EG"/>
              </w:rPr>
              <w:t xml:space="preserve">4.2.1 </w:t>
            </w:r>
            <w:r w:rsidR="005514B4" w:rsidRPr="00D87B51">
              <w:rPr>
                <w:rStyle w:val="Hyperlink"/>
                <w:rFonts w:eastAsiaTheme="majorEastAsia" w:cs="Sakkal Majalla" w:hint="eastAsia"/>
                <w:b/>
                <w:bCs/>
                <w:noProof/>
                <w:rtl/>
                <w:lang w:bidi="ar-EG"/>
              </w:rPr>
              <w:t>وصف</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خصائص</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عينة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51</w:t>
            </w:r>
            <w:r w:rsidR="005514B4">
              <w:rPr>
                <w:noProof/>
                <w:webHidden/>
                <w:rtl/>
              </w:rPr>
              <w:fldChar w:fldCharType="end"/>
            </w:r>
          </w:hyperlink>
        </w:p>
        <w:p w14:paraId="1692E731" w14:textId="3D7BCC5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6" w:history="1">
            <w:r w:rsidR="005514B4" w:rsidRPr="00D87B51">
              <w:rPr>
                <w:rStyle w:val="Hyperlink"/>
                <w:rFonts w:eastAsiaTheme="majorEastAsia" w:cs="Sakkal Majalla"/>
                <w:b/>
                <w:bCs/>
                <w:noProof/>
                <w:rtl/>
                <w:lang w:bidi="ar-EG"/>
              </w:rPr>
              <w:t xml:space="preserve">4.2.2 </w:t>
            </w:r>
            <w:r w:rsidR="005514B4" w:rsidRPr="00D87B51">
              <w:rPr>
                <w:rStyle w:val="Hyperlink"/>
                <w:rFonts w:eastAsiaTheme="majorEastAsia" w:cs="Sakkal Majalla" w:hint="eastAsia"/>
                <w:b/>
                <w:bCs/>
                <w:noProof/>
                <w:rtl/>
                <w:lang w:bidi="ar-EG"/>
              </w:rPr>
              <w:t>تحليل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الخصائص</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51</w:t>
            </w:r>
            <w:r w:rsidR="005514B4">
              <w:rPr>
                <w:noProof/>
                <w:webHidden/>
                <w:rtl/>
              </w:rPr>
              <w:fldChar w:fldCharType="end"/>
            </w:r>
          </w:hyperlink>
        </w:p>
        <w:p w14:paraId="1CBC0B1C" w14:textId="5E1273F5"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7" w:history="1">
            <w:r w:rsidR="005514B4" w:rsidRPr="00D87B51">
              <w:rPr>
                <w:rStyle w:val="Hyperlink"/>
                <w:rFonts w:eastAsiaTheme="majorEastAsia" w:cs="Sakkal Majalla"/>
                <w:b/>
                <w:bCs/>
                <w:noProof/>
                <w:rtl/>
                <w:lang w:bidi="ar-EG"/>
              </w:rPr>
              <w:t xml:space="preserve">4.2.3 </w:t>
            </w:r>
            <w:r w:rsidR="005514B4" w:rsidRPr="00D87B51">
              <w:rPr>
                <w:rStyle w:val="Hyperlink"/>
                <w:rFonts w:eastAsiaTheme="majorEastAsia" w:cs="Sakkal Majalla" w:hint="eastAsia"/>
                <w:b/>
                <w:bCs/>
                <w:noProof/>
                <w:rtl/>
                <w:lang w:bidi="ar-EG"/>
              </w:rPr>
              <w:t>الإحصاء</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الوصفي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لمتغيرات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51</w:t>
            </w:r>
            <w:r w:rsidR="005514B4">
              <w:rPr>
                <w:noProof/>
                <w:webHidden/>
                <w:rtl/>
              </w:rPr>
              <w:fldChar w:fldCharType="end"/>
            </w:r>
          </w:hyperlink>
        </w:p>
        <w:p w14:paraId="7502EF82" w14:textId="158286B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8" w:history="1">
            <w:r w:rsidR="005514B4" w:rsidRPr="00D87B51">
              <w:rPr>
                <w:rStyle w:val="Hyperlink"/>
                <w:rFonts w:eastAsiaTheme="majorEastAsia" w:cs="Sakkal Majalla"/>
                <w:b/>
                <w:bCs/>
                <w:noProof/>
                <w:rtl/>
                <w:lang w:bidi="ar-EG"/>
              </w:rPr>
              <w:t xml:space="preserve">4.2.3.1 </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الأول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فعالية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52</w:t>
            </w:r>
            <w:r w:rsidR="005514B4">
              <w:rPr>
                <w:noProof/>
                <w:webHidden/>
                <w:rtl/>
              </w:rPr>
              <w:fldChar w:fldCharType="end"/>
            </w:r>
          </w:hyperlink>
        </w:p>
        <w:p w14:paraId="0CAB533A" w14:textId="16B20439"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29" w:history="1">
            <w:r w:rsidR="005514B4" w:rsidRPr="00D87B51">
              <w:rPr>
                <w:rStyle w:val="Hyperlink"/>
                <w:rFonts w:eastAsiaTheme="majorEastAsia" w:cs="Sakkal Majalla"/>
                <w:b/>
                <w:bCs/>
                <w:noProof/>
                <w:rtl/>
                <w:lang w:bidi="ar-EG"/>
              </w:rPr>
              <w:t xml:space="preserve">4.2.3.2 </w:t>
            </w:r>
            <w:r w:rsidR="005514B4" w:rsidRPr="00D87B51">
              <w:rPr>
                <w:rStyle w:val="Hyperlink"/>
                <w:rFonts w:eastAsiaTheme="majorEastAsia" w:cs="Sakkal Majalla" w:hint="eastAsia"/>
                <w:b/>
                <w:bCs/>
                <w:noProof/>
                <w:rtl/>
                <w:lang w:bidi="ar-EG"/>
              </w:rPr>
              <w:t>المتغير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الثاني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كفاءة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Toc181731329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52</w:t>
            </w:r>
            <w:r w:rsidR="005514B4">
              <w:rPr>
                <w:noProof/>
                <w:webHidden/>
                <w:rtl/>
              </w:rPr>
              <w:fldChar w:fldCharType="end"/>
            </w:r>
          </w:hyperlink>
        </w:p>
        <w:p w14:paraId="23A49B6F" w14:textId="3534B6FB"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0" w:history="1">
            <w:r w:rsidR="005514B4" w:rsidRPr="00D87B51">
              <w:rPr>
                <w:rStyle w:val="Hyperlink"/>
                <w:rFonts w:eastAsiaTheme="majorEastAsia" w:cs="Sakkal Majalla"/>
                <w:b/>
                <w:bCs/>
                <w:noProof/>
                <w:rtl/>
                <w:lang w:bidi="ar-EG"/>
              </w:rPr>
              <w:t xml:space="preserve">4.2.4 </w:t>
            </w:r>
            <w:r w:rsidR="005514B4" w:rsidRPr="00D87B51">
              <w:rPr>
                <w:rStyle w:val="Hyperlink"/>
                <w:rFonts w:eastAsiaTheme="majorEastAsia" w:cs="Sakkal Majalla" w:hint="eastAsia"/>
                <w:b/>
                <w:bCs/>
                <w:noProof/>
                <w:rtl/>
                <w:lang w:bidi="ar-EG"/>
              </w:rPr>
              <w:t>اختبار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فرضيات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53</w:t>
            </w:r>
            <w:r w:rsidR="005514B4">
              <w:rPr>
                <w:noProof/>
                <w:webHidden/>
                <w:rtl/>
              </w:rPr>
              <w:fldChar w:fldCharType="end"/>
            </w:r>
          </w:hyperlink>
        </w:p>
        <w:p w14:paraId="7CEBB01C" w14:textId="1CAC907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1" w:history="1">
            <w:r w:rsidR="005514B4" w:rsidRPr="00D87B51">
              <w:rPr>
                <w:rStyle w:val="Hyperlink"/>
                <w:rFonts w:eastAsiaTheme="majorEastAsia" w:cs="Sakkal Majalla"/>
                <w:b/>
                <w:bCs/>
                <w:noProof/>
                <w:rtl/>
                <w:lang w:bidi="ar-EG"/>
              </w:rPr>
              <w:t xml:space="preserve">4.2.4.1 </w:t>
            </w:r>
            <w:r w:rsidR="005514B4" w:rsidRPr="00D87B51">
              <w:rPr>
                <w:rStyle w:val="Hyperlink"/>
                <w:rFonts w:eastAsiaTheme="majorEastAsia" w:cs="Sakkal Majalla" w:hint="eastAsia"/>
                <w:b/>
                <w:bCs/>
                <w:noProof/>
                <w:rtl/>
                <w:lang w:bidi="ar-EG"/>
              </w:rPr>
              <w:t>الفرضية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الأولى</w:t>
            </w:r>
            <w:r w:rsidR="005514B4" w:rsidRPr="00D87B51">
              <w:rPr>
                <w:rStyle w:val="Hyperlink"/>
                <w:rFonts w:eastAsiaTheme="majorEastAsia" w:cs="Sakkal Majalla"/>
                <w:b/>
                <w:bCs/>
                <w:noProof/>
                <w:rtl/>
                <w:lang w:bidi="ar-EG"/>
              </w:rPr>
              <w:t>: "</w:t>
            </w:r>
            <w:r w:rsidR="005514B4" w:rsidRPr="00D87B51">
              <w:rPr>
                <w:rStyle w:val="Hyperlink"/>
                <w:rFonts w:eastAsiaTheme="majorEastAsia" w:cs="Sakkal Majalla" w:hint="eastAsia"/>
                <w:b/>
                <w:bCs/>
                <w:noProof/>
                <w:rtl/>
                <w:lang w:bidi="ar-EG"/>
              </w:rPr>
              <w:t>هناك</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علاقة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إيجابية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بين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فعالية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وكفاءة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53</w:t>
            </w:r>
            <w:r w:rsidR="005514B4">
              <w:rPr>
                <w:noProof/>
                <w:webHidden/>
                <w:rtl/>
              </w:rPr>
              <w:fldChar w:fldCharType="end"/>
            </w:r>
          </w:hyperlink>
        </w:p>
        <w:p w14:paraId="78D02A9D" w14:textId="26250E2D"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2" w:history="1">
            <w:r w:rsidR="005514B4" w:rsidRPr="00D87B51">
              <w:rPr>
                <w:rStyle w:val="Hyperlink"/>
                <w:rFonts w:eastAsiaTheme="majorEastAsia" w:cs="Sakkal Majalla"/>
                <w:b/>
                <w:bCs/>
                <w:noProof/>
                <w:rtl/>
                <w:lang w:bidi="ar-EG"/>
              </w:rPr>
              <w:t xml:space="preserve">4.2.4.2 </w:t>
            </w:r>
            <w:r w:rsidR="005514B4" w:rsidRPr="00D87B51">
              <w:rPr>
                <w:rStyle w:val="Hyperlink"/>
                <w:rFonts w:eastAsiaTheme="majorEastAsia" w:cs="Sakkal Majalla" w:hint="eastAsia"/>
                <w:b/>
                <w:bCs/>
                <w:noProof/>
                <w:rtl/>
                <w:lang w:bidi="ar-EG"/>
              </w:rPr>
              <w:t>الفرضية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الثانية</w:t>
            </w:r>
            <w:r w:rsidR="005514B4" w:rsidRPr="00D87B51">
              <w:rPr>
                <w:rStyle w:val="Hyperlink"/>
                <w:rFonts w:eastAsiaTheme="majorEastAsia" w:cs="Sakkal Majalla"/>
                <w:b/>
                <w:bCs/>
                <w:noProof/>
                <w:rtl/>
                <w:lang w:bidi="ar-EG"/>
              </w:rPr>
              <w:t>: "</w:t>
            </w:r>
            <w:r w:rsidR="005514B4" w:rsidRPr="00D87B51">
              <w:rPr>
                <w:rStyle w:val="Hyperlink"/>
                <w:rFonts w:eastAsiaTheme="majorEastAsia" w:cs="Sakkal Majalla" w:hint="eastAsia"/>
                <w:b/>
                <w:bCs/>
                <w:noProof/>
                <w:rtl/>
                <w:lang w:bidi="ar-EG"/>
              </w:rPr>
              <w:t>يؤدي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التعاون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بين</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إدارة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المخاطر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والتدقيق</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الداخلي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إلى</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تقليل</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الأخطاء</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التشغيلية</w:t>
            </w:r>
            <w:r w:rsidR="005514B4" w:rsidRPr="00D87B51">
              <w:rPr>
                <w:rStyle w:val="Hyperlink"/>
                <w:rFonts w:eastAsiaTheme="majorEastAsia" w:cs="Sakkal Majalla"/>
                <w:b/>
                <w:bCs/>
                <w:noProof/>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53</w:t>
            </w:r>
            <w:r w:rsidR="005514B4">
              <w:rPr>
                <w:noProof/>
                <w:webHidden/>
                <w:rtl/>
              </w:rPr>
              <w:fldChar w:fldCharType="end"/>
            </w:r>
          </w:hyperlink>
        </w:p>
        <w:p w14:paraId="64FFC065" w14:textId="6EE8468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3" w:history="1">
            <w:r w:rsidR="005514B4" w:rsidRPr="00D87B51">
              <w:rPr>
                <w:rStyle w:val="Hyperlink"/>
                <w:rFonts w:eastAsiaTheme="majorEastAsia" w:cs="Sakkal Majalla"/>
                <w:b/>
                <w:bCs/>
                <w:noProof/>
                <w:rtl/>
                <w:lang w:bidi="ar-EG"/>
              </w:rPr>
              <w:t xml:space="preserve">4.3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54</w:t>
            </w:r>
            <w:r w:rsidR="005514B4">
              <w:rPr>
                <w:noProof/>
                <w:webHidden/>
                <w:rtl/>
              </w:rPr>
              <w:fldChar w:fldCharType="end"/>
            </w:r>
          </w:hyperlink>
        </w:p>
        <w:p w14:paraId="4284CA2B" w14:textId="7356E23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4" w:history="1">
            <w:r w:rsidR="005514B4" w:rsidRPr="00D87B51">
              <w:rPr>
                <w:rStyle w:val="Hyperlink"/>
                <w:rFonts w:eastAsiaTheme="majorEastAsia" w:cs="Sakkal Majalla"/>
                <w:b/>
                <w:bCs/>
                <w:noProof/>
                <w:rtl/>
                <w:lang w:bidi="ar-EG"/>
              </w:rPr>
              <w:t xml:space="preserve">4.3.1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المتعلقة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بالإحصاء</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الوصفي</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لمتغيرات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54</w:t>
            </w:r>
            <w:r w:rsidR="005514B4">
              <w:rPr>
                <w:noProof/>
                <w:webHidden/>
                <w:rtl/>
              </w:rPr>
              <w:fldChar w:fldCharType="end"/>
            </w:r>
          </w:hyperlink>
        </w:p>
        <w:p w14:paraId="7B4CA78A" w14:textId="34AE38EE"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5" w:history="1">
            <w:r w:rsidR="005514B4" w:rsidRPr="00D87B51">
              <w:rPr>
                <w:rStyle w:val="Hyperlink"/>
                <w:rFonts w:eastAsiaTheme="majorEastAsia" w:cs="Sakkal Majalla"/>
                <w:b/>
                <w:bCs/>
                <w:noProof/>
                <w:rtl/>
                <w:lang w:bidi="ar-EG"/>
              </w:rPr>
              <w:t xml:space="preserve">4.3.2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المتعلقة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باختبار</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فرضيات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54</w:t>
            </w:r>
            <w:r w:rsidR="005514B4">
              <w:rPr>
                <w:noProof/>
                <w:webHidden/>
                <w:rtl/>
              </w:rPr>
              <w:fldChar w:fldCharType="end"/>
            </w:r>
          </w:hyperlink>
        </w:p>
        <w:p w14:paraId="46C443C1" w14:textId="7A97CE1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6" w:history="1">
            <w:r w:rsidR="005514B4" w:rsidRPr="00D87B51">
              <w:rPr>
                <w:rStyle w:val="Hyperlink"/>
                <w:rFonts w:eastAsiaTheme="majorEastAsia" w:cs="Sakkal Majalla"/>
                <w:b/>
                <w:bCs/>
                <w:noProof/>
                <w:rtl/>
                <w:lang w:bidi="ar-EG"/>
              </w:rPr>
              <w:t xml:space="preserve">4.3.3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العامة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للدراسة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ومقارنتها</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بالدراسات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السابقة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55</w:t>
            </w:r>
            <w:r w:rsidR="005514B4">
              <w:rPr>
                <w:noProof/>
                <w:webHidden/>
                <w:rtl/>
              </w:rPr>
              <w:fldChar w:fldCharType="end"/>
            </w:r>
          </w:hyperlink>
        </w:p>
        <w:p w14:paraId="72682F3B" w14:textId="230C1B8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7" w:history="1">
            <w:r w:rsidR="005514B4" w:rsidRPr="00D87B51">
              <w:rPr>
                <w:rStyle w:val="Hyperlink"/>
                <w:rFonts w:eastAsiaTheme="majorEastAsia" w:cs="Sakkal Majalla"/>
                <w:b/>
                <w:bCs/>
                <w:noProof/>
                <w:rtl/>
                <w:lang w:bidi="ar-EG"/>
              </w:rPr>
              <w:t xml:space="preserve">4.3.3.1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العامة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للدراسة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Toc181731337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55</w:t>
            </w:r>
            <w:r w:rsidR="005514B4">
              <w:rPr>
                <w:noProof/>
                <w:webHidden/>
                <w:rtl/>
              </w:rPr>
              <w:fldChar w:fldCharType="end"/>
            </w:r>
          </w:hyperlink>
        </w:p>
        <w:p w14:paraId="21E8EEC2" w14:textId="760B203C"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8" w:history="1">
            <w:r w:rsidR="005514B4" w:rsidRPr="00D87B51">
              <w:rPr>
                <w:rStyle w:val="Hyperlink"/>
                <w:rFonts w:eastAsiaTheme="majorEastAsia" w:cs="Sakkal Majalla"/>
                <w:b/>
                <w:bCs/>
                <w:noProof/>
                <w:rtl/>
                <w:lang w:bidi="ar-EG"/>
              </w:rPr>
              <w:t xml:space="preserve">4.3.3.2 </w:t>
            </w:r>
            <w:r w:rsidR="005514B4" w:rsidRPr="00D87B51">
              <w:rPr>
                <w:rStyle w:val="Hyperlink"/>
                <w:rFonts w:eastAsiaTheme="majorEastAsia" w:cs="Sakkal Majalla" w:hint="eastAsia"/>
                <w:b/>
                <w:bCs/>
                <w:noProof/>
                <w:rtl/>
                <w:lang w:bidi="ar-EG"/>
              </w:rPr>
              <w:t>مقارنة</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النتائج</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مع</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الدراسات</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السابقة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Toc181731338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56</w:t>
            </w:r>
            <w:r w:rsidR="005514B4">
              <w:rPr>
                <w:noProof/>
                <w:webHidden/>
                <w:rtl/>
              </w:rPr>
              <w:fldChar w:fldCharType="end"/>
            </w:r>
          </w:hyperlink>
        </w:p>
        <w:p w14:paraId="001C59EE" w14:textId="2FFFB047"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39" w:history="1">
            <w:r w:rsidR="005514B4" w:rsidRPr="00D87B51">
              <w:rPr>
                <w:rStyle w:val="Hyperlink"/>
                <w:rFonts w:eastAsiaTheme="majorEastAsia" w:cs="Sakkal Majalla"/>
                <w:b/>
                <w:bCs/>
                <w:noProof/>
                <w:rtl/>
                <w:lang w:bidi="ar-EG"/>
              </w:rPr>
              <w:t xml:space="preserve">4.3.3.3 </w:t>
            </w:r>
            <w:r w:rsidR="005514B4" w:rsidRPr="00D87B51">
              <w:rPr>
                <w:rStyle w:val="Hyperlink"/>
                <w:rFonts w:eastAsiaTheme="majorEastAsia" w:cs="Sakkal Majalla" w:hint="eastAsia"/>
                <w:b/>
                <w:bCs/>
                <w:noProof/>
                <w:rtl/>
                <w:lang w:bidi="ar-EG"/>
              </w:rPr>
              <w:t>ملخص</w:t>
            </w:r>
            <w:r w:rsidR="005514B4" w:rsidRPr="00D87B51">
              <w:rPr>
                <w:rStyle w:val="Hyperlink"/>
                <w:rFonts w:eastAsiaTheme="majorEastAsia" w:cs="Sakkal Majalla"/>
                <w:b/>
                <w:bCs/>
                <w:noProof/>
                <w:rtl/>
                <w:lang w:bidi="ar-EG"/>
              </w:rPr>
              <w:t xml:space="preserve"> </w:t>
            </w:r>
            <w:r w:rsidR="005514B4" w:rsidRPr="00D87B51">
              <w:rPr>
                <w:rStyle w:val="Hyperlink"/>
                <w:rFonts w:eastAsiaTheme="majorEastAsia" w:cs="Sakkal Majalla" w:hint="eastAsia"/>
                <w:b/>
                <w:bCs/>
                <w:noProof/>
                <w:rtl/>
                <w:lang w:bidi="ar-EG"/>
              </w:rPr>
              <w:t>المقارنة</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Toc181731339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57</w:t>
            </w:r>
            <w:r w:rsidR="005514B4">
              <w:rPr>
                <w:noProof/>
                <w:webHidden/>
                <w:rtl/>
              </w:rPr>
              <w:fldChar w:fldCharType="end"/>
            </w:r>
          </w:hyperlink>
        </w:p>
        <w:p w14:paraId="5AB29D95" w14:textId="7D5F69D4"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0" w:history="1">
            <w:r w:rsidR="005514B4" w:rsidRPr="00D87B51">
              <w:rPr>
                <w:rStyle w:val="Hyperlink"/>
                <w:rFonts w:eastAsiaTheme="majorEastAsia" w:cs="Sakkal Majalla"/>
                <w:b/>
                <w:bCs/>
                <w:noProof/>
                <w:rtl/>
                <w:lang w:bidi="ar-EG"/>
              </w:rPr>
              <w:t xml:space="preserve">4.4 </w:t>
            </w:r>
            <w:r w:rsidR="005514B4" w:rsidRPr="00D87B51">
              <w:rPr>
                <w:rStyle w:val="Hyperlink"/>
                <w:rFonts w:eastAsiaTheme="majorEastAsia" w:cs="Sakkal Majalla" w:hint="eastAsia"/>
                <w:b/>
                <w:bCs/>
                <w:noProof/>
                <w:rtl/>
                <w:lang w:bidi="ar-EG"/>
              </w:rPr>
              <w:t>التوصيات</w:t>
            </w:r>
            <w:r w:rsidR="005514B4" w:rsidRPr="00D87B51">
              <w:rPr>
                <w:rStyle w:val="Hyperlink"/>
                <w:rFonts w:eastAsiaTheme="majorEastAsia" w:cs="Sakkal Majalla"/>
                <w:b/>
                <w:bCs/>
                <w:noProof/>
                <w:rtl/>
                <w:lang w:bidi="ar-EG"/>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Toc181731340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58</w:t>
            </w:r>
            <w:r w:rsidR="005514B4">
              <w:rPr>
                <w:noProof/>
                <w:webHidden/>
                <w:rtl/>
              </w:rPr>
              <w:fldChar w:fldCharType="end"/>
            </w:r>
          </w:hyperlink>
        </w:p>
        <w:p w14:paraId="115437B9" w14:textId="6E379E52"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1" w:history="1">
            <w:r w:rsidR="005514B4" w:rsidRPr="00D87B51">
              <w:rPr>
                <w:rStyle w:val="Hyperlink"/>
                <w:rFonts w:eastAsiaTheme="majorEastAsia" w:cs="Sakkal Majalla" w:hint="eastAsia"/>
                <w:b/>
                <w:bCs/>
                <w:noProof/>
                <w:rtl/>
                <w:lang w:bidi="ar-EG"/>
              </w:rPr>
              <w:t>المراجع</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Toc181731341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62</w:t>
            </w:r>
            <w:r w:rsidR="005514B4">
              <w:rPr>
                <w:noProof/>
                <w:webHidden/>
                <w:rtl/>
              </w:rPr>
              <w:fldChar w:fldCharType="end"/>
            </w:r>
          </w:hyperlink>
        </w:p>
        <w:p w14:paraId="66EA66DB" w14:textId="434F1ED5"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2" w:history="1">
            <w:r w:rsidR="005514B4" w:rsidRPr="00D87B51">
              <w:rPr>
                <w:rStyle w:val="Hyperlink"/>
                <w:rFonts w:cs="Sakkal Majalla"/>
                <w:b/>
                <w:bCs/>
                <w:noProof/>
                <w:rtl/>
              </w:rPr>
              <w:t>-</w:t>
            </w:r>
            <w:r w:rsidR="005514B4" w:rsidRPr="00D87B51">
              <w:rPr>
                <w:rStyle w:val="Hyperlink"/>
                <w:rFonts w:cs="Sakkal Majalla" w:hint="eastAsia"/>
                <w:b/>
                <w:bCs/>
                <w:noProof/>
                <w:rtl/>
              </w:rPr>
              <w:t>المراجع</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العربية</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Toc181731342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63</w:t>
            </w:r>
            <w:r w:rsidR="005514B4">
              <w:rPr>
                <w:noProof/>
                <w:webHidden/>
                <w:rtl/>
              </w:rPr>
              <w:fldChar w:fldCharType="end"/>
            </w:r>
          </w:hyperlink>
        </w:p>
        <w:p w14:paraId="4978D7AB" w14:textId="465A6B18"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3" w:history="1">
            <w:r w:rsidR="005514B4" w:rsidRPr="00D87B51">
              <w:rPr>
                <w:rStyle w:val="Hyperlink"/>
                <w:rFonts w:cs="Sakkal Majalla"/>
                <w:b/>
                <w:bCs/>
                <w:noProof/>
                <w:rtl/>
              </w:rPr>
              <w:t>-</w:t>
            </w:r>
            <w:r w:rsidR="005514B4" w:rsidRPr="00D87B51">
              <w:rPr>
                <w:rStyle w:val="Hyperlink"/>
                <w:rFonts w:cs="Sakkal Majalla" w:hint="eastAsia"/>
                <w:b/>
                <w:bCs/>
                <w:noProof/>
                <w:rtl/>
              </w:rPr>
              <w:t>المراجع</w:t>
            </w:r>
            <w:r w:rsidR="005514B4" w:rsidRPr="00D87B51">
              <w:rPr>
                <w:rStyle w:val="Hyperlink"/>
                <w:rFonts w:cs="Sakkal Majalla"/>
                <w:b/>
                <w:bCs/>
                <w:noProof/>
                <w:rtl/>
              </w:rPr>
              <w:t xml:space="preserve"> </w:t>
            </w:r>
            <w:r w:rsidR="005514B4" w:rsidRPr="00D87B51">
              <w:rPr>
                <w:rStyle w:val="Hyperlink"/>
                <w:rFonts w:cs="Sakkal Majalla" w:hint="eastAsia"/>
                <w:b/>
                <w:bCs/>
                <w:noProof/>
                <w:rtl/>
              </w:rPr>
              <w:t>الأجنبية</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Toc181731343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64</w:t>
            </w:r>
            <w:r w:rsidR="005514B4">
              <w:rPr>
                <w:noProof/>
                <w:webHidden/>
                <w:rtl/>
              </w:rPr>
              <w:fldChar w:fldCharType="end"/>
            </w:r>
          </w:hyperlink>
        </w:p>
        <w:p w14:paraId="3BF69B7B" w14:textId="3BC2805D"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4" w:history="1">
            <w:r w:rsidR="005514B4" w:rsidRPr="00D87B51">
              <w:rPr>
                <w:rStyle w:val="Hyperlink"/>
                <w:rFonts w:eastAsiaTheme="majorEastAsia" w:cs="Sakkal Majalla" w:hint="eastAsia"/>
                <w:b/>
                <w:bCs/>
                <w:noProof/>
                <w:rtl/>
                <w:lang w:bidi="ar-EG"/>
              </w:rPr>
              <w:t>الملاحق</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Toc181731344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65</w:t>
            </w:r>
            <w:r w:rsidR="005514B4">
              <w:rPr>
                <w:noProof/>
                <w:webHidden/>
                <w:rtl/>
              </w:rPr>
              <w:fldChar w:fldCharType="end"/>
            </w:r>
          </w:hyperlink>
        </w:p>
        <w:p w14:paraId="7EB787C9" w14:textId="628B8278"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5" w:history="1">
            <w:r w:rsidR="005514B4" w:rsidRPr="00D87B51">
              <w:rPr>
                <w:rStyle w:val="Hyperlink"/>
                <w:rFonts w:cs="Sakkal Majalla"/>
                <w:b/>
                <w:bCs/>
                <w:noProof/>
                <w:rtl/>
              </w:rPr>
              <w:t>-</w:t>
            </w:r>
            <w:r w:rsidR="005514B4" w:rsidRPr="00D87B51">
              <w:rPr>
                <w:rStyle w:val="Hyperlink"/>
                <w:rFonts w:cs="Sakkal Majalla" w:hint="eastAsia"/>
                <w:b/>
                <w:bCs/>
                <w:noProof/>
                <w:rtl/>
              </w:rPr>
              <w:t>الاستبانة</w:t>
            </w:r>
            <w:r w:rsidR="005514B4" w:rsidRPr="00D87B51">
              <w:rPr>
                <w:rStyle w:val="Hyperlink"/>
                <w:rFonts w:cs="Sakkal Majalla"/>
                <w:b/>
                <w:bCs/>
                <w:noProof/>
                <w:rtl/>
              </w:rPr>
              <w: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Toc181731345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66</w:t>
            </w:r>
            <w:r w:rsidR="005514B4">
              <w:rPr>
                <w:noProof/>
                <w:webHidden/>
                <w:rtl/>
              </w:rPr>
              <w:fldChar w:fldCharType="end"/>
            </w:r>
          </w:hyperlink>
        </w:p>
        <w:p w14:paraId="61E11C82" w14:textId="1A9F0DB8" w:rsidR="005514B4" w:rsidRDefault="00000000">
          <w:pPr>
            <w:pStyle w:val="TOC2"/>
            <w:tabs>
              <w:tab w:val="right" w:leader="dot" w:pos="8822"/>
            </w:tabs>
            <w:rPr>
              <w:rFonts w:asciiTheme="minorHAnsi" w:eastAsiaTheme="minorEastAsia" w:hAnsiTheme="minorHAnsi"/>
              <w:noProof/>
              <w:kern w:val="2"/>
              <w:sz w:val="24"/>
              <w:szCs w:val="24"/>
              <w:rtl/>
              <w14:ligatures w14:val="standardContextual"/>
            </w:rPr>
          </w:pPr>
          <w:hyperlink w:anchor="_Toc181731346" w:history="1">
            <w:r w:rsidR="005514B4" w:rsidRPr="00D87B51">
              <w:rPr>
                <w:rStyle w:val="Hyperlink"/>
                <w:rFonts w:cs="Sakkal Majalla"/>
                <w:b/>
                <w:bCs/>
                <w:noProof/>
                <w:rtl/>
              </w:rPr>
              <w:t>-</w:t>
            </w:r>
            <w:r w:rsidR="005514B4" w:rsidRPr="00D87B51">
              <w:rPr>
                <w:rStyle w:val="Hyperlink"/>
                <w:rFonts w:cs="Sakkal Majalla" w:hint="eastAsia"/>
                <w:b/>
                <w:bCs/>
                <w:noProof/>
                <w:rtl/>
              </w:rPr>
              <w:t>الملخص</w:t>
            </w:r>
            <w:r w:rsidR="005514B4" w:rsidRPr="00D87B51">
              <w:rPr>
                <w:rStyle w:val="Hyperlink"/>
                <w:rFonts w:cs="Sakkal Majalla"/>
                <w:b/>
                <w:bCs/>
                <w:noProof/>
                <w:rtl/>
              </w:rPr>
              <w:t xml:space="preserve"> </w:t>
            </w:r>
            <w:r w:rsidR="005514B4" w:rsidRPr="00D87B51">
              <w:rPr>
                <w:rStyle w:val="Hyperlink"/>
                <w:rFonts w:cs="Sakkal Majalla"/>
                <w:b/>
                <w:bCs/>
                <w:noProof/>
              </w:rPr>
              <w:t>Abstract</w:t>
            </w:r>
            <w:r w:rsidR="005514B4">
              <w:rPr>
                <w:noProof/>
                <w:webHidden/>
                <w:rtl/>
              </w:rPr>
              <w:tab/>
            </w:r>
            <w:r w:rsidR="005514B4">
              <w:rPr>
                <w:noProof/>
                <w:webHidden/>
                <w:rtl/>
              </w:rPr>
              <w:fldChar w:fldCharType="begin"/>
            </w:r>
            <w:r w:rsidR="005514B4">
              <w:rPr>
                <w:noProof/>
                <w:webHidden/>
                <w:rtl/>
              </w:rPr>
              <w:instrText xml:space="preserve"> </w:instrText>
            </w:r>
            <w:r w:rsidR="005514B4">
              <w:rPr>
                <w:noProof/>
                <w:webHidden/>
              </w:rPr>
              <w:instrText>PAGEREF</w:instrText>
            </w:r>
            <w:r w:rsidR="005514B4">
              <w:rPr>
                <w:noProof/>
                <w:webHidden/>
                <w:rtl/>
              </w:rPr>
              <w:instrText xml:space="preserve"> _</w:instrText>
            </w:r>
            <w:r w:rsidR="005514B4">
              <w:rPr>
                <w:noProof/>
                <w:webHidden/>
              </w:rPr>
              <w:instrText>Toc181731346 \h</w:instrText>
            </w:r>
            <w:r w:rsidR="005514B4">
              <w:rPr>
                <w:noProof/>
                <w:webHidden/>
                <w:rtl/>
              </w:rPr>
              <w:instrText xml:space="preserve"> </w:instrText>
            </w:r>
            <w:r w:rsidR="005514B4">
              <w:rPr>
                <w:noProof/>
                <w:webHidden/>
                <w:rtl/>
              </w:rPr>
            </w:r>
            <w:r w:rsidR="005514B4">
              <w:rPr>
                <w:noProof/>
                <w:webHidden/>
                <w:rtl/>
              </w:rPr>
              <w:fldChar w:fldCharType="separate"/>
            </w:r>
            <w:r w:rsidR="005514B4">
              <w:rPr>
                <w:noProof/>
                <w:webHidden/>
                <w:rtl/>
              </w:rPr>
              <w:t>68</w:t>
            </w:r>
            <w:r w:rsidR="005514B4">
              <w:rPr>
                <w:noProof/>
                <w:webHidden/>
                <w:rtl/>
              </w:rPr>
              <w:fldChar w:fldCharType="end"/>
            </w:r>
          </w:hyperlink>
        </w:p>
        <w:p w14:paraId="17DD0638" w14:textId="140F960C" w:rsidR="00BB180F" w:rsidRDefault="00BB180F">
          <w:r>
            <w:rPr>
              <w:b/>
              <w:bCs/>
              <w:noProof/>
            </w:rPr>
            <w:fldChar w:fldCharType="end"/>
          </w:r>
        </w:p>
      </w:sdtContent>
    </w:sdt>
    <w:p w14:paraId="37503B94" w14:textId="77777777" w:rsidR="009125CE" w:rsidRPr="00AC23FE" w:rsidRDefault="009125CE" w:rsidP="009125CE">
      <w:pPr>
        <w:rPr>
          <w:rtl/>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57546B4" w14:textId="77777777" w:rsidR="00EC44E1" w:rsidRDefault="00EC44E1"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4A548356" w14:textId="77777777" w:rsidR="000F266C" w:rsidRDefault="000F266C" w:rsidP="009125CE">
      <w:pPr>
        <w:rPr>
          <w:rFonts w:ascii="Sakkal Majalla" w:hAnsi="Sakkal Majalla" w:cs="Sakkal Majalla"/>
          <w:sz w:val="28"/>
          <w:szCs w:val="28"/>
          <w:u w:val="single"/>
          <w:rtl/>
          <w:lang w:bidi="ar-EG"/>
        </w:rPr>
      </w:pPr>
    </w:p>
    <w:p w14:paraId="41CECF38" w14:textId="77777777" w:rsidR="000F266C" w:rsidRDefault="000F266C"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tbl>
      <w:tblPr>
        <w:tblStyle w:val="GridTable6Colorful"/>
        <w:bidiVisual/>
        <w:tblW w:w="0" w:type="auto"/>
        <w:tblLook w:val="04A0" w:firstRow="1" w:lastRow="0" w:firstColumn="1" w:lastColumn="0" w:noHBand="0" w:noVBand="1"/>
      </w:tblPr>
      <w:tblGrid>
        <w:gridCol w:w="2940"/>
        <w:gridCol w:w="3725"/>
        <w:gridCol w:w="2157"/>
      </w:tblGrid>
      <w:tr w:rsidR="00AC412B" w14:paraId="4460DBFD" w14:textId="77777777" w:rsidTr="00AC41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1AA3BAD" w14:textId="4F2C1234" w:rsidR="00AC412B" w:rsidRDefault="00AC412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رقم الجدول</w:t>
            </w:r>
          </w:p>
        </w:tc>
        <w:tc>
          <w:tcPr>
            <w:tcW w:w="3725" w:type="dxa"/>
          </w:tcPr>
          <w:p w14:paraId="6AC01FCE" w14:textId="421FD941" w:rsidR="00AC412B" w:rsidRDefault="00AC412B" w:rsidP="009125C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اسم الجدول</w:t>
            </w:r>
          </w:p>
        </w:tc>
        <w:tc>
          <w:tcPr>
            <w:tcW w:w="2157" w:type="dxa"/>
          </w:tcPr>
          <w:p w14:paraId="6791185F" w14:textId="6C30BCDE" w:rsidR="00AC412B" w:rsidRDefault="00AC412B" w:rsidP="009125C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رقم الصفحة</w:t>
            </w:r>
          </w:p>
        </w:tc>
      </w:tr>
      <w:tr w:rsidR="00AC412B" w14:paraId="04FC1956" w14:textId="77777777" w:rsidTr="00AC4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2E44CD4" w14:textId="355786EA" w:rsidR="00AC412B" w:rsidRDefault="00AC412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w:t>
            </w:r>
          </w:p>
        </w:tc>
        <w:tc>
          <w:tcPr>
            <w:tcW w:w="3725" w:type="dxa"/>
          </w:tcPr>
          <w:p w14:paraId="1B644BA4" w14:textId="7A832E46" w:rsidR="00AC412B" w:rsidRPr="00C33294" w:rsidRDefault="00AC412B" w:rsidP="00AC412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33294">
              <w:rPr>
                <w:rFonts w:ascii="Sakkal Majalla" w:hAnsi="Sakkal Majalla" w:cs="Sakkal Majalla" w:hint="cs"/>
                <w:sz w:val="28"/>
                <w:szCs w:val="28"/>
                <w:rtl/>
              </w:rPr>
              <w:t>جدول رقم (1) توزيع وتصنيف المشاركين</w:t>
            </w:r>
          </w:p>
        </w:tc>
        <w:tc>
          <w:tcPr>
            <w:tcW w:w="2157" w:type="dxa"/>
          </w:tcPr>
          <w:p w14:paraId="71B69842" w14:textId="4D2888D4" w:rsidR="00AC412B" w:rsidRPr="00C33294" w:rsidRDefault="005514B4" w:rsidP="00C3329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51</w:t>
            </w:r>
          </w:p>
        </w:tc>
      </w:tr>
      <w:tr w:rsidR="00AC412B" w14:paraId="15AA2A83" w14:textId="77777777" w:rsidTr="00AC412B">
        <w:tc>
          <w:tcPr>
            <w:cnfStyle w:val="001000000000" w:firstRow="0" w:lastRow="0" w:firstColumn="1" w:lastColumn="0" w:oddVBand="0" w:evenVBand="0" w:oddHBand="0" w:evenHBand="0" w:firstRowFirstColumn="0" w:firstRowLastColumn="0" w:lastRowFirstColumn="0" w:lastRowLastColumn="0"/>
            <w:tcW w:w="2940" w:type="dxa"/>
          </w:tcPr>
          <w:p w14:paraId="5664A75F" w14:textId="2A8B925D" w:rsidR="00AC412B" w:rsidRDefault="00AC412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w:t>
            </w:r>
          </w:p>
        </w:tc>
        <w:tc>
          <w:tcPr>
            <w:tcW w:w="3725" w:type="dxa"/>
          </w:tcPr>
          <w:p w14:paraId="6E75CB04" w14:textId="4449931A" w:rsidR="00AC412B" w:rsidRPr="00C33294" w:rsidRDefault="00AC412B" w:rsidP="00AC412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جدول رقم(2) المتغير الأول</w:t>
            </w:r>
          </w:p>
        </w:tc>
        <w:tc>
          <w:tcPr>
            <w:tcW w:w="2157" w:type="dxa"/>
          </w:tcPr>
          <w:p w14:paraId="37FA3AAF" w14:textId="7A2FA273" w:rsidR="00AC412B" w:rsidRPr="00C33294" w:rsidRDefault="005514B4" w:rsidP="00C3329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AC412B" w14:paraId="5A43B554" w14:textId="77777777" w:rsidTr="00AC4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C2D9C63" w14:textId="085B8E85" w:rsidR="00AC412B" w:rsidRDefault="00AC412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tc>
        <w:tc>
          <w:tcPr>
            <w:tcW w:w="3725" w:type="dxa"/>
          </w:tcPr>
          <w:p w14:paraId="3CD54FAA" w14:textId="7391587B" w:rsidR="00AC412B" w:rsidRPr="00C33294" w:rsidRDefault="00AC412B"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جدول رقم(3) المتغير الثاني</w:t>
            </w:r>
          </w:p>
        </w:tc>
        <w:tc>
          <w:tcPr>
            <w:tcW w:w="2157" w:type="dxa"/>
          </w:tcPr>
          <w:p w14:paraId="5E5E1475" w14:textId="672E5005" w:rsidR="00AC412B" w:rsidRPr="00C33294" w:rsidRDefault="005514B4" w:rsidP="00C3329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AC412B" w14:paraId="6E27A635" w14:textId="77777777" w:rsidTr="00AC412B">
        <w:tc>
          <w:tcPr>
            <w:cnfStyle w:val="001000000000" w:firstRow="0" w:lastRow="0" w:firstColumn="1" w:lastColumn="0" w:oddVBand="0" w:evenVBand="0" w:oddHBand="0" w:evenHBand="0" w:firstRowFirstColumn="0" w:firstRowLastColumn="0" w:lastRowFirstColumn="0" w:lastRowLastColumn="0"/>
            <w:tcW w:w="2940" w:type="dxa"/>
          </w:tcPr>
          <w:p w14:paraId="729035C6" w14:textId="3FD3BA4A" w:rsidR="00AC412B" w:rsidRDefault="00AC412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w:t>
            </w:r>
          </w:p>
        </w:tc>
        <w:tc>
          <w:tcPr>
            <w:tcW w:w="3725" w:type="dxa"/>
          </w:tcPr>
          <w:p w14:paraId="216BDA1A" w14:textId="0CA2AB6A" w:rsidR="00AC412B" w:rsidRPr="00C33294" w:rsidRDefault="00AC412B"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جدول رقم(4) الفرضية الأولى</w:t>
            </w:r>
          </w:p>
        </w:tc>
        <w:tc>
          <w:tcPr>
            <w:tcW w:w="2157" w:type="dxa"/>
          </w:tcPr>
          <w:p w14:paraId="419AE3F3" w14:textId="658E3721" w:rsidR="00AC412B" w:rsidRPr="00C33294" w:rsidRDefault="005514B4" w:rsidP="00C3329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53</w:t>
            </w:r>
          </w:p>
        </w:tc>
      </w:tr>
      <w:tr w:rsidR="00AC412B" w14:paraId="1AFBC2C5" w14:textId="77777777" w:rsidTr="00AC4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7E3BCD1" w14:textId="4C2A7F78" w:rsidR="00AC412B" w:rsidRDefault="00AC412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c>
          <w:tcPr>
            <w:tcW w:w="3725" w:type="dxa"/>
          </w:tcPr>
          <w:p w14:paraId="06CF7C90" w14:textId="39EFE9C0" w:rsidR="00AC412B" w:rsidRPr="00C33294" w:rsidRDefault="00AC412B"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جدول رقم(5) الفرضية الثانية</w:t>
            </w:r>
          </w:p>
        </w:tc>
        <w:tc>
          <w:tcPr>
            <w:tcW w:w="2157" w:type="dxa"/>
          </w:tcPr>
          <w:p w14:paraId="60EA6399" w14:textId="28076B00" w:rsidR="00AC412B" w:rsidRPr="00C33294" w:rsidRDefault="005514B4" w:rsidP="00C3329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53</w:t>
            </w:r>
          </w:p>
        </w:tc>
      </w:tr>
    </w:tbl>
    <w:p w14:paraId="3B843ED6" w14:textId="77777777" w:rsidR="00AC412B" w:rsidRDefault="00AC412B" w:rsidP="009125CE">
      <w:pPr>
        <w:rPr>
          <w:rFonts w:ascii="Sakkal Majalla" w:hAnsi="Sakkal Majalla" w:cs="Sakkal Majalla"/>
          <w:sz w:val="28"/>
          <w:szCs w:val="28"/>
          <w:u w:val="single"/>
          <w:lang w:bidi="ar-EG"/>
        </w:rPr>
      </w:pPr>
    </w:p>
    <w:p w14:paraId="11198760" w14:textId="77777777" w:rsidR="009125CE" w:rsidRPr="00AC412B"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lang w:bidi="ar-EG"/>
        </w:rPr>
      </w:pPr>
    </w:p>
    <w:p w14:paraId="27B4308B" w14:textId="77777777" w:rsidR="006E00DB" w:rsidRDefault="006E00DB"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tbl>
      <w:tblPr>
        <w:tblStyle w:val="GridTable6Colorful"/>
        <w:bidiVisual/>
        <w:tblW w:w="0" w:type="auto"/>
        <w:tblLook w:val="04A0" w:firstRow="1" w:lastRow="0" w:firstColumn="1" w:lastColumn="0" w:noHBand="0" w:noVBand="1"/>
      </w:tblPr>
      <w:tblGrid>
        <w:gridCol w:w="2940"/>
        <w:gridCol w:w="4085"/>
        <w:gridCol w:w="1797"/>
      </w:tblGrid>
      <w:tr w:rsidR="006E00DB" w14:paraId="5C9D45AD" w14:textId="77777777" w:rsidTr="00C332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6B6FBB8" w14:textId="34EF7BC7" w:rsidR="006E00DB" w:rsidRDefault="006E00DB" w:rsidP="00A629D4">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t>رقم الشكل</w:t>
            </w:r>
          </w:p>
        </w:tc>
        <w:tc>
          <w:tcPr>
            <w:tcW w:w="4085" w:type="dxa"/>
          </w:tcPr>
          <w:p w14:paraId="74E396A9" w14:textId="649FA068" w:rsidR="006E00DB" w:rsidRDefault="006E00DB" w:rsidP="00A629D4">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اسم الشكل</w:t>
            </w:r>
          </w:p>
        </w:tc>
        <w:tc>
          <w:tcPr>
            <w:tcW w:w="1797" w:type="dxa"/>
          </w:tcPr>
          <w:p w14:paraId="5A17C2E9" w14:textId="77777777" w:rsidR="006E00DB" w:rsidRDefault="006E00DB" w:rsidP="00A629D4">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رقم الصفحة</w:t>
            </w:r>
          </w:p>
        </w:tc>
      </w:tr>
      <w:tr w:rsidR="006E00DB" w14:paraId="2AA8F95B" w14:textId="77777777" w:rsidTr="00C33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886E04E" w14:textId="77777777" w:rsidR="006E00DB" w:rsidRDefault="006E00DB" w:rsidP="00A629D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w:t>
            </w:r>
          </w:p>
        </w:tc>
        <w:tc>
          <w:tcPr>
            <w:tcW w:w="4085" w:type="dxa"/>
          </w:tcPr>
          <w:p w14:paraId="0957DDBE" w14:textId="203C9C9C" w:rsidR="006E00DB" w:rsidRPr="00C33294" w:rsidRDefault="00C33294" w:rsidP="00C3329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hint="cs"/>
                <w:sz w:val="28"/>
                <w:szCs w:val="28"/>
                <w:rtl/>
                <w:lang w:bidi="ar-EG"/>
              </w:rPr>
              <w:t>الشكل (1) أهمية التدقيق الداخلي</w:t>
            </w:r>
          </w:p>
        </w:tc>
        <w:tc>
          <w:tcPr>
            <w:tcW w:w="1797" w:type="dxa"/>
          </w:tcPr>
          <w:p w14:paraId="0AE2677E" w14:textId="3427C5FC" w:rsidR="006E00DB" w:rsidRPr="00C33294" w:rsidRDefault="005514B4" w:rsidP="00C3329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37</w:t>
            </w:r>
          </w:p>
        </w:tc>
      </w:tr>
      <w:tr w:rsidR="006E00DB" w14:paraId="3999DD00" w14:textId="77777777" w:rsidTr="00C33294">
        <w:tc>
          <w:tcPr>
            <w:cnfStyle w:val="001000000000" w:firstRow="0" w:lastRow="0" w:firstColumn="1" w:lastColumn="0" w:oddVBand="0" w:evenVBand="0" w:oddHBand="0" w:evenHBand="0" w:firstRowFirstColumn="0" w:firstRowLastColumn="0" w:lastRowFirstColumn="0" w:lastRowLastColumn="0"/>
            <w:tcW w:w="2940" w:type="dxa"/>
          </w:tcPr>
          <w:p w14:paraId="2F72F4D2" w14:textId="77777777" w:rsidR="006E00DB" w:rsidRDefault="006E00DB" w:rsidP="00A629D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w:t>
            </w:r>
          </w:p>
        </w:tc>
        <w:tc>
          <w:tcPr>
            <w:tcW w:w="4085" w:type="dxa"/>
          </w:tcPr>
          <w:p w14:paraId="6826F12E" w14:textId="58A41A93" w:rsidR="006E00DB" w:rsidRPr="00C33294" w:rsidRDefault="00C33294" w:rsidP="00A629D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الشكل (2) مراحل التخطيط في التدقيق الداخلي</w:t>
            </w:r>
          </w:p>
        </w:tc>
        <w:tc>
          <w:tcPr>
            <w:tcW w:w="1797" w:type="dxa"/>
          </w:tcPr>
          <w:p w14:paraId="38FF6A32" w14:textId="232A65B4" w:rsidR="006E00DB" w:rsidRPr="00C33294" w:rsidRDefault="005514B4" w:rsidP="00C3329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r w:rsidR="006E00DB" w14:paraId="6F675745" w14:textId="77777777" w:rsidTr="00C33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EC024DC" w14:textId="77777777" w:rsidR="006E00DB" w:rsidRDefault="006E00DB" w:rsidP="00A629D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tc>
        <w:tc>
          <w:tcPr>
            <w:tcW w:w="4085" w:type="dxa"/>
          </w:tcPr>
          <w:p w14:paraId="0C53004A" w14:textId="2A825341" w:rsidR="006E00DB" w:rsidRPr="00C33294" w:rsidRDefault="00C33294" w:rsidP="00A629D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33294">
              <w:rPr>
                <w:rFonts w:ascii="Sakkal Majalla" w:hAnsi="Sakkal Majalla" w:cs="Sakkal Majalla" w:hint="cs"/>
                <w:sz w:val="28"/>
                <w:szCs w:val="28"/>
                <w:rtl/>
                <w:lang w:bidi="ar-EG"/>
              </w:rPr>
              <w:t xml:space="preserve">الشكل (3) </w:t>
            </w:r>
            <w:r w:rsidRPr="00C33294">
              <w:rPr>
                <w:rFonts w:ascii="Sakkal Majalla" w:hAnsi="Sakkal Majalla" w:cs="Sakkal Majalla"/>
                <w:sz w:val="28"/>
                <w:szCs w:val="28"/>
                <w:lang w:bidi="ar-EG"/>
              </w:rPr>
              <w:t>GRC</w:t>
            </w:r>
          </w:p>
        </w:tc>
        <w:tc>
          <w:tcPr>
            <w:tcW w:w="1797" w:type="dxa"/>
          </w:tcPr>
          <w:p w14:paraId="673ECDBA" w14:textId="599AB79B" w:rsidR="006E00DB" w:rsidRPr="00C33294" w:rsidRDefault="005514B4" w:rsidP="00C3329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6E00DB" w14:paraId="0C2772C0" w14:textId="77777777" w:rsidTr="00C33294">
        <w:tc>
          <w:tcPr>
            <w:cnfStyle w:val="001000000000" w:firstRow="0" w:lastRow="0" w:firstColumn="1" w:lastColumn="0" w:oddVBand="0" w:evenVBand="0" w:oddHBand="0" w:evenHBand="0" w:firstRowFirstColumn="0" w:firstRowLastColumn="0" w:lastRowFirstColumn="0" w:lastRowLastColumn="0"/>
            <w:tcW w:w="2940" w:type="dxa"/>
          </w:tcPr>
          <w:p w14:paraId="6A8BF830" w14:textId="77777777" w:rsidR="006E00DB" w:rsidRDefault="006E00DB" w:rsidP="00A629D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w:t>
            </w:r>
          </w:p>
        </w:tc>
        <w:tc>
          <w:tcPr>
            <w:tcW w:w="4085" w:type="dxa"/>
          </w:tcPr>
          <w:p w14:paraId="16BD28AD" w14:textId="14DB47FA" w:rsidR="006E00DB" w:rsidRPr="00C33294" w:rsidRDefault="00C33294" w:rsidP="00A629D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الشكل (4) احتمالية حدوث المخاطر</w:t>
            </w:r>
          </w:p>
        </w:tc>
        <w:tc>
          <w:tcPr>
            <w:tcW w:w="1797" w:type="dxa"/>
          </w:tcPr>
          <w:p w14:paraId="71CE2327" w14:textId="6111F1C4" w:rsidR="006E00DB" w:rsidRPr="00C33294" w:rsidRDefault="005514B4" w:rsidP="00C3329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r w:rsidR="006E00DB" w14:paraId="19FA8581" w14:textId="77777777" w:rsidTr="00C33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069F2A9" w14:textId="77777777" w:rsidR="006E00DB" w:rsidRDefault="006E00DB" w:rsidP="00A629D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c>
          <w:tcPr>
            <w:tcW w:w="4085" w:type="dxa"/>
          </w:tcPr>
          <w:p w14:paraId="5B8F1F1A" w14:textId="1DF2D53A" w:rsidR="006E00DB" w:rsidRPr="00C33294" w:rsidRDefault="00C33294" w:rsidP="00A629D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33294">
              <w:rPr>
                <w:rFonts w:ascii="Sakkal Majalla" w:hAnsi="Sakkal Majalla" w:cs="Sakkal Majalla"/>
                <w:sz w:val="28"/>
                <w:szCs w:val="28"/>
                <w:rtl/>
                <w:lang w:bidi="ar-EG"/>
              </w:rPr>
              <w:t>الشكل (5) معايير تقييم أثر المخاطر الضمنية</w:t>
            </w:r>
          </w:p>
        </w:tc>
        <w:tc>
          <w:tcPr>
            <w:tcW w:w="1797" w:type="dxa"/>
          </w:tcPr>
          <w:p w14:paraId="1CA8FCE4" w14:textId="45B4C1AF" w:rsidR="006E00DB" w:rsidRPr="00C33294" w:rsidRDefault="005514B4" w:rsidP="00C3329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25D4FF6B" w14:textId="77777777" w:rsidR="00C33294" w:rsidRDefault="00C33294" w:rsidP="009125CE">
      <w:pPr>
        <w:rPr>
          <w:rFonts w:ascii="Sakkal Majalla" w:hAnsi="Sakkal Majalla" w:cs="Sakkal Majalla"/>
          <w:sz w:val="28"/>
          <w:szCs w:val="28"/>
          <w:u w:val="single"/>
          <w:rtl/>
          <w:lang w:bidi="ar-EG"/>
        </w:rPr>
      </w:pPr>
    </w:p>
    <w:p w14:paraId="124D73E3" w14:textId="77777777" w:rsidR="005514B4" w:rsidRDefault="005514B4" w:rsidP="009125CE">
      <w:pPr>
        <w:rPr>
          <w:rFonts w:ascii="Sakkal Majalla" w:hAnsi="Sakkal Majalla" w:cs="Sakkal Majalla"/>
          <w:sz w:val="28"/>
          <w:szCs w:val="28"/>
          <w:u w:val="single"/>
          <w:rtl/>
          <w:lang w:bidi="ar-EG"/>
        </w:rPr>
      </w:pPr>
    </w:p>
    <w:p w14:paraId="4431F36A" w14:textId="77777777" w:rsidR="005514B4" w:rsidRDefault="005514B4"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159A3BA0" w14:textId="6F02DCA7" w:rsidR="00A3140F" w:rsidRPr="00A3140F" w:rsidRDefault="00A3140F" w:rsidP="00A3140F">
      <w:pPr>
        <w:rPr>
          <w:rFonts w:ascii="Sakkal Majalla" w:hAnsi="Sakkal Majalla" w:cs="Sakkal Majalla"/>
          <w:sz w:val="28"/>
          <w:szCs w:val="28"/>
          <w:rtl/>
        </w:rPr>
      </w:pPr>
      <w:r w:rsidRPr="00A3140F">
        <w:rPr>
          <w:rFonts w:ascii="Sakkal Majalla" w:hAnsi="Sakkal Majalla" w:cs="Sakkal Majalla"/>
          <w:sz w:val="28"/>
          <w:szCs w:val="28"/>
          <w:rtl/>
        </w:rPr>
        <w:t>تسعى هذه الدراسة إلى تحليل أثر إدارة المخاطر على كفاءة عمليات التدقيق الداخلي في المؤسسات الخاصة، حيث تُعد إدارة المخاطر والتدقيق الداخلي عنصرين حيويين في بناء نظام حوكمة فعال. ويهدف البحث إلى استكشاف كيفية تأثير إدارة المخاطر على تحسين كفاءة عمليات التدقيق الداخلي ودورها في تعزيز الأداء المؤسسي وتخفيض التكاليف التشغيلية، وذلك من خلال تسليط الضوء على أهمية التكامل بين إدارتي المخاطر والتدقيق الداخلي.</w:t>
      </w:r>
    </w:p>
    <w:p w14:paraId="418FB455" w14:textId="4D9F300A" w:rsidR="00A3140F" w:rsidRPr="00A3140F" w:rsidRDefault="00A3140F" w:rsidP="00A3140F">
      <w:pPr>
        <w:rPr>
          <w:rFonts w:ascii="Sakkal Majalla" w:hAnsi="Sakkal Majalla" w:cs="Sakkal Majalla"/>
          <w:sz w:val="28"/>
          <w:szCs w:val="28"/>
          <w:rtl/>
        </w:rPr>
      </w:pPr>
      <w:r w:rsidRPr="00A3140F">
        <w:rPr>
          <w:rFonts w:ascii="Sakkal Majalla" w:hAnsi="Sakkal Majalla" w:cs="Sakkal Majalla"/>
          <w:sz w:val="28"/>
          <w:szCs w:val="28"/>
          <w:rtl/>
        </w:rPr>
        <w:t xml:space="preserve">اعتمدت الدراسة على المنهج الوصفي التحليلي، حيث تم جمع البيانات عبر استبيان شمل عينة من العاملين في أقسام إدارة المخاطر والتدقيق الداخلي في المؤسسات الخاصة. وقام الباحثون باستخدام أدوات تحليل إحصائية متنوعة، شملت الإحصاء الوصفي لاستخراج مؤشرات عامة حول العينة، واختبارات الفرضيات مثل اختبار </w:t>
      </w:r>
      <w:r w:rsidRPr="00A3140F">
        <w:rPr>
          <w:rFonts w:ascii="Sakkal Majalla" w:hAnsi="Sakkal Majalla" w:cs="Sakkal Majalla"/>
          <w:sz w:val="28"/>
          <w:szCs w:val="28"/>
        </w:rPr>
        <w:t>T</w:t>
      </w:r>
      <w:r w:rsidRPr="00A3140F">
        <w:rPr>
          <w:rFonts w:ascii="Sakkal Majalla" w:hAnsi="Sakkal Majalla" w:cs="Sakkal Majalla"/>
          <w:sz w:val="28"/>
          <w:szCs w:val="28"/>
          <w:rtl/>
        </w:rPr>
        <w:t xml:space="preserve"> وتحليل التباين (</w:t>
      </w:r>
      <w:r w:rsidRPr="00A3140F">
        <w:rPr>
          <w:rFonts w:ascii="Sakkal Majalla" w:hAnsi="Sakkal Majalla" w:cs="Sakkal Majalla"/>
          <w:sz w:val="28"/>
          <w:szCs w:val="28"/>
        </w:rPr>
        <w:t>ANOVA</w:t>
      </w:r>
      <w:r w:rsidRPr="00A3140F">
        <w:rPr>
          <w:rFonts w:ascii="Sakkal Majalla" w:hAnsi="Sakkal Majalla" w:cs="Sakkal Majalla"/>
          <w:sz w:val="28"/>
          <w:szCs w:val="28"/>
          <w:rtl/>
        </w:rPr>
        <w:t>) لتحديد العلاقة بين إدارة المخاطر وكفاءة التدقيق الداخلي. أظهرت النتائج أن إدارة المخاطر تُعزز من فعالية التدقيق الداخلي وتساهم في تحسين دقة التقارير، وزيادة شفافية العمليات المؤسسية، وتقليل الأخطاء التشغيلية.</w:t>
      </w:r>
    </w:p>
    <w:p w14:paraId="1ED7865A" w14:textId="29160A8B" w:rsidR="00A3140F" w:rsidRPr="00A3140F" w:rsidRDefault="00A3140F" w:rsidP="00A3140F">
      <w:pPr>
        <w:rPr>
          <w:rFonts w:ascii="Sakkal Majalla" w:hAnsi="Sakkal Majalla" w:cs="Sakkal Majalla"/>
          <w:sz w:val="28"/>
          <w:szCs w:val="28"/>
          <w:rtl/>
        </w:rPr>
      </w:pPr>
      <w:r w:rsidRPr="00A3140F">
        <w:rPr>
          <w:rFonts w:ascii="Sakkal Majalla" w:hAnsi="Sakkal Majalla" w:cs="Sakkal Majalla"/>
          <w:sz w:val="28"/>
          <w:szCs w:val="28"/>
          <w:rtl/>
        </w:rPr>
        <w:t>أثبتت الدراسة أيضًا أن هناك علاقة إيجابية بين كفاءة إدارة المخاطر ومستوى التوافق التنظيمي، حيث أن تطبيق سياسات إدارة المخاطر بشكل منهجي ينعكس بشكل إيجابي على جودة التدقيق الداخلي. وأظهرت نتائج الدراسة أن المؤسسات التي تعتمد على أنظمة متطورة في إدارة المخاطر تحقق أداءً تشغيليًا أعلى وتتمتع بقدرة أكبر على التكيف مع التغيرات.</w:t>
      </w:r>
    </w:p>
    <w:p w14:paraId="6FD01A87" w14:textId="4D49F3AD" w:rsidR="009340DC" w:rsidRPr="00A3140F" w:rsidRDefault="00A3140F" w:rsidP="00A3140F">
      <w:pPr>
        <w:rPr>
          <w:rFonts w:ascii="Sakkal Majalla" w:hAnsi="Sakkal Majalla" w:cs="Sakkal Majalla"/>
          <w:sz w:val="28"/>
          <w:szCs w:val="28"/>
          <w:u w:val="single"/>
          <w:rtl/>
        </w:rPr>
      </w:pPr>
      <w:r w:rsidRPr="00A3140F">
        <w:rPr>
          <w:rFonts w:ascii="Sakkal Majalla" w:hAnsi="Sakkal Majalla" w:cs="Sakkal Majalla"/>
          <w:sz w:val="28"/>
          <w:szCs w:val="28"/>
          <w:rtl/>
        </w:rPr>
        <w:t>استنادًا إلى النتائج، تم تقديم عدد من التوصيات للمؤسسات الخاصة، شملت أهمية تعزيز التدريب المستمر للمدققين الداخليين على إدارة المخاطر، وضرورة استخدام التكنولوجيا الحديثة لزيادة كفاءة العمليات، وتحفيز التعاون بين إدارة المخاطر والتدقيق الداخلي. كما أوصت الدراسة بتطبيق نموذج "خطوط الدفاع الثلاثة" لضمان وضوح الأدوار وتقليل التداخل بين الإدارات المختلفة.</w:t>
      </w:r>
    </w:p>
    <w:p w14:paraId="37CEE3A7" w14:textId="77777777" w:rsidR="009340DC" w:rsidRDefault="009340DC" w:rsidP="009125CE">
      <w:pPr>
        <w:rPr>
          <w:rFonts w:ascii="Sakkal Majalla" w:hAnsi="Sakkal Majalla" w:cs="Sakkal Majalla"/>
          <w:sz w:val="28"/>
          <w:szCs w:val="28"/>
          <w:u w:val="single"/>
          <w:rtl/>
        </w:rPr>
      </w:pPr>
    </w:p>
    <w:p w14:paraId="022FD327" w14:textId="77777777" w:rsidR="009340DC" w:rsidRDefault="009340DC"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E341A9" w:rsidRDefault="009125CE" w:rsidP="00E341A9">
      <w:pPr>
        <w:keepNext/>
        <w:keepLines/>
        <w:tabs>
          <w:tab w:val="left" w:pos="1102"/>
        </w:tabs>
        <w:spacing w:before="100" w:beforeAutospacing="1" w:after="100" w:afterAutospacing="1"/>
        <w:jc w:val="center"/>
        <w:outlineLvl w:val="1"/>
        <w:rPr>
          <w:rFonts w:eastAsiaTheme="majorEastAsia" w:cs="Sakkal Majalla"/>
          <w:b/>
          <w:bCs/>
          <w:sz w:val="48"/>
          <w:szCs w:val="48"/>
          <w:u w:val="single"/>
          <w:rtl/>
          <w:lang w:bidi="ar-EG"/>
        </w:rPr>
      </w:pPr>
      <w:bookmarkStart w:id="0" w:name="_Toc181731245"/>
      <w:r w:rsidRPr="00E341A9">
        <w:rPr>
          <w:rFonts w:eastAsiaTheme="majorEastAsia" w:cs="Sakkal Majalla" w:hint="cs"/>
          <w:b/>
          <w:bCs/>
          <w:sz w:val="48"/>
          <w:szCs w:val="48"/>
          <w:u w:val="single"/>
          <w:rtl/>
          <w:lang w:bidi="ar-EG"/>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5A3EF83A" w14:textId="77777777" w:rsidR="009340DC" w:rsidRDefault="009340DC" w:rsidP="009125CE">
      <w:pPr>
        <w:rPr>
          <w:rFonts w:ascii="Sakkal Majalla" w:hAnsi="Sakkal Majalla" w:cs="Sakkal Majalla"/>
          <w:sz w:val="28"/>
          <w:szCs w:val="28"/>
          <w:u w:val="single"/>
          <w:rtl/>
        </w:rPr>
      </w:pPr>
    </w:p>
    <w:p w14:paraId="06242984" w14:textId="77777777" w:rsidR="009340DC" w:rsidRDefault="009340DC"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117E02A4" w:rsidR="009125CE" w:rsidRPr="009340DC" w:rsidRDefault="009340DC"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1" w:name="_Toc181731246"/>
      <w:r w:rsidRPr="009340DC">
        <w:rPr>
          <w:rFonts w:eastAsiaTheme="majorEastAsia" w:cs="Sakkal Majalla" w:hint="cs"/>
          <w:b/>
          <w:bCs/>
          <w:sz w:val="28"/>
          <w:szCs w:val="28"/>
          <w:u w:val="single"/>
          <w:rtl/>
          <w:lang w:bidi="ar-EG"/>
        </w:rPr>
        <w:lastRenderedPageBreak/>
        <w:t xml:space="preserve">1.1 </w:t>
      </w:r>
      <w:r w:rsidR="009125CE" w:rsidRPr="009340DC">
        <w:rPr>
          <w:rFonts w:eastAsiaTheme="majorEastAsia" w:cs="Sakkal Majalla" w:hint="cs"/>
          <w:b/>
          <w:bCs/>
          <w:sz w:val="28"/>
          <w:szCs w:val="28"/>
          <w:u w:val="single"/>
          <w:rtl/>
          <w:lang w:bidi="ar-EG"/>
        </w:rPr>
        <w:t>المقدمة:</w:t>
      </w:r>
      <w:bookmarkEnd w:id="1"/>
    </w:p>
    <w:p w14:paraId="346180B6"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 xml:space="preserve">شهدت السنوات الأخيرة العديد من التطورات والتغيرات في عصرنا الحالي ومع تسارع عجلة التنمية وتطور الصناعة والتكنولوجيا والاقتصاد كان يجب على قطاع الأعمال مواكبة هذا التغيرات أيضا، نتج عن هذه الدائرة من التطور العديد من العمليات الإدارية المعقدة، تعتبر بيئة الأعمال اليوم من أكثر البيئات تعقيداً وتغيراً، حيث تتعرض المؤسسات لمجموعة واسعة من المخاطر التي قد تؤثر على استمراريتها وكفاءتها. في هذا السياق، يبرز التدقيق الداخلي كأداة حيوية تعزز من قدرة المنظمات على تحقيق أهدافها الاستراتيجية وضمان النزاهة والشفافية في العمليات. يتطلب تحقيق فعالية التدقيق الداخلي وجود استراتيجيات متطورة لإدارة المخاطر، حيث تسهم هذه الاستراتيجيات في تحسين الأداء العام وتقديم قيمة مضافة للمؤسسة. </w:t>
      </w:r>
    </w:p>
    <w:p w14:paraId="1B93A1AF"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تعد ادارة المخاطر والتدقيق الداخلي من العناصر الأساسية في تحقيق الاستقرار التنظيمي وتحقيق الأهداف المؤسسية بفعالية، وتمثل إدارة المخاطر أحد العناصر الأساسية في بناء نظم تدقيق داخلي فعالة، إذ توفر إطاراً يمكن من خلاله تحديد وتقييم المخاطر المحتملة، وتطوير خطط للتعامل معها بفعالية. تسهم هذه العملية في خلق بيئة عمل آمنة ومستقرة، مما يزيد من الثقة لدى الأطراف المعنية، سواء كانت إدارة المؤسسة أو المستثمرين أو العملاء.</w:t>
      </w:r>
    </w:p>
    <w:p w14:paraId="09AE68B4"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كما أن المؤسسات التي تتبنى ممارسات قوية في إدارة المخاطر تميل إلى تحقيق أداء أفضل في عمليات التدقيق الداخلي. فهي تستطيع تحديد نقاط الضعف وتحليل المخاطر المحتملة بدقة، مما يمكّنها من اتخاذ قرارات مستنيرة وقائمة على البيانات. هذه العمليات تؤدي في نهاية المطاف إلى تقليل الهدر وتحسين استخدام الموارد، مما يعزز الكفاءة التشغيلية ويزيد من القدرة التنافسية.</w:t>
      </w:r>
    </w:p>
    <w:p w14:paraId="02F388BA"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علاوة على ذلك، فإن التكامل بين إدارة المخاطر والتدقيق الداخلي لا يقتصر فقط على التعامل مع المخاطر الحالية، بل يمتد أيضاً إلى توقع المخاطر المستقبلية وتطوير استراتيجيات استباقية للتعامل معها. يعد هذا الأمر أساسياً في عالم سريع التغير، حيث تتعرض المؤسسات لتحديات جديدة تتطلب منها التكيف السريع والمرونة.</w:t>
      </w:r>
    </w:p>
    <w:p w14:paraId="53D0F80C"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أخيرا يعتبر التكامل بين هذين المجالين يلعب دوراً حاسماً في تعزيز الحوكمة، وضمان الامتثال، وتحسين أداء المنظمة بشكل عام.</w:t>
      </w:r>
    </w:p>
    <w:p w14:paraId="3A3C6E44" w14:textId="12C8D236" w:rsidR="00F925D0"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 xml:space="preserve"> في هذا البحث، سأستعرض العلاقة بين إدارة المخاطر وكفاءة عمليات التدقيق الداخلي بشكل مفصل، سأناقش أهمية تضمين المجالين، وكيف يمكن للتدقيق الداخلي في تقديم قيمة مضافة من خلال تقييم فعالية استراتيجيات ادارة المخاطر والضوابط الداخلية. مع تحليل العوامل المؤثرة على هذه العلاقة. سأبحث في كيفية استثمار المؤسسات في إدارة المخاطر لتحقيق أهدافها وتحسين كفاءة التدقيق، فضلاً عن احصائية قمت بعملها وجمعها لدراسة افضل النماذج العملية الناجحة في هذا المجال. من خلال هذه الدراسة، أهدف إلى تقديم رؤى واضحة تساعد في تعزيز الفهم العام لأهمية إدارة المخاطر في تحسين كفاءة التدقيق الداخلي، مما يساهم في تحقيق التميز المؤسسي واستدامة النجاح في بيئات العمل المعاصرة.</w:t>
      </w:r>
    </w:p>
    <w:p w14:paraId="59041654" w14:textId="7103F582" w:rsidR="00D22171" w:rsidRPr="009340DC" w:rsidRDefault="009340DC"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2" w:name="_Toc181731247"/>
      <w:r w:rsidRPr="009340DC">
        <w:rPr>
          <w:rFonts w:eastAsiaTheme="majorEastAsia" w:cs="Sakkal Majalla" w:hint="cs"/>
          <w:b/>
          <w:bCs/>
          <w:sz w:val="28"/>
          <w:szCs w:val="28"/>
          <w:u w:val="single"/>
          <w:rtl/>
          <w:lang w:bidi="ar-EG"/>
        </w:rPr>
        <w:lastRenderedPageBreak/>
        <w:t xml:space="preserve">2.1 </w:t>
      </w:r>
      <w:r w:rsidR="00D22171" w:rsidRPr="009340DC">
        <w:rPr>
          <w:rFonts w:eastAsiaTheme="majorEastAsia" w:cs="Sakkal Majalla"/>
          <w:b/>
          <w:bCs/>
          <w:sz w:val="28"/>
          <w:szCs w:val="28"/>
          <w:u w:val="single"/>
          <w:rtl/>
          <w:lang w:bidi="ar-EG"/>
        </w:rPr>
        <w:t>مشكلة الدراسة</w:t>
      </w:r>
      <w:r>
        <w:rPr>
          <w:rFonts w:eastAsiaTheme="majorEastAsia" w:cs="Sakkal Majalla" w:hint="cs"/>
          <w:b/>
          <w:bCs/>
          <w:sz w:val="28"/>
          <w:szCs w:val="28"/>
          <w:u w:val="single"/>
          <w:rtl/>
          <w:lang w:bidi="ar-EG"/>
        </w:rPr>
        <w:t>:</w:t>
      </w:r>
      <w:bookmarkEnd w:id="2"/>
    </w:p>
    <w:p w14:paraId="4753DB37"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نتيجة للتحديات المتزايدة التي تواجه المنظمات في بيئات الأعمال المعاصرة، تبرز أهمية كفاءة عمليات التدقيق الداخلي كعنصر أساسي لضمان الامتثال والمعايير التنظيمية. في ظل الضغوط المالية والتنظيمية المستمرة، تظل كفاءة هذه العمليات مهددة، مما يستدعي اهتمامًا خاصًا بإدارة المخاطر ودورها المحوري في تعزيز فعالية التدقيق الداخلي.</w:t>
      </w:r>
    </w:p>
    <w:p w14:paraId="770D9FC6"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تعتبر إدارة المخاطر ركيزة أساسية في تحديد المخاطر المحتملة قبل وقوعها، مما يتيح لعمليات التدقيق الداخلي توجيه جهودها بشكل أكثر استهدافًا. ومع ذلك، فإن هناك تساؤلات تتعلق بكيفية تأثير إدارة المخاطر على قدرة التدقيق الداخلي في الكشف عن الانحرافات والأخطاء، وتقليلها بشكل فعال. فعندما تكون إدارة المخاطر ضعيفة أو غير متكاملة، قد يزداد خطر عدم الكشف عن المشكلات المالية أو التنظيمية، مما يؤثر سلبًا على أداء المؤسسة.</w:t>
      </w:r>
    </w:p>
    <w:p w14:paraId="60B7641E"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إضافة إلى ذلك، يُعد التكامل بين إدارات التدقيق الداخلي وإدارة المخاطر أمرًا بالغ الأهمية. فالمؤسسات التي تنجح في تحقيق تواصل وتعاون فعّال بين هاتين الإدارتين غالباً ما تتمتع برؤية شاملة للمخاطر، مما يمكنها من التنبؤ بها ومعالجتها بشكل استباقي. ومن هنا، تبرز أهمية توضيح الأدوار والمسؤوليات بين الإدارتين، حيث أن عدم وضوحها يمكن أن يؤدي إلى تضارب في المهام وتأخير في استجابة المؤسسة للمخاطر.</w:t>
      </w:r>
    </w:p>
    <w:p w14:paraId="7688B008"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علاوة على ذلك، يُعتبر استخدام أدوات إدارة المخاطر بشكل فعّال عاملاً رئيسيًا في دعم عمليات التدقيق الداخلي. إذا كانت هذه الأدوات غير مستخدمة بكفاءة، فإن جودة ودقة التقارير قد تتأثر بشكل كبير، مما يؤدي إلى نتائج غير موثوقة تؤثر على اتخاذ القرارات الاستراتيجية. ولذلك، يُعد تقييم فعالية هذه الأدوات وكيفية تحسين استخدامها ضرورة ملحة.</w:t>
      </w:r>
    </w:p>
    <w:p w14:paraId="74D61AA4"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بناءً على ما سبق، يمكن صياغة مشكلة الدراسة من خلال التساؤل التالي:</w:t>
      </w:r>
    </w:p>
    <w:p w14:paraId="54C8E99B"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ما أثر إدارة المخاطر على كفاءة عمليات التدقيق الداخلي، وكيف يمكن تحسين التكامل بين الإدارتين لضمان تحقيق أعلى مستويات الكفاءة وتقليل المخاطر المحتملة؟</w:t>
      </w:r>
    </w:p>
    <w:p w14:paraId="18FB8549" w14:textId="77777777" w:rsidR="00F925D0" w:rsidRPr="004F6D5A" w:rsidRDefault="00F925D0" w:rsidP="00D22171">
      <w:pPr>
        <w:rPr>
          <w:rFonts w:ascii="Sakkal Majalla" w:hAnsi="Sakkal Majalla" w:cs="Sakkal Majalla"/>
          <w:sz w:val="28"/>
          <w:szCs w:val="28"/>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35B4C77E" w14:textId="77777777" w:rsidR="005B0439" w:rsidRDefault="005B0439" w:rsidP="00D22171">
      <w:pPr>
        <w:rPr>
          <w:rFonts w:ascii="Sakkal Majalla" w:hAnsi="Sakkal Majalla" w:cs="Sakkal Majalla"/>
          <w:sz w:val="28"/>
          <w:szCs w:val="28"/>
          <w:u w:val="single"/>
          <w:rtl/>
        </w:rPr>
      </w:pPr>
    </w:p>
    <w:p w14:paraId="355A5472" w14:textId="77777777" w:rsidR="009F2D1B" w:rsidRDefault="009F2D1B" w:rsidP="00D22171">
      <w:pPr>
        <w:rPr>
          <w:rFonts w:ascii="Sakkal Majalla" w:hAnsi="Sakkal Majalla" w:cs="Sakkal Majalla"/>
          <w:sz w:val="28"/>
          <w:szCs w:val="28"/>
          <w:u w:val="single"/>
          <w:rtl/>
        </w:rPr>
      </w:pPr>
    </w:p>
    <w:p w14:paraId="0CD972EE" w14:textId="0F3799E5" w:rsidR="00D22171" w:rsidRPr="009340DC" w:rsidRDefault="009340DC"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3" w:name="_Toc181731248"/>
      <w:r>
        <w:rPr>
          <w:rFonts w:eastAsiaTheme="majorEastAsia" w:cs="Sakkal Majalla" w:hint="cs"/>
          <w:b/>
          <w:bCs/>
          <w:sz w:val="28"/>
          <w:szCs w:val="28"/>
          <w:u w:val="single"/>
          <w:rtl/>
          <w:lang w:bidi="ar-EG"/>
        </w:rPr>
        <w:lastRenderedPageBreak/>
        <w:t xml:space="preserve">3.1 </w:t>
      </w:r>
      <w:r w:rsidR="00D22171" w:rsidRPr="009340DC">
        <w:rPr>
          <w:rFonts w:eastAsiaTheme="majorEastAsia" w:cs="Sakkal Majalla"/>
          <w:b/>
          <w:bCs/>
          <w:sz w:val="28"/>
          <w:szCs w:val="28"/>
          <w:u w:val="single"/>
          <w:rtl/>
          <w:lang w:bidi="ar-EG"/>
        </w:rPr>
        <w:t>أهمية الدراسة</w:t>
      </w:r>
      <w:r>
        <w:rPr>
          <w:rFonts w:eastAsiaTheme="majorEastAsia" w:cs="Sakkal Majalla" w:hint="cs"/>
          <w:b/>
          <w:bCs/>
          <w:sz w:val="28"/>
          <w:szCs w:val="28"/>
          <w:u w:val="single"/>
          <w:rtl/>
          <w:lang w:bidi="ar-EG"/>
        </w:rPr>
        <w:t>:</w:t>
      </w:r>
      <w:bookmarkEnd w:id="3"/>
    </w:p>
    <w:p w14:paraId="73008D4C" w14:textId="50C0C112" w:rsidR="005B0439"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 w:name="_Toc181731249"/>
      <w:r w:rsidRPr="005F14B3">
        <w:rPr>
          <w:rFonts w:eastAsiaTheme="majorEastAsia" w:cs="Sakkal Majalla" w:hint="cs"/>
          <w:b/>
          <w:bCs/>
          <w:sz w:val="28"/>
          <w:szCs w:val="28"/>
          <w:rtl/>
          <w:lang w:bidi="ar-EG"/>
        </w:rPr>
        <w:t>1.3.1</w:t>
      </w:r>
      <w:r w:rsidR="00A37A7B" w:rsidRPr="005F14B3">
        <w:rPr>
          <w:rFonts w:eastAsiaTheme="majorEastAsia" w:cs="Sakkal Majalla" w:hint="cs"/>
          <w:b/>
          <w:bCs/>
          <w:sz w:val="28"/>
          <w:szCs w:val="28"/>
          <w:rtl/>
          <w:lang w:bidi="ar-EG"/>
        </w:rPr>
        <w:t>ا</w:t>
      </w:r>
      <w:r w:rsidR="005B0439" w:rsidRPr="005F14B3">
        <w:rPr>
          <w:rFonts w:eastAsiaTheme="majorEastAsia" w:cs="Sakkal Majalla" w:hint="cs"/>
          <w:b/>
          <w:bCs/>
          <w:sz w:val="28"/>
          <w:szCs w:val="28"/>
          <w:rtl/>
          <w:lang w:bidi="ar-EG"/>
        </w:rPr>
        <w:t>لأهمية العلمية :</w:t>
      </w:r>
      <w:bookmarkEnd w:id="4"/>
    </w:p>
    <w:p w14:paraId="1C39B75E"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تكتسب دراسة أثر إدارة المخاطر على كفاءة عمليات التدقيق الداخلي أهمية علمية كبيرة، نظراً لتزايد التحديات التي تواجه المنظمات في بيئة الأعمال الحديثة. تأتي أهمية هذه الدراسة من كونها تتناول موضوعًا حيويًا يتزايد الاهتمام به في ظل التحديات المالية والتنظيمية المعاصرة.</w:t>
      </w:r>
    </w:p>
    <w:p w14:paraId="6D3C485E"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وتركز الدراسة على فهم كيفية تحسين فعالية التدقيق الداخلي من خلال استراتيجيات إدارة المخاطر، مما يُسهم في تعزيز الشفافية والامتثال في المؤسسات. كما تُبرز أهمية التكامل بين إدارات المخاطر والتدقيق الداخلي، وهو ما يعكس أهمية التعاون بين هذه الإدارات في تعزيز أداء المؤسسة بشكل عام.</w:t>
      </w:r>
    </w:p>
    <w:p w14:paraId="3CB13955"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يسهم البحث في توفير إطار نظري متكامل حول العلاقة بين إدارة المخاطر والتدقيق الداخلي. من خلال استكشاف كيفية تأثير إدارة المخاطر على تحديد المشكلات المحتملة وتخفيفها، يمكن تقديم رؤى قيمة حول استراتيجيات التحسين.</w:t>
      </w:r>
    </w:p>
    <w:p w14:paraId="75F13D07"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يمكن أن يوفر البحث بيانات وتجارب عملية تدعم أهمية التكامل بين إدارات المخاطر والتدقيق الداخلي. فعندما تتعاون هاتان الإدارتان بشكل فعال، تزداد كفاءة عمليات التدقيق، مما يؤدي إلى تحسين جودة التقارير وتقليل فرص الخطأ.</w:t>
      </w:r>
    </w:p>
    <w:p w14:paraId="42BF3CDD" w14:textId="77777777"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وأخيراً، يتماشى هذا البحث مع التوجهات العالمية نحو تعزيز الشفافية والمساءلة في المؤسسات. من خلال فهم العلاقة بين إدارة المخاطر وكفاءة التدقيق الداخلي، يمكن للمؤسسات تحسين آليات الرقابة الداخلية، مما يساهم في تعزيز الثقة لدى أصحاب المصلحة.</w:t>
      </w:r>
    </w:p>
    <w:p w14:paraId="78E07BCB" w14:textId="3D8EC5EC" w:rsidR="004F6D5A" w:rsidRPr="004F6D5A" w:rsidRDefault="004F6D5A" w:rsidP="004F6D5A">
      <w:pPr>
        <w:rPr>
          <w:rFonts w:ascii="Sakkal Majalla" w:hAnsi="Sakkal Majalla" w:cs="Sakkal Majalla"/>
          <w:sz w:val="28"/>
          <w:szCs w:val="28"/>
          <w:rtl/>
        </w:rPr>
      </w:pPr>
      <w:r w:rsidRPr="004F6D5A">
        <w:rPr>
          <w:rFonts w:ascii="Sakkal Majalla" w:hAnsi="Sakkal Majalla" w:cs="Sakkal Majalla"/>
          <w:sz w:val="28"/>
          <w:szCs w:val="28"/>
          <w:rtl/>
        </w:rPr>
        <w:t>بالتالي، فإن هذه الدراسة لا تقتصر على تقديم رؤى نظرية، بل تسهم أيضًا في تقديم حلول عملية تسهم في تعزيز كفاءة وفعالية عمليات التدقيق الداخلي.</w:t>
      </w:r>
    </w:p>
    <w:p w14:paraId="49CF5093" w14:textId="0FF79101" w:rsidR="00F925D0"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5" w:name="_Toc181731250"/>
      <w:r w:rsidRPr="005F14B3">
        <w:rPr>
          <w:rFonts w:eastAsiaTheme="majorEastAsia" w:cs="Sakkal Majalla" w:hint="cs"/>
          <w:b/>
          <w:bCs/>
          <w:sz w:val="28"/>
          <w:szCs w:val="28"/>
          <w:rtl/>
          <w:lang w:bidi="ar-EG"/>
        </w:rPr>
        <w:t xml:space="preserve">1.3.2 </w:t>
      </w:r>
      <w:r w:rsidR="005B0439" w:rsidRPr="005F14B3">
        <w:rPr>
          <w:rFonts w:eastAsiaTheme="majorEastAsia" w:cs="Sakkal Majalla" w:hint="cs"/>
          <w:b/>
          <w:bCs/>
          <w:sz w:val="28"/>
          <w:szCs w:val="28"/>
          <w:rtl/>
          <w:lang w:bidi="ar-EG"/>
        </w:rPr>
        <w:t>الأهمية العملية:</w:t>
      </w:r>
      <w:bookmarkEnd w:id="5"/>
    </w:p>
    <w:p w14:paraId="6C06EAC1"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تحمل هذه الدراسة أهمية عملية كبيرة كونها تهدف إلى تقييم امكانية استفادة ادارات التدقيق الداخلي في منشئات القطاع الخاص من النتائج والتوصيات، حيث تهدف إلى توفير رؤى قابلة للتطبيق لتحسين كفاءة عمليات التدقيق الداخلي من خلال إدارة المخاطر. في ظل التحديات المتزايدة التي تواجه المنظمات، تبرز أهمية تطوير استراتيجيات فعالة تساهم في تعزيز الأداء المؤسسي.</w:t>
      </w:r>
    </w:p>
    <w:p w14:paraId="6068DA62"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أولاً، تسهم نتائج هذه الدراسة في تقديم أدوات وتقنيات مبتكرة لإدارة المخاطر، مما يساعد المؤسسات على تحديد المخاطر المحتملة وتقييمها بشكل أفضل. هذا يمكن أن يُعزز من قدرة التدقيق الداخلي على التركيز على المجالات الأكثر حيوية، مما يُسهم في تحسين جودة التقارير وتقليل الأخطاء.</w:t>
      </w:r>
    </w:p>
    <w:p w14:paraId="318ECD93"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lastRenderedPageBreak/>
        <w:t>ثانياً، يُتوقع أن تقدم الدراسة توصيات عملية لتعزيز التكامل بين إدارات التدقيق وإدارة المخاطر، مما يؤدي إلى تحسين التعاون والتواصل بين الفرق المختلفة. هذا التكامل يمكن أن يُسهل تبادل المعلومات ويزيد من فعالية الاستجابة للمخاطر.</w:t>
      </w:r>
    </w:p>
    <w:p w14:paraId="4E71506D"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ثالثاً، من خلال فهم العلاقة بين إدارة المخاطر وكفاءة التدقيق الداخلي، يمكن للمنظمات تحسين استراتيجياتها وتوجيه الموارد بشكل أفضل، مما يؤدي إلى تحقيق أهدافها بشكل أكثر فعالية.</w:t>
      </w:r>
    </w:p>
    <w:p w14:paraId="1D6E81EF" w14:textId="6C273F22" w:rsidR="00A37A7B" w:rsidRPr="00A404A4"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وأخيراً، يمكن أن تُساهم هذه الدراسة في تحسين ممارسات الحوكمة والامتثال داخل المؤسسات، مما يعزز من ثقة أصحاب المصلحة ويُعزز السمعة المؤسسية. بالتالي، فإن الأهمية العملية لهذه الدراسة تتمثل في قدرتها على تحويل المفاهيم النظرية إلى ممارسات واقعية تُسهم في تحسين أداء المؤسسات وتعزيز استدامتها في السوق</w:t>
      </w:r>
      <w:r w:rsidR="00A404A4" w:rsidRPr="00A404A4">
        <w:rPr>
          <w:rFonts w:ascii="Sakkal Majalla" w:hAnsi="Sakkal Majalla" w:cs="Sakkal Majalla"/>
          <w:sz w:val="28"/>
          <w:szCs w:val="28"/>
          <w:rtl/>
          <w:lang w:bidi="ar-EG"/>
        </w:rPr>
        <w:t>.</w:t>
      </w:r>
    </w:p>
    <w:p w14:paraId="0715D014" w14:textId="57768004" w:rsidR="00A37A7B" w:rsidRPr="009340DC" w:rsidRDefault="00EC44E1"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6" w:name="_Toc181731251"/>
      <w:r>
        <w:rPr>
          <w:rFonts w:eastAsiaTheme="majorEastAsia" w:cs="Sakkal Majalla" w:hint="cs"/>
          <w:b/>
          <w:bCs/>
          <w:sz w:val="28"/>
          <w:szCs w:val="28"/>
          <w:u w:val="single"/>
          <w:rtl/>
          <w:lang w:bidi="ar-EG"/>
        </w:rPr>
        <w:t xml:space="preserve">1.4 </w:t>
      </w:r>
      <w:r w:rsidR="00D22171" w:rsidRPr="009340DC">
        <w:rPr>
          <w:rFonts w:eastAsiaTheme="majorEastAsia" w:cs="Sakkal Majalla"/>
          <w:b/>
          <w:bCs/>
          <w:sz w:val="28"/>
          <w:szCs w:val="28"/>
          <w:u w:val="single"/>
          <w:rtl/>
          <w:lang w:bidi="ar-EG"/>
        </w:rPr>
        <w:t>أهداف الدراسة</w:t>
      </w:r>
      <w:r w:rsidR="009340DC">
        <w:rPr>
          <w:rFonts w:eastAsiaTheme="majorEastAsia" w:cs="Sakkal Majalla" w:hint="cs"/>
          <w:b/>
          <w:bCs/>
          <w:sz w:val="28"/>
          <w:szCs w:val="28"/>
          <w:u w:val="single"/>
          <w:rtl/>
          <w:lang w:bidi="ar-EG"/>
        </w:rPr>
        <w:t>:</w:t>
      </w:r>
      <w:bookmarkEnd w:id="6"/>
    </w:p>
    <w:p w14:paraId="4896C491"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 xml:space="preserve">يتمثل الهدف الرئيسي للدراسة في التعرف على أثر توظيف ادارة المخاطر على عمليات التدقيق الداخلي التي يقوم بها المدققون الداخليون في المنشئات ويتفرع من هذا الهدف الرئيسي عدة أهداف فرعية مثل: </w:t>
      </w:r>
    </w:p>
    <w:p w14:paraId="5AFFD09B"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التعرف على دور ادارة المخاطر في تحسين كفاءة عمليات التدقيق الداخلي من خلال تحديد وتقييم المخاطر المحتملة التي قد تؤثر على المنظمة.</w:t>
      </w:r>
    </w:p>
    <w:p w14:paraId="22F2B3A9"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تقييم وتحليل تأثير التكامل الاستراتيجي في ادارة المخاطر مع التدقيق الداخلي على دقة وفعاليات عمليات التدقيق الداخلي.</w:t>
      </w:r>
    </w:p>
    <w:p w14:paraId="53E31CB5"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استكشاف العلاقة بين ادارة المخاطر و التدقيق الداخلي وتحديد الأدوار والمسؤوليات بين القسمين وتأثير ذلك على محاولة تجنب التكرار أو نقص الجهود.</w:t>
      </w:r>
    </w:p>
    <w:p w14:paraId="4AD11C14"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تحديد الأدوات والأساليب المستخدمة في ادارة المخاطر والتي يمكن أن تدعم وتعزز عمليات التدقيق الداخلي.</w:t>
      </w:r>
    </w:p>
    <w:p w14:paraId="532EFA50"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اقتراح توصيات لتعزيز التعاون بين فرق ادارة المخاطر والتدقيق الداخلي بهدف تحسين عملية اتخاذ القرار وتقليل الفجوات في الرقابة.</w:t>
      </w:r>
    </w:p>
    <w:p w14:paraId="4C45C11A"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تقييم وقياس ضعف ادارة المخاطر على جودة التقارير للمدقق الداخلي.</w:t>
      </w:r>
    </w:p>
    <w:p w14:paraId="2B0DEDD2"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دراسة مدى توافق إدارة المخاطر والتدقيق الداخلي مع المعايير الدولية.</w:t>
      </w:r>
    </w:p>
    <w:p w14:paraId="54CD0F98" w14:textId="50694FEE" w:rsidR="00A404A4" w:rsidRPr="004F6D5A" w:rsidRDefault="004F6D5A" w:rsidP="004F6D5A">
      <w:pPr>
        <w:rPr>
          <w:rFonts w:ascii="Sakkal Majalla" w:hAnsi="Sakkal Majalla" w:cs="Sakkal Majalla"/>
          <w:sz w:val="28"/>
          <w:szCs w:val="28"/>
          <w:lang w:bidi="ar-EG"/>
        </w:rPr>
      </w:pPr>
      <w:r w:rsidRPr="004F6D5A">
        <w:rPr>
          <w:rFonts w:ascii="Sakkal Majalla" w:hAnsi="Sakkal Majalla" w:cs="Sakkal Majalla"/>
          <w:sz w:val="28"/>
          <w:szCs w:val="28"/>
          <w:rtl/>
          <w:lang w:bidi="ar-EG"/>
        </w:rPr>
        <w:t>هذه الاهداف تسعى إلى توضيح كيف يمكن لادارة المخاطر أن تساهم في تعزيز كفاءة وفعالية التدقيق الداخلي، وكيف يمكن لتكامل هذين المجالين أن يؤدي إلى تحسين عمليات التدقيق الداخلي.</w:t>
      </w:r>
    </w:p>
    <w:p w14:paraId="38647E5A" w14:textId="373C218E" w:rsidR="00A37A7B" w:rsidRPr="009340DC" w:rsidRDefault="00EC44E1"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7" w:name="_Toc181731252"/>
      <w:r>
        <w:rPr>
          <w:rFonts w:eastAsiaTheme="majorEastAsia" w:cs="Sakkal Majalla" w:hint="cs"/>
          <w:b/>
          <w:bCs/>
          <w:sz w:val="28"/>
          <w:szCs w:val="28"/>
          <w:u w:val="single"/>
          <w:rtl/>
          <w:lang w:bidi="ar-EG"/>
        </w:rPr>
        <w:lastRenderedPageBreak/>
        <w:t xml:space="preserve">1.5 </w:t>
      </w:r>
      <w:r w:rsidR="00D22171" w:rsidRPr="009340DC">
        <w:rPr>
          <w:rFonts w:eastAsiaTheme="majorEastAsia" w:cs="Sakkal Majalla"/>
          <w:b/>
          <w:bCs/>
          <w:sz w:val="28"/>
          <w:szCs w:val="28"/>
          <w:u w:val="single"/>
          <w:rtl/>
          <w:lang w:bidi="ar-EG"/>
        </w:rPr>
        <w:t>تساؤلات الدراسة</w:t>
      </w:r>
      <w:r w:rsidR="009340DC">
        <w:rPr>
          <w:rFonts w:eastAsiaTheme="majorEastAsia" w:cs="Sakkal Majalla" w:hint="cs"/>
          <w:b/>
          <w:bCs/>
          <w:sz w:val="28"/>
          <w:szCs w:val="28"/>
          <w:u w:val="single"/>
          <w:rtl/>
          <w:lang w:bidi="ar-EG"/>
        </w:rPr>
        <w:t>:</w:t>
      </w:r>
      <w:bookmarkEnd w:id="7"/>
    </w:p>
    <w:p w14:paraId="02C1D59D"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تركز هذه الدراسة على تساؤل رئيسي وهو: ما هو الأثر على تطبيق وتضمين ادارة المخاطر في شركات القطاع الخاص على عمليات التدقيق الداخلي بشكل عام وعلى مرحلة التخطيط عند المدقق الداخلي بشكل خاص.</w:t>
      </w:r>
    </w:p>
    <w:p w14:paraId="612CA480"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وينبثق عن هذا التساؤل عدد من التساؤلات الفرعية هي:</w:t>
      </w:r>
    </w:p>
    <w:p w14:paraId="08AFB2C0"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ما هو تأثير تطبيق استراتيجيات إدارة المخاطر على كفاءة عمليات التدقيق الداخلي في المنظمات؟</w:t>
      </w:r>
    </w:p>
    <w:p w14:paraId="5769179C"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يتم تضمين ادارة المخاطر في خطة التدقيق ومتى يتم تضمينها؟</w:t>
      </w:r>
    </w:p>
    <w:p w14:paraId="75BBADC9"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يمكن لإدارة المخاطر أن تعزز من قدرة التدقيق الداخلي على الكشف عن الأخطاء والانحرافات بشكل أكثر فعالية؟</w:t>
      </w:r>
    </w:p>
    <w:p w14:paraId="3C06EA5C"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ما هي العلاقة بين التكامل بين إدارات التدقيق وإدارة المخاطر وكفاءة العمليات التدقيقية؟</w:t>
      </w:r>
    </w:p>
    <w:p w14:paraId="7059AC74"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يتم تحديد أدوار المراجعين الداخلين و مدراء المخاطر؟</w:t>
      </w:r>
    </w:p>
    <w:p w14:paraId="3B39C099"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يؤثر ضعف إدارة المخاطر على جودة ودقة تقارير التدقيق الداخلي؟</w:t>
      </w:r>
    </w:p>
    <w:p w14:paraId="319E7B22"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ما هي العوامل التي تعيق التعاون الفعّال بين إدارات التدقيق وإدارة المخاطر، وكيف يمكن التغلب عليها؟</w:t>
      </w:r>
    </w:p>
    <w:p w14:paraId="27E6A11E"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يمكن قياس تأثير إدارة المخاطر على نتائج عمليات التدقيق الداخلي بشكل موضوعي؟</w:t>
      </w:r>
    </w:p>
    <w:p w14:paraId="55BFC69A"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ما هي أفضل الممارسات التي يمكن تبنيها لتحقيق تكامل فعّال بين إدارة المخاطر وعمليات التدقيق الداخلي؟</w:t>
      </w:r>
    </w:p>
    <w:p w14:paraId="3932DF75"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يمكن لإدارة المخاطر أن تساهم في تطوير استراتيجيات التدقيق الداخلي المستندة إلى المخاطر؟</w:t>
      </w:r>
    </w:p>
    <w:p w14:paraId="6FB3595A" w14:textId="77777777" w:rsidR="004F6D5A" w:rsidRPr="004F6D5A" w:rsidRDefault="004F6D5A" w:rsidP="004F6D5A">
      <w:pPr>
        <w:rPr>
          <w:rFonts w:ascii="Sakkal Majalla" w:hAnsi="Sakkal Majalla" w:cs="Sakkal Majalla"/>
          <w:sz w:val="28"/>
          <w:szCs w:val="28"/>
          <w:rtl/>
          <w:lang w:bidi="ar-EG"/>
        </w:rPr>
      </w:pPr>
      <w:r w:rsidRPr="004F6D5A">
        <w:rPr>
          <w:rFonts w:ascii="Sakkal Majalla" w:hAnsi="Sakkal Majalla" w:cs="Sakkal Majalla"/>
          <w:sz w:val="28"/>
          <w:szCs w:val="28"/>
          <w:rtl/>
          <w:lang w:bidi="ar-EG"/>
        </w:rPr>
        <w:t>-</w:t>
      </w:r>
      <w:r w:rsidRPr="004F6D5A">
        <w:rPr>
          <w:rFonts w:ascii="Sakkal Majalla" w:hAnsi="Sakkal Majalla" w:cs="Sakkal Majalla"/>
          <w:sz w:val="28"/>
          <w:szCs w:val="28"/>
          <w:rtl/>
          <w:lang w:bidi="ar-EG"/>
        </w:rPr>
        <w:tab/>
        <w:t>كيف يتم ضمان استقلالية المدقيق الداخليين ومدراء المخاطر؟</w:t>
      </w:r>
    </w:p>
    <w:p w14:paraId="525F9859" w14:textId="77777777" w:rsidR="00A37A7B" w:rsidRPr="004F6D5A" w:rsidRDefault="00A37A7B" w:rsidP="00D22171">
      <w:pPr>
        <w:rPr>
          <w:rFonts w:ascii="Sakkal Majalla" w:hAnsi="Sakkal Majalla" w:cs="Sakkal Majalla"/>
          <w:sz w:val="28"/>
          <w:szCs w:val="28"/>
          <w:rtl/>
          <w:lang w:bidi="ar-EG"/>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21B70F31" w14:textId="77777777" w:rsidR="00266C93" w:rsidRDefault="00266C93" w:rsidP="00D22171">
      <w:pPr>
        <w:rPr>
          <w:rFonts w:ascii="Sakkal Majalla" w:hAnsi="Sakkal Majalla" w:cs="Sakkal Majalla"/>
          <w:sz w:val="28"/>
          <w:szCs w:val="28"/>
          <w:u w:val="single"/>
          <w:rtl/>
        </w:rPr>
      </w:pPr>
    </w:p>
    <w:p w14:paraId="45026235" w14:textId="46D606E4" w:rsidR="00A37A7B" w:rsidRPr="009340DC" w:rsidRDefault="00EC44E1"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8" w:name="_Toc181731253"/>
      <w:r>
        <w:rPr>
          <w:rFonts w:eastAsiaTheme="majorEastAsia" w:cs="Sakkal Majalla" w:hint="cs"/>
          <w:b/>
          <w:bCs/>
          <w:sz w:val="28"/>
          <w:szCs w:val="28"/>
          <w:u w:val="single"/>
          <w:rtl/>
          <w:lang w:bidi="ar-EG"/>
        </w:rPr>
        <w:lastRenderedPageBreak/>
        <w:t>1.6</w:t>
      </w:r>
      <w:r w:rsidR="00D52480" w:rsidRPr="009340DC">
        <w:rPr>
          <w:rFonts w:eastAsiaTheme="majorEastAsia" w:cs="Sakkal Majalla" w:hint="cs"/>
          <w:b/>
          <w:bCs/>
          <w:sz w:val="28"/>
          <w:szCs w:val="28"/>
          <w:u w:val="single"/>
          <w:rtl/>
          <w:lang w:bidi="ar-EG"/>
        </w:rPr>
        <w:t xml:space="preserve"> فروض الدراسة</w:t>
      </w:r>
      <w:r w:rsidR="009340DC">
        <w:rPr>
          <w:rFonts w:eastAsiaTheme="majorEastAsia" w:cs="Sakkal Majalla" w:hint="cs"/>
          <w:b/>
          <w:bCs/>
          <w:sz w:val="28"/>
          <w:szCs w:val="28"/>
          <w:u w:val="single"/>
          <w:rtl/>
          <w:lang w:bidi="ar-EG"/>
        </w:rPr>
        <w:t>:</w:t>
      </w:r>
      <w:bookmarkEnd w:id="8"/>
    </w:p>
    <w:p w14:paraId="224A2F88" w14:textId="77777777" w:rsidR="009F60EF" w:rsidRPr="009F60EF" w:rsidRDefault="009F60EF" w:rsidP="009F60EF">
      <w:pPr>
        <w:rPr>
          <w:rFonts w:eastAsiaTheme="majorEastAsia" w:cs="Sakkal Majalla"/>
          <w:szCs w:val="28"/>
        </w:rPr>
      </w:pPr>
      <w:r w:rsidRPr="009F60EF">
        <w:rPr>
          <w:rFonts w:eastAsiaTheme="majorEastAsia" w:cs="Sakkal Majalla"/>
          <w:szCs w:val="28"/>
          <w:rtl/>
        </w:rPr>
        <w:t>للإجابة على أسئلة الدراسة وتحقيق أهدافها، تم صياغة الفرضيات التالية</w:t>
      </w:r>
      <w:r w:rsidRPr="009F60EF">
        <w:rPr>
          <w:rFonts w:eastAsiaTheme="majorEastAsia" w:cs="Sakkal Majalla"/>
          <w:szCs w:val="28"/>
        </w:rPr>
        <w:t>:</w:t>
      </w:r>
    </w:p>
    <w:p w14:paraId="130E3094" w14:textId="77777777" w:rsidR="009F60EF" w:rsidRPr="009F60EF" w:rsidRDefault="009F60EF" w:rsidP="009F60EF">
      <w:pPr>
        <w:rPr>
          <w:rFonts w:eastAsiaTheme="majorEastAsia" w:cs="Sakkal Majalla"/>
          <w:szCs w:val="28"/>
        </w:rPr>
      </w:pPr>
      <w:r w:rsidRPr="009F60EF">
        <w:rPr>
          <w:rFonts w:eastAsiaTheme="majorEastAsia" w:cs="Sakkal Majalla"/>
          <w:b/>
          <w:bCs/>
          <w:szCs w:val="28"/>
          <w:rtl/>
        </w:rPr>
        <w:t>الفرضية الأولى</w:t>
      </w:r>
      <w:r w:rsidRPr="009F60EF">
        <w:rPr>
          <w:rFonts w:eastAsiaTheme="majorEastAsia" w:cs="Sakkal Majalla"/>
          <w:b/>
          <w:bCs/>
          <w:szCs w:val="28"/>
        </w:rPr>
        <w:t>:</w:t>
      </w:r>
      <w:r w:rsidRPr="009F60EF">
        <w:rPr>
          <w:rFonts w:eastAsiaTheme="majorEastAsia" w:cs="Sakkal Majalla"/>
          <w:szCs w:val="28"/>
        </w:rPr>
        <w:t xml:space="preserve"> </w:t>
      </w:r>
      <w:r w:rsidRPr="009F60EF">
        <w:rPr>
          <w:rFonts w:eastAsiaTheme="majorEastAsia" w:cs="Sakkal Majalla"/>
          <w:szCs w:val="28"/>
          <w:rtl/>
        </w:rPr>
        <w:t>تساهم إدارة المخاطر الفعّالة في تحسين كفاءة عمليات التدقيق الداخلي من خلال توفير رؤى دقيقة حول المخاطر المحتملة</w:t>
      </w:r>
      <w:r w:rsidRPr="009F60EF">
        <w:rPr>
          <w:rFonts w:eastAsiaTheme="majorEastAsia" w:cs="Sakkal Majalla"/>
          <w:szCs w:val="28"/>
        </w:rPr>
        <w:t>.</w:t>
      </w:r>
    </w:p>
    <w:p w14:paraId="226A4BC6" w14:textId="77777777" w:rsidR="009F60EF" w:rsidRPr="009F60EF" w:rsidRDefault="009F60EF" w:rsidP="009F60EF">
      <w:pPr>
        <w:rPr>
          <w:rFonts w:eastAsiaTheme="majorEastAsia" w:cs="Sakkal Majalla"/>
          <w:szCs w:val="28"/>
        </w:rPr>
      </w:pPr>
      <w:r w:rsidRPr="009F60EF">
        <w:rPr>
          <w:rFonts w:eastAsiaTheme="majorEastAsia" w:cs="Sakkal Majalla"/>
          <w:b/>
          <w:bCs/>
          <w:szCs w:val="28"/>
          <w:rtl/>
        </w:rPr>
        <w:t>الفرضية الثانية</w:t>
      </w:r>
      <w:r w:rsidRPr="009F60EF">
        <w:rPr>
          <w:rFonts w:eastAsiaTheme="majorEastAsia" w:cs="Sakkal Majalla"/>
          <w:b/>
          <w:bCs/>
          <w:szCs w:val="28"/>
        </w:rPr>
        <w:t>:</w:t>
      </w:r>
      <w:r w:rsidRPr="009F60EF">
        <w:rPr>
          <w:rFonts w:eastAsiaTheme="majorEastAsia" w:cs="Sakkal Majalla"/>
          <w:szCs w:val="28"/>
        </w:rPr>
        <w:t xml:space="preserve"> </w:t>
      </w:r>
      <w:r w:rsidRPr="009F60EF">
        <w:rPr>
          <w:rFonts w:eastAsiaTheme="majorEastAsia" w:cs="Sakkal Majalla"/>
          <w:szCs w:val="28"/>
          <w:rtl/>
        </w:rPr>
        <w:t>توجد علاقة إيجابية ذات دلالة إحصائية بين استخدام أدوات إدارة المخاطر وكفاءة عمليات التدقيق الداخلي</w:t>
      </w:r>
      <w:r w:rsidRPr="009F60EF">
        <w:rPr>
          <w:rFonts w:eastAsiaTheme="majorEastAsia" w:cs="Sakkal Majalla"/>
          <w:szCs w:val="28"/>
        </w:rPr>
        <w:t>.</w:t>
      </w:r>
    </w:p>
    <w:p w14:paraId="62E9B2A2" w14:textId="77777777" w:rsidR="009F60EF" w:rsidRPr="009F60EF" w:rsidRDefault="009F60EF" w:rsidP="009F60EF">
      <w:pPr>
        <w:rPr>
          <w:rFonts w:eastAsiaTheme="majorEastAsia" w:cs="Sakkal Majalla"/>
          <w:szCs w:val="28"/>
        </w:rPr>
      </w:pPr>
      <w:r w:rsidRPr="009F60EF">
        <w:rPr>
          <w:rFonts w:eastAsiaTheme="majorEastAsia" w:cs="Sakkal Majalla"/>
          <w:b/>
          <w:bCs/>
          <w:szCs w:val="28"/>
          <w:rtl/>
        </w:rPr>
        <w:t>الفرضية الثالثة</w:t>
      </w:r>
      <w:r w:rsidRPr="009F60EF">
        <w:rPr>
          <w:rFonts w:eastAsiaTheme="majorEastAsia" w:cs="Sakkal Majalla"/>
          <w:b/>
          <w:bCs/>
          <w:szCs w:val="28"/>
        </w:rPr>
        <w:t>:</w:t>
      </w:r>
      <w:r w:rsidRPr="009F60EF">
        <w:rPr>
          <w:rFonts w:eastAsiaTheme="majorEastAsia" w:cs="Sakkal Majalla"/>
          <w:szCs w:val="28"/>
        </w:rPr>
        <w:t xml:space="preserve"> </w:t>
      </w:r>
      <w:r w:rsidRPr="009F60EF">
        <w:rPr>
          <w:rFonts w:eastAsiaTheme="majorEastAsia" w:cs="Sakkal Majalla"/>
          <w:szCs w:val="28"/>
          <w:rtl/>
        </w:rPr>
        <w:t>يساهم تكامل إدارة المخاطر مع عمليات التدقيق الداخلي في تقليل احتمالية حدوث الأخطاء والانحرافات المالية</w:t>
      </w:r>
      <w:r w:rsidRPr="009F60EF">
        <w:rPr>
          <w:rFonts w:eastAsiaTheme="majorEastAsia" w:cs="Sakkal Majalla"/>
          <w:szCs w:val="28"/>
        </w:rPr>
        <w:t>.</w:t>
      </w:r>
    </w:p>
    <w:p w14:paraId="3A76EA89" w14:textId="77777777" w:rsidR="009F60EF" w:rsidRPr="009F60EF" w:rsidRDefault="009F60EF" w:rsidP="009F60EF">
      <w:pPr>
        <w:rPr>
          <w:rFonts w:eastAsiaTheme="majorEastAsia" w:cs="Sakkal Majalla"/>
          <w:szCs w:val="28"/>
        </w:rPr>
      </w:pPr>
      <w:r w:rsidRPr="009F60EF">
        <w:rPr>
          <w:rFonts w:eastAsiaTheme="majorEastAsia" w:cs="Sakkal Majalla"/>
          <w:b/>
          <w:bCs/>
          <w:szCs w:val="28"/>
          <w:rtl/>
        </w:rPr>
        <w:t>الفرضية الرابعة</w:t>
      </w:r>
      <w:r w:rsidRPr="009F60EF">
        <w:rPr>
          <w:rFonts w:eastAsiaTheme="majorEastAsia" w:cs="Sakkal Majalla"/>
          <w:b/>
          <w:bCs/>
          <w:szCs w:val="28"/>
        </w:rPr>
        <w:t>:</w:t>
      </w:r>
      <w:r w:rsidRPr="009F60EF">
        <w:rPr>
          <w:rFonts w:eastAsiaTheme="majorEastAsia" w:cs="Sakkal Majalla"/>
          <w:szCs w:val="28"/>
        </w:rPr>
        <w:t xml:space="preserve"> </w:t>
      </w:r>
      <w:r w:rsidRPr="009F60EF">
        <w:rPr>
          <w:rFonts w:eastAsiaTheme="majorEastAsia" w:cs="Sakkal Majalla"/>
          <w:szCs w:val="28"/>
          <w:rtl/>
        </w:rPr>
        <w:t>تعزز إدارة المخاطر فعالية عمليات التدقيق الداخلي في كشف حالات الفساد والاحتيال داخل المؤسسة</w:t>
      </w:r>
      <w:r w:rsidRPr="009F60EF">
        <w:rPr>
          <w:rFonts w:eastAsiaTheme="majorEastAsia" w:cs="Sakkal Majalla"/>
          <w:szCs w:val="28"/>
        </w:rPr>
        <w:t>.</w:t>
      </w:r>
    </w:p>
    <w:p w14:paraId="7F106301" w14:textId="77777777" w:rsidR="009F60EF" w:rsidRPr="009F60EF" w:rsidRDefault="009F60EF" w:rsidP="009F60EF">
      <w:pPr>
        <w:rPr>
          <w:rFonts w:eastAsiaTheme="majorEastAsia" w:cs="Sakkal Majalla"/>
          <w:szCs w:val="28"/>
        </w:rPr>
      </w:pPr>
      <w:r w:rsidRPr="009F60EF">
        <w:rPr>
          <w:rFonts w:eastAsiaTheme="majorEastAsia" w:cs="Sakkal Majalla"/>
          <w:b/>
          <w:bCs/>
          <w:szCs w:val="28"/>
          <w:rtl/>
        </w:rPr>
        <w:t>الفرضية الخامسة</w:t>
      </w:r>
      <w:r w:rsidRPr="009F60EF">
        <w:rPr>
          <w:rFonts w:eastAsiaTheme="majorEastAsia" w:cs="Sakkal Majalla"/>
          <w:b/>
          <w:bCs/>
          <w:szCs w:val="28"/>
        </w:rPr>
        <w:t>:</w:t>
      </w:r>
      <w:r w:rsidRPr="009F60EF">
        <w:rPr>
          <w:rFonts w:eastAsiaTheme="majorEastAsia" w:cs="Sakkal Majalla"/>
          <w:szCs w:val="28"/>
        </w:rPr>
        <w:t xml:space="preserve"> </w:t>
      </w:r>
      <w:r w:rsidRPr="009F60EF">
        <w:rPr>
          <w:rFonts w:eastAsiaTheme="majorEastAsia" w:cs="Sakkal Majalla"/>
          <w:szCs w:val="28"/>
          <w:rtl/>
        </w:rPr>
        <w:t>يؤدي تطبيق استراتيجيات إدارة المخاطر إلى تحسين تخصيص الموارد في عمليات التدقيق الداخلي، مما يزيد من كفاءتها</w:t>
      </w:r>
      <w:r w:rsidRPr="009F60EF">
        <w:rPr>
          <w:rFonts w:eastAsiaTheme="majorEastAsia" w:cs="Sakkal Majalla"/>
          <w:szCs w:val="28"/>
        </w:rPr>
        <w:t>.</w:t>
      </w:r>
    </w:p>
    <w:p w14:paraId="32B32A61" w14:textId="77777777" w:rsidR="009F60EF" w:rsidRPr="009F60EF" w:rsidRDefault="009F60EF" w:rsidP="009F60EF">
      <w:pPr>
        <w:rPr>
          <w:rFonts w:eastAsiaTheme="majorEastAsia" w:cs="Sakkal Majalla"/>
          <w:szCs w:val="28"/>
        </w:rPr>
      </w:pPr>
      <w:r w:rsidRPr="009F60EF">
        <w:rPr>
          <w:rFonts w:eastAsiaTheme="majorEastAsia" w:cs="Sakkal Majalla"/>
          <w:b/>
          <w:bCs/>
          <w:szCs w:val="28"/>
          <w:rtl/>
        </w:rPr>
        <w:t>الفرضية السادسة</w:t>
      </w:r>
      <w:r w:rsidRPr="009F60EF">
        <w:rPr>
          <w:rFonts w:eastAsiaTheme="majorEastAsia" w:cs="Sakkal Majalla"/>
          <w:b/>
          <w:bCs/>
          <w:szCs w:val="28"/>
        </w:rPr>
        <w:t>:</w:t>
      </w:r>
      <w:r w:rsidRPr="009F60EF">
        <w:rPr>
          <w:rFonts w:eastAsiaTheme="majorEastAsia" w:cs="Sakkal Majalla"/>
          <w:szCs w:val="28"/>
        </w:rPr>
        <w:t xml:space="preserve"> </w:t>
      </w:r>
      <w:r w:rsidRPr="009F60EF">
        <w:rPr>
          <w:rFonts w:eastAsiaTheme="majorEastAsia" w:cs="Sakkal Majalla"/>
          <w:szCs w:val="28"/>
          <w:rtl/>
        </w:rPr>
        <w:t>يعزز التعاون بين فرق إدارة المخاطر وفرق التدقيق الداخلي القدرة على تقديم تقارير تدقيق دقيقة وموثوقة</w:t>
      </w:r>
      <w:r w:rsidRPr="009F60EF">
        <w:rPr>
          <w:rFonts w:eastAsiaTheme="majorEastAsia" w:cs="Sakkal Majalla"/>
          <w:szCs w:val="28"/>
        </w:rPr>
        <w:t>.</w:t>
      </w:r>
    </w:p>
    <w:p w14:paraId="5AAAEBBA" w14:textId="161F2971" w:rsidR="00A37A7B" w:rsidRPr="009F60EF" w:rsidRDefault="009F60EF" w:rsidP="009F60EF">
      <w:pPr>
        <w:rPr>
          <w:rFonts w:eastAsiaTheme="majorEastAsia" w:cs="Sakkal Majalla"/>
          <w:szCs w:val="28"/>
          <w:rtl/>
        </w:rPr>
      </w:pPr>
      <w:r w:rsidRPr="009F60EF">
        <w:rPr>
          <w:rFonts w:eastAsiaTheme="majorEastAsia" w:cs="Sakkal Majalla"/>
          <w:szCs w:val="28"/>
          <w:rtl/>
        </w:rPr>
        <w:t>تهدف هذه الفرضيات إلى استكشاف تأثير إدارة المخاطر على كفاءة عمليات التدقيق الداخلي وكيف يمكن للتكامل بينهما أن يسهم في تعزيز فعالية الرقابة داخل المؤسسات</w:t>
      </w:r>
      <w:r w:rsidRPr="009F60EF">
        <w:rPr>
          <w:rFonts w:eastAsiaTheme="majorEastAsia" w:cs="Sakkal Majalla"/>
          <w:szCs w:val="28"/>
        </w:rPr>
        <w:t>.</w:t>
      </w:r>
    </w:p>
    <w:p w14:paraId="28905B11" w14:textId="77777777" w:rsidR="00A37A7B" w:rsidRPr="00D22171" w:rsidRDefault="00A37A7B"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3AE63A6E" w14:textId="77777777" w:rsidR="00266C93" w:rsidRDefault="00266C93"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1327C0A3" w14:textId="77777777" w:rsidR="009F60EF" w:rsidRDefault="009F60EF" w:rsidP="00D22171">
      <w:pPr>
        <w:rPr>
          <w:rFonts w:ascii="Sakkal Majalla" w:hAnsi="Sakkal Majalla" w:cs="Sakkal Majalla"/>
          <w:sz w:val="28"/>
          <w:szCs w:val="28"/>
          <w:u w:val="single"/>
          <w:rtl/>
        </w:rPr>
      </w:pPr>
    </w:p>
    <w:p w14:paraId="693808E8" w14:textId="003047C9" w:rsidR="00F925D0" w:rsidRPr="009340DC" w:rsidRDefault="00EC44E1"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9" w:name="_Toc181731254"/>
      <w:r>
        <w:rPr>
          <w:rFonts w:eastAsiaTheme="majorEastAsia" w:cs="Sakkal Majalla" w:hint="cs"/>
          <w:b/>
          <w:bCs/>
          <w:sz w:val="28"/>
          <w:szCs w:val="28"/>
          <w:u w:val="single"/>
          <w:rtl/>
          <w:lang w:bidi="ar-EG"/>
        </w:rPr>
        <w:lastRenderedPageBreak/>
        <w:t xml:space="preserve">1.7 </w:t>
      </w:r>
      <w:r w:rsidR="00F925D0" w:rsidRPr="009340DC">
        <w:rPr>
          <w:rFonts w:eastAsiaTheme="majorEastAsia" w:cs="Sakkal Majalla" w:hint="cs"/>
          <w:b/>
          <w:bCs/>
          <w:sz w:val="28"/>
          <w:szCs w:val="28"/>
          <w:u w:val="single"/>
          <w:rtl/>
          <w:lang w:bidi="ar-EG"/>
        </w:rPr>
        <w:t>النظرية العلمية المتبعة  لإعداد البحث</w:t>
      </w:r>
      <w:r w:rsidR="009340DC">
        <w:rPr>
          <w:rFonts w:eastAsiaTheme="majorEastAsia" w:cs="Sakkal Majalla" w:hint="cs"/>
          <w:b/>
          <w:bCs/>
          <w:sz w:val="28"/>
          <w:szCs w:val="28"/>
          <w:u w:val="single"/>
          <w:rtl/>
          <w:lang w:bidi="ar-EG"/>
        </w:rPr>
        <w:t>:</w:t>
      </w:r>
      <w:bookmarkEnd w:id="9"/>
    </w:p>
    <w:p w14:paraId="70A25D26" w14:textId="6B560F23" w:rsidR="00994B7E" w:rsidRDefault="00994B7E" w:rsidP="00994B7E">
      <w:pPr>
        <w:rPr>
          <w:rFonts w:ascii="Sakkal Majalla" w:hAnsi="Sakkal Majalla" w:cs="Sakkal Majalla"/>
          <w:sz w:val="28"/>
          <w:szCs w:val="28"/>
          <w:rtl/>
        </w:rPr>
      </w:pPr>
      <w:r w:rsidRPr="00994B7E">
        <w:rPr>
          <w:rFonts w:ascii="Sakkal Majalla" w:hAnsi="Sakkal Majalla" w:cs="Sakkal Majalla"/>
          <w:sz w:val="28"/>
          <w:szCs w:val="28"/>
          <w:rtl/>
        </w:rPr>
        <w:t xml:space="preserve">تتمثل النظرية العلمية المتبعة لإعداد البحث بأهمية </w:t>
      </w:r>
      <w:r w:rsidR="00647330">
        <w:rPr>
          <w:rFonts w:ascii="Sakkal Majalla" w:hAnsi="Sakkal Majalla" w:cs="Sakkal Majalla" w:hint="cs"/>
          <w:sz w:val="28"/>
          <w:szCs w:val="28"/>
          <w:rtl/>
        </w:rPr>
        <w:t xml:space="preserve">تفعيل </w:t>
      </w:r>
      <w:r w:rsidR="00647330" w:rsidRPr="00647330">
        <w:rPr>
          <w:rFonts w:ascii="Sakkal Majalla" w:hAnsi="Sakkal Majalla" w:cs="Sakkal Majalla"/>
          <w:sz w:val="28"/>
          <w:szCs w:val="28"/>
          <w:rtl/>
        </w:rPr>
        <w:t xml:space="preserve">إدارة المخاطر في زيادة كفاءة عمليات التدقيق الداخلي في القطاع الخاص </w:t>
      </w:r>
      <w:r w:rsidRPr="00994B7E">
        <w:rPr>
          <w:rFonts w:ascii="Sakkal Majalla" w:hAnsi="Sakkal Majalla" w:cs="Sakkal Majalla"/>
          <w:sz w:val="28"/>
          <w:szCs w:val="28"/>
          <w:rtl/>
        </w:rPr>
        <w:t>وتتضمن المتغيرات التالية:</w:t>
      </w:r>
    </w:p>
    <w:p w14:paraId="030C163C" w14:textId="687B3CC0" w:rsidR="00994B7E"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0" w:name="_Toc181731255"/>
      <w:r w:rsidRPr="005F14B3">
        <w:rPr>
          <w:rFonts w:eastAsiaTheme="majorEastAsia" w:cs="Sakkal Majalla" w:hint="cs"/>
          <w:b/>
          <w:bCs/>
          <w:sz w:val="28"/>
          <w:szCs w:val="28"/>
          <w:rtl/>
          <w:lang w:bidi="ar-EG"/>
        </w:rPr>
        <w:t xml:space="preserve">1.7.1 </w:t>
      </w:r>
      <w:r w:rsidR="00994B7E" w:rsidRPr="005F14B3">
        <w:rPr>
          <w:rFonts w:eastAsiaTheme="majorEastAsia" w:cs="Sakkal Majalla"/>
          <w:b/>
          <w:bCs/>
          <w:sz w:val="28"/>
          <w:szCs w:val="28"/>
          <w:rtl/>
          <w:lang w:bidi="ar-EG"/>
        </w:rPr>
        <w:t xml:space="preserve">المتغير المستقل: </w:t>
      </w:r>
      <w:r w:rsidR="00E00D05" w:rsidRPr="005F14B3">
        <w:rPr>
          <w:rFonts w:eastAsiaTheme="majorEastAsia" w:cs="Sakkal Majalla"/>
          <w:b/>
          <w:bCs/>
          <w:sz w:val="28"/>
          <w:szCs w:val="28"/>
          <w:rtl/>
          <w:lang w:bidi="ar-EG"/>
        </w:rPr>
        <w:t>إدارة المخاطر الفعالة</w:t>
      </w:r>
      <w:r w:rsidR="00E00D05" w:rsidRPr="005F14B3">
        <w:rPr>
          <w:rFonts w:eastAsiaTheme="majorEastAsia" w:cs="Sakkal Majalla" w:hint="cs"/>
          <w:b/>
          <w:bCs/>
          <w:sz w:val="28"/>
          <w:szCs w:val="28"/>
          <w:rtl/>
          <w:lang w:bidi="ar-EG"/>
        </w:rPr>
        <w:t>:</w:t>
      </w:r>
      <w:bookmarkEnd w:id="10"/>
    </w:p>
    <w:p w14:paraId="1775AD85" w14:textId="77777777" w:rsidR="00E00D05" w:rsidRDefault="00E00D05" w:rsidP="00DF312C">
      <w:pPr>
        <w:rPr>
          <w:rFonts w:ascii="Sakkal Majalla" w:hAnsi="Sakkal Majalla" w:cs="Sakkal Majalla"/>
          <w:sz w:val="28"/>
          <w:szCs w:val="28"/>
          <w:rtl/>
        </w:rPr>
      </w:pPr>
      <w:r w:rsidRPr="00E00D05">
        <w:rPr>
          <w:rFonts w:ascii="Sakkal Majalla" w:hAnsi="Sakkal Majalla" w:cs="Sakkal Majalla"/>
          <w:sz w:val="28"/>
          <w:szCs w:val="28"/>
          <w:rtl/>
        </w:rPr>
        <w:t>إدارة المخاطر الفعالة تشير إلى العمليات والاستراتيجيات المستخدمة لتحديد وتقييم وإدارة المخاطر التي قد تؤثر على المنظمة. تشمل هذه الإدارة تحليل البيئة الداخلية والخارجية للمنظمة، وتحديد المخاطر المحتملة، وتطوير استراتيجيات لتقليل تلك المخاطر. عندما تُطبق إدارة المخاطر بشكل فعّال، فإنها تعزز القدرة على اتخاذ القرارات المستنيرة وتحسن من الاستجابة السريعة للمخاطر، مما يؤدي إلى زيادة الاستقرار والمرونة المؤسسية.</w:t>
      </w:r>
    </w:p>
    <w:p w14:paraId="6E2C3C4E" w14:textId="162B5557" w:rsidR="00DF312C" w:rsidRPr="00DF312C" w:rsidRDefault="00DF312C" w:rsidP="00DF312C">
      <w:pPr>
        <w:rPr>
          <w:rFonts w:ascii="Sakkal Majalla" w:hAnsi="Sakkal Majalla" w:cs="Sakkal Majalla"/>
          <w:sz w:val="28"/>
          <w:szCs w:val="28"/>
          <w:rtl/>
        </w:rPr>
      </w:pPr>
      <w:r w:rsidRPr="00DF312C">
        <w:rPr>
          <w:rFonts w:ascii="Sakkal Majalla" w:hAnsi="Sakkal Majalla" w:cs="Sakkal Majalla"/>
          <w:sz w:val="28"/>
          <w:szCs w:val="28"/>
          <w:rtl/>
        </w:rPr>
        <w:t>القياس: يمكن قياس إدارة المخاطر من خلال:</w:t>
      </w:r>
    </w:p>
    <w:p w14:paraId="3212659D" w14:textId="4CF15AA8" w:rsidR="00DF312C" w:rsidRPr="00197439" w:rsidRDefault="00DF312C" w:rsidP="00197439">
      <w:pPr>
        <w:pStyle w:val="ListParagraph"/>
        <w:numPr>
          <w:ilvl w:val="0"/>
          <w:numId w:val="2"/>
        </w:numPr>
        <w:rPr>
          <w:rFonts w:ascii="Sakkal Majalla" w:hAnsi="Sakkal Majalla" w:cs="Sakkal Majalla"/>
          <w:sz w:val="28"/>
          <w:szCs w:val="28"/>
          <w:rtl/>
        </w:rPr>
      </w:pPr>
      <w:r w:rsidRPr="00197439">
        <w:rPr>
          <w:rFonts w:ascii="Sakkal Majalla" w:hAnsi="Sakkal Majalla" w:cs="Sakkal Majalla"/>
          <w:sz w:val="28"/>
          <w:szCs w:val="28"/>
          <w:rtl/>
        </w:rPr>
        <w:t>وجود سياسات وإجراءات واضحة لإدارة المخاطر.</w:t>
      </w:r>
    </w:p>
    <w:p w14:paraId="06D0F375" w14:textId="1FFA04B8" w:rsidR="00DF312C" w:rsidRPr="00197439" w:rsidRDefault="00E00D05" w:rsidP="00197439">
      <w:pPr>
        <w:pStyle w:val="ListParagraph"/>
        <w:numPr>
          <w:ilvl w:val="0"/>
          <w:numId w:val="2"/>
        </w:numPr>
        <w:rPr>
          <w:rFonts w:ascii="Sakkal Majalla" w:hAnsi="Sakkal Majalla" w:cs="Sakkal Majalla"/>
          <w:sz w:val="28"/>
          <w:szCs w:val="28"/>
          <w:rtl/>
        </w:rPr>
      </w:pPr>
      <w:r>
        <w:rPr>
          <w:rFonts w:ascii="Sakkal Majalla" w:hAnsi="Sakkal Majalla" w:cs="Sakkal Majalla" w:hint="cs"/>
          <w:sz w:val="28"/>
          <w:szCs w:val="28"/>
          <w:rtl/>
        </w:rPr>
        <w:t>ا</w:t>
      </w:r>
      <w:r w:rsidR="00DF312C" w:rsidRPr="00197439">
        <w:rPr>
          <w:rFonts w:ascii="Sakkal Majalla" w:hAnsi="Sakkal Majalla" w:cs="Sakkal Majalla"/>
          <w:sz w:val="28"/>
          <w:szCs w:val="28"/>
          <w:rtl/>
        </w:rPr>
        <w:t>عد</w:t>
      </w:r>
      <w:r>
        <w:rPr>
          <w:rFonts w:ascii="Sakkal Majalla" w:hAnsi="Sakkal Majalla" w:cs="Sakkal Majalla" w:hint="cs"/>
          <w:sz w:val="28"/>
          <w:szCs w:val="28"/>
          <w:rtl/>
        </w:rPr>
        <w:t>ا</w:t>
      </w:r>
      <w:r w:rsidR="00DF312C" w:rsidRPr="00197439">
        <w:rPr>
          <w:rFonts w:ascii="Sakkal Majalla" w:hAnsi="Sakkal Majalla" w:cs="Sakkal Majalla"/>
          <w:sz w:val="28"/>
          <w:szCs w:val="28"/>
          <w:rtl/>
        </w:rPr>
        <w:t>د ورش العمل أو التدريب الذي تم توفيره للموظفين في هذا المجال.</w:t>
      </w:r>
    </w:p>
    <w:p w14:paraId="0EB9CEBA" w14:textId="05F93DF1" w:rsidR="00DF312C" w:rsidRPr="00197439" w:rsidRDefault="00DF312C" w:rsidP="00197439">
      <w:pPr>
        <w:pStyle w:val="ListParagraph"/>
        <w:numPr>
          <w:ilvl w:val="0"/>
          <w:numId w:val="2"/>
        </w:numPr>
        <w:rPr>
          <w:rFonts w:ascii="Sakkal Majalla" w:hAnsi="Sakkal Majalla" w:cs="Sakkal Majalla"/>
          <w:sz w:val="28"/>
          <w:szCs w:val="28"/>
          <w:rtl/>
        </w:rPr>
      </w:pPr>
      <w:r w:rsidRPr="00197439">
        <w:rPr>
          <w:rFonts w:ascii="Sakkal Majalla" w:hAnsi="Sakkal Majalla" w:cs="Sakkal Majalla"/>
          <w:sz w:val="28"/>
          <w:szCs w:val="28"/>
          <w:rtl/>
        </w:rPr>
        <w:t xml:space="preserve">استخدام أدوات وتقنيات معينة (مثل تحليل </w:t>
      </w:r>
      <w:r w:rsidRPr="00197439">
        <w:rPr>
          <w:rFonts w:ascii="Sakkal Majalla" w:hAnsi="Sakkal Majalla" w:cs="Sakkal Majalla"/>
          <w:sz w:val="28"/>
          <w:szCs w:val="28"/>
        </w:rPr>
        <w:t>SWOT</w:t>
      </w:r>
      <w:r w:rsidRPr="00197439">
        <w:rPr>
          <w:rFonts w:ascii="Sakkal Majalla" w:hAnsi="Sakkal Majalla" w:cs="Sakkal Majalla"/>
          <w:sz w:val="28"/>
          <w:szCs w:val="28"/>
          <w:rtl/>
        </w:rPr>
        <w:t>، تحليل السيناريوهات، إلخ).</w:t>
      </w:r>
    </w:p>
    <w:p w14:paraId="68227733" w14:textId="70AD86F1" w:rsidR="00E00D05"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1" w:name="_Toc181731256"/>
      <w:r w:rsidRPr="005F14B3">
        <w:rPr>
          <w:rFonts w:eastAsiaTheme="majorEastAsia" w:cs="Sakkal Majalla" w:hint="cs"/>
          <w:b/>
          <w:bCs/>
          <w:sz w:val="28"/>
          <w:szCs w:val="28"/>
          <w:rtl/>
          <w:lang w:bidi="ar-EG"/>
        </w:rPr>
        <w:t>1.7.2</w:t>
      </w:r>
      <w:r w:rsidR="00994B7E" w:rsidRPr="005F14B3">
        <w:rPr>
          <w:rFonts w:eastAsiaTheme="majorEastAsia" w:cs="Sakkal Majalla"/>
          <w:b/>
          <w:bCs/>
          <w:sz w:val="28"/>
          <w:szCs w:val="28"/>
          <w:rtl/>
          <w:lang w:bidi="ar-EG"/>
        </w:rPr>
        <w:t>المتغير التاب</w:t>
      </w:r>
      <w:r w:rsidRPr="005F14B3">
        <w:rPr>
          <w:rFonts w:eastAsiaTheme="majorEastAsia" w:cs="Sakkal Majalla" w:hint="cs"/>
          <w:b/>
          <w:bCs/>
          <w:sz w:val="28"/>
          <w:szCs w:val="28"/>
          <w:rtl/>
          <w:lang w:bidi="ar-EG"/>
        </w:rPr>
        <w:t>ع</w:t>
      </w:r>
      <w:r w:rsidR="00E00D05" w:rsidRPr="005F14B3">
        <w:rPr>
          <w:rFonts w:eastAsiaTheme="majorEastAsia" w:cs="Sakkal Majalla"/>
          <w:b/>
          <w:bCs/>
          <w:sz w:val="28"/>
          <w:szCs w:val="28"/>
          <w:rtl/>
          <w:lang w:bidi="ar-EG"/>
        </w:rPr>
        <w:t>: كفاءة عمليات التدقيق الداخلي</w:t>
      </w:r>
      <w:r w:rsidRPr="005F14B3">
        <w:rPr>
          <w:rFonts w:eastAsiaTheme="majorEastAsia" w:cs="Sakkal Majalla" w:hint="cs"/>
          <w:b/>
          <w:bCs/>
          <w:sz w:val="28"/>
          <w:szCs w:val="28"/>
          <w:rtl/>
          <w:lang w:bidi="ar-EG"/>
        </w:rPr>
        <w:t>:</w:t>
      </w:r>
      <w:bookmarkEnd w:id="11"/>
    </w:p>
    <w:p w14:paraId="7E302E85" w14:textId="5E7FE2E0" w:rsidR="00E00D05" w:rsidRPr="00E00D05" w:rsidRDefault="00E00D05" w:rsidP="00E00D05">
      <w:pPr>
        <w:rPr>
          <w:rFonts w:ascii="Sakkal Majalla" w:hAnsi="Sakkal Majalla" w:cs="Sakkal Majalla"/>
          <w:sz w:val="28"/>
          <w:szCs w:val="28"/>
          <w:rtl/>
        </w:rPr>
      </w:pPr>
      <w:r w:rsidRPr="00E00D05">
        <w:rPr>
          <w:rFonts w:ascii="Sakkal Majalla" w:hAnsi="Sakkal Majalla" w:cs="Sakkal Majalla"/>
          <w:sz w:val="28"/>
          <w:szCs w:val="28"/>
          <w:rtl/>
        </w:rPr>
        <w:t>كفاءة عمليات التدقيق الداخلي تتعلق بمدى فعالية عمليات التدقيق في تحقيق أهدافها بموارد محدودة. تشمل الكفاءة جوانب مثل الوقت المستغرق في إجراء عمليات التدقيق، والموارد المستخدمة، والقدرة على تحقيق نتائج دقيقة. تحسن كفاءة التدقيق الداخلي من قدرة المؤسسة على التعرف على المشكلات المالية أو العملياتية في مراحل مبكرة، مما يساعد في اتخاذ الإجراءات التصحيحية الفعالة وتفادي المخاطر المستقبلية.</w:t>
      </w:r>
    </w:p>
    <w:p w14:paraId="1975928A" w14:textId="1E5A964D" w:rsidR="00E00D05"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2" w:name="_Toc181731257"/>
      <w:r w:rsidRPr="005F14B3">
        <w:rPr>
          <w:rFonts w:eastAsiaTheme="majorEastAsia" w:cs="Sakkal Majalla" w:hint="cs"/>
          <w:b/>
          <w:bCs/>
          <w:sz w:val="28"/>
          <w:szCs w:val="28"/>
          <w:rtl/>
          <w:lang w:bidi="ar-EG"/>
        </w:rPr>
        <w:t xml:space="preserve">1.7.3 </w:t>
      </w:r>
      <w:r w:rsidR="00E00D05" w:rsidRPr="005F14B3">
        <w:rPr>
          <w:rFonts w:eastAsiaTheme="majorEastAsia" w:cs="Sakkal Majalla"/>
          <w:b/>
          <w:bCs/>
          <w:sz w:val="28"/>
          <w:szCs w:val="28"/>
          <w:rtl/>
          <w:lang w:bidi="ar-EG"/>
        </w:rPr>
        <w:t>المتغير التابع: دقة تقارير التدقيق الداخلي</w:t>
      </w:r>
      <w:r w:rsidRPr="005F14B3">
        <w:rPr>
          <w:rFonts w:eastAsiaTheme="majorEastAsia" w:cs="Sakkal Majalla" w:hint="cs"/>
          <w:b/>
          <w:bCs/>
          <w:sz w:val="28"/>
          <w:szCs w:val="28"/>
          <w:rtl/>
          <w:lang w:bidi="ar-EG"/>
        </w:rPr>
        <w:t>:</w:t>
      </w:r>
      <w:bookmarkEnd w:id="12"/>
    </w:p>
    <w:p w14:paraId="23E3846A" w14:textId="6B2FA4C2" w:rsidR="00E00D05" w:rsidRPr="00E00D05" w:rsidRDefault="00E00D05" w:rsidP="00E00D05">
      <w:pPr>
        <w:rPr>
          <w:rFonts w:ascii="Sakkal Majalla" w:hAnsi="Sakkal Majalla" w:cs="Sakkal Majalla"/>
          <w:sz w:val="28"/>
          <w:szCs w:val="28"/>
          <w:rtl/>
        </w:rPr>
      </w:pPr>
      <w:r w:rsidRPr="00E00D05">
        <w:rPr>
          <w:rFonts w:ascii="Sakkal Majalla" w:hAnsi="Sakkal Majalla" w:cs="Sakkal Majalla"/>
          <w:sz w:val="28"/>
          <w:szCs w:val="28"/>
          <w:rtl/>
        </w:rPr>
        <w:t>دقة تقارير التدقيق الداخلي تعكس مدى صحة وموثوقية المعلومات المقدمة من المدققين الداخليين. تعتبر التقارير الدقيقة أساسية لتمكين الإدارة العليا من اتخاذ قرارات استراتيجية مستنيرة، حيث تعكس الوضع المالي والتشغيلي للمؤسسة. تؤثر إدارة المخاطر الفعالة بشكل مباشر على دقة هذه التقارير، إذ تساعد في تحديد المخاطر المحتملة التي يجب أن يتم التركيز عليها خلال عمليات التدقيق، مما يسهم في تحسين جودة المعلومات المقدمة.</w:t>
      </w:r>
    </w:p>
    <w:p w14:paraId="6A5B936C" w14:textId="3A669EF7" w:rsidR="00E00D05"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3" w:name="_Toc181731258"/>
      <w:r w:rsidRPr="005F14B3">
        <w:rPr>
          <w:rFonts w:eastAsiaTheme="majorEastAsia" w:cs="Sakkal Majalla" w:hint="cs"/>
          <w:b/>
          <w:bCs/>
          <w:sz w:val="28"/>
          <w:szCs w:val="28"/>
          <w:rtl/>
          <w:lang w:bidi="ar-EG"/>
        </w:rPr>
        <w:t xml:space="preserve">1.7.4 </w:t>
      </w:r>
      <w:r w:rsidR="00E00D05" w:rsidRPr="005F14B3">
        <w:rPr>
          <w:rFonts w:eastAsiaTheme="majorEastAsia" w:cs="Sakkal Majalla"/>
          <w:b/>
          <w:bCs/>
          <w:sz w:val="28"/>
          <w:szCs w:val="28"/>
          <w:rtl/>
          <w:lang w:bidi="ar-EG"/>
        </w:rPr>
        <w:t>المتغير التابع: تخصيص الموارد في عمليات التدقيق</w:t>
      </w:r>
      <w:r w:rsidRPr="005F14B3">
        <w:rPr>
          <w:rFonts w:eastAsiaTheme="majorEastAsia" w:cs="Sakkal Majalla" w:hint="cs"/>
          <w:b/>
          <w:bCs/>
          <w:sz w:val="28"/>
          <w:szCs w:val="28"/>
          <w:rtl/>
          <w:lang w:bidi="ar-EG"/>
        </w:rPr>
        <w:t>:</w:t>
      </w:r>
      <w:bookmarkEnd w:id="13"/>
    </w:p>
    <w:p w14:paraId="227DEA93" w14:textId="12403A11" w:rsidR="000B7917" w:rsidRPr="00E00D05" w:rsidRDefault="00E00D05" w:rsidP="00C33294">
      <w:pPr>
        <w:rPr>
          <w:rFonts w:ascii="Sakkal Majalla" w:hAnsi="Sakkal Majalla" w:cs="Sakkal Majalla"/>
          <w:sz w:val="28"/>
          <w:szCs w:val="28"/>
          <w:rtl/>
        </w:rPr>
      </w:pPr>
      <w:r w:rsidRPr="00E00D05">
        <w:rPr>
          <w:rFonts w:ascii="Sakkal Majalla" w:hAnsi="Sakkal Majalla" w:cs="Sakkal Majalla"/>
          <w:sz w:val="28"/>
          <w:szCs w:val="28"/>
          <w:rtl/>
        </w:rPr>
        <w:t xml:space="preserve">تخصيص الموارد في عمليات التدقيق يتعلق بكيفية توزيع الموارد البشرية والمالية والتقنية لضمان إجراء عمليات التدقيق بكفاءة وفعالية. يشمل ذلك تحديد أولويات التدقيق بناءً على المخاطر المحتملة وتأثيرها على المنظمة. عندما </w:t>
      </w:r>
      <w:r w:rsidRPr="00E00D05">
        <w:rPr>
          <w:rFonts w:ascii="Sakkal Majalla" w:hAnsi="Sakkal Majalla" w:cs="Sakkal Majalla"/>
          <w:sz w:val="28"/>
          <w:szCs w:val="28"/>
          <w:rtl/>
        </w:rPr>
        <w:lastRenderedPageBreak/>
        <w:t>تكون إدارة المخاطر فعالة، فإنها تسهم في تحسين تخصيص الموارد من خلال توجيه الجهود نحو المجالات الأكثر عرضة للمخاطر، مما يؤدي إلى نتائج أفضل في عمليات التدقيق.</w:t>
      </w:r>
    </w:p>
    <w:p w14:paraId="18074713" w14:textId="73641E58" w:rsidR="00E00D05"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4" w:name="_Toc181731259"/>
      <w:r w:rsidRPr="005F14B3">
        <w:rPr>
          <w:rFonts w:eastAsiaTheme="majorEastAsia" w:cs="Sakkal Majalla" w:hint="cs"/>
          <w:b/>
          <w:bCs/>
          <w:sz w:val="28"/>
          <w:szCs w:val="28"/>
          <w:rtl/>
          <w:lang w:bidi="ar-EG"/>
        </w:rPr>
        <w:t xml:space="preserve">1.7.5 </w:t>
      </w:r>
      <w:r w:rsidR="00E00D05" w:rsidRPr="005F14B3">
        <w:rPr>
          <w:rFonts w:eastAsiaTheme="majorEastAsia" w:cs="Sakkal Majalla"/>
          <w:b/>
          <w:bCs/>
          <w:sz w:val="28"/>
          <w:szCs w:val="28"/>
          <w:rtl/>
          <w:lang w:bidi="ar-EG"/>
        </w:rPr>
        <w:t>المتغير التابع: القدرة على كشف الأخطاء والانحرافات</w:t>
      </w:r>
      <w:r w:rsidRPr="005F14B3">
        <w:rPr>
          <w:rFonts w:eastAsiaTheme="majorEastAsia" w:cs="Sakkal Majalla" w:hint="cs"/>
          <w:b/>
          <w:bCs/>
          <w:sz w:val="28"/>
          <w:szCs w:val="28"/>
          <w:rtl/>
          <w:lang w:bidi="ar-EG"/>
        </w:rPr>
        <w:t>:</w:t>
      </w:r>
      <w:bookmarkEnd w:id="14"/>
    </w:p>
    <w:p w14:paraId="2AAD8009" w14:textId="6A3E59EC" w:rsidR="00F925D0" w:rsidRDefault="00E00D05" w:rsidP="00E00D05">
      <w:pPr>
        <w:rPr>
          <w:rFonts w:ascii="Sakkal Majalla" w:hAnsi="Sakkal Majalla" w:cs="Sakkal Majalla"/>
          <w:sz w:val="28"/>
          <w:szCs w:val="28"/>
          <w:u w:val="single"/>
          <w:rtl/>
        </w:rPr>
      </w:pPr>
      <w:r w:rsidRPr="00E00D05">
        <w:rPr>
          <w:rFonts w:ascii="Sakkal Majalla" w:hAnsi="Sakkal Majalla" w:cs="Sakkal Majalla"/>
          <w:sz w:val="28"/>
          <w:szCs w:val="28"/>
          <w:rtl/>
        </w:rPr>
        <w:t>القدرة على كشف الأخطاء والانحرافات تعكس فعالية المدققين الداخليين في تحديد المشكلات المالية أو العملياتية في الوقت المناسب. يعتبر الكشف المبكر عن الأخطاء ضروريًا لتقليل الأثر السلبي على المؤسسة، سواء من حيث التكاليف أو السمعة. تعزز إدارة المخاطر الفعالة هذه القدرة من خلال توفير إطار عمل لتحليل المخاطر والوقوف على النقاط الحرجة التي تحتاج إلى مراقبة دقيقة، مما يساعد في تحسين فعالية عمليات التدقيق.</w:t>
      </w: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08B578EE" w:rsidR="00F925D0" w:rsidRDefault="00F925D0" w:rsidP="00F930AE">
      <w:pPr>
        <w:jc w:val="cente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6AAFE107" w14:textId="3C33E572" w:rsidR="00F925D0" w:rsidRPr="00E341A9" w:rsidRDefault="00F925D0" w:rsidP="00E341A9">
      <w:pPr>
        <w:keepNext/>
        <w:keepLines/>
        <w:tabs>
          <w:tab w:val="left" w:pos="1102"/>
        </w:tabs>
        <w:spacing w:before="100" w:beforeAutospacing="1" w:after="100" w:afterAutospacing="1"/>
        <w:jc w:val="center"/>
        <w:outlineLvl w:val="1"/>
        <w:rPr>
          <w:rFonts w:eastAsiaTheme="majorEastAsia" w:cs="Sakkal Majalla"/>
          <w:b/>
          <w:bCs/>
          <w:sz w:val="48"/>
          <w:szCs w:val="48"/>
          <w:u w:val="single"/>
          <w:rtl/>
          <w:lang w:bidi="ar-EG"/>
        </w:rPr>
      </w:pPr>
      <w:bookmarkStart w:id="15" w:name="_Toc181731260"/>
      <w:r w:rsidRPr="00E341A9">
        <w:rPr>
          <w:rFonts w:eastAsiaTheme="majorEastAsia" w:cs="Sakkal Majalla" w:hint="cs"/>
          <w:b/>
          <w:bCs/>
          <w:sz w:val="48"/>
          <w:szCs w:val="48"/>
          <w:u w:val="single"/>
          <w:rtl/>
          <w:lang w:bidi="ar-EG"/>
        </w:rPr>
        <w:t>الفصل الثاني</w:t>
      </w:r>
      <w:r w:rsidR="00E341A9">
        <w:rPr>
          <w:rFonts w:eastAsiaTheme="majorEastAsia" w:cs="Sakkal Majalla" w:hint="cs"/>
          <w:b/>
          <w:bCs/>
          <w:sz w:val="48"/>
          <w:szCs w:val="48"/>
          <w:u w:val="single"/>
          <w:rtl/>
          <w:lang w:bidi="ar-EG"/>
        </w:rPr>
        <w:t xml:space="preserve"> </w:t>
      </w:r>
      <w:r w:rsidRPr="00E341A9">
        <w:rPr>
          <w:rFonts w:eastAsiaTheme="majorEastAsia" w:cs="Sakkal Majalla" w:hint="cs"/>
          <w:b/>
          <w:bCs/>
          <w:sz w:val="48"/>
          <w:szCs w:val="48"/>
          <w:u w:val="single"/>
          <w:rtl/>
          <w:lang w:bidi="ar-EG"/>
        </w:rPr>
        <w:t>الدراسات السابقة</w:t>
      </w:r>
      <w:bookmarkEnd w:id="15"/>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7F50DB9F" w14:textId="77777777" w:rsidR="000B7917" w:rsidRDefault="000B7917" w:rsidP="00D22171">
      <w:pPr>
        <w:rPr>
          <w:rFonts w:ascii="Sakkal Majalla" w:hAnsi="Sakkal Majalla" w:cs="Sakkal Majalla"/>
          <w:sz w:val="28"/>
          <w:szCs w:val="28"/>
          <w:u w:val="single"/>
          <w:rtl/>
        </w:rPr>
      </w:pPr>
    </w:p>
    <w:p w14:paraId="087EE3DF" w14:textId="77777777" w:rsidR="000B7917" w:rsidRDefault="000B7917"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7DB4841" w14:textId="77777777" w:rsidR="00E341A9" w:rsidRDefault="00E341A9" w:rsidP="00D22171">
      <w:pPr>
        <w:rPr>
          <w:rFonts w:ascii="Sakkal Majalla" w:hAnsi="Sakkal Majalla" w:cs="Sakkal Majalla"/>
          <w:sz w:val="28"/>
          <w:szCs w:val="28"/>
          <w:u w:val="single"/>
          <w:rtl/>
        </w:rPr>
      </w:pPr>
    </w:p>
    <w:p w14:paraId="363260E8" w14:textId="64A9FDC8" w:rsidR="00F925D0" w:rsidRPr="009340DC" w:rsidRDefault="00EC44E1"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16" w:name="_Toc181731261"/>
      <w:r>
        <w:rPr>
          <w:rFonts w:eastAsiaTheme="majorEastAsia" w:cs="Sakkal Majalla" w:hint="cs"/>
          <w:b/>
          <w:bCs/>
          <w:sz w:val="28"/>
          <w:szCs w:val="28"/>
          <w:u w:val="single"/>
          <w:rtl/>
          <w:lang w:bidi="ar-EG"/>
        </w:rPr>
        <w:lastRenderedPageBreak/>
        <w:t xml:space="preserve">2.1 </w:t>
      </w:r>
      <w:r w:rsidR="00F925D0" w:rsidRPr="009340DC">
        <w:rPr>
          <w:rFonts w:eastAsiaTheme="majorEastAsia" w:cs="Sakkal Majalla" w:hint="cs"/>
          <w:b/>
          <w:bCs/>
          <w:sz w:val="28"/>
          <w:szCs w:val="28"/>
          <w:u w:val="single"/>
          <w:rtl/>
          <w:lang w:bidi="ar-EG"/>
        </w:rPr>
        <w:t>مقدمة</w:t>
      </w:r>
      <w:r w:rsidR="009340DC">
        <w:rPr>
          <w:rFonts w:eastAsiaTheme="majorEastAsia" w:cs="Sakkal Majalla" w:hint="cs"/>
          <w:b/>
          <w:bCs/>
          <w:sz w:val="28"/>
          <w:szCs w:val="28"/>
          <w:u w:val="single"/>
          <w:rtl/>
          <w:lang w:bidi="ar-EG"/>
        </w:rPr>
        <w:t>:</w:t>
      </w:r>
      <w:bookmarkEnd w:id="16"/>
    </w:p>
    <w:p w14:paraId="03E10253" w14:textId="5A63BC9B"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تمثل إدارة المخاطر والتدقيق الداخلي موضوعين رئيسيين في مجال الحوكمة المؤسسية، حيث يلعبان دورًا حيويًا في تعزيز الأداء المؤسسي وضمان الشفافية والنزاهة. تهدف الدراسات الحالية إلى فهم الأبعاد المختلفة لتطبيق إدارة المخاطر وأثرها على كفاءة التدقيق الداخلي في المؤسسات. ازدادت أهمية هذه الأبحاث مع تطور المتطلبات القانونية والمعايير الدولية، التي دفعت المؤسسات إلى تبني استراتيجيات أكثر تطورًا وشمولية في إدارة المخاطر.</w:t>
      </w:r>
    </w:p>
    <w:p w14:paraId="5580A7F6" w14:textId="173153AC"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تتنوع الدراسات بين السياقات الجغرافية، حيث شملت دولًا من العالم العربي مثل مصر والسعودية والأردن، بالإضافة إلى تجارب دولية من الولايات المتحدة والمملكة المتحدة. تستعرض هذه الدراسات العلاقة التفاعلية بين إدارة المخاطر والتدقيق الداخلي في مختلف البيئات المؤسسية، مما يوفر رؤى غنية حول كيفية تأثير التدقيق وإدارة المخاطر على الأداء المؤسسي الشامل. كما تبحث بعض الدراسات في كيفية تعزيز كفاءة التدقيق الداخلي عبر استراتيجيات مخصصة لإدارة المخاطر، مما يسهم في بناء نظام رقابي قوي قادر على التنبؤ بالمخاطر وتقليل التأثيرات السلبية للمشاكل المالية والتشغيلية.</w:t>
      </w:r>
    </w:p>
    <w:p w14:paraId="51CEBCE6" w14:textId="43B87A1C" w:rsidR="00F925D0"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وتقدم هذه الدراسات استراتيجيات متنوعة حول كيفية الاستفادة من إدارة المخاطر لتطوير التدقيق الداخلي، سواء من خلال سياسات متكاملة لتقييم المخاطر، أو عبر تحسين ممارسات الرقابة الداخلية، أو بتطوير نظم تقييم أداء تعتمد على إدارة المخاطر كعامل أساسي. تشير الدراسات أيضًا إلى أن دمج إدارة المخاطر ضمن آليات التدقيق الداخلي يساعد المؤسسات على التكيف بشكل أسرع مع التغيرات في بيئة العمل، ويزيد من قدرة المؤسسات على تحقيق الأهداف الاستراتيجية بشكل فعال.</w:t>
      </w:r>
    </w:p>
    <w:p w14:paraId="24CE5691" w14:textId="77777777" w:rsidR="00F925D0" w:rsidRPr="00D80414" w:rsidRDefault="00F925D0" w:rsidP="00D22171">
      <w:pPr>
        <w:rPr>
          <w:rFonts w:ascii="Sakkal Majalla" w:hAnsi="Sakkal Majalla" w:cs="Sakkal Majalla"/>
          <w:sz w:val="28"/>
          <w:szCs w:val="28"/>
          <w:rtl/>
        </w:rPr>
      </w:pPr>
    </w:p>
    <w:p w14:paraId="7CC94A67" w14:textId="77777777" w:rsidR="00F925D0" w:rsidRPr="00D80414" w:rsidRDefault="00F925D0" w:rsidP="00D22171">
      <w:pPr>
        <w:rPr>
          <w:rFonts w:ascii="Sakkal Majalla" w:hAnsi="Sakkal Majalla" w:cs="Sakkal Majalla"/>
          <w:sz w:val="28"/>
          <w:szCs w:val="28"/>
          <w:rtl/>
        </w:rPr>
      </w:pPr>
    </w:p>
    <w:p w14:paraId="77CE3C05" w14:textId="77777777" w:rsidR="00F925D0" w:rsidRPr="00D80414" w:rsidRDefault="00F925D0" w:rsidP="00D22171">
      <w:pPr>
        <w:rPr>
          <w:rFonts w:ascii="Sakkal Majalla" w:hAnsi="Sakkal Majalla" w:cs="Sakkal Majalla"/>
          <w:sz w:val="28"/>
          <w:szCs w:val="28"/>
          <w:rtl/>
        </w:rPr>
      </w:pPr>
    </w:p>
    <w:p w14:paraId="11E200D7" w14:textId="77777777" w:rsidR="00F925D0" w:rsidRPr="00D80414" w:rsidRDefault="00F925D0" w:rsidP="00D22171">
      <w:pPr>
        <w:rPr>
          <w:rFonts w:ascii="Sakkal Majalla" w:hAnsi="Sakkal Majalla" w:cs="Sakkal Majalla"/>
          <w:sz w:val="28"/>
          <w:szCs w:val="28"/>
          <w:rtl/>
        </w:rPr>
      </w:pPr>
    </w:p>
    <w:p w14:paraId="0827B78F" w14:textId="77777777" w:rsidR="00F925D0" w:rsidRPr="00D80414" w:rsidRDefault="00F925D0" w:rsidP="00D22171">
      <w:pPr>
        <w:rPr>
          <w:rFonts w:ascii="Sakkal Majalla" w:hAnsi="Sakkal Majalla" w:cs="Sakkal Majalla"/>
          <w:sz w:val="28"/>
          <w:szCs w:val="28"/>
          <w:rtl/>
        </w:rPr>
      </w:pPr>
    </w:p>
    <w:p w14:paraId="4731D01C" w14:textId="77777777" w:rsidR="00F925D0" w:rsidRPr="00D80414" w:rsidRDefault="00F925D0" w:rsidP="00D22171">
      <w:pPr>
        <w:rPr>
          <w:rFonts w:ascii="Sakkal Majalla" w:hAnsi="Sakkal Majalla" w:cs="Sakkal Majalla"/>
          <w:sz w:val="28"/>
          <w:szCs w:val="28"/>
          <w:rtl/>
        </w:rPr>
      </w:pPr>
    </w:p>
    <w:p w14:paraId="54627462" w14:textId="77777777" w:rsidR="00F925D0" w:rsidRPr="00D80414" w:rsidRDefault="00F925D0" w:rsidP="00D22171">
      <w:pPr>
        <w:rPr>
          <w:rFonts w:ascii="Sakkal Majalla" w:hAnsi="Sakkal Majalla" w:cs="Sakkal Majalla"/>
          <w:sz w:val="28"/>
          <w:szCs w:val="28"/>
          <w:rtl/>
        </w:rPr>
      </w:pPr>
    </w:p>
    <w:p w14:paraId="075FD9FC" w14:textId="77777777" w:rsidR="00F925D0" w:rsidRPr="00D80414" w:rsidRDefault="00F925D0" w:rsidP="00D22171">
      <w:pPr>
        <w:rPr>
          <w:rFonts w:ascii="Sakkal Majalla" w:hAnsi="Sakkal Majalla" w:cs="Sakkal Majalla"/>
          <w:sz w:val="28"/>
          <w:szCs w:val="28"/>
          <w:rtl/>
        </w:rPr>
      </w:pPr>
    </w:p>
    <w:p w14:paraId="6FAE4666" w14:textId="77777777" w:rsidR="00F925D0" w:rsidRPr="00D80414" w:rsidRDefault="00F925D0" w:rsidP="00D22171">
      <w:pPr>
        <w:rPr>
          <w:rFonts w:ascii="Sakkal Majalla" w:hAnsi="Sakkal Majalla" w:cs="Sakkal Majalla"/>
          <w:sz w:val="28"/>
          <w:szCs w:val="28"/>
          <w:rtl/>
        </w:rPr>
      </w:pPr>
    </w:p>
    <w:p w14:paraId="39A813CF" w14:textId="77777777" w:rsidR="00F925D0" w:rsidRPr="00D80414" w:rsidRDefault="00F925D0" w:rsidP="00D22171">
      <w:pPr>
        <w:rPr>
          <w:rFonts w:ascii="Sakkal Majalla" w:hAnsi="Sakkal Majalla" w:cs="Sakkal Majalla"/>
          <w:sz w:val="28"/>
          <w:szCs w:val="28"/>
          <w:rtl/>
        </w:rPr>
      </w:pPr>
    </w:p>
    <w:p w14:paraId="417D31E7" w14:textId="77777777" w:rsidR="00F925D0" w:rsidRDefault="00F925D0" w:rsidP="00D22171">
      <w:pPr>
        <w:rPr>
          <w:rFonts w:ascii="Sakkal Majalla" w:hAnsi="Sakkal Majalla" w:cs="Sakkal Majalla"/>
          <w:sz w:val="28"/>
          <w:szCs w:val="28"/>
          <w:u w:val="single"/>
          <w:rtl/>
        </w:rPr>
      </w:pPr>
    </w:p>
    <w:p w14:paraId="0B0C19EC" w14:textId="3613908C" w:rsidR="00A37A7B" w:rsidRPr="009340DC" w:rsidRDefault="00EC44E1" w:rsidP="009340DC">
      <w:pPr>
        <w:keepNext/>
        <w:keepLines/>
        <w:tabs>
          <w:tab w:val="left" w:pos="1102"/>
        </w:tabs>
        <w:spacing w:before="100" w:beforeAutospacing="1" w:after="100" w:afterAutospacing="1"/>
        <w:outlineLvl w:val="1"/>
        <w:rPr>
          <w:rFonts w:eastAsiaTheme="majorEastAsia" w:cs="Sakkal Majalla"/>
          <w:b/>
          <w:bCs/>
          <w:sz w:val="28"/>
          <w:szCs w:val="28"/>
          <w:u w:val="single"/>
          <w:lang w:bidi="ar-EG"/>
        </w:rPr>
      </w:pPr>
      <w:bookmarkStart w:id="17" w:name="_Toc181731262"/>
      <w:r>
        <w:rPr>
          <w:rFonts w:eastAsiaTheme="majorEastAsia" w:cs="Sakkal Majalla" w:hint="cs"/>
          <w:b/>
          <w:bCs/>
          <w:sz w:val="28"/>
          <w:szCs w:val="28"/>
          <w:u w:val="single"/>
          <w:rtl/>
          <w:lang w:bidi="ar-EG"/>
        </w:rPr>
        <w:lastRenderedPageBreak/>
        <w:t xml:space="preserve">2.2 </w:t>
      </w:r>
      <w:r w:rsidR="00F925D0" w:rsidRPr="009340DC">
        <w:rPr>
          <w:rFonts w:eastAsiaTheme="majorEastAsia" w:cs="Sakkal Majalla" w:hint="cs"/>
          <w:b/>
          <w:bCs/>
          <w:sz w:val="28"/>
          <w:szCs w:val="28"/>
          <w:u w:val="single"/>
          <w:rtl/>
          <w:lang w:bidi="ar-EG"/>
        </w:rPr>
        <w:t>الدراسات السابقة</w:t>
      </w:r>
      <w:r w:rsidR="009340DC">
        <w:rPr>
          <w:rFonts w:eastAsiaTheme="majorEastAsia" w:cs="Sakkal Majalla" w:hint="cs"/>
          <w:b/>
          <w:bCs/>
          <w:sz w:val="28"/>
          <w:szCs w:val="28"/>
          <w:u w:val="single"/>
          <w:rtl/>
          <w:lang w:bidi="ar-EG"/>
        </w:rPr>
        <w:t>:</w:t>
      </w:r>
      <w:bookmarkEnd w:id="17"/>
    </w:p>
    <w:p w14:paraId="7A5959C3" w14:textId="638E45A1" w:rsidR="00D80414"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8" w:name="_Toc181731263"/>
      <w:r w:rsidRPr="005F14B3">
        <w:rPr>
          <w:rFonts w:eastAsiaTheme="majorEastAsia" w:cs="Sakkal Majalla" w:hint="cs"/>
          <w:b/>
          <w:bCs/>
          <w:sz w:val="28"/>
          <w:szCs w:val="28"/>
          <w:rtl/>
          <w:lang w:bidi="ar-EG"/>
        </w:rPr>
        <w:t xml:space="preserve">2.2.1 </w:t>
      </w:r>
      <w:r w:rsidR="00D80414" w:rsidRPr="005F14B3">
        <w:rPr>
          <w:rFonts w:eastAsiaTheme="majorEastAsia" w:cs="Sakkal Majalla"/>
          <w:b/>
          <w:bCs/>
          <w:sz w:val="28"/>
          <w:szCs w:val="28"/>
          <w:rtl/>
          <w:lang w:bidi="ar-EG"/>
        </w:rPr>
        <w:t>الدراسة الأولى</w:t>
      </w:r>
      <w:r w:rsidRPr="005F14B3">
        <w:rPr>
          <w:rFonts w:eastAsiaTheme="majorEastAsia" w:cs="Sakkal Majalla" w:hint="cs"/>
          <w:b/>
          <w:bCs/>
          <w:sz w:val="28"/>
          <w:szCs w:val="28"/>
          <w:rtl/>
          <w:lang w:bidi="ar-EG"/>
        </w:rPr>
        <w:t>:</w:t>
      </w:r>
      <w:bookmarkEnd w:id="18"/>
    </w:p>
    <w:p w14:paraId="50D5860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"أثر التدقيق الداخلي على إدارة المخاطر المصرفية في ضوء معايير التدقيق الدولية" (رضوان، إيهاب، 2012)</w:t>
      </w:r>
    </w:p>
    <w:p w14:paraId="2A837B8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1125F03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هدفت هذه الدراسة إلى فهم تأثير التدقيق الداخلي في إدارة المخاطر المصرفية في البنوك التجارية بقطاع غزة، باستخدام معايير التدقيق الدولية. شملت عينة الدراسة المدققين الداخليين في البنوك التجارية، وتم استخدام التحليل الإحصائي لتقييم الأثر.</w:t>
      </w:r>
    </w:p>
    <w:p w14:paraId="1479AE33" w14:textId="674CAC4F"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1B1C923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معايير التدقيق الدولية (مثل الاستقلالية، الموضوعية، والكفاءة المهنية).</w:t>
      </w:r>
    </w:p>
    <w:p w14:paraId="322186C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إدارة المخاطر المصرفية.</w:t>
      </w:r>
    </w:p>
    <w:p w14:paraId="4B3CF28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7C3154F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هناك علاقة إيجابية بين تطبيق معايير التدقيق (مثل الكفاءة والموضوعية) وإدارة المخاطر في المصارف.</w:t>
      </w:r>
    </w:p>
    <w:p w14:paraId="0B95C12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دور التدقيق الداخلي في المخاطر يعزز وعي المدققين بآليات تطبيقها.</w:t>
      </w:r>
    </w:p>
    <w:p w14:paraId="0B20CAC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توصيات بأهمية دعم نشاط التدقيق الداخلي في البنوك، وتدريب المدققين على إدارة المخاطر.</w:t>
      </w:r>
    </w:p>
    <w:p w14:paraId="040F9EDE" w14:textId="3FB61BD3" w:rsidR="00D80414"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19" w:name="_Toc181731264"/>
      <w:r w:rsidRPr="005F14B3">
        <w:rPr>
          <w:rFonts w:eastAsiaTheme="majorEastAsia" w:cs="Sakkal Majalla" w:hint="cs"/>
          <w:b/>
          <w:bCs/>
          <w:sz w:val="28"/>
          <w:szCs w:val="28"/>
          <w:rtl/>
          <w:lang w:bidi="ar-EG"/>
        </w:rPr>
        <w:t xml:space="preserve">2.2.2 </w:t>
      </w:r>
      <w:r w:rsidR="00D80414" w:rsidRPr="005F14B3">
        <w:rPr>
          <w:rFonts w:eastAsiaTheme="majorEastAsia" w:cs="Sakkal Majalla"/>
          <w:b/>
          <w:bCs/>
          <w:sz w:val="28"/>
          <w:szCs w:val="28"/>
          <w:rtl/>
          <w:lang w:bidi="ar-EG"/>
        </w:rPr>
        <w:t>الدراسة الثانية</w:t>
      </w:r>
      <w:r w:rsidRPr="005F14B3">
        <w:rPr>
          <w:rFonts w:eastAsiaTheme="majorEastAsia" w:cs="Sakkal Majalla" w:hint="cs"/>
          <w:b/>
          <w:bCs/>
          <w:sz w:val="28"/>
          <w:szCs w:val="28"/>
          <w:rtl/>
          <w:lang w:bidi="ar-EG"/>
        </w:rPr>
        <w:t>:</w:t>
      </w:r>
      <w:bookmarkEnd w:id="19"/>
    </w:p>
    <w:p w14:paraId="664E601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"أثر التدقيق الداخلي على إدارة المخاطر" (قواقزة، يوسف، 2022)</w:t>
      </w:r>
    </w:p>
    <w:p w14:paraId="67C87FE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11E0D52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تركز هذه الدراسة على دور وظيفة التدقيق الداخلي في تفعيل إدارة المخاطر. تبحث في أهمية التدقيق الداخلي كوظيفة أساسية ضمن المؤسسات، وتركز على تقديم أنشطة استشارية وإجراءات تأكيدية للإدارة بهدف تحسين إدارة المخاطر.</w:t>
      </w:r>
    </w:p>
    <w:p w14:paraId="2E83E66B" w14:textId="312B5AF1"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152B644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أنشطة التدقيق الداخلي (استشارية وتأكيدة).</w:t>
      </w:r>
    </w:p>
    <w:p w14:paraId="3CB29D4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فاعلية إدارة المخاطر.</w:t>
      </w:r>
    </w:p>
    <w:p w14:paraId="2B47BFE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7A9A9D7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التدقيق الداخلي يزيد من موثوقية وملائمة المعلومات ويعزز نظم الرقابة.</w:t>
      </w:r>
    </w:p>
    <w:p w14:paraId="1898E60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تطبيق معايير التدقيق الدولية يعزز فعالية التدقيق الداخلي.</w:t>
      </w:r>
    </w:p>
    <w:p w14:paraId="3CBD931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ضرورة الاهتمام بوظيفة التدقيق وتدريب المدققين لدعم دورهم في إدارة المخاطر.</w:t>
      </w:r>
    </w:p>
    <w:p w14:paraId="4FC13040" w14:textId="5DF808AF" w:rsidR="00D80414"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0" w:name="_Toc181731265"/>
      <w:r w:rsidRPr="005F14B3">
        <w:rPr>
          <w:rFonts w:eastAsiaTheme="majorEastAsia" w:cs="Sakkal Majalla" w:hint="cs"/>
          <w:b/>
          <w:bCs/>
          <w:sz w:val="28"/>
          <w:szCs w:val="28"/>
          <w:rtl/>
          <w:lang w:bidi="ar-EG"/>
        </w:rPr>
        <w:t xml:space="preserve">2.2.3 </w:t>
      </w:r>
      <w:r w:rsidR="00D80414" w:rsidRPr="005F14B3">
        <w:rPr>
          <w:rFonts w:eastAsiaTheme="majorEastAsia" w:cs="Sakkal Majalla"/>
          <w:b/>
          <w:bCs/>
          <w:sz w:val="28"/>
          <w:szCs w:val="28"/>
          <w:rtl/>
          <w:lang w:bidi="ar-EG"/>
        </w:rPr>
        <w:t>الدراسة الثالثة</w:t>
      </w:r>
      <w:r w:rsidRPr="005F14B3">
        <w:rPr>
          <w:rFonts w:eastAsiaTheme="majorEastAsia" w:cs="Sakkal Majalla" w:hint="cs"/>
          <w:b/>
          <w:bCs/>
          <w:sz w:val="28"/>
          <w:szCs w:val="28"/>
          <w:rtl/>
          <w:lang w:bidi="ar-EG"/>
        </w:rPr>
        <w:t>:</w:t>
      </w:r>
      <w:bookmarkEnd w:id="20"/>
    </w:p>
    <w:p w14:paraId="4164DEF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 xml:space="preserve">العنوان: "دور التدقيق الداخلي في إدارة المخاطر بالمؤسسة - دراسة حالة مؤسسة </w:t>
      </w:r>
      <w:r w:rsidRPr="00D80414">
        <w:rPr>
          <w:rFonts w:ascii="Sakkal Majalla" w:hAnsi="Sakkal Majalla" w:cs="Sakkal Majalla"/>
          <w:sz w:val="28"/>
          <w:szCs w:val="28"/>
        </w:rPr>
        <w:t>Seror</w:t>
      </w:r>
      <w:r w:rsidRPr="00D80414">
        <w:rPr>
          <w:rFonts w:ascii="Sakkal Majalla" w:hAnsi="Sakkal Majalla" w:cs="Sakkal Majalla"/>
          <w:sz w:val="28"/>
          <w:szCs w:val="28"/>
          <w:rtl/>
        </w:rPr>
        <w:t>" (محمد بن لدغم، محمد سعيداني، ياسين نمشة، 2017)</w:t>
      </w:r>
    </w:p>
    <w:p w14:paraId="55CB84A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7BACADF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 xml:space="preserve">تهدف هذه الدراسة إلى فهم دور التدقيق الداخلي في إدارة المخاطر بمؤسسة </w:t>
      </w:r>
      <w:r w:rsidRPr="00D80414">
        <w:rPr>
          <w:rFonts w:ascii="Sakkal Majalla" w:hAnsi="Sakkal Majalla" w:cs="Sakkal Majalla"/>
          <w:sz w:val="28"/>
          <w:szCs w:val="28"/>
        </w:rPr>
        <w:t>SEROR</w:t>
      </w:r>
      <w:r w:rsidRPr="00D80414">
        <w:rPr>
          <w:rFonts w:ascii="Sakkal Majalla" w:hAnsi="Sakkal Majalla" w:cs="Sakkal Majalla"/>
          <w:sz w:val="28"/>
          <w:szCs w:val="28"/>
          <w:rtl/>
        </w:rPr>
        <w:t>، حيث يعد التدقيق الداخلي وسيلة أساسية لتقييم كفاءة الموارد والرقابة على المخاطر.</w:t>
      </w:r>
    </w:p>
    <w:p w14:paraId="3708C525" w14:textId="3ABE4A0B"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667FE9E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أنشطة التدقيق الداخلي.</w:t>
      </w:r>
    </w:p>
    <w:p w14:paraId="543DAF2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إدارة المخاطر المؤسسية.</w:t>
      </w:r>
    </w:p>
    <w:p w14:paraId="5D75D37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0C3D998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التدقيق الداخلي يساهم في تقليل المخاطر وزيادة كفاءة نظم الرقابة.</w:t>
      </w:r>
    </w:p>
    <w:p w14:paraId="3238879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أهمية توفير دورات تدريبية للمدققين في إدارة المخاطر.</w:t>
      </w:r>
    </w:p>
    <w:p w14:paraId="3DB6B61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بدعم التدقيق الداخلي ليحقق دوره الفعال في المؤسسة.</w:t>
      </w:r>
    </w:p>
    <w:p w14:paraId="2574BBCB" w14:textId="33D35C63" w:rsidR="00D80414"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1" w:name="_Toc181731266"/>
      <w:r w:rsidRPr="005F14B3">
        <w:rPr>
          <w:rFonts w:eastAsiaTheme="majorEastAsia" w:cs="Sakkal Majalla" w:hint="cs"/>
          <w:b/>
          <w:bCs/>
          <w:sz w:val="28"/>
          <w:szCs w:val="28"/>
          <w:rtl/>
          <w:lang w:bidi="ar-EG"/>
        </w:rPr>
        <w:t xml:space="preserve">2.2.4 </w:t>
      </w:r>
      <w:r w:rsidR="00D80414" w:rsidRPr="005F14B3">
        <w:rPr>
          <w:rFonts w:eastAsiaTheme="majorEastAsia" w:cs="Sakkal Majalla"/>
          <w:b/>
          <w:bCs/>
          <w:sz w:val="28"/>
          <w:szCs w:val="28"/>
          <w:rtl/>
          <w:lang w:bidi="ar-EG"/>
        </w:rPr>
        <w:t>الدراسة الرابعة</w:t>
      </w:r>
      <w:r w:rsidRPr="005F14B3">
        <w:rPr>
          <w:rFonts w:eastAsiaTheme="majorEastAsia" w:cs="Sakkal Majalla" w:hint="cs"/>
          <w:b/>
          <w:bCs/>
          <w:sz w:val="28"/>
          <w:szCs w:val="28"/>
          <w:rtl/>
          <w:lang w:bidi="ar-EG"/>
        </w:rPr>
        <w:t>:</w:t>
      </w:r>
      <w:bookmarkEnd w:id="21"/>
    </w:p>
    <w:p w14:paraId="0A55250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 xml:space="preserve">العنوان: "دور التدقيق الداخلي في إدارة المخاطر - دراسة حالة الشركة الوطنية للتأمين </w:t>
      </w:r>
      <w:r w:rsidRPr="00D80414">
        <w:rPr>
          <w:rFonts w:ascii="Sakkal Majalla" w:hAnsi="Sakkal Majalla" w:cs="Sakkal Majalla"/>
          <w:sz w:val="28"/>
          <w:szCs w:val="28"/>
        </w:rPr>
        <w:t>SAA</w:t>
      </w:r>
      <w:r w:rsidRPr="00D80414">
        <w:rPr>
          <w:rFonts w:ascii="Sakkal Majalla" w:hAnsi="Sakkal Majalla" w:cs="Sakkal Majalla"/>
          <w:sz w:val="28"/>
          <w:szCs w:val="28"/>
          <w:rtl/>
        </w:rPr>
        <w:t>" (سعاد شعشوع، جويدة حلاي، 2018)</w:t>
      </w:r>
    </w:p>
    <w:p w14:paraId="7F794B0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6B418B6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تسلط الدراسة الضوء على دور التدقيق الداخلي في إدارة المخاطر في شركة تأمين، عبر تقييم كفاءة الرقابة الداخلية وكيفية تعامل الشركة مع المخاطر المحتملة.</w:t>
      </w:r>
    </w:p>
    <w:p w14:paraId="63207A5A" w14:textId="522A45A2"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7002B91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كفاءة التدقيق الداخلي.</w:t>
      </w:r>
    </w:p>
    <w:p w14:paraId="3383A4D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المتغير التابع: إدارة المخاطر في شركات التأمين.</w:t>
      </w:r>
    </w:p>
    <w:p w14:paraId="5C586F5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47B4AAF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وجود تأثير كبير للتدقيق الداخلي على تقليل المخاطر في شركات التأمين.</w:t>
      </w:r>
    </w:p>
    <w:p w14:paraId="790F5BF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ضرورة تحسين نظام الرقابة في الشركة لرفع فعالية التدقيق.</w:t>
      </w:r>
    </w:p>
    <w:p w14:paraId="5D48AA5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بتطبيق معايير دولية للتدقيق في قطاع التأمين لتحسين الأداء.</w:t>
      </w:r>
    </w:p>
    <w:p w14:paraId="47BC8721" w14:textId="6380E79B" w:rsidR="00D80414"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2" w:name="_Toc181731267"/>
      <w:r w:rsidRPr="005F14B3">
        <w:rPr>
          <w:rFonts w:eastAsiaTheme="majorEastAsia" w:cs="Sakkal Majalla" w:hint="cs"/>
          <w:b/>
          <w:bCs/>
          <w:sz w:val="28"/>
          <w:szCs w:val="28"/>
          <w:rtl/>
          <w:lang w:bidi="ar-EG"/>
        </w:rPr>
        <w:t xml:space="preserve">2.2.5 </w:t>
      </w:r>
      <w:r w:rsidR="00D80414" w:rsidRPr="005F14B3">
        <w:rPr>
          <w:rFonts w:eastAsiaTheme="majorEastAsia" w:cs="Sakkal Majalla"/>
          <w:b/>
          <w:bCs/>
          <w:sz w:val="28"/>
          <w:szCs w:val="28"/>
          <w:rtl/>
          <w:lang w:bidi="ar-EG"/>
        </w:rPr>
        <w:t>الدراسة الخامسة</w:t>
      </w:r>
      <w:r w:rsidRPr="005F14B3">
        <w:rPr>
          <w:rFonts w:eastAsiaTheme="majorEastAsia" w:cs="Sakkal Majalla" w:hint="cs"/>
          <w:b/>
          <w:bCs/>
          <w:sz w:val="28"/>
          <w:szCs w:val="28"/>
          <w:rtl/>
          <w:lang w:bidi="ar-EG"/>
        </w:rPr>
        <w:t>:</w:t>
      </w:r>
      <w:bookmarkEnd w:id="22"/>
    </w:p>
    <w:p w14:paraId="2698D28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"دور إدارة المخاطر في تعزيز كفاءة التدقيق الداخلي في المؤسسات المصرية" (طارق خليل، 2015)</w:t>
      </w:r>
    </w:p>
    <w:p w14:paraId="4FD27C0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58EE298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هدفت الدراسة إلى تحليل تأثير إدارة المخاطر في تحسين كفاءة التدقيق الداخلي في المؤسسات المصرية.</w:t>
      </w:r>
    </w:p>
    <w:p w14:paraId="4C3B09BE" w14:textId="50BBDD6C"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0FF1A19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سياسات إدارة المخاطر.</w:t>
      </w:r>
    </w:p>
    <w:p w14:paraId="43D17A2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كفاءة التدقيق الداخلي.</w:t>
      </w:r>
    </w:p>
    <w:p w14:paraId="5647B82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1871954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وجود سياسات قوية لإدارة المخاطر يرفع من دقة التدقيق الداخلي.</w:t>
      </w:r>
    </w:p>
    <w:p w14:paraId="58789318"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التدقيق الداخلي المدعم بإدارة المخاطر يزيد من الالتزام المؤسسي.</w:t>
      </w:r>
    </w:p>
    <w:p w14:paraId="24AFD27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بتدريب المدققين على استراتيجيات إدارة المخاطر.</w:t>
      </w:r>
    </w:p>
    <w:p w14:paraId="082900E9" w14:textId="6ABA4B90" w:rsidR="00D80414" w:rsidRPr="005F14B3" w:rsidRDefault="00EC44E1" w:rsidP="00EC44E1">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3" w:name="_Toc181731268"/>
      <w:r w:rsidRPr="005F14B3">
        <w:rPr>
          <w:rFonts w:eastAsiaTheme="majorEastAsia" w:cs="Sakkal Majalla" w:hint="cs"/>
          <w:b/>
          <w:bCs/>
          <w:sz w:val="28"/>
          <w:szCs w:val="28"/>
          <w:rtl/>
          <w:lang w:bidi="ar-EG"/>
        </w:rPr>
        <w:t xml:space="preserve">2.2.6 </w:t>
      </w:r>
      <w:r w:rsidR="00D80414" w:rsidRPr="005F14B3">
        <w:rPr>
          <w:rFonts w:eastAsiaTheme="majorEastAsia" w:cs="Sakkal Majalla"/>
          <w:b/>
          <w:bCs/>
          <w:sz w:val="28"/>
          <w:szCs w:val="28"/>
          <w:rtl/>
          <w:lang w:bidi="ar-EG"/>
        </w:rPr>
        <w:t>الدراسة السادسة</w:t>
      </w:r>
      <w:r w:rsidRPr="005F14B3">
        <w:rPr>
          <w:rFonts w:eastAsiaTheme="majorEastAsia" w:cs="Sakkal Majalla" w:hint="cs"/>
          <w:b/>
          <w:bCs/>
          <w:sz w:val="28"/>
          <w:szCs w:val="28"/>
          <w:rtl/>
          <w:lang w:bidi="ar-EG"/>
        </w:rPr>
        <w:t>:</w:t>
      </w:r>
      <w:bookmarkEnd w:id="23"/>
    </w:p>
    <w:p w14:paraId="2814A58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"إدارة المخاطر وأثرها على فعالية التدقيق الداخلي: دراسة على الشركات السعودية" (خالد الحارثي، 2016)</w:t>
      </w:r>
    </w:p>
    <w:p w14:paraId="3B1F702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401D896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تبحث الدراسة في كيفية تأثير إدارة المخاطر على كفاءة التدقيق الداخلي في بيئة الشركات السعودية.</w:t>
      </w:r>
    </w:p>
    <w:p w14:paraId="705B2889" w14:textId="740A7874"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742EFB70"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إدارة المخاطر.</w:t>
      </w:r>
    </w:p>
    <w:p w14:paraId="4970F8A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فعالية التدقيق الداخلي.</w:t>
      </w:r>
    </w:p>
    <w:p w14:paraId="0DFF764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أهم النتائج:</w:t>
      </w:r>
    </w:p>
    <w:p w14:paraId="1C6985A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إدارة المخاطر الفعالة تزيد من الشفافية والمسؤولية في التدقيق.</w:t>
      </w:r>
    </w:p>
    <w:p w14:paraId="1739BEF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تبني سياسات فعالة لإدارة المخاطر يحسن دقة العمليات التدقيقية.</w:t>
      </w:r>
    </w:p>
    <w:p w14:paraId="1D6025B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بتعزيز التعاون بين التدقيق وإدارة المخاطر.</w:t>
      </w:r>
    </w:p>
    <w:p w14:paraId="0C945785" w14:textId="5EA65260"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4" w:name="_Toc181731269"/>
      <w:r w:rsidRPr="005F14B3">
        <w:rPr>
          <w:rFonts w:eastAsiaTheme="majorEastAsia" w:cs="Sakkal Majalla" w:hint="cs"/>
          <w:b/>
          <w:bCs/>
          <w:sz w:val="28"/>
          <w:szCs w:val="28"/>
          <w:rtl/>
          <w:lang w:bidi="ar-EG"/>
        </w:rPr>
        <w:t xml:space="preserve">2.2.7 </w:t>
      </w:r>
      <w:r w:rsidR="00D80414" w:rsidRPr="005F14B3">
        <w:rPr>
          <w:rFonts w:eastAsiaTheme="majorEastAsia" w:cs="Sakkal Majalla"/>
          <w:b/>
          <w:bCs/>
          <w:sz w:val="28"/>
          <w:szCs w:val="28"/>
          <w:rtl/>
          <w:lang w:bidi="ar-EG"/>
        </w:rPr>
        <w:t>الدراسة السابعة</w:t>
      </w:r>
      <w:r w:rsidRPr="005F14B3">
        <w:rPr>
          <w:rFonts w:eastAsiaTheme="majorEastAsia" w:cs="Sakkal Majalla" w:hint="cs"/>
          <w:b/>
          <w:bCs/>
          <w:sz w:val="28"/>
          <w:szCs w:val="28"/>
          <w:rtl/>
          <w:lang w:bidi="ar-EG"/>
        </w:rPr>
        <w:t>:</w:t>
      </w:r>
      <w:bookmarkEnd w:id="24"/>
    </w:p>
    <w:p w14:paraId="31EE41F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"التدقيق الداخلي وإدارة المخاطر: دراسة تحليلية على المؤسسات الأردنية" (سامي الصادق، 2019)</w:t>
      </w:r>
    </w:p>
    <w:p w14:paraId="1C65607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7833B1B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حللت الدراسة العلاقة بين التدقيق الداخلي وإدارة المخاطر في المؤسسات الأردنية، وأثرها على تحسين كفاءة التدقيق الداخلي.</w:t>
      </w:r>
    </w:p>
    <w:p w14:paraId="0E83A9F8" w14:textId="332380A1"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6C1C396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سياسات إدارة المخاطر.</w:t>
      </w:r>
    </w:p>
    <w:p w14:paraId="11D3FC7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كفاءة التدقيق الداخلي.</w:t>
      </w:r>
    </w:p>
    <w:p w14:paraId="0C8A24D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2AB45FB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التنسيق بين التدقيق وإدارة المخاطر يزيد من قدرة المؤسسات على مواجهة التحديات.</w:t>
      </w:r>
    </w:p>
    <w:p w14:paraId="64C8C2E0"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وجود إدارة مخاطر فعالة يرفع مستوى التدقيق الداخلي.</w:t>
      </w:r>
    </w:p>
    <w:p w14:paraId="04E8EB9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أوصت الدراسة بتعزيز دور التدقيق في كشف المخاطر التشغيلية.</w:t>
      </w:r>
    </w:p>
    <w:p w14:paraId="76A295A8" w14:textId="4C5AFE85"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5" w:name="_Toc181731270"/>
      <w:r w:rsidRPr="005F14B3">
        <w:rPr>
          <w:rFonts w:eastAsiaTheme="majorEastAsia" w:cs="Sakkal Majalla" w:hint="cs"/>
          <w:b/>
          <w:bCs/>
          <w:sz w:val="28"/>
          <w:szCs w:val="28"/>
          <w:rtl/>
          <w:lang w:bidi="ar-EG"/>
        </w:rPr>
        <w:t xml:space="preserve">2.2.8 </w:t>
      </w:r>
      <w:r w:rsidR="00D80414" w:rsidRPr="005F14B3">
        <w:rPr>
          <w:rFonts w:eastAsiaTheme="majorEastAsia" w:cs="Sakkal Majalla"/>
          <w:b/>
          <w:bCs/>
          <w:sz w:val="28"/>
          <w:szCs w:val="28"/>
          <w:rtl/>
          <w:lang w:bidi="ar-EG"/>
        </w:rPr>
        <w:t>الدراسة الثامنة</w:t>
      </w:r>
      <w:r w:rsidRPr="005F14B3">
        <w:rPr>
          <w:rFonts w:eastAsiaTheme="majorEastAsia" w:cs="Sakkal Majalla" w:hint="cs"/>
          <w:b/>
          <w:bCs/>
          <w:sz w:val="28"/>
          <w:szCs w:val="28"/>
          <w:rtl/>
          <w:lang w:bidi="ar-EG"/>
        </w:rPr>
        <w:t>:</w:t>
      </w:r>
      <w:bookmarkEnd w:id="25"/>
    </w:p>
    <w:p w14:paraId="565448C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"نماذج تقييم المخاطر وأثرها على كفاءة التدقيق الداخلي" (جيمس لي، 2017)</w:t>
      </w:r>
    </w:p>
    <w:p w14:paraId="7A784F0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747DD3B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قدم البحث نموذجًا لتقييم المخاطر يساعد على تحسين كفاءة التدقيق الداخلي عبر التنبؤ بالمخاطر.</w:t>
      </w:r>
    </w:p>
    <w:p w14:paraId="2EE347F8" w14:textId="0264C64C" w:rsidR="00D80414" w:rsidRPr="00D80414" w:rsidRDefault="00D80414" w:rsidP="004631AD">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604CC0C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نماذج تقييم المخاطر.</w:t>
      </w:r>
    </w:p>
    <w:p w14:paraId="7B8C30E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كفاءة التدقيق الداخلي.</w:t>
      </w:r>
    </w:p>
    <w:p w14:paraId="4C3E4C3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أهم النتائج:</w:t>
      </w:r>
    </w:p>
    <w:p w14:paraId="0CFDC7F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تطبيق نماذج تقييم المخاطر يؤدي إلى تحسين كفاءة التدقيق الداخلي.</w:t>
      </w:r>
    </w:p>
    <w:p w14:paraId="7EEC681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يساعد التنبؤ بالمخاطر في تقليل الأخطاء التدقيقية.</w:t>
      </w:r>
    </w:p>
    <w:p w14:paraId="4E61A6F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بتطوير نماذج تقييم المخاطر لتطبيقها في المؤسسات.</w:t>
      </w:r>
    </w:p>
    <w:p w14:paraId="134E9079" w14:textId="4CC11496"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6" w:name="_Toc181731271"/>
      <w:r w:rsidRPr="005F14B3">
        <w:rPr>
          <w:rFonts w:eastAsiaTheme="majorEastAsia" w:cs="Sakkal Majalla" w:hint="cs"/>
          <w:b/>
          <w:bCs/>
          <w:sz w:val="28"/>
          <w:szCs w:val="28"/>
          <w:rtl/>
          <w:lang w:bidi="ar-EG"/>
        </w:rPr>
        <w:t xml:space="preserve">2.2.9 </w:t>
      </w:r>
      <w:r w:rsidR="00D80414" w:rsidRPr="005F14B3">
        <w:rPr>
          <w:rFonts w:eastAsiaTheme="majorEastAsia" w:cs="Sakkal Majalla"/>
          <w:b/>
          <w:bCs/>
          <w:sz w:val="28"/>
          <w:szCs w:val="28"/>
          <w:rtl/>
          <w:lang w:bidi="ar-EG"/>
        </w:rPr>
        <w:t>الدراسة التاسعة</w:t>
      </w:r>
      <w:r w:rsidRPr="005F14B3">
        <w:rPr>
          <w:rFonts w:eastAsiaTheme="majorEastAsia" w:cs="Sakkal Majalla" w:hint="cs"/>
          <w:b/>
          <w:bCs/>
          <w:sz w:val="28"/>
          <w:szCs w:val="28"/>
          <w:rtl/>
          <w:lang w:bidi="ar-EG"/>
        </w:rPr>
        <w:t>:</w:t>
      </w:r>
      <w:bookmarkEnd w:id="26"/>
    </w:p>
    <w:p w14:paraId="48091D6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"استراتيجيات الإدارة الحديثة وتأثيرها على إدارة المخاطر" (بيتر دراكر، 2018)</w:t>
      </w:r>
    </w:p>
    <w:p w14:paraId="20BA52D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2708A1BA"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تناقش الدراسة تأثير استراتيجيات الإدارة الحديثة على تحسين إدارة المخاطر في المؤسسات.</w:t>
      </w:r>
    </w:p>
    <w:p w14:paraId="260182D7" w14:textId="3AF70FBC"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230529C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استراتيجيات الإدارة الحديثة.</w:t>
      </w:r>
    </w:p>
    <w:p w14:paraId="18208F90"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استجابة المؤسسات للمخاطر.</w:t>
      </w:r>
    </w:p>
    <w:p w14:paraId="343039B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3923EAD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الإدارة الحديثة تزيد فعالية المؤسسات في مواجهة المخاطر.</w:t>
      </w:r>
    </w:p>
    <w:p w14:paraId="31F60D0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التنسيق بين الإدارة وإدارة المخاطر يعزز من الأداء المؤسسي.</w:t>
      </w:r>
    </w:p>
    <w:p w14:paraId="475DCEB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بتطوير الاستراتيجيات الحديثة لإدارة المخاطر.</w:t>
      </w:r>
    </w:p>
    <w:p w14:paraId="74CFCC71" w14:textId="1C41E0C8"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7" w:name="_Toc181731272"/>
      <w:r w:rsidRPr="005F14B3">
        <w:rPr>
          <w:rFonts w:eastAsiaTheme="majorEastAsia" w:cs="Sakkal Majalla" w:hint="cs"/>
          <w:b/>
          <w:bCs/>
          <w:sz w:val="28"/>
          <w:szCs w:val="28"/>
          <w:rtl/>
          <w:lang w:bidi="ar-EG"/>
        </w:rPr>
        <w:t xml:space="preserve">2.2.10 </w:t>
      </w:r>
      <w:r w:rsidR="00D80414" w:rsidRPr="005F14B3">
        <w:rPr>
          <w:rFonts w:eastAsiaTheme="majorEastAsia" w:cs="Sakkal Majalla"/>
          <w:b/>
          <w:bCs/>
          <w:sz w:val="28"/>
          <w:szCs w:val="28"/>
          <w:rtl/>
          <w:lang w:bidi="ar-EG"/>
        </w:rPr>
        <w:t>الدراسة العاشرة</w:t>
      </w:r>
      <w:r w:rsidRPr="005F14B3">
        <w:rPr>
          <w:rFonts w:eastAsiaTheme="majorEastAsia" w:cs="Sakkal Majalla" w:hint="cs"/>
          <w:b/>
          <w:bCs/>
          <w:sz w:val="28"/>
          <w:szCs w:val="28"/>
          <w:rtl/>
          <w:lang w:bidi="ar-EG"/>
        </w:rPr>
        <w:t>:</w:t>
      </w:r>
      <w:bookmarkEnd w:id="27"/>
      <w:r w:rsidRPr="005F14B3">
        <w:rPr>
          <w:rFonts w:eastAsiaTheme="majorEastAsia" w:cs="Sakkal Majalla" w:hint="cs"/>
          <w:b/>
          <w:bCs/>
          <w:sz w:val="28"/>
          <w:szCs w:val="28"/>
          <w:rtl/>
          <w:lang w:bidi="ar-EG"/>
        </w:rPr>
        <w:t xml:space="preserve"> </w:t>
      </w:r>
    </w:p>
    <w:p w14:paraId="62E3115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"تحسين كفاءة التدقيق الداخلي من خلال إدارة المخاطر المالية" (جورج إيفانز، 2019)</w:t>
      </w:r>
    </w:p>
    <w:p w14:paraId="3C1C63C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282DE10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يهدف البحث إلى تحسين جودة التدقيق الداخلي من خلال استراتيجيات إدارة المخاطر المالية.</w:t>
      </w:r>
    </w:p>
    <w:p w14:paraId="6EBBCAA6" w14:textId="6B050754"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المتغيرات المستقلة والتابعة:</w:t>
      </w:r>
    </w:p>
    <w:p w14:paraId="355A479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المستقل: إدارة المخاطر المالية.</w:t>
      </w:r>
    </w:p>
    <w:p w14:paraId="6379D51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المتغير التابع: جودة التدقيق الداخلي.</w:t>
      </w:r>
    </w:p>
    <w:p w14:paraId="53F157C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6CC2625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إدارة المخاطر المالية تقلل الأخطاء التدقيقية.</w:t>
      </w:r>
    </w:p>
    <w:p w14:paraId="78444C2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رفع مستوى التدقيق الداخلي من خلال تحسين الرقابة المالية.</w:t>
      </w:r>
    </w:p>
    <w:p w14:paraId="563F35D1" w14:textId="48E132C0" w:rsidR="00D80414" w:rsidRPr="004631AD" w:rsidRDefault="00D80414" w:rsidP="004631AD">
      <w:pPr>
        <w:rPr>
          <w:rFonts w:ascii="Sakkal Majalla" w:hAnsi="Sakkal Majalla" w:cs="Sakkal Majalla"/>
          <w:sz w:val="28"/>
          <w:szCs w:val="28"/>
        </w:rPr>
      </w:pPr>
      <w:r w:rsidRPr="00D80414">
        <w:rPr>
          <w:rFonts w:ascii="Sakkal Majalla" w:hAnsi="Sakkal Majalla" w:cs="Sakkal Majalla"/>
          <w:sz w:val="28"/>
          <w:szCs w:val="28"/>
          <w:rtl/>
        </w:rPr>
        <w:t>التوصية بتطبيق أدوات تحليل المخاطر المالية في التدقيق.</w:t>
      </w:r>
    </w:p>
    <w:p w14:paraId="0467523D" w14:textId="08A52FF0"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8" w:name="_Toc181731273"/>
      <w:r w:rsidRPr="005F14B3">
        <w:rPr>
          <w:rFonts w:eastAsiaTheme="majorEastAsia" w:cs="Sakkal Majalla" w:hint="cs"/>
          <w:b/>
          <w:bCs/>
          <w:sz w:val="28"/>
          <w:szCs w:val="28"/>
          <w:rtl/>
          <w:lang w:bidi="ar-EG"/>
        </w:rPr>
        <w:t xml:space="preserve">2.2.11 </w:t>
      </w:r>
      <w:r w:rsidR="00D80414" w:rsidRPr="005F14B3">
        <w:rPr>
          <w:rFonts w:eastAsiaTheme="majorEastAsia" w:cs="Sakkal Majalla"/>
          <w:b/>
          <w:bCs/>
          <w:sz w:val="28"/>
          <w:szCs w:val="28"/>
          <w:rtl/>
          <w:lang w:bidi="ar-EG"/>
        </w:rPr>
        <w:t>الدراسة الحادية عشرة</w:t>
      </w:r>
      <w:r w:rsidRPr="005F14B3">
        <w:rPr>
          <w:rFonts w:eastAsiaTheme="majorEastAsia" w:cs="Sakkal Majalla" w:hint="cs"/>
          <w:b/>
          <w:bCs/>
          <w:sz w:val="28"/>
          <w:szCs w:val="28"/>
          <w:rtl/>
          <w:lang w:bidi="ar-EG"/>
        </w:rPr>
        <w:t>:</w:t>
      </w:r>
      <w:bookmarkEnd w:id="28"/>
    </w:p>
    <w:p w14:paraId="0ACAAA4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"سياسات إدارة المخاطر ودورها في كفاءة التدقيق الداخلي" (كيث وولستون، 2018)</w:t>
      </w:r>
    </w:p>
    <w:p w14:paraId="1BF24D0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39815E48"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تسعى الدراسة إلى تحليل أثر سياسات إدارة المخاطر على تعزيز كفاءة التدقيق الداخلي، من خلال تطبيق سياسات شاملة لمواجهة المخاطر.</w:t>
      </w:r>
    </w:p>
    <w:p w14:paraId="3EEB9935" w14:textId="3F763E1C"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6F615B2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سياسات إدارة المخاطر الفعالة تعزز استجابة المدققين الداخليين للتحديات.</w:t>
      </w:r>
    </w:p>
    <w:p w14:paraId="04F292E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تحسين أداء التدقيق الداخلي بتطبيق سياسات واضحة لمواجهة المخاطر.</w:t>
      </w:r>
    </w:p>
    <w:p w14:paraId="68FB6AE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بوضع سياسات متكاملة لإدارة المخاطر لتقليل التكرار في العمل التدقيقي.</w:t>
      </w:r>
    </w:p>
    <w:p w14:paraId="10422EB1" w14:textId="4A6968AB"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29" w:name="_Toc181731274"/>
      <w:r w:rsidRPr="005F14B3">
        <w:rPr>
          <w:rFonts w:eastAsiaTheme="majorEastAsia" w:cs="Sakkal Majalla" w:hint="cs"/>
          <w:b/>
          <w:bCs/>
          <w:sz w:val="28"/>
          <w:szCs w:val="28"/>
          <w:rtl/>
          <w:lang w:bidi="ar-EG"/>
        </w:rPr>
        <w:t xml:space="preserve">2.2.12 </w:t>
      </w:r>
      <w:r w:rsidR="00D80414" w:rsidRPr="005F14B3">
        <w:rPr>
          <w:rFonts w:eastAsiaTheme="majorEastAsia" w:cs="Sakkal Majalla"/>
          <w:b/>
          <w:bCs/>
          <w:sz w:val="28"/>
          <w:szCs w:val="28"/>
          <w:rtl/>
          <w:lang w:bidi="ar-EG"/>
        </w:rPr>
        <w:t>الدراسة الثانية عشرة</w:t>
      </w:r>
      <w:r w:rsidRPr="005F14B3">
        <w:rPr>
          <w:rFonts w:eastAsiaTheme="majorEastAsia" w:cs="Sakkal Majalla" w:hint="cs"/>
          <w:b/>
          <w:bCs/>
          <w:sz w:val="28"/>
          <w:szCs w:val="28"/>
          <w:rtl/>
          <w:lang w:bidi="ar-EG"/>
        </w:rPr>
        <w:t>:</w:t>
      </w:r>
      <w:bookmarkEnd w:id="29"/>
    </w:p>
    <w:p w14:paraId="5605E3F0"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"التكامل بين إدارة المخاطر والتدقيق الداخلي لتحسين جودة التدقيق" (مارغريت كراوتش، 2018)</w:t>
      </w:r>
    </w:p>
    <w:p w14:paraId="3B064B6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7B87606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ركزت هذه الدراسة على كيفية تحسين جودة التدقيق الداخلي من خلال التعاون بين إدارة المخاطر والتدقيق، مما يزيد من الشفافية والنزاهة في المؤسسة.</w:t>
      </w:r>
    </w:p>
    <w:p w14:paraId="2BC13503" w14:textId="5172E2DE"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2E1B88C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التعاون بين إدارة المخاطر والتدقيق الداخلي يزيد من كفاءة عملية التدقيق.</w:t>
      </w:r>
    </w:p>
    <w:p w14:paraId="715A5E0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دمج إدارة المخاطر في التدقيق يسهم في تحسين جودة العمليات الداخلية.</w:t>
      </w:r>
    </w:p>
    <w:p w14:paraId="32D72849"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بتعزيز التواصل بين الفريقين لتحقيق أهداف المؤسسة بشكل أفضل.</w:t>
      </w:r>
    </w:p>
    <w:p w14:paraId="03315343" w14:textId="4B89BB35"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0" w:name="_Toc181731275"/>
      <w:r w:rsidRPr="005F14B3">
        <w:rPr>
          <w:rFonts w:eastAsiaTheme="majorEastAsia" w:cs="Sakkal Majalla" w:hint="cs"/>
          <w:b/>
          <w:bCs/>
          <w:sz w:val="28"/>
          <w:szCs w:val="28"/>
          <w:rtl/>
          <w:lang w:bidi="ar-EG"/>
        </w:rPr>
        <w:t xml:space="preserve">2.2.13 </w:t>
      </w:r>
      <w:r w:rsidR="00D80414" w:rsidRPr="005F14B3">
        <w:rPr>
          <w:rFonts w:eastAsiaTheme="majorEastAsia" w:cs="Sakkal Majalla"/>
          <w:b/>
          <w:bCs/>
          <w:sz w:val="28"/>
          <w:szCs w:val="28"/>
          <w:rtl/>
          <w:lang w:bidi="ar-EG"/>
        </w:rPr>
        <w:t>الدراسة الثالثة عشرة</w:t>
      </w:r>
      <w:r w:rsidRPr="005F14B3">
        <w:rPr>
          <w:rFonts w:eastAsiaTheme="majorEastAsia" w:cs="Sakkal Majalla" w:hint="cs"/>
          <w:b/>
          <w:bCs/>
          <w:sz w:val="28"/>
          <w:szCs w:val="28"/>
          <w:rtl/>
          <w:lang w:bidi="ar-EG"/>
        </w:rPr>
        <w:t>:</w:t>
      </w:r>
      <w:bookmarkEnd w:id="30"/>
    </w:p>
    <w:p w14:paraId="1653E38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"إدارة المخاطر المؤسسية وكفاءتها في التدقيق الداخلي" (مارك بيفيردج، 2019)</w:t>
      </w:r>
    </w:p>
    <w:p w14:paraId="2B4D19C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الهدف:</w:t>
      </w:r>
    </w:p>
    <w:p w14:paraId="1FBDDA78" w14:textId="52007D40"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استكشاف تأثير إدارة المخاطر المؤسسية على كفاءة التدقيق الداخلي وتطوير الاستراتيجيات لتحقيق تكامل فعال بينهما.</w:t>
      </w:r>
    </w:p>
    <w:p w14:paraId="0444E37E" w14:textId="52BECA0B"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61D8035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إدارة المخاطر المؤسسية تزيد من دقة وكفاءة عمليات التدقيق الداخلي.</w:t>
      </w:r>
    </w:p>
    <w:p w14:paraId="3704C2A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المؤسسات التي تتبنى إدارة مخاطر مؤسسية تحقق نتائج تدقيق أفضل.</w:t>
      </w:r>
    </w:p>
    <w:p w14:paraId="4CAD8F5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بتطبيق إدارة مخاطر شاملة لتوفير الشفافية والمصداقية.</w:t>
      </w:r>
    </w:p>
    <w:p w14:paraId="3961A9D1" w14:textId="7F4DA61E"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1" w:name="_Toc181731276"/>
      <w:r w:rsidRPr="005F14B3">
        <w:rPr>
          <w:rFonts w:eastAsiaTheme="majorEastAsia" w:cs="Sakkal Majalla" w:hint="cs"/>
          <w:b/>
          <w:bCs/>
          <w:sz w:val="28"/>
          <w:szCs w:val="28"/>
          <w:rtl/>
          <w:lang w:bidi="ar-EG"/>
        </w:rPr>
        <w:t xml:space="preserve">2.2.14 </w:t>
      </w:r>
      <w:r w:rsidR="00D80414" w:rsidRPr="005F14B3">
        <w:rPr>
          <w:rFonts w:eastAsiaTheme="majorEastAsia" w:cs="Sakkal Majalla"/>
          <w:b/>
          <w:bCs/>
          <w:sz w:val="28"/>
          <w:szCs w:val="28"/>
          <w:rtl/>
          <w:lang w:bidi="ar-EG"/>
        </w:rPr>
        <w:t>الدراسة الرابعة عشرة</w:t>
      </w:r>
      <w:r w:rsidRPr="005F14B3">
        <w:rPr>
          <w:rFonts w:eastAsiaTheme="majorEastAsia" w:cs="Sakkal Majalla" w:hint="cs"/>
          <w:b/>
          <w:bCs/>
          <w:sz w:val="28"/>
          <w:szCs w:val="28"/>
          <w:rtl/>
          <w:lang w:bidi="ar-EG"/>
        </w:rPr>
        <w:t>:</w:t>
      </w:r>
      <w:bookmarkEnd w:id="31"/>
    </w:p>
    <w:p w14:paraId="72BC984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"ممارسات إدارة المخاطر وتحسين أداء التدقيق الداخلي" (ديفيد ميكيلسون، 2020)</w:t>
      </w:r>
    </w:p>
    <w:p w14:paraId="4829F3F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0C8047F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تسلط الدراسة الضوء على تأثير ممارسات إدارة المخاطر على أداء التدقيق الداخلي، وأهمية تبني استراتيجيات فعالة لمواجهة التحديات والمخاطر.</w:t>
      </w:r>
    </w:p>
    <w:p w14:paraId="78664F64" w14:textId="2DC0A676"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0800AD8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المؤسسات التي تطبق ممارسات فعالة لإدارة المخاطر تحقق تدقيقًا أكثر كفاءة.</w:t>
      </w:r>
    </w:p>
    <w:p w14:paraId="1D0D299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تطبيق استراتيجيات إدارة المخاطر يحد من الأخطاء في العمليات التدقيقية.</w:t>
      </w:r>
    </w:p>
    <w:p w14:paraId="1D009B9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توصي الدراسة بتطوير برامج تدريبية لتعزيز فهم المدققين لإدارة المخاطر.</w:t>
      </w:r>
    </w:p>
    <w:p w14:paraId="3B5E73C8" w14:textId="260CAEE2"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2" w:name="_Toc181731277"/>
      <w:r w:rsidRPr="005F14B3">
        <w:rPr>
          <w:rFonts w:eastAsiaTheme="majorEastAsia" w:cs="Sakkal Majalla" w:hint="cs"/>
          <w:b/>
          <w:bCs/>
          <w:sz w:val="28"/>
          <w:szCs w:val="28"/>
          <w:rtl/>
          <w:lang w:bidi="ar-EG"/>
        </w:rPr>
        <w:t xml:space="preserve">2.2.15 </w:t>
      </w:r>
      <w:r w:rsidR="00D80414" w:rsidRPr="005F14B3">
        <w:rPr>
          <w:rFonts w:eastAsiaTheme="majorEastAsia" w:cs="Sakkal Majalla"/>
          <w:b/>
          <w:bCs/>
          <w:sz w:val="28"/>
          <w:szCs w:val="28"/>
          <w:rtl/>
          <w:lang w:bidi="ar-EG"/>
        </w:rPr>
        <w:t>الدراسة الخامسة عشرة</w:t>
      </w:r>
      <w:r w:rsidRPr="005F14B3">
        <w:rPr>
          <w:rFonts w:eastAsiaTheme="majorEastAsia" w:cs="Sakkal Majalla" w:hint="cs"/>
          <w:b/>
          <w:bCs/>
          <w:sz w:val="28"/>
          <w:szCs w:val="28"/>
          <w:rtl/>
          <w:lang w:bidi="ar-EG"/>
        </w:rPr>
        <w:t>:</w:t>
      </w:r>
      <w:bookmarkEnd w:id="32"/>
    </w:p>
    <w:p w14:paraId="318C9DC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"إدارة المخاطر والتدقيق الداخلي في المؤسسات المصرية" (أحمد ناصر، 2020)</w:t>
      </w:r>
    </w:p>
    <w:p w14:paraId="7A8D476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18FA685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تقييم دور إدارة المخاطر في دعم كفاءة التدقيق الداخلي بالمؤسسات المصرية، ومدى مساهمة إدارة المخاطر في تحسين استجابة التدقيق الداخلي.</w:t>
      </w:r>
    </w:p>
    <w:p w14:paraId="77156C27" w14:textId="4091A055"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0BE30D08"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إدارة المخاطر الفعالة تعزز جودة التدقيق الداخلي في المؤسسات المصرية.</w:t>
      </w:r>
    </w:p>
    <w:p w14:paraId="20779EE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أهمية إدارة المخاطر في تحسين كفاءة الرقابة الداخلية.</w:t>
      </w:r>
    </w:p>
    <w:p w14:paraId="2819050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توصي الدراسة بتعزيز الشراكة بين إدارة المخاطر والتدقيق لتحقيق الفعالية المؤسسية.</w:t>
      </w:r>
    </w:p>
    <w:p w14:paraId="62E38F79" w14:textId="104958C6" w:rsidR="00D80414" w:rsidRPr="005F14B3"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3" w:name="_Toc181731278"/>
      <w:r w:rsidRPr="005F14B3">
        <w:rPr>
          <w:rFonts w:eastAsiaTheme="majorEastAsia" w:cs="Sakkal Majalla" w:hint="cs"/>
          <w:b/>
          <w:bCs/>
          <w:sz w:val="28"/>
          <w:szCs w:val="28"/>
          <w:rtl/>
          <w:lang w:bidi="ar-EG"/>
        </w:rPr>
        <w:t xml:space="preserve">2.2.16 </w:t>
      </w:r>
      <w:r w:rsidR="00D80414" w:rsidRPr="005F14B3">
        <w:rPr>
          <w:rFonts w:eastAsiaTheme="majorEastAsia" w:cs="Sakkal Majalla"/>
          <w:b/>
          <w:bCs/>
          <w:sz w:val="28"/>
          <w:szCs w:val="28"/>
          <w:rtl/>
          <w:lang w:bidi="ar-EG"/>
        </w:rPr>
        <w:t>الدراسة السادسة عشرة</w:t>
      </w:r>
      <w:r w:rsidRPr="005F14B3">
        <w:rPr>
          <w:rFonts w:eastAsiaTheme="majorEastAsia" w:cs="Sakkal Majalla" w:hint="cs"/>
          <w:b/>
          <w:bCs/>
          <w:sz w:val="28"/>
          <w:szCs w:val="28"/>
          <w:rtl/>
          <w:lang w:bidi="ar-EG"/>
        </w:rPr>
        <w:t>:</w:t>
      </w:r>
      <w:bookmarkEnd w:id="33"/>
    </w:p>
    <w:p w14:paraId="4F04074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"تطوير استراتيجيات إدارة المخاطر للمؤسسات العربية" (سالم حمدي، 2021)</w:t>
      </w:r>
    </w:p>
    <w:p w14:paraId="6898CF7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495CE94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تركز الدراسة على تطوير استراتيجيات إدارة المخاطر المتوافقة مع السياق العربي، وتأثيرها على كفاءة التدقيق الداخلي.</w:t>
      </w:r>
    </w:p>
    <w:p w14:paraId="0E9170E9" w14:textId="007917C5"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7CA54E4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استراتيجيات إدارة المخاطر الملائمة للسياق العربي ترفع كفاءة التدقيق.</w:t>
      </w:r>
    </w:p>
    <w:p w14:paraId="6CB88CA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توصي الدراسة بتكييف استراتيجيات إدارة المخاطر وفقًا للبيئات المحلية.</w:t>
      </w:r>
    </w:p>
    <w:p w14:paraId="7EF999F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تعزيز التدقيق الداخلي من خلال خطط مخصصة لإدارة المخاطر.</w:t>
      </w:r>
    </w:p>
    <w:p w14:paraId="48959AB0" w14:textId="78DF846F" w:rsidR="00D80414"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4" w:name="_Toc181731279"/>
      <w:r w:rsidRPr="00164E3D">
        <w:rPr>
          <w:rFonts w:eastAsiaTheme="majorEastAsia" w:cs="Sakkal Majalla" w:hint="cs"/>
          <w:b/>
          <w:bCs/>
          <w:sz w:val="28"/>
          <w:szCs w:val="28"/>
          <w:rtl/>
          <w:lang w:bidi="ar-EG"/>
        </w:rPr>
        <w:t xml:space="preserve">2.2.17 </w:t>
      </w:r>
      <w:r w:rsidR="00D80414" w:rsidRPr="00164E3D">
        <w:rPr>
          <w:rFonts w:eastAsiaTheme="majorEastAsia" w:cs="Sakkal Majalla"/>
          <w:b/>
          <w:bCs/>
          <w:sz w:val="28"/>
          <w:szCs w:val="28"/>
          <w:rtl/>
          <w:lang w:bidi="ar-EG"/>
        </w:rPr>
        <w:t>الدراسة السابعة عشرة</w:t>
      </w:r>
      <w:r w:rsidRPr="00164E3D">
        <w:rPr>
          <w:rFonts w:eastAsiaTheme="majorEastAsia" w:cs="Sakkal Majalla" w:hint="cs"/>
          <w:b/>
          <w:bCs/>
          <w:sz w:val="28"/>
          <w:szCs w:val="28"/>
          <w:rtl/>
          <w:lang w:bidi="ar-EG"/>
        </w:rPr>
        <w:t>:</w:t>
      </w:r>
      <w:bookmarkEnd w:id="34"/>
    </w:p>
    <w:p w14:paraId="2E5C1DB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"العلاقة بين إدارة المخاطر وكفاءة التدقيق الداخلي في المؤسسات العربية" (علي الزهراني، 2021)</w:t>
      </w:r>
    </w:p>
    <w:p w14:paraId="1EEBDB48"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594813A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تحليل العلاقة بين إدارة المخاطر وكفاءة التدقيق الداخلي في المؤسسات العربية، ومدى تأثير هذه العلاقة على الأداء المؤسسي.</w:t>
      </w:r>
    </w:p>
    <w:p w14:paraId="3572F3CB" w14:textId="7FBFE9CB"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15FF7DD4"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التكامل بين إدارة المخاطر والتدقيق الداخلي يزيد من كفاءة المؤسسات.</w:t>
      </w:r>
    </w:p>
    <w:p w14:paraId="058AE1A5"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أهمية التخطيط الاستراتيجي لإدارة المخاطر لتحقيق نتائج تدقيقية أفضل.</w:t>
      </w:r>
    </w:p>
    <w:p w14:paraId="3BFF3030"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بتعزيز التعاون بين إدارة المخاطر والتدقيق الداخلي لتحقيق الأهداف المؤسسية.</w:t>
      </w:r>
    </w:p>
    <w:p w14:paraId="47E87296" w14:textId="0FE60158" w:rsidR="00D80414"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5" w:name="_Toc181731280"/>
      <w:r w:rsidRPr="00164E3D">
        <w:rPr>
          <w:rFonts w:eastAsiaTheme="majorEastAsia" w:cs="Sakkal Majalla" w:hint="cs"/>
          <w:b/>
          <w:bCs/>
          <w:sz w:val="28"/>
          <w:szCs w:val="28"/>
          <w:rtl/>
          <w:lang w:bidi="ar-EG"/>
        </w:rPr>
        <w:t xml:space="preserve">2.2.18 </w:t>
      </w:r>
      <w:r w:rsidR="00D80414" w:rsidRPr="00164E3D">
        <w:rPr>
          <w:rFonts w:eastAsiaTheme="majorEastAsia" w:cs="Sakkal Majalla"/>
          <w:b/>
          <w:bCs/>
          <w:sz w:val="28"/>
          <w:szCs w:val="28"/>
          <w:rtl/>
          <w:lang w:bidi="ar-EG"/>
        </w:rPr>
        <w:t>الدراسة الثامنة عشرة</w:t>
      </w:r>
      <w:r w:rsidRPr="00164E3D">
        <w:rPr>
          <w:rFonts w:eastAsiaTheme="majorEastAsia" w:cs="Sakkal Majalla" w:hint="cs"/>
          <w:b/>
          <w:bCs/>
          <w:sz w:val="28"/>
          <w:szCs w:val="28"/>
          <w:rtl/>
          <w:lang w:bidi="ar-EG"/>
        </w:rPr>
        <w:t>:</w:t>
      </w:r>
      <w:bookmarkEnd w:id="35"/>
    </w:p>
    <w:p w14:paraId="3B80B378"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"أهمية إدارة المخاطر في تحسين فعالية التدقيق الداخلي" (فهد القرني، 2022)</w:t>
      </w:r>
    </w:p>
    <w:p w14:paraId="5371C74D"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4EF7C47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lastRenderedPageBreak/>
        <w:t>تبحث الدراسة في تأثير إدارة المخاطر على فعالية التدقيق الداخلي في المؤسسات العربية، وكيفية تعزيز فعالية التدقيق من خلال سياسات إدارة المخاطر.</w:t>
      </w:r>
    </w:p>
    <w:p w14:paraId="2D09E897" w14:textId="623E012C"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702CB04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إدارة المخاطر الفعالة تساهم في زيادة فعالية التدقيق الداخلي.</w:t>
      </w:r>
    </w:p>
    <w:p w14:paraId="7D72D82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تطوير استراتيجيات استباقية لإدارة المخاطر يزيد من فعالية التدقيق.</w:t>
      </w:r>
    </w:p>
    <w:p w14:paraId="39DB138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توصي الدراسة بتدريب المدققين على تطبيق إدارة المخاطر لتعزيز دقة العمل.</w:t>
      </w:r>
    </w:p>
    <w:p w14:paraId="24890746" w14:textId="05C333D9" w:rsidR="00D80414"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6" w:name="_Toc181731281"/>
      <w:r w:rsidRPr="00164E3D">
        <w:rPr>
          <w:rFonts w:eastAsiaTheme="majorEastAsia" w:cs="Sakkal Majalla" w:hint="cs"/>
          <w:b/>
          <w:bCs/>
          <w:sz w:val="28"/>
          <w:szCs w:val="28"/>
          <w:rtl/>
          <w:lang w:bidi="ar-EG"/>
        </w:rPr>
        <w:t xml:space="preserve">2.2.19 </w:t>
      </w:r>
      <w:r w:rsidR="00D80414" w:rsidRPr="00164E3D">
        <w:rPr>
          <w:rFonts w:eastAsiaTheme="majorEastAsia" w:cs="Sakkal Majalla"/>
          <w:b/>
          <w:bCs/>
          <w:sz w:val="28"/>
          <w:szCs w:val="28"/>
          <w:rtl/>
          <w:lang w:bidi="ar-EG"/>
        </w:rPr>
        <w:t>الدراسة التاسعة عشرة</w:t>
      </w:r>
      <w:r w:rsidRPr="00164E3D">
        <w:rPr>
          <w:rFonts w:eastAsiaTheme="majorEastAsia" w:cs="Sakkal Majalla" w:hint="cs"/>
          <w:b/>
          <w:bCs/>
          <w:sz w:val="28"/>
          <w:szCs w:val="28"/>
          <w:rtl/>
          <w:lang w:bidi="ar-EG"/>
        </w:rPr>
        <w:t>:</w:t>
      </w:r>
      <w:bookmarkEnd w:id="36"/>
    </w:p>
    <w:p w14:paraId="37E8CB1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"تأثير إدارة المخاطر على الأداء المؤسسي والتدقيق الداخلي" (أسماء الرفاعي، 2022)</w:t>
      </w:r>
    </w:p>
    <w:p w14:paraId="78C50AB2"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3A3855D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تحليل تأثير إدارة المخاطر على الأداء المؤسسي بشكل عام وعلى فعالية التدقيق الداخلي في المؤسسات العربية.</w:t>
      </w:r>
    </w:p>
    <w:p w14:paraId="5B7AD702" w14:textId="1D8A6B2B"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129758CC"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إدارة المخاطر تؤدي إلى رفع مستوى الأداء المؤسسي.</w:t>
      </w:r>
    </w:p>
    <w:p w14:paraId="53364141"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التكامل بين إدارة المخاطر والتدقيق الداخلي يعزز جودة الأداء المؤسسي.</w:t>
      </w:r>
    </w:p>
    <w:p w14:paraId="63724ED3"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التوصية بتطبيق استراتيجيات شاملة لإدارة المخاطر لدعم الأهداف المؤسسية.</w:t>
      </w:r>
    </w:p>
    <w:p w14:paraId="3346EA4A" w14:textId="5223AAFD" w:rsidR="00D80414"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37" w:name="_Toc181731282"/>
      <w:r w:rsidRPr="00164E3D">
        <w:rPr>
          <w:rFonts w:eastAsiaTheme="majorEastAsia" w:cs="Sakkal Majalla" w:hint="cs"/>
          <w:b/>
          <w:bCs/>
          <w:sz w:val="28"/>
          <w:szCs w:val="28"/>
          <w:rtl/>
          <w:lang w:bidi="ar-EG"/>
        </w:rPr>
        <w:t xml:space="preserve">2.2.20 </w:t>
      </w:r>
      <w:r w:rsidR="00D80414" w:rsidRPr="00164E3D">
        <w:rPr>
          <w:rFonts w:eastAsiaTheme="majorEastAsia" w:cs="Sakkal Majalla"/>
          <w:b/>
          <w:bCs/>
          <w:sz w:val="28"/>
          <w:szCs w:val="28"/>
          <w:rtl/>
          <w:lang w:bidi="ar-EG"/>
        </w:rPr>
        <w:t>الدراسة العشرون</w:t>
      </w:r>
      <w:r w:rsidRPr="00164E3D">
        <w:rPr>
          <w:rFonts w:eastAsiaTheme="majorEastAsia" w:cs="Sakkal Majalla" w:hint="cs"/>
          <w:b/>
          <w:bCs/>
          <w:sz w:val="28"/>
          <w:szCs w:val="28"/>
          <w:rtl/>
          <w:lang w:bidi="ar-EG"/>
        </w:rPr>
        <w:t>:</w:t>
      </w:r>
      <w:bookmarkEnd w:id="37"/>
    </w:p>
    <w:p w14:paraId="4296F977"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العنوان: "دور التدقيق الداخلي وإدارة المخاطر في المؤسسات العامة" (جانيت دوفال، 2023)</w:t>
      </w:r>
    </w:p>
    <w:p w14:paraId="34ED293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الهدف:</w:t>
      </w:r>
    </w:p>
    <w:p w14:paraId="0953EF4B"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دراسة دور التدقيق الداخلي وإدارة المخاطر في دعم الشفافية والكفاءة في المؤسسات العامة، وأثرها في تحقيق التوازن المالي والتشغيلي.</w:t>
      </w:r>
    </w:p>
    <w:p w14:paraId="19649DF2" w14:textId="090B9CC8"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أهم النتائج:</w:t>
      </w:r>
    </w:p>
    <w:p w14:paraId="440C0BEE"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إدارة المخاطر الفعالة تدعم التدقيق الداخلي وتزيد من كفاءة العمليات.</w:t>
      </w:r>
    </w:p>
    <w:p w14:paraId="1D327A16"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تحسين التدقيق الداخلي في المؤسسات العامة من خلال التعاون مع إدارة المخاطر.</w:t>
      </w:r>
    </w:p>
    <w:p w14:paraId="4DA3F4CF" w14:textId="3482628D" w:rsidR="001C48B9" w:rsidRPr="00D80414" w:rsidRDefault="00D80414" w:rsidP="00D80414">
      <w:pPr>
        <w:rPr>
          <w:rFonts w:ascii="Sakkal Majalla" w:hAnsi="Sakkal Majalla" w:cs="Sakkal Majalla"/>
          <w:sz w:val="28"/>
          <w:szCs w:val="28"/>
          <w:u w:val="single"/>
          <w:rtl/>
        </w:rPr>
      </w:pPr>
      <w:r w:rsidRPr="00D80414">
        <w:rPr>
          <w:rFonts w:ascii="Sakkal Majalla" w:hAnsi="Sakkal Majalla" w:cs="Sakkal Majalla"/>
          <w:sz w:val="28"/>
          <w:szCs w:val="28"/>
          <w:rtl/>
        </w:rPr>
        <w:t>توصي الدراسة بتعزيز التعاون لضمان استجابة سريعة وفعالة للمخاطر التشغيلية.</w:t>
      </w:r>
    </w:p>
    <w:p w14:paraId="210FB5D9" w14:textId="0AAD3C72" w:rsidR="007E675D" w:rsidRPr="009340DC" w:rsidRDefault="004631AD"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38" w:name="_Toc181731283"/>
      <w:r>
        <w:rPr>
          <w:rFonts w:eastAsiaTheme="majorEastAsia" w:cs="Sakkal Majalla" w:hint="cs"/>
          <w:b/>
          <w:bCs/>
          <w:sz w:val="28"/>
          <w:szCs w:val="28"/>
          <w:u w:val="single"/>
          <w:rtl/>
          <w:lang w:bidi="ar-EG"/>
        </w:rPr>
        <w:lastRenderedPageBreak/>
        <w:t xml:space="preserve">2.3 </w:t>
      </w:r>
      <w:r w:rsidR="00D80414" w:rsidRPr="009340DC">
        <w:rPr>
          <w:rFonts w:eastAsiaTheme="majorEastAsia" w:cs="Sakkal Majalla" w:hint="cs"/>
          <w:b/>
          <w:bCs/>
          <w:sz w:val="28"/>
          <w:szCs w:val="28"/>
          <w:u w:val="single"/>
          <w:rtl/>
          <w:lang w:bidi="ar-EG"/>
        </w:rPr>
        <w:t>الخلاصة:</w:t>
      </w:r>
      <w:bookmarkEnd w:id="38"/>
    </w:p>
    <w:p w14:paraId="400C366C" w14:textId="2A2DE961"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أظهرت الدراسات نتائج متوافقة حول أهمية إدارة المخاطر في تعزيز كفاءة وفعالية التدقيق الداخلي. أشارت غالبية الأبحاث إلى أن تطبيق سياسات فعالة لإدارة المخاطر يساهم في تحسين مستوى الشفافية في عمليات التدقيق الداخلي ويقلل من التكرار غير الضروري في إجراءات التدقيق. كما توصلت الدراسات إلى أن تبني استراتيجيات إدارة المخاطر يزيد من كفاءة العمليات المؤسسية بشكل عام، حيث تساعد هذه السياسات على التنبؤ بالمخاطر المحتملة واتخاذ إجراءات استباقية للتعامل معها.</w:t>
      </w:r>
    </w:p>
    <w:p w14:paraId="5ABCBD34" w14:textId="3E5EF0C6"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تطرقت بعض الدراسات إلى أثر إدارة المخاطر في تحسين دقة التقارير المالية وتقليل الأخطاء التشغيلية، مما يعزز من موثوقية المعلومات المقدمة للإدارة العليا. وأكدت نتائج الأبحاث أن التدقيق الداخلي المدعوم بسياسات قوية لإدارة المخاطر يمكن أن يؤدي إلى خفض التكاليف التشغيلية من خلال تجنب المخاطر المالية وتقليل الخسائر.</w:t>
      </w:r>
    </w:p>
    <w:p w14:paraId="15B35A3F" w14:textId="77777777" w:rsidR="00D80414" w:rsidRPr="00D80414" w:rsidRDefault="00D80414" w:rsidP="00D80414">
      <w:pPr>
        <w:rPr>
          <w:rFonts w:ascii="Sakkal Majalla" w:hAnsi="Sakkal Majalla" w:cs="Sakkal Majalla"/>
          <w:sz w:val="28"/>
          <w:szCs w:val="28"/>
          <w:rtl/>
        </w:rPr>
      </w:pPr>
      <w:r w:rsidRPr="00D80414">
        <w:rPr>
          <w:rFonts w:ascii="Sakkal Majalla" w:hAnsi="Sakkal Majalla" w:cs="Sakkal Majalla"/>
          <w:sz w:val="28"/>
          <w:szCs w:val="28"/>
          <w:rtl/>
        </w:rPr>
        <w:t>كما أظهرت النتائج أن الشراكة الفعالة بين إدارة المخاطر ووظيفة التدقيق الداخلي تزيد من استجابة المؤسسة للتغيرات، وتساعد على تحسين كفاءة التدقيق في الكشف عن المخاطر وضمان الامتثال للمعايير الدولية. إضافة إلى ذلك، أوصت الدراسات بضرورة تدريب الكوادر في مجال إدارة المخاطر لتعزيز القدرة على استيعاب المتغيرات المتسارعة في بيئة العمل وتعزيز ممارسات التدقيق لتكون أكثر كفاءة ومرونة.</w:t>
      </w:r>
    </w:p>
    <w:p w14:paraId="1C99DB03" w14:textId="77777777" w:rsidR="00D80414" w:rsidRPr="00D80414" w:rsidRDefault="00D80414" w:rsidP="00D80414">
      <w:pPr>
        <w:rPr>
          <w:rFonts w:ascii="Sakkal Majalla" w:hAnsi="Sakkal Majalla" w:cs="Sakkal Majalla"/>
          <w:sz w:val="28"/>
          <w:szCs w:val="28"/>
          <w:rtl/>
        </w:rPr>
      </w:pPr>
    </w:p>
    <w:p w14:paraId="5573B770" w14:textId="77777777" w:rsidR="00D80414" w:rsidRPr="00D80414" w:rsidRDefault="00D80414" w:rsidP="00D80414">
      <w:pPr>
        <w:rPr>
          <w:rFonts w:ascii="Sakkal Majalla" w:hAnsi="Sakkal Majalla" w:cs="Sakkal Majalla"/>
          <w:sz w:val="28"/>
          <w:szCs w:val="28"/>
          <w:rtl/>
        </w:rPr>
      </w:pPr>
    </w:p>
    <w:p w14:paraId="53512A1D" w14:textId="77777777" w:rsidR="00D80414" w:rsidRPr="00D80414" w:rsidRDefault="00D80414" w:rsidP="00D80414">
      <w:pPr>
        <w:rPr>
          <w:rFonts w:ascii="Sakkal Majalla" w:hAnsi="Sakkal Majalla" w:cs="Sakkal Majalla"/>
          <w:sz w:val="28"/>
          <w:szCs w:val="28"/>
          <w:rtl/>
        </w:rPr>
      </w:pPr>
    </w:p>
    <w:p w14:paraId="6BC97FFC" w14:textId="77777777" w:rsidR="00D80414" w:rsidRPr="00D80414" w:rsidRDefault="00D80414" w:rsidP="00D80414">
      <w:pPr>
        <w:rPr>
          <w:rFonts w:ascii="Sakkal Majalla" w:hAnsi="Sakkal Majalla" w:cs="Sakkal Majalla"/>
          <w:sz w:val="28"/>
          <w:szCs w:val="28"/>
          <w:rtl/>
        </w:rPr>
      </w:pPr>
    </w:p>
    <w:p w14:paraId="2C3FE481" w14:textId="77777777" w:rsidR="00D80414" w:rsidRPr="00D80414" w:rsidRDefault="00D80414" w:rsidP="00D80414">
      <w:pPr>
        <w:rPr>
          <w:rFonts w:ascii="Sakkal Majalla" w:hAnsi="Sakkal Majalla" w:cs="Sakkal Majalla"/>
          <w:sz w:val="28"/>
          <w:szCs w:val="28"/>
          <w:rtl/>
        </w:rPr>
      </w:pPr>
    </w:p>
    <w:p w14:paraId="19EFCC0D" w14:textId="77777777" w:rsidR="00D80414" w:rsidRPr="00D80414" w:rsidRDefault="00D80414" w:rsidP="00A37A7B">
      <w:pPr>
        <w:rPr>
          <w:rFonts w:ascii="Sakkal Majalla" w:hAnsi="Sakkal Majalla" w:cs="Sakkal Majalla"/>
          <w:sz w:val="28"/>
          <w:szCs w:val="28"/>
          <w:u w:val="single"/>
        </w:rPr>
      </w:pPr>
    </w:p>
    <w:p w14:paraId="087B7961" w14:textId="77777777" w:rsidR="001C48B9" w:rsidRDefault="001C48B9" w:rsidP="00A37A7B">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Pr>
      </w:pPr>
    </w:p>
    <w:p w14:paraId="18334008" w14:textId="77777777" w:rsidR="001C48B9" w:rsidRDefault="001C48B9"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Pr>
      </w:pPr>
    </w:p>
    <w:p w14:paraId="1A191D9D" w14:textId="77777777" w:rsidR="001C48B9" w:rsidRDefault="001C48B9" w:rsidP="00D22171">
      <w:pPr>
        <w:rPr>
          <w:rFonts w:ascii="Sakkal Majalla" w:hAnsi="Sakkal Majalla" w:cs="Sakkal Majalla"/>
          <w:sz w:val="28"/>
          <w:szCs w:val="28"/>
          <w:u w:val="single"/>
        </w:rPr>
      </w:pPr>
    </w:p>
    <w:p w14:paraId="1B8430CA" w14:textId="77777777" w:rsidR="001C48B9" w:rsidRDefault="001C48B9" w:rsidP="00D22171">
      <w:pPr>
        <w:rPr>
          <w:rFonts w:ascii="Sakkal Majalla" w:hAnsi="Sakkal Majalla" w:cs="Sakkal Majalla"/>
          <w:sz w:val="28"/>
          <w:szCs w:val="28"/>
          <w:u w:val="single"/>
          <w:rtl/>
        </w:rPr>
      </w:pPr>
    </w:p>
    <w:p w14:paraId="48610E68" w14:textId="148C80B1" w:rsidR="00F925D0" w:rsidRPr="009340DC" w:rsidRDefault="004631AD" w:rsidP="009340DC">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39" w:name="_Toc181731284"/>
      <w:r>
        <w:rPr>
          <w:rFonts w:eastAsiaTheme="majorEastAsia" w:cs="Sakkal Majalla" w:hint="cs"/>
          <w:b/>
          <w:bCs/>
          <w:sz w:val="28"/>
          <w:szCs w:val="28"/>
          <w:u w:val="single"/>
          <w:rtl/>
          <w:lang w:bidi="ar-EG"/>
        </w:rPr>
        <w:lastRenderedPageBreak/>
        <w:t xml:space="preserve">2.4 </w:t>
      </w:r>
      <w:r w:rsidR="00F925D0" w:rsidRPr="009340DC">
        <w:rPr>
          <w:rFonts w:eastAsiaTheme="majorEastAsia" w:cs="Sakkal Majalla" w:hint="cs"/>
          <w:b/>
          <w:bCs/>
          <w:sz w:val="28"/>
          <w:szCs w:val="28"/>
          <w:u w:val="single"/>
          <w:rtl/>
          <w:lang w:bidi="ar-EG"/>
        </w:rPr>
        <w:t>الإطار النظري</w:t>
      </w:r>
      <w:r w:rsidR="009340DC">
        <w:rPr>
          <w:rFonts w:eastAsiaTheme="majorEastAsia" w:cs="Sakkal Majalla" w:hint="cs"/>
          <w:b/>
          <w:bCs/>
          <w:sz w:val="28"/>
          <w:szCs w:val="28"/>
          <w:u w:val="single"/>
          <w:rtl/>
          <w:lang w:bidi="ar-EG"/>
        </w:rPr>
        <w:t>:</w:t>
      </w:r>
      <w:bookmarkEnd w:id="39"/>
    </w:p>
    <w:p w14:paraId="3849F08B" w14:textId="22CDE4E5" w:rsidR="001F2902" w:rsidRPr="00B62225" w:rsidRDefault="004631AD" w:rsidP="004631AD">
      <w:pPr>
        <w:keepNext/>
        <w:keepLines/>
        <w:tabs>
          <w:tab w:val="left" w:pos="1102"/>
        </w:tabs>
        <w:spacing w:before="100" w:beforeAutospacing="1" w:after="100" w:afterAutospacing="1"/>
        <w:outlineLvl w:val="1"/>
        <w:rPr>
          <w:rFonts w:eastAsiaTheme="majorEastAsia" w:cs="Sakkal Majalla"/>
          <w:b/>
          <w:bCs/>
          <w:sz w:val="28"/>
          <w:szCs w:val="28"/>
          <w:u w:val="single"/>
          <w:rtl/>
          <w:lang w:bidi="ar-EG"/>
        </w:rPr>
      </w:pPr>
      <w:bookmarkStart w:id="40" w:name="_Toc181731285"/>
      <w:r w:rsidRPr="00B62225">
        <w:rPr>
          <w:rFonts w:eastAsiaTheme="majorEastAsia" w:cs="Sakkal Majalla" w:hint="cs"/>
          <w:b/>
          <w:bCs/>
          <w:sz w:val="28"/>
          <w:szCs w:val="28"/>
          <w:u w:val="single"/>
          <w:rtl/>
          <w:lang w:bidi="ar-EG"/>
        </w:rPr>
        <w:t xml:space="preserve">2.4.1 </w:t>
      </w:r>
      <w:r w:rsidR="001F2902" w:rsidRPr="00B62225">
        <w:rPr>
          <w:rFonts w:eastAsiaTheme="majorEastAsia" w:cs="Sakkal Majalla"/>
          <w:b/>
          <w:bCs/>
          <w:sz w:val="28"/>
          <w:szCs w:val="28"/>
          <w:u w:val="single"/>
          <w:rtl/>
          <w:lang w:bidi="ar-EG"/>
        </w:rPr>
        <w:t>الفصل الأول: ماهية إدارة المخاطر</w:t>
      </w:r>
      <w:r w:rsidRPr="00B62225">
        <w:rPr>
          <w:rFonts w:eastAsiaTheme="majorEastAsia" w:cs="Sakkal Majalla" w:hint="cs"/>
          <w:b/>
          <w:bCs/>
          <w:sz w:val="28"/>
          <w:szCs w:val="28"/>
          <w:u w:val="single"/>
          <w:rtl/>
          <w:lang w:bidi="ar-EG"/>
        </w:rPr>
        <w:t>:</w:t>
      </w:r>
      <w:bookmarkEnd w:id="40"/>
    </w:p>
    <w:p w14:paraId="079DDA25" w14:textId="4FD2E900"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1" w:name="_Toc181731286"/>
      <w:r w:rsidRPr="00164E3D">
        <w:rPr>
          <w:rFonts w:eastAsiaTheme="majorEastAsia" w:cs="Sakkal Majalla" w:hint="cs"/>
          <w:b/>
          <w:bCs/>
          <w:sz w:val="28"/>
          <w:szCs w:val="28"/>
          <w:rtl/>
          <w:lang w:bidi="ar-EG"/>
        </w:rPr>
        <w:t xml:space="preserve">2.4.1.1 </w:t>
      </w:r>
      <w:r w:rsidR="001F2902" w:rsidRPr="00164E3D">
        <w:rPr>
          <w:rFonts w:eastAsiaTheme="majorEastAsia" w:cs="Sakkal Majalla"/>
          <w:b/>
          <w:bCs/>
          <w:sz w:val="28"/>
          <w:szCs w:val="28"/>
          <w:rtl/>
          <w:lang w:bidi="ar-EG"/>
        </w:rPr>
        <w:t>مفهوم إدارة المخاطر</w:t>
      </w:r>
      <w:r w:rsidRPr="00164E3D">
        <w:rPr>
          <w:rFonts w:eastAsiaTheme="majorEastAsia" w:cs="Sakkal Majalla" w:hint="cs"/>
          <w:b/>
          <w:bCs/>
          <w:sz w:val="28"/>
          <w:szCs w:val="28"/>
          <w:rtl/>
          <w:lang w:bidi="ar-EG"/>
        </w:rPr>
        <w:t>:</w:t>
      </w:r>
      <w:bookmarkEnd w:id="41"/>
    </w:p>
    <w:p w14:paraId="4EB07285" w14:textId="1E3E01C5" w:rsidR="001F2902" w:rsidRPr="001F2902" w:rsidRDefault="001F2902" w:rsidP="00712D2F">
      <w:pPr>
        <w:rPr>
          <w:rFonts w:ascii="Sakkal Majalla" w:hAnsi="Sakkal Majalla" w:cs="Sakkal Majalla"/>
          <w:sz w:val="28"/>
          <w:szCs w:val="28"/>
          <w:rtl/>
        </w:rPr>
      </w:pPr>
      <w:r w:rsidRPr="001F2902">
        <w:rPr>
          <w:rFonts w:ascii="Sakkal Majalla" w:hAnsi="Sakkal Majalla" w:cs="Sakkal Majalla"/>
          <w:sz w:val="28"/>
          <w:szCs w:val="28"/>
          <w:rtl/>
        </w:rPr>
        <w:t>إدارة المخاطر هي عملية مستمرة تركز على تحديد وتحليل المخاطر التي قد تؤثر على قدرة المؤسسة في تحقيق أهدافها التشغيلية والاستراتيجية. تشمل هذه العملية وضع سياسات وخطط تهدف إلى تقليل أو تجنب تأثير المخاطر المحتملة على الأداء المؤسسي. يُعتبر النهج الشمولي لإدارة المخاطر جزءًا أساسيًا من الاستراتيجية المؤسسية، حيث يتم تصميم عمليات تضمن الحماية ضد التهديدات المحتملة مع السعي لتحقيق فرص النمو بأقل درجة من المخاطر.</w:t>
      </w:r>
    </w:p>
    <w:p w14:paraId="622637EC" w14:textId="3FE6D507"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2" w:name="_Toc181731287"/>
      <w:r w:rsidRPr="00164E3D">
        <w:rPr>
          <w:rFonts w:eastAsiaTheme="majorEastAsia" w:cs="Sakkal Majalla" w:hint="cs"/>
          <w:b/>
          <w:bCs/>
          <w:sz w:val="28"/>
          <w:szCs w:val="28"/>
          <w:rtl/>
          <w:lang w:bidi="ar-EG"/>
        </w:rPr>
        <w:t xml:space="preserve">2.4.1.2 </w:t>
      </w:r>
      <w:r w:rsidR="001F2902" w:rsidRPr="00164E3D">
        <w:rPr>
          <w:rFonts w:eastAsiaTheme="majorEastAsia" w:cs="Sakkal Majalla"/>
          <w:b/>
          <w:bCs/>
          <w:sz w:val="28"/>
          <w:szCs w:val="28"/>
          <w:rtl/>
          <w:lang w:bidi="ar-EG"/>
        </w:rPr>
        <w:t>أهمية إدارة المخاطر</w:t>
      </w:r>
      <w:r w:rsidRPr="00164E3D">
        <w:rPr>
          <w:rFonts w:eastAsiaTheme="majorEastAsia" w:cs="Sakkal Majalla" w:hint="cs"/>
          <w:b/>
          <w:bCs/>
          <w:sz w:val="28"/>
          <w:szCs w:val="28"/>
          <w:rtl/>
          <w:lang w:bidi="ar-EG"/>
        </w:rPr>
        <w:t>:</w:t>
      </w:r>
      <w:bookmarkEnd w:id="42"/>
    </w:p>
    <w:p w14:paraId="77DF4FDC" w14:textId="7848DC72" w:rsidR="001F2902" w:rsidRPr="001F2902" w:rsidRDefault="001F2902" w:rsidP="00712D2F">
      <w:pPr>
        <w:rPr>
          <w:rFonts w:ascii="Sakkal Majalla" w:hAnsi="Sakkal Majalla" w:cs="Sakkal Majalla"/>
          <w:sz w:val="28"/>
          <w:szCs w:val="28"/>
          <w:rtl/>
        </w:rPr>
      </w:pPr>
      <w:r w:rsidRPr="001F2902">
        <w:rPr>
          <w:rFonts w:ascii="Sakkal Majalla" w:hAnsi="Sakkal Majalla" w:cs="Sakkal Majalla"/>
          <w:sz w:val="28"/>
          <w:szCs w:val="28"/>
          <w:rtl/>
        </w:rPr>
        <w:t>تُعتبر إدارة المخاطر أداة أساسية في تعزيز استدامة المؤسسة وثقة المساهمين، إذ تسهم في حماية الموارد المؤسسية وتقليل الخسائر الناجمة عن المخاطر المحتملة. تساعد الإدارة الفعالة للمخاطر في تحسين الكفاءة التشغيلية من خلال اتخاذ قرارات مدروسة تتماشى مع الأهداف المؤسسية. تبرز أهمية إدارة المخاطر أيضًا في دورها في تحسين الامتثال للمعايير والقوانين، إذ تساعد في تقليل المخاطر المرتبطة بعدم الامتثال وتجنب التبعات القانونية. إضافةً إلى ذلك، فإن وجود سياسة واضحة لإدارة المخاطر يعزز من قدرة المؤسسة على التكيف مع المتغيرات في بيئة الأعمال، مما يدعم استمراريتها ونجاحها على المدى الطويل.</w:t>
      </w:r>
    </w:p>
    <w:p w14:paraId="4D079625" w14:textId="16F4BFDC"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3" w:name="_Toc181731288"/>
      <w:r w:rsidRPr="00164E3D">
        <w:rPr>
          <w:rFonts w:eastAsiaTheme="majorEastAsia" w:cs="Sakkal Majalla" w:hint="cs"/>
          <w:b/>
          <w:bCs/>
          <w:sz w:val="28"/>
          <w:szCs w:val="28"/>
          <w:rtl/>
          <w:lang w:bidi="ar-EG"/>
        </w:rPr>
        <w:t>2.4.1.3</w:t>
      </w:r>
      <w:r w:rsidR="001F2902" w:rsidRPr="00164E3D">
        <w:rPr>
          <w:rFonts w:eastAsiaTheme="majorEastAsia" w:cs="Sakkal Majalla"/>
          <w:b/>
          <w:bCs/>
          <w:sz w:val="28"/>
          <w:szCs w:val="28"/>
          <w:rtl/>
          <w:lang w:bidi="ar-EG"/>
        </w:rPr>
        <w:t xml:space="preserve"> إطار حوكمة المخاطر</w:t>
      </w:r>
      <w:r w:rsidRPr="00164E3D">
        <w:rPr>
          <w:rFonts w:eastAsiaTheme="majorEastAsia" w:cs="Sakkal Majalla" w:hint="cs"/>
          <w:b/>
          <w:bCs/>
          <w:sz w:val="28"/>
          <w:szCs w:val="28"/>
          <w:rtl/>
          <w:lang w:bidi="ar-EG"/>
        </w:rPr>
        <w:t>:</w:t>
      </w:r>
      <w:bookmarkEnd w:id="43"/>
    </w:p>
    <w:p w14:paraId="2A0F977C" w14:textId="26FAA2EB" w:rsidR="001F2902" w:rsidRPr="001F2902" w:rsidRDefault="001F2902" w:rsidP="00712D2F">
      <w:pPr>
        <w:rPr>
          <w:rFonts w:ascii="Sakkal Majalla" w:hAnsi="Sakkal Majalla" w:cs="Sakkal Majalla"/>
          <w:sz w:val="28"/>
          <w:szCs w:val="28"/>
          <w:rtl/>
        </w:rPr>
      </w:pPr>
      <w:r w:rsidRPr="001F2902">
        <w:rPr>
          <w:rFonts w:ascii="Sakkal Majalla" w:hAnsi="Sakkal Majalla" w:cs="Sakkal Majalla"/>
          <w:sz w:val="28"/>
          <w:szCs w:val="28"/>
          <w:rtl/>
        </w:rPr>
        <w:t>إطار حوكمة المخاطر هو النهج الذي تتبعه المؤسسة لتطبيق عمليات إدارة المخاطر بشكل متكامل وشامل عبر جميع وحدات المؤسسة. يهدف هذا الإطار إلى تحقيق مواءمة بين استراتيجيات المؤسسة وسياساتها في مواجهة المخاطر. يعتمد إطار حوكمة المخاطر على ثلاثة مستويات رئيسية: التوجيه من قِبل مجلس الإدارة، التنفيذ على مستوى الإدارات، والتقييم والمراجعة المستمرة لضمان فعالية السياسات المتبعة. يساعد إطار الحوكمة المؤسسات على الانتقال من الرد على المخاطر عند حدوثها إلى التوقع والتخطيط المسبق لمواجهتها، مما يعزز استباقية المؤسسة ويجعلها أكثر قدرة على التعامل مع التغيرات والتحديات.</w:t>
      </w:r>
    </w:p>
    <w:p w14:paraId="33334458" w14:textId="7A2CD01B"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4" w:name="_Toc181731289"/>
      <w:r w:rsidRPr="00164E3D">
        <w:rPr>
          <w:rFonts w:eastAsiaTheme="majorEastAsia" w:cs="Sakkal Majalla" w:hint="cs"/>
          <w:b/>
          <w:bCs/>
          <w:sz w:val="28"/>
          <w:szCs w:val="28"/>
          <w:rtl/>
          <w:lang w:bidi="ar-EG"/>
        </w:rPr>
        <w:t>2.4.1.4</w:t>
      </w:r>
      <w:r w:rsidR="001F2902" w:rsidRPr="00164E3D">
        <w:rPr>
          <w:rFonts w:eastAsiaTheme="majorEastAsia" w:cs="Sakkal Majalla"/>
          <w:b/>
          <w:bCs/>
          <w:sz w:val="28"/>
          <w:szCs w:val="28"/>
          <w:rtl/>
          <w:lang w:bidi="ar-EG"/>
        </w:rPr>
        <w:t xml:space="preserve"> أنواع المخاطر المؤسسية</w:t>
      </w:r>
      <w:r w:rsidRPr="00164E3D">
        <w:rPr>
          <w:rFonts w:eastAsiaTheme="majorEastAsia" w:cs="Sakkal Majalla" w:hint="cs"/>
          <w:b/>
          <w:bCs/>
          <w:sz w:val="28"/>
          <w:szCs w:val="28"/>
          <w:rtl/>
          <w:lang w:bidi="ar-EG"/>
        </w:rPr>
        <w:t>:</w:t>
      </w:r>
      <w:bookmarkEnd w:id="44"/>
    </w:p>
    <w:p w14:paraId="01F23A36" w14:textId="0CD4EEB7" w:rsidR="004631AD" w:rsidRDefault="004631AD" w:rsidP="004631AD">
      <w:pPr>
        <w:rPr>
          <w:rFonts w:ascii="Sakkal Majalla" w:hAnsi="Sakkal Majalla" w:cs="Sakkal Majalla"/>
          <w:sz w:val="28"/>
          <w:szCs w:val="28"/>
          <w:rtl/>
        </w:rPr>
      </w:pPr>
      <w:r>
        <w:rPr>
          <w:rFonts w:ascii="Sakkal Majalla" w:hAnsi="Sakkal Majalla" w:cs="Sakkal Majalla" w:hint="cs"/>
          <w:sz w:val="28"/>
          <w:szCs w:val="28"/>
          <w:rtl/>
          <w:lang w:bidi="ar-EG"/>
        </w:rPr>
        <w:t>- ا</w:t>
      </w:r>
      <w:r w:rsidR="001F2902" w:rsidRPr="001F2902">
        <w:rPr>
          <w:rFonts w:ascii="Sakkal Majalla" w:hAnsi="Sakkal Majalla" w:cs="Sakkal Majalla"/>
          <w:sz w:val="28"/>
          <w:szCs w:val="28"/>
          <w:rtl/>
        </w:rPr>
        <w:t>لمخاطر التشغيلية تشمل المخاطر التشغيلية تلك المخاطر التي تنجم عن العمليات الداخلية للمؤسسة، مثل الأخطاء البشرية، تعطل الأنظمة، أو الأعطال الفنية. تعتبر هذه المخاطر جزءًا لا يمكن تجنبه من العمليات اليومية في المؤسسات، إلا أن التقليل منها يمكن أن يتم من خلال تدريب الموظفين، تحسين نظم العمل، واستخدام تقنيات حديثة تساعد في تقليل الأخطاء البشرية والتعطل في الأنظمة.</w:t>
      </w:r>
    </w:p>
    <w:p w14:paraId="511560E8" w14:textId="77777777" w:rsidR="004631AD" w:rsidRDefault="004631AD" w:rsidP="004631AD">
      <w:pPr>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1F2902" w:rsidRPr="001F2902">
        <w:rPr>
          <w:rFonts w:ascii="Sakkal Majalla" w:hAnsi="Sakkal Majalla" w:cs="Sakkal Majalla"/>
          <w:sz w:val="28"/>
          <w:szCs w:val="28"/>
          <w:rtl/>
        </w:rPr>
        <w:t>المخاطر المالية تمثل المخاطر المالية تهديدات متعلقة بأداء المؤسسة المالي، مثل التغيرات في أسعار الصرف، وأسعار الفائدة، وتغيرات السوق التي قد تؤثر على إيرادات المؤسسة. يواجه القائمون على إدارة المخاطر تحديًا في التنبؤ بالتقلبات الاقتصادية التي قد تؤثر على الأصول المالية للمؤسسة. يمكن للمؤسسات تقليل هذه المخاطر من خلال استراتيجيات مثل التحوط المالي وتنويع مصادر الدخل.</w:t>
      </w:r>
    </w:p>
    <w:p w14:paraId="0AD003DC" w14:textId="1EEA57E4" w:rsidR="001F2902" w:rsidRPr="001F2902" w:rsidRDefault="004631AD" w:rsidP="004631AD">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المخاطر القانونية والتنظيمية تتعلق المخاطر القانونية والتنظيمية بمدى امتثال المؤسسة للقوانين واللوائح التنظيمية. قد تؤدي أي انتهاكات لهذه القوانين إلى تعريض المؤسسة للمساءلة القانونية والغرامات. تتطلب إدارة هذه المخاطر المتابعة المستمرة للتغيرات في اللوائح والقوانين، وتدريب الموظفين على الالتزام بالمعايير التنظيمية.</w:t>
      </w:r>
    </w:p>
    <w:p w14:paraId="0D00A75A" w14:textId="1DBEEE66"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المخاطر</w:t>
      </w:r>
      <w:r w:rsidR="001F2902" w:rsidRPr="001F2902">
        <w:rPr>
          <w:rFonts w:ascii="Sakkal Majalla" w:hAnsi="Sakkal Majalla" w:cs="Sakkal Majalla"/>
          <w:sz w:val="28"/>
          <w:szCs w:val="28"/>
          <w:rtl/>
        </w:rPr>
        <w:t xml:space="preserve"> الاستراتيجية تشير المخاطر الاستراتيجية إلى المخاطر التي تتعلق بالقرارات الاستراتيجية التي تتخذها المؤسسة، مثل توسع الأسواق، وابتكار المنتجات، أو دخول أسواق جديدة. قد تؤدي التغيرات في بيئة الأعمال إلى تعرض الاستراتيجيات المعتمدة للفشل. لمواجهة هذا النوع من المخاطر، تقوم المؤسسات بإجراء دراسات جدوى شاملة قبل اتخاذ القرارات الاستراتيجية الهامة.</w:t>
      </w:r>
    </w:p>
    <w:p w14:paraId="6D20ECB4" w14:textId="626C6492"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5" w:name="_Toc181731290"/>
      <w:r w:rsidRPr="00164E3D">
        <w:rPr>
          <w:rFonts w:eastAsiaTheme="majorEastAsia" w:cs="Sakkal Majalla" w:hint="cs"/>
          <w:b/>
          <w:bCs/>
          <w:sz w:val="28"/>
          <w:szCs w:val="28"/>
          <w:rtl/>
          <w:lang w:bidi="ar-EG"/>
        </w:rPr>
        <w:t xml:space="preserve">2.4.1.5 </w:t>
      </w:r>
      <w:r w:rsidR="001F2902" w:rsidRPr="00164E3D">
        <w:rPr>
          <w:rFonts w:eastAsiaTheme="majorEastAsia" w:cs="Sakkal Majalla"/>
          <w:b/>
          <w:bCs/>
          <w:sz w:val="28"/>
          <w:szCs w:val="28"/>
          <w:rtl/>
          <w:lang w:bidi="ar-EG"/>
        </w:rPr>
        <w:t>عمليات إدارة المخاطر</w:t>
      </w:r>
      <w:r w:rsidRPr="00164E3D">
        <w:rPr>
          <w:rFonts w:eastAsiaTheme="majorEastAsia" w:cs="Sakkal Majalla" w:hint="cs"/>
          <w:b/>
          <w:bCs/>
          <w:sz w:val="28"/>
          <w:szCs w:val="28"/>
          <w:rtl/>
          <w:lang w:bidi="ar-EG"/>
        </w:rPr>
        <w:t>:</w:t>
      </w:r>
      <w:bookmarkEnd w:id="45"/>
    </w:p>
    <w:p w14:paraId="74A0E8D5" w14:textId="3AB8E66B"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التعرف على المخاطر تعتبر عملية التعرف على المخاطر الخطوة الأولى في إدارة المخاطر، حيث يتم تحديد جميع المخاطر المحتملة التي قد تؤثر على تحقيق أهداف المؤسسة. تشمل هذه العملية استعراضًا شاملاً للعمليات والأنشطة، وإجراء مقابلات مع المسؤولين، وتحليل تقارير الأداء السابقة لتحديد النقاط الحرجة التي قد تشكل مخاطر.</w:t>
      </w:r>
    </w:p>
    <w:p w14:paraId="1ADACE1E" w14:textId="5210DE61"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تحليل المخاطر بعد تحديد المخاطر، يتم تقييم مدى خطورة كل منها عن طريق تحليل احتمالية حدوثها وتأثيرها المحتمل على المؤسسة. تستخدم بعض المؤسسات أدوات تحليل المخاطر مثل مصفوفة المخاطر التي تتيح للمسؤولين ترتيب المخاطر حسب الأولوية واتخاذ القرارات المناسبة للتعامل معها.</w:t>
      </w:r>
    </w:p>
    <w:p w14:paraId="517CA777" w14:textId="1AB6A147"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تقييم المخاطر يهدف تقييم المخاطر إلى قياس وتحديد مستوى المخاطر المقبولة وغير المقبولة. يتم وضع حدود معينة للمخاطر المقبولة بحيث تتوافق مع سياسات المؤسسة. ومن خلال هذا التقييم، يمكن للإدارة اتخاذ قرارات مدروسة للتعامل مع المخاطر بفعالية.</w:t>
      </w:r>
    </w:p>
    <w:p w14:paraId="21197687" w14:textId="539918F5"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التخفيف من المخاطر تركز هذه المرحلة على تطوير استراتيجيات للتخفيف من تأثير المخاطر المحتملة أو القضاء عليها إن أمكن. قد تشمل هذه الاستراتيجيات إجراءات وقائية، مثل اعتماد سياسات معينة لتقليل احتمال وقوع المخاطر، أو التخطيط لاستجابة سريعة في حال حدوثها.</w:t>
      </w:r>
    </w:p>
    <w:p w14:paraId="68E4E638" w14:textId="3F0A48B1"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6" w:name="_Toc181731291"/>
      <w:r w:rsidRPr="00164E3D">
        <w:rPr>
          <w:rFonts w:eastAsiaTheme="majorEastAsia" w:cs="Sakkal Majalla" w:hint="cs"/>
          <w:b/>
          <w:bCs/>
          <w:sz w:val="28"/>
          <w:szCs w:val="28"/>
          <w:rtl/>
          <w:lang w:bidi="ar-EG"/>
        </w:rPr>
        <w:lastRenderedPageBreak/>
        <w:t xml:space="preserve">2.4.1.6 </w:t>
      </w:r>
      <w:r w:rsidR="001F2902" w:rsidRPr="00164E3D">
        <w:rPr>
          <w:rFonts w:eastAsiaTheme="majorEastAsia" w:cs="Sakkal Majalla"/>
          <w:b/>
          <w:bCs/>
          <w:sz w:val="28"/>
          <w:szCs w:val="28"/>
          <w:rtl/>
          <w:lang w:bidi="ar-EG"/>
        </w:rPr>
        <w:t xml:space="preserve"> مبادئ إدارة المخاطر</w:t>
      </w:r>
      <w:r w:rsidRPr="00164E3D">
        <w:rPr>
          <w:rFonts w:eastAsiaTheme="majorEastAsia" w:cs="Sakkal Majalla" w:hint="cs"/>
          <w:b/>
          <w:bCs/>
          <w:sz w:val="28"/>
          <w:szCs w:val="28"/>
          <w:rtl/>
          <w:lang w:bidi="ar-EG"/>
        </w:rPr>
        <w:t>:</w:t>
      </w:r>
      <w:bookmarkEnd w:id="46"/>
    </w:p>
    <w:p w14:paraId="0D0A32CD" w14:textId="72F87CF8"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lang w:bidi="ar-EG"/>
        </w:rPr>
        <w:t xml:space="preserve">- </w:t>
      </w:r>
      <w:r w:rsidR="001F2902" w:rsidRPr="001F2902">
        <w:rPr>
          <w:rFonts w:ascii="Sakkal Majalla" w:hAnsi="Sakkal Majalla" w:cs="Sakkal Majalla"/>
          <w:sz w:val="28"/>
          <w:szCs w:val="28"/>
          <w:rtl/>
        </w:rPr>
        <w:t>التوجه الاستراتيجي يجب أن تكون إدارة المخاطر موجهة نحو تحقيق الأهداف الاستراتيجية للمؤسسة. أي أن عمليات إدارة المخاطر يجب أن تتماشى مع الخطط والأهداف العامة، بحيث تدعم عملية اتخاذ القرار وتزيد من قدرة المؤسسة على التكيف مع البيئة المتغيرة.</w:t>
      </w:r>
    </w:p>
    <w:p w14:paraId="7E0959D8" w14:textId="6E76F5AA"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التكامل والشمولية ينبغي أن تكون إدارة المخاطر متكاملة وشاملة، بحيث تشمل جميع الوحدات والمستويات الإدارية في المؤسسة. من الضروري أن يكون جميع الموظفين على دراية بمسؤولياتهم تجاه المخاطر وكيفية المساهمة في الحد منها.</w:t>
      </w:r>
    </w:p>
    <w:p w14:paraId="763D8649" w14:textId="6F3362A9"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التقييم المستمر تتطلب إدارة المخاطر المتابعة المستمرة والتقييم الدوري للضوابط والسياسات المتبعة. من خلال هذا التقييم، تستطيع المؤسسة تحسين سياساتها والإجراءات الوقائية بما يتناسب مع التغيرات المستجدة.</w:t>
      </w:r>
    </w:p>
    <w:p w14:paraId="31558FD0" w14:textId="710DD73F"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7" w:name="_Toc181731292"/>
      <w:r w:rsidRPr="00164E3D">
        <w:rPr>
          <w:rFonts w:eastAsiaTheme="majorEastAsia" w:cs="Sakkal Majalla" w:hint="cs"/>
          <w:b/>
          <w:bCs/>
          <w:sz w:val="28"/>
          <w:szCs w:val="28"/>
          <w:rtl/>
          <w:lang w:bidi="ar-EG"/>
        </w:rPr>
        <w:t xml:space="preserve">2.4.1.7 </w:t>
      </w:r>
      <w:r w:rsidR="001F2902" w:rsidRPr="00164E3D">
        <w:rPr>
          <w:rFonts w:eastAsiaTheme="majorEastAsia" w:cs="Sakkal Majalla"/>
          <w:b/>
          <w:bCs/>
          <w:sz w:val="28"/>
          <w:szCs w:val="28"/>
          <w:rtl/>
          <w:lang w:bidi="ar-EG"/>
        </w:rPr>
        <w:t>تحديات إدارة المخاطر في المؤسسات</w:t>
      </w:r>
      <w:r w:rsidRPr="00164E3D">
        <w:rPr>
          <w:rFonts w:eastAsiaTheme="majorEastAsia" w:cs="Sakkal Majalla" w:hint="cs"/>
          <w:b/>
          <w:bCs/>
          <w:sz w:val="28"/>
          <w:szCs w:val="28"/>
          <w:rtl/>
          <w:lang w:bidi="ar-EG"/>
        </w:rPr>
        <w:t>:</w:t>
      </w:r>
      <w:bookmarkEnd w:id="47"/>
    </w:p>
    <w:p w14:paraId="188770E3" w14:textId="0C08558C"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lang w:bidi="ar-EG"/>
        </w:rPr>
        <w:t xml:space="preserve">- </w:t>
      </w:r>
      <w:r w:rsidR="001F2902" w:rsidRPr="001F2902">
        <w:rPr>
          <w:rFonts w:ascii="Sakkal Majalla" w:hAnsi="Sakkal Majalla" w:cs="Sakkal Majalla"/>
          <w:sz w:val="28"/>
          <w:szCs w:val="28"/>
          <w:rtl/>
        </w:rPr>
        <w:t>التغيرات السريعة في بيئة العمل تواجه المؤسسات تحديًا كبيرًا يتمثل في التغيرات السريعة في بيئة العمل، سواء كانت تغيرات اقتصادية، تكنولوجية، أو سياسية. تتطلب هذه التغيرات استجابة سريعة من المؤسسة، مما يضع ضغطًا إضافيًا على عمليات إدارة المخاطر.</w:t>
      </w:r>
    </w:p>
    <w:p w14:paraId="2C0B3BBD" w14:textId="77777777" w:rsidR="004631AD" w:rsidRDefault="004631AD" w:rsidP="004631AD">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نقص الموارد والخبرات يؤدي نقص الموارد البشرية والمالية إلى ضعف كفاءة عمليات إدارة المخاطر. تواجه بعض المؤسسات صعوبات في توظيف كوادر متخصصة في إدارة المخاطر أو توفير ميزانيات ملائمة لإدارة المخاطر بفعالية، مما يحد من قدرتها على مواجهة التحديات.</w:t>
      </w:r>
    </w:p>
    <w:p w14:paraId="43217993" w14:textId="79427793" w:rsidR="001F2902" w:rsidRPr="001F2902" w:rsidRDefault="004631AD" w:rsidP="004631AD">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التحديات التقنية تشهد التكنولوجيا تطورًا سريعًا، ما يؤدي إلى تحديات جديدة في مجال إدارة المخاطر، خصوصًا فيما يتعلق بمخاطر الأمن السيبراني وحماية البيانات. يتطلب ذلك من المؤسسات استثمار المزيد من الوقت والموارد لتحديث أنظمتها التقنية وتدريب موظفيها لمواجهة هذه المخاطر.</w:t>
      </w:r>
    </w:p>
    <w:p w14:paraId="7641DE08" w14:textId="27119EBA" w:rsidR="001F2902" w:rsidRPr="00164E3D" w:rsidRDefault="004631AD" w:rsidP="004631AD">
      <w:pPr>
        <w:keepNext/>
        <w:keepLines/>
        <w:tabs>
          <w:tab w:val="left" w:pos="1102"/>
        </w:tabs>
        <w:spacing w:before="100" w:beforeAutospacing="1" w:after="100" w:afterAutospacing="1"/>
        <w:outlineLvl w:val="1"/>
        <w:rPr>
          <w:rFonts w:eastAsiaTheme="majorEastAsia" w:cs="Sakkal Majalla"/>
          <w:b/>
          <w:bCs/>
          <w:sz w:val="28"/>
          <w:szCs w:val="28"/>
          <w:rtl/>
          <w:lang w:bidi="ar-EG"/>
        </w:rPr>
      </w:pPr>
      <w:bookmarkStart w:id="48" w:name="_Toc181731293"/>
      <w:r w:rsidRPr="00164E3D">
        <w:rPr>
          <w:rFonts w:eastAsiaTheme="majorEastAsia" w:cs="Sakkal Majalla" w:hint="cs"/>
          <w:b/>
          <w:bCs/>
          <w:sz w:val="28"/>
          <w:szCs w:val="28"/>
          <w:rtl/>
          <w:lang w:bidi="ar-EG"/>
        </w:rPr>
        <w:t xml:space="preserve">2.4.1.8 </w:t>
      </w:r>
      <w:r w:rsidR="001F2902" w:rsidRPr="00164E3D">
        <w:rPr>
          <w:rFonts w:eastAsiaTheme="majorEastAsia" w:cs="Sakkal Majalla"/>
          <w:b/>
          <w:bCs/>
          <w:sz w:val="28"/>
          <w:szCs w:val="28"/>
          <w:rtl/>
          <w:lang w:bidi="ar-EG"/>
        </w:rPr>
        <w:t>دور التكنولوجيا في دعم إدارة المخاطر</w:t>
      </w:r>
      <w:r w:rsidRPr="00164E3D">
        <w:rPr>
          <w:rFonts w:eastAsiaTheme="majorEastAsia" w:cs="Sakkal Majalla" w:hint="cs"/>
          <w:b/>
          <w:bCs/>
          <w:sz w:val="28"/>
          <w:szCs w:val="28"/>
          <w:rtl/>
          <w:lang w:bidi="ar-EG"/>
        </w:rPr>
        <w:t>:</w:t>
      </w:r>
      <w:bookmarkEnd w:id="48"/>
    </w:p>
    <w:p w14:paraId="258E8E56" w14:textId="332940A1"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lang w:bidi="ar-EG"/>
        </w:rPr>
        <w:t xml:space="preserve">- </w:t>
      </w:r>
      <w:r w:rsidR="001F2902" w:rsidRPr="001F2902">
        <w:rPr>
          <w:rFonts w:ascii="Sakkal Majalla" w:hAnsi="Sakkal Majalla" w:cs="Sakkal Majalla"/>
          <w:sz w:val="28"/>
          <w:szCs w:val="28"/>
          <w:rtl/>
        </w:rPr>
        <w:t>التحليلات والبيانات أصبحت البيانات والتحليلات الكبيرة من الأدوات الأساسية في إدارة المخاطر، حيث تساعد في توقع المخاطر وتحديد اتجاهاتها. يمكن للمؤسسات الاعتماد على أدوات تحليل البيانات لتقديم رؤى دقيقة حول المخاطر المتوقعة واتخاذ الإجراءات المناسبة.</w:t>
      </w:r>
    </w:p>
    <w:p w14:paraId="6DEB7B78" w14:textId="252F1387" w:rsidR="001F2902" w:rsidRPr="001F2902" w:rsidRDefault="004631AD" w:rsidP="00712D2F">
      <w:pPr>
        <w:rPr>
          <w:rFonts w:ascii="Sakkal Majalla" w:hAnsi="Sakkal Majalla" w:cs="Sakkal Majalla"/>
          <w:sz w:val="28"/>
          <w:szCs w:val="28"/>
          <w:rtl/>
        </w:rPr>
      </w:pPr>
      <w:r>
        <w:rPr>
          <w:rFonts w:ascii="Sakkal Majalla" w:hAnsi="Sakkal Majalla" w:cs="Sakkal Majalla" w:hint="cs"/>
          <w:sz w:val="28"/>
          <w:szCs w:val="28"/>
          <w:rtl/>
        </w:rPr>
        <w:t xml:space="preserve">- </w:t>
      </w:r>
      <w:r w:rsidR="001F2902" w:rsidRPr="001F2902">
        <w:rPr>
          <w:rFonts w:ascii="Sakkal Majalla" w:hAnsi="Sakkal Majalla" w:cs="Sakkal Majalla"/>
          <w:sz w:val="28"/>
          <w:szCs w:val="28"/>
          <w:rtl/>
        </w:rPr>
        <w:t>الأتمتة تسهم الأتمتة في تسريع عملية تقييم المخاطر، حيث تتيح للمؤسسات أتمتة بعض العمليات الروتينية التي قد تستغرق وقتًا طويلًا، مثل إعداد التقارير أو مراقبة الامتثال. يتيح ذلك للمديرين التركيز على اتخاذ قرارات استراتيجية بناءً على بيانات دقيقة.</w:t>
      </w:r>
    </w:p>
    <w:p w14:paraId="7DECA313" w14:textId="0BF3C9DB" w:rsidR="001F2902" w:rsidRPr="001F2902" w:rsidRDefault="004631AD" w:rsidP="001F2902">
      <w:pPr>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1F2902" w:rsidRPr="001F2902">
        <w:rPr>
          <w:rFonts w:ascii="Sakkal Majalla" w:hAnsi="Sakkal Majalla" w:cs="Sakkal Majalla"/>
          <w:sz w:val="28"/>
          <w:szCs w:val="28"/>
          <w:rtl/>
        </w:rPr>
        <w:t>أدوات البرمجيات توجد اليوم العديد من البرمجيات المتخصصة في إدارة المخاطر، والتي تساعد المؤسسات في تتبع المخاطر، وتسجيل الحوادث، وتوفير بيانات حول الأداء العام. توفر هذه الأدوات طرقًا سهلة لتوثيق المعلومات الضرورية وإعداد تقارير شاملة تساعد في تحسين استجابة المؤسسة.</w:t>
      </w:r>
    </w:p>
    <w:p w14:paraId="1B662591" w14:textId="459D09AB" w:rsidR="00712D2F" w:rsidRPr="009340DC" w:rsidRDefault="00B62225" w:rsidP="009340DC">
      <w:pPr>
        <w:keepNext/>
        <w:keepLines/>
        <w:tabs>
          <w:tab w:val="left" w:pos="1102"/>
        </w:tabs>
        <w:spacing w:before="100" w:beforeAutospacing="1" w:after="100" w:afterAutospacing="1"/>
        <w:outlineLvl w:val="1"/>
        <w:rPr>
          <w:rFonts w:eastAsiaTheme="majorEastAsia" w:cs="Sakkal Majalla"/>
          <w:b/>
          <w:bCs/>
          <w:sz w:val="28"/>
          <w:szCs w:val="28"/>
          <w:u w:val="single"/>
          <w:lang w:bidi="ar-EG"/>
        </w:rPr>
      </w:pPr>
      <w:bookmarkStart w:id="49" w:name="_Toc181731294"/>
      <w:r w:rsidRPr="00B62225">
        <w:rPr>
          <w:rFonts w:ascii="Sakkal Majalla" w:hAnsi="Sakkal Majalla" w:cs="Sakkal Majalla" w:hint="cs"/>
          <w:b/>
          <w:bCs/>
          <w:sz w:val="28"/>
          <w:szCs w:val="28"/>
          <w:u w:val="single"/>
          <w:rtl/>
        </w:rPr>
        <w:t xml:space="preserve">2.4.2 </w:t>
      </w:r>
      <w:r w:rsidR="00712D2F" w:rsidRPr="00B62225">
        <w:rPr>
          <w:rFonts w:eastAsiaTheme="majorEastAsia" w:cs="Sakkal Majalla"/>
          <w:b/>
          <w:bCs/>
          <w:sz w:val="28"/>
          <w:szCs w:val="28"/>
          <w:u w:val="single"/>
          <w:rtl/>
          <w:lang w:bidi="ar-EG"/>
        </w:rPr>
        <w:t>الفصل الثاني: التدقيق الداخلي وأهميته</w:t>
      </w:r>
      <w:r w:rsidR="009340DC">
        <w:rPr>
          <w:rFonts w:eastAsiaTheme="majorEastAsia" w:cs="Sakkal Majalla" w:hint="cs"/>
          <w:b/>
          <w:bCs/>
          <w:sz w:val="28"/>
          <w:szCs w:val="28"/>
          <w:u w:val="single"/>
          <w:rtl/>
          <w:lang w:bidi="ar-EG"/>
        </w:rPr>
        <w:t>:</w:t>
      </w:r>
      <w:bookmarkEnd w:id="49"/>
    </w:p>
    <w:p w14:paraId="38BBE958" w14:textId="3D6F4FDA" w:rsidR="00712D2F" w:rsidRPr="00164E3D" w:rsidRDefault="00B62225" w:rsidP="00B62225">
      <w:pPr>
        <w:keepNext/>
        <w:keepLines/>
        <w:tabs>
          <w:tab w:val="left" w:pos="1102"/>
        </w:tabs>
        <w:spacing w:before="100" w:beforeAutospacing="1" w:after="100" w:afterAutospacing="1"/>
        <w:outlineLvl w:val="1"/>
        <w:rPr>
          <w:rFonts w:eastAsiaTheme="majorEastAsia" w:cs="Sakkal Majalla"/>
          <w:b/>
          <w:bCs/>
          <w:sz w:val="28"/>
          <w:szCs w:val="28"/>
          <w:lang w:bidi="ar-EG"/>
        </w:rPr>
      </w:pPr>
      <w:bookmarkStart w:id="50" w:name="_Toc181731295"/>
      <w:r w:rsidRPr="00164E3D">
        <w:rPr>
          <w:rFonts w:eastAsiaTheme="majorEastAsia" w:cs="Sakkal Majalla" w:hint="cs"/>
          <w:b/>
          <w:bCs/>
          <w:sz w:val="28"/>
          <w:szCs w:val="28"/>
          <w:rtl/>
          <w:lang w:bidi="ar-EG"/>
        </w:rPr>
        <w:t xml:space="preserve">2.4.2.1 </w:t>
      </w:r>
      <w:r w:rsidR="00712D2F" w:rsidRPr="00164E3D">
        <w:rPr>
          <w:rFonts w:eastAsiaTheme="majorEastAsia" w:cs="Sakkal Majalla"/>
          <w:b/>
          <w:bCs/>
          <w:sz w:val="28"/>
          <w:szCs w:val="28"/>
          <w:rtl/>
          <w:lang w:bidi="ar-EG"/>
        </w:rPr>
        <w:t>تعريف التدقيق الداخلي وأهدافه</w:t>
      </w:r>
      <w:r w:rsidRPr="00164E3D">
        <w:rPr>
          <w:rFonts w:eastAsiaTheme="majorEastAsia" w:cs="Sakkal Majalla" w:hint="cs"/>
          <w:b/>
          <w:bCs/>
          <w:sz w:val="28"/>
          <w:szCs w:val="28"/>
          <w:rtl/>
          <w:lang w:bidi="ar-EG"/>
        </w:rPr>
        <w:t>:</w:t>
      </w:r>
      <w:bookmarkEnd w:id="50"/>
    </w:p>
    <w:p w14:paraId="1BF39B41" w14:textId="77777777" w:rsidR="00712D2F" w:rsidRPr="00712D2F" w:rsidRDefault="00712D2F" w:rsidP="00712D2F">
      <w:pPr>
        <w:rPr>
          <w:rFonts w:ascii="Sakkal Majalla" w:hAnsi="Sakkal Majalla" w:cs="Sakkal Majalla"/>
          <w:sz w:val="28"/>
          <w:szCs w:val="28"/>
        </w:rPr>
      </w:pPr>
      <w:r w:rsidRPr="00712D2F">
        <w:rPr>
          <w:rFonts w:ascii="Sakkal Majalla" w:hAnsi="Sakkal Majalla" w:cs="Sakkal Majalla"/>
          <w:sz w:val="28"/>
          <w:szCs w:val="28"/>
          <w:rtl/>
        </w:rPr>
        <w:t>يُعرف التدقيق الداخلي بأنه عملية مستقلة وموضوعية تهدف إلى تقديم تأكيدات واستشارات لدعم تحقيق الأهداف المؤسسية. يعمل التدقيق الداخلي على تقديم تقييمات دورية لفعالية إدارة المخاطر، وفاعلية عمليات الرقابة الداخلية، ومستوى الامتثال التنظيمي. كما يعتبر التدقيق الداخلي أداة أساسية لتحسين عمليات المؤسسة من خلال توفير توصيات عملية تساعد الإدارة على تعزيز كفاءة الأداء التشغيلي وتقليل الأخطاء</w:t>
      </w:r>
      <w:r w:rsidRPr="00712D2F">
        <w:rPr>
          <w:rFonts w:ascii="Sakkal Majalla" w:hAnsi="Sakkal Majalla" w:cs="Sakkal Majalla"/>
          <w:sz w:val="28"/>
          <w:szCs w:val="28"/>
        </w:rPr>
        <w:t>.</w:t>
      </w:r>
    </w:p>
    <w:p w14:paraId="6B97CE9F" w14:textId="1C5CEB03" w:rsidR="00712D2F" w:rsidRPr="00164E3D" w:rsidRDefault="00B62225" w:rsidP="00B62225">
      <w:pPr>
        <w:keepNext/>
        <w:keepLines/>
        <w:tabs>
          <w:tab w:val="left" w:pos="1102"/>
        </w:tabs>
        <w:spacing w:before="100" w:beforeAutospacing="1" w:after="100" w:afterAutospacing="1"/>
        <w:outlineLvl w:val="1"/>
        <w:rPr>
          <w:rFonts w:eastAsiaTheme="majorEastAsia" w:cs="Sakkal Majalla"/>
          <w:b/>
          <w:bCs/>
          <w:sz w:val="28"/>
          <w:szCs w:val="28"/>
          <w:lang w:bidi="ar-EG"/>
        </w:rPr>
      </w:pPr>
      <w:bookmarkStart w:id="51" w:name="_Toc181731296"/>
      <w:r w:rsidRPr="00164E3D">
        <w:rPr>
          <w:rFonts w:eastAsiaTheme="majorEastAsia" w:cs="Sakkal Majalla" w:hint="cs"/>
          <w:b/>
          <w:bCs/>
          <w:sz w:val="28"/>
          <w:szCs w:val="28"/>
          <w:rtl/>
          <w:lang w:bidi="ar-EG"/>
        </w:rPr>
        <w:t>2.4.2.2</w:t>
      </w:r>
      <w:r w:rsidR="00712D2F" w:rsidRPr="00164E3D">
        <w:rPr>
          <w:rFonts w:eastAsiaTheme="majorEastAsia" w:cs="Sakkal Majalla"/>
          <w:b/>
          <w:bCs/>
          <w:sz w:val="28"/>
          <w:szCs w:val="28"/>
          <w:lang w:bidi="ar-EG"/>
        </w:rPr>
        <w:t xml:space="preserve"> </w:t>
      </w:r>
      <w:r w:rsidR="00712D2F" w:rsidRPr="00164E3D">
        <w:rPr>
          <w:rFonts w:eastAsiaTheme="majorEastAsia" w:cs="Sakkal Majalla"/>
          <w:b/>
          <w:bCs/>
          <w:sz w:val="28"/>
          <w:szCs w:val="28"/>
          <w:rtl/>
          <w:lang w:bidi="ar-EG"/>
        </w:rPr>
        <w:t>وظائف التدقيق الداخلي</w:t>
      </w:r>
      <w:r w:rsidRPr="00164E3D">
        <w:rPr>
          <w:rFonts w:eastAsiaTheme="majorEastAsia" w:cs="Sakkal Majalla" w:hint="cs"/>
          <w:b/>
          <w:bCs/>
          <w:sz w:val="28"/>
          <w:szCs w:val="28"/>
          <w:rtl/>
          <w:lang w:bidi="ar-EG"/>
        </w:rPr>
        <w:t>:</w:t>
      </w:r>
      <w:bookmarkEnd w:id="51"/>
      <w:r w:rsidRPr="00164E3D">
        <w:rPr>
          <w:rFonts w:eastAsiaTheme="majorEastAsia" w:cs="Sakkal Majalla" w:hint="cs"/>
          <w:b/>
          <w:bCs/>
          <w:sz w:val="28"/>
          <w:szCs w:val="28"/>
          <w:rtl/>
          <w:lang w:bidi="ar-EG"/>
        </w:rPr>
        <w:t xml:space="preserve"> </w:t>
      </w:r>
    </w:p>
    <w:p w14:paraId="39DEAAF0" w14:textId="7185F388" w:rsidR="00712D2F" w:rsidRPr="00712D2F" w:rsidRDefault="00B62225" w:rsidP="00712D2F">
      <w:pPr>
        <w:rPr>
          <w:rFonts w:ascii="Sakkal Majalla" w:hAnsi="Sakkal Majalla" w:cs="Sakkal Majalla"/>
          <w:sz w:val="28"/>
          <w:szCs w:val="28"/>
        </w:rPr>
      </w:pPr>
      <w:r>
        <w:rPr>
          <w:rFonts w:ascii="Sakkal Majalla" w:hAnsi="Sakkal Majalla" w:cs="Sakkal Majalla" w:hint="cs"/>
          <w:b/>
          <w:bCs/>
          <w:sz w:val="28"/>
          <w:szCs w:val="28"/>
          <w:rtl/>
        </w:rPr>
        <w:t xml:space="preserve">- تقييم </w:t>
      </w:r>
      <w:r w:rsidR="00712D2F" w:rsidRPr="00712D2F">
        <w:rPr>
          <w:rFonts w:ascii="Sakkal Majalla" w:hAnsi="Sakkal Majalla" w:cs="Sakkal Majalla"/>
          <w:b/>
          <w:bCs/>
          <w:sz w:val="28"/>
          <w:szCs w:val="28"/>
          <w:rtl/>
        </w:rPr>
        <w:t>المخاطر والضوابط</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يعمل المدققون الداخليون على تحليل وتقييم المخاطر المحتملة التي قد تؤثر على أهداف المؤسسة، ويقومون بفحص كفاءة الضوابط الداخلية للتأكد من فعاليتها في الحد من المخاطر. يتيح هذا التقييم للمؤسسة اتخاذ قرارات مدروسة في مواجهة المخاطر</w:t>
      </w:r>
      <w:r w:rsidR="00712D2F" w:rsidRPr="00712D2F">
        <w:rPr>
          <w:rFonts w:ascii="Sakkal Majalla" w:hAnsi="Sakkal Majalla" w:cs="Sakkal Majalla"/>
          <w:sz w:val="28"/>
          <w:szCs w:val="28"/>
        </w:rPr>
        <w:t>.</w:t>
      </w:r>
    </w:p>
    <w:p w14:paraId="2E5098B9" w14:textId="5FE958FF" w:rsidR="00712D2F" w:rsidRPr="00712D2F" w:rsidRDefault="00B62225" w:rsidP="00712D2F">
      <w:pPr>
        <w:rPr>
          <w:rFonts w:ascii="Sakkal Majalla" w:hAnsi="Sakkal Majalla" w:cs="Sakkal Majalla"/>
          <w:sz w:val="28"/>
          <w:szCs w:val="28"/>
        </w:rPr>
      </w:pPr>
      <w:r>
        <w:rPr>
          <w:rFonts w:ascii="Sakkal Majalla" w:hAnsi="Sakkal Majalla" w:cs="Sakkal Majalla" w:hint="cs"/>
          <w:b/>
          <w:bCs/>
          <w:sz w:val="28"/>
          <w:szCs w:val="28"/>
          <w:rtl/>
        </w:rPr>
        <w:t>- مراجعة</w:t>
      </w:r>
      <w:r w:rsidR="00712D2F" w:rsidRPr="00712D2F">
        <w:rPr>
          <w:rFonts w:ascii="Sakkal Majalla" w:hAnsi="Sakkal Majalla" w:cs="Sakkal Majalla"/>
          <w:b/>
          <w:bCs/>
          <w:sz w:val="28"/>
          <w:szCs w:val="28"/>
          <w:rtl/>
        </w:rPr>
        <w:t xml:space="preserve"> الامتثال</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يُعد الالتزام بالسياسات الداخلية والقوانين التنظيمية جزءًا لا يتجزأ من مسؤوليات التدقيق الداخلي، إذ يقوم المدققون بمراجعة مدى امتثال المؤسسة للوائح المحلية والدولية، ويقدمون توصيات لضمان التوافق مع القوانين</w:t>
      </w:r>
      <w:r w:rsidR="00712D2F" w:rsidRPr="00712D2F">
        <w:rPr>
          <w:rFonts w:ascii="Sakkal Majalla" w:hAnsi="Sakkal Majalla" w:cs="Sakkal Majalla"/>
          <w:sz w:val="28"/>
          <w:szCs w:val="28"/>
        </w:rPr>
        <w:t>.</w:t>
      </w:r>
    </w:p>
    <w:p w14:paraId="64FFBB62" w14:textId="3EBE68A4" w:rsidR="00712D2F" w:rsidRPr="00712D2F" w:rsidRDefault="00B62225" w:rsidP="00712D2F">
      <w:pPr>
        <w:rPr>
          <w:rFonts w:ascii="Sakkal Majalla" w:hAnsi="Sakkal Majalla" w:cs="Sakkal Majalla"/>
          <w:sz w:val="28"/>
          <w:szCs w:val="28"/>
        </w:rPr>
      </w:pPr>
      <w:r>
        <w:rPr>
          <w:rFonts w:ascii="Sakkal Majalla" w:hAnsi="Sakkal Majalla" w:cs="Sakkal Majalla" w:hint="cs"/>
          <w:b/>
          <w:bCs/>
          <w:sz w:val="28"/>
          <w:szCs w:val="28"/>
          <w:rtl/>
        </w:rPr>
        <w:t>- تحليل</w:t>
      </w:r>
      <w:r w:rsidR="00712D2F" w:rsidRPr="00712D2F">
        <w:rPr>
          <w:rFonts w:ascii="Sakkal Majalla" w:hAnsi="Sakkal Majalla" w:cs="Sakkal Majalla"/>
          <w:b/>
          <w:bCs/>
          <w:sz w:val="28"/>
          <w:szCs w:val="28"/>
          <w:rtl/>
        </w:rPr>
        <w:t xml:space="preserve"> العمليات</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يسعى التدقيق الداخلي لتحسين العمليات التشغيلية من خلال تحليل كفاءتها وفعاليتها. يقوم المدققون بتحديد أوجه القصور في العمليات واقتراح حلول ممكنة لتحسين الأداء التنظيمي</w:t>
      </w:r>
      <w:r w:rsidR="00712D2F" w:rsidRPr="00712D2F">
        <w:rPr>
          <w:rFonts w:ascii="Sakkal Majalla" w:hAnsi="Sakkal Majalla" w:cs="Sakkal Majalla"/>
          <w:sz w:val="28"/>
          <w:szCs w:val="28"/>
        </w:rPr>
        <w:t>.</w:t>
      </w:r>
    </w:p>
    <w:p w14:paraId="41C4980F" w14:textId="34D3CEC4" w:rsidR="00712D2F" w:rsidRPr="00712D2F" w:rsidRDefault="006C1BD8" w:rsidP="00712D2F">
      <w:pPr>
        <w:rPr>
          <w:rFonts w:ascii="Sakkal Majalla" w:hAnsi="Sakkal Majalla" w:cs="Sakkal Majalla"/>
          <w:sz w:val="28"/>
          <w:szCs w:val="28"/>
        </w:rPr>
      </w:pPr>
      <w:r>
        <w:rPr>
          <w:rFonts w:ascii="Sakkal Majalla" w:hAnsi="Sakkal Majalla" w:cs="Sakkal Majalla" w:hint="cs"/>
          <w:b/>
          <w:bCs/>
          <w:sz w:val="28"/>
          <w:szCs w:val="28"/>
          <w:rtl/>
        </w:rPr>
        <w:t xml:space="preserve">- تقديم </w:t>
      </w:r>
      <w:r w:rsidR="00712D2F" w:rsidRPr="00712D2F">
        <w:rPr>
          <w:rFonts w:ascii="Sakkal Majalla" w:hAnsi="Sakkal Majalla" w:cs="Sakkal Majalla"/>
          <w:b/>
          <w:bCs/>
          <w:sz w:val="28"/>
          <w:szCs w:val="28"/>
          <w:rtl/>
        </w:rPr>
        <w:t>الاستشارات</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يقدم التدقيق الداخلي خدمات استشارية للإدارة، تركز على تعزيز الكفاءة التشغيلية وتقليل المخاطر. يمكن للمدققين أن يساهموا في تطوير الإجراءات وتحسين الأداء من خلال تقديم رؤى تتعلق بالأداء الداخلي</w:t>
      </w:r>
      <w:r w:rsidR="00712D2F" w:rsidRPr="00712D2F">
        <w:rPr>
          <w:rFonts w:ascii="Sakkal Majalla" w:hAnsi="Sakkal Majalla" w:cs="Sakkal Majalla"/>
          <w:sz w:val="28"/>
          <w:szCs w:val="28"/>
        </w:rPr>
        <w:t>.</w:t>
      </w:r>
    </w:p>
    <w:p w14:paraId="2E0A6226" w14:textId="7D3BC125" w:rsidR="00712D2F" w:rsidRDefault="006C1BD8" w:rsidP="00712D2F">
      <w:pPr>
        <w:rPr>
          <w:rFonts w:ascii="Sakkal Majalla" w:hAnsi="Sakkal Majalla" w:cs="Sakkal Majalla"/>
          <w:sz w:val="28"/>
          <w:szCs w:val="28"/>
          <w:rtl/>
        </w:rPr>
      </w:pPr>
      <w:r>
        <w:rPr>
          <w:rFonts w:ascii="Sakkal Majalla" w:hAnsi="Sakkal Majalla" w:cs="Sakkal Majalla" w:hint="cs"/>
          <w:b/>
          <w:bCs/>
          <w:sz w:val="28"/>
          <w:szCs w:val="28"/>
          <w:rtl/>
        </w:rPr>
        <w:t xml:space="preserve">- حماية </w:t>
      </w:r>
      <w:r w:rsidR="00712D2F" w:rsidRPr="00712D2F">
        <w:rPr>
          <w:rFonts w:ascii="Sakkal Majalla" w:hAnsi="Sakkal Majalla" w:cs="Sakkal Majalla"/>
          <w:b/>
          <w:bCs/>
          <w:sz w:val="28"/>
          <w:szCs w:val="28"/>
          <w:rtl/>
        </w:rPr>
        <w:t>الأصول</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تتمثل إحدى وظائف التدقيق الداخلي الأساسية في ضمان حماية أصول المؤسسة من الاحتيال أو التلف أو السرقة، حيث يقوم المدققون بإجراء فحوصات دورية وتقييمات شاملة للأنظمة الرقابية التي تحمي الأصول المادية والمالية للمؤسسة</w:t>
      </w:r>
      <w:r w:rsidR="00712D2F" w:rsidRPr="00712D2F">
        <w:rPr>
          <w:rFonts w:ascii="Sakkal Majalla" w:hAnsi="Sakkal Majalla" w:cs="Sakkal Majalla"/>
          <w:sz w:val="28"/>
          <w:szCs w:val="28"/>
        </w:rPr>
        <w:t>.</w:t>
      </w:r>
    </w:p>
    <w:p w14:paraId="2B969F3F" w14:textId="25E8D8E7" w:rsidR="006E00DB" w:rsidRDefault="00C33294" w:rsidP="00C33294">
      <w:pPr>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70D5DB99" wp14:editId="77577945">
            <wp:extent cx="4377088" cy="2460625"/>
            <wp:effectExtent l="0" t="0" r="4445" b="0"/>
            <wp:docPr id="980182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182768" name="Picture 980182768"/>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1777" cy="2463261"/>
                    </a:xfrm>
                    <a:prstGeom prst="rect">
                      <a:avLst/>
                    </a:prstGeom>
                  </pic:spPr>
                </pic:pic>
              </a:graphicData>
            </a:graphic>
          </wp:inline>
        </w:drawing>
      </w:r>
    </w:p>
    <w:p w14:paraId="7E25C133" w14:textId="49FB1E09" w:rsidR="00C33294" w:rsidRPr="00C33294" w:rsidRDefault="00C33294" w:rsidP="00C33294">
      <w:pPr>
        <w:rPr>
          <w:rFonts w:ascii="Sakkal Majalla" w:hAnsi="Sakkal Majalla" w:cs="Sakkal Majalla"/>
          <w:sz w:val="24"/>
          <w:szCs w:val="24"/>
        </w:rPr>
      </w:pPr>
      <w:r w:rsidRPr="006E00DB">
        <w:rPr>
          <w:rFonts w:ascii="Sakkal Majalla" w:hAnsi="Sakkal Majalla" w:cs="Sakkal Majalla" w:hint="cs"/>
          <w:sz w:val="24"/>
          <w:szCs w:val="24"/>
          <w:rtl/>
        </w:rPr>
        <w:t xml:space="preserve">الشكل (1) </w:t>
      </w:r>
      <w:r>
        <w:rPr>
          <w:rFonts w:ascii="Sakkal Majalla" w:hAnsi="Sakkal Majalla" w:cs="Sakkal Majalla" w:hint="cs"/>
          <w:sz w:val="24"/>
          <w:szCs w:val="24"/>
          <w:rtl/>
        </w:rPr>
        <w:t>أهمية</w:t>
      </w:r>
      <w:r w:rsidRPr="006E00DB">
        <w:rPr>
          <w:rFonts w:ascii="Sakkal Majalla" w:hAnsi="Sakkal Majalla" w:cs="Sakkal Majalla" w:hint="cs"/>
          <w:sz w:val="24"/>
          <w:szCs w:val="24"/>
          <w:rtl/>
        </w:rPr>
        <w:t xml:space="preserve"> التدقيق الداخلي</w:t>
      </w:r>
    </w:p>
    <w:p w14:paraId="5F641874" w14:textId="71ECD9AF" w:rsidR="00712D2F" w:rsidRPr="00164E3D" w:rsidRDefault="006C1BD8" w:rsidP="006C1BD8">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52" w:name="_Toc181731297"/>
      <w:r w:rsidRPr="00164E3D">
        <w:rPr>
          <w:rFonts w:eastAsiaTheme="majorEastAsia" w:cs="Sakkal Majalla" w:hint="cs"/>
          <w:b/>
          <w:bCs/>
          <w:sz w:val="28"/>
          <w:szCs w:val="28"/>
          <w:rtl/>
          <w:lang w:bidi="ar-EG"/>
        </w:rPr>
        <w:t xml:space="preserve">2.4.2.3 </w:t>
      </w:r>
      <w:r w:rsidR="00712D2F" w:rsidRPr="00164E3D">
        <w:rPr>
          <w:rFonts w:eastAsiaTheme="majorEastAsia" w:cs="Sakkal Majalla"/>
          <w:b/>
          <w:bCs/>
          <w:sz w:val="28"/>
          <w:szCs w:val="28"/>
          <w:rtl/>
          <w:lang w:bidi="ar-EG"/>
        </w:rPr>
        <w:t>خصائص التدقيق الداخلي</w:t>
      </w:r>
      <w:r w:rsidRPr="00164E3D">
        <w:rPr>
          <w:rFonts w:eastAsiaTheme="majorEastAsia" w:cs="Sakkal Majalla" w:hint="cs"/>
          <w:b/>
          <w:bCs/>
          <w:sz w:val="28"/>
          <w:szCs w:val="28"/>
          <w:rtl/>
          <w:lang w:bidi="ar-EG"/>
        </w:rPr>
        <w:t>:</w:t>
      </w:r>
      <w:bookmarkEnd w:id="52"/>
      <w:r w:rsidRPr="00164E3D">
        <w:rPr>
          <w:rFonts w:eastAsiaTheme="majorEastAsia" w:cs="Sakkal Majalla"/>
          <w:b/>
          <w:bCs/>
          <w:sz w:val="28"/>
          <w:szCs w:val="28"/>
          <w:rtl/>
          <w:lang w:bidi="ar-EG"/>
        </w:rPr>
        <w:tab/>
      </w:r>
    </w:p>
    <w:p w14:paraId="1E0B1361" w14:textId="7990EE7E" w:rsidR="00712D2F" w:rsidRPr="00712D2F" w:rsidRDefault="006C1BD8" w:rsidP="00712D2F">
      <w:pPr>
        <w:rPr>
          <w:rFonts w:ascii="Sakkal Majalla" w:hAnsi="Sakkal Majalla" w:cs="Sakkal Majalla"/>
          <w:sz w:val="28"/>
          <w:szCs w:val="28"/>
        </w:rPr>
      </w:pPr>
      <w:r>
        <w:rPr>
          <w:rFonts w:ascii="Sakkal Majalla" w:hAnsi="Sakkal Majalla" w:cs="Sakkal Majalla" w:hint="cs"/>
          <w:b/>
          <w:bCs/>
          <w:sz w:val="28"/>
          <w:szCs w:val="28"/>
          <w:rtl/>
        </w:rPr>
        <w:t xml:space="preserve">- </w:t>
      </w:r>
      <w:r w:rsidR="00712D2F" w:rsidRPr="00712D2F">
        <w:rPr>
          <w:rFonts w:ascii="Sakkal Majalla" w:hAnsi="Sakkal Majalla" w:cs="Sakkal Majalla"/>
          <w:b/>
          <w:bCs/>
          <w:sz w:val="28"/>
          <w:szCs w:val="28"/>
          <w:rtl/>
        </w:rPr>
        <w:t>الاستقلالية</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تُعتبر الاستقلالية من أهم الخصائص التي يجب أن تتوفر في التدقيق الداخلي، حيث يجب أن يكون المدققون مستقلين عن الأنشطة التي يقومون بتدقيقها. تهدف هذه الاستقلالية إلى ضمان أن التقييمات والتوصيات المقدمة تكون محايدة وغير متحيزة</w:t>
      </w:r>
      <w:r w:rsidR="005514B4">
        <w:rPr>
          <w:rFonts w:ascii="Sakkal Majalla" w:hAnsi="Sakkal Majalla" w:cs="Sakkal Majalla" w:hint="cs"/>
          <w:sz w:val="28"/>
          <w:szCs w:val="28"/>
          <w:rtl/>
        </w:rPr>
        <w:t>.</w:t>
      </w:r>
    </w:p>
    <w:p w14:paraId="29F31FAB" w14:textId="3F55142E" w:rsidR="00712D2F" w:rsidRPr="00712D2F" w:rsidRDefault="006C1BD8" w:rsidP="00712D2F">
      <w:pPr>
        <w:rPr>
          <w:rFonts w:ascii="Sakkal Majalla" w:hAnsi="Sakkal Majalla" w:cs="Sakkal Majalla"/>
          <w:sz w:val="28"/>
          <w:szCs w:val="28"/>
        </w:rPr>
      </w:pPr>
      <w:r>
        <w:rPr>
          <w:rFonts w:ascii="Sakkal Majalla" w:hAnsi="Sakkal Majalla" w:cs="Sakkal Majalla" w:hint="cs"/>
          <w:b/>
          <w:bCs/>
          <w:sz w:val="28"/>
          <w:szCs w:val="28"/>
          <w:rtl/>
        </w:rPr>
        <w:t xml:space="preserve">- </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الموضوعية</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يعتمد التدقيق الداخلي على الموضوعية والاعتماد على أدلة قوية عند تقديم التقييمات والتوصيات. يجب أن يستند المدققون إلى معايير وأسس واضحة لتجنب التحيز، ما يعزز من مصداقية نتائج التدقيق</w:t>
      </w:r>
      <w:r w:rsidR="00712D2F" w:rsidRPr="00712D2F">
        <w:rPr>
          <w:rFonts w:ascii="Sakkal Majalla" w:hAnsi="Sakkal Majalla" w:cs="Sakkal Majalla"/>
          <w:sz w:val="28"/>
          <w:szCs w:val="28"/>
        </w:rPr>
        <w:t>.</w:t>
      </w:r>
    </w:p>
    <w:p w14:paraId="6F12BC22" w14:textId="319B0A14" w:rsidR="00712D2F" w:rsidRPr="00712D2F" w:rsidRDefault="006C1BD8" w:rsidP="00712D2F">
      <w:pPr>
        <w:rPr>
          <w:rFonts w:ascii="Sakkal Majalla" w:hAnsi="Sakkal Majalla" w:cs="Sakkal Majalla"/>
          <w:sz w:val="28"/>
          <w:szCs w:val="28"/>
        </w:rPr>
      </w:pPr>
      <w:r>
        <w:rPr>
          <w:rFonts w:ascii="Sakkal Majalla" w:hAnsi="Sakkal Majalla" w:cs="Sakkal Majalla" w:hint="cs"/>
          <w:b/>
          <w:bCs/>
          <w:sz w:val="28"/>
          <w:szCs w:val="28"/>
          <w:rtl/>
        </w:rPr>
        <w:t xml:space="preserve">- </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الشمولية</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يغطي التدقيق الداخلي جميع الأنشطة التنظيمية، بما في ذلك العمليات المالية والتشغيلية والمعلوماتية، لضمان توفير تغطية شاملة تساهم في حماية المؤسسة وتحسين أدائها</w:t>
      </w:r>
      <w:r w:rsidR="00712D2F" w:rsidRPr="00712D2F">
        <w:rPr>
          <w:rFonts w:ascii="Sakkal Majalla" w:hAnsi="Sakkal Majalla" w:cs="Sakkal Majalla"/>
          <w:sz w:val="28"/>
          <w:szCs w:val="28"/>
        </w:rPr>
        <w:t>.</w:t>
      </w:r>
    </w:p>
    <w:p w14:paraId="3CC85C76" w14:textId="2548B8F8" w:rsidR="00712D2F" w:rsidRPr="00712D2F" w:rsidRDefault="006C1BD8"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التطوير المستمر</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يجب أن يلتزم التدقيق الداخلي بالتطوير المستمر لتحسين مستوى الجودة، من خلال تبني ممارسات وأساليب حديثة وتطوير مهارات المدققين لضمان تقديم قيمة مضافة للمؤسسة</w:t>
      </w:r>
      <w:r w:rsidR="00712D2F" w:rsidRPr="00712D2F">
        <w:rPr>
          <w:rFonts w:ascii="Sakkal Majalla" w:hAnsi="Sakkal Majalla" w:cs="Sakkal Majalla"/>
          <w:sz w:val="28"/>
          <w:szCs w:val="28"/>
        </w:rPr>
        <w:t>.</w:t>
      </w:r>
    </w:p>
    <w:p w14:paraId="6D8FFB4C" w14:textId="124E3CDF" w:rsidR="00712D2F" w:rsidRPr="00164E3D" w:rsidRDefault="006C1BD8" w:rsidP="006C1BD8">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53" w:name="_Toc181731298"/>
      <w:r w:rsidRPr="00164E3D">
        <w:rPr>
          <w:rFonts w:eastAsiaTheme="majorEastAsia" w:cs="Sakkal Majalla" w:hint="cs"/>
          <w:b/>
          <w:bCs/>
          <w:sz w:val="28"/>
          <w:szCs w:val="28"/>
          <w:rtl/>
          <w:lang w:bidi="ar-EG"/>
        </w:rPr>
        <w:t>2.4.2.4</w:t>
      </w:r>
      <w:r w:rsidR="00712D2F" w:rsidRPr="00164E3D">
        <w:rPr>
          <w:rFonts w:eastAsiaTheme="majorEastAsia" w:cs="Sakkal Majalla"/>
          <w:b/>
          <w:bCs/>
          <w:sz w:val="28"/>
          <w:szCs w:val="28"/>
          <w:lang w:bidi="ar-EG"/>
        </w:rPr>
        <w:t xml:space="preserve"> </w:t>
      </w:r>
      <w:r w:rsidR="00712D2F" w:rsidRPr="00164E3D">
        <w:rPr>
          <w:rFonts w:eastAsiaTheme="majorEastAsia" w:cs="Sakkal Majalla"/>
          <w:b/>
          <w:bCs/>
          <w:sz w:val="28"/>
          <w:szCs w:val="28"/>
          <w:rtl/>
          <w:lang w:bidi="ar-EG"/>
        </w:rPr>
        <w:t>دور التدقيق الداخلي في تحقيق الحوكمة المؤسسية</w:t>
      </w:r>
      <w:r w:rsidRPr="00164E3D">
        <w:rPr>
          <w:rFonts w:eastAsiaTheme="majorEastAsia" w:cs="Sakkal Majalla" w:hint="cs"/>
          <w:b/>
          <w:bCs/>
          <w:sz w:val="28"/>
          <w:szCs w:val="28"/>
          <w:rtl/>
          <w:lang w:bidi="ar-EG"/>
        </w:rPr>
        <w:t>:</w:t>
      </w:r>
      <w:bookmarkEnd w:id="53"/>
    </w:p>
    <w:p w14:paraId="47A88A0C" w14:textId="77777777" w:rsidR="00712D2F" w:rsidRDefault="00712D2F" w:rsidP="00712D2F">
      <w:pPr>
        <w:rPr>
          <w:rFonts w:ascii="Sakkal Majalla" w:hAnsi="Sakkal Majalla" w:cs="Sakkal Majalla"/>
          <w:sz w:val="28"/>
          <w:szCs w:val="28"/>
        </w:rPr>
      </w:pPr>
      <w:r w:rsidRPr="00712D2F">
        <w:rPr>
          <w:rFonts w:ascii="Sakkal Majalla" w:hAnsi="Sakkal Majalla" w:cs="Sakkal Majalla"/>
          <w:sz w:val="28"/>
          <w:szCs w:val="28"/>
          <w:rtl/>
        </w:rPr>
        <w:t xml:space="preserve">يلعب التدقيق الداخلي دورًا أساسيًا في تعزيز الحوكمة المؤسسية، حيث يسهم في ضمان الشفافية والنزاهة داخل المؤسسة. كما يقدم التدقيق الداخلي تقارير دقيقة وموثوقة للإدارة العليا ومجلس الإدارة حول فعالية أنظمة الرقابة </w:t>
      </w:r>
      <w:r w:rsidRPr="00712D2F">
        <w:rPr>
          <w:rFonts w:ascii="Sakkal Majalla" w:hAnsi="Sakkal Majalla" w:cs="Sakkal Majalla"/>
          <w:sz w:val="28"/>
          <w:szCs w:val="28"/>
          <w:rtl/>
        </w:rPr>
        <w:lastRenderedPageBreak/>
        <w:t>ومدى الامتثال للأهداف والسياسات المؤسسية. يساعد التدقيق الداخلي أيضًا في اكتشاف الانحرافات والأخطاء في المراحل المبكرة، ما يمكن الإدارة من اتخاذ الإجراءات التصحيحية في الوقت المناسب</w:t>
      </w:r>
      <w:r w:rsidRPr="00712D2F">
        <w:rPr>
          <w:rFonts w:ascii="Sakkal Majalla" w:hAnsi="Sakkal Majalla" w:cs="Sakkal Majalla"/>
          <w:sz w:val="28"/>
          <w:szCs w:val="28"/>
        </w:rPr>
        <w:t>.</w:t>
      </w:r>
    </w:p>
    <w:p w14:paraId="20437971" w14:textId="62984377" w:rsidR="00AC23FE" w:rsidRDefault="00AC23FE" w:rsidP="00712D2F">
      <w:pPr>
        <w:rPr>
          <w:rFonts w:ascii="Sakkal Majalla" w:hAnsi="Sakkal Majalla" w:cs="Sakkal Majalla"/>
          <w:sz w:val="28"/>
          <w:szCs w:val="28"/>
          <w:rtl/>
        </w:rPr>
      </w:pPr>
      <w:r w:rsidRPr="00770F64">
        <w:rPr>
          <w:rFonts w:ascii="Sakkal Majalla" w:hAnsi="Sakkal Majalla" w:cs="Sakkal Majalla"/>
          <w:noProof/>
          <w:sz w:val="28"/>
          <w:szCs w:val="28"/>
          <w:rtl/>
        </w:rPr>
        <w:drawing>
          <wp:inline distT="0" distB="0" distL="0" distR="0" wp14:anchorId="7CBEA5F8" wp14:editId="2F422991">
            <wp:extent cx="5608320" cy="1894840"/>
            <wp:effectExtent l="0" t="0" r="0" b="0"/>
            <wp:docPr id="138346114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61146" name="Picture 1" descr="A diagram of a diagram&#10;&#10;Description automatically generated with medium confidence"/>
                    <pic:cNvPicPr/>
                  </pic:nvPicPr>
                  <pic:blipFill>
                    <a:blip r:embed="rId10"/>
                    <a:stretch>
                      <a:fillRect/>
                    </a:stretch>
                  </pic:blipFill>
                  <pic:spPr>
                    <a:xfrm>
                      <a:off x="0" y="0"/>
                      <a:ext cx="5608320" cy="1894840"/>
                    </a:xfrm>
                    <a:prstGeom prst="rect">
                      <a:avLst/>
                    </a:prstGeom>
                  </pic:spPr>
                </pic:pic>
              </a:graphicData>
            </a:graphic>
          </wp:inline>
        </w:drawing>
      </w:r>
    </w:p>
    <w:p w14:paraId="562C6FF0" w14:textId="68AEB23F" w:rsidR="006E00DB" w:rsidRPr="006E00DB" w:rsidRDefault="006E00DB" w:rsidP="006E00DB">
      <w:pPr>
        <w:rPr>
          <w:rFonts w:ascii="Sakkal Majalla" w:hAnsi="Sakkal Majalla" w:cs="Sakkal Majalla"/>
          <w:sz w:val="24"/>
          <w:szCs w:val="24"/>
        </w:rPr>
      </w:pPr>
      <w:r w:rsidRPr="006E00DB">
        <w:rPr>
          <w:rFonts w:ascii="Sakkal Majalla" w:hAnsi="Sakkal Majalla" w:cs="Sakkal Majalla" w:hint="cs"/>
          <w:sz w:val="24"/>
          <w:szCs w:val="24"/>
          <w:rtl/>
        </w:rPr>
        <w:t>الشكل (</w:t>
      </w:r>
      <w:r w:rsidR="00C33294">
        <w:rPr>
          <w:rFonts w:ascii="Sakkal Majalla" w:hAnsi="Sakkal Majalla" w:cs="Sakkal Majalla" w:hint="cs"/>
          <w:sz w:val="24"/>
          <w:szCs w:val="24"/>
          <w:rtl/>
        </w:rPr>
        <w:t>2</w:t>
      </w:r>
      <w:r w:rsidRPr="006E00DB">
        <w:rPr>
          <w:rFonts w:ascii="Sakkal Majalla" w:hAnsi="Sakkal Majalla" w:cs="Sakkal Majalla" w:hint="cs"/>
          <w:sz w:val="24"/>
          <w:szCs w:val="24"/>
          <w:rtl/>
        </w:rPr>
        <w:t>) مراحل التخطيط في التدقيق الداخلي</w:t>
      </w:r>
    </w:p>
    <w:p w14:paraId="409ABCB8" w14:textId="762B44F4" w:rsidR="00712D2F" w:rsidRPr="009340DC" w:rsidRDefault="006C1BD8" w:rsidP="009340DC">
      <w:pPr>
        <w:keepNext/>
        <w:keepLines/>
        <w:tabs>
          <w:tab w:val="left" w:pos="1102"/>
        </w:tabs>
        <w:spacing w:before="100" w:beforeAutospacing="1" w:after="100" w:afterAutospacing="1"/>
        <w:outlineLvl w:val="1"/>
        <w:rPr>
          <w:rFonts w:ascii="Sakkal Majalla" w:hAnsi="Sakkal Majalla" w:cs="Sakkal Majalla"/>
          <w:b/>
          <w:bCs/>
          <w:sz w:val="28"/>
          <w:szCs w:val="28"/>
          <w:u w:val="single"/>
        </w:rPr>
      </w:pPr>
      <w:bookmarkStart w:id="54" w:name="_Toc181731299"/>
      <w:r>
        <w:rPr>
          <w:rFonts w:ascii="Sakkal Majalla" w:hAnsi="Sakkal Majalla" w:cs="Sakkal Majalla" w:hint="cs"/>
          <w:b/>
          <w:bCs/>
          <w:sz w:val="28"/>
          <w:szCs w:val="28"/>
          <w:u w:val="single"/>
          <w:rtl/>
        </w:rPr>
        <w:t xml:space="preserve">2.4.3 </w:t>
      </w:r>
      <w:r w:rsidR="00712D2F" w:rsidRPr="009340DC">
        <w:rPr>
          <w:rFonts w:ascii="Sakkal Majalla" w:hAnsi="Sakkal Majalla" w:cs="Sakkal Majalla"/>
          <w:b/>
          <w:bCs/>
          <w:sz w:val="28"/>
          <w:szCs w:val="28"/>
          <w:u w:val="single"/>
          <w:rtl/>
        </w:rPr>
        <w:t>الفصل الثالث: علاقة التدقيق الداخلي بإدارة المخاطر</w:t>
      </w:r>
      <w:r w:rsidR="009340DC" w:rsidRPr="009340DC">
        <w:rPr>
          <w:rFonts w:ascii="Sakkal Majalla" w:hAnsi="Sakkal Majalla" w:cs="Sakkal Majalla" w:hint="cs"/>
          <w:b/>
          <w:bCs/>
          <w:sz w:val="28"/>
          <w:szCs w:val="28"/>
          <w:u w:val="single"/>
          <w:rtl/>
        </w:rPr>
        <w:t>:</w:t>
      </w:r>
      <w:bookmarkEnd w:id="54"/>
    </w:p>
    <w:p w14:paraId="0B46C5B9" w14:textId="0D41FC39" w:rsidR="00712D2F" w:rsidRPr="00164E3D" w:rsidRDefault="006C1BD8" w:rsidP="006C1BD8">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55" w:name="_Toc181731300"/>
      <w:r w:rsidRPr="00164E3D">
        <w:rPr>
          <w:rFonts w:eastAsiaTheme="majorEastAsia" w:cs="Sakkal Majalla" w:hint="cs"/>
          <w:b/>
          <w:bCs/>
          <w:sz w:val="28"/>
          <w:szCs w:val="28"/>
          <w:rtl/>
          <w:lang w:bidi="ar-EG"/>
        </w:rPr>
        <w:t>2.4.3.1</w:t>
      </w:r>
      <w:r w:rsidR="00712D2F" w:rsidRPr="00164E3D">
        <w:rPr>
          <w:rFonts w:eastAsiaTheme="majorEastAsia" w:cs="Sakkal Majalla"/>
          <w:b/>
          <w:bCs/>
          <w:sz w:val="28"/>
          <w:szCs w:val="28"/>
          <w:lang w:bidi="ar-EG"/>
        </w:rPr>
        <w:t xml:space="preserve"> </w:t>
      </w:r>
      <w:r w:rsidR="00712D2F" w:rsidRPr="00164E3D">
        <w:rPr>
          <w:rFonts w:eastAsiaTheme="majorEastAsia" w:cs="Sakkal Majalla"/>
          <w:b/>
          <w:bCs/>
          <w:sz w:val="28"/>
          <w:szCs w:val="28"/>
          <w:rtl/>
          <w:lang w:bidi="ar-EG"/>
        </w:rPr>
        <w:t>دور التدقيق الداخلي في إدارة المخاطر</w:t>
      </w:r>
      <w:r w:rsidRPr="00164E3D">
        <w:rPr>
          <w:rFonts w:eastAsiaTheme="majorEastAsia" w:cs="Sakkal Majalla" w:hint="cs"/>
          <w:b/>
          <w:bCs/>
          <w:sz w:val="28"/>
          <w:szCs w:val="28"/>
          <w:rtl/>
          <w:lang w:bidi="ar-EG"/>
        </w:rPr>
        <w:t>:</w:t>
      </w:r>
      <w:bookmarkEnd w:id="55"/>
    </w:p>
    <w:p w14:paraId="0B745BEE" w14:textId="3775BF2B" w:rsidR="00AC23FE" w:rsidRDefault="00712D2F" w:rsidP="006C1BD8">
      <w:pPr>
        <w:rPr>
          <w:rFonts w:ascii="Sakkal Majalla" w:hAnsi="Sakkal Majalla" w:cs="Sakkal Majalla"/>
          <w:sz w:val="28"/>
          <w:szCs w:val="28"/>
          <w:rtl/>
        </w:rPr>
      </w:pPr>
      <w:r w:rsidRPr="00712D2F">
        <w:rPr>
          <w:rFonts w:ascii="Sakkal Majalla" w:hAnsi="Sakkal Majalla" w:cs="Sakkal Majalla"/>
          <w:sz w:val="28"/>
          <w:szCs w:val="28"/>
          <w:rtl/>
        </w:rPr>
        <w:t>يُعد التدقيق الداخلي جزءًا أساسيًا من منظومة إدارة المخاطر، حيث يساعد المدققون الداخليون في تقييم كفاءة وفعالية عمليات إدارة المخاطر. يتم ذلك من خلال مراجعة الأنشطة والإجراءات المتبعة وتقديم توصيات تهدف لتحسين أنظمة الرقابة الداخلية. كما يلعب التدقيق الداخلي دورًا استشاريًا، حيث يساعد الإدارة في اختيار الاستراتيجيات الملائمة للتعامل مع المخاطر، ويضمن تقديم رؤية مستقلة ودقيقة حول الوضع الحالي للمخاطر</w:t>
      </w:r>
      <w:r w:rsidRPr="00712D2F">
        <w:rPr>
          <w:rFonts w:ascii="Sakkal Majalla" w:hAnsi="Sakkal Majalla" w:cs="Sakkal Majalla"/>
          <w:sz w:val="28"/>
          <w:szCs w:val="28"/>
        </w:rPr>
        <w:t>.</w:t>
      </w:r>
    </w:p>
    <w:p w14:paraId="5C0402FD" w14:textId="40431049" w:rsidR="00C66941" w:rsidRPr="00C66941" w:rsidRDefault="00C66941" w:rsidP="00C66941">
      <w:pPr>
        <w:keepNext/>
        <w:keepLines/>
        <w:tabs>
          <w:tab w:val="left" w:pos="1102"/>
          <w:tab w:val="left" w:pos="3712"/>
        </w:tabs>
        <w:spacing w:before="100" w:beforeAutospacing="1" w:after="100" w:afterAutospacing="1"/>
        <w:outlineLvl w:val="1"/>
        <w:rPr>
          <w:rFonts w:eastAsiaTheme="majorEastAsia" w:cs="Sakkal Majalla"/>
          <w:b/>
          <w:bCs/>
          <w:sz w:val="28"/>
          <w:szCs w:val="28"/>
          <w:rtl/>
        </w:rPr>
      </w:pPr>
      <w:bookmarkStart w:id="56" w:name="_Toc181731301"/>
      <w:r>
        <w:rPr>
          <w:rFonts w:eastAsiaTheme="majorEastAsia" w:cs="Sakkal Majalla"/>
          <w:b/>
          <w:bCs/>
          <w:sz w:val="28"/>
          <w:szCs w:val="28"/>
          <w:lang w:bidi="ar-EG"/>
        </w:rPr>
        <w:t>2.4.3.2</w:t>
      </w:r>
      <w:r>
        <w:rPr>
          <w:rFonts w:eastAsiaTheme="majorEastAsia" w:cs="Sakkal Majalla" w:hint="cs"/>
          <w:b/>
          <w:bCs/>
          <w:sz w:val="28"/>
          <w:szCs w:val="28"/>
          <w:rtl/>
        </w:rPr>
        <w:t xml:space="preserve"> </w:t>
      </w:r>
      <w:r w:rsidRPr="00C66941">
        <w:rPr>
          <w:rFonts w:eastAsiaTheme="majorEastAsia" w:cs="Sakkal Majalla" w:hint="cs"/>
          <w:b/>
          <w:bCs/>
          <w:sz w:val="28"/>
          <w:szCs w:val="28"/>
          <w:rtl/>
          <w:lang w:bidi="ar-EG"/>
        </w:rPr>
        <w:t>فصل المهام بين المدققين الداخليين واخصائي ادارة المخاطر:</w:t>
      </w:r>
      <w:bookmarkEnd w:id="56"/>
    </w:p>
    <w:p w14:paraId="7D7AEA2D" w14:textId="67D4933D"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في سياق تحسين الأداء المؤسسي وتعزيز الرقابة الفعّالة، يتضح أن هناك أهمية كبيرة للفصل الواضح بين أدوار المدقق الداخلي وأخصائي إدارة المخاطر، حيث يقوم كل منهما بوظائف محددة ومتكاملة، مما يسهم في تحقيق الأهداف المؤسسية بكفاءة. يتبع هذا الفصل نموذج "خطوط الدفاع الثلاثة" الذي يضمن وضوح المسؤوليات لكل دور، ويدعم التعاون المتوازن بينهما.</w:t>
      </w:r>
    </w:p>
    <w:p w14:paraId="6F76B8AE"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1. دور المدقق الداخلي</w:t>
      </w:r>
    </w:p>
    <w:p w14:paraId="359125E1" w14:textId="61217961"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يتولى المدقق الداخلي مسؤولية مراجعة وفحص الأنظمة والإجراءات الداخلية للمؤسسة لضمان الامتثال للسياسات والمعايير التنظيمية والتأكد من كفاءة وفعالية العمليات. ويقوم المدقق الداخلي بما يلي:</w:t>
      </w:r>
    </w:p>
    <w:p w14:paraId="1C66F4B8"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التقييم المستقل: يقدم المدقق الداخلي تقييمات محايدة ومستقلة حول العمليات، ويسلط الضوء على أية نقاط ضعف أو فجوات محتملة في النظام.</w:t>
      </w:r>
    </w:p>
    <w:p w14:paraId="34C6F15D"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lastRenderedPageBreak/>
        <w:t>التدقيق الدوري: يركز المدقق على تنفيذ عمليات تدقيق دورية تغطي جوانب متعددة من العمليات المؤسسية، مما يعزز من استدامة الأداء ويقلل من مخاطر الأخطاء التشغيلية.</w:t>
      </w:r>
    </w:p>
    <w:p w14:paraId="4F26514E"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التقارير الاستشارية: يقوم المدققون بتقديم توصيات لتحسين الأداء وتصحيح الانحرافات، بحيث تساعد هذه التوصيات الإدارة العليا في اتخاذ قرارات قائمة على تحليلات دقيقة وموثوقة.</w:t>
      </w:r>
    </w:p>
    <w:p w14:paraId="0C09F2FC"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2. دور أخصائي إدارة المخاطر</w:t>
      </w:r>
    </w:p>
    <w:p w14:paraId="514FAE54" w14:textId="62198C8E"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في المقابل، يتمثل دور أخصائي إدارة المخاطر في التعرف على المخاطر المحتملة التي قد تؤثر على قدرة المؤسسة في تحقيق أهدافها، وتطوير استراتيجيات للتعامل معها. وتشمل مسؤوليات أخصائي إدارة المخاطر:</w:t>
      </w:r>
    </w:p>
    <w:p w14:paraId="78DFAC32"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التعرف على المخاطر وتحليلها: يقوم الأخصائي بتحديد وتقييم المخاطر التي قد تواجه المؤسسة، سواء كانت تشغيلية، مالية، أو استراتيجية، ويعمل على تصنيفها حسب مستوى الخطورة.</w:t>
      </w:r>
    </w:p>
    <w:p w14:paraId="37DDF8A5"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وضع خطط لإدارة المخاطر: بعد تقييم المخاطر، يتولى الأخصائي تصميم استراتيجيات وقائية وخطط استجابة للتعامل مع هذه المخاطر وتخفيف آثارها.</w:t>
      </w:r>
    </w:p>
    <w:p w14:paraId="59989CCB"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التنسيق مع الإدارات المختلفة: يحرص أخصائي المخاطر على التنسيق مع الوحدات والإدارات المختلفة، وتزويدها بتوجيهات ومعلومات تساعد في الحد من تعرضها للمخاطر المحتملة.</w:t>
      </w:r>
    </w:p>
    <w:p w14:paraId="4EC40331"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3. أهمية الفصل بين الأدوار</w:t>
      </w:r>
    </w:p>
    <w:p w14:paraId="3E962DF4" w14:textId="09320F43"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يعتبر الفصل بين الأدوار ضروريًا للحفاظ على الاستقلالية والحياد في التقييمات التي يقدمها المدقق الداخلي، حيث يضمن عدم تأثير دوره بأي نشاط تشغيلي. يقوم أخصائي إدارة المخاطر بدور استباقي يركز على الوقاية وتحديد المخاطر وتقييمها، بينما يعمل المدقق الداخلي بشكل مستقل على التحقق من فعالية تلك الإجراءات ومراجعة مدى تطبيق خطط إدارة المخاطر التي صممها الأخصائي.</w:t>
      </w:r>
    </w:p>
    <w:p w14:paraId="67E597DF" w14:textId="6080317D"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يؤدي هذا الفصل إلى تعزيز الشفافية والمسؤولية، حيث تتكامل جهود كل من المدقق الداخلي وأخصائي المخاطر لتوفير بيئة رقابية قوية دون ازدواجية في المهام. في هذا السياق، يتولى المدقق الداخلي مراجعة فعالية خطط إدارة المخاطر، دون أن يكون جزءًا من عملية التصميم أو التنفيذ لتلك الخطط، ما يحافظ على موضوعية التقييمات ويدعم اتخاذ قرارات قائمة على معايير واضحة.</w:t>
      </w:r>
    </w:p>
    <w:p w14:paraId="6E002FE2" w14:textId="77777777" w:rsidR="00C66941" w:rsidRPr="00C66941" w:rsidRDefault="00C66941" w:rsidP="00C66941">
      <w:pPr>
        <w:rPr>
          <w:rFonts w:ascii="Sakkal Majalla" w:hAnsi="Sakkal Majalla" w:cs="Sakkal Majalla"/>
          <w:sz w:val="28"/>
          <w:szCs w:val="28"/>
          <w:rtl/>
        </w:rPr>
      </w:pPr>
      <w:r w:rsidRPr="00C66941">
        <w:rPr>
          <w:rFonts w:ascii="Sakkal Majalla" w:hAnsi="Sakkal Majalla" w:cs="Sakkal Majalla"/>
          <w:sz w:val="28"/>
          <w:szCs w:val="28"/>
          <w:rtl/>
        </w:rPr>
        <w:t>4. التنسيق والتكامل بين الأدوار</w:t>
      </w:r>
    </w:p>
    <w:p w14:paraId="720CB7C5" w14:textId="1839E432" w:rsidR="00C66941" w:rsidRPr="00C66941" w:rsidRDefault="00C66941" w:rsidP="00C66941">
      <w:pPr>
        <w:rPr>
          <w:rFonts w:ascii="Sakkal Majalla" w:hAnsi="Sakkal Majalla" w:cs="Sakkal Majalla"/>
          <w:sz w:val="28"/>
          <w:szCs w:val="28"/>
        </w:rPr>
      </w:pPr>
      <w:r w:rsidRPr="00C66941">
        <w:rPr>
          <w:rFonts w:ascii="Sakkal Majalla" w:hAnsi="Sakkal Majalla" w:cs="Sakkal Majalla"/>
          <w:sz w:val="28"/>
          <w:szCs w:val="28"/>
          <w:rtl/>
        </w:rPr>
        <w:t>على الرغم من أهمية الفصل بين الأدوار، إلا أن التعاون والتكامل بين المدقق الداخلي وأخصائي إدارة المخاطر يعدان ضروريين لنجاح العملية الرقابية. فبينما يقوم أخصائي إدارة المخاطر بتزويد المدققين بمعلومات دقيقة حول المخاطر المحتملة، يستفيد المدقق من هذه المعلومات في توجيه عمليات التدقيق نحو المناطق ذات الأولوية المرتفعة، مما يعزز من فاعلية التدقيق ويسهم في الكشف المبكر عن التحديات.</w:t>
      </w:r>
    </w:p>
    <w:p w14:paraId="1021BA41" w14:textId="6A1443C6" w:rsidR="00712D2F" w:rsidRPr="00164E3D" w:rsidRDefault="00164E3D" w:rsidP="006C1BD8">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57" w:name="_Toc181731302"/>
      <w:r w:rsidRPr="00164E3D">
        <w:rPr>
          <w:rFonts w:eastAsiaTheme="majorEastAsia" w:cs="Sakkal Majalla" w:hint="cs"/>
          <w:b/>
          <w:bCs/>
          <w:sz w:val="28"/>
          <w:szCs w:val="28"/>
          <w:rtl/>
          <w:lang w:bidi="ar-EG"/>
        </w:rPr>
        <w:lastRenderedPageBreak/>
        <w:t>2.4.3.</w:t>
      </w:r>
      <w:r w:rsidR="00C66941">
        <w:rPr>
          <w:rFonts w:eastAsiaTheme="majorEastAsia" w:cs="Sakkal Majalla"/>
          <w:b/>
          <w:bCs/>
          <w:sz w:val="28"/>
          <w:szCs w:val="28"/>
          <w:lang w:bidi="ar-EG"/>
        </w:rPr>
        <w:t>3</w:t>
      </w:r>
      <w:r w:rsidRPr="00164E3D">
        <w:rPr>
          <w:rFonts w:eastAsiaTheme="majorEastAsia" w:cs="Sakkal Majalla" w:hint="cs"/>
          <w:b/>
          <w:bCs/>
          <w:sz w:val="28"/>
          <w:szCs w:val="28"/>
          <w:rtl/>
          <w:lang w:bidi="ar-EG"/>
        </w:rPr>
        <w:t xml:space="preserve"> </w:t>
      </w:r>
      <w:r w:rsidR="00712D2F" w:rsidRPr="00164E3D">
        <w:rPr>
          <w:rFonts w:eastAsiaTheme="majorEastAsia" w:cs="Sakkal Majalla"/>
          <w:b/>
          <w:bCs/>
          <w:sz w:val="28"/>
          <w:szCs w:val="28"/>
          <w:lang w:bidi="ar-EG"/>
        </w:rPr>
        <w:t xml:space="preserve"> </w:t>
      </w:r>
      <w:r w:rsidR="00712D2F" w:rsidRPr="00164E3D">
        <w:rPr>
          <w:rFonts w:eastAsiaTheme="majorEastAsia" w:cs="Sakkal Majalla"/>
          <w:b/>
          <w:bCs/>
          <w:sz w:val="28"/>
          <w:szCs w:val="28"/>
          <w:rtl/>
          <w:lang w:bidi="ar-EG"/>
        </w:rPr>
        <w:t>نموذج خطوط الدفاع الثلاثة</w:t>
      </w:r>
      <w:r w:rsidR="006C1BD8" w:rsidRPr="00164E3D">
        <w:rPr>
          <w:rFonts w:eastAsiaTheme="majorEastAsia" w:cs="Sakkal Majalla" w:hint="cs"/>
          <w:b/>
          <w:bCs/>
          <w:sz w:val="28"/>
          <w:szCs w:val="28"/>
          <w:rtl/>
          <w:lang w:bidi="ar-EG"/>
        </w:rPr>
        <w:t>:</w:t>
      </w:r>
      <w:bookmarkEnd w:id="57"/>
    </w:p>
    <w:p w14:paraId="78F3124C" w14:textId="77777777" w:rsidR="00712D2F" w:rsidRPr="00712D2F" w:rsidRDefault="00712D2F" w:rsidP="00712D2F">
      <w:pPr>
        <w:rPr>
          <w:rFonts w:ascii="Sakkal Majalla" w:hAnsi="Sakkal Majalla" w:cs="Sakkal Majalla"/>
          <w:sz w:val="28"/>
          <w:szCs w:val="28"/>
        </w:rPr>
      </w:pPr>
      <w:r w:rsidRPr="00712D2F">
        <w:rPr>
          <w:rFonts w:ascii="Sakkal Majalla" w:hAnsi="Sakkal Majalla" w:cs="Sakkal Majalla"/>
          <w:sz w:val="28"/>
          <w:szCs w:val="28"/>
          <w:rtl/>
        </w:rPr>
        <w:t>يُعتبر نموذج خطوط الدفاع الثلاثة أحد الأطر المعترف بها عالميًا لفهم العلاقة بين التدقيق الداخلي وإدارة المخاطر. يقوم هذا النموذج على أساس تقسيم الدفاعات في المؤسسة إلى ثلاثة خطوط</w:t>
      </w:r>
      <w:r w:rsidRPr="00712D2F">
        <w:rPr>
          <w:rFonts w:ascii="Sakkal Majalla" w:hAnsi="Sakkal Majalla" w:cs="Sakkal Majalla"/>
          <w:sz w:val="28"/>
          <w:szCs w:val="28"/>
        </w:rPr>
        <w:t>:</w:t>
      </w:r>
    </w:p>
    <w:p w14:paraId="2011E0C7" w14:textId="77777777" w:rsidR="00712D2F" w:rsidRPr="00712D2F" w:rsidRDefault="00712D2F" w:rsidP="00712D2F">
      <w:pPr>
        <w:numPr>
          <w:ilvl w:val="0"/>
          <w:numId w:val="5"/>
        </w:numPr>
        <w:rPr>
          <w:rFonts w:ascii="Sakkal Majalla" w:hAnsi="Sakkal Majalla" w:cs="Sakkal Majalla"/>
          <w:sz w:val="28"/>
          <w:szCs w:val="28"/>
        </w:rPr>
      </w:pPr>
      <w:r w:rsidRPr="00712D2F">
        <w:rPr>
          <w:rFonts w:ascii="Sakkal Majalla" w:hAnsi="Sakkal Majalla" w:cs="Sakkal Majalla"/>
          <w:b/>
          <w:bCs/>
          <w:sz w:val="28"/>
          <w:szCs w:val="28"/>
          <w:rtl/>
        </w:rPr>
        <w:t>الخط الأول</w:t>
      </w:r>
      <w:r w:rsidRPr="00712D2F">
        <w:rPr>
          <w:rFonts w:ascii="Sakkal Majalla" w:hAnsi="Sakkal Majalla" w:cs="Sakkal Majalla"/>
          <w:sz w:val="28"/>
          <w:szCs w:val="28"/>
        </w:rPr>
        <w:t xml:space="preserve">: </w:t>
      </w:r>
      <w:r w:rsidRPr="00712D2F">
        <w:rPr>
          <w:rFonts w:ascii="Sakkal Majalla" w:hAnsi="Sakkal Majalla" w:cs="Sakkal Majalla"/>
          <w:sz w:val="28"/>
          <w:szCs w:val="28"/>
          <w:rtl/>
        </w:rPr>
        <w:t>يشمل الإدارات التشغيلية التي تتحمل المسؤولية المباشرة لإدارة المخاطر اليومية</w:t>
      </w:r>
      <w:r w:rsidRPr="00712D2F">
        <w:rPr>
          <w:rFonts w:ascii="Sakkal Majalla" w:hAnsi="Sakkal Majalla" w:cs="Sakkal Majalla"/>
          <w:sz w:val="28"/>
          <w:szCs w:val="28"/>
        </w:rPr>
        <w:t>.</w:t>
      </w:r>
    </w:p>
    <w:p w14:paraId="68E8ECCF" w14:textId="77777777" w:rsidR="00712D2F" w:rsidRPr="00712D2F" w:rsidRDefault="00712D2F" w:rsidP="00712D2F">
      <w:pPr>
        <w:numPr>
          <w:ilvl w:val="0"/>
          <w:numId w:val="5"/>
        </w:numPr>
        <w:rPr>
          <w:rFonts w:ascii="Sakkal Majalla" w:hAnsi="Sakkal Majalla" w:cs="Sakkal Majalla"/>
          <w:sz w:val="28"/>
          <w:szCs w:val="28"/>
        </w:rPr>
      </w:pPr>
      <w:r w:rsidRPr="00712D2F">
        <w:rPr>
          <w:rFonts w:ascii="Sakkal Majalla" w:hAnsi="Sakkal Majalla" w:cs="Sakkal Majalla"/>
          <w:b/>
          <w:bCs/>
          <w:sz w:val="28"/>
          <w:szCs w:val="28"/>
          <w:rtl/>
        </w:rPr>
        <w:t>الخط الثاني</w:t>
      </w:r>
      <w:r w:rsidRPr="00712D2F">
        <w:rPr>
          <w:rFonts w:ascii="Sakkal Majalla" w:hAnsi="Sakkal Majalla" w:cs="Sakkal Majalla"/>
          <w:sz w:val="28"/>
          <w:szCs w:val="28"/>
        </w:rPr>
        <w:t xml:space="preserve">: </w:t>
      </w:r>
      <w:r w:rsidRPr="00712D2F">
        <w:rPr>
          <w:rFonts w:ascii="Sakkal Majalla" w:hAnsi="Sakkal Majalla" w:cs="Sakkal Majalla"/>
          <w:sz w:val="28"/>
          <w:szCs w:val="28"/>
          <w:rtl/>
        </w:rPr>
        <w:t>يتكون من وظائف الإشراف على إدارة المخاطر، والتي تضع السياسات والإجراءات التنظيمية اللازمة</w:t>
      </w:r>
      <w:r w:rsidRPr="00712D2F">
        <w:rPr>
          <w:rFonts w:ascii="Sakkal Majalla" w:hAnsi="Sakkal Majalla" w:cs="Sakkal Majalla"/>
          <w:sz w:val="28"/>
          <w:szCs w:val="28"/>
        </w:rPr>
        <w:t>.</w:t>
      </w:r>
    </w:p>
    <w:p w14:paraId="4AD1BC15" w14:textId="77777777" w:rsidR="00712D2F" w:rsidRPr="00712D2F" w:rsidRDefault="00712D2F" w:rsidP="00712D2F">
      <w:pPr>
        <w:numPr>
          <w:ilvl w:val="0"/>
          <w:numId w:val="5"/>
        </w:numPr>
        <w:rPr>
          <w:rFonts w:ascii="Sakkal Majalla" w:hAnsi="Sakkal Majalla" w:cs="Sakkal Majalla"/>
          <w:sz w:val="28"/>
          <w:szCs w:val="28"/>
        </w:rPr>
      </w:pPr>
      <w:r w:rsidRPr="00712D2F">
        <w:rPr>
          <w:rFonts w:ascii="Sakkal Majalla" w:hAnsi="Sakkal Majalla" w:cs="Sakkal Majalla"/>
          <w:b/>
          <w:bCs/>
          <w:sz w:val="28"/>
          <w:szCs w:val="28"/>
          <w:rtl/>
        </w:rPr>
        <w:t>الخط الثالث</w:t>
      </w:r>
      <w:r w:rsidRPr="00712D2F">
        <w:rPr>
          <w:rFonts w:ascii="Sakkal Majalla" w:hAnsi="Sakkal Majalla" w:cs="Sakkal Majalla"/>
          <w:sz w:val="28"/>
          <w:szCs w:val="28"/>
        </w:rPr>
        <w:t xml:space="preserve">: </w:t>
      </w:r>
      <w:r w:rsidRPr="00712D2F">
        <w:rPr>
          <w:rFonts w:ascii="Sakkal Majalla" w:hAnsi="Sakkal Majalla" w:cs="Sakkal Majalla"/>
          <w:sz w:val="28"/>
          <w:szCs w:val="28"/>
          <w:rtl/>
        </w:rPr>
        <w:t>يتمثل في التدقيق الداخلي، الذي يوفر تقييمًا مستقلًا حول مدى فعالية عمل الخطين الأول والثاني في مواجهة المخاطر</w:t>
      </w:r>
      <w:r w:rsidRPr="00712D2F">
        <w:rPr>
          <w:rFonts w:ascii="Sakkal Majalla" w:hAnsi="Sakkal Majalla" w:cs="Sakkal Majalla"/>
          <w:sz w:val="28"/>
          <w:szCs w:val="28"/>
        </w:rPr>
        <w:t>.</w:t>
      </w:r>
    </w:p>
    <w:p w14:paraId="6B294745" w14:textId="77777777" w:rsidR="00712D2F" w:rsidRDefault="00712D2F" w:rsidP="00712D2F">
      <w:pPr>
        <w:rPr>
          <w:rFonts w:ascii="Sakkal Majalla" w:hAnsi="Sakkal Majalla" w:cs="Sakkal Majalla"/>
          <w:sz w:val="28"/>
          <w:szCs w:val="28"/>
        </w:rPr>
      </w:pPr>
      <w:r w:rsidRPr="00712D2F">
        <w:rPr>
          <w:rFonts w:ascii="Sakkal Majalla" w:hAnsi="Sakkal Majalla" w:cs="Sakkal Majalla"/>
          <w:sz w:val="28"/>
          <w:szCs w:val="28"/>
          <w:rtl/>
        </w:rPr>
        <w:t>يساعد هذا النموذج المؤسسات على توزيع المسؤوليات بوضوح وتحسين التنسيق بين مختلف الإدارات لضمان تغطية شاملة لمخاطر المؤسسة</w:t>
      </w:r>
      <w:r w:rsidRPr="00712D2F">
        <w:rPr>
          <w:rFonts w:ascii="Sakkal Majalla" w:hAnsi="Sakkal Majalla" w:cs="Sakkal Majalla"/>
          <w:sz w:val="28"/>
          <w:szCs w:val="28"/>
        </w:rPr>
        <w:t>.</w:t>
      </w:r>
    </w:p>
    <w:p w14:paraId="6F19442A" w14:textId="56FFEF30" w:rsidR="00AC23FE" w:rsidRDefault="00AC23FE" w:rsidP="00AC23FE">
      <w:pPr>
        <w:jc w:val="center"/>
        <w:rPr>
          <w:rFonts w:ascii="Sakkal Majalla" w:hAnsi="Sakkal Majalla" w:cs="Sakkal Majalla"/>
          <w:sz w:val="28"/>
          <w:szCs w:val="28"/>
          <w:rtl/>
        </w:rPr>
      </w:pPr>
      <w:r>
        <w:rPr>
          <w:noProof/>
        </w:rPr>
        <w:drawing>
          <wp:inline distT="0" distB="0" distL="0" distR="0" wp14:anchorId="3387DAAE" wp14:editId="25684420">
            <wp:extent cx="3753655" cy="2349500"/>
            <wp:effectExtent l="0" t="0" r="0" b="0"/>
            <wp:docPr id="1317882118" name="Picture 1" descr="لا يوجد نص بديل لوصف هذه ا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ا يوجد نص بديل لوصف هذه الصورة"/>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3267" cy="2355517"/>
                    </a:xfrm>
                    <a:prstGeom prst="rect">
                      <a:avLst/>
                    </a:prstGeom>
                    <a:noFill/>
                    <a:ln>
                      <a:noFill/>
                    </a:ln>
                  </pic:spPr>
                </pic:pic>
              </a:graphicData>
            </a:graphic>
          </wp:inline>
        </w:drawing>
      </w:r>
    </w:p>
    <w:p w14:paraId="5DA48DE5" w14:textId="2678FE0A" w:rsidR="006E00DB" w:rsidRPr="00C66941" w:rsidRDefault="006E00DB" w:rsidP="00C66941">
      <w:pPr>
        <w:rPr>
          <w:rFonts w:ascii="Sakkal Majalla" w:hAnsi="Sakkal Majalla" w:cs="Sakkal Majalla"/>
          <w:sz w:val="24"/>
          <w:szCs w:val="24"/>
        </w:rPr>
      </w:pPr>
      <w:r>
        <w:rPr>
          <w:rFonts w:ascii="Sakkal Majalla" w:hAnsi="Sakkal Majalla" w:cs="Sakkal Majalla"/>
          <w:sz w:val="28"/>
          <w:szCs w:val="28"/>
          <w:rtl/>
        </w:rPr>
        <w:tab/>
      </w:r>
      <w:r w:rsidRPr="006E00DB">
        <w:rPr>
          <w:rFonts w:ascii="Sakkal Majalla" w:hAnsi="Sakkal Majalla" w:cs="Sakkal Majalla" w:hint="cs"/>
          <w:sz w:val="24"/>
          <w:szCs w:val="24"/>
          <w:rtl/>
        </w:rPr>
        <w:t>الشكل (</w:t>
      </w:r>
      <w:r w:rsidR="00C33294">
        <w:rPr>
          <w:rFonts w:ascii="Sakkal Majalla" w:hAnsi="Sakkal Majalla" w:cs="Sakkal Majalla" w:hint="cs"/>
          <w:sz w:val="24"/>
          <w:szCs w:val="24"/>
          <w:rtl/>
        </w:rPr>
        <w:t>3</w:t>
      </w:r>
      <w:r w:rsidRPr="006E00DB">
        <w:rPr>
          <w:rFonts w:ascii="Sakkal Majalla" w:hAnsi="Sakkal Majalla" w:cs="Sakkal Majalla" w:hint="cs"/>
          <w:sz w:val="24"/>
          <w:szCs w:val="24"/>
          <w:rtl/>
        </w:rPr>
        <w:t xml:space="preserve">) </w:t>
      </w:r>
      <w:r>
        <w:rPr>
          <w:rFonts w:ascii="Sakkal Majalla" w:hAnsi="Sakkal Majalla" w:cs="Sakkal Majalla"/>
          <w:sz w:val="24"/>
          <w:szCs w:val="24"/>
        </w:rPr>
        <w:t>GRC</w:t>
      </w:r>
    </w:p>
    <w:p w14:paraId="29A01382" w14:textId="207FC9AE" w:rsidR="00712D2F" w:rsidRPr="00164E3D" w:rsidRDefault="00164E3D" w:rsidP="00164E3D">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58" w:name="_Toc181731303"/>
      <w:r w:rsidRPr="00164E3D">
        <w:rPr>
          <w:rFonts w:eastAsiaTheme="majorEastAsia" w:cs="Sakkal Majalla" w:hint="cs"/>
          <w:b/>
          <w:bCs/>
          <w:sz w:val="28"/>
          <w:szCs w:val="28"/>
          <w:rtl/>
          <w:lang w:bidi="ar-EG"/>
        </w:rPr>
        <w:t>2.4.3.4</w:t>
      </w:r>
      <w:r w:rsidR="00712D2F" w:rsidRPr="00164E3D">
        <w:rPr>
          <w:rFonts w:eastAsiaTheme="majorEastAsia" w:cs="Sakkal Majalla"/>
          <w:b/>
          <w:bCs/>
          <w:sz w:val="28"/>
          <w:szCs w:val="28"/>
          <w:lang w:bidi="ar-EG"/>
        </w:rPr>
        <w:t xml:space="preserve"> </w:t>
      </w:r>
      <w:r w:rsidR="00712D2F" w:rsidRPr="00164E3D">
        <w:rPr>
          <w:rFonts w:eastAsiaTheme="majorEastAsia" w:cs="Sakkal Majalla"/>
          <w:b/>
          <w:bCs/>
          <w:sz w:val="28"/>
          <w:szCs w:val="28"/>
          <w:rtl/>
          <w:lang w:bidi="ar-EG"/>
        </w:rPr>
        <w:t>تأثير التكامل بين التدقيق وإدارة المخاطر على الأداء المؤسسي</w:t>
      </w:r>
      <w:r w:rsidRPr="00164E3D">
        <w:rPr>
          <w:rFonts w:eastAsiaTheme="majorEastAsia" w:cs="Sakkal Majalla" w:hint="cs"/>
          <w:b/>
          <w:bCs/>
          <w:sz w:val="28"/>
          <w:szCs w:val="28"/>
          <w:rtl/>
          <w:lang w:bidi="ar-EG"/>
        </w:rPr>
        <w:t>:</w:t>
      </w:r>
      <w:bookmarkEnd w:id="58"/>
    </w:p>
    <w:p w14:paraId="59CEA21F" w14:textId="6E57032D" w:rsidR="00C66941" w:rsidRPr="00C66941" w:rsidRDefault="00712D2F" w:rsidP="00C66941">
      <w:pPr>
        <w:rPr>
          <w:rFonts w:ascii="Sakkal Majalla" w:hAnsi="Sakkal Majalla" w:cs="Sakkal Majalla"/>
          <w:sz w:val="28"/>
          <w:szCs w:val="28"/>
        </w:rPr>
      </w:pPr>
      <w:r w:rsidRPr="00712D2F">
        <w:rPr>
          <w:rFonts w:ascii="Sakkal Majalla" w:hAnsi="Sakkal Majalla" w:cs="Sakkal Majalla"/>
          <w:sz w:val="28"/>
          <w:szCs w:val="28"/>
          <w:rtl/>
        </w:rPr>
        <w:t>يؤدي التكامل بين إدارة المخاطر والتدقيق الداخلي إلى تحسين أداء المؤسسة، حيث يسهم في تقليل الأخطاء التشغيلية وزيادة سرعة الاستجابة للأحداث غير المتوقعة. يساعد التنسيق بين الوظيفتين على تحقيق أهداف المؤسسة من خلال تحديد ومعالجة المخاطر بفاعلية أكبر، بالإضافة إلى تحسين الامتثال للمعايير والقوانين ذات الصلة. يدعم التكامل أيضًا قدرة المؤسسة على التعامل مع التغيرات المستمرة في بيئة الأعمال</w:t>
      </w:r>
      <w:r w:rsidRPr="00712D2F">
        <w:rPr>
          <w:rFonts w:ascii="Sakkal Majalla" w:hAnsi="Sakkal Majalla" w:cs="Sakkal Majalla"/>
          <w:sz w:val="28"/>
          <w:szCs w:val="28"/>
        </w:rPr>
        <w:t>.</w:t>
      </w:r>
    </w:p>
    <w:p w14:paraId="0EC5EAF0" w14:textId="19789B15" w:rsidR="00712D2F" w:rsidRPr="009340DC" w:rsidRDefault="00164E3D" w:rsidP="009340DC">
      <w:pPr>
        <w:keepNext/>
        <w:keepLines/>
        <w:tabs>
          <w:tab w:val="left" w:pos="1102"/>
        </w:tabs>
        <w:spacing w:before="100" w:beforeAutospacing="1" w:after="100" w:afterAutospacing="1"/>
        <w:outlineLvl w:val="1"/>
        <w:rPr>
          <w:rFonts w:ascii="Sakkal Majalla" w:hAnsi="Sakkal Majalla" w:cs="Sakkal Majalla"/>
          <w:b/>
          <w:bCs/>
          <w:sz w:val="28"/>
          <w:szCs w:val="28"/>
          <w:u w:val="single"/>
        </w:rPr>
      </w:pPr>
      <w:bookmarkStart w:id="59" w:name="_Toc181731304"/>
      <w:r>
        <w:rPr>
          <w:rFonts w:ascii="Sakkal Majalla" w:hAnsi="Sakkal Majalla" w:cs="Sakkal Majalla" w:hint="cs"/>
          <w:b/>
          <w:bCs/>
          <w:sz w:val="28"/>
          <w:szCs w:val="28"/>
          <w:u w:val="single"/>
          <w:rtl/>
        </w:rPr>
        <w:lastRenderedPageBreak/>
        <w:t xml:space="preserve">2.4.4 </w:t>
      </w:r>
      <w:r w:rsidR="00712D2F" w:rsidRPr="009340DC">
        <w:rPr>
          <w:rFonts w:ascii="Sakkal Majalla" w:hAnsi="Sakkal Majalla" w:cs="Sakkal Majalla"/>
          <w:b/>
          <w:bCs/>
          <w:sz w:val="28"/>
          <w:szCs w:val="28"/>
          <w:u w:val="single"/>
          <w:rtl/>
        </w:rPr>
        <w:t>الفصل الرابع: إجراءات إدارة المخاطر</w:t>
      </w:r>
      <w:r>
        <w:rPr>
          <w:rFonts w:ascii="Sakkal Majalla" w:hAnsi="Sakkal Majalla" w:cs="Sakkal Majalla" w:hint="cs"/>
          <w:b/>
          <w:bCs/>
          <w:sz w:val="28"/>
          <w:szCs w:val="28"/>
          <w:u w:val="single"/>
          <w:rtl/>
        </w:rPr>
        <w:t>:</w:t>
      </w:r>
      <w:bookmarkEnd w:id="59"/>
    </w:p>
    <w:p w14:paraId="59D2B07C" w14:textId="5448D502" w:rsidR="00712D2F" w:rsidRPr="005F14B3" w:rsidRDefault="005F14B3" w:rsidP="00164E3D">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60" w:name="_Toc181731305"/>
      <w:r>
        <w:rPr>
          <w:rFonts w:eastAsiaTheme="majorEastAsia" w:cs="Sakkal Majalla" w:hint="cs"/>
          <w:b/>
          <w:bCs/>
          <w:sz w:val="28"/>
          <w:szCs w:val="28"/>
          <w:rtl/>
          <w:lang w:bidi="ar-EG"/>
        </w:rPr>
        <w:t>2.4.4.1</w:t>
      </w:r>
      <w:r w:rsidR="00712D2F" w:rsidRPr="005F14B3">
        <w:rPr>
          <w:rFonts w:eastAsiaTheme="majorEastAsia" w:cs="Sakkal Majalla"/>
          <w:b/>
          <w:bCs/>
          <w:sz w:val="28"/>
          <w:szCs w:val="28"/>
          <w:lang w:bidi="ar-EG"/>
        </w:rPr>
        <w:t xml:space="preserve"> </w:t>
      </w:r>
      <w:r w:rsidR="00712D2F" w:rsidRPr="005F14B3">
        <w:rPr>
          <w:rFonts w:eastAsiaTheme="majorEastAsia" w:cs="Sakkal Majalla"/>
          <w:b/>
          <w:bCs/>
          <w:sz w:val="28"/>
          <w:szCs w:val="28"/>
          <w:rtl/>
          <w:lang w:bidi="ar-EG"/>
        </w:rPr>
        <w:t>خطوات تقييم المخاطر</w:t>
      </w:r>
      <w:r w:rsidR="00164E3D" w:rsidRPr="005F14B3">
        <w:rPr>
          <w:rFonts w:eastAsiaTheme="majorEastAsia" w:cs="Sakkal Majalla" w:hint="cs"/>
          <w:b/>
          <w:bCs/>
          <w:sz w:val="28"/>
          <w:szCs w:val="28"/>
          <w:rtl/>
          <w:lang w:bidi="ar-EG"/>
        </w:rPr>
        <w:t>:</w:t>
      </w:r>
      <w:bookmarkEnd w:id="60"/>
    </w:p>
    <w:p w14:paraId="02C960D7" w14:textId="6BDFC8F8"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التحضير لتقييم المخاطر</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تبدأ عملية تقييم المخاطر بالتحضير الجيد، حيث يتم عقد اجتماعات مع الإدارات المختلفة لفهم طبيعة عملها وتحديد الأولويات والأهداف المؤسسية. يتم أيضًا إعداد مصفوفة لتقييم المخاطر وتطوير خطة مفصلة لعملية التقييم</w:t>
      </w:r>
      <w:r w:rsidR="00712D2F" w:rsidRPr="00712D2F">
        <w:rPr>
          <w:rFonts w:ascii="Sakkal Majalla" w:hAnsi="Sakkal Majalla" w:cs="Sakkal Majalla"/>
          <w:sz w:val="28"/>
          <w:szCs w:val="28"/>
        </w:rPr>
        <w:t>.</w:t>
      </w:r>
    </w:p>
    <w:p w14:paraId="0294B8C7" w14:textId="0B8E318A" w:rsid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فهم عام للعمليات الأساسية</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يتم تحليل العمليات الرئيسية في المؤسسة، بما في ذلك الأهداف التنظيمية ومؤشرات الأداء الأساسية والمخاطر المرتبطة بها. يساعد هذا التحليل في تحديد مدى تأثر العمليات بالمخاطر المحتملة وتحديد الضوابط الرقابية المتاحة</w:t>
      </w:r>
      <w:r w:rsidR="00712D2F" w:rsidRPr="00712D2F">
        <w:rPr>
          <w:rFonts w:ascii="Sakkal Majalla" w:hAnsi="Sakkal Majalla" w:cs="Sakkal Majalla"/>
          <w:sz w:val="28"/>
          <w:szCs w:val="28"/>
        </w:rPr>
        <w:t>.</w:t>
      </w:r>
    </w:p>
    <w:p w14:paraId="7E738309" w14:textId="77777777" w:rsidR="006E00DB" w:rsidRDefault="006E00DB" w:rsidP="00712D2F">
      <w:pPr>
        <w:rPr>
          <w:rFonts w:ascii="Sakkal Majalla" w:hAnsi="Sakkal Majalla" w:cs="Sakkal Majalla"/>
          <w:noProof/>
          <w:sz w:val="28"/>
          <w:szCs w:val="28"/>
        </w:rPr>
      </w:pPr>
    </w:p>
    <w:p w14:paraId="72142C33" w14:textId="0F5301AA" w:rsidR="00AC23FE" w:rsidRDefault="00AC23FE" w:rsidP="00712D2F">
      <w:pPr>
        <w:rPr>
          <w:rFonts w:ascii="Sakkal Majalla" w:hAnsi="Sakkal Majalla" w:cs="Sakkal Majalla"/>
          <w:noProof/>
          <w:sz w:val="28"/>
          <w:szCs w:val="28"/>
          <w:rtl/>
        </w:rPr>
      </w:pPr>
      <w:r w:rsidRPr="005D1725">
        <w:rPr>
          <w:rFonts w:ascii="Sakkal Majalla" w:hAnsi="Sakkal Majalla" w:cs="Sakkal Majalla"/>
          <w:noProof/>
          <w:sz w:val="28"/>
          <w:szCs w:val="28"/>
          <w:rtl/>
        </w:rPr>
        <w:drawing>
          <wp:inline distT="0" distB="0" distL="0" distR="0" wp14:anchorId="3FD70058" wp14:editId="5417291F">
            <wp:extent cx="5608320" cy="1674495"/>
            <wp:effectExtent l="0" t="0" r="0" b="1905"/>
            <wp:docPr id="6037765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76521" name="Picture 1" descr="A screenshot of a computer&#10;&#10;Description automatically generated"/>
                    <pic:cNvPicPr/>
                  </pic:nvPicPr>
                  <pic:blipFill>
                    <a:blip r:embed="rId12"/>
                    <a:stretch>
                      <a:fillRect/>
                    </a:stretch>
                  </pic:blipFill>
                  <pic:spPr>
                    <a:xfrm>
                      <a:off x="0" y="0"/>
                      <a:ext cx="5608320" cy="1674495"/>
                    </a:xfrm>
                    <a:prstGeom prst="rect">
                      <a:avLst/>
                    </a:prstGeom>
                  </pic:spPr>
                </pic:pic>
              </a:graphicData>
            </a:graphic>
          </wp:inline>
        </w:drawing>
      </w:r>
    </w:p>
    <w:p w14:paraId="05FEB587" w14:textId="4C4683DB" w:rsidR="006E00DB" w:rsidRPr="006E00DB" w:rsidRDefault="006E00DB" w:rsidP="006E00DB">
      <w:pPr>
        <w:rPr>
          <w:rFonts w:ascii="Sakkal Majalla" w:hAnsi="Sakkal Majalla" w:cs="Sakkal Majalla"/>
          <w:sz w:val="24"/>
          <w:szCs w:val="24"/>
          <w:rtl/>
        </w:rPr>
      </w:pPr>
      <w:r w:rsidRPr="006E00DB">
        <w:rPr>
          <w:rFonts w:ascii="Sakkal Majalla" w:hAnsi="Sakkal Majalla" w:cs="Sakkal Majalla" w:hint="cs"/>
          <w:sz w:val="24"/>
          <w:szCs w:val="24"/>
          <w:rtl/>
        </w:rPr>
        <w:t>الشكل (</w:t>
      </w:r>
      <w:r w:rsidR="00C33294">
        <w:rPr>
          <w:rFonts w:ascii="Sakkal Majalla" w:hAnsi="Sakkal Majalla" w:cs="Sakkal Majalla" w:hint="cs"/>
          <w:sz w:val="24"/>
          <w:szCs w:val="24"/>
          <w:rtl/>
        </w:rPr>
        <w:t>4)</w:t>
      </w:r>
      <w:r w:rsidRPr="006E00DB">
        <w:rPr>
          <w:rFonts w:ascii="Sakkal Majalla" w:hAnsi="Sakkal Majalla" w:cs="Sakkal Majalla" w:hint="cs"/>
          <w:sz w:val="24"/>
          <w:szCs w:val="24"/>
          <w:rtl/>
        </w:rPr>
        <w:t xml:space="preserve"> </w:t>
      </w:r>
      <w:r>
        <w:rPr>
          <w:rFonts w:ascii="Sakkal Majalla" w:hAnsi="Sakkal Majalla" w:cs="Sakkal Majalla" w:hint="cs"/>
          <w:sz w:val="24"/>
          <w:szCs w:val="24"/>
          <w:rtl/>
        </w:rPr>
        <w:t>احتمالية حدوث المخاطر</w:t>
      </w:r>
    </w:p>
    <w:p w14:paraId="6C11E803" w14:textId="77777777" w:rsidR="006E00DB" w:rsidRPr="006E00DB" w:rsidRDefault="006E00DB" w:rsidP="006E00DB">
      <w:pPr>
        <w:rPr>
          <w:rFonts w:ascii="Sakkal Majalla" w:hAnsi="Sakkal Majalla" w:cs="Sakkal Majalla"/>
          <w:sz w:val="28"/>
          <w:szCs w:val="28"/>
        </w:rPr>
      </w:pPr>
    </w:p>
    <w:p w14:paraId="4CCF5161" w14:textId="4871E774" w:rsidR="00AC23FE" w:rsidRDefault="00AC23FE" w:rsidP="00712D2F">
      <w:pPr>
        <w:rPr>
          <w:rFonts w:ascii="Sakkal Majalla" w:hAnsi="Sakkal Majalla" w:cs="Sakkal Majalla"/>
          <w:b/>
          <w:bCs/>
          <w:sz w:val="28"/>
          <w:szCs w:val="28"/>
          <w:rtl/>
        </w:rPr>
      </w:pPr>
      <w:r w:rsidRPr="005D1725">
        <w:rPr>
          <w:rFonts w:ascii="Sakkal Majalla" w:hAnsi="Sakkal Majalla" w:cs="Sakkal Majalla"/>
          <w:noProof/>
          <w:sz w:val="28"/>
          <w:szCs w:val="28"/>
          <w:rtl/>
        </w:rPr>
        <w:drawing>
          <wp:inline distT="0" distB="0" distL="0" distR="0" wp14:anchorId="54C93896" wp14:editId="274B4214">
            <wp:extent cx="5608320" cy="2126615"/>
            <wp:effectExtent l="0" t="0" r="0" b="6985"/>
            <wp:docPr id="3475941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94110" name="Picture 1" descr="A screenshot of a computer screen&#10;&#10;Description automatically generated"/>
                    <pic:cNvPicPr/>
                  </pic:nvPicPr>
                  <pic:blipFill>
                    <a:blip r:embed="rId13"/>
                    <a:stretch>
                      <a:fillRect/>
                    </a:stretch>
                  </pic:blipFill>
                  <pic:spPr>
                    <a:xfrm>
                      <a:off x="0" y="0"/>
                      <a:ext cx="5608320" cy="2126615"/>
                    </a:xfrm>
                    <a:prstGeom prst="rect">
                      <a:avLst/>
                    </a:prstGeom>
                  </pic:spPr>
                </pic:pic>
              </a:graphicData>
            </a:graphic>
          </wp:inline>
        </w:drawing>
      </w:r>
    </w:p>
    <w:p w14:paraId="1E27C97D" w14:textId="73C3F6B8" w:rsidR="006E00DB" w:rsidRPr="006E00DB" w:rsidRDefault="006E00DB" w:rsidP="006E00DB">
      <w:pPr>
        <w:rPr>
          <w:rFonts w:ascii="Sakkal Majalla" w:hAnsi="Sakkal Majalla" w:cs="Sakkal Majalla"/>
          <w:sz w:val="24"/>
          <w:szCs w:val="24"/>
        </w:rPr>
      </w:pPr>
      <w:r w:rsidRPr="006E00DB">
        <w:rPr>
          <w:rFonts w:ascii="Sakkal Majalla" w:hAnsi="Sakkal Majalla" w:cs="Sakkal Majalla" w:hint="cs"/>
          <w:sz w:val="24"/>
          <w:szCs w:val="24"/>
          <w:rtl/>
        </w:rPr>
        <w:t>الشكل (</w:t>
      </w:r>
      <w:r w:rsidR="00C33294">
        <w:rPr>
          <w:rFonts w:ascii="Sakkal Majalla" w:hAnsi="Sakkal Majalla" w:cs="Sakkal Majalla" w:hint="cs"/>
          <w:sz w:val="24"/>
          <w:szCs w:val="24"/>
          <w:rtl/>
        </w:rPr>
        <w:t>5</w:t>
      </w:r>
      <w:r w:rsidRPr="006E00DB">
        <w:rPr>
          <w:rFonts w:ascii="Sakkal Majalla" w:hAnsi="Sakkal Majalla" w:cs="Sakkal Majalla" w:hint="cs"/>
          <w:sz w:val="24"/>
          <w:szCs w:val="24"/>
          <w:rtl/>
        </w:rPr>
        <w:t xml:space="preserve">) </w:t>
      </w:r>
      <w:r>
        <w:rPr>
          <w:rFonts w:ascii="Sakkal Majalla" w:hAnsi="Sakkal Majalla" w:cs="Sakkal Majalla" w:hint="cs"/>
          <w:sz w:val="24"/>
          <w:szCs w:val="24"/>
          <w:rtl/>
        </w:rPr>
        <w:t>معايير تقييم أثر المخاطر الضمنية</w:t>
      </w:r>
    </w:p>
    <w:p w14:paraId="1E816544" w14:textId="4A351FFD" w:rsidR="00712D2F" w:rsidRPr="005F14B3" w:rsidRDefault="005F14B3" w:rsidP="005F14B3">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61" w:name="_Toc181731306"/>
      <w:r>
        <w:rPr>
          <w:rFonts w:eastAsiaTheme="majorEastAsia" w:cs="Sakkal Majalla" w:hint="cs"/>
          <w:b/>
          <w:bCs/>
          <w:sz w:val="28"/>
          <w:szCs w:val="28"/>
          <w:rtl/>
          <w:lang w:bidi="ar-EG"/>
        </w:rPr>
        <w:lastRenderedPageBreak/>
        <w:t>2.4.4.2</w:t>
      </w:r>
      <w:r w:rsidR="00712D2F" w:rsidRPr="005F14B3">
        <w:rPr>
          <w:rFonts w:eastAsiaTheme="majorEastAsia" w:cs="Sakkal Majalla"/>
          <w:b/>
          <w:bCs/>
          <w:sz w:val="28"/>
          <w:szCs w:val="28"/>
          <w:lang w:bidi="ar-EG"/>
        </w:rPr>
        <w:t xml:space="preserve"> </w:t>
      </w:r>
      <w:r w:rsidR="00712D2F" w:rsidRPr="005F14B3">
        <w:rPr>
          <w:rFonts w:eastAsiaTheme="majorEastAsia" w:cs="Sakkal Majalla"/>
          <w:b/>
          <w:bCs/>
          <w:sz w:val="28"/>
          <w:szCs w:val="28"/>
          <w:rtl/>
          <w:lang w:bidi="ar-EG"/>
        </w:rPr>
        <w:t>أدوات إدارة المخاطر</w:t>
      </w:r>
      <w:r>
        <w:rPr>
          <w:rFonts w:eastAsiaTheme="majorEastAsia" w:cs="Sakkal Majalla" w:hint="cs"/>
          <w:b/>
          <w:bCs/>
          <w:sz w:val="28"/>
          <w:szCs w:val="28"/>
          <w:rtl/>
          <w:lang w:bidi="ar-EG"/>
        </w:rPr>
        <w:t>:</w:t>
      </w:r>
      <w:bookmarkEnd w:id="61"/>
    </w:p>
    <w:p w14:paraId="6516AA4D" w14:textId="249D28F9"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التعرف على المخاطر وتقييمها</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تُستخدم أدوات مختلفة لتحديد المخاطر وتقييمها، مثل مصفوفات الاحتمال والتأثير التي تساعد في تحديد مستوى الأولوية لكل خطر، ما يسهل اتخاذ القرارات حول المخاطر الأكثر تأثيرًا على المؤسسة</w:t>
      </w:r>
      <w:r w:rsidR="00712D2F" w:rsidRPr="00712D2F">
        <w:rPr>
          <w:rFonts w:ascii="Sakkal Majalla" w:hAnsi="Sakkal Majalla" w:cs="Sakkal Majalla"/>
          <w:sz w:val="28"/>
          <w:szCs w:val="28"/>
        </w:rPr>
        <w:t>.</w:t>
      </w:r>
    </w:p>
    <w:p w14:paraId="319044E8" w14:textId="08CB09B4"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إعداد سجل المخاطر</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يتم توثيق جميع المخاطر التي تم تحديدها في سجل المخاطر، والذي يتضمن معلومات حول طبيعة المخاطر، ومستوى تأثيرها، والإجراءات المقترحة للتعامل معها. يُعد هذا السجل مرجعًا مهمًا للإدارة، حيث يسهم في متابعة المخاطر والتأكد من اتخاذ الإجراءات المناسبة للتعامل معها</w:t>
      </w:r>
      <w:r w:rsidR="00712D2F" w:rsidRPr="00712D2F">
        <w:rPr>
          <w:rFonts w:ascii="Sakkal Majalla" w:hAnsi="Sakkal Majalla" w:cs="Sakkal Majalla"/>
          <w:sz w:val="28"/>
          <w:szCs w:val="28"/>
        </w:rPr>
        <w:t>.</w:t>
      </w:r>
    </w:p>
    <w:p w14:paraId="06B05891" w14:textId="41ED627D" w:rsidR="00712D2F" w:rsidRPr="005F14B3" w:rsidRDefault="005F14B3" w:rsidP="005F14B3">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62" w:name="_Toc181731307"/>
      <w:r>
        <w:rPr>
          <w:rFonts w:eastAsiaTheme="majorEastAsia" w:cs="Sakkal Majalla" w:hint="cs"/>
          <w:b/>
          <w:bCs/>
          <w:sz w:val="28"/>
          <w:szCs w:val="28"/>
          <w:rtl/>
          <w:lang w:bidi="ar-EG"/>
        </w:rPr>
        <w:t>2.4.4.3</w:t>
      </w:r>
      <w:r w:rsidR="00712D2F" w:rsidRPr="005F14B3">
        <w:rPr>
          <w:rFonts w:eastAsiaTheme="majorEastAsia" w:cs="Sakkal Majalla"/>
          <w:b/>
          <w:bCs/>
          <w:sz w:val="28"/>
          <w:szCs w:val="28"/>
          <w:lang w:bidi="ar-EG"/>
        </w:rPr>
        <w:t xml:space="preserve"> </w:t>
      </w:r>
      <w:r w:rsidR="00712D2F" w:rsidRPr="005F14B3">
        <w:rPr>
          <w:rFonts w:eastAsiaTheme="majorEastAsia" w:cs="Sakkal Majalla"/>
          <w:b/>
          <w:bCs/>
          <w:sz w:val="28"/>
          <w:szCs w:val="28"/>
          <w:rtl/>
          <w:lang w:bidi="ar-EG"/>
        </w:rPr>
        <w:t>مراجعة التقارير والتدقيق المستمر</w:t>
      </w:r>
      <w:r>
        <w:rPr>
          <w:rFonts w:eastAsiaTheme="majorEastAsia" w:cs="Sakkal Majalla" w:hint="cs"/>
          <w:b/>
          <w:bCs/>
          <w:sz w:val="28"/>
          <w:szCs w:val="28"/>
          <w:rtl/>
          <w:lang w:bidi="ar-EG"/>
        </w:rPr>
        <w:t>:</w:t>
      </w:r>
      <w:bookmarkEnd w:id="62"/>
    </w:p>
    <w:p w14:paraId="364275D0" w14:textId="77777777" w:rsidR="00712D2F" w:rsidRPr="00712D2F" w:rsidRDefault="00712D2F" w:rsidP="00712D2F">
      <w:pPr>
        <w:rPr>
          <w:rFonts w:ascii="Sakkal Majalla" w:hAnsi="Sakkal Majalla" w:cs="Sakkal Majalla"/>
          <w:sz w:val="28"/>
          <w:szCs w:val="28"/>
        </w:rPr>
      </w:pPr>
      <w:r w:rsidRPr="00712D2F">
        <w:rPr>
          <w:rFonts w:ascii="Sakkal Majalla" w:hAnsi="Sakkal Majalla" w:cs="Sakkal Majalla"/>
          <w:sz w:val="28"/>
          <w:szCs w:val="28"/>
          <w:rtl/>
        </w:rPr>
        <w:t>تُعد مراجعة التقارير بشكل دوري جزءًا أساسيًا من عملية إدارة المخاطر، حيث يتم رفع تقارير دورية للإدارة ومجلس الإدارة تتضمن تقييمات حول فعالية سياسات إدارة المخاطر. يتيح هذا التقييم المستمر فرصة للتعرف على نقاط الضعف وتحسينها لضمان حماية المؤسسة من التهديدات المحتملة</w:t>
      </w:r>
      <w:r w:rsidRPr="00712D2F">
        <w:rPr>
          <w:rFonts w:ascii="Sakkal Majalla" w:hAnsi="Sakkal Majalla" w:cs="Sakkal Majalla"/>
          <w:sz w:val="28"/>
          <w:szCs w:val="28"/>
        </w:rPr>
        <w:t>.</w:t>
      </w:r>
    </w:p>
    <w:p w14:paraId="76F6FFA4" w14:textId="29DB9CB4" w:rsidR="00712D2F" w:rsidRPr="00EC44E1" w:rsidRDefault="005F14B3" w:rsidP="00EC44E1">
      <w:pPr>
        <w:keepNext/>
        <w:keepLines/>
        <w:tabs>
          <w:tab w:val="left" w:pos="1102"/>
        </w:tabs>
        <w:spacing w:before="100" w:beforeAutospacing="1" w:after="100" w:afterAutospacing="1"/>
        <w:outlineLvl w:val="1"/>
        <w:rPr>
          <w:rFonts w:ascii="Sakkal Majalla" w:hAnsi="Sakkal Majalla" w:cs="Sakkal Majalla"/>
          <w:b/>
          <w:bCs/>
          <w:sz w:val="28"/>
          <w:szCs w:val="28"/>
          <w:u w:val="single"/>
        </w:rPr>
      </w:pPr>
      <w:bookmarkStart w:id="63" w:name="_Toc181731308"/>
      <w:r>
        <w:rPr>
          <w:rFonts w:ascii="Sakkal Majalla" w:hAnsi="Sakkal Majalla" w:cs="Sakkal Majalla" w:hint="cs"/>
          <w:b/>
          <w:bCs/>
          <w:sz w:val="28"/>
          <w:szCs w:val="28"/>
          <w:u w:val="single"/>
          <w:rtl/>
        </w:rPr>
        <w:t xml:space="preserve">2.4.5 </w:t>
      </w:r>
      <w:r w:rsidR="00712D2F" w:rsidRPr="00EC44E1">
        <w:rPr>
          <w:rFonts w:ascii="Sakkal Majalla" w:hAnsi="Sakkal Majalla" w:cs="Sakkal Majalla"/>
          <w:b/>
          <w:bCs/>
          <w:sz w:val="28"/>
          <w:szCs w:val="28"/>
          <w:u w:val="single"/>
          <w:rtl/>
        </w:rPr>
        <w:t>الفصل الخامس: التحديات التي تواجه التدقيق الداخلي في إدارة المخاطر</w:t>
      </w:r>
      <w:bookmarkEnd w:id="63"/>
    </w:p>
    <w:p w14:paraId="7CBA2CBD" w14:textId="14227AB0" w:rsidR="00712D2F" w:rsidRPr="005F14B3" w:rsidRDefault="005F14B3" w:rsidP="005F14B3">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64" w:name="_Toc181731309"/>
      <w:r>
        <w:rPr>
          <w:rFonts w:eastAsiaTheme="majorEastAsia" w:cs="Sakkal Majalla" w:hint="cs"/>
          <w:b/>
          <w:bCs/>
          <w:sz w:val="28"/>
          <w:szCs w:val="28"/>
          <w:rtl/>
          <w:lang w:bidi="ar-EG"/>
        </w:rPr>
        <w:t>2.4.5.1</w:t>
      </w:r>
      <w:r w:rsidR="00712D2F" w:rsidRPr="005F14B3">
        <w:rPr>
          <w:rFonts w:eastAsiaTheme="majorEastAsia" w:cs="Sakkal Majalla"/>
          <w:b/>
          <w:bCs/>
          <w:sz w:val="28"/>
          <w:szCs w:val="28"/>
          <w:lang w:bidi="ar-EG"/>
        </w:rPr>
        <w:t xml:space="preserve"> </w:t>
      </w:r>
      <w:r w:rsidR="00712D2F" w:rsidRPr="005F14B3">
        <w:rPr>
          <w:rFonts w:eastAsiaTheme="majorEastAsia" w:cs="Sakkal Majalla"/>
          <w:b/>
          <w:bCs/>
          <w:sz w:val="28"/>
          <w:szCs w:val="28"/>
          <w:rtl/>
          <w:lang w:bidi="ar-EG"/>
        </w:rPr>
        <w:t>التحديات الأساسية في إدارة المخاطر</w:t>
      </w:r>
      <w:r>
        <w:rPr>
          <w:rFonts w:eastAsiaTheme="majorEastAsia" w:cs="Sakkal Majalla" w:hint="cs"/>
          <w:b/>
          <w:bCs/>
          <w:sz w:val="28"/>
          <w:szCs w:val="28"/>
          <w:rtl/>
          <w:lang w:bidi="ar-EG"/>
        </w:rPr>
        <w:t>:</w:t>
      </w:r>
      <w:bookmarkEnd w:id="64"/>
    </w:p>
    <w:p w14:paraId="0D5339BC" w14:textId="529DCAC8"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tl/>
        </w:rPr>
        <w:t>التغيرات السريعة في بيئة العمل</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تتعرض المؤسسات اليوم لبيئة عمل متغيرة بوتيرة سريعة، مثل التحولات التكنولوجية، والمتطلبات التنظيمية المتزايدة. تتطلب هذه التغيرات استجابة مرنة وسريعة من المؤسسة لضمان التكيف المستمر، وهو ما يمثل تحديًا في عملية إدارة المخاطر</w:t>
      </w:r>
      <w:r w:rsidR="00712D2F" w:rsidRPr="00712D2F">
        <w:rPr>
          <w:rFonts w:ascii="Sakkal Majalla" w:hAnsi="Sakkal Majalla" w:cs="Sakkal Majalla"/>
          <w:sz w:val="28"/>
          <w:szCs w:val="28"/>
        </w:rPr>
        <w:t>.</w:t>
      </w:r>
    </w:p>
    <w:p w14:paraId="4CDAAA80" w14:textId="68BA0878"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نقص الموارد والخبرات</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تواجه العديد من المؤسسات نقصًا في الموارد البشرية والمالية اللازمة لتطبيق سياسات إدارة المخاطر بفعالية، بالإضافة إلى صعوبة في توظيف كوادر ذات خبرة في هذا المجال. يؤدي هذا النقص إلى صعوبات في مراقبة المخاطر والسيطرة عليها</w:t>
      </w:r>
      <w:r w:rsidR="00712D2F" w:rsidRPr="00712D2F">
        <w:rPr>
          <w:rFonts w:ascii="Sakkal Majalla" w:hAnsi="Sakkal Majalla" w:cs="Sakkal Majalla"/>
          <w:sz w:val="28"/>
          <w:szCs w:val="28"/>
        </w:rPr>
        <w:t>.</w:t>
      </w:r>
    </w:p>
    <w:p w14:paraId="7BCBDC18" w14:textId="6838C04C" w:rsidR="00712D2F" w:rsidRPr="005F14B3" w:rsidRDefault="005F14B3" w:rsidP="005F14B3">
      <w:pPr>
        <w:keepNext/>
        <w:keepLines/>
        <w:tabs>
          <w:tab w:val="left" w:pos="1102"/>
          <w:tab w:val="left" w:pos="3712"/>
        </w:tabs>
        <w:spacing w:before="100" w:beforeAutospacing="1" w:after="100" w:afterAutospacing="1"/>
        <w:outlineLvl w:val="1"/>
        <w:rPr>
          <w:rFonts w:eastAsiaTheme="majorEastAsia" w:cs="Sakkal Majalla"/>
          <w:b/>
          <w:bCs/>
          <w:sz w:val="28"/>
          <w:szCs w:val="28"/>
          <w:lang w:bidi="ar-EG"/>
        </w:rPr>
      </w:pPr>
      <w:bookmarkStart w:id="65" w:name="_Toc181731310"/>
      <w:r w:rsidRPr="005F14B3">
        <w:rPr>
          <w:rFonts w:eastAsiaTheme="majorEastAsia" w:cs="Sakkal Majalla" w:hint="cs"/>
          <w:b/>
          <w:bCs/>
          <w:sz w:val="28"/>
          <w:szCs w:val="28"/>
          <w:rtl/>
          <w:lang w:bidi="ar-EG"/>
        </w:rPr>
        <w:t>2.4.5.2</w:t>
      </w:r>
      <w:r w:rsidR="00712D2F" w:rsidRPr="005F14B3">
        <w:rPr>
          <w:rFonts w:eastAsiaTheme="majorEastAsia" w:cs="Sakkal Majalla"/>
          <w:b/>
          <w:bCs/>
          <w:sz w:val="28"/>
          <w:szCs w:val="28"/>
          <w:lang w:bidi="ar-EG"/>
        </w:rPr>
        <w:t xml:space="preserve"> </w:t>
      </w:r>
      <w:r w:rsidR="00712D2F" w:rsidRPr="005F14B3">
        <w:rPr>
          <w:rFonts w:eastAsiaTheme="majorEastAsia" w:cs="Sakkal Majalla"/>
          <w:b/>
          <w:bCs/>
          <w:sz w:val="28"/>
          <w:szCs w:val="28"/>
          <w:rtl/>
          <w:lang w:bidi="ar-EG"/>
        </w:rPr>
        <w:t>معوقات تطبيق التدقيق الداخلي في إدارة المخاطر</w:t>
      </w:r>
      <w:r w:rsidRPr="005F14B3">
        <w:rPr>
          <w:rFonts w:eastAsiaTheme="majorEastAsia" w:cs="Sakkal Majalla" w:hint="cs"/>
          <w:b/>
          <w:bCs/>
          <w:sz w:val="28"/>
          <w:szCs w:val="28"/>
          <w:rtl/>
          <w:lang w:bidi="ar-EG"/>
        </w:rPr>
        <w:t>:</w:t>
      </w:r>
      <w:bookmarkEnd w:id="65"/>
    </w:p>
    <w:p w14:paraId="56C77EA0" w14:textId="7299A2EA"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نقص الخبرات والتدريب</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يعاني التدقيق الداخلي من نقص في الكوادر المدربة على أحدث أساليب إدارة المخاطر، مما يؤثر على كفاءة عمليات التدقيق، حيث تتطلب إدارة المخاطر كوادر قادرة على التكيف مع الأساليب الحديثة والتقنيات المتطورة</w:t>
      </w:r>
      <w:r w:rsidR="00712D2F" w:rsidRPr="00712D2F">
        <w:rPr>
          <w:rFonts w:ascii="Sakkal Majalla" w:hAnsi="Sakkal Majalla" w:cs="Sakkal Majalla"/>
          <w:sz w:val="28"/>
          <w:szCs w:val="28"/>
        </w:rPr>
        <w:t>.</w:t>
      </w:r>
    </w:p>
    <w:p w14:paraId="3E51AE58" w14:textId="5F7154A5" w:rsidR="00712D2F" w:rsidRPr="00712D2F" w:rsidRDefault="005F14B3" w:rsidP="00712D2F">
      <w:pPr>
        <w:rPr>
          <w:rFonts w:ascii="Sakkal Majalla" w:hAnsi="Sakkal Majalla" w:cs="Sakkal Majalla"/>
          <w:sz w:val="28"/>
          <w:szCs w:val="28"/>
        </w:rPr>
      </w:pPr>
      <w:r>
        <w:rPr>
          <w:rFonts w:ascii="Sakkal Majalla" w:hAnsi="Sakkal Majalla" w:cs="Sakkal Majalla" w:hint="cs"/>
          <w:b/>
          <w:bCs/>
          <w:sz w:val="28"/>
          <w:szCs w:val="28"/>
          <w:rtl/>
        </w:rPr>
        <w:lastRenderedPageBreak/>
        <w:t>-</w:t>
      </w:r>
      <w:r w:rsidR="00712D2F" w:rsidRPr="00712D2F">
        <w:rPr>
          <w:rFonts w:ascii="Sakkal Majalla" w:hAnsi="Sakkal Majalla" w:cs="Sakkal Majalla"/>
          <w:b/>
          <w:bCs/>
          <w:sz w:val="28"/>
          <w:szCs w:val="28"/>
        </w:rPr>
        <w:t xml:space="preserve"> </w:t>
      </w:r>
      <w:r w:rsidR="00712D2F" w:rsidRPr="00712D2F">
        <w:rPr>
          <w:rFonts w:ascii="Sakkal Majalla" w:hAnsi="Sakkal Majalla" w:cs="Sakkal Majalla"/>
          <w:b/>
          <w:bCs/>
          <w:sz w:val="28"/>
          <w:szCs w:val="28"/>
          <w:rtl/>
        </w:rPr>
        <w:t>التوازن بين الدور الاستشاري والتأكيد</w:t>
      </w:r>
      <w:r w:rsidR="00712D2F" w:rsidRPr="00712D2F">
        <w:rPr>
          <w:rFonts w:ascii="Sakkal Majalla" w:hAnsi="Sakkal Majalla" w:cs="Sakkal Majalla"/>
          <w:sz w:val="28"/>
          <w:szCs w:val="28"/>
        </w:rPr>
        <w:br/>
      </w:r>
      <w:r w:rsidR="00712D2F" w:rsidRPr="00712D2F">
        <w:rPr>
          <w:rFonts w:ascii="Sakkal Majalla" w:hAnsi="Sakkal Majalla" w:cs="Sakkal Majalla"/>
          <w:sz w:val="28"/>
          <w:szCs w:val="28"/>
          <w:rtl/>
        </w:rPr>
        <w:t>يواجه المدققون الداخليون تحديًا في موازنة دورهم الاستشاري مع تقديم التأكيدات المستقلة، حيث يتطلب العمل</w:t>
      </w:r>
    </w:p>
    <w:p w14:paraId="52CF35D8" w14:textId="77777777" w:rsidR="00A37A7B" w:rsidRPr="00712D2F" w:rsidRDefault="00A37A7B" w:rsidP="00A37A7B">
      <w:pPr>
        <w:rPr>
          <w:rFonts w:ascii="Sakkal Majalla" w:hAnsi="Sakkal Majalla" w:cs="Sakkal Majalla"/>
          <w:sz w:val="28"/>
          <w:szCs w:val="28"/>
          <w:u w:val="single"/>
          <w:rtl/>
        </w:rPr>
      </w:pPr>
    </w:p>
    <w:p w14:paraId="7251739C" w14:textId="77777777" w:rsidR="00A37A7B" w:rsidRDefault="00A37A7B" w:rsidP="00A37A7B">
      <w:pPr>
        <w:rPr>
          <w:rFonts w:ascii="Sakkal Majalla" w:hAnsi="Sakkal Majalla" w:cs="Sakkal Majalla"/>
          <w:sz w:val="28"/>
          <w:szCs w:val="28"/>
          <w:u w:val="single"/>
          <w:rtl/>
        </w:rPr>
      </w:pPr>
    </w:p>
    <w:p w14:paraId="39CD2733" w14:textId="77777777" w:rsidR="00A37A7B" w:rsidRDefault="00A37A7B" w:rsidP="00A37A7B">
      <w:pPr>
        <w:rPr>
          <w:rFonts w:ascii="Sakkal Majalla" w:hAnsi="Sakkal Majalla" w:cs="Sakkal Majalla"/>
          <w:sz w:val="28"/>
          <w:szCs w:val="28"/>
          <w:u w:val="single"/>
          <w:rtl/>
        </w:rPr>
      </w:pPr>
    </w:p>
    <w:p w14:paraId="576D8E1B" w14:textId="77777777" w:rsidR="005F14B3" w:rsidRDefault="005F14B3" w:rsidP="00A37A7B">
      <w:pPr>
        <w:rPr>
          <w:rFonts w:ascii="Sakkal Majalla" w:hAnsi="Sakkal Majalla" w:cs="Sakkal Majalla"/>
          <w:sz w:val="28"/>
          <w:szCs w:val="28"/>
          <w:u w:val="single"/>
          <w:rtl/>
        </w:rPr>
      </w:pPr>
    </w:p>
    <w:p w14:paraId="6BD0B916" w14:textId="77777777" w:rsidR="005F14B3" w:rsidRDefault="005F14B3" w:rsidP="00A37A7B">
      <w:pPr>
        <w:rPr>
          <w:rFonts w:ascii="Sakkal Majalla" w:hAnsi="Sakkal Majalla" w:cs="Sakkal Majalla"/>
          <w:sz w:val="28"/>
          <w:szCs w:val="28"/>
          <w:u w:val="single"/>
          <w:rtl/>
        </w:rPr>
      </w:pPr>
    </w:p>
    <w:p w14:paraId="1E7F725D" w14:textId="77777777" w:rsidR="005F14B3" w:rsidRDefault="005F14B3" w:rsidP="00A37A7B">
      <w:pPr>
        <w:rPr>
          <w:rFonts w:ascii="Sakkal Majalla" w:hAnsi="Sakkal Majalla" w:cs="Sakkal Majalla"/>
          <w:sz w:val="28"/>
          <w:szCs w:val="28"/>
          <w:u w:val="single"/>
          <w:rtl/>
        </w:rPr>
      </w:pPr>
    </w:p>
    <w:p w14:paraId="01781AC3" w14:textId="77777777" w:rsidR="005F14B3" w:rsidRDefault="005F14B3" w:rsidP="00A37A7B">
      <w:pPr>
        <w:rPr>
          <w:rFonts w:ascii="Sakkal Majalla" w:hAnsi="Sakkal Majalla" w:cs="Sakkal Majalla"/>
          <w:sz w:val="28"/>
          <w:szCs w:val="28"/>
          <w:u w:val="single"/>
          <w:rtl/>
        </w:rPr>
      </w:pPr>
    </w:p>
    <w:p w14:paraId="6BE56F12" w14:textId="77777777" w:rsidR="005F14B3" w:rsidRDefault="005F14B3" w:rsidP="00A37A7B">
      <w:pPr>
        <w:rPr>
          <w:rFonts w:ascii="Sakkal Majalla" w:hAnsi="Sakkal Majalla" w:cs="Sakkal Majalla"/>
          <w:sz w:val="28"/>
          <w:szCs w:val="28"/>
          <w:u w:val="single"/>
          <w:rtl/>
        </w:rPr>
      </w:pPr>
    </w:p>
    <w:p w14:paraId="691D4BC4" w14:textId="77777777" w:rsidR="00C66941" w:rsidRDefault="00C66941" w:rsidP="00A37A7B">
      <w:pPr>
        <w:rPr>
          <w:rFonts w:ascii="Sakkal Majalla" w:hAnsi="Sakkal Majalla" w:cs="Sakkal Majalla"/>
          <w:sz w:val="28"/>
          <w:szCs w:val="28"/>
          <w:u w:val="single"/>
          <w:rtl/>
        </w:rPr>
      </w:pPr>
    </w:p>
    <w:p w14:paraId="5FB4FC11" w14:textId="77777777" w:rsidR="00C66941" w:rsidRDefault="00C66941" w:rsidP="00A37A7B">
      <w:pPr>
        <w:rPr>
          <w:rFonts w:ascii="Sakkal Majalla" w:hAnsi="Sakkal Majalla" w:cs="Sakkal Majalla"/>
          <w:sz w:val="28"/>
          <w:szCs w:val="28"/>
          <w:u w:val="single"/>
          <w:rtl/>
        </w:rPr>
      </w:pPr>
    </w:p>
    <w:p w14:paraId="495D2BD0" w14:textId="77777777" w:rsidR="00C66941" w:rsidRDefault="00C66941" w:rsidP="00A37A7B">
      <w:pPr>
        <w:rPr>
          <w:rFonts w:ascii="Sakkal Majalla" w:hAnsi="Sakkal Majalla" w:cs="Sakkal Majalla"/>
          <w:sz w:val="28"/>
          <w:szCs w:val="28"/>
          <w:u w:val="single"/>
          <w:rtl/>
        </w:rPr>
      </w:pPr>
    </w:p>
    <w:p w14:paraId="7A8177CD" w14:textId="77777777" w:rsidR="00C66941" w:rsidRDefault="00C66941" w:rsidP="00A37A7B">
      <w:pPr>
        <w:rPr>
          <w:rFonts w:ascii="Sakkal Majalla" w:hAnsi="Sakkal Majalla" w:cs="Sakkal Majalla"/>
          <w:sz w:val="28"/>
          <w:szCs w:val="28"/>
          <w:u w:val="single"/>
          <w:rtl/>
        </w:rPr>
      </w:pPr>
    </w:p>
    <w:p w14:paraId="0641555C" w14:textId="77777777" w:rsidR="00C66941" w:rsidRDefault="00C66941" w:rsidP="00A37A7B">
      <w:pPr>
        <w:rPr>
          <w:rFonts w:ascii="Sakkal Majalla" w:hAnsi="Sakkal Majalla" w:cs="Sakkal Majalla"/>
          <w:sz w:val="28"/>
          <w:szCs w:val="28"/>
          <w:u w:val="single"/>
          <w:rtl/>
        </w:rPr>
      </w:pPr>
    </w:p>
    <w:p w14:paraId="00AA2CB9" w14:textId="77777777" w:rsidR="00C66941" w:rsidRDefault="00C66941" w:rsidP="00A37A7B">
      <w:pPr>
        <w:rPr>
          <w:rFonts w:ascii="Sakkal Majalla" w:hAnsi="Sakkal Majalla" w:cs="Sakkal Majalla"/>
          <w:sz w:val="28"/>
          <w:szCs w:val="28"/>
          <w:u w:val="single"/>
          <w:rtl/>
        </w:rPr>
      </w:pPr>
    </w:p>
    <w:p w14:paraId="74FF72DB" w14:textId="77777777" w:rsidR="00C66941" w:rsidRDefault="00C66941" w:rsidP="00A37A7B">
      <w:pPr>
        <w:rPr>
          <w:rFonts w:ascii="Sakkal Majalla" w:hAnsi="Sakkal Majalla" w:cs="Sakkal Majalla"/>
          <w:sz w:val="28"/>
          <w:szCs w:val="28"/>
          <w:u w:val="single"/>
          <w:rtl/>
        </w:rPr>
      </w:pPr>
    </w:p>
    <w:p w14:paraId="2B5B0A12" w14:textId="77777777" w:rsidR="005F14B3" w:rsidRDefault="005F14B3" w:rsidP="00A37A7B">
      <w:pPr>
        <w:rPr>
          <w:rFonts w:ascii="Sakkal Majalla" w:hAnsi="Sakkal Majalla" w:cs="Sakkal Majalla"/>
          <w:sz w:val="28"/>
          <w:szCs w:val="28"/>
          <w:u w:val="single"/>
          <w:rtl/>
        </w:rPr>
      </w:pPr>
    </w:p>
    <w:p w14:paraId="7341099C" w14:textId="77777777" w:rsidR="005F14B3" w:rsidRDefault="005F14B3" w:rsidP="00A37A7B">
      <w:pPr>
        <w:rPr>
          <w:rFonts w:ascii="Sakkal Majalla" w:hAnsi="Sakkal Majalla" w:cs="Sakkal Majalla"/>
          <w:sz w:val="28"/>
          <w:szCs w:val="28"/>
          <w:u w:val="single"/>
          <w:rtl/>
        </w:rPr>
      </w:pPr>
    </w:p>
    <w:p w14:paraId="138314EB" w14:textId="77777777" w:rsidR="005F14B3" w:rsidRDefault="005F14B3" w:rsidP="00A37A7B">
      <w:pPr>
        <w:rPr>
          <w:rFonts w:ascii="Sakkal Majalla" w:hAnsi="Sakkal Majalla" w:cs="Sakkal Majalla"/>
          <w:sz w:val="28"/>
          <w:szCs w:val="28"/>
          <w:u w:val="single"/>
          <w:rtl/>
        </w:rPr>
      </w:pPr>
    </w:p>
    <w:p w14:paraId="1F0B0975" w14:textId="77777777" w:rsidR="005F14B3" w:rsidRDefault="005F14B3" w:rsidP="00A37A7B">
      <w:pPr>
        <w:rPr>
          <w:rFonts w:ascii="Sakkal Majalla" w:hAnsi="Sakkal Majalla" w:cs="Sakkal Majalla"/>
          <w:sz w:val="28"/>
          <w:szCs w:val="28"/>
          <w:u w:val="single"/>
          <w:rtl/>
        </w:rPr>
      </w:pPr>
    </w:p>
    <w:p w14:paraId="334994CA" w14:textId="77777777" w:rsidR="005F14B3" w:rsidRDefault="005F14B3" w:rsidP="00A37A7B">
      <w:pPr>
        <w:rPr>
          <w:rFonts w:ascii="Sakkal Majalla" w:hAnsi="Sakkal Majalla" w:cs="Sakkal Majalla"/>
          <w:sz w:val="28"/>
          <w:szCs w:val="28"/>
          <w:u w:val="single"/>
          <w:rtl/>
        </w:rPr>
      </w:pPr>
    </w:p>
    <w:p w14:paraId="61FB838B" w14:textId="77777777" w:rsidR="005F14B3" w:rsidRDefault="005F14B3" w:rsidP="00A37A7B">
      <w:pPr>
        <w:rPr>
          <w:rFonts w:ascii="Sakkal Majalla" w:hAnsi="Sakkal Majalla" w:cs="Sakkal Majalla"/>
          <w:sz w:val="28"/>
          <w:szCs w:val="28"/>
          <w:u w:val="single"/>
          <w:rtl/>
        </w:rPr>
      </w:pPr>
    </w:p>
    <w:p w14:paraId="674E4378" w14:textId="77777777" w:rsidR="00C66941" w:rsidRDefault="00C66941" w:rsidP="00A37A7B">
      <w:pPr>
        <w:rPr>
          <w:rFonts w:ascii="Sakkal Majalla" w:hAnsi="Sakkal Majalla" w:cs="Sakkal Majalla"/>
          <w:sz w:val="28"/>
          <w:szCs w:val="28"/>
          <w:u w:val="single"/>
          <w:rtl/>
        </w:rPr>
      </w:pPr>
    </w:p>
    <w:sectPr w:rsidR="00C6694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95249" w14:textId="77777777" w:rsidR="00C965EC" w:rsidRDefault="00C965EC" w:rsidP="009125CE">
      <w:pPr>
        <w:spacing w:after="0" w:line="240" w:lineRule="auto"/>
      </w:pPr>
      <w:r>
        <w:separator/>
      </w:r>
    </w:p>
  </w:endnote>
  <w:endnote w:type="continuationSeparator" w:id="0">
    <w:p w14:paraId="0500AFE9" w14:textId="77777777" w:rsidR="00C965EC" w:rsidRDefault="00C965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57F46" w14:textId="77777777" w:rsidR="00C965EC" w:rsidRDefault="00C965EC" w:rsidP="009125CE">
      <w:pPr>
        <w:spacing w:after="0" w:line="240" w:lineRule="auto"/>
      </w:pPr>
      <w:r>
        <w:separator/>
      </w:r>
    </w:p>
  </w:footnote>
  <w:footnote w:type="continuationSeparator" w:id="0">
    <w:p w14:paraId="4CCD5DB6" w14:textId="77777777" w:rsidR="00C965EC" w:rsidRDefault="00C965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4EC"/>
    <w:multiLevelType w:val="hybridMultilevel"/>
    <w:tmpl w:val="9CDC4976"/>
    <w:lvl w:ilvl="0" w:tplc="9956FEE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D7B17"/>
    <w:multiLevelType w:val="hybridMultilevel"/>
    <w:tmpl w:val="16589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26FFD"/>
    <w:multiLevelType w:val="hybridMultilevel"/>
    <w:tmpl w:val="C01A31E6"/>
    <w:lvl w:ilvl="0" w:tplc="69B25A3E">
      <w:start w:val="1"/>
      <w:numFmt w:val="decimal"/>
      <w:lvlText w:val="%1."/>
      <w:lvlJc w:val="left"/>
      <w:pPr>
        <w:ind w:left="77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717E0"/>
    <w:multiLevelType w:val="multilevel"/>
    <w:tmpl w:val="C1624ACC"/>
    <w:lvl w:ilvl="0">
      <w:start w:val="1"/>
      <w:numFmt w:val="decimal"/>
      <w:lvlText w:val="%1."/>
      <w:lvlJc w:val="left"/>
      <w:pPr>
        <w:ind w:left="1120" w:hanging="560"/>
      </w:pPr>
      <w:rPr>
        <w:rFonts w:hint="default"/>
      </w:rPr>
    </w:lvl>
    <w:lvl w:ilvl="1">
      <w:start w:val="2"/>
      <w:numFmt w:val="decimal"/>
      <w:isLgl/>
      <w:lvlText w:val="%1.%2"/>
      <w:lvlJc w:val="left"/>
      <w:pPr>
        <w:ind w:left="1280" w:hanging="72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640" w:hanging="1080"/>
      </w:pPr>
      <w:rPr>
        <w:rFonts w:hint="default"/>
      </w:rPr>
    </w:lvl>
    <w:lvl w:ilvl="4">
      <w:start w:val="1"/>
      <w:numFmt w:val="decimal"/>
      <w:isLgl/>
      <w:lvlText w:val="%1.%2.%3.%4.%5"/>
      <w:lvlJc w:val="left"/>
      <w:pPr>
        <w:ind w:left="2000" w:hanging="1440"/>
      </w:pPr>
      <w:rPr>
        <w:rFonts w:hint="default"/>
      </w:rPr>
    </w:lvl>
    <w:lvl w:ilvl="5">
      <w:start w:val="1"/>
      <w:numFmt w:val="decimal"/>
      <w:isLgl/>
      <w:lvlText w:val="%1.%2.%3.%4.%5.%6"/>
      <w:lvlJc w:val="left"/>
      <w:pPr>
        <w:ind w:left="2000" w:hanging="1440"/>
      </w:pPr>
      <w:rPr>
        <w:rFonts w:hint="default"/>
      </w:rPr>
    </w:lvl>
    <w:lvl w:ilvl="6">
      <w:start w:val="1"/>
      <w:numFmt w:val="decimal"/>
      <w:isLgl/>
      <w:lvlText w:val="%1.%2.%3.%4.%5.%6.%7"/>
      <w:lvlJc w:val="left"/>
      <w:pPr>
        <w:ind w:left="2360" w:hanging="1800"/>
      </w:pPr>
      <w:rPr>
        <w:rFonts w:hint="default"/>
      </w:rPr>
    </w:lvl>
    <w:lvl w:ilvl="7">
      <w:start w:val="1"/>
      <w:numFmt w:val="decimal"/>
      <w:isLgl/>
      <w:lvlText w:val="%1.%2.%3.%4.%5.%6.%7.%8"/>
      <w:lvlJc w:val="left"/>
      <w:pPr>
        <w:ind w:left="2360" w:hanging="1800"/>
      </w:pPr>
      <w:rPr>
        <w:rFonts w:hint="default"/>
      </w:rPr>
    </w:lvl>
    <w:lvl w:ilvl="8">
      <w:start w:val="1"/>
      <w:numFmt w:val="decimal"/>
      <w:isLgl/>
      <w:lvlText w:val="%1.%2.%3.%4.%5.%6.%7.%8.%9"/>
      <w:lvlJc w:val="left"/>
      <w:pPr>
        <w:ind w:left="2720" w:hanging="2160"/>
      </w:pPr>
      <w:rPr>
        <w:rFonts w:hint="default"/>
      </w:rPr>
    </w:lvl>
  </w:abstractNum>
  <w:abstractNum w:abstractNumId="4" w15:restartNumberingAfterBreak="0">
    <w:nsid w:val="12F16573"/>
    <w:multiLevelType w:val="hybridMultilevel"/>
    <w:tmpl w:val="16589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46BBB"/>
    <w:multiLevelType w:val="multilevel"/>
    <w:tmpl w:val="8794D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02D5B"/>
    <w:multiLevelType w:val="hybridMultilevel"/>
    <w:tmpl w:val="7E40FF1A"/>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56C3A"/>
    <w:multiLevelType w:val="multilevel"/>
    <w:tmpl w:val="6C76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904DB"/>
    <w:multiLevelType w:val="hybridMultilevel"/>
    <w:tmpl w:val="ED5A39B4"/>
    <w:lvl w:ilvl="0" w:tplc="001A6844">
      <w:start w:val="1"/>
      <w:numFmt w:val="decimal"/>
      <w:lvlText w:val="%1."/>
      <w:lvlJc w:val="left"/>
      <w:pPr>
        <w:ind w:left="1120" w:hanging="5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C4716"/>
    <w:multiLevelType w:val="hybridMultilevel"/>
    <w:tmpl w:val="84A0789C"/>
    <w:lvl w:ilvl="0" w:tplc="9CDE5C40">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0" w15:restartNumberingAfterBreak="0">
    <w:nsid w:val="25B95D66"/>
    <w:multiLevelType w:val="hybridMultilevel"/>
    <w:tmpl w:val="9498F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21A79"/>
    <w:multiLevelType w:val="hybridMultilevel"/>
    <w:tmpl w:val="CA3E2C8E"/>
    <w:lvl w:ilvl="0" w:tplc="816C8A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90BD5"/>
    <w:multiLevelType w:val="hybridMultilevel"/>
    <w:tmpl w:val="C212E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C5B5C"/>
    <w:multiLevelType w:val="hybridMultilevel"/>
    <w:tmpl w:val="50E0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44B00"/>
    <w:multiLevelType w:val="hybridMultilevel"/>
    <w:tmpl w:val="F788B89C"/>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A56AF"/>
    <w:multiLevelType w:val="hybridMultilevel"/>
    <w:tmpl w:val="7EA86D9A"/>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EB13D7"/>
    <w:multiLevelType w:val="hybridMultilevel"/>
    <w:tmpl w:val="773481B6"/>
    <w:lvl w:ilvl="0" w:tplc="37145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050DAE"/>
    <w:multiLevelType w:val="hybridMultilevel"/>
    <w:tmpl w:val="69648534"/>
    <w:lvl w:ilvl="0" w:tplc="BBC8875A">
      <w:start w:val="1"/>
      <w:numFmt w:val="decimal"/>
      <w:lvlText w:val="%1."/>
      <w:lvlJc w:val="left"/>
      <w:pPr>
        <w:ind w:left="770" w:hanging="360"/>
      </w:pPr>
      <w:rPr>
        <w:lang w:bidi="ar-SA"/>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8" w15:restartNumberingAfterBreak="0">
    <w:nsid w:val="37B144FB"/>
    <w:multiLevelType w:val="hybridMultilevel"/>
    <w:tmpl w:val="66CE860C"/>
    <w:lvl w:ilvl="0" w:tplc="3890426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7A1F92"/>
    <w:multiLevelType w:val="hybridMultilevel"/>
    <w:tmpl w:val="FC3ACBFA"/>
    <w:lvl w:ilvl="0" w:tplc="9A1461B0">
      <w:start w:val="1"/>
      <w:numFmt w:val="decimal"/>
      <w:lvlText w:val="%1."/>
      <w:lvlJc w:val="left"/>
      <w:pPr>
        <w:ind w:left="770" w:hanging="360"/>
      </w:pPr>
      <w:rPr>
        <w:rFonts w:hint="default"/>
        <w:b/>
        <w:bCs/>
      </w:rPr>
    </w:lvl>
    <w:lvl w:ilvl="1" w:tplc="E01E6A30">
      <w:start w:val="2"/>
      <w:numFmt w:val="bullet"/>
      <w:lvlText w:val="-"/>
      <w:lvlJc w:val="left"/>
      <w:pPr>
        <w:ind w:left="1800" w:hanging="7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036166"/>
    <w:multiLevelType w:val="multilevel"/>
    <w:tmpl w:val="A250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936D4E"/>
    <w:multiLevelType w:val="hybridMultilevel"/>
    <w:tmpl w:val="2826BD8C"/>
    <w:lvl w:ilvl="0" w:tplc="32123D38">
      <w:start w:val="1"/>
      <w:numFmt w:val="decimal"/>
      <w:lvlText w:val="%1."/>
      <w:lvlJc w:val="left"/>
      <w:pPr>
        <w:ind w:left="816" w:hanging="360"/>
      </w:pPr>
      <w:rPr>
        <w:rFonts w:hint="default"/>
        <w:b/>
        <w:bCs/>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22" w15:restartNumberingAfterBreak="0">
    <w:nsid w:val="4A1E36BD"/>
    <w:multiLevelType w:val="hybridMultilevel"/>
    <w:tmpl w:val="635AEE62"/>
    <w:lvl w:ilvl="0" w:tplc="5A028900">
      <w:start w:val="1"/>
      <w:numFmt w:val="decimal"/>
      <w:lvlText w:val="%1."/>
      <w:lvlJc w:val="left"/>
      <w:pPr>
        <w:ind w:left="860" w:hanging="50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F433F0"/>
    <w:multiLevelType w:val="multilevel"/>
    <w:tmpl w:val="70DE4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BD2AC4"/>
    <w:multiLevelType w:val="hybridMultilevel"/>
    <w:tmpl w:val="510CD3F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1E212D9"/>
    <w:multiLevelType w:val="hybridMultilevel"/>
    <w:tmpl w:val="0E984A82"/>
    <w:lvl w:ilvl="0" w:tplc="D494E0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750206"/>
    <w:multiLevelType w:val="hybridMultilevel"/>
    <w:tmpl w:val="D0AC12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66D5172"/>
    <w:multiLevelType w:val="hybridMultilevel"/>
    <w:tmpl w:val="AEC2D4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A413048"/>
    <w:multiLevelType w:val="hybridMultilevel"/>
    <w:tmpl w:val="9F46DFFC"/>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9" w15:restartNumberingAfterBreak="0">
    <w:nsid w:val="5AF0609A"/>
    <w:multiLevelType w:val="hybridMultilevel"/>
    <w:tmpl w:val="64103986"/>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61FDD"/>
    <w:multiLevelType w:val="hybridMultilevel"/>
    <w:tmpl w:val="34F610D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EB922DB"/>
    <w:multiLevelType w:val="hybridMultilevel"/>
    <w:tmpl w:val="A9BC3418"/>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615538"/>
    <w:multiLevelType w:val="hybridMultilevel"/>
    <w:tmpl w:val="2146C85E"/>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3" w15:restartNumberingAfterBreak="0">
    <w:nsid w:val="66AF01A2"/>
    <w:multiLevelType w:val="hybridMultilevel"/>
    <w:tmpl w:val="86FCF682"/>
    <w:lvl w:ilvl="0" w:tplc="04090001">
      <w:start w:val="1"/>
      <w:numFmt w:val="bullet"/>
      <w:lvlText w:val=""/>
      <w:lvlJc w:val="left"/>
      <w:pPr>
        <w:ind w:left="720" w:hanging="360"/>
      </w:pPr>
      <w:rPr>
        <w:rFonts w:ascii="Symbol" w:hAnsi="Symbol" w:hint="default"/>
      </w:rPr>
    </w:lvl>
    <w:lvl w:ilvl="1" w:tplc="6CA6877A">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E405D5"/>
    <w:multiLevelType w:val="hybridMultilevel"/>
    <w:tmpl w:val="4950E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794BBE"/>
    <w:multiLevelType w:val="hybridMultilevel"/>
    <w:tmpl w:val="E000DB0E"/>
    <w:lvl w:ilvl="0" w:tplc="9A1461B0">
      <w:start w:val="1"/>
      <w:numFmt w:val="decimal"/>
      <w:lvlText w:val="%1."/>
      <w:lvlJc w:val="left"/>
      <w:pPr>
        <w:ind w:left="113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B921ACC"/>
    <w:multiLevelType w:val="hybridMultilevel"/>
    <w:tmpl w:val="E5684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0E2217"/>
    <w:multiLevelType w:val="hybridMultilevel"/>
    <w:tmpl w:val="80A0017C"/>
    <w:lvl w:ilvl="0" w:tplc="B288899E">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42662C"/>
    <w:multiLevelType w:val="hybridMultilevel"/>
    <w:tmpl w:val="E094234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D9135B"/>
    <w:multiLevelType w:val="hybridMultilevel"/>
    <w:tmpl w:val="6E369F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F0443DF"/>
    <w:multiLevelType w:val="hybridMultilevel"/>
    <w:tmpl w:val="08CE44CE"/>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AC2A6B"/>
    <w:multiLevelType w:val="hybridMultilevel"/>
    <w:tmpl w:val="0BF0451C"/>
    <w:lvl w:ilvl="0" w:tplc="3A8ED8C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F17A96"/>
    <w:multiLevelType w:val="hybridMultilevel"/>
    <w:tmpl w:val="1E66B81A"/>
    <w:lvl w:ilvl="0" w:tplc="32123D38">
      <w:start w:val="1"/>
      <w:numFmt w:val="decimal"/>
      <w:lvlText w:val="%1."/>
      <w:lvlJc w:val="left"/>
      <w:pPr>
        <w:ind w:left="360" w:hanging="360"/>
      </w:pPr>
      <w:rPr>
        <w:rFonts w:hint="default"/>
        <w:b/>
        <w:bCs/>
      </w:rPr>
    </w:lvl>
    <w:lvl w:ilvl="1" w:tplc="04090019" w:tentative="1">
      <w:start w:val="1"/>
      <w:numFmt w:val="lowerLetter"/>
      <w:lvlText w:val="%2."/>
      <w:lvlJc w:val="left"/>
      <w:pPr>
        <w:ind w:left="1030" w:hanging="360"/>
      </w:pPr>
    </w:lvl>
    <w:lvl w:ilvl="2" w:tplc="0409001B" w:tentative="1">
      <w:start w:val="1"/>
      <w:numFmt w:val="lowerRoman"/>
      <w:lvlText w:val="%3."/>
      <w:lvlJc w:val="right"/>
      <w:pPr>
        <w:ind w:left="1750" w:hanging="180"/>
      </w:pPr>
    </w:lvl>
    <w:lvl w:ilvl="3" w:tplc="0409000F" w:tentative="1">
      <w:start w:val="1"/>
      <w:numFmt w:val="decimal"/>
      <w:lvlText w:val="%4."/>
      <w:lvlJc w:val="left"/>
      <w:pPr>
        <w:ind w:left="2470" w:hanging="360"/>
      </w:pPr>
    </w:lvl>
    <w:lvl w:ilvl="4" w:tplc="04090019" w:tentative="1">
      <w:start w:val="1"/>
      <w:numFmt w:val="lowerLetter"/>
      <w:lvlText w:val="%5."/>
      <w:lvlJc w:val="left"/>
      <w:pPr>
        <w:ind w:left="3190" w:hanging="360"/>
      </w:pPr>
    </w:lvl>
    <w:lvl w:ilvl="5" w:tplc="0409001B" w:tentative="1">
      <w:start w:val="1"/>
      <w:numFmt w:val="lowerRoman"/>
      <w:lvlText w:val="%6."/>
      <w:lvlJc w:val="right"/>
      <w:pPr>
        <w:ind w:left="3910" w:hanging="180"/>
      </w:pPr>
    </w:lvl>
    <w:lvl w:ilvl="6" w:tplc="0409000F" w:tentative="1">
      <w:start w:val="1"/>
      <w:numFmt w:val="decimal"/>
      <w:lvlText w:val="%7."/>
      <w:lvlJc w:val="left"/>
      <w:pPr>
        <w:ind w:left="4630" w:hanging="360"/>
      </w:pPr>
    </w:lvl>
    <w:lvl w:ilvl="7" w:tplc="04090019" w:tentative="1">
      <w:start w:val="1"/>
      <w:numFmt w:val="lowerLetter"/>
      <w:lvlText w:val="%8."/>
      <w:lvlJc w:val="left"/>
      <w:pPr>
        <w:ind w:left="5350" w:hanging="360"/>
      </w:pPr>
    </w:lvl>
    <w:lvl w:ilvl="8" w:tplc="0409001B" w:tentative="1">
      <w:start w:val="1"/>
      <w:numFmt w:val="lowerRoman"/>
      <w:lvlText w:val="%9."/>
      <w:lvlJc w:val="right"/>
      <w:pPr>
        <w:ind w:left="6070" w:hanging="180"/>
      </w:pPr>
    </w:lvl>
  </w:abstractNum>
  <w:num w:numId="1" w16cid:durableId="248463711">
    <w:abstractNumId w:val="18"/>
  </w:num>
  <w:num w:numId="2" w16cid:durableId="662585399">
    <w:abstractNumId w:val="0"/>
  </w:num>
  <w:num w:numId="3" w16cid:durableId="1216770106">
    <w:abstractNumId w:val="11"/>
  </w:num>
  <w:num w:numId="4" w16cid:durableId="1404184178">
    <w:abstractNumId w:val="16"/>
  </w:num>
  <w:num w:numId="5" w16cid:durableId="1057434019">
    <w:abstractNumId w:val="7"/>
  </w:num>
  <w:num w:numId="6" w16cid:durableId="1680156098">
    <w:abstractNumId w:val="5"/>
  </w:num>
  <w:num w:numId="7" w16cid:durableId="1486778597">
    <w:abstractNumId w:val="23"/>
  </w:num>
  <w:num w:numId="8" w16cid:durableId="150610301">
    <w:abstractNumId w:val="20"/>
  </w:num>
  <w:num w:numId="9" w16cid:durableId="858396649">
    <w:abstractNumId w:val="33"/>
  </w:num>
  <w:num w:numId="10" w16cid:durableId="1547837655">
    <w:abstractNumId w:val="9"/>
  </w:num>
  <w:num w:numId="11" w16cid:durableId="783111112">
    <w:abstractNumId w:val="13"/>
  </w:num>
  <w:num w:numId="12" w16cid:durableId="1897084752">
    <w:abstractNumId w:val="10"/>
  </w:num>
  <w:num w:numId="13" w16cid:durableId="687944411">
    <w:abstractNumId w:val="28"/>
  </w:num>
  <w:num w:numId="14" w16cid:durableId="1472139483">
    <w:abstractNumId w:val="17"/>
  </w:num>
  <w:num w:numId="15" w16cid:durableId="1066338603">
    <w:abstractNumId w:val="4"/>
  </w:num>
  <w:num w:numId="16" w16cid:durableId="234171028">
    <w:abstractNumId w:val="27"/>
  </w:num>
  <w:num w:numId="17" w16cid:durableId="2002812620">
    <w:abstractNumId w:val="1"/>
  </w:num>
  <w:num w:numId="18" w16cid:durableId="1514032858">
    <w:abstractNumId w:val="39"/>
  </w:num>
  <w:num w:numId="19" w16cid:durableId="383985437">
    <w:abstractNumId w:val="25"/>
  </w:num>
  <w:num w:numId="20" w16cid:durableId="1570656893">
    <w:abstractNumId w:val="37"/>
  </w:num>
  <w:num w:numId="21" w16cid:durableId="1587491848">
    <w:abstractNumId w:val="32"/>
  </w:num>
  <w:num w:numId="22" w16cid:durableId="1595438828">
    <w:abstractNumId w:val="41"/>
  </w:num>
  <w:num w:numId="23" w16cid:durableId="106244585">
    <w:abstractNumId w:val="6"/>
  </w:num>
  <w:num w:numId="24" w16cid:durableId="211507846">
    <w:abstractNumId w:val="15"/>
  </w:num>
  <w:num w:numId="25" w16cid:durableId="1378121336">
    <w:abstractNumId w:val="14"/>
  </w:num>
  <w:num w:numId="26" w16cid:durableId="232200358">
    <w:abstractNumId w:val="40"/>
  </w:num>
  <w:num w:numId="27" w16cid:durableId="633634212">
    <w:abstractNumId w:val="29"/>
  </w:num>
  <w:num w:numId="28" w16cid:durableId="1382437365">
    <w:abstractNumId w:val="19"/>
  </w:num>
  <w:num w:numId="29" w16cid:durableId="524683389">
    <w:abstractNumId w:val="31"/>
  </w:num>
  <w:num w:numId="30" w16cid:durableId="651181645">
    <w:abstractNumId w:val="35"/>
  </w:num>
  <w:num w:numId="31" w16cid:durableId="1858425244">
    <w:abstractNumId w:val="12"/>
  </w:num>
  <w:num w:numId="32" w16cid:durableId="1439792130">
    <w:abstractNumId w:val="38"/>
  </w:num>
  <w:num w:numId="33" w16cid:durableId="1712607478">
    <w:abstractNumId w:val="3"/>
  </w:num>
  <w:num w:numId="34" w16cid:durableId="219291091">
    <w:abstractNumId w:val="8"/>
  </w:num>
  <w:num w:numId="35" w16cid:durableId="623388552">
    <w:abstractNumId w:val="22"/>
  </w:num>
  <w:num w:numId="36" w16cid:durableId="577713011">
    <w:abstractNumId w:val="30"/>
  </w:num>
  <w:num w:numId="37" w16cid:durableId="1260679003">
    <w:abstractNumId w:val="24"/>
  </w:num>
  <w:num w:numId="38" w16cid:durableId="614215846">
    <w:abstractNumId w:val="2"/>
  </w:num>
  <w:num w:numId="39" w16cid:durableId="1615553263">
    <w:abstractNumId w:val="26"/>
  </w:num>
  <w:num w:numId="40" w16cid:durableId="1770394109">
    <w:abstractNumId w:val="34"/>
  </w:num>
  <w:num w:numId="41" w16cid:durableId="204367967">
    <w:abstractNumId w:val="21"/>
  </w:num>
  <w:num w:numId="42" w16cid:durableId="1930305344">
    <w:abstractNumId w:val="42"/>
  </w:num>
  <w:num w:numId="43" w16cid:durableId="3217434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5453"/>
    <w:rsid w:val="00090F21"/>
    <w:rsid w:val="000B4792"/>
    <w:rsid w:val="000B7917"/>
    <w:rsid w:val="000F266C"/>
    <w:rsid w:val="000F44B4"/>
    <w:rsid w:val="001336DD"/>
    <w:rsid w:val="00164E3D"/>
    <w:rsid w:val="001902DB"/>
    <w:rsid w:val="00197439"/>
    <w:rsid w:val="001C2162"/>
    <w:rsid w:val="001C48B9"/>
    <w:rsid w:val="001F256A"/>
    <w:rsid w:val="001F2902"/>
    <w:rsid w:val="00247222"/>
    <w:rsid w:val="00266C93"/>
    <w:rsid w:val="00276B10"/>
    <w:rsid w:val="00277098"/>
    <w:rsid w:val="00297B6A"/>
    <w:rsid w:val="003472A0"/>
    <w:rsid w:val="003C7FAB"/>
    <w:rsid w:val="004163C7"/>
    <w:rsid w:val="00416919"/>
    <w:rsid w:val="004631AD"/>
    <w:rsid w:val="00492E5C"/>
    <w:rsid w:val="0049642A"/>
    <w:rsid w:val="004D0CA0"/>
    <w:rsid w:val="004F6D5A"/>
    <w:rsid w:val="00540967"/>
    <w:rsid w:val="005514B4"/>
    <w:rsid w:val="005B0439"/>
    <w:rsid w:val="005F13FE"/>
    <w:rsid w:val="005F14B3"/>
    <w:rsid w:val="00625A3D"/>
    <w:rsid w:val="00647330"/>
    <w:rsid w:val="006878B6"/>
    <w:rsid w:val="006948DE"/>
    <w:rsid w:val="006C1BD8"/>
    <w:rsid w:val="006E00DB"/>
    <w:rsid w:val="00712B5F"/>
    <w:rsid w:val="00712D2F"/>
    <w:rsid w:val="0072575E"/>
    <w:rsid w:val="007B0E54"/>
    <w:rsid w:val="007C1CBF"/>
    <w:rsid w:val="007E3A20"/>
    <w:rsid w:val="007E675D"/>
    <w:rsid w:val="008006A3"/>
    <w:rsid w:val="00811012"/>
    <w:rsid w:val="00877AAC"/>
    <w:rsid w:val="00896FE4"/>
    <w:rsid w:val="008F1EAE"/>
    <w:rsid w:val="009125CE"/>
    <w:rsid w:val="009340DC"/>
    <w:rsid w:val="009378C6"/>
    <w:rsid w:val="00946F5F"/>
    <w:rsid w:val="00954126"/>
    <w:rsid w:val="00994B7E"/>
    <w:rsid w:val="009B6888"/>
    <w:rsid w:val="009C0161"/>
    <w:rsid w:val="009D108D"/>
    <w:rsid w:val="009E1436"/>
    <w:rsid w:val="009E5668"/>
    <w:rsid w:val="009F2D1B"/>
    <w:rsid w:val="009F60EF"/>
    <w:rsid w:val="00A2334E"/>
    <w:rsid w:val="00A3140F"/>
    <w:rsid w:val="00A37A7B"/>
    <w:rsid w:val="00A404A4"/>
    <w:rsid w:val="00A465EB"/>
    <w:rsid w:val="00AA79E9"/>
    <w:rsid w:val="00AB0A70"/>
    <w:rsid w:val="00AB1D98"/>
    <w:rsid w:val="00AC23FE"/>
    <w:rsid w:val="00AC412B"/>
    <w:rsid w:val="00AD3449"/>
    <w:rsid w:val="00AE0524"/>
    <w:rsid w:val="00AF7D87"/>
    <w:rsid w:val="00B62225"/>
    <w:rsid w:val="00B63B0F"/>
    <w:rsid w:val="00B7678A"/>
    <w:rsid w:val="00BB180F"/>
    <w:rsid w:val="00BC094B"/>
    <w:rsid w:val="00BF3993"/>
    <w:rsid w:val="00C33294"/>
    <w:rsid w:val="00C66941"/>
    <w:rsid w:val="00C72744"/>
    <w:rsid w:val="00C965EC"/>
    <w:rsid w:val="00C97C4C"/>
    <w:rsid w:val="00CB2A44"/>
    <w:rsid w:val="00D04F62"/>
    <w:rsid w:val="00D22171"/>
    <w:rsid w:val="00D52480"/>
    <w:rsid w:val="00D663AA"/>
    <w:rsid w:val="00D70FAD"/>
    <w:rsid w:val="00D77360"/>
    <w:rsid w:val="00D80414"/>
    <w:rsid w:val="00DC4125"/>
    <w:rsid w:val="00DF312C"/>
    <w:rsid w:val="00E00D05"/>
    <w:rsid w:val="00E1271A"/>
    <w:rsid w:val="00E219B4"/>
    <w:rsid w:val="00E341A9"/>
    <w:rsid w:val="00E6689A"/>
    <w:rsid w:val="00E80FD9"/>
    <w:rsid w:val="00EC44E1"/>
    <w:rsid w:val="00EF1FC7"/>
    <w:rsid w:val="00EF3F45"/>
    <w:rsid w:val="00F065ED"/>
    <w:rsid w:val="00F546CE"/>
    <w:rsid w:val="00F8203B"/>
    <w:rsid w:val="00F925D0"/>
    <w:rsid w:val="00F930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C23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69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37A7B"/>
    <w:pPr>
      <w:ind w:left="720"/>
      <w:contextualSpacing/>
    </w:pPr>
  </w:style>
  <w:style w:type="table" w:styleId="TableGrid">
    <w:name w:val="Table Grid"/>
    <w:basedOn w:val="TableNormal"/>
    <w:uiPriority w:val="39"/>
    <w:rsid w:val="001F2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23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23FE"/>
    <w:pPr>
      <w:bidi w:val="0"/>
      <w:outlineLvl w:val="9"/>
    </w:pPr>
    <w:rPr>
      <w:kern w:val="0"/>
      <w14:ligatures w14:val="none"/>
    </w:rPr>
  </w:style>
  <w:style w:type="paragraph" w:styleId="TOC1">
    <w:name w:val="toc 1"/>
    <w:basedOn w:val="Normal"/>
    <w:next w:val="Normal"/>
    <w:autoRedefine/>
    <w:uiPriority w:val="39"/>
    <w:unhideWhenUsed/>
    <w:rsid w:val="00AC23FE"/>
    <w:pPr>
      <w:spacing w:after="100" w:line="360" w:lineRule="auto"/>
      <w:ind w:firstLine="720"/>
      <w:jc w:val="both"/>
    </w:pPr>
    <w:rPr>
      <w:rFonts w:ascii="Sakkal Majalla" w:hAnsi="Sakkal Majalla"/>
      <w:kern w:val="0"/>
      <w:sz w:val="28"/>
      <w14:ligatures w14:val="none"/>
    </w:rPr>
  </w:style>
  <w:style w:type="paragraph" w:styleId="TOC2">
    <w:name w:val="toc 2"/>
    <w:basedOn w:val="Normal"/>
    <w:next w:val="Normal"/>
    <w:autoRedefine/>
    <w:uiPriority w:val="39"/>
    <w:unhideWhenUsed/>
    <w:rsid w:val="00AC23FE"/>
    <w:pPr>
      <w:spacing w:after="100" w:line="360" w:lineRule="auto"/>
      <w:ind w:left="280" w:firstLine="720"/>
      <w:jc w:val="both"/>
    </w:pPr>
    <w:rPr>
      <w:rFonts w:ascii="Sakkal Majalla" w:hAnsi="Sakkal Majalla"/>
      <w:kern w:val="0"/>
      <w:sz w:val="28"/>
      <w14:ligatures w14:val="none"/>
    </w:rPr>
  </w:style>
  <w:style w:type="paragraph" w:styleId="TOC3">
    <w:name w:val="toc 3"/>
    <w:basedOn w:val="Normal"/>
    <w:next w:val="Normal"/>
    <w:autoRedefine/>
    <w:uiPriority w:val="39"/>
    <w:unhideWhenUsed/>
    <w:rsid w:val="00AC23FE"/>
    <w:pPr>
      <w:spacing w:after="100" w:line="360" w:lineRule="auto"/>
      <w:ind w:left="560" w:firstLine="720"/>
      <w:jc w:val="both"/>
    </w:pPr>
    <w:rPr>
      <w:rFonts w:ascii="Sakkal Majalla" w:hAnsi="Sakkal Majalla"/>
      <w:kern w:val="0"/>
      <w:sz w:val="28"/>
      <w14:ligatures w14:val="none"/>
    </w:rPr>
  </w:style>
  <w:style w:type="character" w:styleId="Hyperlink">
    <w:name w:val="Hyperlink"/>
    <w:basedOn w:val="DefaultParagraphFont"/>
    <w:uiPriority w:val="99"/>
    <w:unhideWhenUsed/>
    <w:rsid w:val="00AC23FE"/>
    <w:rPr>
      <w:color w:val="0563C1" w:themeColor="hyperlink"/>
      <w:u w:val="single"/>
    </w:rPr>
  </w:style>
  <w:style w:type="paragraph" w:styleId="NormalWeb">
    <w:name w:val="Normal (Web)"/>
    <w:basedOn w:val="Normal"/>
    <w:uiPriority w:val="99"/>
    <w:semiHidden/>
    <w:unhideWhenUsed/>
    <w:rsid w:val="00AC23F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AC2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23FE"/>
    <w:rPr>
      <w:rFonts w:ascii="Segoe UI" w:hAnsi="Segoe UI" w:cs="Segoe UI"/>
      <w:sz w:val="18"/>
      <w:szCs w:val="18"/>
    </w:rPr>
  </w:style>
  <w:style w:type="table" w:styleId="GridTable2-Accent5">
    <w:name w:val="Grid Table 2 Accent 5"/>
    <w:basedOn w:val="TableNormal"/>
    <w:uiPriority w:val="47"/>
    <w:rsid w:val="00AC23FE"/>
    <w:pPr>
      <w:bidi/>
      <w:spacing w:after="0" w:line="240" w:lineRule="auto"/>
      <w:ind w:firstLine="720"/>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4">
    <w:name w:val="toc 4"/>
    <w:basedOn w:val="Normal"/>
    <w:next w:val="Normal"/>
    <w:autoRedefine/>
    <w:uiPriority w:val="39"/>
    <w:unhideWhenUsed/>
    <w:rsid w:val="000F266C"/>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F266C"/>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F266C"/>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F266C"/>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F266C"/>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F266C"/>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0F266C"/>
    <w:rPr>
      <w:color w:val="605E5C"/>
      <w:shd w:val="clear" w:color="auto" w:fill="E1DFDD"/>
    </w:rPr>
  </w:style>
  <w:style w:type="table" w:styleId="PlainTable5">
    <w:name w:val="Plain Table 5"/>
    <w:basedOn w:val="TableNormal"/>
    <w:uiPriority w:val="45"/>
    <w:rsid w:val="00AC412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AC412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C41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AC412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6Colorful">
    <w:name w:val="Grid Table 6 Colorful"/>
    <w:basedOn w:val="TableNormal"/>
    <w:uiPriority w:val="51"/>
    <w:rsid w:val="00AC412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semiHidden/>
    <w:rsid w:val="00C6694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0025">
      <w:bodyDiv w:val="1"/>
      <w:marLeft w:val="0"/>
      <w:marRight w:val="0"/>
      <w:marTop w:val="0"/>
      <w:marBottom w:val="0"/>
      <w:divBdr>
        <w:top w:val="none" w:sz="0" w:space="0" w:color="auto"/>
        <w:left w:val="none" w:sz="0" w:space="0" w:color="auto"/>
        <w:bottom w:val="none" w:sz="0" w:space="0" w:color="auto"/>
        <w:right w:val="none" w:sz="0" w:space="0" w:color="auto"/>
      </w:divBdr>
    </w:div>
    <w:div w:id="37703469">
      <w:bodyDiv w:val="1"/>
      <w:marLeft w:val="0"/>
      <w:marRight w:val="0"/>
      <w:marTop w:val="0"/>
      <w:marBottom w:val="0"/>
      <w:divBdr>
        <w:top w:val="none" w:sz="0" w:space="0" w:color="auto"/>
        <w:left w:val="none" w:sz="0" w:space="0" w:color="auto"/>
        <w:bottom w:val="none" w:sz="0" w:space="0" w:color="auto"/>
        <w:right w:val="none" w:sz="0" w:space="0" w:color="auto"/>
      </w:divBdr>
    </w:div>
    <w:div w:id="55595579">
      <w:bodyDiv w:val="1"/>
      <w:marLeft w:val="0"/>
      <w:marRight w:val="0"/>
      <w:marTop w:val="0"/>
      <w:marBottom w:val="0"/>
      <w:divBdr>
        <w:top w:val="none" w:sz="0" w:space="0" w:color="auto"/>
        <w:left w:val="none" w:sz="0" w:space="0" w:color="auto"/>
        <w:bottom w:val="none" w:sz="0" w:space="0" w:color="auto"/>
        <w:right w:val="none" w:sz="0" w:space="0" w:color="auto"/>
      </w:divBdr>
    </w:div>
    <w:div w:id="93283176">
      <w:bodyDiv w:val="1"/>
      <w:marLeft w:val="0"/>
      <w:marRight w:val="0"/>
      <w:marTop w:val="0"/>
      <w:marBottom w:val="0"/>
      <w:divBdr>
        <w:top w:val="none" w:sz="0" w:space="0" w:color="auto"/>
        <w:left w:val="none" w:sz="0" w:space="0" w:color="auto"/>
        <w:bottom w:val="none" w:sz="0" w:space="0" w:color="auto"/>
        <w:right w:val="none" w:sz="0" w:space="0" w:color="auto"/>
      </w:divBdr>
    </w:div>
    <w:div w:id="110905559">
      <w:bodyDiv w:val="1"/>
      <w:marLeft w:val="0"/>
      <w:marRight w:val="0"/>
      <w:marTop w:val="0"/>
      <w:marBottom w:val="0"/>
      <w:divBdr>
        <w:top w:val="none" w:sz="0" w:space="0" w:color="auto"/>
        <w:left w:val="none" w:sz="0" w:space="0" w:color="auto"/>
        <w:bottom w:val="none" w:sz="0" w:space="0" w:color="auto"/>
        <w:right w:val="none" w:sz="0" w:space="0" w:color="auto"/>
      </w:divBdr>
    </w:div>
    <w:div w:id="127281506">
      <w:bodyDiv w:val="1"/>
      <w:marLeft w:val="0"/>
      <w:marRight w:val="0"/>
      <w:marTop w:val="0"/>
      <w:marBottom w:val="0"/>
      <w:divBdr>
        <w:top w:val="none" w:sz="0" w:space="0" w:color="auto"/>
        <w:left w:val="none" w:sz="0" w:space="0" w:color="auto"/>
        <w:bottom w:val="none" w:sz="0" w:space="0" w:color="auto"/>
        <w:right w:val="none" w:sz="0" w:space="0" w:color="auto"/>
      </w:divBdr>
    </w:div>
    <w:div w:id="161432802">
      <w:bodyDiv w:val="1"/>
      <w:marLeft w:val="0"/>
      <w:marRight w:val="0"/>
      <w:marTop w:val="0"/>
      <w:marBottom w:val="0"/>
      <w:divBdr>
        <w:top w:val="none" w:sz="0" w:space="0" w:color="auto"/>
        <w:left w:val="none" w:sz="0" w:space="0" w:color="auto"/>
        <w:bottom w:val="none" w:sz="0" w:space="0" w:color="auto"/>
        <w:right w:val="none" w:sz="0" w:space="0" w:color="auto"/>
      </w:divBdr>
    </w:div>
    <w:div w:id="172301494">
      <w:bodyDiv w:val="1"/>
      <w:marLeft w:val="0"/>
      <w:marRight w:val="0"/>
      <w:marTop w:val="0"/>
      <w:marBottom w:val="0"/>
      <w:divBdr>
        <w:top w:val="none" w:sz="0" w:space="0" w:color="auto"/>
        <w:left w:val="none" w:sz="0" w:space="0" w:color="auto"/>
        <w:bottom w:val="none" w:sz="0" w:space="0" w:color="auto"/>
        <w:right w:val="none" w:sz="0" w:space="0" w:color="auto"/>
      </w:divBdr>
    </w:div>
    <w:div w:id="201330423">
      <w:bodyDiv w:val="1"/>
      <w:marLeft w:val="0"/>
      <w:marRight w:val="0"/>
      <w:marTop w:val="0"/>
      <w:marBottom w:val="0"/>
      <w:divBdr>
        <w:top w:val="none" w:sz="0" w:space="0" w:color="auto"/>
        <w:left w:val="none" w:sz="0" w:space="0" w:color="auto"/>
        <w:bottom w:val="none" w:sz="0" w:space="0" w:color="auto"/>
        <w:right w:val="none" w:sz="0" w:space="0" w:color="auto"/>
      </w:divBdr>
    </w:div>
    <w:div w:id="230698872">
      <w:bodyDiv w:val="1"/>
      <w:marLeft w:val="0"/>
      <w:marRight w:val="0"/>
      <w:marTop w:val="0"/>
      <w:marBottom w:val="0"/>
      <w:divBdr>
        <w:top w:val="none" w:sz="0" w:space="0" w:color="auto"/>
        <w:left w:val="none" w:sz="0" w:space="0" w:color="auto"/>
        <w:bottom w:val="none" w:sz="0" w:space="0" w:color="auto"/>
        <w:right w:val="none" w:sz="0" w:space="0" w:color="auto"/>
      </w:divBdr>
    </w:div>
    <w:div w:id="246883509">
      <w:bodyDiv w:val="1"/>
      <w:marLeft w:val="0"/>
      <w:marRight w:val="0"/>
      <w:marTop w:val="0"/>
      <w:marBottom w:val="0"/>
      <w:divBdr>
        <w:top w:val="none" w:sz="0" w:space="0" w:color="auto"/>
        <w:left w:val="none" w:sz="0" w:space="0" w:color="auto"/>
        <w:bottom w:val="none" w:sz="0" w:space="0" w:color="auto"/>
        <w:right w:val="none" w:sz="0" w:space="0" w:color="auto"/>
      </w:divBdr>
    </w:div>
    <w:div w:id="272782942">
      <w:bodyDiv w:val="1"/>
      <w:marLeft w:val="0"/>
      <w:marRight w:val="0"/>
      <w:marTop w:val="0"/>
      <w:marBottom w:val="0"/>
      <w:divBdr>
        <w:top w:val="none" w:sz="0" w:space="0" w:color="auto"/>
        <w:left w:val="none" w:sz="0" w:space="0" w:color="auto"/>
        <w:bottom w:val="none" w:sz="0" w:space="0" w:color="auto"/>
        <w:right w:val="none" w:sz="0" w:space="0" w:color="auto"/>
      </w:divBdr>
    </w:div>
    <w:div w:id="287929818">
      <w:bodyDiv w:val="1"/>
      <w:marLeft w:val="0"/>
      <w:marRight w:val="0"/>
      <w:marTop w:val="0"/>
      <w:marBottom w:val="0"/>
      <w:divBdr>
        <w:top w:val="none" w:sz="0" w:space="0" w:color="auto"/>
        <w:left w:val="none" w:sz="0" w:space="0" w:color="auto"/>
        <w:bottom w:val="none" w:sz="0" w:space="0" w:color="auto"/>
        <w:right w:val="none" w:sz="0" w:space="0" w:color="auto"/>
      </w:divBdr>
    </w:div>
    <w:div w:id="358628727">
      <w:bodyDiv w:val="1"/>
      <w:marLeft w:val="0"/>
      <w:marRight w:val="0"/>
      <w:marTop w:val="0"/>
      <w:marBottom w:val="0"/>
      <w:divBdr>
        <w:top w:val="none" w:sz="0" w:space="0" w:color="auto"/>
        <w:left w:val="none" w:sz="0" w:space="0" w:color="auto"/>
        <w:bottom w:val="none" w:sz="0" w:space="0" w:color="auto"/>
        <w:right w:val="none" w:sz="0" w:space="0" w:color="auto"/>
      </w:divBdr>
    </w:div>
    <w:div w:id="373163096">
      <w:bodyDiv w:val="1"/>
      <w:marLeft w:val="0"/>
      <w:marRight w:val="0"/>
      <w:marTop w:val="0"/>
      <w:marBottom w:val="0"/>
      <w:divBdr>
        <w:top w:val="none" w:sz="0" w:space="0" w:color="auto"/>
        <w:left w:val="none" w:sz="0" w:space="0" w:color="auto"/>
        <w:bottom w:val="none" w:sz="0" w:space="0" w:color="auto"/>
        <w:right w:val="none" w:sz="0" w:space="0" w:color="auto"/>
      </w:divBdr>
    </w:div>
    <w:div w:id="391201490">
      <w:bodyDiv w:val="1"/>
      <w:marLeft w:val="0"/>
      <w:marRight w:val="0"/>
      <w:marTop w:val="0"/>
      <w:marBottom w:val="0"/>
      <w:divBdr>
        <w:top w:val="none" w:sz="0" w:space="0" w:color="auto"/>
        <w:left w:val="none" w:sz="0" w:space="0" w:color="auto"/>
        <w:bottom w:val="none" w:sz="0" w:space="0" w:color="auto"/>
        <w:right w:val="none" w:sz="0" w:space="0" w:color="auto"/>
      </w:divBdr>
    </w:div>
    <w:div w:id="437259513">
      <w:bodyDiv w:val="1"/>
      <w:marLeft w:val="0"/>
      <w:marRight w:val="0"/>
      <w:marTop w:val="0"/>
      <w:marBottom w:val="0"/>
      <w:divBdr>
        <w:top w:val="none" w:sz="0" w:space="0" w:color="auto"/>
        <w:left w:val="none" w:sz="0" w:space="0" w:color="auto"/>
        <w:bottom w:val="none" w:sz="0" w:space="0" w:color="auto"/>
        <w:right w:val="none" w:sz="0" w:space="0" w:color="auto"/>
      </w:divBdr>
      <w:divsChild>
        <w:div w:id="2098821691">
          <w:marLeft w:val="0"/>
          <w:marRight w:val="0"/>
          <w:marTop w:val="0"/>
          <w:marBottom w:val="0"/>
          <w:divBdr>
            <w:top w:val="none" w:sz="0" w:space="0" w:color="auto"/>
            <w:left w:val="none" w:sz="0" w:space="0" w:color="auto"/>
            <w:bottom w:val="none" w:sz="0" w:space="0" w:color="auto"/>
            <w:right w:val="none" w:sz="0" w:space="0" w:color="auto"/>
          </w:divBdr>
          <w:divsChild>
            <w:div w:id="1890994421">
              <w:marLeft w:val="0"/>
              <w:marRight w:val="0"/>
              <w:marTop w:val="0"/>
              <w:marBottom w:val="0"/>
              <w:divBdr>
                <w:top w:val="none" w:sz="0" w:space="0" w:color="auto"/>
                <w:left w:val="none" w:sz="0" w:space="0" w:color="auto"/>
                <w:bottom w:val="none" w:sz="0" w:space="0" w:color="auto"/>
                <w:right w:val="none" w:sz="0" w:space="0" w:color="auto"/>
              </w:divBdr>
              <w:divsChild>
                <w:div w:id="1887638712">
                  <w:marLeft w:val="0"/>
                  <w:marRight w:val="0"/>
                  <w:marTop w:val="0"/>
                  <w:marBottom w:val="0"/>
                  <w:divBdr>
                    <w:top w:val="none" w:sz="0" w:space="0" w:color="auto"/>
                    <w:left w:val="none" w:sz="0" w:space="0" w:color="auto"/>
                    <w:bottom w:val="none" w:sz="0" w:space="0" w:color="auto"/>
                    <w:right w:val="none" w:sz="0" w:space="0" w:color="auto"/>
                  </w:divBdr>
                  <w:divsChild>
                    <w:div w:id="37015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77574">
          <w:marLeft w:val="0"/>
          <w:marRight w:val="0"/>
          <w:marTop w:val="0"/>
          <w:marBottom w:val="0"/>
          <w:divBdr>
            <w:top w:val="none" w:sz="0" w:space="0" w:color="auto"/>
            <w:left w:val="none" w:sz="0" w:space="0" w:color="auto"/>
            <w:bottom w:val="none" w:sz="0" w:space="0" w:color="auto"/>
            <w:right w:val="none" w:sz="0" w:space="0" w:color="auto"/>
          </w:divBdr>
          <w:divsChild>
            <w:div w:id="73286982">
              <w:marLeft w:val="0"/>
              <w:marRight w:val="0"/>
              <w:marTop w:val="0"/>
              <w:marBottom w:val="0"/>
              <w:divBdr>
                <w:top w:val="none" w:sz="0" w:space="0" w:color="auto"/>
                <w:left w:val="none" w:sz="0" w:space="0" w:color="auto"/>
                <w:bottom w:val="none" w:sz="0" w:space="0" w:color="auto"/>
                <w:right w:val="none" w:sz="0" w:space="0" w:color="auto"/>
              </w:divBdr>
              <w:divsChild>
                <w:div w:id="1913076473">
                  <w:marLeft w:val="0"/>
                  <w:marRight w:val="0"/>
                  <w:marTop w:val="0"/>
                  <w:marBottom w:val="0"/>
                  <w:divBdr>
                    <w:top w:val="none" w:sz="0" w:space="0" w:color="auto"/>
                    <w:left w:val="none" w:sz="0" w:space="0" w:color="auto"/>
                    <w:bottom w:val="none" w:sz="0" w:space="0" w:color="auto"/>
                    <w:right w:val="none" w:sz="0" w:space="0" w:color="auto"/>
                  </w:divBdr>
                  <w:divsChild>
                    <w:div w:id="12027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858074">
      <w:bodyDiv w:val="1"/>
      <w:marLeft w:val="0"/>
      <w:marRight w:val="0"/>
      <w:marTop w:val="0"/>
      <w:marBottom w:val="0"/>
      <w:divBdr>
        <w:top w:val="none" w:sz="0" w:space="0" w:color="auto"/>
        <w:left w:val="none" w:sz="0" w:space="0" w:color="auto"/>
        <w:bottom w:val="none" w:sz="0" w:space="0" w:color="auto"/>
        <w:right w:val="none" w:sz="0" w:space="0" w:color="auto"/>
      </w:divBdr>
      <w:divsChild>
        <w:div w:id="1994751538">
          <w:marLeft w:val="0"/>
          <w:marRight w:val="0"/>
          <w:marTop w:val="0"/>
          <w:marBottom w:val="0"/>
          <w:divBdr>
            <w:top w:val="none" w:sz="0" w:space="0" w:color="auto"/>
            <w:left w:val="none" w:sz="0" w:space="0" w:color="auto"/>
            <w:bottom w:val="none" w:sz="0" w:space="0" w:color="auto"/>
            <w:right w:val="none" w:sz="0" w:space="0" w:color="auto"/>
          </w:divBdr>
          <w:divsChild>
            <w:div w:id="630793315">
              <w:marLeft w:val="0"/>
              <w:marRight w:val="0"/>
              <w:marTop w:val="0"/>
              <w:marBottom w:val="0"/>
              <w:divBdr>
                <w:top w:val="none" w:sz="0" w:space="0" w:color="auto"/>
                <w:left w:val="none" w:sz="0" w:space="0" w:color="auto"/>
                <w:bottom w:val="none" w:sz="0" w:space="0" w:color="auto"/>
                <w:right w:val="none" w:sz="0" w:space="0" w:color="auto"/>
              </w:divBdr>
              <w:divsChild>
                <w:div w:id="2137985793">
                  <w:marLeft w:val="0"/>
                  <w:marRight w:val="0"/>
                  <w:marTop w:val="0"/>
                  <w:marBottom w:val="0"/>
                  <w:divBdr>
                    <w:top w:val="none" w:sz="0" w:space="0" w:color="auto"/>
                    <w:left w:val="none" w:sz="0" w:space="0" w:color="auto"/>
                    <w:bottom w:val="none" w:sz="0" w:space="0" w:color="auto"/>
                    <w:right w:val="none" w:sz="0" w:space="0" w:color="auto"/>
                  </w:divBdr>
                  <w:divsChild>
                    <w:div w:id="1190990799">
                      <w:marLeft w:val="0"/>
                      <w:marRight w:val="0"/>
                      <w:marTop w:val="0"/>
                      <w:marBottom w:val="0"/>
                      <w:divBdr>
                        <w:top w:val="none" w:sz="0" w:space="0" w:color="auto"/>
                        <w:left w:val="none" w:sz="0" w:space="0" w:color="auto"/>
                        <w:bottom w:val="none" w:sz="0" w:space="0" w:color="auto"/>
                        <w:right w:val="none" w:sz="0" w:space="0" w:color="auto"/>
                      </w:divBdr>
                      <w:divsChild>
                        <w:div w:id="724178880">
                          <w:marLeft w:val="0"/>
                          <w:marRight w:val="0"/>
                          <w:marTop w:val="0"/>
                          <w:marBottom w:val="0"/>
                          <w:divBdr>
                            <w:top w:val="none" w:sz="0" w:space="0" w:color="auto"/>
                            <w:left w:val="none" w:sz="0" w:space="0" w:color="auto"/>
                            <w:bottom w:val="none" w:sz="0" w:space="0" w:color="auto"/>
                            <w:right w:val="none" w:sz="0" w:space="0" w:color="auto"/>
                          </w:divBdr>
                          <w:divsChild>
                            <w:div w:id="1137457881">
                              <w:marLeft w:val="0"/>
                              <w:marRight w:val="0"/>
                              <w:marTop w:val="0"/>
                              <w:marBottom w:val="0"/>
                              <w:divBdr>
                                <w:top w:val="none" w:sz="0" w:space="0" w:color="auto"/>
                                <w:left w:val="none" w:sz="0" w:space="0" w:color="auto"/>
                                <w:bottom w:val="none" w:sz="0" w:space="0" w:color="auto"/>
                                <w:right w:val="none" w:sz="0" w:space="0" w:color="auto"/>
                              </w:divBdr>
                              <w:divsChild>
                                <w:div w:id="1390416292">
                                  <w:marLeft w:val="0"/>
                                  <w:marRight w:val="0"/>
                                  <w:marTop w:val="0"/>
                                  <w:marBottom w:val="0"/>
                                  <w:divBdr>
                                    <w:top w:val="none" w:sz="0" w:space="0" w:color="auto"/>
                                    <w:left w:val="none" w:sz="0" w:space="0" w:color="auto"/>
                                    <w:bottom w:val="none" w:sz="0" w:space="0" w:color="auto"/>
                                    <w:right w:val="none" w:sz="0" w:space="0" w:color="auto"/>
                                  </w:divBdr>
                                  <w:divsChild>
                                    <w:div w:id="177498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1690">
                          <w:marLeft w:val="0"/>
                          <w:marRight w:val="0"/>
                          <w:marTop w:val="0"/>
                          <w:marBottom w:val="0"/>
                          <w:divBdr>
                            <w:top w:val="none" w:sz="0" w:space="0" w:color="auto"/>
                            <w:left w:val="none" w:sz="0" w:space="0" w:color="auto"/>
                            <w:bottom w:val="none" w:sz="0" w:space="0" w:color="auto"/>
                            <w:right w:val="none" w:sz="0" w:space="0" w:color="auto"/>
                          </w:divBdr>
                          <w:divsChild>
                            <w:div w:id="1878883283">
                              <w:marLeft w:val="0"/>
                              <w:marRight w:val="0"/>
                              <w:marTop w:val="0"/>
                              <w:marBottom w:val="0"/>
                              <w:divBdr>
                                <w:top w:val="none" w:sz="0" w:space="0" w:color="auto"/>
                                <w:left w:val="none" w:sz="0" w:space="0" w:color="auto"/>
                                <w:bottom w:val="none" w:sz="0" w:space="0" w:color="auto"/>
                                <w:right w:val="none" w:sz="0" w:space="0" w:color="auto"/>
                              </w:divBdr>
                              <w:divsChild>
                                <w:div w:id="188642218">
                                  <w:marLeft w:val="0"/>
                                  <w:marRight w:val="0"/>
                                  <w:marTop w:val="0"/>
                                  <w:marBottom w:val="0"/>
                                  <w:divBdr>
                                    <w:top w:val="none" w:sz="0" w:space="0" w:color="auto"/>
                                    <w:left w:val="none" w:sz="0" w:space="0" w:color="auto"/>
                                    <w:bottom w:val="none" w:sz="0" w:space="0" w:color="auto"/>
                                    <w:right w:val="none" w:sz="0" w:space="0" w:color="auto"/>
                                  </w:divBdr>
                                  <w:divsChild>
                                    <w:div w:id="75879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1578730">
          <w:marLeft w:val="0"/>
          <w:marRight w:val="0"/>
          <w:marTop w:val="0"/>
          <w:marBottom w:val="0"/>
          <w:divBdr>
            <w:top w:val="none" w:sz="0" w:space="0" w:color="auto"/>
            <w:left w:val="none" w:sz="0" w:space="0" w:color="auto"/>
            <w:bottom w:val="none" w:sz="0" w:space="0" w:color="auto"/>
            <w:right w:val="none" w:sz="0" w:space="0" w:color="auto"/>
          </w:divBdr>
          <w:divsChild>
            <w:div w:id="2100520954">
              <w:marLeft w:val="0"/>
              <w:marRight w:val="0"/>
              <w:marTop w:val="0"/>
              <w:marBottom w:val="0"/>
              <w:divBdr>
                <w:top w:val="none" w:sz="0" w:space="0" w:color="auto"/>
                <w:left w:val="none" w:sz="0" w:space="0" w:color="auto"/>
                <w:bottom w:val="none" w:sz="0" w:space="0" w:color="auto"/>
                <w:right w:val="none" w:sz="0" w:space="0" w:color="auto"/>
              </w:divBdr>
              <w:divsChild>
                <w:div w:id="365567745">
                  <w:marLeft w:val="0"/>
                  <w:marRight w:val="0"/>
                  <w:marTop w:val="0"/>
                  <w:marBottom w:val="0"/>
                  <w:divBdr>
                    <w:top w:val="none" w:sz="0" w:space="0" w:color="auto"/>
                    <w:left w:val="none" w:sz="0" w:space="0" w:color="auto"/>
                    <w:bottom w:val="none" w:sz="0" w:space="0" w:color="auto"/>
                    <w:right w:val="none" w:sz="0" w:space="0" w:color="auto"/>
                  </w:divBdr>
                  <w:divsChild>
                    <w:div w:id="1376351824">
                      <w:marLeft w:val="0"/>
                      <w:marRight w:val="0"/>
                      <w:marTop w:val="0"/>
                      <w:marBottom w:val="0"/>
                      <w:divBdr>
                        <w:top w:val="none" w:sz="0" w:space="0" w:color="auto"/>
                        <w:left w:val="none" w:sz="0" w:space="0" w:color="auto"/>
                        <w:bottom w:val="none" w:sz="0" w:space="0" w:color="auto"/>
                        <w:right w:val="none" w:sz="0" w:space="0" w:color="auto"/>
                      </w:divBdr>
                      <w:divsChild>
                        <w:div w:id="534736279">
                          <w:marLeft w:val="0"/>
                          <w:marRight w:val="0"/>
                          <w:marTop w:val="0"/>
                          <w:marBottom w:val="0"/>
                          <w:divBdr>
                            <w:top w:val="none" w:sz="0" w:space="0" w:color="auto"/>
                            <w:left w:val="none" w:sz="0" w:space="0" w:color="auto"/>
                            <w:bottom w:val="none" w:sz="0" w:space="0" w:color="auto"/>
                            <w:right w:val="none" w:sz="0" w:space="0" w:color="auto"/>
                          </w:divBdr>
                          <w:divsChild>
                            <w:div w:id="1508519630">
                              <w:marLeft w:val="0"/>
                              <w:marRight w:val="0"/>
                              <w:marTop w:val="0"/>
                              <w:marBottom w:val="0"/>
                              <w:divBdr>
                                <w:top w:val="none" w:sz="0" w:space="0" w:color="auto"/>
                                <w:left w:val="none" w:sz="0" w:space="0" w:color="auto"/>
                                <w:bottom w:val="none" w:sz="0" w:space="0" w:color="auto"/>
                                <w:right w:val="none" w:sz="0" w:space="0" w:color="auto"/>
                              </w:divBdr>
                              <w:divsChild>
                                <w:div w:id="404885444">
                                  <w:marLeft w:val="0"/>
                                  <w:marRight w:val="0"/>
                                  <w:marTop w:val="0"/>
                                  <w:marBottom w:val="0"/>
                                  <w:divBdr>
                                    <w:top w:val="none" w:sz="0" w:space="0" w:color="auto"/>
                                    <w:left w:val="none" w:sz="0" w:space="0" w:color="auto"/>
                                    <w:bottom w:val="none" w:sz="0" w:space="0" w:color="auto"/>
                                    <w:right w:val="none" w:sz="0" w:space="0" w:color="auto"/>
                                  </w:divBdr>
                                  <w:divsChild>
                                    <w:div w:id="1616907289">
                                      <w:marLeft w:val="0"/>
                                      <w:marRight w:val="0"/>
                                      <w:marTop w:val="0"/>
                                      <w:marBottom w:val="0"/>
                                      <w:divBdr>
                                        <w:top w:val="none" w:sz="0" w:space="0" w:color="auto"/>
                                        <w:left w:val="none" w:sz="0" w:space="0" w:color="auto"/>
                                        <w:bottom w:val="none" w:sz="0" w:space="0" w:color="auto"/>
                                        <w:right w:val="none" w:sz="0" w:space="0" w:color="auto"/>
                                      </w:divBdr>
                                      <w:divsChild>
                                        <w:div w:id="159647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0099047">
      <w:bodyDiv w:val="1"/>
      <w:marLeft w:val="0"/>
      <w:marRight w:val="0"/>
      <w:marTop w:val="0"/>
      <w:marBottom w:val="0"/>
      <w:divBdr>
        <w:top w:val="none" w:sz="0" w:space="0" w:color="auto"/>
        <w:left w:val="none" w:sz="0" w:space="0" w:color="auto"/>
        <w:bottom w:val="none" w:sz="0" w:space="0" w:color="auto"/>
        <w:right w:val="none" w:sz="0" w:space="0" w:color="auto"/>
      </w:divBdr>
    </w:div>
    <w:div w:id="582107785">
      <w:bodyDiv w:val="1"/>
      <w:marLeft w:val="0"/>
      <w:marRight w:val="0"/>
      <w:marTop w:val="0"/>
      <w:marBottom w:val="0"/>
      <w:divBdr>
        <w:top w:val="none" w:sz="0" w:space="0" w:color="auto"/>
        <w:left w:val="none" w:sz="0" w:space="0" w:color="auto"/>
        <w:bottom w:val="none" w:sz="0" w:space="0" w:color="auto"/>
        <w:right w:val="none" w:sz="0" w:space="0" w:color="auto"/>
      </w:divBdr>
    </w:div>
    <w:div w:id="587496421">
      <w:bodyDiv w:val="1"/>
      <w:marLeft w:val="0"/>
      <w:marRight w:val="0"/>
      <w:marTop w:val="0"/>
      <w:marBottom w:val="0"/>
      <w:divBdr>
        <w:top w:val="none" w:sz="0" w:space="0" w:color="auto"/>
        <w:left w:val="none" w:sz="0" w:space="0" w:color="auto"/>
        <w:bottom w:val="none" w:sz="0" w:space="0" w:color="auto"/>
        <w:right w:val="none" w:sz="0" w:space="0" w:color="auto"/>
      </w:divBdr>
    </w:div>
    <w:div w:id="596406501">
      <w:bodyDiv w:val="1"/>
      <w:marLeft w:val="0"/>
      <w:marRight w:val="0"/>
      <w:marTop w:val="0"/>
      <w:marBottom w:val="0"/>
      <w:divBdr>
        <w:top w:val="none" w:sz="0" w:space="0" w:color="auto"/>
        <w:left w:val="none" w:sz="0" w:space="0" w:color="auto"/>
        <w:bottom w:val="none" w:sz="0" w:space="0" w:color="auto"/>
        <w:right w:val="none" w:sz="0" w:space="0" w:color="auto"/>
      </w:divBdr>
    </w:div>
    <w:div w:id="607742466">
      <w:bodyDiv w:val="1"/>
      <w:marLeft w:val="0"/>
      <w:marRight w:val="0"/>
      <w:marTop w:val="0"/>
      <w:marBottom w:val="0"/>
      <w:divBdr>
        <w:top w:val="none" w:sz="0" w:space="0" w:color="auto"/>
        <w:left w:val="none" w:sz="0" w:space="0" w:color="auto"/>
        <w:bottom w:val="none" w:sz="0" w:space="0" w:color="auto"/>
        <w:right w:val="none" w:sz="0" w:space="0" w:color="auto"/>
      </w:divBdr>
    </w:div>
    <w:div w:id="617565933">
      <w:bodyDiv w:val="1"/>
      <w:marLeft w:val="0"/>
      <w:marRight w:val="0"/>
      <w:marTop w:val="0"/>
      <w:marBottom w:val="0"/>
      <w:divBdr>
        <w:top w:val="none" w:sz="0" w:space="0" w:color="auto"/>
        <w:left w:val="none" w:sz="0" w:space="0" w:color="auto"/>
        <w:bottom w:val="none" w:sz="0" w:space="0" w:color="auto"/>
        <w:right w:val="none" w:sz="0" w:space="0" w:color="auto"/>
      </w:divBdr>
    </w:div>
    <w:div w:id="626593096">
      <w:bodyDiv w:val="1"/>
      <w:marLeft w:val="0"/>
      <w:marRight w:val="0"/>
      <w:marTop w:val="0"/>
      <w:marBottom w:val="0"/>
      <w:divBdr>
        <w:top w:val="none" w:sz="0" w:space="0" w:color="auto"/>
        <w:left w:val="none" w:sz="0" w:space="0" w:color="auto"/>
        <w:bottom w:val="none" w:sz="0" w:space="0" w:color="auto"/>
        <w:right w:val="none" w:sz="0" w:space="0" w:color="auto"/>
      </w:divBdr>
    </w:div>
    <w:div w:id="650526559">
      <w:bodyDiv w:val="1"/>
      <w:marLeft w:val="0"/>
      <w:marRight w:val="0"/>
      <w:marTop w:val="0"/>
      <w:marBottom w:val="0"/>
      <w:divBdr>
        <w:top w:val="none" w:sz="0" w:space="0" w:color="auto"/>
        <w:left w:val="none" w:sz="0" w:space="0" w:color="auto"/>
        <w:bottom w:val="none" w:sz="0" w:space="0" w:color="auto"/>
        <w:right w:val="none" w:sz="0" w:space="0" w:color="auto"/>
      </w:divBdr>
    </w:div>
    <w:div w:id="651565241">
      <w:bodyDiv w:val="1"/>
      <w:marLeft w:val="0"/>
      <w:marRight w:val="0"/>
      <w:marTop w:val="0"/>
      <w:marBottom w:val="0"/>
      <w:divBdr>
        <w:top w:val="none" w:sz="0" w:space="0" w:color="auto"/>
        <w:left w:val="none" w:sz="0" w:space="0" w:color="auto"/>
        <w:bottom w:val="none" w:sz="0" w:space="0" w:color="auto"/>
        <w:right w:val="none" w:sz="0" w:space="0" w:color="auto"/>
      </w:divBdr>
    </w:div>
    <w:div w:id="691956645">
      <w:bodyDiv w:val="1"/>
      <w:marLeft w:val="0"/>
      <w:marRight w:val="0"/>
      <w:marTop w:val="0"/>
      <w:marBottom w:val="0"/>
      <w:divBdr>
        <w:top w:val="none" w:sz="0" w:space="0" w:color="auto"/>
        <w:left w:val="none" w:sz="0" w:space="0" w:color="auto"/>
        <w:bottom w:val="none" w:sz="0" w:space="0" w:color="auto"/>
        <w:right w:val="none" w:sz="0" w:space="0" w:color="auto"/>
      </w:divBdr>
    </w:div>
    <w:div w:id="704718516">
      <w:bodyDiv w:val="1"/>
      <w:marLeft w:val="0"/>
      <w:marRight w:val="0"/>
      <w:marTop w:val="0"/>
      <w:marBottom w:val="0"/>
      <w:divBdr>
        <w:top w:val="none" w:sz="0" w:space="0" w:color="auto"/>
        <w:left w:val="none" w:sz="0" w:space="0" w:color="auto"/>
        <w:bottom w:val="none" w:sz="0" w:space="0" w:color="auto"/>
        <w:right w:val="none" w:sz="0" w:space="0" w:color="auto"/>
      </w:divBdr>
    </w:div>
    <w:div w:id="749932861">
      <w:bodyDiv w:val="1"/>
      <w:marLeft w:val="0"/>
      <w:marRight w:val="0"/>
      <w:marTop w:val="0"/>
      <w:marBottom w:val="0"/>
      <w:divBdr>
        <w:top w:val="none" w:sz="0" w:space="0" w:color="auto"/>
        <w:left w:val="none" w:sz="0" w:space="0" w:color="auto"/>
        <w:bottom w:val="none" w:sz="0" w:space="0" w:color="auto"/>
        <w:right w:val="none" w:sz="0" w:space="0" w:color="auto"/>
      </w:divBdr>
    </w:div>
    <w:div w:id="785857171">
      <w:bodyDiv w:val="1"/>
      <w:marLeft w:val="0"/>
      <w:marRight w:val="0"/>
      <w:marTop w:val="0"/>
      <w:marBottom w:val="0"/>
      <w:divBdr>
        <w:top w:val="none" w:sz="0" w:space="0" w:color="auto"/>
        <w:left w:val="none" w:sz="0" w:space="0" w:color="auto"/>
        <w:bottom w:val="none" w:sz="0" w:space="0" w:color="auto"/>
        <w:right w:val="none" w:sz="0" w:space="0" w:color="auto"/>
      </w:divBdr>
    </w:div>
    <w:div w:id="818426095">
      <w:bodyDiv w:val="1"/>
      <w:marLeft w:val="0"/>
      <w:marRight w:val="0"/>
      <w:marTop w:val="0"/>
      <w:marBottom w:val="0"/>
      <w:divBdr>
        <w:top w:val="none" w:sz="0" w:space="0" w:color="auto"/>
        <w:left w:val="none" w:sz="0" w:space="0" w:color="auto"/>
        <w:bottom w:val="none" w:sz="0" w:space="0" w:color="auto"/>
        <w:right w:val="none" w:sz="0" w:space="0" w:color="auto"/>
      </w:divBdr>
      <w:divsChild>
        <w:div w:id="262762084">
          <w:marLeft w:val="0"/>
          <w:marRight w:val="0"/>
          <w:marTop w:val="0"/>
          <w:marBottom w:val="0"/>
          <w:divBdr>
            <w:top w:val="none" w:sz="0" w:space="0" w:color="auto"/>
            <w:left w:val="none" w:sz="0" w:space="0" w:color="auto"/>
            <w:bottom w:val="none" w:sz="0" w:space="0" w:color="auto"/>
            <w:right w:val="none" w:sz="0" w:space="0" w:color="auto"/>
          </w:divBdr>
          <w:divsChild>
            <w:div w:id="740063731">
              <w:marLeft w:val="0"/>
              <w:marRight w:val="0"/>
              <w:marTop w:val="0"/>
              <w:marBottom w:val="0"/>
              <w:divBdr>
                <w:top w:val="none" w:sz="0" w:space="0" w:color="auto"/>
                <w:left w:val="none" w:sz="0" w:space="0" w:color="auto"/>
                <w:bottom w:val="none" w:sz="0" w:space="0" w:color="auto"/>
                <w:right w:val="none" w:sz="0" w:space="0" w:color="auto"/>
              </w:divBdr>
              <w:divsChild>
                <w:div w:id="237372971">
                  <w:marLeft w:val="0"/>
                  <w:marRight w:val="0"/>
                  <w:marTop w:val="0"/>
                  <w:marBottom w:val="0"/>
                  <w:divBdr>
                    <w:top w:val="none" w:sz="0" w:space="0" w:color="auto"/>
                    <w:left w:val="none" w:sz="0" w:space="0" w:color="auto"/>
                    <w:bottom w:val="none" w:sz="0" w:space="0" w:color="auto"/>
                    <w:right w:val="none" w:sz="0" w:space="0" w:color="auto"/>
                  </w:divBdr>
                  <w:divsChild>
                    <w:div w:id="1644772029">
                      <w:marLeft w:val="0"/>
                      <w:marRight w:val="0"/>
                      <w:marTop w:val="0"/>
                      <w:marBottom w:val="0"/>
                      <w:divBdr>
                        <w:top w:val="none" w:sz="0" w:space="0" w:color="auto"/>
                        <w:left w:val="none" w:sz="0" w:space="0" w:color="auto"/>
                        <w:bottom w:val="none" w:sz="0" w:space="0" w:color="auto"/>
                        <w:right w:val="none" w:sz="0" w:space="0" w:color="auto"/>
                      </w:divBdr>
                      <w:divsChild>
                        <w:div w:id="1751467423">
                          <w:marLeft w:val="0"/>
                          <w:marRight w:val="0"/>
                          <w:marTop w:val="0"/>
                          <w:marBottom w:val="0"/>
                          <w:divBdr>
                            <w:top w:val="none" w:sz="0" w:space="0" w:color="auto"/>
                            <w:left w:val="none" w:sz="0" w:space="0" w:color="auto"/>
                            <w:bottom w:val="none" w:sz="0" w:space="0" w:color="auto"/>
                            <w:right w:val="none" w:sz="0" w:space="0" w:color="auto"/>
                          </w:divBdr>
                          <w:divsChild>
                            <w:div w:id="807354085">
                              <w:marLeft w:val="0"/>
                              <w:marRight w:val="0"/>
                              <w:marTop w:val="0"/>
                              <w:marBottom w:val="0"/>
                              <w:divBdr>
                                <w:top w:val="none" w:sz="0" w:space="0" w:color="auto"/>
                                <w:left w:val="none" w:sz="0" w:space="0" w:color="auto"/>
                                <w:bottom w:val="none" w:sz="0" w:space="0" w:color="auto"/>
                                <w:right w:val="none" w:sz="0" w:space="0" w:color="auto"/>
                              </w:divBdr>
                              <w:divsChild>
                                <w:div w:id="1153569227">
                                  <w:marLeft w:val="0"/>
                                  <w:marRight w:val="0"/>
                                  <w:marTop w:val="0"/>
                                  <w:marBottom w:val="0"/>
                                  <w:divBdr>
                                    <w:top w:val="none" w:sz="0" w:space="0" w:color="auto"/>
                                    <w:left w:val="none" w:sz="0" w:space="0" w:color="auto"/>
                                    <w:bottom w:val="none" w:sz="0" w:space="0" w:color="auto"/>
                                    <w:right w:val="none" w:sz="0" w:space="0" w:color="auto"/>
                                  </w:divBdr>
                                  <w:divsChild>
                                    <w:div w:id="172493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02486">
                          <w:marLeft w:val="0"/>
                          <w:marRight w:val="0"/>
                          <w:marTop w:val="0"/>
                          <w:marBottom w:val="0"/>
                          <w:divBdr>
                            <w:top w:val="none" w:sz="0" w:space="0" w:color="auto"/>
                            <w:left w:val="none" w:sz="0" w:space="0" w:color="auto"/>
                            <w:bottom w:val="none" w:sz="0" w:space="0" w:color="auto"/>
                            <w:right w:val="none" w:sz="0" w:space="0" w:color="auto"/>
                          </w:divBdr>
                          <w:divsChild>
                            <w:div w:id="1316059853">
                              <w:marLeft w:val="0"/>
                              <w:marRight w:val="0"/>
                              <w:marTop w:val="0"/>
                              <w:marBottom w:val="0"/>
                              <w:divBdr>
                                <w:top w:val="none" w:sz="0" w:space="0" w:color="auto"/>
                                <w:left w:val="none" w:sz="0" w:space="0" w:color="auto"/>
                                <w:bottom w:val="none" w:sz="0" w:space="0" w:color="auto"/>
                                <w:right w:val="none" w:sz="0" w:space="0" w:color="auto"/>
                              </w:divBdr>
                              <w:divsChild>
                                <w:div w:id="132140239">
                                  <w:marLeft w:val="0"/>
                                  <w:marRight w:val="0"/>
                                  <w:marTop w:val="0"/>
                                  <w:marBottom w:val="0"/>
                                  <w:divBdr>
                                    <w:top w:val="none" w:sz="0" w:space="0" w:color="auto"/>
                                    <w:left w:val="none" w:sz="0" w:space="0" w:color="auto"/>
                                    <w:bottom w:val="none" w:sz="0" w:space="0" w:color="auto"/>
                                    <w:right w:val="none" w:sz="0" w:space="0" w:color="auto"/>
                                  </w:divBdr>
                                  <w:divsChild>
                                    <w:div w:id="22086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3834173">
          <w:marLeft w:val="0"/>
          <w:marRight w:val="0"/>
          <w:marTop w:val="0"/>
          <w:marBottom w:val="0"/>
          <w:divBdr>
            <w:top w:val="none" w:sz="0" w:space="0" w:color="auto"/>
            <w:left w:val="none" w:sz="0" w:space="0" w:color="auto"/>
            <w:bottom w:val="none" w:sz="0" w:space="0" w:color="auto"/>
            <w:right w:val="none" w:sz="0" w:space="0" w:color="auto"/>
          </w:divBdr>
          <w:divsChild>
            <w:div w:id="1628974281">
              <w:marLeft w:val="0"/>
              <w:marRight w:val="0"/>
              <w:marTop w:val="0"/>
              <w:marBottom w:val="0"/>
              <w:divBdr>
                <w:top w:val="none" w:sz="0" w:space="0" w:color="auto"/>
                <w:left w:val="none" w:sz="0" w:space="0" w:color="auto"/>
                <w:bottom w:val="none" w:sz="0" w:space="0" w:color="auto"/>
                <w:right w:val="none" w:sz="0" w:space="0" w:color="auto"/>
              </w:divBdr>
              <w:divsChild>
                <w:div w:id="499974820">
                  <w:marLeft w:val="0"/>
                  <w:marRight w:val="0"/>
                  <w:marTop w:val="0"/>
                  <w:marBottom w:val="0"/>
                  <w:divBdr>
                    <w:top w:val="none" w:sz="0" w:space="0" w:color="auto"/>
                    <w:left w:val="none" w:sz="0" w:space="0" w:color="auto"/>
                    <w:bottom w:val="none" w:sz="0" w:space="0" w:color="auto"/>
                    <w:right w:val="none" w:sz="0" w:space="0" w:color="auto"/>
                  </w:divBdr>
                  <w:divsChild>
                    <w:div w:id="833300223">
                      <w:marLeft w:val="0"/>
                      <w:marRight w:val="0"/>
                      <w:marTop w:val="0"/>
                      <w:marBottom w:val="0"/>
                      <w:divBdr>
                        <w:top w:val="none" w:sz="0" w:space="0" w:color="auto"/>
                        <w:left w:val="none" w:sz="0" w:space="0" w:color="auto"/>
                        <w:bottom w:val="none" w:sz="0" w:space="0" w:color="auto"/>
                        <w:right w:val="none" w:sz="0" w:space="0" w:color="auto"/>
                      </w:divBdr>
                      <w:divsChild>
                        <w:div w:id="1985154714">
                          <w:marLeft w:val="0"/>
                          <w:marRight w:val="0"/>
                          <w:marTop w:val="0"/>
                          <w:marBottom w:val="0"/>
                          <w:divBdr>
                            <w:top w:val="none" w:sz="0" w:space="0" w:color="auto"/>
                            <w:left w:val="none" w:sz="0" w:space="0" w:color="auto"/>
                            <w:bottom w:val="none" w:sz="0" w:space="0" w:color="auto"/>
                            <w:right w:val="none" w:sz="0" w:space="0" w:color="auto"/>
                          </w:divBdr>
                          <w:divsChild>
                            <w:div w:id="721949704">
                              <w:marLeft w:val="0"/>
                              <w:marRight w:val="0"/>
                              <w:marTop w:val="0"/>
                              <w:marBottom w:val="0"/>
                              <w:divBdr>
                                <w:top w:val="none" w:sz="0" w:space="0" w:color="auto"/>
                                <w:left w:val="none" w:sz="0" w:space="0" w:color="auto"/>
                                <w:bottom w:val="none" w:sz="0" w:space="0" w:color="auto"/>
                                <w:right w:val="none" w:sz="0" w:space="0" w:color="auto"/>
                              </w:divBdr>
                              <w:divsChild>
                                <w:div w:id="1657689105">
                                  <w:marLeft w:val="0"/>
                                  <w:marRight w:val="0"/>
                                  <w:marTop w:val="0"/>
                                  <w:marBottom w:val="0"/>
                                  <w:divBdr>
                                    <w:top w:val="none" w:sz="0" w:space="0" w:color="auto"/>
                                    <w:left w:val="none" w:sz="0" w:space="0" w:color="auto"/>
                                    <w:bottom w:val="none" w:sz="0" w:space="0" w:color="auto"/>
                                    <w:right w:val="none" w:sz="0" w:space="0" w:color="auto"/>
                                  </w:divBdr>
                                  <w:divsChild>
                                    <w:div w:id="600994189">
                                      <w:marLeft w:val="0"/>
                                      <w:marRight w:val="0"/>
                                      <w:marTop w:val="0"/>
                                      <w:marBottom w:val="0"/>
                                      <w:divBdr>
                                        <w:top w:val="none" w:sz="0" w:space="0" w:color="auto"/>
                                        <w:left w:val="none" w:sz="0" w:space="0" w:color="auto"/>
                                        <w:bottom w:val="none" w:sz="0" w:space="0" w:color="auto"/>
                                        <w:right w:val="none" w:sz="0" w:space="0" w:color="auto"/>
                                      </w:divBdr>
                                      <w:divsChild>
                                        <w:div w:id="70386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956040">
      <w:bodyDiv w:val="1"/>
      <w:marLeft w:val="0"/>
      <w:marRight w:val="0"/>
      <w:marTop w:val="0"/>
      <w:marBottom w:val="0"/>
      <w:divBdr>
        <w:top w:val="none" w:sz="0" w:space="0" w:color="auto"/>
        <w:left w:val="none" w:sz="0" w:space="0" w:color="auto"/>
        <w:bottom w:val="none" w:sz="0" w:space="0" w:color="auto"/>
        <w:right w:val="none" w:sz="0" w:space="0" w:color="auto"/>
      </w:divBdr>
    </w:div>
    <w:div w:id="851803184">
      <w:bodyDiv w:val="1"/>
      <w:marLeft w:val="0"/>
      <w:marRight w:val="0"/>
      <w:marTop w:val="0"/>
      <w:marBottom w:val="0"/>
      <w:divBdr>
        <w:top w:val="none" w:sz="0" w:space="0" w:color="auto"/>
        <w:left w:val="none" w:sz="0" w:space="0" w:color="auto"/>
        <w:bottom w:val="none" w:sz="0" w:space="0" w:color="auto"/>
        <w:right w:val="none" w:sz="0" w:space="0" w:color="auto"/>
      </w:divBdr>
    </w:div>
    <w:div w:id="853763124">
      <w:bodyDiv w:val="1"/>
      <w:marLeft w:val="0"/>
      <w:marRight w:val="0"/>
      <w:marTop w:val="0"/>
      <w:marBottom w:val="0"/>
      <w:divBdr>
        <w:top w:val="none" w:sz="0" w:space="0" w:color="auto"/>
        <w:left w:val="none" w:sz="0" w:space="0" w:color="auto"/>
        <w:bottom w:val="none" w:sz="0" w:space="0" w:color="auto"/>
        <w:right w:val="none" w:sz="0" w:space="0" w:color="auto"/>
      </w:divBdr>
    </w:div>
    <w:div w:id="885799430">
      <w:bodyDiv w:val="1"/>
      <w:marLeft w:val="0"/>
      <w:marRight w:val="0"/>
      <w:marTop w:val="0"/>
      <w:marBottom w:val="0"/>
      <w:divBdr>
        <w:top w:val="none" w:sz="0" w:space="0" w:color="auto"/>
        <w:left w:val="none" w:sz="0" w:space="0" w:color="auto"/>
        <w:bottom w:val="none" w:sz="0" w:space="0" w:color="auto"/>
        <w:right w:val="none" w:sz="0" w:space="0" w:color="auto"/>
      </w:divBdr>
    </w:div>
    <w:div w:id="898134692">
      <w:bodyDiv w:val="1"/>
      <w:marLeft w:val="0"/>
      <w:marRight w:val="0"/>
      <w:marTop w:val="0"/>
      <w:marBottom w:val="0"/>
      <w:divBdr>
        <w:top w:val="none" w:sz="0" w:space="0" w:color="auto"/>
        <w:left w:val="none" w:sz="0" w:space="0" w:color="auto"/>
        <w:bottom w:val="none" w:sz="0" w:space="0" w:color="auto"/>
        <w:right w:val="none" w:sz="0" w:space="0" w:color="auto"/>
      </w:divBdr>
    </w:div>
    <w:div w:id="900866479">
      <w:bodyDiv w:val="1"/>
      <w:marLeft w:val="0"/>
      <w:marRight w:val="0"/>
      <w:marTop w:val="0"/>
      <w:marBottom w:val="0"/>
      <w:divBdr>
        <w:top w:val="none" w:sz="0" w:space="0" w:color="auto"/>
        <w:left w:val="none" w:sz="0" w:space="0" w:color="auto"/>
        <w:bottom w:val="none" w:sz="0" w:space="0" w:color="auto"/>
        <w:right w:val="none" w:sz="0" w:space="0" w:color="auto"/>
      </w:divBdr>
    </w:div>
    <w:div w:id="908272770">
      <w:bodyDiv w:val="1"/>
      <w:marLeft w:val="0"/>
      <w:marRight w:val="0"/>
      <w:marTop w:val="0"/>
      <w:marBottom w:val="0"/>
      <w:divBdr>
        <w:top w:val="none" w:sz="0" w:space="0" w:color="auto"/>
        <w:left w:val="none" w:sz="0" w:space="0" w:color="auto"/>
        <w:bottom w:val="none" w:sz="0" w:space="0" w:color="auto"/>
        <w:right w:val="none" w:sz="0" w:space="0" w:color="auto"/>
      </w:divBdr>
    </w:div>
    <w:div w:id="980620602">
      <w:bodyDiv w:val="1"/>
      <w:marLeft w:val="0"/>
      <w:marRight w:val="0"/>
      <w:marTop w:val="0"/>
      <w:marBottom w:val="0"/>
      <w:divBdr>
        <w:top w:val="none" w:sz="0" w:space="0" w:color="auto"/>
        <w:left w:val="none" w:sz="0" w:space="0" w:color="auto"/>
        <w:bottom w:val="none" w:sz="0" w:space="0" w:color="auto"/>
        <w:right w:val="none" w:sz="0" w:space="0" w:color="auto"/>
      </w:divBdr>
    </w:div>
    <w:div w:id="985744797">
      <w:bodyDiv w:val="1"/>
      <w:marLeft w:val="0"/>
      <w:marRight w:val="0"/>
      <w:marTop w:val="0"/>
      <w:marBottom w:val="0"/>
      <w:divBdr>
        <w:top w:val="none" w:sz="0" w:space="0" w:color="auto"/>
        <w:left w:val="none" w:sz="0" w:space="0" w:color="auto"/>
        <w:bottom w:val="none" w:sz="0" w:space="0" w:color="auto"/>
        <w:right w:val="none" w:sz="0" w:space="0" w:color="auto"/>
      </w:divBdr>
    </w:div>
    <w:div w:id="994719042">
      <w:bodyDiv w:val="1"/>
      <w:marLeft w:val="0"/>
      <w:marRight w:val="0"/>
      <w:marTop w:val="0"/>
      <w:marBottom w:val="0"/>
      <w:divBdr>
        <w:top w:val="none" w:sz="0" w:space="0" w:color="auto"/>
        <w:left w:val="none" w:sz="0" w:space="0" w:color="auto"/>
        <w:bottom w:val="none" w:sz="0" w:space="0" w:color="auto"/>
        <w:right w:val="none" w:sz="0" w:space="0" w:color="auto"/>
      </w:divBdr>
    </w:div>
    <w:div w:id="1015184330">
      <w:bodyDiv w:val="1"/>
      <w:marLeft w:val="0"/>
      <w:marRight w:val="0"/>
      <w:marTop w:val="0"/>
      <w:marBottom w:val="0"/>
      <w:divBdr>
        <w:top w:val="none" w:sz="0" w:space="0" w:color="auto"/>
        <w:left w:val="none" w:sz="0" w:space="0" w:color="auto"/>
        <w:bottom w:val="none" w:sz="0" w:space="0" w:color="auto"/>
        <w:right w:val="none" w:sz="0" w:space="0" w:color="auto"/>
      </w:divBdr>
    </w:div>
    <w:div w:id="1022433021">
      <w:bodyDiv w:val="1"/>
      <w:marLeft w:val="0"/>
      <w:marRight w:val="0"/>
      <w:marTop w:val="0"/>
      <w:marBottom w:val="0"/>
      <w:divBdr>
        <w:top w:val="none" w:sz="0" w:space="0" w:color="auto"/>
        <w:left w:val="none" w:sz="0" w:space="0" w:color="auto"/>
        <w:bottom w:val="none" w:sz="0" w:space="0" w:color="auto"/>
        <w:right w:val="none" w:sz="0" w:space="0" w:color="auto"/>
      </w:divBdr>
    </w:div>
    <w:div w:id="1050572870">
      <w:bodyDiv w:val="1"/>
      <w:marLeft w:val="0"/>
      <w:marRight w:val="0"/>
      <w:marTop w:val="0"/>
      <w:marBottom w:val="0"/>
      <w:divBdr>
        <w:top w:val="none" w:sz="0" w:space="0" w:color="auto"/>
        <w:left w:val="none" w:sz="0" w:space="0" w:color="auto"/>
        <w:bottom w:val="none" w:sz="0" w:space="0" w:color="auto"/>
        <w:right w:val="none" w:sz="0" w:space="0" w:color="auto"/>
      </w:divBdr>
    </w:div>
    <w:div w:id="1062405340">
      <w:bodyDiv w:val="1"/>
      <w:marLeft w:val="0"/>
      <w:marRight w:val="0"/>
      <w:marTop w:val="0"/>
      <w:marBottom w:val="0"/>
      <w:divBdr>
        <w:top w:val="none" w:sz="0" w:space="0" w:color="auto"/>
        <w:left w:val="none" w:sz="0" w:space="0" w:color="auto"/>
        <w:bottom w:val="none" w:sz="0" w:space="0" w:color="auto"/>
        <w:right w:val="none" w:sz="0" w:space="0" w:color="auto"/>
      </w:divBdr>
      <w:divsChild>
        <w:div w:id="102727282">
          <w:marLeft w:val="0"/>
          <w:marRight w:val="0"/>
          <w:marTop w:val="0"/>
          <w:marBottom w:val="0"/>
          <w:divBdr>
            <w:top w:val="none" w:sz="0" w:space="0" w:color="auto"/>
            <w:left w:val="none" w:sz="0" w:space="0" w:color="auto"/>
            <w:bottom w:val="none" w:sz="0" w:space="0" w:color="auto"/>
            <w:right w:val="none" w:sz="0" w:space="0" w:color="auto"/>
          </w:divBdr>
          <w:divsChild>
            <w:div w:id="1887599401">
              <w:marLeft w:val="0"/>
              <w:marRight w:val="0"/>
              <w:marTop w:val="0"/>
              <w:marBottom w:val="0"/>
              <w:divBdr>
                <w:top w:val="none" w:sz="0" w:space="0" w:color="auto"/>
                <w:left w:val="none" w:sz="0" w:space="0" w:color="auto"/>
                <w:bottom w:val="none" w:sz="0" w:space="0" w:color="auto"/>
                <w:right w:val="none" w:sz="0" w:space="0" w:color="auto"/>
              </w:divBdr>
              <w:divsChild>
                <w:div w:id="1982735425">
                  <w:marLeft w:val="0"/>
                  <w:marRight w:val="0"/>
                  <w:marTop w:val="0"/>
                  <w:marBottom w:val="0"/>
                  <w:divBdr>
                    <w:top w:val="none" w:sz="0" w:space="0" w:color="auto"/>
                    <w:left w:val="none" w:sz="0" w:space="0" w:color="auto"/>
                    <w:bottom w:val="none" w:sz="0" w:space="0" w:color="auto"/>
                    <w:right w:val="none" w:sz="0" w:space="0" w:color="auto"/>
                  </w:divBdr>
                  <w:divsChild>
                    <w:div w:id="26138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50687">
          <w:marLeft w:val="0"/>
          <w:marRight w:val="0"/>
          <w:marTop w:val="0"/>
          <w:marBottom w:val="0"/>
          <w:divBdr>
            <w:top w:val="none" w:sz="0" w:space="0" w:color="auto"/>
            <w:left w:val="none" w:sz="0" w:space="0" w:color="auto"/>
            <w:bottom w:val="none" w:sz="0" w:space="0" w:color="auto"/>
            <w:right w:val="none" w:sz="0" w:space="0" w:color="auto"/>
          </w:divBdr>
          <w:divsChild>
            <w:div w:id="1012682041">
              <w:marLeft w:val="0"/>
              <w:marRight w:val="0"/>
              <w:marTop w:val="0"/>
              <w:marBottom w:val="0"/>
              <w:divBdr>
                <w:top w:val="none" w:sz="0" w:space="0" w:color="auto"/>
                <w:left w:val="none" w:sz="0" w:space="0" w:color="auto"/>
                <w:bottom w:val="none" w:sz="0" w:space="0" w:color="auto"/>
                <w:right w:val="none" w:sz="0" w:space="0" w:color="auto"/>
              </w:divBdr>
              <w:divsChild>
                <w:div w:id="922301575">
                  <w:marLeft w:val="0"/>
                  <w:marRight w:val="0"/>
                  <w:marTop w:val="0"/>
                  <w:marBottom w:val="0"/>
                  <w:divBdr>
                    <w:top w:val="none" w:sz="0" w:space="0" w:color="auto"/>
                    <w:left w:val="none" w:sz="0" w:space="0" w:color="auto"/>
                    <w:bottom w:val="none" w:sz="0" w:space="0" w:color="auto"/>
                    <w:right w:val="none" w:sz="0" w:space="0" w:color="auto"/>
                  </w:divBdr>
                  <w:divsChild>
                    <w:div w:id="202423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475079">
      <w:bodyDiv w:val="1"/>
      <w:marLeft w:val="0"/>
      <w:marRight w:val="0"/>
      <w:marTop w:val="0"/>
      <w:marBottom w:val="0"/>
      <w:divBdr>
        <w:top w:val="none" w:sz="0" w:space="0" w:color="auto"/>
        <w:left w:val="none" w:sz="0" w:space="0" w:color="auto"/>
        <w:bottom w:val="none" w:sz="0" w:space="0" w:color="auto"/>
        <w:right w:val="none" w:sz="0" w:space="0" w:color="auto"/>
      </w:divBdr>
      <w:divsChild>
        <w:div w:id="1447851985">
          <w:marLeft w:val="0"/>
          <w:marRight w:val="0"/>
          <w:marTop w:val="0"/>
          <w:marBottom w:val="0"/>
          <w:divBdr>
            <w:top w:val="none" w:sz="0" w:space="0" w:color="auto"/>
            <w:left w:val="none" w:sz="0" w:space="0" w:color="auto"/>
            <w:bottom w:val="none" w:sz="0" w:space="0" w:color="auto"/>
            <w:right w:val="none" w:sz="0" w:space="0" w:color="auto"/>
          </w:divBdr>
          <w:divsChild>
            <w:div w:id="132262100">
              <w:marLeft w:val="0"/>
              <w:marRight w:val="0"/>
              <w:marTop w:val="0"/>
              <w:marBottom w:val="0"/>
              <w:divBdr>
                <w:top w:val="none" w:sz="0" w:space="0" w:color="auto"/>
                <w:left w:val="none" w:sz="0" w:space="0" w:color="auto"/>
                <w:bottom w:val="none" w:sz="0" w:space="0" w:color="auto"/>
                <w:right w:val="none" w:sz="0" w:space="0" w:color="auto"/>
              </w:divBdr>
              <w:divsChild>
                <w:div w:id="1000306129">
                  <w:marLeft w:val="0"/>
                  <w:marRight w:val="0"/>
                  <w:marTop w:val="0"/>
                  <w:marBottom w:val="0"/>
                  <w:divBdr>
                    <w:top w:val="none" w:sz="0" w:space="0" w:color="auto"/>
                    <w:left w:val="none" w:sz="0" w:space="0" w:color="auto"/>
                    <w:bottom w:val="none" w:sz="0" w:space="0" w:color="auto"/>
                    <w:right w:val="none" w:sz="0" w:space="0" w:color="auto"/>
                  </w:divBdr>
                  <w:divsChild>
                    <w:div w:id="23397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299822">
      <w:bodyDiv w:val="1"/>
      <w:marLeft w:val="0"/>
      <w:marRight w:val="0"/>
      <w:marTop w:val="0"/>
      <w:marBottom w:val="0"/>
      <w:divBdr>
        <w:top w:val="none" w:sz="0" w:space="0" w:color="auto"/>
        <w:left w:val="none" w:sz="0" w:space="0" w:color="auto"/>
        <w:bottom w:val="none" w:sz="0" w:space="0" w:color="auto"/>
        <w:right w:val="none" w:sz="0" w:space="0" w:color="auto"/>
      </w:divBdr>
    </w:div>
    <w:div w:id="1147358401">
      <w:bodyDiv w:val="1"/>
      <w:marLeft w:val="0"/>
      <w:marRight w:val="0"/>
      <w:marTop w:val="0"/>
      <w:marBottom w:val="0"/>
      <w:divBdr>
        <w:top w:val="none" w:sz="0" w:space="0" w:color="auto"/>
        <w:left w:val="none" w:sz="0" w:space="0" w:color="auto"/>
        <w:bottom w:val="none" w:sz="0" w:space="0" w:color="auto"/>
        <w:right w:val="none" w:sz="0" w:space="0" w:color="auto"/>
      </w:divBdr>
    </w:div>
    <w:div w:id="1179350708">
      <w:bodyDiv w:val="1"/>
      <w:marLeft w:val="0"/>
      <w:marRight w:val="0"/>
      <w:marTop w:val="0"/>
      <w:marBottom w:val="0"/>
      <w:divBdr>
        <w:top w:val="none" w:sz="0" w:space="0" w:color="auto"/>
        <w:left w:val="none" w:sz="0" w:space="0" w:color="auto"/>
        <w:bottom w:val="none" w:sz="0" w:space="0" w:color="auto"/>
        <w:right w:val="none" w:sz="0" w:space="0" w:color="auto"/>
      </w:divBdr>
    </w:div>
    <w:div w:id="1183860841">
      <w:bodyDiv w:val="1"/>
      <w:marLeft w:val="0"/>
      <w:marRight w:val="0"/>
      <w:marTop w:val="0"/>
      <w:marBottom w:val="0"/>
      <w:divBdr>
        <w:top w:val="none" w:sz="0" w:space="0" w:color="auto"/>
        <w:left w:val="none" w:sz="0" w:space="0" w:color="auto"/>
        <w:bottom w:val="none" w:sz="0" w:space="0" w:color="auto"/>
        <w:right w:val="none" w:sz="0" w:space="0" w:color="auto"/>
      </w:divBdr>
    </w:div>
    <w:div w:id="1208833359">
      <w:bodyDiv w:val="1"/>
      <w:marLeft w:val="0"/>
      <w:marRight w:val="0"/>
      <w:marTop w:val="0"/>
      <w:marBottom w:val="0"/>
      <w:divBdr>
        <w:top w:val="none" w:sz="0" w:space="0" w:color="auto"/>
        <w:left w:val="none" w:sz="0" w:space="0" w:color="auto"/>
        <w:bottom w:val="none" w:sz="0" w:space="0" w:color="auto"/>
        <w:right w:val="none" w:sz="0" w:space="0" w:color="auto"/>
      </w:divBdr>
    </w:div>
    <w:div w:id="1255087852">
      <w:bodyDiv w:val="1"/>
      <w:marLeft w:val="0"/>
      <w:marRight w:val="0"/>
      <w:marTop w:val="0"/>
      <w:marBottom w:val="0"/>
      <w:divBdr>
        <w:top w:val="none" w:sz="0" w:space="0" w:color="auto"/>
        <w:left w:val="none" w:sz="0" w:space="0" w:color="auto"/>
        <w:bottom w:val="none" w:sz="0" w:space="0" w:color="auto"/>
        <w:right w:val="none" w:sz="0" w:space="0" w:color="auto"/>
      </w:divBdr>
    </w:div>
    <w:div w:id="1293363410">
      <w:bodyDiv w:val="1"/>
      <w:marLeft w:val="0"/>
      <w:marRight w:val="0"/>
      <w:marTop w:val="0"/>
      <w:marBottom w:val="0"/>
      <w:divBdr>
        <w:top w:val="none" w:sz="0" w:space="0" w:color="auto"/>
        <w:left w:val="none" w:sz="0" w:space="0" w:color="auto"/>
        <w:bottom w:val="none" w:sz="0" w:space="0" w:color="auto"/>
        <w:right w:val="none" w:sz="0" w:space="0" w:color="auto"/>
      </w:divBdr>
    </w:div>
    <w:div w:id="1306812334">
      <w:bodyDiv w:val="1"/>
      <w:marLeft w:val="0"/>
      <w:marRight w:val="0"/>
      <w:marTop w:val="0"/>
      <w:marBottom w:val="0"/>
      <w:divBdr>
        <w:top w:val="none" w:sz="0" w:space="0" w:color="auto"/>
        <w:left w:val="none" w:sz="0" w:space="0" w:color="auto"/>
        <w:bottom w:val="none" w:sz="0" w:space="0" w:color="auto"/>
        <w:right w:val="none" w:sz="0" w:space="0" w:color="auto"/>
      </w:divBdr>
    </w:div>
    <w:div w:id="1327980433">
      <w:bodyDiv w:val="1"/>
      <w:marLeft w:val="0"/>
      <w:marRight w:val="0"/>
      <w:marTop w:val="0"/>
      <w:marBottom w:val="0"/>
      <w:divBdr>
        <w:top w:val="none" w:sz="0" w:space="0" w:color="auto"/>
        <w:left w:val="none" w:sz="0" w:space="0" w:color="auto"/>
        <w:bottom w:val="none" w:sz="0" w:space="0" w:color="auto"/>
        <w:right w:val="none" w:sz="0" w:space="0" w:color="auto"/>
      </w:divBdr>
    </w:div>
    <w:div w:id="1333796560">
      <w:bodyDiv w:val="1"/>
      <w:marLeft w:val="0"/>
      <w:marRight w:val="0"/>
      <w:marTop w:val="0"/>
      <w:marBottom w:val="0"/>
      <w:divBdr>
        <w:top w:val="none" w:sz="0" w:space="0" w:color="auto"/>
        <w:left w:val="none" w:sz="0" w:space="0" w:color="auto"/>
        <w:bottom w:val="none" w:sz="0" w:space="0" w:color="auto"/>
        <w:right w:val="none" w:sz="0" w:space="0" w:color="auto"/>
      </w:divBdr>
    </w:div>
    <w:div w:id="1363282907">
      <w:bodyDiv w:val="1"/>
      <w:marLeft w:val="0"/>
      <w:marRight w:val="0"/>
      <w:marTop w:val="0"/>
      <w:marBottom w:val="0"/>
      <w:divBdr>
        <w:top w:val="none" w:sz="0" w:space="0" w:color="auto"/>
        <w:left w:val="none" w:sz="0" w:space="0" w:color="auto"/>
        <w:bottom w:val="none" w:sz="0" w:space="0" w:color="auto"/>
        <w:right w:val="none" w:sz="0" w:space="0" w:color="auto"/>
      </w:divBdr>
    </w:div>
    <w:div w:id="1393655021">
      <w:bodyDiv w:val="1"/>
      <w:marLeft w:val="0"/>
      <w:marRight w:val="0"/>
      <w:marTop w:val="0"/>
      <w:marBottom w:val="0"/>
      <w:divBdr>
        <w:top w:val="none" w:sz="0" w:space="0" w:color="auto"/>
        <w:left w:val="none" w:sz="0" w:space="0" w:color="auto"/>
        <w:bottom w:val="none" w:sz="0" w:space="0" w:color="auto"/>
        <w:right w:val="none" w:sz="0" w:space="0" w:color="auto"/>
      </w:divBdr>
    </w:div>
    <w:div w:id="1432699111">
      <w:bodyDiv w:val="1"/>
      <w:marLeft w:val="0"/>
      <w:marRight w:val="0"/>
      <w:marTop w:val="0"/>
      <w:marBottom w:val="0"/>
      <w:divBdr>
        <w:top w:val="none" w:sz="0" w:space="0" w:color="auto"/>
        <w:left w:val="none" w:sz="0" w:space="0" w:color="auto"/>
        <w:bottom w:val="none" w:sz="0" w:space="0" w:color="auto"/>
        <w:right w:val="none" w:sz="0" w:space="0" w:color="auto"/>
      </w:divBdr>
    </w:div>
    <w:div w:id="1461604339">
      <w:bodyDiv w:val="1"/>
      <w:marLeft w:val="0"/>
      <w:marRight w:val="0"/>
      <w:marTop w:val="0"/>
      <w:marBottom w:val="0"/>
      <w:divBdr>
        <w:top w:val="none" w:sz="0" w:space="0" w:color="auto"/>
        <w:left w:val="none" w:sz="0" w:space="0" w:color="auto"/>
        <w:bottom w:val="none" w:sz="0" w:space="0" w:color="auto"/>
        <w:right w:val="none" w:sz="0" w:space="0" w:color="auto"/>
      </w:divBdr>
    </w:div>
    <w:div w:id="1472165662">
      <w:bodyDiv w:val="1"/>
      <w:marLeft w:val="0"/>
      <w:marRight w:val="0"/>
      <w:marTop w:val="0"/>
      <w:marBottom w:val="0"/>
      <w:divBdr>
        <w:top w:val="none" w:sz="0" w:space="0" w:color="auto"/>
        <w:left w:val="none" w:sz="0" w:space="0" w:color="auto"/>
        <w:bottom w:val="none" w:sz="0" w:space="0" w:color="auto"/>
        <w:right w:val="none" w:sz="0" w:space="0" w:color="auto"/>
      </w:divBdr>
    </w:div>
    <w:div w:id="1476946910">
      <w:bodyDiv w:val="1"/>
      <w:marLeft w:val="0"/>
      <w:marRight w:val="0"/>
      <w:marTop w:val="0"/>
      <w:marBottom w:val="0"/>
      <w:divBdr>
        <w:top w:val="none" w:sz="0" w:space="0" w:color="auto"/>
        <w:left w:val="none" w:sz="0" w:space="0" w:color="auto"/>
        <w:bottom w:val="none" w:sz="0" w:space="0" w:color="auto"/>
        <w:right w:val="none" w:sz="0" w:space="0" w:color="auto"/>
      </w:divBdr>
    </w:div>
    <w:div w:id="1522548815">
      <w:bodyDiv w:val="1"/>
      <w:marLeft w:val="0"/>
      <w:marRight w:val="0"/>
      <w:marTop w:val="0"/>
      <w:marBottom w:val="0"/>
      <w:divBdr>
        <w:top w:val="none" w:sz="0" w:space="0" w:color="auto"/>
        <w:left w:val="none" w:sz="0" w:space="0" w:color="auto"/>
        <w:bottom w:val="none" w:sz="0" w:space="0" w:color="auto"/>
        <w:right w:val="none" w:sz="0" w:space="0" w:color="auto"/>
      </w:divBdr>
    </w:div>
    <w:div w:id="1579710134">
      <w:bodyDiv w:val="1"/>
      <w:marLeft w:val="0"/>
      <w:marRight w:val="0"/>
      <w:marTop w:val="0"/>
      <w:marBottom w:val="0"/>
      <w:divBdr>
        <w:top w:val="none" w:sz="0" w:space="0" w:color="auto"/>
        <w:left w:val="none" w:sz="0" w:space="0" w:color="auto"/>
        <w:bottom w:val="none" w:sz="0" w:space="0" w:color="auto"/>
        <w:right w:val="none" w:sz="0" w:space="0" w:color="auto"/>
      </w:divBdr>
    </w:div>
    <w:div w:id="1592203527">
      <w:bodyDiv w:val="1"/>
      <w:marLeft w:val="0"/>
      <w:marRight w:val="0"/>
      <w:marTop w:val="0"/>
      <w:marBottom w:val="0"/>
      <w:divBdr>
        <w:top w:val="none" w:sz="0" w:space="0" w:color="auto"/>
        <w:left w:val="none" w:sz="0" w:space="0" w:color="auto"/>
        <w:bottom w:val="none" w:sz="0" w:space="0" w:color="auto"/>
        <w:right w:val="none" w:sz="0" w:space="0" w:color="auto"/>
      </w:divBdr>
    </w:div>
    <w:div w:id="1633827334">
      <w:bodyDiv w:val="1"/>
      <w:marLeft w:val="0"/>
      <w:marRight w:val="0"/>
      <w:marTop w:val="0"/>
      <w:marBottom w:val="0"/>
      <w:divBdr>
        <w:top w:val="none" w:sz="0" w:space="0" w:color="auto"/>
        <w:left w:val="none" w:sz="0" w:space="0" w:color="auto"/>
        <w:bottom w:val="none" w:sz="0" w:space="0" w:color="auto"/>
        <w:right w:val="none" w:sz="0" w:space="0" w:color="auto"/>
      </w:divBdr>
    </w:div>
    <w:div w:id="1657223749">
      <w:bodyDiv w:val="1"/>
      <w:marLeft w:val="0"/>
      <w:marRight w:val="0"/>
      <w:marTop w:val="0"/>
      <w:marBottom w:val="0"/>
      <w:divBdr>
        <w:top w:val="none" w:sz="0" w:space="0" w:color="auto"/>
        <w:left w:val="none" w:sz="0" w:space="0" w:color="auto"/>
        <w:bottom w:val="none" w:sz="0" w:space="0" w:color="auto"/>
        <w:right w:val="none" w:sz="0" w:space="0" w:color="auto"/>
      </w:divBdr>
    </w:div>
    <w:div w:id="1660158248">
      <w:bodyDiv w:val="1"/>
      <w:marLeft w:val="0"/>
      <w:marRight w:val="0"/>
      <w:marTop w:val="0"/>
      <w:marBottom w:val="0"/>
      <w:divBdr>
        <w:top w:val="none" w:sz="0" w:space="0" w:color="auto"/>
        <w:left w:val="none" w:sz="0" w:space="0" w:color="auto"/>
        <w:bottom w:val="none" w:sz="0" w:space="0" w:color="auto"/>
        <w:right w:val="none" w:sz="0" w:space="0" w:color="auto"/>
      </w:divBdr>
    </w:div>
    <w:div w:id="1674644250">
      <w:bodyDiv w:val="1"/>
      <w:marLeft w:val="0"/>
      <w:marRight w:val="0"/>
      <w:marTop w:val="0"/>
      <w:marBottom w:val="0"/>
      <w:divBdr>
        <w:top w:val="none" w:sz="0" w:space="0" w:color="auto"/>
        <w:left w:val="none" w:sz="0" w:space="0" w:color="auto"/>
        <w:bottom w:val="none" w:sz="0" w:space="0" w:color="auto"/>
        <w:right w:val="none" w:sz="0" w:space="0" w:color="auto"/>
      </w:divBdr>
    </w:div>
    <w:div w:id="1693260907">
      <w:bodyDiv w:val="1"/>
      <w:marLeft w:val="0"/>
      <w:marRight w:val="0"/>
      <w:marTop w:val="0"/>
      <w:marBottom w:val="0"/>
      <w:divBdr>
        <w:top w:val="none" w:sz="0" w:space="0" w:color="auto"/>
        <w:left w:val="none" w:sz="0" w:space="0" w:color="auto"/>
        <w:bottom w:val="none" w:sz="0" w:space="0" w:color="auto"/>
        <w:right w:val="none" w:sz="0" w:space="0" w:color="auto"/>
      </w:divBdr>
    </w:div>
    <w:div w:id="1736077723">
      <w:bodyDiv w:val="1"/>
      <w:marLeft w:val="0"/>
      <w:marRight w:val="0"/>
      <w:marTop w:val="0"/>
      <w:marBottom w:val="0"/>
      <w:divBdr>
        <w:top w:val="none" w:sz="0" w:space="0" w:color="auto"/>
        <w:left w:val="none" w:sz="0" w:space="0" w:color="auto"/>
        <w:bottom w:val="none" w:sz="0" w:space="0" w:color="auto"/>
        <w:right w:val="none" w:sz="0" w:space="0" w:color="auto"/>
      </w:divBdr>
    </w:div>
    <w:div w:id="1860508567">
      <w:bodyDiv w:val="1"/>
      <w:marLeft w:val="0"/>
      <w:marRight w:val="0"/>
      <w:marTop w:val="0"/>
      <w:marBottom w:val="0"/>
      <w:divBdr>
        <w:top w:val="none" w:sz="0" w:space="0" w:color="auto"/>
        <w:left w:val="none" w:sz="0" w:space="0" w:color="auto"/>
        <w:bottom w:val="none" w:sz="0" w:space="0" w:color="auto"/>
        <w:right w:val="none" w:sz="0" w:space="0" w:color="auto"/>
      </w:divBdr>
    </w:div>
    <w:div w:id="1863319735">
      <w:bodyDiv w:val="1"/>
      <w:marLeft w:val="0"/>
      <w:marRight w:val="0"/>
      <w:marTop w:val="0"/>
      <w:marBottom w:val="0"/>
      <w:divBdr>
        <w:top w:val="none" w:sz="0" w:space="0" w:color="auto"/>
        <w:left w:val="none" w:sz="0" w:space="0" w:color="auto"/>
        <w:bottom w:val="none" w:sz="0" w:space="0" w:color="auto"/>
        <w:right w:val="none" w:sz="0" w:space="0" w:color="auto"/>
      </w:divBdr>
    </w:div>
    <w:div w:id="1898930987">
      <w:bodyDiv w:val="1"/>
      <w:marLeft w:val="0"/>
      <w:marRight w:val="0"/>
      <w:marTop w:val="0"/>
      <w:marBottom w:val="0"/>
      <w:divBdr>
        <w:top w:val="none" w:sz="0" w:space="0" w:color="auto"/>
        <w:left w:val="none" w:sz="0" w:space="0" w:color="auto"/>
        <w:bottom w:val="none" w:sz="0" w:space="0" w:color="auto"/>
        <w:right w:val="none" w:sz="0" w:space="0" w:color="auto"/>
      </w:divBdr>
    </w:div>
    <w:div w:id="1930042337">
      <w:bodyDiv w:val="1"/>
      <w:marLeft w:val="0"/>
      <w:marRight w:val="0"/>
      <w:marTop w:val="0"/>
      <w:marBottom w:val="0"/>
      <w:divBdr>
        <w:top w:val="none" w:sz="0" w:space="0" w:color="auto"/>
        <w:left w:val="none" w:sz="0" w:space="0" w:color="auto"/>
        <w:bottom w:val="none" w:sz="0" w:space="0" w:color="auto"/>
        <w:right w:val="none" w:sz="0" w:space="0" w:color="auto"/>
      </w:divBdr>
    </w:div>
    <w:div w:id="1965578287">
      <w:bodyDiv w:val="1"/>
      <w:marLeft w:val="0"/>
      <w:marRight w:val="0"/>
      <w:marTop w:val="0"/>
      <w:marBottom w:val="0"/>
      <w:divBdr>
        <w:top w:val="none" w:sz="0" w:space="0" w:color="auto"/>
        <w:left w:val="none" w:sz="0" w:space="0" w:color="auto"/>
        <w:bottom w:val="none" w:sz="0" w:space="0" w:color="auto"/>
        <w:right w:val="none" w:sz="0" w:space="0" w:color="auto"/>
      </w:divBdr>
    </w:div>
    <w:div w:id="1985230263">
      <w:bodyDiv w:val="1"/>
      <w:marLeft w:val="0"/>
      <w:marRight w:val="0"/>
      <w:marTop w:val="0"/>
      <w:marBottom w:val="0"/>
      <w:divBdr>
        <w:top w:val="none" w:sz="0" w:space="0" w:color="auto"/>
        <w:left w:val="none" w:sz="0" w:space="0" w:color="auto"/>
        <w:bottom w:val="none" w:sz="0" w:space="0" w:color="auto"/>
        <w:right w:val="none" w:sz="0" w:space="0" w:color="auto"/>
      </w:divBdr>
    </w:div>
    <w:div w:id="1993217962">
      <w:bodyDiv w:val="1"/>
      <w:marLeft w:val="0"/>
      <w:marRight w:val="0"/>
      <w:marTop w:val="0"/>
      <w:marBottom w:val="0"/>
      <w:divBdr>
        <w:top w:val="none" w:sz="0" w:space="0" w:color="auto"/>
        <w:left w:val="none" w:sz="0" w:space="0" w:color="auto"/>
        <w:bottom w:val="none" w:sz="0" w:space="0" w:color="auto"/>
        <w:right w:val="none" w:sz="0" w:space="0" w:color="auto"/>
      </w:divBdr>
      <w:divsChild>
        <w:div w:id="306327308">
          <w:marLeft w:val="0"/>
          <w:marRight w:val="0"/>
          <w:marTop w:val="0"/>
          <w:marBottom w:val="0"/>
          <w:divBdr>
            <w:top w:val="none" w:sz="0" w:space="0" w:color="auto"/>
            <w:left w:val="none" w:sz="0" w:space="0" w:color="auto"/>
            <w:bottom w:val="none" w:sz="0" w:space="0" w:color="auto"/>
            <w:right w:val="none" w:sz="0" w:space="0" w:color="auto"/>
          </w:divBdr>
          <w:divsChild>
            <w:div w:id="153104524">
              <w:marLeft w:val="0"/>
              <w:marRight w:val="0"/>
              <w:marTop w:val="0"/>
              <w:marBottom w:val="0"/>
              <w:divBdr>
                <w:top w:val="none" w:sz="0" w:space="0" w:color="auto"/>
                <w:left w:val="none" w:sz="0" w:space="0" w:color="auto"/>
                <w:bottom w:val="none" w:sz="0" w:space="0" w:color="auto"/>
                <w:right w:val="none" w:sz="0" w:space="0" w:color="auto"/>
              </w:divBdr>
              <w:divsChild>
                <w:div w:id="1343629502">
                  <w:marLeft w:val="0"/>
                  <w:marRight w:val="0"/>
                  <w:marTop w:val="0"/>
                  <w:marBottom w:val="0"/>
                  <w:divBdr>
                    <w:top w:val="none" w:sz="0" w:space="0" w:color="auto"/>
                    <w:left w:val="none" w:sz="0" w:space="0" w:color="auto"/>
                    <w:bottom w:val="none" w:sz="0" w:space="0" w:color="auto"/>
                    <w:right w:val="none" w:sz="0" w:space="0" w:color="auto"/>
                  </w:divBdr>
                  <w:divsChild>
                    <w:div w:id="13950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549627">
      <w:bodyDiv w:val="1"/>
      <w:marLeft w:val="0"/>
      <w:marRight w:val="0"/>
      <w:marTop w:val="0"/>
      <w:marBottom w:val="0"/>
      <w:divBdr>
        <w:top w:val="none" w:sz="0" w:space="0" w:color="auto"/>
        <w:left w:val="none" w:sz="0" w:space="0" w:color="auto"/>
        <w:bottom w:val="none" w:sz="0" w:space="0" w:color="auto"/>
        <w:right w:val="none" w:sz="0" w:space="0" w:color="auto"/>
      </w:divBdr>
    </w:div>
    <w:div w:id="2067221077">
      <w:bodyDiv w:val="1"/>
      <w:marLeft w:val="0"/>
      <w:marRight w:val="0"/>
      <w:marTop w:val="0"/>
      <w:marBottom w:val="0"/>
      <w:divBdr>
        <w:top w:val="none" w:sz="0" w:space="0" w:color="auto"/>
        <w:left w:val="none" w:sz="0" w:space="0" w:color="auto"/>
        <w:bottom w:val="none" w:sz="0" w:space="0" w:color="auto"/>
        <w:right w:val="none" w:sz="0" w:space="0" w:color="auto"/>
      </w:divBdr>
    </w:div>
    <w:div w:id="2090273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3E931-FCD3-4210-A5CC-2E99135C2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1</Pages>
  <Words>8316</Words>
  <Characters>47405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Nahal Khalid Alamari</cp:lastModifiedBy>
  <cp:revision>19</cp:revision>
  <dcterms:created xsi:type="dcterms:W3CDTF">2024-01-27T08:57:00Z</dcterms:created>
  <dcterms:modified xsi:type="dcterms:W3CDTF">2024-11-05T17:40:00Z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