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00C790E" w:rsidR="009125CE" w:rsidRPr="00CC112A" w:rsidRDefault="004A6071" w:rsidP="004A607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CC112A">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3E23BFC2">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C112A">
        <w:rPr>
          <w:rFonts w:ascii="Sakkal Majalla" w:hAnsi="Sakkal Majalla" w:cs="Sakkal Majalla"/>
          <w:b/>
          <w:bCs/>
          <w:color w:val="000000" w:themeColor="text1"/>
          <w:sz w:val="32"/>
          <w:szCs w:val="32"/>
          <w:rtl/>
          <w:lang w:bidi="ar-EG"/>
        </w:rPr>
        <w:t xml:space="preserve">جامعة ميدأوشن </w:t>
      </w:r>
    </w:p>
    <w:p w14:paraId="1E957002" w14:textId="51A773A6" w:rsidR="00F546CE" w:rsidRPr="00CC112A" w:rsidRDefault="009125CE" w:rsidP="004A607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C112A">
        <w:rPr>
          <w:rFonts w:ascii="Sakkal Majalla" w:hAnsi="Sakkal Majalla" w:cs="Sakkal Majalla"/>
          <w:b/>
          <w:bCs/>
          <w:color w:val="000000" w:themeColor="text1"/>
          <w:sz w:val="32"/>
          <w:szCs w:val="32"/>
          <w:lang w:bidi="ar-EG"/>
        </w:rPr>
        <w:t xml:space="preserve">    </w:t>
      </w:r>
      <w:r w:rsidRPr="00CC112A">
        <w:rPr>
          <w:rFonts w:ascii="Sakkal Majalla" w:hAnsi="Sakkal Majalla" w:cs="Sakkal Majalla"/>
          <w:b/>
          <w:bCs/>
          <w:color w:val="000000" w:themeColor="text1"/>
          <w:sz w:val="32"/>
          <w:szCs w:val="32"/>
          <w:rtl/>
          <w:lang w:bidi="ar-EG"/>
        </w:rPr>
        <w:t xml:space="preserve">كلية الإدارة </w:t>
      </w:r>
    </w:p>
    <w:p w14:paraId="0217C513" w14:textId="4A97CE16" w:rsidR="009125CE" w:rsidRPr="00CC112A" w:rsidRDefault="009125CE" w:rsidP="004A6071">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CC112A">
        <w:rPr>
          <w:rFonts w:ascii="Sakkal Majalla" w:hAnsi="Sakkal Majalla" w:cs="Sakkal Majalla"/>
          <w:b/>
          <w:bCs/>
          <w:color w:val="000000" w:themeColor="text1"/>
          <w:sz w:val="32"/>
          <w:szCs w:val="32"/>
          <w:rtl/>
          <w:lang w:bidi="ar-EG"/>
        </w:rPr>
        <w:t>تخصص</w:t>
      </w:r>
      <w:r w:rsidR="00B15A9E" w:rsidRPr="00CC112A">
        <w:rPr>
          <w:rFonts w:ascii="Sakkal Majalla" w:hAnsi="Sakkal Majalla" w:cs="Sakkal Majalla"/>
          <w:b/>
          <w:bCs/>
          <w:color w:val="000000" w:themeColor="text1"/>
          <w:sz w:val="32"/>
          <w:szCs w:val="32"/>
          <w:rtl/>
          <w:lang w:bidi="ar-EG"/>
        </w:rPr>
        <w:t xml:space="preserve"> </w:t>
      </w:r>
      <w:r w:rsidR="00857739" w:rsidRPr="00CC112A">
        <w:rPr>
          <w:rFonts w:ascii="Sakkal Majalla" w:hAnsi="Sakkal Majalla" w:cs="Sakkal Majalla"/>
          <w:b/>
          <w:bCs/>
          <w:color w:val="000000" w:themeColor="text1"/>
          <w:sz w:val="32"/>
          <w:szCs w:val="32"/>
          <w:rtl/>
          <w:lang w:bidi="ar-EG"/>
        </w:rPr>
        <w:t xml:space="preserve">إدارة </w:t>
      </w:r>
      <w:r w:rsidR="007A6855" w:rsidRPr="00CC112A">
        <w:rPr>
          <w:rFonts w:ascii="Sakkal Majalla" w:hAnsi="Sakkal Majalla" w:cs="Sakkal Majalla"/>
          <w:b/>
          <w:bCs/>
          <w:color w:val="000000" w:themeColor="text1"/>
          <w:sz w:val="32"/>
          <w:szCs w:val="32"/>
          <w:rtl/>
          <w:lang w:bidi="ar-EG"/>
        </w:rPr>
        <w:t xml:space="preserve">الأعمال </w:t>
      </w:r>
    </w:p>
    <w:p w14:paraId="7542C732" w14:textId="77777777" w:rsidR="00B326B3" w:rsidRPr="00CC112A" w:rsidRDefault="00B326B3" w:rsidP="004A6071">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4AC8CD86" w14:textId="7C2F854A" w:rsidR="006A6C3D" w:rsidRPr="00CC112A" w:rsidRDefault="007D7F70" w:rsidP="00111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9934135"/>
      <w:r w:rsidRPr="00CC112A">
        <w:rPr>
          <w:rFonts w:ascii="Sakkal Majalla" w:hAnsi="Sakkal Majalla" w:cs="Sakkal Majalla"/>
          <w:b/>
          <w:bCs/>
          <w:color w:val="000000" w:themeColor="text1"/>
          <w:sz w:val="40"/>
          <w:szCs w:val="40"/>
          <w:rtl/>
          <w:lang w:bidi="ar-EG"/>
        </w:rPr>
        <w:t>أثر التفكير الاستراتيجي في تحقيق الميزة التنافسية: دراسة تطبيقية على انجاز المساندة للخدمات اللوجستية بالمملكة العربية السعودية</w:t>
      </w:r>
    </w:p>
    <w:bookmarkEnd w:id="0"/>
    <w:p w14:paraId="46196C35" w14:textId="77777777" w:rsidR="004A6071" w:rsidRPr="0011104B" w:rsidRDefault="004A6071" w:rsidP="0011104B">
      <w:pPr>
        <w:spacing w:before="100" w:beforeAutospacing="1" w:after="100" w:afterAutospacing="1" w:line="360" w:lineRule="auto"/>
        <w:jc w:val="center"/>
        <w:rPr>
          <w:rFonts w:ascii="Sakkal Majalla" w:hAnsi="Sakkal Majalla" w:cs="Sakkal Majalla"/>
          <w:b/>
          <w:bCs/>
          <w:color w:val="000000" w:themeColor="text1"/>
          <w:sz w:val="20"/>
          <w:szCs w:val="20"/>
          <w:rtl/>
          <w:lang w:bidi="ar-EG"/>
        </w:rPr>
      </w:pPr>
    </w:p>
    <w:p w14:paraId="751A7E65" w14:textId="5DFEFDA5" w:rsidR="009125CE" w:rsidRPr="00CC112A" w:rsidRDefault="009125CE" w:rsidP="00111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C112A">
        <w:rPr>
          <w:rFonts w:ascii="Sakkal Majalla" w:hAnsi="Sakkal Majalla" w:cs="Sakkal Majalla"/>
          <w:b/>
          <w:bCs/>
          <w:color w:val="000000" w:themeColor="text1"/>
          <w:sz w:val="36"/>
          <w:szCs w:val="36"/>
          <w:rtl/>
          <w:lang w:bidi="ar-EG"/>
        </w:rPr>
        <w:t>إعداد الطالب/</w:t>
      </w:r>
    </w:p>
    <w:p w14:paraId="669D5397" w14:textId="77777777" w:rsidR="001F621D" w:rsidRPr="00CC112A" w:rsidRDefault="001F621D" w:rsidP="00111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06069"/>
      <w:r w:rsidRPr="00CC112A">
        <w:rPr>
          <w:rFonts w:ascii="Sakkal Majalla" w:hAnsi="Sakkal Majalla" w:cs="Sakkal Majalla"/>
          <w:b/>
          <w:bCs/>
          <w:color w:val="000000" w:themeColor="text1"/>
          <w:sz w:val="36"/>
          <w:szCs w:val="36"/>
          <w:rtl/>
          <w:lang w:bidi="ar-EG"/>
        </w:rPr>
        <w:t>فيصل فهد الشيباني</w:t>
      </w:r>
    </w:p>
    <w:p w14:paraId="137D975C" w14:textId="28B48749" w:rsidR="001F621D" w:rsidRPr="00CC112A" w:rsidRDefault="001F621D" w:rsidP="00111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C112A">
        <w:rPr>
          <w:rFonts w:ascii="Sakkal Majalla" w:hAnsi="Sakkal Majalla" w:cs="Sakkal Majalla"/>
          <w:b/>
          <w:bCs/>
          <w:color w:val="000000" w:themeColor="text1"/>
          <w:sz w:val="36"/>
          <w:szCs w:val="36"/>
          <w:rtl/>
          <w:lang w:bidi="ar-EG"/>
        </w:rPr>
        <w:t>233000123</w:t>
      </w:r>
    </w:p>
    <w:p w14:paraId="52B7F129" w14:textId="77777777" w:rsidR="004A6071" w:rsidRPr="0011104B" w:rsidRDefault="004A6071" w:rsidP="0011104B">
      <w:pPr>
        <w:spacing w:before="100" w:beforeAutospacing="1" w:after="100" w:afterAutospacing="1" w:line="360" w:lineRule="auto"/>
        <w:jc w:val="center"/>
        <w:rPr>
          <w:rFonts w:ascii="Sakkal Majalla" w:hAnsi="Sakkal Majalla" w:cs="Sakkal Majalla"/>
          <w:b/>
          <w:bCs/>
          <w:color w:val="000000" w:themeColor="text1"/>
          <w:sz w:val="14"/>
          <w:szCs w:val="14"/>
          <w:rtl/>
          <w:lang w:bidi="ar-EG"/>
        </w:rPr>
      </w:pPr>
    </w:p>
    <w:p w14:paraId="5F4EE2DE" w14:textId="78C40841" w:rsidR="009125CE" w:rsidRPr="00CC112A" w:rsidRDefault="009125CE" w:rsidP="00111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C112A">
        <w:rPr>
          <w:rFonts w:ascii="Sakkal Majalla" w:hAnsi="Sakkal Majalla" w:cs="Sakkal Majalla"/>
          <w:b/>
          <w:bCs/>
          <w:color w:val="000000" w:themeColor="text1"/>
          <w:sz w:val="36"/>
          <w:szCs w:val="36"/>
          <w:rtl/>
          <w:lang w:bidi="ar-EG"/>
        </w:rPr>
        <w:t>إشراف/</w:t>
      </w:r>
    </w:p>
    <w:p w14:paraId="2EFA31CD" w14:textId="1B420AAE" w:rsidR="009125CE" w:rsidRPr="00CC112A" w:rsidRDefault="003A44F1" w:rsidP="00111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2" w:name="_Hlk171971346"/>
      <w:r w:rsidRPr="00CC112A">
        <w:rPr>
          <w:rFonts w:ascii="Sakkal Majalla" w:eastAsia="Calibri" w:hAnsi="Sakkal Majalla" w:cs="Sakkal Majalla"/>
          <w:b/>
          <w:bCs/>
          <w:color w:val="000000" w:themeColor="text1"/>
          <w:kern w:val="0"/>
          <w:sz w:val="36"/>
          <w:szCs w:val="36"/>
          <w:rtl/>
          <w:lang w:bidi="ar-EG"/>
          <w14:ligatures w14:val="none"/>
        </w:rPr>
        <w:t>د. أسماء أبوعنزة</w:t>
      </w:r>
    </w:p>
    <w:p w14:paraId="48B3B37D" w14:textId="77777777" w:rsidR="0011104B" w:rsidRDefault="009125CE" w:rsidP="00111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C112A">
        <w:rPr>
          <w:rFonts w:ascii="Sakkal Majalla" w:hAnsi="Sakkal Majalla" w:cs="Sakkal Majalla"/>
          <w:b/>
          <w:bCs/>
          <w:color w:val="000000" w:themeColor="text1"/>
          <w:sz w:val="36"/>
          <w:szCs w:val="36"/>
          <w:rtl/>
          <w:lang w:bidi="ar-EG"/>
        </w:rPr>
        <w:t>العام الدراسي:</w:t>
      </w:r>
    </w:p>
    <w:p w14:paraId="76409387" w14:textId="5CB5E233" w:rsidR="00CC112A" w:rsidRDefault="001F621D" w:rsidP="00111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CC112A" w:rsidSect="00CC112A">
          <w:type w:val="continuous"/>
          <w:pgSz w:w="11906" w:h="16838" w:code="9"/>
          <w:pgMar w:top="1440" w:right="1985" w:bottom="1440" w:left="1418" w:header="720" w:footer="720" w:gutter="567"/>
          <w:pgNumType w:fmt="arabicAbjad" w:start="1"/>
          <w:cols w:space="708"/>
          <w:bidi/>
          <w:rtlGutter/>
          <w:docGrid w:linePitch="360"/>
        </w:sectPr>
      </w:pPr>
      <w:r w:rsidRPr="00CC112A">
        <w:rPr>
          <w:rFonts w:ascii="Sakkal Majalla" w:hAnsi="Sakkal Majalla" w:cs="Sakkal Majalla"/>
          <w:b/>
          <w:bCs/>
          <w:color w:val="000000" w:themeColor="text1"/>
          <w:sz w:val="36"/>
          <w:szCs w:val="36"/>
          <w:rtl/>
          <w:lang w:bidi="ar-EG"/>
        </w:rPr>
        <w:t xml:space="preserve"> </w:t>
      </w:r>
      <w:bookmarkEnd w:id="1"/>
      <w:bookmarkEnd w:id="2"/>
      <w:r w:rsidR="0011104B" w:rsidRPr="0011104B">
        <w:rPr>
          <w:rFonts w:ascii="Sakkal Majalla" w:hAnsi="Sakkal Majalla" w:cs="Sakkal Majalla"/>
          <w:b/>
          <w:bCs/>
          <w:color w:val="000000" w:themeColor="text1"/>
          <w:sz w:val="36"/>
          <w:szCs w:val="36"/>
          <w:lang w:bidi="ar-EG"/>
        </w:rPr>
        <w:t>1446-2024</w:t>
      </w:r>
    </w:p>
    <w:p w14:paraId="05DD91B1" w14:textId="3D11FDC0" w:rsidR="00377D51" w:rsidRPr="00CC112A" w:rsidRDefault="00377D51" w:rsidP="00CC11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C99C767" w14:textId="6A23F437" w:rsidR="004A6071" w:rsidRPr="00CC112A" w:rsidRDefault="004A6071" w:rsidP="004A6071">
      <w:pPr>
        <w:spacing w:before="100" w:beforeAutospacing="1" w:after="100" w:afterAutospacing="1" w:line="360" w:lineRule="auto"/>
        <w:jc w:val="both"/>
        <w:rPr>
          <w:rFonts w:ascii="Sakkal Majalla" w:hAnsi="Sakkal Majalla" w:cs="Sakkal Majalla"/>
          <w:color w:val="000000" w:themeColor="text1"/>
          <w:sz w:val="32"/>
          <w:szCs w:val="32"/>
          <w:rtl/>
          <w:lang w:bidi="ar-EG"/>
        </w:rPr>
      </w:pPr>
    </w:p>
    <w:p w14:paraId="4809B3B9" w14:textId="3A95DDEC" w:rsidR="004A6071" w:rsidRPr="00CC112A" w:rsidRDefault="004A6071" w:rsidP="004A6071">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179935562"/>
      <w:r w:rsidRPr="00CC112A">
        <w:rPr>
          <w:noProof/>
          <w:color w:val="000000" w:themeColor="text1"/>
        </w:rPr>
        <w:drawing>
          <wp:anchor distT="0" distB="0" distL="114300" distR="114300" simplePos="0" relativeHeight="251688960" behindDoc="0" locked="0" layoutInCell="1" allowOverlap="1" wp14:anchorId="3BA70031" wp14:editId="055C67DB">
            <wp:simplePos x="0" y="0"/>
            <wp:positionH relativeFrom="page">
              <wp:posOffset>1256030</wp:posOffset>
            </wp:positionH>
            <wp:positionV relativeFrom="paragraph">
              <wp:posOffset>4445</wp:posOffset>
            </wp:positionV>
            <wp:extent cx="4358640" cy="6322060"/>
            <wp:effectExtent l="0" t="0" r="3810" b="254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58640" cy="6322060"/>
                    </a:xfrm>
                    <a:prstGeom prst="rect">
                      <a:avLst/>
                    </a:prstGeom>
                  </pic:spPr>
                </pic:pic>
              </a:graphicData>
            </a:graphic>
            <wp14:sizeRelH relativeFrom="page">
              <wp14:pctWidth>0</wp14:pctWidth>
            </wp14:sizeRelH>
            <wp14:sizeRelV relativeFrom="page">
              <wp14:pctHeight>0</wp14:pctHeight>
            </wp14:sizeRelV>
          </wp:anchor>
        </w:drawing>
      </w:r>
      <w:r w:rsidRPr="00CC112A">
        <w:rPr>
          <w:rFonts w:ascii="Sakkal Majalla" w:hAnsi="Sakkal Majalla" w:cs="Sakkal Majalla" w:hint="cs"/>
          <w:b/>
          <w:bCs/>
          <w:color w:val="000000" w:themeColor="text1"/>
          <w:sz w:val="40"/>
          <w:szCs w:val="40"/>
          <w:rtl/>
          <w:lang w:bidi="ar-EG"/>
        </w:rPr>
        <w:t>بسم الله الرحمن الرحيم</w:t>
      </w:r>
      <w:bookmarkEnd w:id="3"/>
    </w:p>
    <w:p w14:paraId="39038DC2" w14:textId="77777777" w:rsidR="00F71005" w:rsidRPr="00CC112A" w:rsidRDefault="00F71005" w:rsidP="004A6071">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0ECF42F7" w14:textId="798BDE56" w:rsidR="009125CE" w:rsidRPr="00CC112A" w:rsidRDefault="009125CE" w:rsidP="004A607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p>
    <w:p w14:paraId="051F2DC8" w14:textId="53EDD4CB" w:rsidR="004A6071" w:rsidRPr="00CC112A" w:rsidRDefault="00377D51" w:rsidP="004A6071">
      <w:pPr>
        <w:pStyle w:val="a9"/>
        <w:bidi/>
        <w:spacing w:line="360" w:lineRule="auto"/>
        <w:jc w:val="both"/>
        <w:rPr>
          <w:rFonts w:ascii="Sakkal Majalla" w:hAnsi="Sakkal Majalla" w:cs="Sakkal Majalla"/>
          <w:color w:val="000000" w:themeColor="text1"/>
          <w:rtl/>
        </w:rPr>
      </w:pPr>
      <w:r w:rsidRPr="00CC112A">
        <w:rPr>
          <w:rFonts w:ascii="Sakkal Majalla" w:hAnsi="Sakkal Majalla" w:cs="Sakkal Majalla"/>
          <w:color w:val="000000" w:themeColor="text1"/>
          <w:rtl/>
        </w:rPr>
        <w:br w:type="page"/>
      </w:r>
      <w:bookmarkStart w:id="4" w:name="_Toc169790487"/>
      <w:bookmarkStart w:id="5" w:name="_Toc169790579"/>
    </w:p>
    <w:p w14:paraId="36A321C8" w14:textId="2CA50E78" w:rsidR="004A6071" w:rsidRPr="00CC112A" w:rsidRDefault="004A6071" w:rsidP="004A6071">
      <w:pPr>
        <w:pStyle w:val="a9"/>
        <w:bidi/>
        <w:spacing w:line="360" w:lineRule="auto"/>
        <w:jc w:val="center"/>
        <w:outlineLvl w:val="0"/>
        <w:rPr>
          <w:rFonts w:ascii="Sakkal Majalla" w:hAnsi="Sakkal Majalla" w:cs="Sakkal Majalla"/>
          <w:b/>
          <w:bCs/>
          <w:color w:val="000000" w:themeColor="text1"/>
          <w:sz w:val="40"/>
          <w:szCs w:val="40"/>
          <w:rtl/>
        </w:rPr>
      </w:pPr>
      <w:bookmarkStart w:id="6" w:name="_Toc179935563"/>
      <w:r w:rsidRPr="00CC112A">
        <w:rPr>
          <w:rFonts w:asciiTheme="minorHAnsi" w:hAnsiTheme="minorHAnsi"/>
          <w:noProof/>
          <w:color w:val="000000" w:themeColor="text1"/>
          <w:sz w:val="22"/>
        </w:rPr>
        <w:lastRenderedPageBreak/>
        <w:drawing>
          <wp:anchor distT="0" distB="0" distL="114300" distR="114300" simplePos="0" relativeHeight="251691008" behindDoc="0" locked="0" layoutInCell="1" allowOverlap="1" wp14:anchorId="0B06617F" wp14:editId="70215F02">
            <wp:simplePos x="0" y="0"/>
            <wp:positionH relativeFrom="margin">
              <wp:align>center</wp:align>
            </wp:positionH>
            <wp:positionV relativeFrom="paragraph">
              <wp:posOffset>7620</wp:posOffset>
            </wp:positionV>
            <wp:extent cx="1823424" cy="14097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3424" cy="1409700"/>
                    </a:xfrm>
                    <a:prstGeom prst="rect">
                      <a:avLst/>
                    </a:prstGeom>
                    <a:noFill/>
                  </pic:spPr>
                </pic:pic>
              </a:graphicData>
            </a:graphic>
            <wp14:sizeRelH relativeFrom="page">
              <wp14:pctWidth>0</wp14:pctWidth>
            </wp14:sizeRelH>
            <wp14:sizeRelV relativeFrom="page">
              <wp14:pctHeight>0</wp14:pctHeight>
            </wp14:sizeRelV>
          </wp:anchor>
        </w:drawing>
      </w:r>
      <w:r w:rsidRPr="00CC112A">
        <w:rPr>
          <w:rFonts w:ascii="Sakkal Majalla" w:hAnsi="Sakkal Majalla" w:cs="Sakkal Majalla" w:hint="cs"/>
          <w:b/>
          <w:bCs/>
          <w:color w:val="000000" w:themeColor="text1"/>
          <w:sz w:val="40"/>
          <w:szCs w:val="40"/>
          <w:rtl/>
        </w:rPr>
        <w:t>الإهداء</w:t>
      </w:r>
      <w:bookmarkEnd w:id="6"/>
    </w:p>
    <w:p w14:paraId="0ED6F877" w14:textId="4FCAA83D" w:rsidR="004A6071" w:rsidRPr="00CC112A" w:rsidRDefault="004A6071" w:rsidP="004A6071">
      <w:pPr>
        <w:rPr>
          <w:rFonts w:asciiTheme="minorHAnsi" w:hAnsiTheme="minorHAnsi"/>
          <w:color w:val="000000" w:themeColor="text1"/>
          <w:sz w:val="22"/>
        </w:rPr>
      </w:pPr>
    </w:p>
    <w:p w14:paraId="3046D973" w14:textId="77777777" w:rsidR="004A6071" w:rsidRPr="00CC112A" w:rsidRDefault="004A6071" w:rsidP="004A6071">
      <w:pPr>
        <w:shd w:val="clear" w:color="auto" w:fill="FFFFFF"/>
        <w:spacing w:before="100" w:beforeAutospacing="1" w:after="100" w:afterAutospacing="1" w:line="600" w:lineRule="auto"/>
        <w:jc w:val="center"/>
        <w:rPr>
          <w:rFonts w:ascii="Alexandria" w:eastAsia="Times New Roman" w:hAnsi="Alexandria" w:cs="Alexandria"/>
          <w:b/>
          <w:bCs/>
          <w:color w:val="000000" w:themeColor="text1"/>
          <w:kern w:val="0"/>
          <w:sz w:val="32"/>
          <w:szCs w:val="32"/>
          <w:rtl/>
          <w14:ligatures w14:val="none"/>
        </w:rPr>
      </w:pPr>
    </w:p>
    <w:p w14:paraId="6806B0F7" w14:textId="77777777" w:rsidR="004A6071" w:rsidRPr="00CC112A" w:rsidRDefault="004A6071" w:rsidP="004A6071">
      <w:pPr>
        <w:shd w:val="clear" w:color="auto" w:fill="FFFFFF"/>
        <w:spacing w:before="100" w:beforeAutospacing="1" w:after="100" w:afterAutospacing="1" w:line="600" w:lineRule="auto"/>
        <w:jc w:val="center"/>
        <w:rPr>
          <w:rFonts w:ascii="Alexandria" w:eastAsia="Times New Roman" w:hAnsi="Alexandria" w:cs="Alexandria"/>
          <w:color w:val="000000" w:themeColor="text1"/>
          <w:kern w:val="0"/>
          <w:sz w:val="32"/>
          <w:szCs w:val="32"/>
          <w14:ligatures w14:val="none"/>
        </w:rPr>
      </w:pPr>
      <w:r w:rsidRPr="00CC112A">
        <w:rPr>
          <w:rFonts w:ascii="Alexandria" w:eastAsia="Times New Roman" w:hAnsi="Alexandria" w:cs="Alexandria"/>
          <w:b/>
          <w:bCs/>
          <w:color w:val="000000" w:themeColor="text1"/>
          <w:kern w:val="0"/>
          <w:sz w:val="32"/>
          <w:szCs w:val="32"/>
          <w:rtl/>
          <w14:ligatures w14:val="none"/>
        </w:rPr>
        <w:t>إلى أطهر قلبين في حياتي... والديَّ العزيزين.</w:t>
      </w:r>
    </w:p>
    <w:p w14:paraId="63BFD55C" w14:textId="156D8B00" w:rsidR="004A6071" w:rsidRPr="00CC112A" w:rsidRDefault="004A6071" w:rsidP="004A6071">
      <w:pPr>
        <w:shd w:val="clear" w:color="auto" w:fill="FFFFFF"/>
        <w:spacing w:before="100" w:beforeAutospacing="1" w:after="100" w:afterAutospacing="1" w:line="600" w:lineRule="auto"/>
        <w:jc w:val="center"/>
        <w:rPr>
          <w:rFonts w:ascii="Alexandria" w:eastAsia="Times New Roman" w:hAnsi="Alexandria" w:cs="Alexandria"/>
          <w:color w:val="000000" w:themeColor="text1"/>
          <w:kern w:val="0"/>
          <w:sz w:val="32"/>
          <w:szCs w:val="32"/>
          <w14:ligatures w14:val="none"/>
        </w:rPr>
      </w:pPr>
      <w:r w:rsidRPr="00CC112A">
        <w:rPr>
          <w:rFonts w:ascii="Alexandria" w:eastAsia="Times New Roman" w:hAnsi="Alexandria" w:cs="Alexandria"/>
          <w:b/>
          <w:bCs/>
          <w:color w:val="000000" w:themeColor="text1"/>
          <w:kern w:val="0"/>
          <w:sz w:val="32"/>
          <w:szCs w:val="32"/>
          <w:rtl/>
          <w14:ligatures w14:val="none"/>
        </w:rPr>
        <w:t>إلى من شارك</w:t>
      </w:r>
      <w:r w:rsidR="00072A67">
        <w:rPr>
          <w:rFonts w:ascii="Alexandria" w:eastAsia="Times New Roman" w:hAnsi="Alexandria" w:cs="Alexandria" w:hint="cs"/>
          <w:b/>
          <w:bCs/>
          <w:color w:val="000000" w:themeColor="text1"/>
          <w:kern w:val="0"/>
          <w:sz w:val="32"/>
          <w:szCs w:val="32"/>
          <w:rtl/>
          <w14:ligatures w14:val="none"/>
        </w:rPr>
        <w:t>تن</w:t>
      </w:r>
      <w:r w:rsidRPr="00CC112A">
        <w:rPr>
          <w:rFonts w:ascii="Alexandria" w:eastAsia="Times New Roman" w:hAnsi="Alexandria" w:cs="Alexandria"/>
          <w:b/>
          <w:bCs/>
          <w:color w:val="000000" w:themeColor="text1"/>
          <w:kern w:val="0"/>
          <w:sz w:val="32"/>
          <w:szCs w:val="32"/>
          <w:rtl/>
          <w14:ligatures w14:val="none"/>
        </w:rPr>
        <w:t>ي السرَّاء والضراء، ولم أرها عابسة يومًا..... زوجتي المخلصة.</w:t>
      </w:r>
    </w:p>
    <w:p w14:paraId="51691E43" w14:textId="67ACBC27" w:rsidR="004A6071" w:rsidRPr="00CC112A" w:rsidRDefault="004A6071" w:rsidP="004A6071">
      <w:pPr>
        <w:shd w:val="clear" w:color="auto" w:fill="FFFFFF"/>
        <w:spacing w:before="100" w:beforeAutospacing="1" w:after="100" w:afterAutospacing="1" w:line="600" w:lineRule="auto"/>
        <w:jc w:val="center"/>
        <w:rPr>
          <w:rFonts w:ascii="Alexandria" w:eastAsia="Times New Roman" w:hAnsi="Alexandria" w:cs="Alexandria"/>
          <w:color w:val="000000" w:themeColor="text1"/>
          <w:kern w:val="0"/>
          <w:sz w:val="32"/>
          <w:szCs w:val="32"/>
          <w14:ligatures w14:val="none"/>
        </w:rPr>
      </w:pPr>
      <w:r w:rsidRPr="00CC112A">
        <w:rPr>
          <w:rFonts w:ascii="Alexandria" w:eastAsia="Times New Roman" w:hAnsi="Alexandria" w:cs="Alexandria"/>
          <w:b/>
          <w:bCs/>
          <w:color w:val="000000" w:themeColor="text1"/>
          <w:kern w:val="0"/>
          <w:sz w:val="32"/>
          <w:szCs w:val="32"/>
          <w:rtl/>
          <w14:ligatures w14:val="none"/>
        </w:rPr>
        <w:t xml:space="preserve">إلى من أتشوَّق لأن أرى مستقبلهما المشرق بإذن الله....... </w:t>
      </w:r>
      <w:r w:rsidR="00072A67">
        <w:rPr>
          <w:rFonts w:ascii="Alexandria" w:eastAsia="Times New Roman" w:hAnsi="Alexandria" w:cs="Alexandria" w:hint="cs"/>
          <w:b/>
          <w:bCs/>
          <w:color w:val="000000" w:themeColor="text1"/>
          <w:kern w:val="0"/>
          <w:sz w:val="32"/>
          <w:szCs w:val="32"/>
          <w:rtl/>
          <w14:ligatures w14:val="none"/>
        </w:rPr>
        <w:t xml:space="preserve">بناتى الجميلات </w:t>
      </w:r>
      <w:r w:rsidRPr="00CC112A">
        <w:rPr>
          <w:rFonts w:ascii="Alexandria" w:eastAsia="Times New Roman" w:hAnsi="Alexandria" w:cs="Alexandria"/>
          <w:b/>
          <w:bCs/>
          <w:color w:val="000000" w:themeColor="text1"/>
          <w:kern w:val="0"/>
          <w:sz w:val="32"/>
          <w:szCs w:val="32"/>
          <w:rtl/>
          <w14:ligatures w14:val="none"/>
        </w:rPr>
        <w:t>.</w:t>
      </w:r>
    </w:p>
    <w:p w14:paraId="48BAC323" w14:textId="77777777" w:rsidR="004A6071" w:rsidRPr="00CC112A" w:rsidRDefault="004A6071" w:rsidP="004A6071">
      <w:pPr>
        <w:shd w:val="clear" w:color="auto" w:fill="FFFFFF"/>
        <w:spacing w:before="100" w:beforeAutospacing="1" w:after="100" w:afterAutospacing="1" w:line="600" w:lineRule="auto"/>
        <w:jc w:val="center"/>
        <w:rPr>
          <w:rFonts w:ascii="Alexandria" w:eastAsia="Times New Roman" w:hAnsi="Alexandria" w:cs="Alexandria"/>
          <w:color w:val="000000" w:themeColor="text1"/>
          <w:kern w:val="0"/>
          <w:sz w:val="32"/>
          <w:szCs w:val="32"/>
          <w:rtl/>
          <w14:ligatures w14:val="none"/>
        </w:rPr>
      </w:pPr>
      <w:r w:rsidRPr="00CC112A">
        <w:rPr>
          <w:rFonts w:ascii="Alexandria" w:eastAsia="Times New Roman" w:hAnsi="Alexandria" w:cs="Alexandria"/>
          <w:b/>
          <w:bCs/>
          <w:color w:val="000000" w:themeColor="text1"/>
          <w:kern w:val="0"/>
          <w:sz w:val="32"/>
          <w:szCs w:val="32"/>
          <w:rtl/>
          <w14:ligatures w14:val="none"/>
        </w:rPr>
        <w:t>إلى جموع الأقارب والأصدقاء</w:t>
      </w:r>
    </w:p>
    <w:p w14:paraId="3FDCE48A" w14:textId="4B46C4EA" w:rsidR="004A6071" w:rsidRPr="00CC112A" w:rsidRDefault="004A6071" w:rsidP="004A6071">
      <w:pPr>
        <w:shd w:val="clear" w:color="auto" w:fill="FFFFFF"/>
        <w:spacing w:before="100" w:beforeAutospacing="1" w:after="100" w:afterAutospacing="1" w:line="600" w:lineRule="auto"/>
        <w:jc w:val="center"/>
        <w:rPr>
          <w:rFonts w:ascii="Alexandria" w:eastAsia="Times New Roman" w:hAnsi="Alexandria" w:cs="Alexandria"/>
          <w:color w:val="000000" w:themeColor="text1"/>
          <w:kern w:val="0"/>
          <w:sz w:val="32"/>
          <w:szCs w:val="32"/>
          <w:rtl/>
          <w14:ligatures w14:val="none"/>
        </w:rPr>
      </w:pPr>
      <w:r w:rsidRPr="00CC112A">
        <w:rPr>
          <w:rFonts w:ascii="Alexandria" w:eastAsia="Times New Roman" w:hAnsi="Alexandria" w:cs="Alexandria"/>
          <w:b/>
          <w:bCs/>
          <w:color w:val="000000" w:themeColor="text1"/>
          <w:kern w:val="0"/>
          <w:sz w:val="32"/>
          <w:szCs w:val="32"/>
          <w:rtl/>
          <w14:ligatures w14:val="none"/>
        </w:rPr>
        <w:t>أهديكم بحثي، وأدعو الله أن يحوز إعجابكم</w:t>
      </w:r>
      <w:r w:rsidRPr="00CC112A">
        <w:rPr>
          <w:rFonts w:ascii="Alexandria" w:eastAsia="Times New Roman" w:hAnsi="Alexandria" w:cs="Alexandria" w:hint="cs"/>
          <w:color w:val="000000" w:themeColor="text1"/>
          <w:kern w:val="0"/>
          <w:sz w:val="32"/>
          <w:szCs w:val="32"/>
          <w:rtl/>
          <w14:ligatures w14:val="none"/>
        </w:rPr>
        <w:t>.</w:t>
      </w:r>
    </w:p>
    <w:p w14:paraId="03539752" w14:textId="77777777" w:rsidR="004A6071" w:rsidRPr="00CC112A" w:rsidRDefault="004A6071" w:rsidP="004A6071">
      <w:pPr>
        <w:pStyle w:val="a9"/>
        <w:bidi/>
        <w:spacing w:line="360" w:lineRule="auto"/>
        <w:rPr>
          <w:rFonts w:ascii="Sakkal Majalla" w:hAnsi="Sakkal Majalla" w:cs="Sakkal Majalla"/>
          <w:color w:val="000000" w:themeColor="text1"/>
          <w:rtl/>
        </w:rPr>
      </w:pPr>
    </w:p>
    <w:p w14:paraId="74FD2224" w14:textId="77777777" w:rsidR="004A6071" w:rsidRPr="00CC112A" w:rsidRDefault="00486E22" w:rsidP="004A6071">
      <w:pPr>
        <w:pStyle w:val="a9"/>
        <w:bidi/>
        <w:spacing w:line="360" w:lineRule="auto"/>
        <w:jc w:val="both"/>
        <w:rPr>
          <w:rFonts w:ascii="Sakkal Majalla" w:hAnsi="Sakkal Majalla" w:cs="Sakkal Majalla"/>
          <w:color w:val="000000" w:themeColor="text1"/>
          <w:rtl/>
        </w:rPr>
      </w:pPr>
      <w:r w:rsidRPr="00CC112A">
        <w:rPr>
          <w:color w:val="000000" w:themeColor="text1"/>
          <w:rtl/>
        </w:rPr>
        <w:br w:type="page"/>
      </w:r>
    </w:p>
    <w:p w14:paraId="17030031" w14:textId="5DA51A7B" w:rsidR="004A6071" w:rsidRPr="00CC112A" w:rsidRDefault="004A6071" w:rsidP="004A6071">
      <w:pPr>
        <w:pStyle w:val="a9"/>
        <w:bidi/>
        <w:spacing w:line="360" w:lineRule="auto"/>
        <w:jc w:val="center"/>
        <w:outlineLvl w:val="0"/>
        <w:rPr>
          <w:rFonts w:ascii="Sakkal Majalla" w:hAnsi="Sakkal Majalla" w:cs="Sakkal Majalla"/>
          <w:b/>
          <w:bCs/>
          <w:color w:val="000000" w:themeColor="text1"/>
          <w:sz w:val="40"/>
          <w:szCs w:val="40"/>
          <w:rtl/>
        </w:rPr>
      </w:pPr>
      <w:bookmarkStart w:id="7" w:name="_Toc179935564"/>
      <w:r w:rsidRPr="00CC112A">
        <w:rPr>
          <w:rFonts w:asciiTheme="minorHAnsi" w:hAnsiTheme="minorHAnsi"/>
          <w:noProof/>
          <w:color w:val="000000" w:themeColor="text1"/>
          <w:sz w:val="22"/>
        </w:rPr>
        <w:lastRenderedPageBreak/>
        <w:drawing>
          <wp:anchor distT="0" distB="0" distL="114300" distR="114300" simplePos="0" relativeHeight="251693056" behindDoc="0" locked="0" layoutInCell="1" allowOverlap="1" wp14:anchorId="2CB619A6" wp14:editId="562CBA65">
            <wp:simplePos x="0" y="0"/>
            <wp:positionH relativeFrom="margin">
              <wp:align>center</wp:align>
            </wp:positionH>
            <wp:positionV relativeFrom="paragraph">
              <wp:posOffset>3810</wp:posOffset>
            </wp:positionV>
            <wp:extent cx="1967230" cy="9372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7230" cy="937260"/>
                    </a:xfrm>
                    <a:prstGeom prst="rect">
                      <a:avLst/>
                    </a:prstGeom>
                    <a:noFill/>
                  </pic:spPr>
                </pic:pic>
              </a:graphicData>
            </a:graphic>
            <wp14:sizeRelH relativeFrom="page">
              <wp14:pctWidth>0</wp14:pctWidth>
            </wp14:sizeRelH>
            <wp14:sizeRelV relativeFrom="page">
              <wp14:pctHeight>0</wp14:pctHeight>
            </wp14:sizeRelV>
          </wp:anchor>
        </w:drawing>
      </w:r>
      <w:r w:rsidRPr="00CC112A">
        <w:rPr>
          <w:rFonts w:ascii="Sakkal Majalla" w:hAnsi="Sakkal Majalla" w:cs="Sakkal Majalla" w:hint="cs"/>
          <w:b/>
          <w:bCs/>
          <w:color w:val="000000" w:themeColor="text1"/>
          <w:sz w:val="40"/>
          <w:szCs w:val="40"/>
          <w:rtl/>
        </w:rPr>
        <w:t>الشكر والتقدير</w:t>
      </w:r>
      <w:bookmarkEnd w:id="7"/>
    </w:p>
    <w:p w14:paraId="6102B06C" w14:textId="7634AB86" w:rsidR="004A6071" w:rsidRPr="00CC112A" w:rsidRDefault="004A6071" w:rsidP="004A6071">
      <w:pPr>
        <w:rPr>
          <w:rFonts w:asciiTheme="minorHAnsi" w:hAnsiTheme="minorHAnsi"/>
          <w:color w:val="000000" w:themeColor="text1"/>
          <w:sz w:val="22"/>
        </w:rPr>
      </w:pPr>
    </w:p>
    <w:p w14:paraId="3F370523" w14:textId="77777777" w:rsidR="004A6071" w:rsidRPr="00CC112A" w:rsidRDefault="004A6071" w:rsidP="004A6071">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14:ligatures w14:val="none"/>
        </w:rPr>
      </w:pPr>
      <w:r w:rsidRPr="00CC112A">
        <w:rPr>
          <w:rFonts w:ascii="Sakkal Majalla" w:eastAsia="Calibri" w:hAnsi="Sakkal Majalla" w:cs="CoconNextArabic-Light" w:hint="cs"/>
          <w:b/>
          <w:bCs/>
          <w:color w:val="000000" w:themeColor="text1"/>
          <w:kern w:val="0"/>
          <w:sz w:val="32"/>
          <w:szCs w:val="32"/>
          <w:rtl/>
          <w14:ligatures w14:val="none"/>
        </w:rPr>
        <w:t>نحمد الله عز وجل الذي وفقنا في إتمام هذا البحث العلمي،</w:t>
      </w:r>
    </w:p>
    <w:p w14:paraId="3CCCEAC1" w14:textId="77777777" w:rsidR="004A6071" w:rsidRPr="00CC112A" w:rsidRDefault="004A6071" w:rsidP="004A6071">
      <w:pPr>
        <w:spacing w:before="100" w:beforeAutospacing="1" w:line="360" w:lineRule="auto"/>
        <w:ind w:right="1" w:hanging="1"/>
        <w:jc w:val="center"/>
        <w:rPr>
          <w:rFonts w:ascii="Sakkal Majalla" w:eastAsia="Calibri" w:hAnsi="Sakkal Majalla" w:cs="CoconNextArabic-Light"/>
          <w:b/>
          <w:bCs/>
          <w:color w:val="000000" w:themeColor="text1"/>
          <w:kern w:val="0"/>
          <w:sz w:val="32"/>
          <w:szCs w:val="32"/>
          <w14:ligatures w14:val="none"/>
        </w:rPr>
      </w:pPr>
      <w:r w:rsidRPr="00CC112A">
        <w:rPr>
          <w:rFonts w:ascii="Sakkal Majalla" w:eastAsia="Calibri" w:hAnsi="Sakkal Majalla" w:cs="CoconNextArabic-Light" w:hint="cs"/>
          <w:b/>
          <w:bCs/>
          <w:color w:val="000000" w:themeColor="text1"/>
          <w:kern w:val="0"/>
          <w:sz w:val="32"/>
          <w:szCs w:val="32"/>
          <w:rtl/>
          <w14:ligatures w14:val="none"/>
        </w:rPr>
        <w:t>والذي ألهمنا الصحة والعافية والعزيمة</w:t>
      </w:r>
      <w:r w:rsidRPr="00CC112A">
        <w:rPr>
          <w:rFonts w:ascii="Sakkal Majalla" w:eastAsia="Calibri" w:hAnsi="Sakkal Majalla" w:cs="Sakkal Majalla"/>
          <w:b/>
          <w:bCs/>
          <w:color w:val="000000" w:themeColor="text1"/>
          <w:kern w:val="0"/>
          <w:sz w:val="32"/>
          <w:szCs w:val="32"/>
          <w:rtl/>
          <w14:ligatures w14:val="none"/>
        </w:rPr>
        <w:t>.</w:t>
      </w:r>
    </w:p>
    <w:p w14:paraId="1C56BC31" w14:textId="77777777" w:rsidR="004A6071" w:rsidRPr="00CC112A" w:rsidRDefault="004A6071" w:rsidP="004A6071">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C112A">
        <w:rPr>
          <w:rFonts w:ascii="Sakkal Majalla" w:eastAsia="Calibri" w:hAnsi="Sakkal Majalla" w:cs="CoconNextArabic-Light" w:hint="cs"/>
          <w:b/>
          <w:bCs/>
          <w:color w:val="000000" w:themeColor="text1"/>
          <w:kern w:val="0"/>
          <w:sz w:val="32"/>
          <w:szCs w:val="32"/>
          <w:rtl/>
          <w14:ligatures w14:val="none"/>
        </w:rPr>
        <w:t>فالحمد لله حمدًا كثيرًا</w:t>
      </w:r>
    </w:p>
    <w:p w14:paraId="467E619E" w14:textId="0A8E2F36" w:rsidR="004A6071" w:rsidRPr="00CC112A" w:rsidRDefault="004A6071" w:rsidP="004A6071">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C112A">
        <w:rPr>
          <w:rFonts w:ascii="Sakkal Majalla" w:eastAsia="Calibri" w:hAnsi="Sakkal Majalla" w:cs="CoconNextArabic-Light" w:hint="cs"/>
          <w:b/>
          <w:bCs/>
          <w:color w:val="000000" w:themeColor="text1"/>
          <w:kern w:val="0"/>
          <w:sz w:val="32"/>
          <w:szCs w:val="32"/>
          <w:rtl/>
          <w14:ligatures w14:val="none"/>
        </w:rPr>
        <w:t xml:space="preserve">نتقدم بجزيل الشكر والتقدير إلي الدكتورة </w:t>
      </w:r>
      <w:r w:rsidRPr="00CC112A">
        <w:rPr>
          <w:rFonts w:ascii="Sakkal Majalla" w:eastAsia="Calibri" w:hAnsi="Sakkal Majalla" w:cs="Sakkal Majalla"/>
          <w:b/>
          <w:bCs/>
          <w:color w:val="000000" w:themeColor="text1"/>
          <w:kern w:val="0"/>
          <w:sz w:val="32"/>
          <w:szCs w:val="32"/>
          <w:rtl/>
          <w14:ligatures w14:val="none"/>
        </w:rPr>
        <w:t>/</w:t>
      </w:r>
    </w:p>
    <w:p w14:paraId="7973BE9D" w14:textId="424D52CE" w:rsidR="004A6071" w:rsidRPr="00CC112A" w:rsidRDefault="004A6071" w:rsidP="004A6071">
      <w:pPr>
        <w:spacing w:before="100" w:beforeAutospacing="1" w:after="0" w:line="360" w:lineRule="auto"/>
        <w:ind w:right="1" w:hanging="1"/>
        <w:jc w:val="center"/>
        <w:rPr>
          <w:rFonts w:ascii="Sakkal Majalla" w:eastAsia="Calibri" w:hAnsi="Sakkal Majalla" w:cs="CoconNextArabic-Light"/>
          <w:b/>
          <w:bCs/>
          <w:color w:val="000000" w:themeColor="text1"/>
          <w:sz w:val="32"/>
          <w:szCs w:val="32"/>
          <w:rtl/>
          <w14:ligatures w14:val="none"/>
        </w:rPr>
      </w:pPr>
      <w:r w:rsidRPr="00CC112A">
        <w:rPr>
          <w:rFonts w:ascii="Sakkal Majalla" w:eastAsia="Calibri" w:hAnsi="Sakkal Majalla" w:cs="CoconNextArabic-Light" w:hint="cs"/>
          <w:b/>
          <w:bCs/>
          <w:color w:val="000000" w:themeColor="text1"/>
          <w:sz w:val="32"/>
          <w:szCs w:val="32"/>
          <w:rtl/>
          <w14:ligatures w14:val="none"/>
        </w:rPr>
        <w:t>د</w:t>
      </w:r>
      <w:r w:rsidRPr="00CC112A">
        <w:rPr>
          <w:rFonts w:ascii="Sakkal Majalla" w:eastAsia="Calibri" w:hAnsi="Sakkal Majalla" w:cs="Sakkal Majalla"/>
          <w:b/>
          <w:bCs/>
          <w:color w:val="000000" w:themeColor="text1"/>
          <w:sz w:val="32"/>
          <w:szCs w:val="32"/>
          <w:rtl/>
          <w14:ligatures w14:val="none"/>
        </w:rPr>
        <w:t xml:space="preserve">. </w:t>
      </w:r>
      <w:r w:rsidRPr="00CC112A">
        <w:rPr>
          <w:rFonts w:ascii="Sakkal Majalla" w:eastAsia="Calibri" w:hAnsi="Sakkal Majalla" w:cs="CoconNextArabic-Light" w:hint="cs"/>
          <w:b/>
          <w:bCs/>
          <w:color w:val="000000" w:themeColor="text1"/>
          <w:sz w:val="32"/>
          <w:szCs w:val="32"/>
          <w:rtl/>
          <w14:ligatures w14:val="none"/>
        </w:rPr>
        <w:t>أسماء أبو عنزة</w:t>
      </w:r>
    </w:p>
    <w:p w14:paraId="757CA40A" w14:textId="2B6E7078" w:rsidR="004A6071" w:rsidRPr="00CC112A" w:rsidRDefault="004A6071" w:rsidP="004A6071">
      <w:pPr>
        <w:spacing w:before="100" w:beforeAutospacing="1"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C112A">
        <w:rPr>
          <w:rFonts w:ascii="Sakkal Majalla" w:eastAsia="Calibri" w:hAnsi="Sakkal Majalla" w:cs="CoconNextArabic-Light" w:hint="cs"/>
          <w:b/>
          <w:bCs/>
          <w:color w:val="000000" w:themeColor="text1"/>
          <w:kern w:val="0"/>
          <w:sz w:val="32"/>
          <w:szCs w:val="32"/>
          <w:rtl/>
          <w14:ligatures w14:val="none"/>
        </w:rPr>
        <w:t>على كل ما قدمته لنا من توجيهات ومعلومات قيمة ساهمت في إثراء موضوع دراستنا في جوانبها المختلفة</w:t>
      </w:r>
      <w:r w:rsidRPr="00CC112A">
        <w:rPr>
          <w:rFonts w:ascii="Sakkal Majalla" w:eastAsia="Calibri" w:hAnsi="Sakkal Majalla" w:cs="Sakkal Majalla"/>
          <w:b/>
          <w:bCs/>
          <w:color w:val="000000" w:themeColor="text1"/>
          <w:kern w:val="0"/>
          <w:sz w:val="32"/>
          <w:szCs w:val="32"/>
          <w:rtl/>
          <w14:ligatures w14:val="none"/>
        </w:rPr>
        <w:t>.</w:t>
      </w:r>
    </w:p>
    <w:p w14:paraId="49AE1974" w14:textId="77777777" w:rsidR="004A6071" w:rsidRPr="00CC112A" w:rsidRDefault="004A6071" w:rsidP="004A6071">
      <w:pPr>
        <w:spacing w:before="100" w:beforeAutospacing="1"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C112A">
        <w:rPr>
          <w:rFonts w:ascii="Sakkal Majalla" w:eastAsia="Calibri" w:hAnsi="Sakkal Majalla" w:cs="CoconNextArabic-Light" w:hint="cs"/>
          <w:b/>
          <w:bCs/>
          <w:color w:val="000000" w:themeColor="text1"/>
          <w:kern w:val="0"/>
          <w:sz w:val="32"/>
          <w:szCs w:val="32"/>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r w:rsidRPr="00CC112A">
        <w:rPr>
          <w:rFonts w:ascii="Sakkal Majalla" w:eastAsia="Calibri" w:hAnsi="Sakkal Majalla" w:cs="Sakkal Majalla"/>
          <w:b/>
          <w:bCs/>
          <w:color w:val="000000" w:themeColor="text1"/>
          <w:kern w:val="0"/>
          <w:sz w:val="32"/>
          <w:szCs w:val="32"/>
          <w:rtl/>
          <w14:ligatures w14:val="none"/>
        </w:rPr>
        <w:t>.</w:t>
      </w:r>
    </w:p>
    <w:p w14:paraId="371360DE" w14:textId="77777777" w:rsidR="004A6071" w:rsidRPr="00CC112A" w:rsidRDefault="004A6071" w:rsidP="004A6071">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C112A">
        <w:rPr>
          <w:rFonts w:ascii="Sakkal Majalla" w:eastAsia="Calibri" w:hAnsi="Sakkal Majalla" w:cs="CoconNextArabic-Light" w:hint="cs"/>
          <w:b/>
          <w:bCs/>
          <w:color w:val="000000" w:themeColor="text1"/>
          <w:kern w:val="0"/>
          <w:sz w:val="32"/>
          <w:szCs w:val="32"/>
          <w:rtl/>
          <w14:ligatures w14:val="none"/>
        </w:rPr>
        <w:t xml:space="preserve">كما أتقدم بالشكر الجزيل لكل من لم يسعنا الحظ بذكر أسمائهم راجيًا من المولي عز وجل أن تكون هذه الدراسة نافذة لدراسات أخري </w:t>
      </w:r>
      <w:r w:rsidRPr="00CC112A">
        <w:rPr>
          <w:rFonts w:ascii="Sakkal Majalla" w:eastAsia="Calibri" w:hAnsi="Sakkal Majalla" w:cs="Sakkal Majalla"/>
          <w:b/>
          <w:bCs/>
          <w:color w:val="000000" w:themeColor="text1"/>
          <w:kern w:val="0"/>
          <w:sz w:val="32"/>
          <w:szCs w:val="32"/>
          <w:rtl/>
          <w14:ligatures w14:val="none"/>
        </w:rPr>
        <w:t>.</w:t>
      </w:r>
    </w:p>
    <w:p w14:paraId="0CFFC504" w14:textId="77777777" w:rsidR="004A6071" w:rsidRPr="00CC112A" w:rsidRDefault="004A6071" w:rsidP="004A6071">
      <w:pPr>
        <w:pStyle w:val="a9"/>
        <w:bidi/>
        <w:spacing w:line="360" w:lineRule="auto"/>
        <w:jc w:val="both"/>
        <w:rPr>
          <w:rFonts w:ascii="Sakkal Majalla" w:hAnsi="Sakkal Majalla" w:cs="Sakkal Majalla"/>
          <w:color w:val="000000" w:themeColor="text1"/>
          <w:rtl/>
        </w:rPr>
      </w:pPr>
    </w:p>
    <w:p w14:paraId="692B10F8" w14:textId="77777777" w:rsidR="004A6071" w:rsidRPr="00CC112A" w:rsidRDefault="004A6071" w:rsidP="004A6071">
      <w:pPr>
        <w:pStyle w:val="a9"/>
        <w:bidi/>
        <w:spacing w:line="360" w:lineRule="auto"/>
        <w:jc w:val="both"/>
        <w:rPr>
          <w:rFonts w:ascii="Sakkal Majalla" w:hAnsi="Sakkal Majalla" w:cs="Sakkal Majalla"/>
          <w:color w:val="000000" w:themeColor="text1"/>
          <w:rtl/>
        </w:rPr>
      </w:pPr>
    </w:p>
    <w:p w14:paraId="3F321BC1" w14:textId="4508E492" w:rsidR="00486E22" w:rsidRPr="00CC112A" w:rsidRDefault="00486E22" w:rsidP="004A6071">
      <w:pPr>
        <w:pStyle w:val="a9"/>
        <w:bidi/>
        <w:spacing w:line="360" w:lineRule="auto"/>
        <w:jc w:val="center"/>
        <w:outlineLvl w:val="0"/>
        <w:rPr>
          <w:rFonts w:ascii="Sakkal Majalla" w:hAnsi="Sakkal Majalla" w:cs="Sakkal Majalla"/>
          <w:b/>
          <w:bCs/>
          <w:color w:val="000000" w:themeColor="text1"/>
          <w:sz w:val="40"/>
          <w:szCs w:val="40"/>
        </w:rPr>
      </w:pPr>
      <w:bookmarkStart w:id="8" w:name="_Toc179935565"/>
      <w:r w:rsidRPr="00CC112A">
        <w:rPr>
          <w:rFonts w:ascii="Sakkal Majalla" w:hAnsi="Sakkal Majalla" w:cs="Sakkal Majalla"/>
          <w:b/>
          <w:bCs/>
          <w:color w:val="000000" w:themeColor="text1"/>
          <w:sz w:val="40"/>
          <w:szCs w:val="40"/>
          <w:rtl/>
        </w:rPr>
        <w:t>المستخلص</w:t>
      </w:r>
      <w:bookmarkEnd w:id="8"/>
    </w:p>
    <w:p w14:paraId="182BFFF7" w14:textId="77777777" w:rsidR="00486E22" w:rsidRPr="00CC112A" w:rsidRDefault="00486E22" w:rsidP="004A6071">
      <w:pPr>
        <w:pStyle w:val="a9"/>
        <w:bidi/>
        <w:spacing w:line="360" w:lineRule="auto"/>
        <w:ind w:firstLine="720"/>
        <w:jc w:val="both"/>
        <w:rPr>
          <w:rFonts w:ascii="Sakkal Majalla" w:hAnsi="Sakkal Majalla" w:cs="Sakkal Majalla"/>
          <w:color w:val="000000" w:themeColor="text1"/>
          <w:sz w:val="28"/>
          <w:szCs w:val="28"/>
        </w:rPr>
      </w:pPr>
      <w:r w:rsidRPr="00CC112A">
        <w:rPr>
          <w:rFonts w:ascii="Sakkal Majalla" w:hAnsi="Sakkal Majalla" w:cs="Sakkal Majalla"/>
          <w:color w:val="000000" w:themeColor="text1"/>
          <w:sz w:val="28"/>
          <w:szCs w:val="28"/>
          <w:rtl/>
        </w:rPr>
        <w:lastRenderedPageBreak/>
        <w:t>هدفت هذه الدراسة إلى تحليل أثر التفكير الاستراتيجي في تحقيق الميزة التنافسية، وذلك من خلال دراسة تطبيقية على شركة "إنجاز المساندة للخدمات اللوجستية" بالمملكة العربية السعودية. استخدمت الدراسة المنهج الوصفي التحليلي لتحقيق أهدافها. تم جمع البيانات من عينة مكونة من 139 استبانة صالحة للتحليل، باستخدام أداة استبانة موزعة على مختلف الفئات الإدارية داخل الشركة</w:t>
      </w:r>
      <w:r w:rsidRPr="00CC112A">
        <w:rPr>
          <w:rFonts w:ascii="Sakkal Majalla" w:hAnsi="Sakkal Majalla" w:cs="Sakkal Majalla"/>
          <w:color w:val="000000" w:themeColor="text1"/>
          <w:sz w:val="28"/>
          <w:szCs w:val="28"/>
        </w:rPr>
        <w:t>.</w:t>
      </w:r>
    </w:p>
    <w:p w14:paraId="6B0763F2" w14:textId="77777777" w:rsidR="00486E22" w:rsidRPr="00CC112A" w:rsidRDefault="00486E22" w:rsidP="004A6071">
      <w:pPr>
        <w:pStyle w:val="a9"/>
        <w:bidi/>
        <w:spacing w:line="360" w:lineRule="auto"/>
        <w:ind w:firstLine="720"/>
        <w:jc w:val="both"/>
        <w:rPr>
          <w:rFonts w:ascii="Sakkal Majalla" w:hAnsi="Sakkal Majalla" w:cs="Sakkal Majalla"/>
          <w:color w:val="000000" w:themeColor="text1"/>
          <w:sz w:val="28"/>
          <w:szCs w:val="28"/>
        </w:rPr>
      </w:pPr>
      <w:r w:rsidRPr="00CC112A">
        <w:rPr>
          <w:rFonts w:ascii="Sakkal Majalla" w:hAnsi="Sakkal Majalla" w:cs="Sakkal Majalla"/>
          <w:color w:val="000000" w:themeColor="text1"/>
          <w:sz w:val="28"/>
          <w:szCs w:val="28"/>
          <w:rtl/>
        </w:rPr>
        <w:t>أظهرت النتائج أن التفكير الاستراتيجي بأبعاده المختلفة (الرؤية المستقبلية، المنظور الشمولي، التفكير النظمي، والفرص الذكية) له تأثير كبير على تحقيق الميزة التنافسية، حيث كانت أبعاد "التفكير النظمي" و"الفرص الذكية" الأكثر تأثيرًا</w:t>
      </w:r>
      <w:r w:rsidRPr="00CC112A">
        <w:rPr>
          <w:rFonts w:ascii="Sakkal Majalla" w:hAnsi="Sakkal Majalla" w:cs="Sakkal Majalla"/>
          <w:color w:val="000000" w:themeColor="text1"/>
          <w:sz w:val="28"/>
          <w:szCs w:val="28"/>
        </w:rPr>
        <w:t>.</w:t>
      </w:r>
    </w:p>
    <w:p w14:paraId="1592241E" w14:textId="77777777" w:rsidR="00486E22" w:rsidRPr="00CC112A" w:rsidRDefault="00486E22" w:rsidP="004A6071">
      <w:pPr>
        <w:pStyle w:val="a9"/>
        <w:bidi/>
        <w:spacing w:line="360" w:lineRule="auto"/>
        <w:ind w:firstLine="720"/>
        <w:jc w:val="both"/>
        <w:rPr>
          <w:rFonts w:ascii="Sakkal Majalla" w:hAnsi="Sakkal Majalla" w:cs="Sakkal Majalla"/>
          <w:color w:val="000000" w:themeColor="text1"/>
          <w:sz w:val="28"/>
          <w:szCs w:val="28"/>
        </w:rPr>
      </w:pPr>
      <w:r w:rsidRPr="00CC112A">
        <w:rPr>
          <w:rFonts w:ascii="Sakkal Majalla" w:hAnsi="Sakkal Majalla" w:cs="Sakkal Majalla"/>
          <w:color w:val="000000" w:themeColor="text1"/>
          <w:sz w:val="28"/>
          <w:szCs w:val="28"/>
          <w:rtl/>
        </w:rPr>
        <w:t>أوصت الدراسة بضرورة تعزيز التفكير الاستراتيجي داخل الشركات اللوجستية، خاصة في ظل الظروف التنافسية المتزايدة، من خلال تطوير الأنظمة التحليلية الداخلية، وتوجيه العاملين نحو استغلال الفرص بكفاءة عالية. كما أوصت بإجراء المزيد من الدراسات لتقييم تأثير استراتيجيات التفكير الاستراتيجي في بيئات صناعية وتجارية أخرى</w:t>
      </w:r>
      <w:r w:rsidRPr="00CC112A">
        <w:rPr>
          <w:rFonts w:ascii="Sakkal Majalla" w:hAnsi="Sakkal Majalla" w:cs="Sakkal Majalla"/>
          <w:color w:val="000000" w:themeColor="text1"/>
          <w:sz w:val="28"/>
          <w:szCs w:val="28"/>
        </w:rPr>
        <w:t>.</w:t>
      </w:r>
    </w:p>
    <w:p w14:paraId="22804747" w14:textId="5CBAA7E4" w:rsidR="00486E22" w:rsidRPr="00CC112A" w:rsidRDefault="00486E22" w:rsidP="004A6071">
      <w:pPr>
        <w:pStyle w:val="a9"/>
        <w:bidi/>
        <w:spacing w:line="360" w:lineRule="auto"/>
        <w:jc w:val="center"/>
        <w:rPr>
          <w:rFonts w:ascii="Sakkal Majalla" w:hAnsi="Sakkal Majalla" w:cs="Sakkal Majalla"/>
          <w:color w:val="000000" w:themeColor="text1"/>
          <w:sz w:val="28"/>
          <w:szCs w:val="28"/>
          <w:rtl/>
        </w:rPr>
      </w:pPr>
      <w:r w:rsidRPr="00CC112A">
        <w:rPr>
          <w:rStyle w:val="ab"/>
          <w:rFonts w:ascii="Sakkal Majalla" w:hAnsi="Sakkal Majalla" w:cs="Sakkal Majalla"/>
          <w:color w:val="000000" w:themeColor="text1"/>
          <w:sz w:val="28"/>
          <w:szCs w:val="28"/>
          <w:rtl/>
        </w:rPr>
        <w:t>الكلمات المفتاحية</w:t>
      </w:r>
      <w:r w:rsidRPr="00CC112A">
        <w:rPr>
          <w:rStyle w:val="ab"/>
          <w:rFonts w:ascii="Sakkal Majalla" w:hAnsi="Sakkal Majalla" w:cs="Sakkal Majalla"/>
          <w:color w:val="000000" w:themeColor="text1"/>
          <w:sz w:val="28"/>
          <w:szCs w:val="28"/>
        </w:rPr>
        <w:t>:</w:t>
      </w:r>
      <w:r w:rsidRPr="00CC112A">
        <w:rPr>
          <w:rFonts w:ascii="Sakkal Majalla" w:hAnsi="Sakkal Majalla" w:cs="Sakkal Majalla"/>
          <w:color w:val="000000" w:themeColor="text1"/>
          <w:sz w:val="28"/>
          <w:szCs w:val="28"/>
        </w:rPr>
        <w:t xml:space="preserve"> </w:t>
      </w:r>
      <w:r w:rsidRPr="00CC112A">
        <w:rPr>
          <w:rFonts w:ascii="Sakkal Majalla" w:hAnsi="Sakkal Majalla" w:cs="Sakkal Majalla"/>
          <w:color w:val="000000" w:themeColor="text1"/>
          <w:sz w:val="28"/>
          <w:szCs w:val="28"/>
          <w:rtl/>
        </w:rPr>
        <w:t>التفكير الاستراتيجي، الميزة التنافسية، إنجاز المساندة للخدمات اللوجستية</w:t>
      </w:r>
      <w:r w:rsidRPr="00CC112A">
        <w:rPr>
          <w:rFonts w:ascii="Sakkal Majalla" w:hAnsi="Sakkal Majalla" w:cs="Sakkal Majalla"/>
          <w:color w:val="000000" w:themeColor="text1"/>
          <w:sz w:val="28"/>
          <w:szCs w:val="28"/>
        </w:rPr>
        <w:t>.</w:t>
      </w:r>
    </w:p>
    <w:p w14:paraId="03471FEB" w14:textId="77777777" w:rsidR="00486E22" w:rsidRPr="00CC112A" w:rsidRDefault="00486E22" w:rsidP="004A6071">
      <w:pPr>
        <w:pStyle w:val="a9"/>
        <w:bidi/>
        <w:spacing w:line="360" w:lineRule="auto"/>
        <w:jc w:val="both"/>
        <w:rPr>
          <w:rFonts w:ascii="Sakkal Majalla" w:hAnsi="Sakkal Majalla" w:cs="Sakkal Majalla"/>
          <w:color w:val="000000" w:themeColor="text1"/>
        </w:rPr>
      </w:pPr>
    </w:p>
    <w:p w14:paraId="544C6878" w14:textId="2E3B20FF" w:rsidR="00486E22" w:rsidRPr="00CC112A" w:rsidRDefault="00486E22" w:rsidP="004A6071">
      <w:pPr>
        <w:spacing w:before="100" w:beforeAutospacing="1" w:after="100" w:afterAutospacing="1" w:line="360" w:lineRule="auto"/>
        <w:jc w:val="both"/>
        <w:rPr>
          <w:rFonts w:ascii="Sakkal Majalla" w:eastAsia="Calibri" w:hAnsi="Sakkal Majalla" w:cs="Sakkal Majalla"/>
          <w:b/>
          <w:bCs/>
          <w:color w:val="000000" w:themeColor="text1"/>
          <w:sz w:val="40"/>
          <w:szCs w:val="36"/>
          <w:u w:val="single"/>
          <w:rtl/>
        </w:rPr>
      </w:pPr>
    </w:p>
    <w:p w14:paraId="33DD4243" w14:textId="77777777" w:rsidR="004A6071" w:rsidRPr="00CC112A" w:rsidRDefault="004A6071" w:rsidP="004A6071">
      <w:pPr>
        <w:spacing w:before="100" w:beforeAutospacing="1" w:after="100" w:afterAutospacing="1" w:line="360" w:lineRule="auto"/>
        <w:jc w:val="both"/>
        <w:rPr>
          <w:rFonts w:ascii="Sakkal Majalla" w:eastAsia="Calibri" w:hAnsi="Sakkal Majalla" w:cs="Sakkal Majalla"/>
          <w:b/>
          <w:bCs/>
          <w:color w:val="000000" w:themeColor="text1"/>
          <w:sz w:val="40"/>
          <w:szCs w:val="36"/>
          <w:u w:val="single"/>
          <w:rtl/>
        </w:rPr>
      </w:pPr>
    </w:p>
    <w:p w14:paraId="4A43E0E0" w14:textId="77777777" w:rsidR="004A6071" w:rsidRPr="00CC112A" w:rsidRDefault="004A6071" w:rsidP="004A6071">
      <w:pPr>
        <w:spacing w:before="100" w:beforeAutospacing="1" w:after="100" w:afterAutospacing="1" w:line="360" w:lineRule="auto"/>
        <w:jc w:val="both"/>
        <w:rPr>
          <w:rFonts w:ascii="Sakkal Majalla" w:eastAsia="Calibri" w:hAnsi="Sakkal Majalla" w:cs="Sakkal Majalla"/>
          <w:b/>
          <w:bCs/>
          <w:color w:val="000000" w:themeColor="text1"/>
          <w:sz w:val="40"/>
          <w:szCs w:val="36"/>
          <w:u w:val="single"/>
          <w:rtl/>
        </w:rPr>
      </w:pPr>
    </w:p>
    <w:p w14:paraId="2916D7BB" w14:textId="77777777" w:rsidR="004A6071" w:rsidRPr="00CC112A" w:rsidRDefault="004A6071" w:rsidP="004A6071">
      <w:pPr>
        <w:spacing w:before="100" w:beforeAutospacing="1" w:after="100" w:afterAutospacing="1" w:line="360" w:lineRule="auto"/>
        <w:jc w:val="both"/>
        <w:rPr>
          <w:rFonts w:ascii="Sakkal Majalla" w:eastAsia="Calibri" w:hAnsi="Sakkal Majalla" w:cs="Sakkal Majalla"/>
          <w:b/>
          <w:bCs/>
          <w:color w:val="000000" w:themeColor="text1"/>
          <w:sz w:val="40"/>
          <w:szCs w:val="36"/>
          <w:u w:val="single"/>
          <w:rtl/>
        </w:rPr>
      </w:pPr>
    </w:p>
    <w:p w14:paraId="6C5ED90D" w14:textId="17FFDF60" w:rsidR="004A6071" w:rsidRPr="00CC112A" w:rsidRDefault="004A6071" w:rsidP="00CC112A">
      <w:pPr>
        <w:spacing w:before="100" w:beforeAutospacing="1" w:after="100" w:afterAutospacing="1" w:line="360" w:lineRule="auto"/>
        <w:jc w:val="center"/>
        <w:outlineLvl w:val="0"/>
        <w:rPr>
          <w:rFonts w:ascii="Sakkal Majalla" w:eastAsia="Calibri" w:hAnsi="Sakkal Majalla" w:cs="Sakkal Majalla"/>
          <w:b/>
          <w:bCs/>
          <w:color w:val="000000" w:themeColor="text1"/>
          <w:sz w:val="44"/>
          <w:szCs w:val="40"/>
          <w:rtl/>
        </w:rPr>
      </w:pPr>
      <w:bookmarkStart w:id="9" w:name="_Toc179935566"/>
      <w:r w:rsidRPr="00CC112A">
        <w:rPr>
          <w:rFonts w:ascii="Sakkal Majalla" w:eastAsia="Calibri" w:hAnsi="Sakkal Majalla" w:cs="Sakkal Majalla" w:hint="cs"/>
          <w:b/>
          <w:bCs/>
          <w:color w:val="000000" w:themeColor="text1"/>
          <w:sz w:val="44"/>
          <w:szCs w:val="40"/>
          <w:rtl/>
        </w:rPr>
        <w:t>قائمة المحتويات</w:t>
      </w:r>
      <w:bookmarkEnd w:id="9"/>
    </w:p>
    <w:sdt>
      <w:sdtPr>
        <w:rPr>
          <w:rFonts w:ascii="Sakkal Majalla" w:eastAsiaTheme="minorHAnsi" w:hAnsi="Sakkal Majalla" w:cs="Sakkal Majalla"/>
          <w:b/>
          <w:bCs/>
          <w:color w:val="auto"/>
          <w:kern w:val="2"/>
          <w:sz w:val="28"/>
          <w:szCs w:val="28"/>
          <w14:ligatures w14:val="standardContextual"/>
        </w:rPr>
        <w:id w:val="-39139199"/>
        <w:docPartObj>
          <w:docPartGallery w:val="Table of Contents"/>
          <w:docPartUnique/>
        </w:docPartObj>
      </w:sdtPr>
      <w:sdtEndPr>
        <w:rPr>
          <w:rtl/>
        </w:rPr>
      </w:sdtEndPr>
      <w:sdtContent>
        <w:p w14:paraId="16F402C6" w14:textId="2A34E0DB" w:rsidR="00B62C71" w:rsidRPr="00A20E37" w:rsidRDefault="00B62C71" w:rsidP="00A20E37">
          <w:pPr>
            <w:pStyle w:val="a7"/>
            <w:jc w:val="left"/>
            <w:rPr>
              <w:rFonts w:ascii="Sakkal Majalla" w:hAnsi="Sakkal Majalla" w:cs="Sakkal Majalla"/>
              <w:b/>
              <w:bCs/>
              <w:sz w:val="28"/>
              <w:szCs w:val="28"/>
            </w:rPr>
          </w:pPr>
        </w:p>
        <w:p w14:paraId="741B5238" w14:textId="3543DEB4" w:rsidR="00A20E37" w:rsidRPr="00A20E37" w:rsidRDefault="00B62C71" w:rsidP="00A20E37">
          <w:pPr>
            <w:pStyle w:val="10"/>
            <w:tabs>
              <w:tab w:val="right" w:leader="dot" w:pos="7926"/>
            </w:tabs>
            <w:spacing w:line="360" w:lineRule="auto"/>
            <w:rPr>
              <w:rFonts w:ascii="Sakkal Majalla" w:eastAsiaTheme="minorEastAsia" w:hAnsi="Sakkal Majalla" w:cs="Sakkal Majalla"/>
              <w:b/>
              <w:bCs/>
              <w:noProof/>
              <w:szCs w:val="28"/>
              <w:rtl/>
            </w:rPr>
          </w:pPr>
          <w:r w:rsidRPr="00A20E37">
            <w:rPr>
              <w:rFonts w:ascii="Sakkal Majalla" w:hAnsi="Sakkal Majalla" w:cs="Sakkal Majalla"/>
              <w:b/>
              <w:bCs/>
              <w:szCs w:val="28"/>
            </w:rPr>
            <w:fldChar w:fldCharType="begin"/>
          </w:r>
          <w:r w:rsidRPr="00A20E37">
            <w:rPr>
              <w:rFonts w:ascii="Sakkal Majalla" w:hAnsi="Sakkal Majalla" w:cs="Sakkal Majalla"/>
              <w:b/>
              <w:bCs/>
              <w:szCs w:val="28"/>
            </w:rPr>
            <w:instrText xml:space="preserve"> TOC \o "1-3" \h \z \u </w:instrText>
          </w:r>
          <w:r w:rsidRPr="00A20E37">
            <w:rPr>
              <w:rFonts w:ascii="Sakkal Majalla" w:hAnsi="Sakkal Majalla" w:cs="Sakkal Majalla"/>
              <w:b/>
              <w:bCs/>
              <w:szCs w:val="28"/>
            </w:rPr>
            <w:fldChar w:fldCharType="separate"/>
          </w:r>
          <w:hyperlink w:anchor="_Toc179935562" w:history="1">
            <w:r w:rsidR="00A20E37" w:rsidRPr="00A20E37">
              <w:rPr>
                <w:rStyle w:val="Hyperlink"/>
                <w:rFonts w:ascii="Sakkal Majalla" w:hAnsi="Sakkal Majalla" w:cs="Sakkal Majalla"/>
                <w:b/>
                <w:bCs/>
                <w:noProof/>
                <w:szCs w:val="28"/>
                <w:rtl/>
                <w:lang w:bidi="ar-EG"/>
              </w:rPr>
              <w:t>بسم الله الرحمن الرحيم</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Toc179935562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hint="eastAsia"/>
                <w:b/>
                <w:bCs/>
                <w:noProof/>
                <w:webHidden/>
                <w:szCs w:val="28"/>
                <w:rtl/>
              </w:rPr>
              <w:t>‌أ</w:t>
            </w:r>
            <w:r w:rsidR="00A20E37" w:rsidRPr="00A20E37">
              <w:rPr>
                <w:rFonts w:ascii="Sakkal Majalla" w:hAnsi="Sakkal Majalla" w:cs="Sakkal Majalla"/>
                <w:b/>
                <w:bCs/>
                <w:noProof/>
                <w:webHidden/>
                <w:szCs w:val="28"/>
                <w:rtl/>
              </w:rPr>
              <w:fldChar w:fldCharType="end"/>
            </w:r>
          </w:hyperlink>
        </w:p>
        <w:p w14:paraId="572E1CB6" w14:textId="0CC81D93"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563" w:history="1">
            <w:r w:rsidR="00A20E37" w:rsidRPr="00A20E37">
              <w:rPr>
                <w:rStyle w:val="Hyperlink"/>
                <w:rFonts w:ascii="Sakkal Majalla" w:hAnsi="Sakkal Majalla" w:cs="Sakkal Majalla"/>
                <w:b/>
                <w:bCs/>
                <w:noProof/>
                <w:szCs w:val="28"/>
                <w:rtl/>
              </w:rPr>
              <w:t>الإهداء</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Toc179935563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hint="eastAsia"/>
                <w:b/>
                <w:bCs/>
                <w:noProof/>
                <w:webHidden/>
                <w:szCs w:val="28"/>
                <w:rtl/>
              </w:rPr>
              <w:t>‌ب</w:t>
            </w:r>
            <w:r w:rsidR="00A20E37" w:rsidRPr="00A20E37">
              <w:rPr>
                <w:rFonts w:ascii="Sakkal Majalla" w:hAnsi="Sakkal Majalla" w:cs="Sakkal Majalla"/>
                <w:b/>
                <w:bCs/>
                <w:noProof/>
                <w:webHidden/>
                <w:szCs w:val="28"/>
                <w:rtl/>
              </w:rPr>
              <w:fldChar w:fldCharType="end"/>
            </w:r>
          </w:hyperlink>
        </w:p>
        <w:p w14:paraId="1F106163" w14:textId="083A9D0D"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564" w:history="1">
            <w:r w:rsidR="00A20E37" w:rsidRPr="00A20E37">
              <w:rPr>
                <w:rStyle w:val="Hyperlink"/>
                <w:rFonts w:ascii="Sakkal Majalla" w:hAnsi="Sakkal Majalla" w:cs="Sakkal Majalla"/>
                <w:b/>
                <w:bCs/>
                <w:noProof/>
                <w:szCs w:val="28"/>
                <w:rtl/>
              </w:rPr>
              <w:t>الشكر والتقدير</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Toc179935564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hint="eastAsia"/>
                <w:b/>
                <w:bCs/>
                <w:noProof/>
                <w:webHidden/>
                <w:szCs w:val="28"/>
                <w:rtl/>
              </w:rPr>
              <w:t>‌ج</w:t>
            </w:r>
            <w:r w:rsidR="00A20E37" w:rsidRPr="00A20E37">
              <w:rPr>
                <w:rFonts w:ascii="Sakkal Majalla" w:hAnsi="Sakkal Majalla" w:cs="Sakkal Majalla"/>
                <w:b/>
                <w:bCs/>
                <w:noProof/>
                <w:webHidden/>
                <w:szCs w:val="28"/>
                <w:rtl/>
              </w:rPr>
              <w:fldChar w:fldCharType="end"/>
            </w:r>
          </w:hyperlink>
        </w:p>
        <w:p w14:paraId="5274E2B0" w14:textId="7C187C43"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565" w:history="1">
            <w:r w:rsidR="00A20E37" w:rsidRPr="00A20E37">
              <w:rPr>
                <w:rStyle w:val="Hyperlink"/>
                <w:rFonts w:ascii="Sakkal Majalla" w:hAnsi="Sakkal Majalla" w:cs="Sakkal Majalla"/>
                <w:b/>
                <w:bCs/>
                <w:noProof/>
                <w:szCs w:val="28"/>
                <w:rtl/>
              </w:rPr>
              <w:t>المستخلص</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Toc179935565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hint="eastAsia"/>
                <w:b/>
                <w:bCs/>
                <w:noProof/>
                <w:webHidden/>
                <w:szCs w:val="28"/>
                <w:rtl/>
              </w:rPr>
              <w:t>‌د</w:t>
            </w:r>
            <w:r w:rsidR="00A20E37" w:rsidRPr="00A20E37">
              <w:rPr>
                <w:rFonts w:ascii="Sakkal Majalla" w:hAnsi="Sakkal Majalla" w:cs="Sakkal Majalla"/>
                <w:b/>
                <w:bCs/>
                <w:noProof/>
                <w:webHidden/>
                <w:szCs w:val="28"/>
                <w:rtl/>
              </w:rPr>
              <w:fldChar w:fldCharType="end"/>
            </w:r>
          </w:hyperlink>
        </w:p>
        <w:p w14:paraId="69295DF7" w14:textId="662BD3F2"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566" w:history="1">
            <w:r w:rsidR="00A20E37" w:rsidRPr="00A20E37">
              <w:rPr>
                <w:rStyle w:val="Hyperlink"/>
                <w:rFonts w:ascii="Sakkal Majalla" w:eastAsia="Calibri" w:hAnsi="Sakkal Majalla" w:cs="Sakkal Majalla"/>
                <w:b/>
                <w:bCs/>
                <w:noProof/>
                <w:szCs w:val="28"/>
                <w:rtl/>
              </w:rPr>
              <w:t>قائمة المحتويات</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Toc179935566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hint="eastAsia"/>
                <w:b/>
                <w:bCs/>
                <w:noProof/>
                <w:webHidden/>
                <w:szCs w:val="28"/>
                <w:rtl/>
              </w:rPr>
              <w:t>‌ه</w:t>
            </w:r>
            <w:r w:rsidR="00A20E37" w:rsidRPr="00A20E37">
              <w:rPr>
                <w:rFonts w:ascii="Sakkal Majalla" w:hAnsi="Sakkal Majalla" w:cs="Sakkal Majalla"/>
                <w:b/>
                <w:bCs/>
                <w:noProof/>
                <w:webHidden/>
                <w:szCs w:val="28"/>
                <w:rtl/>
              </w:rPr>
              <w:fldChar w:fldCharType="end"/>
            </w:r>
          </w:hyperlink>
        </w:p>
        <w:p w14:paraId="7306B960" w14:textId="4A2527C1"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567" w:history="1">
            <w:r w:rsidR="00A20E37" w:rsidRPr="00A20E37">
              <w:rPr>
                <w:rStyle w:val="Hyperlink"/>
                <w:rFonts w:ascii="Sakkal Majalla" w:eastAsia="Calibri" w:hAnsi="Sakkal Majalla" w:cs="Sakkal Majalla"/>
                <w:b/>
                <w:bCs/>
                <w:noProof/>
                <w:szCs w:val="28"/>
                <w:rtl/>
              </w:rPr>
              <w:t>قائمة الجداول</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Toc179935567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hint="eastAsia"/>
                <w:b/>
                <w:bCs/>
                <w:noProof/>
                <w:webHidden/>
                <w:szCs w:val="28"/>
                <w:rtl/>
              </w:rPr>
              <w:t>‌ط</w:t>
            </w:r>
            <w:r w:rsidR="00A20E37" w:rsidRPr="00A20E37">
              <w:rPr>
                <w:rFonts w:ascii="Sakkal Majalla" w:hAnsi="Sakkal Majalla" w:cs="Sakkal Majalla"/>
                <w:b/>
                <w:bCs/>
                <w:noProof/>
                <w:webHidden/>
                <w:szCs w:val="28"/>
                <w:rtl/>
              </w:rPr>
              <w:fldChar w:fldCharType="end"/>
            </w:r>
          </w:hyperlink>
        </w:p>
        <w:p w14:paraId="64028040" w14:textId="6B02AD44"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568" w:history="1">
            <w:r w:rsidR="00A20E37" w:rsidRPr="00A20E37">
              <w:rPr>
                <w:rStyle w:val="Hyperlink"/>
                <w:rFonts w:ascii="Sakkal Majalla" w:eastAsia="Calibri" w:hAnsi="Sakkal Majalla" w:cs="Sakkal Majalla"/>
                <w:b/>
                <w:bCs/>
                <w:noProof/>
                <w:szCs w:val="28"/>
                <w:rtl/>
              </w:rPr>
              <w:t>قائمة الأشكال</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Toc179935568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hint="eastAsia"/>
                <w:b/>
                <w:bCs/>
                <w:noProof/>
                <w:webHidden/>
                <w:szCs w:val="28"/>
                <w:rtl/>
              </w:rPr>
              <w:t>‌ل</w:t>
            </w:r>
            <w:r w:rsidR="00A20E37" w:rsidRPr="00A20E37">
              <w:rPr>
                <w:rFonts w:ascii="Sakkal Majalla" w:hAnsi="Sakkal Majalla" w:cs="Sakkal Majalla"/>
                <w:b/>
                <w:bCs/>
                <w:noProof/>
                <w:webHidden/>
                <w:szCs w:val="28"/>
                <w:rtl/>
              </w:rPr>
              <w:fldChar w:fldCharType="end"/>
            </w:r>
          </w:hyperlink>
        </w:p>
        <w:p w14:paraId="4EFEF223" w14:textId="7466C845"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569" w:history="1">
            <w:r w:rsidR="00A20E37" w:rsidRPr="00A20E37">
              <w:rPr>
                <w:rStyle w:val="Hyperlink"/>
                <w:rFonts w:ascii="Sakkal Majalla" w:eastAsia="Calibri" w:hAnsi="Sakkal Majalla" w:cs="Sakkal Majalla"/>
                <w:b/>
                <w:bCs/>
                <w:noProof/>
                <w:szCs w:val="28"/>
                <w:rtl/>
              </w:rPr>
              <w:t>الفصل الأول: الإطار العام للدراسة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Toc179935569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1</w:t>
            </w:r>
            <w:r w:rsidR="00A20E37" w:rsidRPr="00A20E37">
              <w:rPr>
                <w:rFonts w:ascii="Sakkal Majalla" w:hAnsi="Sakkal Majalla" w:cs="Sakkal Majalla"/>
                <w:b/>
                <w:bCs/>
                <w:noProof/>
                <w:webHidden/>
                <w:szCs w:val="28"/>
                <w:rtl/>
              </w:rPr>
              <w:fldChar w:fldCharType="end"/>
            </w:r>
          </w:hyperlink>
        </w:p>
        <w:p w14:paraId="259C0F38" w14:textId="68246865"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0" w:history="1">
            <w:r w:rsidR="00A20E37" w:rsidRPr="00A20E37">
              <w:rPr>
                <w:rStyle w:val="Hyperlink"/>
                <w:rFonts w:ascii="Sakkal Majalla" w:eastAsia="Times New Roman" w:hAnsi="Sakkal Majalla" w:cs="Sakkal Majalla"/>
                <w:b/>
                <w:bCs/>
                <w:noProof/>
                <w:kern w:val="0"/>
                <w:szCs w:val="28"/>
                <w:rtl/>
                <w14:ligatures w14:val="none"/>
              </w:rPr>
              <w:t>مقدمة: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Toc179935570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1</w:t>
            </w:r>
            <w:r w:rsidR="00A20E37" w:rsidRPr="00A20E37">
              <w:rPr>
                <w:rFonts w:ascii="Sakkal Majalla" w:hAnsi="Sakkal Majalla" w:cs="Sakkal Majalla"/>
                <w:b/>
                <w:bCs/>
                <w:noProof/>
                <w:webHidden/>
                <w:szCs w:val="28"/>
                <w:rtl/>
              </w:rPr>
              <w:fldChar w:fldCharType="end"/>
            </w:r>
          </w:hyperlink>
        </w:p>
        <w:p w14:paraId="6F009D66" w14:textId="5BA96934"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1" w:history="1">
            <w:r w:rsidR="00A20E37" w:rsidRPr="00A20E37">
              <w:rPr>
                <w:rStyle w:val="Hyperlink"/>
                <w:rFonts w:ascii="Sakkal Majalla" w:eastAsia="Times New Roman" w:hAnsi="Sakkal Majalla" w:cs="Sakkal Majalla"/>
                <w:b/>
                <w:bCs/>
                <w:noProof/>
                <w:kern w:val="0"/>
                <w:szCs w:val="28"/>
                <w:rtl/>
                <w14:ligatures w14:val="none"/>
              </w:rPr>
              <w:t>1.1 مشكلة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Toc179935571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3</w:t>
            </w:r>
            <w:r w:rsidR="00A20E37" w:rsidRPr="00A20E37">
              <w:rPr>
                <w:rFonts w:ascii="Sakkal Majalla" w:hAnsi="Sakkal Majalla" w:cs="Sakkal Majalla"/>
                <w:b/>
                <w:bCs/>
                <w:noProof/>
                <w:webHidden/>
                <w:szCs w:val="28"/>
                <w:rtl/>
              </w:rPr>
              <w:fldChar w:fldCharType="end"/>
            </w:r>
          </w:hyperlink>
        </w:p>
        <w:p w14:paraId="05A34BE4" w14:textId="6488B118"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2" w:history="1">
            <w:r w:rsidR="00A20E37" w:rsidRPr="00A20E37">
              <w:rPr>
                <w:rStyle w:val="Hyperlink"/>
                <w:rFonts w:ascii="Sakkal Majalla" w:eastAsia="Times New Roman" w:hAnsi="Sakkal Majalla" w:cs="Sakkal Majalla"/>
                <w:b/>
                <w:bCs/>
                <w:noProof/>
                <w:kern w:val="0"/>
                <w:szCs w:val="28"/>
                <w:rtl/>
                <w14:ligatures w14:val="none"/>
              </w:rPr>
              <w:t>2.1 أهمية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Toc179935572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w:t>
            </w:r>
            <w:r w:rsidR="00A20E37" w:rsidRPr="00A20E37">
              <w:rPr>
                <w:rFonts w:ascii="Sakkal Majalla" w:hAnsi="Sakkal Majalla" w:cs="Sakkal Majalla"/>
                <w:b/>
                <w:bCs/>
                <w:noProof/>
                <w:webHidden/>
                <w:szCs w:val="28"/>
                <w:rtl/>
              </w:rPr>
              <w:fldChar w:fldCharType="end"/>
            </w:r>
          </w:hyperlink>
        </w:p>
        <w:p w14:paraId="64A32ACA" w14:textId="4C7D264C"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3" w:history="1">
            <w:r w:rsidR="00A20E37" w:rsidRPr="00A20E37">
              <w:rPr>
                <w:rStyle w:val="Hyperlink"/>
                <w:rFonts w:ascii="Sakkal Majalla" w:eastAsia="Calibri" w:hAnsi="Sakkal Majalla" w:cs="Sakkal Majalla"/>
                <w:b/>
                <w:bCs/>
                <w:noProof/>
                <w:szCs w:val="28"/>
                <w:rtl/>
              </w:rPr>
              <w:t>3.1 أهداف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Toc179935573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w:t>
            </w:r>
            <w:r w:rsidR="00A20E37" w:rsidRPr="00A20E37">
              <w:rPr>
                <w:rFonts w:ascii="Sakkal Majalla" w:hAnsi="Sakkal Majalla" w:cs="Sakkal Majalla"/>
                <w:b/>
                <w:bCs/>
                <w:noProof/>
                <w:webHidden/>
                <w:szCs w:val="28"/>
                <w:rtl/>
              </w:rPr>
              <w:fldChar w:fldCharType="end"/>
            </w:r>
          </w:hyperlink>
        </w:p>
        <w:p w14:paraId="62AD73BA" w14:textId="5BF72DAB"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4" w:history="1">
            <w:r w:rsidR="00A20E37" w:rsidRPr="00A20E37">
              <w:rPr>
                <w:rStyle w:val="Hyperlink"/>
                <w:rFonts w:ascii="Sakkal Majalla" w:eastAsia="Times New Roman" w:hAnsi="Sakkal Majalla" w:cs="Sakkal Majalla"/>
                <w:b/>
                <w:bCs/>
                <w:noProof/>
                <w:kern w:val="0"/>
                <w:szCs w:val="28"/>
                <w:rtl/>
                <w14:ligatures w14:val="none"/>
              </w:rPr>
              <w:t>4.1 تساؤلات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Toc179935574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6</w:t>
            </w:r>
            <w:r w:rsidR="00A20E37" w:rsidRPr="00A20E37">
              <w:rPr>
                <w:rFonts w:ascii="Sakkal Majalla" w:hAnsi="Sakkal Majalla" w:cs="Sakkal Majalla"/>
                <w:b/>
                <w:bCs/>
                <w:noProof/>
                <w:webHidden/>
                <w:szCs w:val="28"/>
                <w:rtl/>
              </w:rPr>
              <w:fldChar w:fldCharType="end"/>
            </w:r>
          </w:hyperlink>
        </w:p>
        <w:p w14:paraId="333D9970" w14:textId="74D9DD1A"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5" w:history="1">
            <w:r w:rsidR="00A20E37" w:rsidRPr="00A20E37">
              <w:rPr>
                <w:rStyle w:val="Hyperlink"/>
                <w:rFonts w:ascii="Sakkal Majalla" w:hAnsi="Sakkal Majalla" w:cs="Sakkal Majalla"/>
                <w:b/>
                <w:bCs/>
                <w:noProof/>
                <w:szCs w:val="28"/>
                <w:rtl/>
              </w:rPr>
              <w:t>5.1    فروض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Toc179935575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6</w:t>
            </w:r>
            <w:r w:rsidR="00A20E37" w:rsidRPr="00A20E37">
              <w:rPr>
                <w:rFonts w:ascii="Sakkal Majalla" w:hAnsi="Sakkal Majalla" w:cs="Sakkal Majalla"/>
                <w:b/>
                <w:bCs/>
                <w:noProof/>
                <w:webHidden/>
                <w:szCs w:val="28"/>
                <w:rtl/>
              </w:rPr>
              <w:fldChar w:fldCharType="end"/>
            </w:r>
          </w:hyperlink>
        </w:p>
        <w:p w14:paraId="5D34229F" w14:textId="6B423646"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6" w:history="1">
            <w:r w:rsidR="00A20E37" w:rsidRPr="00A20E37">
              <w:rPr>
                <w:rStyle w:val="Hyperlink"/>
                <w:rFonts w:ascii="Sakkal Majalla" w:hAnsi="Sakkal Majalla" w:cs="Sakkal Majalla"/>
                <w:b/>
                <w:bCs/>
                <w:noProof/>
                <w:szCs w:val="28"/>
                <w:rtl/>
              </w:rPr>
              <w:t>6.1 الدراسات السابقة: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Toc179935576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7</w:t>
            </w:r>
            <w:r w:rsidR="00A20E37" w:rsidRPr="00A20E37">
              <w:rPr>
                <w:rFonts w:ascii="Sakkal Majalla" w:hAnsi="Sakkal Majalla" w:cs="Sakkal Majalla"/>
                <w:b/>
                <w:bCs/>
                <w:noProof/>
                <w:webHidden/>
                <w:szCs w:val="28"/>
                <w:rtl/>
              </w:rPr>
              <w:fldChar w:fldCharType="end"/>
            </w:r>
          </w:hyperlink>
        </w:p>
        <w:p w14:paraId="34210BCC" w14:textId="5201C86E"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7" w:history="1">
            <w:r w:rsidR="00A20E37" w:rsidRPr="00A20E37">
              <w:rPr>
                <w:rStyle w:val="Hyperlink"/>
                <w:rFonts w:ascii="Sakkal Majalla" w:hAnsi="Sakkal Majalla" w:cs="Sakkal Majalla"/>
                <w:b/>
                <w:bCs/>
                <w:noProof/>
                <w:szCs w:val="28"/>
                <w:rtl/>
              </w:rPr>
              <w:t>7.1 الفجوة البحثية: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Toc179935577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17</w:t>
            </w:r>
            <w:r w:rsidR="00A20E37" w:rsidRPr="00A20E37">
              <w:rPr>
                <w:rFonts w:ascii="Sakkal Majalla" w:hAnsi="Sakkal Majalla" w:cs="Sakkal Majalla"/>
                <w:b/>
                <w:bCs/>
                <w:noProof/>
                <w:webHidden/>
                <w:szCs w:val="28"/>
                <w:rtl/>
              </w:rPr>
              <w:fldChar w:fldCharType="end"/>
            </w:r>
          </w:hyperlink>
        </w:p>
        <w:p w14:paraId="72CE695F" w14:textId="3A012458"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78" w:history="1">
            <w:r w:rsidR="00A20E37" w:rsidRPr="00A20E37">
              <w:rPr>
                <w:rStyle w:val="Hyperlink"/>
                <w:rFonts w:ascii="Sakkal Majalla" w:eastAsia="Times New Roman" w:hAnsi="Sakkal Majalla" w:cs="Sakkal Majalla"/>
                <w:b/>
                <w:bCs/>
                <w:noProof/>
                <w:kern w:val="0"/>
                <w:szCs w:val="28"/>
                <w:rtl/>
                <w14:ligatures w14:val="none"/>
              </w:rPr>
              <w:t>8.1 المنطلقات النظرية للدراسة: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Toc179935578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18</w:t>
            </w:r>
            <w:r w:rsidR="00A20E37" w:rsidRPr="00A20E37">
              <w:rPr>
                <w:rFonts w:ascii="Sakkal Majalla" w:hAnsi="Sakkal Majalla" w:cs="Sakkal Majalla"/>
                <w:b/>
                <w:bCs/>
                <w:noProof/>
                <w:webHidden/>
                <w:szCs w:val="28"/>
                <w:rtl/>
              </w:rPr>
              <w:fldChar w:fldCharType="end"/>
            </w:r>
          </w:hyperlink>
        </w:p>
        <w:p w14:paraId="73AD60AA" w14:textId="1105ADA4"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79" w:history="1">
            <w:r w:rsidR="00A20E37" w:rsidRPr="00A20E37">
              <w:rPr>
                <w:rStyle w:val="Hyperlink"/>
                <w:rFonts w:ascii="Sakkal Majalla" w:eastAsia="Times New Roman" w:hAnsi="Sakkal Majalla" w:cs="Sakkal Majalla"/>
                <w:b/>
                <w:bCs/>
                <w:noProof/>
                <w:kern w:val="0"/>
                <w:szCs w:val="28"/>
                <w:rtl/>
                <w14:ligatures w14:val="none"/>
              </w:rPr>
              <w:t>1.8.1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Toc179935579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19</w:t>
            </w:r>
            <w:r w:rsidR="00A20E37" w:rsidRPr="00A20E37">
              <w:rPr>
                <w:rFonts w:ascii="Sakkal Majalla" w:hAnsi="Sakkal Majalla" w:cs="Sakkal Majalla"/>
                <w:b/>
                <w:bCs/>
                <w:noProof/>
                <w:webHidden/>
                <w:szCs w:val="28"/>
                <w:rtl/>
              </w:rPr>
              <w:fldChar w:fldCharType="end"/>
            </w:r>
          </w:hyperlink>
        </w:p>
        <w:p w14:paraId="5D623D09" w14:textId="2068B53C"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80" w:history="1">
            <w:r w:rsidR="00A20E37" w:rsidRPr="00A20E37">
              <w:rPr>
                <w:rStyle w:val="Hyperlink"/>
                <w:rFonts w:ascii="Sakkal Majalla" w:eastAsia="Times New Roman" w:hAnsi="Sakkal Majalla" w:cs="Sakkal Majalla"/>
                <w:b/>
                <w:bCs/>
                <w:noProof/>
                <w:kern w:val="0"/>
                <w:szCs w:val="28"/>
                <w:rtl/>
                <w14:ligatures w14:val="none"/>
              </w:rPr>
              <w:t>2.8.1 أبعاد التفكير الاستراتيجي</w:t>
            </w:r>
            <w:r w:rsidR="00A20E37" w:rsidRPr="00A20E37">
              <w:rPr>
                <w:rStyle w:val="Hyperlink"/>
                <w:rFonts w:ascii="Sakkal Majalla" w:eastAsia="Times New Roman" w:hAnsi="Sakkal Majalla" w:cs="Sakkal Majalla"/>
                <w:b/>
                <w:bCs/>
                <w:noProof/>
                <w:kern w:val="0"/>
                <w:szCs w:val="28"/>
                <w14:ligatures w14:val="none"/>
              </w:rPr>
              <w:t>:</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Toc179935580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19</w:t>
            </w:r>
            <w:r w:rsidR="00A20E37" w:rsidRPr="00A20E37">
              <w:rPr>
                <w:rFonts w:ascii="Sakkal Majalla" w:hAnsi="Sakkal Majalla" w:cs="Sakkal Majalla"/>
                <w:b/>
                <w:bCs/>
                <w:noProof/>
                <w:webHidden/>
                <w:szCs w:val="28"/>
                <w:rtl/>
              </w:rPr>
              <w:fldChar w:fldCharType="end"/>
            </w:r>
          </w:hyperlink>
        </w:p>
        <w:p w14:paraId="1CCC7609" w14:textId="790C6B72"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81" w:history="1">
            <w:r w:rsidR="00A20E37" w:rsidRPr="00A20E37">
              <w:rPr>
                <w:rStyle w:val="Hyperlink"/>
                <w:rFonts w:ascii="Sakkal Majalla" w:eastAsia="Times New Roman" w:hAnsi="Sakkal Majalla" w:cs="Sakkal Majalla"/>
                <w:b/>
                <w:bCs/>
                <w:noProof/>
                <w:kern w:val="0"/>
                <w:szCs w:val="28"/>
                <w:rtl/>
                <w14:ligatures w14:val="none"/>
              </w:rPr>
              <w:t>3.8.1 الميزة التنافسية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Toc179935581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20</w:t>
            </w:r>
            <w:r w:rsidR="00A20E37" w:rsidRPr="00A20E37">
              <w:rPr>
                <w:rFonts w:ascii="Sakkal Majalla" w:hAnsi="Sakkal Majalla" w:cs="Sakkal Majalla"/>
                <w:b/>
                <w:bCs/>
                <w:noProof/>
                <w:webHidden/>
                <w:szCs w:val="28"/>
                <w:rtl/>
              </w:rPr>
              <w:fldChar w:fldCharType="end"/>
            </w:r>
          </w:hyperlink>
        </w:p>
        <w:p w14:paraId="6AD90318" w14:textId="77569E7D"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82" w:history="1">
            <w:r w:rsidR="00A20E37" w:rsidRPr="00A20E37">
              <w:rPr>
                <w:rStyle w:val="Hyperlink"/>
                <w:rFonts w:ascii="Sakkal Majalla" w:eastAsia="Times New Roman" w:hAnsi="Sakkal Majalla" w:cs="Sakkal Majalla"/>
                <w:b/>
                <w:bCs/>
                <w:noProof/>
                <w:kern w:val="0"/>
                <w:szCs w:val="28"/>
                <w:rtl/>
                <w14:ligatures w14:val="none"/>
              </w:rPr>
              <w:t>4.8.2 أبعاد الميزة التنافسية</w:t>
            </w:r>
            <w:r w:rsidR="00A20E37" w:rsidRPr="00A20E37">
              <w:rPr>
                <w:rStyle w:val="Hyperlink"/>
                <w:rFonts w:ascii="Sakkal Majalla" w:eastAsia="Times New Roman" w:hAnsi="Sakkal Majalla" w:cs="Sakkal Majalla"/>
                <w:b/>
                <w:bCs/>
                <w:noProof/>
                <w:kern w:val="0"/>
                <w:szCs w:val="28"/>
                <w14:ligatures w14:val="none"/>
              </w:rPr>
              <w:t>:</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Toc179935582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20</w:t>
            </w:r>
            <w:r w:rsidR="00A20E37" w:rsidRPr="00A20E37">
              <w:rPr>
                <w:rFonts w:ascii="Sakkal Majalla" w:hAnsi="Sakkal Majalla" w:cs="Sakkal Majalla"/>
                <w:b/>
                <w:bCs/>
                <w:noProof/>
                <w:webHidden/>
                <w:szCs w:val="28"/>
                <w:rtl/>
              </w:rPr>
              <w:fldChar w:fldCharType="end"/>
            </w:r>
          </w:hyperlink>
        </w:p>
        <w:p w14:paraId="2258A908" w14:textId="2F1603D3"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83" w:history="1">
            <w:r w:rsidR="00A20E37" w:rsidRPr="00A20E37">
              <w:rPr>
                <w:rStyle w:val="Hyperlink"/>
                <w:rFonts w:ascii="Sakkal Majalla" w:hAnsi="Sakkal Majalla" w:cs="Sakkal Majalla"/>
                <w:b/>
                <w:bCs/>
                <w:noProof/>
                <w:szCs w:val="28"/>
                <w:rtl/>
              </w:rPr>
              <w:t>9.2 المنهجية وطرق البحث:</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Toc179935583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21</w:t>
            </w:r>
            <w:r w:rsidR="00A20E37" w:rsidRPr="00A20E37">
              <w:rPr>
                <w:rFonts w:ascii="Sakkal Majalla" w:hAnsi="Sakkal Majalla" w:cs="Sakkal Majalla"/>
                <w:b/>
                <w:bCs/>
                <w:noProof/>
                <w:webHidden/>
                <w:szCs w:val="28"/>
                <w:rtl/>
              </w:rPr>
              <w:fldChar w:fldCharType="end"/>
            </w:r>
          </w:hyperlink>
        </w:p>
        <w:p w14:paraId="3E594E61" w14:textId="06356D60"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84" w:history="1">
            <w:r w:rsidR="00A20E37" w:rsidRPr="00A20E37">
              <w:rPr>
                <w:rStyle w:val="Hyperlink"/>
                <w:rFonts w:ascii="Sakkal Majalla" w:hAnsi="Sakkal Majalla" w:cs="Sakkal Majalla"/>
                <w:b/>
                <w:bCs/>
                <w:noProof/>
                <w:szCs w:val="28"/>
                <w:rtl/>
              </w:rPr>
              <w:t>10.2 مصادر جمع البيانات</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Toc179935584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21</w:t>
            </w:r>
            <w:r w:rsidR="00A20E37" w:rsidRPr="00A20E37">
              <w:rPr>
                <w:rFonts w:ascii="Sakkal Majalla" w:hAnsi="Sakkal Majalla" w:cs="Sakkal Majalla"/>
                <w:b/>
                <w:bCs/>
                <w:noProof/>
                <w:webHidden/>
                <w:szCs w:val="28"/>
                <w:rtl/>
              </w:rPr>
              <w:fldChar w:fldCharType="end"/>
            </w:r>
          </w:hyperlink>
        </w:p>
        <w:p w14:paraId="0320BB1B" w14:textId="1F7E0BE7"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85" w:history="1">
            <w:r w:rsidR="00A20E37" w:rsidRPr="00A20E37">
              <w:rPr>
                <w:rStyle w:val="Hyperlink"/>
                <w:rFonts w:ascii="Sakkal Majalla" w:hAnsi="Sakkal Majalla" w:cs="Sakkal Majalla"/>
                <w:b/>
                <w:bCs/>
                <w:noProof/>
                <w:szCs w:val="28"/>
                <w:rtl/>
              </w:rPr>
              <w:t>11.2 أدوات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Toc179935585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21</w:t>
            </w:r>
            <w:r w:rsidR="00A20E37" w:rsidRPr="00A20E37">
              <w:rPr>
                <w:rFonts w:ascii="Sakkal Majalla" w:hAnsi="Sakkal Majalla" w:cs="Sakkal Majalla"/>
                <w:b/>
                <w:bCs/>
                <w:noProof/>
                <w:webHidden/>
                <w:szCs w:val="28"/>
                <w:rtl/>
              </w:rPr>
              <w:fldChar w:fldCharType="end"/>
            </w:r>
          </w:hyperlink>
        </w:p>
        <w:p w14:paraId="19B6A273" w14:textId="7F4DFA03"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86" w:history="1">
            <w:r w:rsidR="00A20E37" w:rsidRPr="00A20E37">
              <w:rPr>
                <w:rStyle w:val="Hyperlink"/>
                <w:rFonts w:ascii="Sakkal Majalla" w:hAnsi="Sakkal Majalla" w:cs="Sakkal Majalla"/>
                <w:b/>
                <w:bCs/>
                <w:noProof/>
                <w:kern w:val="0"/>
                <w:szCs w:val="28"/>
                <w:rtl/>
                <w14:ligatures w14:val="none"/>
              </w:rPr>
              <w:t>12.2 حدود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Toc179935586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22</w:t>
            </w:r>
            <w:r w:rsidR="00A20E37" w:rsidRPr="00A20E37">
              <w:rPr>
                <w:rFonts w:ascii="Sakkal Majalla" w:hAnsi="Sakkal Majalla" w:cs="Sakkal Majalla"/>
                <w:b/>
                <w:bCs/>
                <w:noProof/>
                <w:webHidden/>
                <w:szCs w:val="28"/>
                <w:rtl/>
              </w:rPr>
              <w:fldChar w:fldCharType="end"/>
            </w:r>
          </w:hyperlink>
        </w:p>
        <w:p w14:paraId="0E82CCA1" w14:textId="7C1CC5DE"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587" w:history="1">
            <w:r w:rsidR="00A20E37" w:rsidRPr="00A20E37">
              <w:rPr>
                <w:rStyle w:val="Hyperlink"/>
                <w:rFonts w:ascii="Sakkal Majalla" w:hAnsi="Sakkal Majalla" w:cs="Sakkal Majalla"/>
                <w:b/>
                <w:bCs/>
                <w:noProof/>
                <w:szCs w:val="28"/>
                <w:rtl/>
              </w:rPr>
              <w:t>الفصل الثانى :الاطار النظرى</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Toc179935587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23</w:t>
            </w:r>
            <w:r w:rsidR="00A20E37" w:rsidRPr="00A20E37">
              <w:rPr>
                <w:rFonts w:ascii="Sakkal Majalla" w:hAnsi="Sakkal Majalla" w:cs="Sakkal Majalla"/>
                <w:b/>
                <w:bCs/>
                <w:noProof/>
                <w:webHidden/>
                <w:szCs w:val="28"/>
                <w:rtl/>
              </w:rPr>
              <w:fldChar w:fldCharType="end"/>
            </w:r>
          </w:hyperlink>
        </w:p>
        <w:p w14:paraId="4AF10578" w14:textId="0113C0DD"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88" w:history="1">
            <w:r w:rsidR="00A20E37" w:rsidRPr="00A20E37">
              <w:rPr>
                <w:rStyle w:val="Hyperlink"/>
                <w:rFonts w:ascii="Sakkal Majalla" w:eastAsia="Times New Roman" w:hAnsi="Sakkal Majalla" w:cs="Sakkal Majalla"/>
                <w:b/>
                <w:bCs/>
                <w:noProof/>
                <w:kern w:val="0"/>
                <w:szCs w:val="28"/>
                <w:rtl/>
                <w14:ligatures w14:val="none"/>
              </w:rPr>
              <w:t>المبحث الأول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Toc179935588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23</w:t>
            </w:r>
            <w:r w:rsidR="00A20E37" w:rsidRPr="00A20E37">
              <w:rPr>
                <w:rFonts w:ascii="Sakkal Majalla" w:hAnsi="Sakkal Majalla" w:cs="Sakkal Majalla"/>
                <w:b/>
                <w:bCs/>
                <w:noProof/>
                <w:webHidden/>
                <w:szCs w:val="28"/>
                <w:rtl/>
              </w:rPr>
              <w:fldChar w:fldCharType="end"/>
            </w:r>
          </w:hyperlink>
        </w:p>
        <w:p w14:paraId="1B6BA34A" w14:textId="76196BDF"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89" w:history="1">
            <w:r w:rsidR="00A20E37" w:rsidRPr="00A20E37">
              <w:rPr>
                <w:rStyle w:val="Hyperlink"/>
                <w:rFonts w:ascii="Sakkal Majalla" w:eastAsia="Times New Roman" w:hAnsi="Sakkal Majalla" w:cs="Sakkal Majalla"/>
                <w:b/>
                <w:bCs/>
                <w:noProof/>
                <w:kern w:val="0"/>
                <w:szCs w:val="28"/>
                <w:rtl/>
                <w14:ligatures w14:val="none"/>
              </w:rPr>
              <w:t>1.1.2 مقدمة: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Toc179935589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23</w:t>
            </w:r>
            <w:r w:rsidR="00A20E37" w:rsidRPr="00A20E37">
              <w:rPr>
                <w:rFonts w:ascii="Sakkal Majalla" w:hAnsi="Sakkal Majalla" w:cs="Sakkal Majalla"/>
                <w:b/>
                <w:bCs/>
                <w:noProof/>
                <w:webHidden/>
                <w:szCs w:val="28"/>
                <w:rtl/>
              </w:rPr>
              <w:fldChar w:fldCharType="end"/>
            </w:r>
          </w:hyperlink>
        </w:p>
        <w:p w14:paraId="0B64076E" w14:textId="2F9A4AD1"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0" w:history="1">
            <w:r w:rsidR="00A20E37" w:rsidRPr="00A20E37">
              <w:rPr>
                <w:rStyle w:val="Hyperlink"/>
                <w:rFonts w:ascii="Sakkal Majalla" w:eastAsia="Times New Roman" w:hAnsi="Sakkal Majalla" w:cs="Sakkal Majalla"/>
                <w:b/>
                <w:bCs/>
                <w:noProof/>
                <w:kern w:val="0"/>
                <w:szCs w:val="28"/>
                <w14:ligatures w14:val="none"/>
              </w:rPr>
              <w:t>2.1.2</w:t>
            </w:r>
            <w:r w:rsidR="00A20E37" w:rsidRPr="00A20E37">
              <w:rPr>
                <w:rStyle w:val="Hyperlink"/>
                <w:rFonts w:ascii="Sakkal Majalla" w:eastAsia="Times New Roman" w:hAnsi="Sakkal Majalla" w:cs="Sakkal Majalla"/>
                <w:b/>
                <w:bCs/>
                <w:noProof/>
                <w:kern w:val="0"/>
                <w:szCs w:val="28"/>
                <w:rtl/>
                <w14:ligatures w14:val="none"/>
              </w:rPr>
              <w:t xml:space="preserve"> مفهوم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Toc179935590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24</w:t>
            </w:r>
            <w:r w:rsidR="00A20E37" w:rsidRPr="00A20E37">
              <w:rPr>
                <w:rFonts w:ascii="Sakkal Majalla" w:hAnsi="Sakkal Majalla" w:cs="Sakkal Majalla"/>
                <w:b/>
                <w:bCs/>
                <w:noProof/>
                <w:webHidden/>
                <w:szCs w:val="28"/>
                <w:rtl/>
              </w:rPr>
              <w:fldChar w:fldCharType="end"/>
            </w:r>
          </w:hyperlink>
        </w:p>
        <w:p w14:paraId="177DCD9F" w14:textId="076C493B"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1" w:history="1">
            <w:r w:rsidR="00A20E37" w:rsidRPr="00A20E37">
              <w:rPr>
                <w:rStyle w:val="Hyperlink"/>
                <w:rFonts w:ascii="Sakkal Majalla" w:eastAsia="Times New Roman" w:hAnsi="Sakkal Majalla" w:cs="Sakkal Majalla"/>
                <w:b/>
                <w:bCs/>
                <w:noProof/>
                <w:kern w:val="0"/>
                <w:szCs w:val="28"/>
                <w:rtl/>
                <w14:ligatures w14:val="none"/>
              </w:rPr>
              <w:t>3.1.2أهمية التفكير الاستراتيجي وفوائده:</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Toc179935591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25</w:t>
            </w:r>
            <w:r w:rsidR="00A20E37" w:rsidRPr="00A20E37">
              <w:rPr>
                <w:rFonts w:ascii="Sakkal Majalla" w:hAnsi="Sakkal Majalla" w:cs="Sakkal Majalla"/>
                <w:b/>
                <w:bCs/>
                <w:noProof/>
                <w:webHidden/>
                <w:szCs w:val="28"/>
                <w:rtl/>
              </w:rPr>
              <w:fldChar w:fldCharType="end"/>
            </w:r>
          </w:hyperlink>
        </w:p>
        <w:p w14:paraId="50460B40" w14:textId="64013171"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2" w:history="1">
            <w:r w:rsidR="00A20E37" w:rsidRPr="00A20E37">
              <w:rPr>
                <w:rStyle w:val="Hyperlink"/>
                <w:rFonts w:ascii="Sakkal Majalla" w:eastAsia="Times New Roman" w:hAnsi="Sakkal Majalla" w:cs="Sakkal Majalla"/>
                <w:b/>
                <w:bCs/>
                <w:noProof/>
                <w:kern w:val="0"/>
                <w:szCs w:val="28"/>
                <w:rtl/>
                <w14:ligatures w14:val="none"/>
              </w:rPr>
              <w:t>4.1.2أهداف التفكير الاستراتيجي ومتطلباته:</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Toc179935592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26</w:t>
            </w:r>
            <w:r w:rsidR="00A20E37" w:rsidRPr="00A20E37">
              <w:rPr>
                <w:rFonts w:ascii="Sakkal Majalla" w:hAnsi="Sakkal Majalla" w:cs="Sakkal Majalla"/>
                <w:b/>
                <w:bCs/>
                <w:noProof/>
                <w:webHidden/>
                <w:szCs w:val="28"/>
                <w:rtl/>
              </w:rPr>
              <w:fldChar w:fldCharType="end"/>
            </w:r>
          </w:hyperlink>
        </w:p>
        <w:p w14:paraId="2A2A82D3" w14:textId="56CCF1FD"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3" w:history="1">
            <w:r w:rsidR="00A20E37" w:rsidRPr="00A20E37">
              <w:rPr>
                <w:rStyle w:val="Hyperlink"/>
                <w:rFonts w:ascii="Sakkal Majalla" w:eastAsia="Times New Roman" w:hAnsi="Sakkal Majalla" w:cs="Sakkal Majalla"/>
                <w:b/>
                <w:bCs/>
                <w:noProof/>
                <w:kern w:val="0"/>
                <w:szCs w:val="28"/>
                <w:rtl/>
                <w14:ligatures w14:val="none"/>
              </w:rPr>
              <w:t>5.1.2 سمات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Toc179935593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27</w:t>
            </w:r>
            <w:r w:rsidR="00A20E37" w:rsidRPr="00A20E37">
              <w:rPr>
                <w:rFonts w:ascii="Sakkal Majalla" w:hAnsi="Sakkal Majalla" w:cs="Sakkal Majalla"/>
                <w:b/>
                <w:bCs/>
                <w:noProof/>
                <w:webHidden/>
                <w:szCs w:val="28"/>
                <w:rtl/>
              </w:rPr>
              <w:fldChar w:fldCharType="end"/>
            </w:r>
          </w:hyperlink>
        </w:p>
        <w:p w14:paraId="3BE993B2" w14:textId="4BD82B19"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4" w:history="1">
            <w:r w:rsidR="00A20E37" w:rsidRPr="00A20E37">
              <w:rPr>
                <w:rStyle w:val="Hyperlink"/>
                <w:rFonts w:ascii="Sakkal Majalla" w:eastAsia="Times New Roman" w:hAnsi="Sakkal Majalla" w:cs="Sakkal Majalla"/>
                <w:b/>
                <w:bCs/>
                <w:noProof/>
                <w:kern w:val="0"/>
                <w:szCs w:val="28"/>
                <w:rtl/>
                <w14:ligatures w14:val="none"/>
              </w:rPr>
              <w:t>6.1.2 معوقات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Toc179935594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28</w:t>
            </w:r>
            <w:r w:rsidR="00A20E37" w:rsidRPr="00A20E37">
              <w:rPr>
                <w:rFonts w:ascii="Sakkal Majalla" w:hAnsi="Sakkal Majalla" w:cs="Sakkal Majalla"/>
                <w:b/>
                <w:bCs/>
                <w:noProof/>
                <w:webHidden/>
                <w:szCs w:val="28"/>
                <w:rtl/>
              </w:rPr>
              <w:fldChar w:fldCharType="end"/>
            </w:r>
          </w:hyperlink>
        </w:p>
        <w:p w14:paraId="0AD3F29A" w14:textId="22E96BC2"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5" w:history="1">
            <w:r w:rsidR="00A20E37" w:rsidRPr="00A20E37">
              <w:rPr>
                <w:rStyle w:val="Hyperlink"/>
                <w:rFonts w:ascii="Sakkal Majalla" w:eastAsia="Times New Roman" w:hAnsi="Sakkal Majalla" w:cs="Sakkal Majalla"/>
                <w:b/>
                <w:bCs/>
                <w:noProof/>
                <w:kern w:val="0"/>
                <w:szCs w:val="28"/>
                <w:rtl/>
                <w14:ligatures w14:val="none"/>
              </w:rPr>
              <w:t>7.1.2خطوات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Toc179935595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29</w:t>
            </w:r>
            <w:r w:rsidR="00A20E37" w:rsidRPr="00A20E37">
              <w:rPr>
                <w:rFonts w:ascii="Sakkal Majalla" w:hAnsi="Sakkal Majalla" w:cs="Sakkal Majalla"/>
                <w:b/>
                <w:bCs/>
                <w:noProof/>
                <w:webHidden/>
                <w:szCs w:val="28"/>
                <w:rtl/>
              </w:rPr>
              <w:fldChar w:fldCharType="end"/>
            </w:r>
          </w:hyperlink>
        </w:p>
        <w:p w14:paraId="000EB6BF" w14:textId="41EAF344"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6" w:history="1">
            <w:r w:rsidR="00A20E37" w:rsidRPr="00A20E37">
              <w:rPr>
                <w:rStyle w:val="Hyperlink"/>
                <w:rFonts w:ascii="Sakkal Majalla" w:eastAsia="Times New Roman" w:hAnsi="Sakkal Majalla" w:cs="Sakkal Majalla"/>
                <w:b/>
                <w:bCs/>
                <w:noProof/>
                <w:kern w:val="0"/>
                <w:szCs w:val="28"/>
                <w:rtl/>
                <w14:ligatures w14:val="none"/>
              </w:rPr>
              <w:t>8.1.2 عناصر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Toc179935596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30</w:t>
            </w:r>
            <w:r w:rsidR="00A20E37" w:rsidRPr="00A20E37">
              <w:rPr>
                <w:rFonts w:ascii="Sakkal Majalla" w:hAnsi="Sakkal Majalla" w:cs="Sakkal Majalla"/>
                <w:b/>
                <w:bCs/>
                <w:noProof/>
                <w:webHidden/>
                <w:szCs w:val="28"/>
                <w:rtl/>
              </w:rPr>
              <w:fldChar w:fldCharType="end"/>
            </w:r>
          </w:hyperlink>
        </w:p>
        <w:p w14:paraId="4F8564B9" w14:textId="6129DB2F"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7" w:history="1">
            <w:r w:rsidR="00A20E37" w:rsidRPr="00A20E37">
              <w:rPr>
                <w:rStyle w:val="Hyperlink"/>
                <w:rFonts w:ascii="Sakkal Majalla" w:eastAsia="Times New Roman" w:hAnsi="Sakkal Majalla" w:cs="Sakkal Majalla"/>
                <w:b/>
                <w:bCs/>
                <w:noProof/>
                <w:kern w:val="0"/>
                <w:szCs w:val="28"/>
                <w:rtl/>
                <w14:ligatures w14:val="none"/>
              </w:rPr>
              <w:t>9.1.2 نماذج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Toc179935597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32</w:t>
            </w:r>
            <w:r w:rsidR="00A20E37" w:rsidRPr="00A20E37">
              <w:rPr>
                <w:rFonts w:ascii="Sakkal Majalla" w:hAnsi="Sakkal Majalla" w:cs="Sakkal Majalla"/>
                <w:b/>
                <w:bCs/>
                <w:noProof/>
                <w:webHidden/>
                <w:szCs w:val="28"/>
                <w:rtl/>
              </w:rPr>
              <w:fldChar w:fldCharType="end"/>
            </w:r>
          </w:hyperlink>
        </w:p>
        <w:p w14:paraId="4B75F4E9" w14:textId="7E87FEBD"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598" w:history="1">
            <w:r w:rsidR="00A20E37" w:rsidRPr="00A20E37">
              <w:rPr>
                <w:rStyle w:val="Hyperlink"/>
                <w:rFonts w:ascii="Sakkal Majalla" w:eastAsia="Times New Roman" w:hAnsi="Sakkal Majalla" w:cs="Sakkal Majalla"/>
                <w:b/>
                <w:bCs/>
                <w:noProof/>
                <w:kern w:val="0"/>
                <w:szCs w:val="28"/>
                <w:rtl/>
                <w14:ligatures w14:val="none"/>
              </w:rPr>
              <w:t>10.1.2أبعاد ومضامين التفكير الاستراتيجي: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Toc179935598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35</w:t>
            </w:r>
            <w:r w:rsidR="00A20E37" w:rsidRPr="00A20E37">
              <w:rPr>
                <w:rFonts w:ascii="Sakkal Majalla" w:hAnsi="Sakkal Majalla" w:cs="Sakkal Majalla"/>
                <w:b/>
                <w:bCs/>
                <w:noProof/>
                <w:webHidden/>
                <w:szCs w:val="28"/>
                <w:rtl/>
              </w:rPr>
              <w:fldChar w:fldCharType="end"/>
            </w:r>
          </w:hyperlink>
        </w:p>
        <w:p w14:paraId="07415EBF" w14:textId="5E865290"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599" w:history="1">
            <w:r w:rsidR="00A20E37" w:rsidRPr="00A20E37">
              <w:rPr>
                <w:rStyle w:val="Hyperlink"/>
                <w:rFonts w:ascii="Sakkal Majalla" w:eastAsia="Calibri" w:hAnsi="Sakkal Majalla" w:cs="Sakkal Majalla"/>
                <w:b/>
                <w:bCs/>
                <w:noProof/>
                <w:kern w:val="0"/>
                <w:szCs w:val="28"/>
                <w:rtl/>
                <w:lang w:bidi="ar-EG"/>
                <w14:ligatures w14:val="none"/>
              </w:rPr>
              <w:t>المبحث الثاني: الميزة التنافسية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Toc179935599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36</w:t>
            </w:r>
            <w:r w:rsidR="00A20E37" w:rsidRPr="00A20E37">
              <w:rPr>
                <w:rFonts w:ascii="Sakkal Majalla" w:hAnsi="Sakkal Majalla" w:cs="Sakkal Majalla"/>
                <w:b/>
                <w:bCs/>
                <w:noProof/>
                <w:webHidden/>
                <w:szCs w:val="28"/>
                <w:rtl/>
              </w:rPr>
              <w:fldChar w:fldCharType="end"/>
            </w:r>
          </w:hyperlink>
        </w:p>
        <w:p w14:paraId="71DC7F87" w14:textId="24DA4B78"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0" w:history="1">
            <w:r w:rsidR="00A20E37" w:rsidRPr="00A20E37">
              <w:rPr>
                <w:rStyle w:val="Hyperlink"/>
                <w:rFonts w:ascii="Sakkal Majalla" w:eastAsia="Calibri" w:hAnsi="Sakkal Majalla" w:cs="Sakkal Majalla"/>
                <w:b/>
                <w:bCs/>
                <w:noProof/>
                <w:kern w:val="0"/>
                <w:szCs w:val="28"/>
                <w:rtl/>
                <w14:ligatures w14:val="none"/>
              </w:rPr>
              <w:t>1.2.2 مفهوم الميزة التنافسية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Toc179935600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36</w:t>
            </w:r>
            <w:r w:rsidR="00A20E37" w:rsidRPr="00A20E37">
              <w:rPr>
                <w:rFonts w:ascii="Sakkal Majalla" w:hAnsi="Sakkal Majalla" w:cs="Sakkal Majalla"/>
                <w:b/>
                <w:bCs/>
                <w:noProof/>
                <w:webHidden/>
                <w:szCs w:val="28"/>
                <w:rtl/>
              </w:rPr>
              <w:fldChar w:fldCharType="end"/>
            </w:r>
          </w:hyperlink>
        </w:p>
        <w:p w14:paraId="33155C73" w14:textId="1345FF72"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1" w:history="1">
            <w:r w:rsidR="00A20E37" w:rsidRPr="00A20E37">
              <w:rPr>
                <w:rStyle w:val="Hyperlink"/>
                <w:rFonts w:ascii="Sakkal Majalla" w:eastAsia="Calibri" w:hAnsi="Sakkal Majalla" w:cs="Sakkal Majalla"/>
                <w:b/>
                <w:bCs/>
                <w:noProof/>
                <w:kern w:val="0"/>
                <w:szCs w:val="28"/>
                <w:rtl/>
                <w14:ligatures w14:val="none"/>
              </w:rPr>
              <w:t>2.2.2 أبعاد الميزة التنافسية :</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Toc179935601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38</w:t>
            </w:r>
            <w:r w:rsidR="00A20E37" w:rsidRPr="00A20E37">
              <w:rPr>
                <w:rFonts w:ascii="Sakkal Majalla" w:hAnsi="Sakkal Majalla" w:cs="Sakkal Majalla"/>
                <w:b/>
                <w:bCs/>
                <w:noProof/>
                <w:webHidden/>
                <w:szCs w:val="28"/>
                <w:rtl/>
              </w:rPr>
              <w:fldChar w:fldCharType="end"/>
            </w:r>
          </w:hyperlink>
        </w:p>
        <w:p w14:paraId="55886BBC" w14:textId="6F7BCBEC"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2" w:history="1">
            <w:r w:rsidR="00A20E37" w:rsidRPr="00A20E37">
              <w:rPr>
                <w:rStyle w:val="Hyperlink"/>
                <w:rFonts w:ascii="Sakkal Majalla" w:eastAsia="Calibri" w:hAnsi="Sakkal Majalla" w:cs="Sakkal Majalla"/>
                <w:b/>
                <w:bCs/>
                <w:noProof/>
                <w:kern w:val="0"/>
                <w:szCs w:val="28"/>
                <w:rtl/>
                <w14:ligatures w14:val="none"/>
              </w:rPr>
              <w:t>3.2.2 أهمية الميزة التنافسية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Toc179935602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41</w:t>
            </w:r>
            <w:r w:rsidR="00A20E37" w:rsidRPr="00A20E37">
              <w:rPr>
                <w:rFonts w:ascii="Sakkal Majalla" w:hAnsi="Sakkal Majalla" w:cs="Sakkal Majalla"/>
                <w:b/>
                <w:bCs/>
                <w:noProof/>
                <w:webHidden/>
                <w:szCs w:val="28"/>
                <w:rtl/>
              </w:rPr>
              <w:fldChar w:fldCharType="end"/>
            </w:r>
          </w:hyperlink>
        </w:p>
        <w:p w14:paraId="6D9A01D5" w14:textId="09858D40"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3" w:history="1">
            <w:r w:rsidR="00A20E37" w:rsidRPr="00A20E37">
              <w:rPr>
                <w:rStyle w:val="Hyperlink"/>
                <w:rFonts w:ascii="Sakkal Majalla" w:eastAsia="Calibri" w:hAnsi="Sakkal Majalla" w:cs="Sakkal Majalla"/>
                <w:b/>
                <w:bCs/>
                <w:noProof/>
                <w:kern w:val="0"/>
                <w:szCs w:val="28"/>
                <w:rtl/>
                <w14:ligatures w14:val="none"/>
              </w:rPr>
              <w:t>4.2.2 أهداف الميزة التنافسية :</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Toc179935603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41</w:t>
            </w:r>
            <w:r w:rsidR="00A20E37" w:rsidRPr="00A20E37">
              <w:rPr>
                <w:rFonts w:ascii="Sakkal Majalla" w:hAnsi="Sakkal Majalla" w:cs="Sakkal Majalla"/>
                <w:b/>
                <w:bCs/>
                <w:noProof/>
                <w:webHidden/>
                <w:szCs w:val="28"/>
                <w:rtl/>
              </w:rPr>
              <w:fldChar w:fldCharType="end"/>
            </w:r>
          </w:hyperlink>
        </w:p>
        <w:p w14:paraId="48452FDB" w14:textId="094EAFEF"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4" w:history="1">
            <w:r w:rsidR="00A20E37" w:rsidRPr="00A20E37">
              <w:rPr>
                <w:rStyle w:val="Hyperlink"/>
                <w:rFonts w:ascii="Sakkal Majalla" w:eastAsia="Calibri" w:hAnsi="Sakkal Majalla" w:cs="Sakkal Majalla"/>
                <w:b/>
                <w:bCs/>
                <w:noProof/>
                <w:kern w:val="0"/>
                <w:szCs w:val="28"/>
                <w:rtl/>
                <w14:ligatures w14:val="none"/>
              </w:rPr>
              <w:t>5.2.2 مصادر الميزة التنافسية :</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Toc179935604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42</w:t>
            </w:r>
            <w:r w:rsidR="00A20E37" w:rsidRPr="00A20E37">
              <w:rPr>
                <w:rFonts w:ascii="Sakkal Majalla" w:hAnsi="Sakkal Majalla" w:cs="Sakkal Majalla"/>
                <w:b/>
                <w:bCs/>
                <w:noProof/>
                <w:webHidden/>
                <w:szCs w:val="28"/>
                <w:rtl/>
              </w:rPr>
              <w:fldChar w:fldCharType="end"/>
            </w:r>
          </w:hyperlink>
        </w:p>
        <w:p w14:paraId="2149B88E" w14:textId="251A045B"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5" w:history="1">
            <w:r w:rsidR="00A20E37" w:rsidRPr="00A20E37">
              <w:rPr>
                <w:rStyle w:val="Hyperlink"/>
                <w:rFonts w:ascii="Sakkal Majalla" w:eastAsia="Calibri" w:hAnsi="Sakkal Majalla" w:cs="Sakkal Majalla"/>
                <w:b/>
                <w:bCs/>
                <w:noProof/>
                <w:kern w:val="0"/>
                <w:szCs w:val="28"/>
                <w:rtl/>
                <w14:ligatures w14:val="none"/>
              </w:rPr>
              <w:t>6.2.2 خصائص الميزة التنافسية</w:t>
            </w:r>
            <w:r w:rsidR="00A20E37" w:rsidRPr="00A20E37">
              <w:rPr>
                <w:rStyle w:val="Hyperlink"/>
                <w:rFonts w:ascii="Sakkal Majalla" w:eastAsia="Calibri" w:hAnsi="Sakkal Majalla" w:cs="Sakkal Majalla"/>
                <w:b/>
                <w:bCs/>
                <w:noProof/>
                <w:kern w:val="0"/>
                <w:szCs w:val="28"/>
                <w:rtl/>
                <w:lang w:bidi="ar-EG"/>
                <w14:ligatures w14:val="none"/>
              </w:rPr>
              <w:t xml:space="preserve"> :</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Toc179935605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45</w:t>
            </w:r>
            <w:r w:rsidR="00A20E37" w:rsidRPr="00A20E37">
              <w:rPr>
                <w:rFonts w:ascii="Sakkal Majalla" w:hAnsi="Sakkal Majalla" w:cs="Sakkal Majalla"/>
                <w:b/>
                <w:bCs/>
                <w:noProof/>
                <w:webHidden/>
                <w:szCs w:val="28"/>
                <w:rtl/>
              </w:rPr>
              <w:fldChar w:fldCharType="end"/>
            </w:r>
          </w:hyperlink>
        </w:p>
        <w:p w14:paraId="2439EAD1" w14:textId="30FFA29D"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6" w:history="1">
            <w:r w:rsidR="00A20E37" w:rsidRPr="00A20E37">
              <w:rPr>
                <w:rStyle w:val="Hyperlink"/>
                <w:rFonts w:ascii="Sakkal Majalla" w:eastAsia="Calibri" w:hAnsi="Sakkal Majalla" w:cs="Sakkal Majalla"/>
                <w:b/>
                <w:bCs/>
                <w:noProof/>
                <w:kern w:val="0"/>
                <w:szCs w:val="28"/>
                <w:rtl/>
                <w14:ligatures w14:val="none"/>
              </w:rPr>
              <w:t>7.2.2 معايير الحكم على جودة الميزة التنافسية</w:t>
            </w:r>
            <w:r w:rsidR="00A20E37" w:rsidRPr="00A20E37">
              <w:rPr>
                <w:rStyle w:val="Hyperlink"/>
                <w:rFonts w:ascii="Sakkal Majalla" w:eastAsia="Calibri" w:hAnsi="Sakkal Majalla" w:cs="Sakkal Majalla"/>
                <w:b/>
                <w:bCs/>
                <w:noProof/>
                <w:kern w:val="0"/>
                <w:szCs w:val="28"/>
                <w:rtl/>
                <w:lang w:bidi="ar-EG"/>
                <w14:ligatures w14:val="none"/>
              </w:rPr>
              <w:t xml:space="preserve"> :</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Toc179935606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45</w:t>
            </w:r>
            <w:r w:rsidR="00A20E37" w:rsidRPr="00A20E37">
              <w:rPr>
                <w:rFonts w:ascii="Sakkal Majalla" w:hAnsi="Sakkal Majalla" w:cs="Sakkal Majalla"/>
                <w:b/>
                <w:bCs/>
                <w:noProof/>
                <w:webHidden/>
                <w:szCs w:val="28"/>
                <w:rtl/>
              </w:rPr>
              <w:fldChar w:fldCharType="end"/>
            </w:r>
          </w:hyperlink>
        </w:p>
        <w:p w14:paraId="5CF2157D" w14:textId="6B521EF2"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7" w:history="1">
            <w:r w:rsidR="00A20E37" w:rsidRPr="00A20E37">
              <w:rPr>
                <w:rStyle w:val="Hyperlink"/>
                <w:rFonts w:ascii="Sakkal Majalla" w:eastAsia="Calibri" w:hAnsi="Sakkal Majalla" w:cs="Sakkal Majalla"/>
                <w:b/>
                <w:bCs/>
                <w:noProof/>
                <w:kern w:val="0"/>
                <w:szCs w:val="28"/>
                <w:rtl/>
                <w14:ligatures w14:val="none"/>
              </w:rPr>
              <w:t>8.2.2 العوامل المؤثرة علي الميزة التنافسية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Toc179935607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46</w:t>
            </w:r>
            <w:r w:rsidR="00A20E37" w:rsidRPr="00A20E37">
              <w:rPr>
                <w:rFonts w:ascii="Sakkal Majalla" w:hAnsi="Sakkal Majalla" w:cs="Sakkal Majalla"/>
                <w:b/>
                <w:bCs/>
                <w:noProof/>
                <w:webHidden/>
                <w:szCs w:val="28"/>
                <w:rtl/>
              </w:rPr>
              <w:fldChar w:fldCharType="end"/>
            </w:r>
          </w:hyperlink>
        </w:p>
        <w:p w14:paraId="4E2F33C7" w14:textId="107DE05B"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08" w:history="1">
            <w:r w:rsidR="00A20E37" w:rsidRPr="00A20E37">
              <w:rPr>
                <w:rStyle w:val="Hyperlink"/>
                <w:rFonts w:ascii="Sakkal Majalla" w:eastAsia="Calibri" w:hAnsi="Sakkal Majalla" w:cs="Sakkal Majalla"/>
                <w:b/>
                <w:bCs/>
                <w:noProof/>
                <w:kern w:val="0"/>
                <w:szCs w:val="28"/>
                <w:rtl/>
                <w14:ligatures w14:val="none"/>
              </w:rPr>
              <w:t>9.2.2 سياسات الميزة التنافسية: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Toc179935608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47</w:t>
            </w:r>
            <w:r w:rsidR="00A20E37" w:rsidRPr="00A20E37">
              <w:rPr>
                <w:rFonts w:ascii="Sakkal Majalla" w:hAnsi="Sakkal Majalla" w:cs="Sakkal Majalla"/>
                <w:b/>
                <w:bCs/>
                <w:noProof/>
                <w:webHidden/>
                <w:szCs w:val="28"/>
                <w:rtl/>
              </w:rPr>
              <w:fldChar w:fldCharType="end"/>
            </w:r>
          </w:hyperlink>
        </w:p>
        <w:p w14:paraId="03E22B32" w14:textId="60DEB295"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609" w:history="1">
            <w:r w:rsidR="00A20E37" w:rsidRPr="00A20E37">
              <w:rPr>
                <w:rStyle w:val="Hyperlink"/>
                <w:rFonts w:ascii="Sakkal Majalla" w:eastAsia="Calibri" w:hAnsi="Sakkal Majalla" w:cs="Sakkal Majalla"/>
                <w:b/>
                <w:bCs/>
                <w:noProof/>
                <w:kern w:val="0"/>
                <w:szCs w:val="28"/>
                <w:rtl/>
                <w:lang w:bidi="ar-EG"/>
                <w14:ligatures w14:val="none"/>
              </w:rPr>
              <w:t>الفصل الثالث: منهجية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Toc179935609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49</w:t>
            </w:r>
            <w:r w:rsidR="00A20E37" w:rsidRPr="00A20E37">
              <w:rPr>
                <w:rFonts w:ascii="Sakkal Majalla" w:hAnsi="Sakkal Majalla" w:cs="Sakkal Majalla"/>
                <w:b/>
                <w:bCs/>
                <w:noProof/>
                <w:webHidden/>
                <w:szCs w:val="28"/>
                <w:rtl/>
              </w:rPr>
              <w:fldChar w:fldCharType="end"/>
            </w:r>
          </w:hyperlink>
        </w:p>
        <w:p w14:paraId="169FBEBC" w14:textId="78101E10"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0" w:history="1">
            <w:r w:rsidR="00A20E37" w:rsidRPr="00A20E37">
              <w:rPr>
                <w:rStyle w:val="Hyperlink"/>
                <w:rFonts w:ascii="Sakkal Majalla" w:eastAsia="Calibri" w:hAnsi="Sakkal Majalla" w:cs="Sakkal Majalla"/>
                <w:b/>
                <w:bCs/>
                <w:noProof/>
                <w:kern w:val="0"/>
                <w:szCs w:val="28"/>
                <w:rtl/>
                <w:lang w:bidi="ar-EG"/>
                <w14:ligatures w14:val="none"/>
              </w:rPr>
              <w:t>1.3 تمهيد</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Toc179935610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49</w:t>
            </w:r>
            <w:r w:rsidR="00A20E37" w:rsidRPr="00A20E37">
              <w:rPr>
                <w:rFonts w:ascii="Sakkal Majalla" w:hAnsi="Sakkal Majalla" w:cs="Sakkal Majalla"/>
                <w:b/>
                <w:bCs/>
                <w:noProof/>
                <w:webHidden/>
                <w:szCs w:val="28"/>
                <w:rtl/>
              </w:rPr>
              <w:fldChar w:fldCharType="end"/>
            </w:r>
          </w:hyperlink>
        </w:p>
        <w:p w14:paraId="0964F42A" w14:textId="428C0A2C"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1" w:history="1">
            <w:r w:rsidR="00A20E37" w:rsidRPr="00A20E37">
              <w:rPr>
                <w:rStyle w:val="Hyperlink"/>
                <w:rFonts w:ascii="Sakkal Majalla" w:eastAsia="Calibri" w:hAnsi="Sakkal Majalla" w:cs="Sakkal Majalla"/>
                <w:b/>
                <w:bCs/>
                <w:noProof/>
                <w:kern w:val="0"/>
                <w:szCs w:val="28"/>
                <w:rtl/>
                <w:lang w:bidi="ar-EG"/>
                <w14:ligatures w14:val="none"/>
              </w:rPr>
              <w:t>2.3 منهج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Toc179935611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49</w:t>
            </w:r>
            <w:r w:rsidR="00A20E37" w:rsidRPr="00A20E37">
              <w:rPr>
                <w:rFonts w:ascii="Sakkal Majalla" w:hAnsi="Sakkal Majalla" w:cs="Sakkal Majalla"/>
                <w:b/>
                <w:bCs/>
                <w:noProof/>
                <w:webHidden/>
                <w:szCs w:val="28"/>
                <w:rtl/>
              </w:rPr>
              <w:fldChar w:fldCharType="end"/>
            </w:r>
          </w:hyperlink>
        </w:p>
        <w:p w14:paraId="00F795C6" w14:textId="6DEAF0BA"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2" w:history="1">
            <w:r w:rsidR="00A20E37" w:rsidRPr="00A20E37">
              <w:rPr>
                <w:rStyle w:val="Hyperlink"/>
                <w:rFonts w:ascii="Sakkal Majalla" w:eastAsia="Calibri" w:hAnsi="Sakkal Majalla" w:cs="Sakkal Majalla"/>
                <w:b/>
                <w:bCs/>
                <w:noProof/>
                <w:kern w:val="0"/>
                <w:szCs w:val="28"/>
                <w:rtl/>
                <w:lang w:bidi="ar-EG"/>
                <w14:ligatures w14:val="none"/>
              </w:rPr>
              <w:t>3.3 مصادر جمع البيانات والمعلومات</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Toc179935612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49</w:t>
            </w:r>
            <w:r w:rsidR="00A20E37" w:rsidRPr="00A20E37">
              <w:rPr>
                <w:rFonts w:ascii="Sakkal Majalla" w:hAnsi="Sakkal Majalla" w:cs="Sakkal Majalla"/>
                <w:b/>
                <w:bCs/>
                <w:noProof/>
                <w:webHidden/>
                <w:szCs w:val="28"/>
                <w:rtl/>
              </w:rPr>
              <w:fldChar w:fldCharType="end"/>
            </w:r>
          </w:hyperlink>
        </w:p>
        <w:p w14:paraId="35398E58" w14:textId="57F27110"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3" w:history="1">
            <w:r w:rsidR="00A20E37" w:rsidRPr="00A20E37">
              <w:rPr>
                <w:rStyle w:val="Hyperlink"/>
                <w:rFonts w:ascii="Sakkal Majalla" w:eastAsia="Calibri" w:hAnsi="Sakkal Majalla" w:cs="Sakkal Majalla"/>
                <w:b/>
                <w:bCs/>
                <w:noProof/>
                <w:kern w:val="0"/>
                <w:szCs w:val="28"/>
                <w:rtl/>
                <w:lang w:bidi="ar-EG"/>
                <w14:ligatures w14:val="none"/>
              </w:rPr>
              <w:t>4.3 مجتمع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Toc179935613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50</w:t>
            </w:r>
            <w:r w:rsidR="00A20E37" w:rsidRPr="00A20E37">
              <w:rPr>
                <w:rFonts w:ascii="Sakkal Majalla" w:hAnsi="Sakkal Majalla" w:cs="Sakkal Majalla"/>
                <w:b/>
                <w:bCs/>
                <w:noProof/>
                <w:webHidden/>
                <w:szCs w:val="28"/>
                <w:rtl/>
              </w:rPr>
              <w:fldChar w:fldCharType="end"/>
            </w:r>
          </w:hyperlink>
        </w:p>
        <w:p w14:paraId="7C168F65" w14:textId="0C899794"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4" w:history="1">
            <w:r w:rsidR="00A20E37" w:rsidRPr="00A20E37">
              <w:rPr>
                <w:rStyle w:val="Hyperlink"/>
                <w:rFonts w:ascii="Sakkal Majalla" w:eastAsia="Calibri" w:hAnsi="Sakkal Majalla" w:cs="Sakkal Majalla"/>
                <w:b/>
                <w:bCs/>
                <w:noProof/>
                <w:kern w:val="0"/>
                <w:szCs w:val="28"/>
                <w:rtl/>
                <w:lang w:bidi="ar-EG"/>
                <w14:ligatures w14:val="none"/>
              </w:rPr>
              <w:t>5.3 صدق أداة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Toc179935614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51</w:t>
            </w:r>
            <w:r w:rsidR="00A20E37" w:rsidRPr="00A20E37">
              <w:rPr>
                <w:rFonts w:ascii="Sakkal Majalla" w:hAnsi="Sakkal Majalla" w:cs="Sakkal Majalla"/>
                <w:b/>
                <w:bCs/>
                <w:noProof/>
                <w:webHidden/>
                <w:szCs w:val="28"/>
                <w:rtl/>
              </w:rPr>
              <w:fldChar w:fldCharType="end"/>
            </w:r>
          </w:hyperlink>
        </w:p>
        <w:p w14:paraId="088821B3" w14:textId="37CA5DCB"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5" w:history="1">
            <w:r w:rsidR="00A20E37" w:rsidRPr="00A20E37">
              <w:rPr>
                <w:rStyle w:val="Hyperlink"/>
                <w:rFonts w:ascii="Sakkal Majalla" w:eastAsia="Calibri" w:hAnsi="Sakkal Majalla" w:cs="Sakkal Majalla"/>
                <w:b/>
                <w:bCs/>
                <w:noProof/>
                <w:kern w:val="0"/>
                <w:szCs w:val="28"/>
                <w:rtl/>
                <w:lang w:bidi="ar-EG"/>
                <w14:ligatures w14:val="none"/>
              </w:rPr>
              <w:t>6.3 ثبات أداة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Toc179935615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52</w:t>
            </w:r>
            <w:r w:rsidR="00A20E37" w:rsidRPr="00A20E37">
              <w:rPr>
                <w:rFonts w:ascii="Sakkal Majalla" w:hAnsi="Sakkal Majalla" w:cs="Sakkal Majalla"/>
                <w:b/>
                <w:bCs/>
                <w:noProof/>
                <w:webHidden/>
                <w:szCs w:val="28"/>
                <w:rtl/>
              </w:rPr>
              <w:fldChar w:fldCharType="end"/>
            </w:r>
          </w:hyperlink>
        </w:p>
        <w:p w14:paraId="69817F9B" w14:textId="7D3B06F2"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6" w:history="1">
            <w:r w:rsidR="00A20E37" w:rsidRPr="00A20E37">
              <w:rPr>
                <w:rStyle w:val="Hyperlink"/>
                <w:rFonts w:ascii="Sakkal Majalla" w:eastAsia="Calibri" w:hAnsi="Sakkal Majalla" w:cs="Sakkal Majalla"/>
                <w:b/>
                <w:bCs/>
                <w:noProof/>
                <w:kern w:val="0"/>
                <w:szCs w:val="28"/>
                <w:rtl/>
                <w:lang w:bidi="ar-EG"/>
                <w14:ligatures w14:val="none"/>
              </w:rPr>
              <w:t>7.3 التحليل العاملي التوكيدي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Toc179935616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53</w:t>
            </w:r>
            <w:r w:rsidR="00A20E37" w:rsidRPr="00A20E37">
              <w:rPr>
                <w:rFonts w:ascii="Sakkal Majalla" w:hAnsi="Sakkal Majalla" w:cs="Sakkal Majalla"/>
                <w:b/>
                <w:bCs/>
                <w:noProof/>
                <w:webHidden/>
                <w:szCs w:val="28"/>
                <w:rtl/>
              </w:rPr>
              <w:fldChar w:fldCharType="end"/>
            </w:r>
          </w:hyperlink>
        </w:p>
        <w:p w14:paraId="28094443" w14:textId="2C9E1D07"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7" w:history="1">
            <w:r w:rsidR="00A20E37" w:rsidRPr="00A20E37">
              <w:rPr>
                <w:rStyle w:val="Hyperlink"/>
                <w:rFonts w:ascii="Sakkal Majalla" w:eastAsia="Calibri" w:hAnsi="Sakkal Majalla" w:cs="Sakkal Majalla"/>
                <w:b/>
                <w:bCs/>
                <w:noProof/>
                <w:kern w:val="0"/>
                <w:szCs w:val="28"/>
                <w:rtl/>
                <w:lang w:bidi="ar-EG"/>
                <w14:ligatures w14:val="none"/>
              </w:rPr>
              <w:t>8.3 الاختبارات الإحصائية المستخدمة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Toc179935617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56</w:t>
            </w:r>
            <w:r w:rsidR="00A20E37" w:rsidRPr="00A20E37">
              <w:rPr>
                <w:rFonts w:ascii="Sakkal Majalla" w:hAnsi="Sakkal Majalla" w:cs="Sakkal Majalla"/>
                <w:b/>
                <w:bCs/>
                <w:noProof/>
                <w:webHidden/>
                <w:szCs w:val="28"/>
                <w:rtl/>
              </w:rPr>
              <w:fldChar w:fldCharType="end"/>
            </w:r>
          </w:hyperlink>
        </w:p>
        <w:p w14:paraId="068C87D9" w14:textId="6604F255"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618" w:history="1">
            <w:r w:rsidR="00A20E37" w:rsidRPr="00A20E37">
              <w:rPr>
                <w:rStyle w:val="Hyperlink"/>
                <w:rFonts w:ascii="Sakkal Majalla" w:eastAsia="Calibri" w:hAnsi="Sakkal Majalla" w:cs="Sakkal Majalla"/>
                <w:b/>
                <w:bCs/>
                <w:noProof/>
                <w:kern w:val="0"/>
                <w:szCs w:val="28"/>
                <w:rtl/>
                <w:lang w:bidi="ar-EG"/>
                <w14:ligatures w14:val="none"/>
              </w:rPr>
              <w:t>الفصل الرابع: عرض النتائج</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Toc179935618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58</w:t>
            </w:r>
            <w:r w:rsidR="00A20E37" w:rsidRPr="00A20E37">
              <w:rPr>
                <w:rFonts w:ascii="Sakkal Majalla" w:hAnsi="Sakkal Majalla" w:cs="Sakkal Majalla"/>
                <w:b/>
                <w:bCs/>
                <w:noProof/>
                <w:webHidden/>
                <w:szCs w:val="28"/>
                <w:rtl/>
              </w:rPr>
              <w:fldChar w:fldCharType="end"/>
            </w:r>
          </w:hyperlink>
        </w:p>
        <w:p w14:paraId="58444A93" w14:textId="106EAB8F"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19" w:history="1">
            <w:r w:rsidR="00A20E37" w:rsidRPr="00A20E37">
              <w:rPr>
                <w:rStyle w:val="Hyperlink"/>
                <w:rFonts w:ascii="Sakkal Majalla" w:eastAsia="Calibri" w:hAnsi="Sakkal Majalla" w:cs="Sakkal Majalla"/>
                <w:b/>
                <w:bCs/>
                <w:noProof/>
                <w:kern w:val="0"/>
                <w:szCs w:val="28"/>
                <w:rtl/>
                <w:lang w:bidi="ar-EG"/>
                <w14:ligatures w14:val="none"/>
              </w:rPr>
              <w:t>1.4 تمهيد</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Toc179935619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58</w:t>
            </w:r>
            <w:r w:rsidR="00A20E37" w:rsidRPr="00A20E37">
              <w:rPr>
                <w:rFonts w:ascii="Sakkal Majalla" w:hAnsi="Sakkal Majalla" w:cs="Sakkal Majalla"/>
                <w:b/>
                <w:bCs/>
                <w:noProof/>
                <w:webHidden/>
                <w:szCs w:val="28"/>
                <w:rtl/>
              </w:rPr>
              <w:fldChar w:fldCharType="end"/>
            </w:r>
          </w:hyperlink>
        </w:p>
        <w:p w14:paraId="4EEDD2D3" w14:textId="3904F654"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20" w:history="1">
            <w:r w:rsidR="00A20E37" w:rsidRPr="00A20E37">
              <w:rPr>
                <w:rStyle w:val="Hyperlink"/>
                <w:rFonts w:ascii="Sakkal Majalla" w:eastAsia="Calibri" w:hAnsi="Sakkal Majalla" w:cs="Sakkal Majalla"/>
                <w:b/>
                <w:bCs/>
                <w:noProof/>
                <w:kern w:val="0"/>
                <w:szCs w:val="28"/>
                <w:rtl/>
                <w:lang w:bidi="ar-EG"/>
                <w14:ligatures w14:val="none"/>
              </w:rPr>
              <w:t>2.4 وصف خصائص عينة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Toc179935620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58</w:t>
            </w:r>
            <w:r w:rsidR="00A20E37" w:rsidRPr="00A20E37">
              <w:rPr>
                <w:rFonts w:ascii="Sakkal Majalla" w:hAnsi="Sakkal Majalla" w:cs="Sakkal Majalla"/>
                <w:b/>
                <w:bCs/>
                <w:noProof/>
                <w:webHidden/>
                <w:szCs w:val="28"/>
                <w:rtl/>
              </w:rPr>
              <w:fldChar w:fldCharType="end"/>
            </w:r>
          </w:hyperlink>
        </w:p>
        <w:p w14:paraId="14BDD84C" w14:textId="31FFBBC2"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21" w:history="1">
            <w:r w:rsidR="00A20E37" w:rsidRPr="00A20E37">
              <w:rPr>
                <w:rStyle w:val="Hyperlink"/>
                <w:rFonts w:ascii="Sakkal Majalla" w:eastAsia="Calibri" w:hAnsi="Sakkal Majalla" w:cs="Sakkal Majalla"/>
                <w:b/>
                <w:bCs/>
                <w:noProof/>
                <w:kern w:val="0"/>
                <w:szCs w:val="28"/>
                <w:rtl/>
                <w:lang w:bidi="ar-EG"/>
                <w14:ligatures w14:val="none"/>
              </w:rPr>
              <w:t>3.4 إجابة أسئلة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Toc179935621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60</w:t>
            </w:r>
            <w:r w:rsidR="00A20E37" w:rsidRPr="00A20E37">
              <w:rPr>
                <w:rFonts w:ascii="Sakkal Majalla" w:hAnsi="Sakkal Majalla" w:cs="Sakkal Majalla"/>
                <w:b/>
                <w:bCs/>
                <w:noProof/>
                <w:webHidden/>
                <w:szCs w:val="28"/>
                <w:rtl/>
              </w:rPr>
              <w:fldChar w:fldCharType="end"/>
            </w:r>
          </w:hyperlink>
        </w:p>
        <w:p w14:paraId="521FA7D0" w14:textId="42BF2BEE"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22" w:history="1">
            <w:r w:rsidR="00A20E37" w:rsidRPr="00A20E37">
              <w:rPr>
                <w:rStyle w:val="Hyperlink"/>
                <w:rFonts w:ascii="Sakkal Majalla" w:eastAsia="Calibri" w:hAnsi="Sakkal Majalla" w:cs="Sakkal Majalla"/>
                <w:b/>
                <w:bCs/>
                <w:noProof/>
                <w:kern w:val="0"/>
                <w:szCs w:val="28"/>
                <w:rtl/>
                <w:lang w:bidi="ar-EG"/>
                <w14:ligatures w14:val="none"/>
              </w:rPr>
              <w:t>1.3.4 النتائج المتعلقة بالسؤال الرئيس الأول:</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Toc179935622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60</w:t>
            </w:r>
            <w:r w:rsidR="00A20E37" w:rsidRPr="00A20E37">
              <w:rPr>
                <w:rFonts w:ascii="Sakkal Majalla" w:hAnsi="Sakkal Majalla" w:cs="Sakkal Majalla"/>
                <w:b/>
                <w:bCs/>
                <w:noProof/>
                <w:webHidden/>
                <w:szCs w:val="28"/>
                <w:rtl/>
              </w:rPr>
              <w:fldChar w:fldCharType="end"/>
            </w:r>
          </w:hyperlink>
        </w:p>
        <w:p w14:paraId="2375A5FD" w14:textId="4F954DBB" w:rsidR="00A20E37" w:rsidRPr="00A20E37" w:rsidRDefault="00000000" w:rsidP="00A20E37">
          <w:pPr>
            <w:pStyle w:val="30"/>
            <w:tabs>
              <w:tab w:val="right" w:leader="dot" w:pos="7926"/>
            </w:tabs>
            <w:spacing w:line="360" w:lineRule="auto"/>
            <w:rPr>
              <w:rFonts w:ascii="Sakkal Majalla" w:eastAsiaTheme="minorEastAsia" w:hAnsi="Sakkal Majalla" w:cs="Sakkal Majalla"/>
              <w:b/>
              <w:bCs/>
              <w:noProof/>
              <w:szCs w:val="28"/>
              <w:rtl/>
            </w:rPr>
          </w:pPr>
          <w:hyperlink w:anchor="_Toc179935623" w:history="1">
            <w:r w:rsidR="00A20E37" w:rsidRPr="00A20E37">
              <w:rPr>
                <w:rStyle w:val="Hyperlink"/>
                <w:rFonts w:ascii="Sakkal Majalla" w:eastAsia="Calibri" w:hAnsi="Sakkal Majalla" w:cs="Sakkal Majalla"/>
                <w:b/>
                <w:bCs/>
                <w:noProof/>
                <w:kern w:val="0"/>
                <w:szCs w:val="28"/>
                <w:rtl/>
                <w:lang w:bidi="ar-EG"/>
                <w14:ligatures w14:val="none"/>
              </w:rPr>
              <w:t>2.3.4 النتائج المتعلقة بالسؤال الرئيس الثاني:</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Toc179935623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68</w:t>
            </w:r>
            <w:r w:rsidR="00A20E37" w:rsidRPr="00A20E37">
              <w:rPr>
                <w:rFonts w:ascii="Sakkal Majalla" w:hAnsi="Sakkal Majalla" w:cs="Sakkal Majalla"/>
                <w:b/>
                <w:bCs/>
                <w:noProof/>
                <w:webHidden/>
                <w:szCs w:val="28"/>
                <w:rtl/>
              </w:rPr>
              <w:fldChar w:fldCharType="end"/>
            </w:r>
          </w:hyperlink>
        </w:p>
        <w:p w14:paraId="736DA310" w14:textId="32A5FBCF"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24" w:history="1">
            <w:r w:rsidR="00A20E37" w:rsidRPr="00A20E37">
              <w:rPr>
                <w:rStyle w:val="Hyperlink"/>
                <w:rFonts w:ascii="Sakkal Majalla" w:eastAsia="Calibri" w:hAnsi="Sakkal Majalla" w:cs="Sakkal Majalla"/>
                <w:b/>
                <w:bCs/>
                <w:noProof/>
                <w:kern w:val="0"/>
                <w:szCs w:val="28"/>
                <w:rtl/>
                <w:lang w:bidi="ar-EG"/>
                <w14:ligatures w14:val="none"/>
              </w:rPr>
              <w:t>4.4 اختبار فرضيات الدراسة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Toc179935624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73</w:t>
            </w:r>
            <w:r w:rsidR="00A20E37" w:rsidRPr="00A20E37">
              <w:rPr>
                <w:rFonts w:ascii="Sakkal Majalla" w:hAnsi="Sakkal Majalla" w:cs="Sakkal Majalla"/>
                <w:b/>
                <w:bCs/>
                <w:noProof/>
                <w:webHidden/>
                <w:szCs w:val="28"/>
                <w:rtl/>
              </w:rPr>
              <w:fldChar w:fldCharType="end"/>
            </w:r>
          </w:hyperlink>
        </w:p>
        <w:p w14:paraId="501599F1" w14:textId="118E1DBD"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625" w:history="1">
            <w:r w:rsidR="00A20E37" w:rsidRPr="00A20E37">
              <w:rPr>
                <w:rStyle w:val="Hyperlink"/>
                <w:rFonts w:ascii="Sakkal Majalla" w:eastAsia="Calibri" w:hAnsi="Sakkal Majalla" w:cs="Sakkal Majalla"/>
                <w:b/>
                <w:bCs/>
                <w:noProof/>
                <w:kern w:val="0"/>
                <w:szCs w:val="28"/>
                <w:rtl/>
                <w:lang w:bidi="ar-EG"/>
                <w14:ligatures w14:val="none"/>
              </w:rPr>
              <w:t>الفصل الخامس: مناقشة النتائج والتوصيات</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Toc179935625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87</w:t>
            </w:r>
            <w:r w:rsidR="00A20E37" w:rsidRPr="00A20E37">
              <w:rPr>
                <w:rFonts w:ascii="Sakkal Majalla" w:hAnsi="Sakkal Majalla" w:cs="Sakkal Majalla"/>
                <w:b/>
                <w:bCs/>
                <w:noProof/>
                <w:webHidden/>
                <w:szCs w:val="28"/>
                <w:rtl/>
              </w:rPr>
              <w:fldChar w:fldCharType="end"/>
            </w:r>
          </w:hyperlink>
        </w:p>
        <w:p w14:paraId="67BF9993" w14:textId="671480CC"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26" w:history="1">
            <w:r w:rsidR="00A20E37" w:rsidRPr="00A20E37">
              <w:rPr>
                <w:rStyle w:val="Hyperlink"/>
                <w:rFonts w:ascii="Sakkal Majalla" w:eastAsia="Calibri" w:hAnsi="Sakkal Majalla" w:cs="Sakkal Majalla"/>
                <w:b/>
                <w:bCs/>
                <w:noProof/>
                <w:kern w:val="0"/>
                <w:szCs w:val="28"/>
                <w:rtl/>
                <w:lang w:bidi="ar-EG"/>
                <w14:ligatures w14:val="none"/>
              </w:rPr>
              <w:t>1.5 تمهيد</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Toc179935626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87</w:t>
            </w:r>
            <w:r w:rsidR="00A20E37" w:rsidRPr="00A20E37">
              <w:rPr>
                <w:rFonts w:ascii="Sakkal Majalla" w:hAnsi="Sakkal Majalla" w:cs="Sakkal Majalla"/>
                <w:b/>
                <w:bCs/>
                <w:noProof/>
                <w:webHidden/>
                <w:szCs w:val="28"/>
                <w:rtl/>
              </w:rPr>
              <w:fldChar w:fldCharType="end"/>
            </w:r>
          </w:hyperlink>
        </w:p>
        <w:p w14:paraId="3C73933D" w14:textId="0245A358"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27" w:history="1">
            <w:r w:rsidR="00A20E37" w:rsidRPr="00A20E37">
              <w:rPr>
                <w:rStyle w:val="Hyperlink"/>
                <w:rFonts w:ascii="Sakkal Majalla" w:eastAsia="Calibri" w:hAnsi="Sakkal Majalla" w:cs="Sakkal Majalla"/>
                <w:b/>
                <w:bCs/>
                <w:noProof/>
                <w:kern w:val="0"/>
                <w:szCs w:val="28"/>
                <w:rtl/>
                <w:lang w:bidi="ar-EG"/>
                <w14:ligatures w14:val="none"/>
              </w:rPr>
              <w:t>2.5 مناقشة النتائج</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Toc179935627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87</w:t>
            </w:r>
            <w:r w:rsidR="00A20E37" w:rsidRPr="00A20E37">
              <w:rPr>
                <w:rFonts w:ascii="Sakkal Majalla" w:hAnsi="Sakkal Majalla" w:cs="Sakkal Majalla"/>
                <w:b/>
                <w:bCs/>
                <w:noProof/>
                <w:webHidden/>
                <w:szCs w:val="28"/>
                <w:rtl/>
              </w:rPr>
              <w:fldChar w:fldCharType="end"/>
            </w:r>
          </w:hyperlink>
        </w:p>
        <w:p w14:paraId="38E46826" w14:textId="1910668A"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28" w:history="1">
            <w:r w:rsidR="00A20E37" w:rsidRPr="00A20E37">
              <w:rPr>
                <w:rStyle w:val="Hyperlink"/>
                <w:rFonts w:ascii="Sakkal Majalla" w:eastAsia="Calibri" w:hAnsi="Sakkal Majalla" w:cs="Sakkal Majalla"/>
                <w:b/>
                <w:bCs/>
                <w:noProof/>
                <w:kern w:val="0"/>
                <w:szCs w:val="28"/>
                <w:rtl/>
                <w:lang w:bidi="ar-EG"/>
                <w14:ligatures w14:val="none"/>
              </w:rPr>
              <w:t>3.5 التوصيات</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Toc179935628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90</w:t>
            </w:r>
            <w:r w:rsidR="00A20E37" w:rsidRPr="00A20E37">
              <w:rPr>
                <w:rFonts w:ascii="Sakkal Majalla" w:hAnsi="Sakkal Majalla" w:cs="Sakkal Majalla"/>
                <w:b/>
                <w:bCs/>
                <w:noProof/>
                <w:webHidden/>
                <w:szCs w:val="28"/>
                <w:rtl/>
              </w:rPr>
              <w:fldChar w:fldCharType="end"/>
            </w:r>
          </w:hyperlink>
        </w:p>
        <w:p w14:paraId="2D7C3D3E" w14:textId="5236B309"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629" w:history="1">
            <w:r w:rsidR="00A20E37" w:rsidRPr="00A20E37">
              <w:rPr>
                <w:rStyle w:val="Hyperlink"/>
                <w:rFonts w:ascii="Sakkal Majalla" w:hAnsi="Sakkal Majalla" w:cs="Sakkal Majalla"/>
                <w:b/>
                <w:bCs/>
                <w:noProof/>
                <w:szCs w:val="28"/>
              </w:rPr>
              <w:t>Abstract</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Toc179935629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93</w:t>
            </w:r>
            <w:r w:rsidR="00A20E37" w:rsidRPr="00A20E37">
              <w:rPr>
                <w:rFonts w:ascii="Sakkal Majalla" w:hAnsi="Sakkal Majalla" w:cs="Sakkal Majalla"/>
                <w:b/>
                <w:bCs/>
                <w:noProof/>
                <w:webHidden/>
                <w:szCs w:val="28"/>
                <w:rtl/>
              </w:rPr>
              <w:fldChar w:fldCharType="end"/>
            </w:r>
          </w:hyperlink>
        </w:p>
        <w:p w14:paraId="12463949" w14:textId="080D2887"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630" w:history="1">
            <w:r w:rsidR="00A20E37" w:rsidRPr="00A20E37">
              <w:rPr>
                <w:rStyle w:val="Hyperlink"/>
                <w:rFonts w:ascii="Sakkal Majalla" w:hAnsi="Sakkal Majalla" w:cs="Sakkal Majalla"/>
                <w:b/>
                <w:bCs/>
                <w:noProof/>
                <w:szCs w:val="28"/>
                <w:rtl/>
              </w:rPr>
              <w:t>المراجع:</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Toc179935630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94</w:t>
            </w:r>
            <w:r w:rsidR="00A20E37" w:rsidRPr="00A20E37">
              <w:rPr>
                <w:rFonts w:ascii="Sakkal Majalla" w:hAnsi="Sakkal Majalla" w:cs="Sakkal Majalla"/>
                <w:b/>
                <w:bCs/>
                <w:noProof/>
                <w:webHidden/>
                <w:szCs w:val="28"/>
                <w:rtl/>
              </w:rPr>
              <w:fldChar w:fldCharType="end"/>
            </w:r>
          </w:hyperlink>
        </w:p>
        <w:p w14:paraId="2B105D1E" w14:textId="39D78308"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31" w:history="1">
            <w:r w:rsidR="00A20E37" w:rsidRPr="00A20E37">
              <w:rPr>
                <w:rStyle w:val="Hyperlink"/>
                <w:rFonts w:ascii="Sakkal Majalla" w:eastAsia="Calibri" w:hAnsi="Sakkal Majalla" w:cs="Sakkal Majalla"/>
                <w:b/>
                <w:bCs/>
                <w:noProof/>
                <w:kern w:val="0"/>
                <w:szCs w:val="28"/>
                <w:rtl/>
                <w14:ligatures w14:val="none"/>
              </w:rPr>
              <w:t>اولا المراجع العربية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Toc179935631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94</w:t>
            </w:r>
            <w:r w:rsidR="00A20E37" w:rsidRPr="00A20E37">
              <w:rPr>
                <w:rFonts w:ascii="Sakkal Majalla" w:hAnsi="Sakkal Majalla" w:cs="Sakkal Majalla"/>
                <w:b/>
                <w:bCs/>
                <w:noProof/>
                <w:webHidden/>
                <w:szCs w:val="28"/>
                <w:rtl/>
              </w:rPr>
              <w:fldChar w:fldCharType="end"/>
            </w:r>
          </w:hyperlink>
        </w:p>
        <w:p w14:paraId="2DD11932" w14:textId="49011C29"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32" w:history="1">
            <w:r w:rsidR="00A20E37" w:rsidRPr="00A20E37">
              <w:rPr>
                <w:rStyle w:val="Hyperlink"/>
                <w:rFonts w:ascii="Sakkal Majalla" w:eastAsia="Calibri" w:hAnsi="Sakkal Majalla" w:cs="Sakkal Majalla"/>
                <w:b/>
                <w:bCs/>
                <w:noProof/>
                <w:kern w:val="0"/>
                <w:szCs w:val="28"/>
                <w:rtl/>
                <w14:ligatures w14:val="none"/>
              </w:rPr>
              <w:t>ثانيا المراجع الاجنبية</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Toc179935632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98</w:t>
            </w:r>
            <w:r w:rsidR="00A20E37" w:rsidRPr="00A20E37">
              <w:rPr>
                <w:rFonts w:ascii="Sakkal Majalla" w:hAnsi="Sakkal Majalla" w:cs="Sakkal Majalla"/>
                <w:b/>
                <w:bCs/>
                <w:noProof/>
                <w:webHidden/>
                <w:szCs w:val="28"/>
                <w:rtl/>
              </w:rPr>
              <w:fldChar w:fldCharType="end"/>
            </w:r>
          </w:hyperlink>
        </w:p>
        <w:p w14:paraId="49C07013" w14:textId="4AE978FC" w:rsidR="00A20E37" w:rsidRPr="00A20E37" w:rsidRDefault="00000000" w:rsidP="00A20E37">
          <w:pPr>
            <w:pStyle w:val="10"/>
            <w:tabs>
              <w:tab w:val="right" w:leader="dot" w:pos="7926"/>
            </w:tabs>
            <w:spacing w:line="360" w:lineRule="auto"/>
            <w:rPr>
              <w:rFonts w:ascii="Sakkal Majalla" w:eastAsiaTheme="minorEastAsia" w:hAnsi="Sakkal Majalla" w:cs="Sakkal Majalla"/>
              <w:b/>
              <w:bCs/>
              <w:noProof/>
              <w:szCs w:val="28"/>
              <w:rtl/>
            </w:rPr>
          </w:pPr>
          <w:hyperlink w:anchor="_Toc179935633" w:history="1">
            <w:r w:rsidR="00A20E37" w:rsidRPr="00A20E37">
              <w:rPr>
                <w:rStyle w:val="Hyperlink"/>
                <w:rFonts w:ascii="Sakkal Majalla" w:hAnsi="Sakkal Majalla" w:cs="Sakkal Majalla"/>
                <w:b/>
                <w:bCs/>
                <w:noProof/>
                <w:szCs w:val="28"/>
                <w:rtl/>
              </w:rPr>
              <w:t>الملاحق</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Toc179935633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100</w:t>
            </w:r>
            <w:r w:rsidR="00A20E37" w:rsidRPr="00A20E37">
              <w:rPr>
                <w:rFonts w:ascii="Sakkal Majalla" w:hAnsi="Sakkal Majalla" w:cs="Sakkal Majalla"/>
                <w:b/>
                <w:bCs/>
                <w:noProof/>
                <w:webHidden/>
                <w:szCs w:val="28"/>
                <w:rtl/>
              </w:rPr>
              <w:fldChar w:fldCharType="end"/>
            </w:r>
          </w:hyperlink>
        </w:p>
        <w:p w14:paraId="76986BBB" w14:textId="37C7DC39" w:rsidR="00A20E37" w:rsidRPr="00A20E37" w:rsidRDefault="00000000" w:rsidP="00A20E37">
          <w:pPr>
            <w:pStyle w:val="20"/>
            <w:tabs>
              <w:tab w:val="right" w:leader="dot" w:pos="7926"/>
            </w:tabs>
            <w:spacing w:line="360" w:lineRule="auto"/>
            <w:rPr>
              <w:rFonts w:ascii="Sakkal Majalla" w:eastAsiaTheme="minorEastAsia" w:hAnsi="Sakkal Majalla" w:cs="Sakkal Majalla"/>
              <w:b/>
              <w:bCs/>
              <w:noProof/>
              <w:szCs w:val="28"/>
              <w:rtl/>
            </w:rPr>
          </w:pPr>
          <w:hyperlink w:anchor="_Toc179935634" w:history="1">
            <w:r w:rsidR="00A20E37" w:rsidRPr="00A20E37">
              <w:rPr>
                <w:rStyle w:val="Hyperlink"/>
                <w:rFonts w:ascii="Sakkal Majalla" w:hAnsi="Sakkal Majalla" w:cs="Sakkal Majalla"/>
                <w:b/>
                <w:bCs/>
                <w:noProof/>
                <w:szCs w:val="28"/>
                <w:rtl/>
              </w:rPr>
              <w:t>استمارة استبيان</w:t>
            </w:r>
            <w:r w:rsidR="00A20E37" w:rsidRPr="00A20E37">
              <w:rPr>
                <w:rFonts w:ascii="Sakkal Majalla" w:hAnsi="Sakkal Majalla" w:cs="Sakkal Majalla"/>
                <w:b/>
                <w:bCs/>
                <w:noProof/>
                <w:webHidden/>
                <w:szCs w:val="28"/>
                <w:rtl/>
              </w:rPr>
              <w:tab/>
            </w:r>
            <w:r w:rsidR="00A20E37" w:rsidRPr="00A20E37">
              <w:rPr>
                <w:rFonts w:ascii="Sakkal Majalla" w:hAnsi="Sakkal Majalla" w:cs="Sakkal Majalla"/>
                <w:b/>
                <w:bCs/>
                <w:noProof/>
                <w:webHidden/>
                <w:szCs w:val="28"/>
                <w:rtl/>
              </w:rPr>
              <w:fldChar w:fldCharType="begin"/>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Pr>
              <w:instrText>PAGEREF</w:instrText>
            </w:r>
            <w:r w:rsidR="00A20E37" w:rsidRPr="00A20E37">
              <w:rPr>
                <w:rFonts w:ascii="Sakkal Majalla" w:hAnsi="Sakkal Majalla" w:cs="Sakkal Majalla"/>
                <w:b/>
                <w:bCs/>
                <w:noProof/>
                <w:webHidden/>
                <w:szCs w:val="28"/>
                <w:rtl/>
              </w:rPr>
              <w:instrText xml:space="preserve"> _</w:instrText>
            </w:r>
            <w:r w:rsidR="00A20E37" w:rsidRPr="00A20E37">
              <w:rPr>
                <w:rFonts w:ascii="Sakkal Majalla" w:hAnsi="Sakkal Majalla" w:cs="Sakkal Majalla"/>
                <w:b/>
                <w:bCs/>
                <w:noProof/>
                <w:webHidden/>
                <w:szCs w:val="28"/>
              </w:rPr>
              <w:instrText>Toc179935634 \h</w:instrText>
            </w:r>
            <w:r w:rsidR="00A20E37" w:rsidRPr="00A20E37">
              <w:rPr>
                <w:rFonts w:ascii="Sakkal Majalla" w:hAnsi="Sakkal Majalla" w:cs="Sakkal Majalla"/>
                <w:b/>
                <w:bCs/>
                <w:noProof/>
                <w:webHidden/>
                <w:szCs w:val="28"/>
                <w:rtl/>
              </w:rPr>
              <w:instrText xml:space="preserve"> </w:instrText>
            </w:r>
            <w:r w:rsidR="00A20E37" w:rsidRPr="00A20E37">
              <w:rPr>
                <w:rFonts w:ascii="Sakkal Majalla" w:hAnsi="Sakkal Majalla" w:cs="Sakkal Majalla"/>
                <w:b/>
                <w:bCs/>
                <w:noProof/>
                <w:webHidden/>
                <w:szCs w:val="28"/>
                <w:rtl/>
              </w:rPr>
            </w:r>
            <w:r w:rsidR="00A20E37" w:rsidRPr="00A20E37">
              <w:rPr>
                <w:rFonts w:ascii="Sakkal Majalla" w:hAnsi="Sakkal Majalla" w:cs="Sakkal Majalla"/>
                <w:b/>
                <w:bCs/>
                <w:noProof/>
                <w:webHidden/>
                <w:szCs w:val="28"/>
                <w:rtl/>
              </w:rPr>
              <w:fldChar w:fldCharType="separate"/>
            </w:r>
            <w:r w:rsidR="00862D06">
              <w:rPr>
                <w:rFonts w:ascii="Sakkal Majalla" w:hAnsi="Sakkal Majalla" w:cs="Sakkal Majalla"/>
                <w:b/>
                <w:bCs/>
                <w:noProof/>
                <w:webHidden/>
                <w:szCs w:val="28"/>
                <w:rtl/>
              </w:rPr>
              <w:t>101</w:t>
            </w:r>
            <w:r w:rsidR="00A20E37" w:rsidRPr="00A20E37">
              <w:rPr>
                <w:rFonts w:ascii="Sakkal Majalla" w:hAnsi="Sakkal Majalla" w:cs="Sakkal Majalla"/>
                <w:b/>
                <w:bCs/>
                <w:noProof/>
                <w:webHidden/>
                <w:szCs w:val="28"/>
                <w:rtl/>
              </w:rPr>
              <w:fldChar w:fldCharType="end"/>
            </w:r>
          </w:hyperlink>
        </w:p>
        <w:p w14:paraId="034D7458" w14:textId="5069D52D" w:rsidR="00CC112A" w:rsidRPr="00B62C71" w:rsidRDefault="00B62C71" w:rsidP="00A20E37">
          <w:pPr>
            <w:spacing w:line="360" w:lineRule="auto"/>
            <w:rPr>
              <w:rtl/>
            </w:rPr>
          </w:pPr>
          <w:r w:rsidRPr="00A20E37">
            <w:rPr>
              <w:rFonts w:ascii="Sakkal Majalla" w:hAnsi="Sakkal Majalla" w:cs="Sakkal Majalla"/>
              <w:b/>
              <w:bCs/>
              <w:noProof/>
              <w:szCs w:val="28"/>
            </w:rPr>
            <w:fldChar w:fldCharType="end"/>
          </w:r>
        </w:p>
      </w:sdtContent>
    </w:sdt>
    <w:p w14:paraId="0EDBC04E" w14:textId="77777777" w:rsidR="00A20E37" w:rsidRDefault="00A20E37">
      <w:pPr>
        <w:bidi w:val="0"/>
        <w:rPr>
          <w:rFonts w:ascii="Sakkal Majalla" w:eastAsia="Calibri" w:hAnsi="Sakkal Majalla" w:cs="Sakkal Majalla"/>
          <w:b/>
          <w:bCs/>
          <w:color w:val="000000" w:themeColor="text1"/>
          <w:sz w:val="44"/>
          <w:szCs w:val="40"/>
          <w:rtl/>
        </w:rPr>
      </w:pPr>
      <w:bookmarkStart w:id="10" w:name="_Toc179935567"/>
      <w:r>
        <w:rPr>
          <w:rFonts w:ascii="Sakkal Majalla" w:eastAsia="Calibri" w:hAnsi="Sakkal Majalla" w:cs="Sakkal Majalla"/>
          <w:b/>
          <w:bCs/>
          <w:color w:val="000000" w:themeColor="text1"/>
          <w:sz w:val="44"/>
          <w:szCs w:val="40"/>
          <w:rtl/>
        </w:rPr>
        <w:br w:type="page"/>
      </w:r>
    </w:p>
    <w:p w14:paraId="7EAFEFC4" w14:textId="45EC21DC" w:rsidR="00CC112A" w:rsidRPr="00CC112A" w:rsidRDefault="00CC112A" w:rsidP="00CC112A">
      <w:pPr>
        <w:spacing w:before="100" w:beforeAutospacing="1" w:after="100" w:afterAutospacing="1" w:line="360" w:lineRule="auto"/>
        <w:jc w:val="center"/>
        <w:outlineLvl w:val="0"/>
        <w:rPr>
          <w:rFonts w:ascii="Sakkal Majalla" w:eastAsia="Calibri" w:hAnsi="Sakkal Majalla" w:cs="Sakkal Majalla"/>
          <w:b/>
          <w:bCs/>
          <w:color w:val="000000" w:themeColor="text1"/>
          <w:sz w:val="44"/>
          <w:szCs w:val="40"/>
          <w:rtl/>
        </w:rPr>
      </w:pPr>
      <w:r w:rsidRPr="00CC112A">
        <w:rPr>
          <w:rFonts w:ascii="Sakkal Majalla" w:eastAsia="Calibri" w:hAnsi="Sakkal Majalla" w:cs="Sakkal Majalla" w:hint="cs"/>
          <w:b/>
          <w:bCs/>
          <w:color w:val="000000" w:themeColor="text1"/>
          <w:sz w:val="44"/>
          <w:szCs w:val="40"/>
          <w:rtl/>
        </w:rPr>
        <w:lastRenderedPageBreak/>
        <w:t>قائمة الجداول</w:t>
      </w:r>
      <w:bookmarkEnd w:id="10"/>
    </w:p>
    <w:tbl>
      <w:tblPr>
        <w:tblStyle w:val="6-5"/>
        <w:bidiVisual/>
        <w:tblW w:w="0" w:type="auto"/>
        <w:tblLook w:val="04A0" w:firstRow="1" w:lastRow="0" w:firstColumn="1" w:lastColumn="0" w:noHBand="0" w:noVBand="1"/>
      </w:tblPr>
      <w:tblGrid>
        <w:gridCol w:w="980"/>
        <w:gridCol w:w="5670"/>
        <w:gridCol w:w="1276"/>
      </w:tblGrid>
      <w:tr w:rsidR="00CC112A" w:rsidRPr="00A20E37" w14:paraId="6521C797" w14:textId="77777777" w:rsidTr="00A20E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12F8CCBC" w14:textId="2FE84C87" w:rsidR="00CC112A" w:rsidRPr="00A20E37" w:rsidRDefault="00CC112A" w:rsidP="00A20E37">
            <w:pPr>
              <w:spacing w:before="100" w:beforeAutospacing="1" w:after="100" w:afterAutospacing="1" w:line="360" w:lineRule="auto"/>
              <w:jc w:val="center"/>
              <w:rPr>
                <w:rFonts w:ascii="Sakkal Majalla" w:eastAsia="Calibri" w:hAnsi="Sakkal Majalla" w:cs="Sakkal Majalla"/>
                <w:color w:val="000000" w:themeColor="text1"/>
                <w:sz w:val="36"/>
                <w:szCs w:val="32"/>
                <w:rtl/>
              </w:rPr>
            </w:pPr>
            <w:r w:rsidRPr="00A20E37">
              <w:rPr>
                <w:rFonts w:ascii="Sakkal Majalla" w:eastAsia="Calibri" w:hAnsi="Sakkal Majalla" w:cs="Sakkal Majalla" w:hint="cs"/>
                <w:color w:val="000000" w:themeColor="text1"/>
                <w:sz w:val="36"/>
                <w:szCs w:val="32"/>
                <w:rtl/>
              </w:rPr>
              <w:t>رقم الجدول</w:t>
            </w:r>
          </w:p>
        </w:tc>
        <w:tc>
          <w:tcPr>
            <w:tcW w:w="5670" w:type="dxa"/>
            <w:vAlign w:val="center"/>
          </w:tcPr>
          <w:p w14:paraId="6DD31193" w14:textId="2713E1D1" w:rsidR="00CC112A" w:rsidRPr="00A20E37" w:rsidRDefault="00CC112A" w:rsidP="00A20E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6"/>
                <w:szCs w:val="32"/>
                <w:rtl/>
              </w:rPr>
            </w:pPr>
            <w:r w:rsidRPr="00A20E37">
              <w:rPr>
                <w:rFonts w:ascii="Sakkal Majalla" w:eastAsia="Calibri" w:hAnsi="Sakkal Majalla" w:cs="Sakkal Majalla" w:hint="cs"/>
                <w:color w:val="000000" w:themeColor="text1"/>
                <w:sz w:val="36"/>
                <w:szCs w:val="32"/>
                <w:rtl/>
              </w:rPr>
              <w:t>اسم الجدول</w:t>
            </w:r>
          </w:p>
        </w:tc>
        <w:tc>
          <w:tcPr>
            <w:tcW w:w="1276" w:type="dxa"/>
            <w:vAlign w:val="center"/>
          </w:tcPr>
          <w:p w14:paraId="555626F7" w14:textId="28BCD580" w:rsidR="00CC112A" w:rsidRPr="00A20E37" w:rsidRDefault="00CC112A" w:rsidP="00A20E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6"/>
                <w:szCs w:val="32"/>
                <w:rtl/>
              </w:rPr>
            </w:pPr>
            <w:r w:rsidRPr="00A20E37">
              <w:rPr>
                <w:rFonts w:ascii="Sakkal Majalla" w:eastAsia="Calibri" w:hAnsi="Sakkal Majalla" w:cs="Sakkal Majalla" w:hint="cs"/>
                <w:color w:val="000000" w:themeColor="text1"/>
                <w:sz w:val="36"/>
                <w:szCs w:val="32"/>
                <w:rtl/>
              </w:rPr>
              <w:t>رقم الصفحة</w:t>
            </w:r>
          </w:p>
        </w:tc>
      </w:tr>
      <w:tr w:rsidR="00B62C71" w:rsidRPr="00A20E37" w14:paraId="5713C2E5"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5BF2E157"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0FBBBF9E" w14:textId="66A29A65"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Times New Roman" w:hAnsi="Sakkal Majalla" w:cs="Sakkal Majalla"/>
                <w:b/>
                <w:bCs/>
                <w:color w:val="000000" w:themeColor="text1"/>
                <w:kern w:val="0"/>
                <w:szCs w:val="28"/>
                <w:rtl/>
                <w:lang w:bidi="ar-EG"/>
                <w14:ligatures w14:val="none"/>
              </w:rPr>
              <w:t>جدول (</w:t>
            </w:r>
            <w:r w:rsidRPr="00A20E37">
              <w:rPr>
                <w:rFonts w:ascii="Sakkal Majalla" w:eastAsia="Times New Roman" w:hAnsi="Sakkal Majalla" w:cs="Sakkal Majalla" w:hint="cs"/>
                <w:b/>
                <w:bCs/>
                <w:color w:val="000000" w:themeColor="text1"/>
                <w:kern w:val="0"/>
                <w:szCs w:val="28"/>
                <w:rtl/>
                <w:lang w:bidi="ar-EG"/>
                <w14:ligatures w14:val="none"/>
              </w:rPr>
              <w:t>1</w:t>
            </w:r>
            <w:r w:rsidRPr="00A20E37">
              <w:rPr>
                <w:rFonts w:ascii="Sakkal Majalla" w:eastAsia="Times New Roman" w:hAnsi="Sakkal Majalla" w:cs="Sakkal Majalla"/>
                <w:b/>
                <w:bCs/>
                <w:color w:val="000000" w:themeColor="text1"/>
                <w:kern w:val="0"/>
                <w:szCs w:val="28"/>
                <w:rtl/>
                <w:lang w:bidi="ar-EG"/>
                <w14:ligatures w14:val="none"/>
              </w:rPr>
              <w:t>): مستويات تقييم المتوسطات الحسابية لإجابات الأفراد المبحوثين</w:t>
            </w:r>
          </w:p>
        </w:tc>
        <w:tc>
          <w:tcPr>
            <w:tcW w:w="1276" w:type="dxa"/>
            <w:vAlign w:val="center"/>
          </w:tcPr>
          <w:p w14:paraId="30B2D14A" w14:textId="033725ED" w:rsidR="00B62C71" w:rsidRPr="00A20E37" w:rsidRDefault="00B62C71"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51</w:t>
            </w:r>
          </w:p>
        </w:tc>
      </w:tr>
      <w:tr w:rsidR="00B62C71" w:rsidRPr="00A20E37" w14:paraId="5C7493A2"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2C28C22E"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32AE2345" w14:textId="070A1187"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2</w:t>
            </w:r>
            <w:r w:rsidRPr="00A20E37">
              <w:rPr>
                <w:rFonts w:ascii="Sakkal Majalla" w:eastAsia="Calibri" w:hAnsi="Sakkal Majalla" w:cs="Sakkal Majalla"/>
                <w:b/>
                <w:bCs/>
                <w:color w:val="000000" w:themeColor="text1"/>
                <w:kern w:val="0"/>
                <w:szCs w:val="28"/>
                <w:rtl/>
                <w:lang w:bidi="ar-EG"/>
                <w14:ligatures w14:val="none"/>
              </w:rPr>
              <w:t>): معاملات الثبات بطريقة (كرونباخ ألفا) لمجالات أداة الدراسة</w:t>
            </w:r>
          </w:p>
        </w:tc>
        <w:tc>
          <w:tcPr>
            <w:tcW w:w="1276" w:type="dxa"/>
            <w:vAlign w:val="center"/>
          </w:tcPr>
          <w:p w14:paraId="5D8BEF9F" w14:textId="7896A1CB" w:rsidR="00B62C71" w:rsidRPr="00A20E37" w:rsidRDefault="00B62C71"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52</w:t>
            </w:r>
          </w:p>
        </w:tc>
      </w:tr>
      <w:tr w:rsidR="00B62C71" w:rsidRPr="00A20E37" w14:paraId="5F07D205"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7F5084C4"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4F024804" w14:textId="284F23B0"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3</w:t>
            </w:r>
            <w:r w:rsidRPr="00A20E37">
              <w:rPr>
                <w:rFonts w:ascii="Sakkal Majalla" w:eastAsia="Calibri" w:hAnsi="Sakkal Majalla" w:cs="Sakkal Majalla"/>
                <w:b/>
                <w:bCs/>
                <w:color w:val="000000" w:themeColor="text1"/>
                <w:kern w:val="0"/>
                <w:szCs w:val="28"/>
                <w:rtl/>
                <w:lang w:bidi="ar-EG"/>
                <w14:ligatures w14:val="none"/>
              </w:rPr>
              <w:t xml:space="preserve">): نتائج تطبيق التحليل العاملي التوكيدي </w:t>
            </w:r>
            <w:r w:rsidRPr="00A20E37">
              <w:rPr>
                <w:rFonts w:ascii="Sakkal Majalla" w:eastAsia="Calibri" w:hAnsi="Sakkal Majalla" w:cs="Sakkal Majalla"/>
                <w:b/>
                <w:bCs/>
                <w:color w:val="000000" w:themeColor="text1"/>
                <w:kern w:val="0"/>
                <w:szCs w:val="28"/>
                <w:lang w:bidi="ar-EG"/>
                <w14:ligatures w14:val="none"/>
              </w:rPr>
              <w:t>(Confirmatory Factor Analysis)</w:t>
            </w:r>
            <w:r w:rsidRPr="00A20E37">
              <w:rPr>
                <w:rFonts w:ascii="Sakkal Majalla" w:eastAsia="Calibri" w:hAnsi="Sakkal Majalla" w:cs="Sakkal Majalla"/>
                <w:b/>
                <w:bCs/>
                <w:color w:val="000000" w:themeColor="text1"/>
                <w:kern w:val="0"/>
                <w:szCs w:val="28"/>
                <w:rtl/>
                <w:lang w:bidi="ar-EG"/>
                <w14:ligatures w14:val="none"/>
              </w:rPr>
              <w:t xml:space="preserve"> على فقرات المتغير المستقل – التفكير الاستراتيجي</w:t>
            </w:r>
          </w:p>
        </w:tc>
        <w:tc>
          <w:tcPr>
            <w:tcW w:w="1276" w:type="dxa"/>
            <w:vAlign w:val="center"/>
          </w:tcPr>
          <w:p w14:paraId="2591A230" w14:textId="6CA1938A" w:rsidR="00B62C71" w:rsidRPr="00A20E37" w:rsidRDefault="00B62C71"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53</w:t>
            </w:r>
          </w:p>
        </w:tc>
      </w:tr>
      <w:tr w:rsidR="00B62C71" w:rsidRPr="00A20E37" w14:paraId="2FEDD8D5"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4A10E7B4"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0595AEB9" w14:textId="7F18E0E3"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4</w:t>
            </w:r>
            <w:r w:rsidRPr="00A20E37">
              <w:rPr>
                <w:rFonts w:ascii="Sakkal Majalla" w:eastAsia="Calibri" w:hAnsi="Sakkal Majalla" w:cs="Sakkal Majalla"/>
                <w:b/>
                <w:bCs/>
                <w:color w:val="000000" w:themeColor="text1"/>
                <w:kern w:val="0"/>
                <w:szCs w:val="28"/>
                <w:rtl/>
                <w:lang w:bidi="ar-EG"/>
                <w14:ligatures w14:val="none"/>
              </w:rPr>
              <w:t xml:space="preserve">): نتائج تطبيق التحليل العاملي التوكيدي </w:t>
            </w:r>
            <w:r w:rsidRPr="00A20E37">
              <w:rPr>
                <w:rFonts w:ascii="Sakkal Majalla" w:eastAsia="Calibri" w:hAnsi="Sakkal Majalla" w:cs="Sakkal Majalla"/>
                <w:b/>
                <w:bCs/>
                <w:color w:val="000000" w:themeColor="text1"/>
                <w:kern w:val="0"/>
                <w:szCs w:val="28"/>
                <w:lang w:bidi="ar-EG"/>
                <w14:ligatures w14:val="none"/>
              </w:rPr>
              <w:t>(Confirmatory Factor Analysis)</w:t>
            </w:r>
            <w:r w:rsidRPr="00A20E37">
              <w:rPr>
                <w:rFonts w:ascii="Sakkal Majalla" w:eastAsia="Calibri" w:hAnsi="Sakkal Majalla" w:cs="Sakkal Majalla"/>
                <w:b/>
                <w:bCs/>
                <w:color w:val="000000" w:themeColor="text1"/>
                <w:kern w:val="0"/>
                <w:szCs w:val="28"/>
                <w:rtl/>
                <w:lang w:bidi="ar-EG"/>
                <w14:ligatures w14:val="none"/>
              </w:rPr>
              <w:t xml:space="preserve"> على فقرات المتغير التابع – الأولويات التنافسية</w:t>
            </w:r>
          </w:p>
        </w:tc>
        <w:tc>
          <w:tcPr>
            <w:tcW w:w="1276" w:type="dxa"/>
            <w:vAlign w:val="center"/>
          </w:tcPr>
          <w:p w14:paraId="5A5CA9E0" w14:textId="37E6720E" w:rsidR="00B62C71" w:rsidRPr="00A20E37" w:rsidRDefault="00B62C71"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55</w:t>
            </w:r>
          </w:p>
        </w:tc>
      </w:tr>
      <w:tr w:rsidR="00B62C71" w:rsidRPr="00A20E37" w14:paraId="34E22C1C"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52A430C7"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7FF0347B" w14:textId="78786F61"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5</w:t>
            </w:r>
            <w:r w:rsidRPr="00A20E37">
              <w:rPr>
                <w:rFonts w:ascii="Sakkal Majalla" w:eastAsia="Calibri" w:hAnsi="Sakkal Majalla" w:cs="Sakkal Majalla"/>
                <w:b/>
                <w:bCs/>
                <w:color w:val="000000" w:themeColor="text1"/>
                <w:kern w:val="0"/>
                <w:szCs w:val="28"/>
                <w:rtl/>
                <w:lang w:bidi="ar-EG"/>
                <w14:ligatures w14:val="none"/>
              </w:rPr>
              <w:t>): توزيع أفراد عينة الدراسة وفقًا للبيانات الديموغرافية والوظيفية (ن = 139)</w:t>
            </w:r>
          </w:p>
        </w:tc>
        <w:tc>
          <w:tcPr>
            <w:tcW w:w="1276" w:type="dxa"/>
            <w:vAlign w:val="center"/>
          </w:tcPr>
          <w:p w14:paraId="3D1A4BFE" w14:textId="3BC36059" w:rsidR="00B62C71" w:rsidRPr="00A20E37" w:rsidRDefault="00B62C71"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58</w:t>
            </w:r>
          </w:p>
        </w:tc>
      </w:tr>
      <w:tr w:rsidR="00B62C71" w:rsidRPr="00A20E37" w14:paraId="3EC43122"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63C30A08"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4C64C945" w14:textId="3F55D373"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6</w:t>
            </w:r>
            <w:r w:rsidRPr="00A20E37">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"الرؤية المستقبلية" مرتبة تنازليًا</w:t>
            </w:r>
          </w:p>
        </w:tc>
        <w:tc>
          <w:tcPr>
            <w:tcW w:w="1276" w:type="dxa"/>
            <w:vAlign w:val="center"/>
          </w:tcPr>
          <w:p w14:paraId="518A3947" w14:textId="1FE0A676" w:rsidR="00B62C71" w:rsidRPr="00A20E37" w:rsidRDefault="00B62C71"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61</w:t>
            </w:r>
          </w:p>
        </w:tc>
      </w:tr>
      <w:tr w:rsidR="00B62C71" w:rsidRPr="00A20E37" w14:paraId="1F8FFF94"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079DC51D"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4A9FA241" w14:textId="5A9DBC51"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7</w:t>
            </w:r>
            <w:r w:rsidRPr="00A20E37">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"المنظور الشمولي" مرتبة تنازليًا</w:t>
            </w:r>
          </w:p>
        </w:tc>
        <w:tc>
          <w:tcPr>
            <w:tcW w:w="1276" w:type="dxa"/>
            <w:vAlign w:val="center"/>
          </w:tcPr>
          <w:p w14:paraId="692084B5" w14:textId="3734E863" w:rsidR="00B62C71" w:rsidRPr="00A20E37" w:rsidRDefault="00B62C71"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62</w:t>
            </w:r>
          </w:p>
        </w:tc>
      </w:tr>
      <w:tr w:rsidR="00B62C71" w:rsidRPr="00A20E37" w14:paraId="51230825"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2DAFA736"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46AE8381" w14:textId="704E4B96"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8</w:t>
            </w:r>
            <w:r w:rsidRPr="00A20E37">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"التفكير النظمي" مرتبة تنازليًا"</w:t>
            </w:r>
          </w:p>
        </w:tc>
        <w:tc>
          <w:tcPr>
            <w:tcW w:w="1276" w:type="dxa"/>
            <w:vAlign w:val="center"/>
          </w:tcPr>
          <w:p w14:paraId="2FF7D13E" w14:textId="0E6B5E01" w:rsidR="00B62C71" w:rsidRPr="00A20E37" w:rsidRDefault="00B62C71"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64</w:t>
            </w:r>
          </w:p>
        </w:tc>
      </w:tr>
      <w:tr w:rsidR="00B62C71" w:rsidRPr="00A20E37" w14:paraId="5724377E"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5CCA6C3C"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5CA72E9C" w14:textId="06B6A35F"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9</w:t>
            </w:r>
            <w:r w:rsidRPr="00A20E37">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"الفرص الذكية" مرتبة تنازليًا</w:t>
            </w:r>
          </w:p>
        </w:tc>
        <w:tc>
          <w:tcPr>
            <w:tcW w:w="1276" w:type="dxa"/>
            <w:vAlign w:val="center"/>
          </w:tcPr>
          <w:p w14:paraId="14B3F755" w14:textId="11C335A2" w:rsidR="00B62C71" w:rsidRPr="00A20E37" w:rsidRDefault="00B62C71"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66</w:t>
            </w:r>
          </w:p>
        </w:tc>
      </w:tr>
      <w:tr w:rsidR="00B62C71" w:rsidRPr="00A20E37" w14:paraId="69B43E7C"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24F59AC5"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7D3F4317" w14:textId="27A619F4"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10</w:t>
            </w:r>
            <w:r w:rsidRPr="00A20E37">
              <w:rPr>
                <w:rFonts w:ascii="Sakkal Majalla" w:eastAsia="Calibri" w:hAnsi="Sakkal Majalla" w:cs="Sakkal Majalla"/>
                <w:b/>
                <w:bCs/>
                <w:color w:val="000000" w:themeColor="text1"/>
                <w:kern w:val="0"/>
                <w:szCs w:val="28"/>
                <w:rtl/>
                <w:lang w:bidi="ar-EG"/>
                <w14:ligatures w14:val="none"/>
              </w:rPr>
              <w:t>): المتوسطات الحسابية لإجابات أفراد عينة الدراسة عن أبعاد مجال "التفكير الاستراتيجي" مرتبة تنازليًا</w:t>
            </w:r>
          </w:p>
        </w:tc>
        <w:tc>
          <w:tcPr>
            <w:tcW w:w="1276" w:type="dxa"/>
            <w:vAlign w:val="center"/>
          </w:tcPr>
          <w:p w14:paraId="7EFDCD27" w14:textId="0EA84719" w:rsidR="00B62C71" w:rsidRPr="00A20E37" w:rsidRDefault="00B62C71"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67</w:t>
            </w:r>
          </w:p>
        </w:tc>
      </w:tr>
      <w:tr w:rsidR="00B62C71" w:rsidRPr="00A20E37" w14:paraId="1A906CD4"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39A0458C"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5498E8D8" w14:textId="2A3E6016"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11</w:t>
            </w:r>
            <w:r w:rsidRPr="00A20E37">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"الجودة" مرتبة تنازليًا</w:t>
            </w:r>
          </w:p>
        </w:tc>
        <w:tc>
          <w:tcPr>
            <w:tcW w:w="1276" w:type="dxa"/>
            <w:vAlign w:val="center"/>
          </w:tcPr>
          <w:p w14:paraId="09299045" w14:textId="60E40D84" w:rsidR="00B62C71" w:rsidRPr="00A20E37" w:rsidRDefault="00964FF5"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68</w:t>
            </w:r>
          </w:p>
        </w:tc>
      </w:tr>
      <w:tr w:rsidR="00B62C71" w:rsidRPr="00A20E37" w14:paraId="4FB5CDEA"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2B7DD561"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156FBAF0" w14:textId="35F8F98B"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12</w:t>
            </w:r>
            <w:r w:rsidRPr="00A20E37">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"المرونة" مرتبة تنازليًا</w:t>
            </w:r>
          </w:p>
        </w:tc>
        <w:tc>
          <w:tcPr>
            <w:tcW w:w="1276" w:type="dxa"/>
            <w:vAlign w:val="center"/>
          </w:tcPr>
          <w:p w14:paraId="7A6354B6" w14:textId="71DDAC0E" w:rsidR="00B62C71" w:rsidRPr="00A20E37" w:rsidRDefault="00964FF5"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70</w:t>
            </w:r>
          </w:p>
        </w:tc>
      </w:tr>
      <w:tr w:rsidR="00B62C71" w:rsidRPr="00A20E37" w14:paraId="564E4098"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3CDA2B8F"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18C5DDCD" w14:textId="2B8A2343"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13</w:t>
            </w:r>
            <w:r w:rsidRPr="00A20E37">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"الابداع" مرتبة تنازليًا</w:t>
            </w:r>
          </w:p>
        </w:tc>
        <w:tc>
          <w:tcPr>
            <w:tcW w:w="1276" w:type="dxa"/>
            <w:vAlign w:val="center"/>
          </w:tcPr>
          <w:p w14:paraId="79DAB492" w14:textId="0BB1BEEA" w:rsidR="00B62C71" w:rsidRPr="00A20E37" w:rsidRDefault="00964FF5"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71</w:t>
            </w:r>
          </w:p>
        </w:tc>
      </w:tr>
      <w:tr w:rsidR="00B62C71" w:rsidRPr="00A20E37" w14:paraId="7002DC69"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132EEFA5"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0AAC3A94" w14:textId="6D778C0A"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14</w:t>
            </w:r>
            <w:r w:rsidRPr="00A20E37">
              <w:rPr>
                <w:rFonts w:ascii="Sakkal Majalla" w:eastAsia="Calibri" w:hAnsi="Sakkal Majalla" w:cs="Sakkal Majalla"/>
                <w:b/>
                <w:bCs/>
                <w:color w:val="000000" w:themeColor="text1"/>
                <w:kern w:val="0"/>
                <w:szCs w:val="28"/>
                <w:rtl/>
                <w:lang w:bidi="ar-EG"/>
                <w14:ligatures w14:val="none"/>
              </w:rPr>
              <w:t>): المتوسطات الحسابية لإجابات أفراد عينة الدراسة عن أبعاد مجال "الأولويات التنافسية" مرتبة تنازليًا</w:t>
            </w:r>
          </w:p>
        </w:tc>
        <w:tc>
          <w:tcPr>
            <w:tcW w:w="1276" w:type="dxa"/>
            <w:vAlign w:val="center"/>
          </w:tcPr>
          <w:p w14:paraId="0C4FE4A2" w14:textId="3EDB4C66" w:rsidR="00B62C71" w:rsidRPr="00A20E37" w:rsidRDefault="00964FF5"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72</w:t>
            </w:r>
          </w:p>
        </w:tc>
      </w:tr>
      <w:tr w:rsidR="00B62C71" w:rsidRPr="00A20E37" w14:paraId="362689A7"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42CD8A6E"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62446B96" w14:textId="1E445F82"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15</w:t>
            </w:r>
            <w:r w:rsidRPr="00A20E37">
              <w:rPr>
                <w:rFonts w:ascii="Sakkal Majalla" w:eastAsia="Calibri" w:hAnsi="Sakkal Majalla" w:cs="Sakkal Majalla"/>
                <w:b/>
                <w:bCs/>
                <w:color w:val="000000" w:themeColor="text1"/>
                <w:kern w:val="0"/>
                <w:szCs w:val="28"/>
                <w:rtl/>
                <w:lang w:bidi="ar-EG"/>
                <w14:ligatures w14:val="none"/>
              </w:rPr>
              <w:t>): اختبار معامل تضخم التباين والتباين المسموح لأبعاد المتغير المستقل</w:t>
            </w:r>
          </w:p>
        </w:tc>
        <w:tc>
          <w:tcPr>
            <w:tcW w:w="1276" w:type="dxa"/>
            <w:vAlign w:val="center"/>
          </w:tcPr>
          <w:p w14:paraId="75E03A39" w14:textId="13A7AC6E" w:rsidR="00B62C71" w:rsidRPr="00A20E37" w:rsidRDefault="00964FF5"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73</w:t>
            </w:r>
          </w:p>
        </w:tc>
      </w:tr>
      <w:tr w:rsidR="00B62C71" w:rsidRPr="00A20E37" w14:paraId="23B58955"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27C2523D"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64D9AC46" w14:textId="4010CC14"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16</w:t>
            </w:r>
            <w:r w:rsidRPr="00A20E37">
              <w:rPr>
                <w:rFonts w:ascii="Sakkal Majalla" w:eastAsia="Calibri" w:hAnsi="Sakkal Majalla" w:cs="Sakkal Majalla"/>
                <w:b/>
                <w:bCs/>
                <w:color w:val="000000" w:themeColor="text1"/>
                <w:kern w:val="0"/>
                <w:szCs w:val="28"/>
                <w:rtl/>
                <w:lang w:bidi="ar-EG"/>
                <w14:ligatures w14:val="none"/>
              </w:rPr>
              <w:t>): نتائج تطبيق معادلة الانحدار المتعدد لدراسة أثر التفكير الاستراتيجي في تحقيق الأولويات التنافسية ككل</w:t>
            </w:r>
          </w:p>
        </w:tc>
        <w:tc>
          <w:tcPr>
            <w:tcW w:w="1276" w:type="dxa"/>
            <w:vAlign w:val="center"/>
          </w:tcPr>
          <w:p w14:paraId="0DB2E987" w14:textId="5961962E" w:rsidR="00B62C71" w:rsidRPr="00A20E37" w:rsidRDefault="00964FF5"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74</w:t>
            </w:r>
          </w:p>
        </w:tc>
      </w:tr>
      <w:tr w:rsidR="00B62C71" w:rsidRPr="00A20E37" w14:paraId="442C71B3"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7B99D718"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57DDB378" w14:textId="5F71EA8A"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17</w:t>
            </w:r>
            <w:r w:rsidRPr="00A20E37">
              <w:rPr>
                <w:rFonts w:ascii="Sakkal Majalla" w:eastAsia="Calibri" w:hAnsi="Sakkal Majalla" w:cs="Sakkal Majalla"/>
                <w:b/>
                <w:bCs/>
                <w:color w:val="000000" w:themeColor="text1"/>
                <w:kern w:val="0"/>
                <w:szCs w:val="28"/>
                <w:rtl/>
                <w:lang w:bidi="ar-EG"/>
                <w14:ligatures w14:val="none"/>
              </w:rPr>
              <w:t>): نتائج تطبيق معادلة الانحدار المتعدد لدراسة أثر التفكير الاستراتيجي على تحقيق الجودة في انجاز المساندة للخدمات اللوجستية بالمملكة السعودية</w:t>
            </w:r>
          </w:p>
        </w:tc>
        <w:tc>
          <w:tcPr>
            <w:tcW w:w="1276" w:type="dxa"/>
            <w:vAlign w:val="center"/>
          </w:tcPr>
          <w:p w14:paraId="6F3AF741" w14:textId="074B4BF2" w:rsidR="00B62C71" w:rsidRPr="00A20E37" w:rsidRDefault="00964FF5"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76</w:t>
            </w:r>
          </w:p>
        </w:tc>
      </w:tr>
      <w:tr w:rsidR="00B62C71" w:rsidRPr="00A20E37" w14:paraId="6756A4EB"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4F9DA4B1"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6DC3F44A" w14:textId="303F90B7"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18</w:t>
            </w:r>
            <w:r w:rsidRPr="00A20E37">
              <w:rPr>
                <w:rFonts w:ascii="Sakkal Majalla" w:eastAsia="Calibri" w:hAnsi="Sakkal Majalla" w:cs="Sakkal Majalla"/>
                <w:b/>
                <w:bCs/>
                <w:color w:val="000000" w:themeColor="text1"/>
                <w:kern w:val="0"/>
                <w:szCs w:val="28"/>
                <w:rtl/>
                <w:lang w:bidi="ar-EG"/>
                <w14:ligatures w14:val="none"/>
              </w:rPr>
              <w:t>): نتائج تطبيق معادلة الانحدار المتعدد لدراسة أثر التفكير الاستراتيجي على تحقيق المرونة في انجاز المساندة للخدمات اللوجستية بالمملكة السعودية</w:t>
            </w:r>
          </w:p>
        </w:tc>
        <w:tc>
          <w:tcPr>
            <w:tcW w:w="1276" w:type="dxa"/>
            <w:vAlign w:val="center"/>
          </w:tcPr>
          <w:p w14:paraId="117F9A7F" w14:textId="041E023F" w:rsidR="00B62C71" w:rsidRPr="00A20E37" w:rsidRDefault="00964FF5"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77</w:t>
            </w:r>
          </w:p>
        </w:tc>
      </w:tr>
      <w:tr w:rsidR="00B62C71" w:rsidRPr="00A20E37" w14:paraId="7889B173"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1730B713"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42EC2281" w14:textId="119F9B7E"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19</w:t>
            </w:r>
            <w:r w:rsidRPr="00A20E37">
              <w:rPr>
                <w:rFonts w:ascii="Sakkal Majalla" w:eastAsia="Calibri" w:hAnsi="Sakkal Majalla" w:cs="Sakkal Majalla"/>
                <w:b/>
                <w:bCs/>
                <w:color w:val="000000" w:themeColor="text1"/>
                <w:kern w:val="0"/>
                <w:szCs w:val="28"/>
                <w:rtl/>
                <w:lang w:bidi="ar-EG"/>
                <w14:ligatures w14:val="none"/>
              </w:rPr>
              <w:t xml:space="preserve">): نتائج تطبيق معادلة الانحدار المتعدد لدراسة أثر التفكير الاستراتيجي على تحقيق </w:t>
            </w:r>
            <w:r w:rsidRPr="00A20E37">
              <w:rPr>
                <w:rFonts w:ascii="Sakkal Majalla" w:eastAsia="Calibri" w:hAnsi="Sakkal Majalla" w:cs="Sakkal Majalla" w:hint="cs"/>
                <w:b/>
                <w:bCs/>
                <w:color w:val="000000" w:themeColor="text1"/>
                <w:kern w:val="0"/>
                <w:szCs w:val="28"/>
                <w:rtl/>
                <w:lang w:bidi="ar-EG"/>
                <w14:ligatures w14:val="none"/>
              </w:rPr>
              <w:t>الابداع</w:t>
            </w:r>
            <w:r w:rsidRPr="00A20E37">
              <w:rPr>
                <w:rFonts w:ascii="Sakkal Majalla" w:eastAsia="Calibri" w:hAnsi="Sakkal Majalla" w:cs="Sakkal Majalla"/>
                <w:b/>
                <w:bCs/>
                <w:color w:val="000000" w:themeColor="text1"/>
                <w:kern w:val="0"/>
                <w:szCs w:val="28"/>
                <w:rtl/>
                <w:lang w:bidi="ar-EG"/>
                <w14:ligatures w14:val="none"/>
              </w:rPr>
              <w:t xml:space="preserve"> في انجاز المساندة للخدمات اللوجستية بالمملكة السعودية</w:t>
            </w:r>
          </w:p>
        </w:tc>
        <w:tc>
          <w:tcPr>
            <w:tcW w:w="1276" w:type="dxa"/>
            <w:vAlign w:val="center"/>
          </w:tcPr>
          <w:p w14:paraId="77F47717" w14:textId="1F39486C" w:rsidR="00B62C71" w:rsidRPr="00A20E37" w:rsidRDefault="00964FF5"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79</w:t>
            </w:r>
          </w:p>
        </w:tc>
      </w:tr>
      <w:tr w:rsidR="00B62C71" w:rsidRPr="00A20E37" w14:paraId="6AF4AE32"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192E02BA"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152B651A" w14:textId="331CF08A"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20</w:t>
            </w:r>
            <w:r w:rsidRPr="00A20E37">
              <w:rPr>
                <w:rFonts w:ascii="Sakkal Majalla" w:eastAsia="Calibri" w:hAnsi="Sakkal Majalla" w:cs="Sakkal Majalla"/>
                <w:b/>
                <w:bCs/>
                <w:color w:val="000000" w:themeColor="text1"/>
                <w:kern w:val="0"/>
                <w:szCs w:val="28"/>
                <w:rtl/>
                <w:lang w:bidi="ar-EG"/>
                <w14:ligatures w14:val="none"/>
              </w:rPr>
              <w:t xml:space="preserve">): نتائج اختبار </w:t>
            </w:r>
            <w:r w:rsidRPr="00A20E37">
              <w:rPr>
                <w:rFonts w:ascii="Sakkal Majalla" w:eastAsia="Calibri" w:hAnsi="Sakkal Majalla" w:cs="Sakkal Majalla"/>
                <w:b/>
                <w:bCs/>
                <w:color w:val="000000" w:themeColor="text1"/>
                <w:kern w:val="0"/>
                <w:szCs w:val="28"/>
                <w:lang w:bidi="ar-EG"/>
                <w14:ligatures w14:val="none"/>
              </w:rPr>
              <w:t>(t)</w:t>
            </w:r>
            <w:r w:rsidRPr="00A20E37">
              <w:rPr>
                <w:rFonts w:ascii="Sakkal Majalla" w:eastAsia="Calibri" w:hAnsi="Sakkal Majalla" w:cs="Sakkal Majalla"/>
                <w:b/>
                <w:bCs/>
                <w:color w:val="000000" w:themeColor="text1"/>
                <w:kern w:val="0"/>
                <w:szCs w:val="28"/>
                <w:rtl/>
                <w:lang w:bidi="ar-EG"/>
                <w14:ligatures w14:val="none"/>
              </w:rPr>
              <w:t xml:space="preserve"> والفروق بين المتوسطات الحسابية لتقييم الأفراد المبحوثين لمستوى التفكير الاستراتيجي في انجاز المساندة للخدمات اللوجستية بالمملكة السعودية تبعًا لمتغير النوع الاجتماعي</w:t>
            </w:r>
          </w:p>
        </w:tc>
        <w:tc>
          <w:tcPr>
            <w:tcW w:w="1276" w:type="dxa"/>
            <w:vAlign w:val="center"/>
          </w:tcPr>
          <w:p w14:paraId="3CD24D85" w14:textId="45846C15" w:rsidR="00B62C71" w:rsidRPr="00A20E37" w:rsidRDefault="00964FF5"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81</w:t>
            </w:r>
          </w:p>
        </w:tc>
      </w:tr>
      <w:tr w:rsidR="00B62C71" w:rsidRPr="00A20E37" w14:paraId="2BCE24F1"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462EA9E4"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073857FD" w14:textId="7844A7B6"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21</w:t>
            </w:r>
            <w:r w:rsidRPr="00A20E37">
              <w:rPr>
                <w:rFonts w:ascii="Sakkal Majalla" w:eastAsia="Calibri" w:hAnsi="Sakkal Majalla" w:cs="Sakkal Majalla"/>
                <w:b/>
                <w:bCs/>
                <w:color w:val="000000" w:themeColor="text1"/>
                <w:kern w:val="0"/>
                <w:szCs w:val="28"/>
                <w:rtl/>
                <w:lang w:bidi="ar-EG"/>
                <w14:ligatures w14:val="none"/>
              </w:rPr>
              <w:t xml:space="preserve">): نتائج تحليل التباين الأحادي </w:t>
            </w:r>
            <w:r w:rsidRPr="00A20E37">
              <w:rPr>
                <w:rFonts w:ascii="Sakkal Majalla" w:eastAsia="Calibri" w:hAnsi="Sakkal Majalla" w:cs="Sakkal Majalla"/>
                <w:b/>
                <w:bCs/>
                <w:color w:val="000000" w:themeColor="text1"/>
                <w:kern w:val="0"/>
                <w:szCs w:val="28"/>
                <w:lang w:bidi="ar-EG"/>
                <w14:ligatures w14:val="none"/>
              </w:rPr>
              <w:t>(ANOVA)</w:t>
            </w:r>
            <w:r w:rsidRPr="00A20E37">
              <w:rPr>
                <w:rFonts w:ascii="Sakkal Majalla" w:eastAsia="Calibri" w:hAnsi="Sakkal Majalla" w:cs="Sakkal Majalla"/>
                <w:b/>
                <w:bCs/>
                <w:color w:val="000000" w:themeColor="text1"/>
                <w:kern w:val="0"/>
                <w:szCs w:val="28"/>
                <w:rtl/>
                <w:lang w:bidi="ar-EG"/>
                <w14:ligatures w14:val="none"/>
              </w:rPr>
              <w:t xml:space="preserve"> والفروق بين المتوسطات الحسابية لتقييم الأفراد المبحوثين لمستوى التفكير الاستراتيجي في انجاز المساندة للخدمات اللوجستية بالمملكة السعودية تبعًا لمتغيرات (الفئة العمرية، المستوى التعليمي، المسمى الوظيفي، عدد سنوات الخدمة)</w:t>
            </w:r>
          </w:p>
        </w:tc>
        <w:tc>
          <w:tcPr>
            <w:tcW w:w="1276" w:type="dxa"/>
            <w:vAlign w:val="center"/>
          </w:tcPr>
          <w:p w14:paraId="17943551" w14:textId="3A32D6A6" w:rsidR="00B62C71" w:rsidRPr="00A20E37" w:rsidRDefault="00964FF5"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81</w:t>
            </w:r>
          </w:p>
        </w:tc>
      </w:tr>
      <w:tr w:rsidR="00B62C71" w:rsidRPr="00A20E37" w14:paraId="70A65EDD"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68E6257E"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603933A7" w14:textId="7CE2D930"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22</w:t>
            </w:r>
            <w:r w:rsidRPr="00A20E37">
              <w:rPr>
                <w:rFonts w:ascii="Sakkal Majalla" w:eastAsia="Calibri" w:hAnsi="Sakkal Majalla" w:cs="Sakkal Majalla"/>
                <w:b/>
                <w:bCs/>
                <w:color w:val="000000" w:themeColor="text1"/>
                <w:kern w:val="0"/>
                <w:szCs w:val="28"/>
                <w:rtl/>
                <w:lang w:bidi="ar-EG"/>
                <w14:ligatures w14:val="none"/>
              </w:rPr>
              <w:t xml:space="preserve">): نتائج تطبيق طريقة شيفه </w:t>
            </w:r>
            <w:r w:rsidRPr="00A20E37">
              <w:rPr>
                <w:rFonts w:ascii="Sakkal Majalla" w:eastAsia="Calibri" w:hAnsi="Sakkal Majalla" w:cs="Sakkal Majalla"/>
                <w:b/>
                <w:bCs/>
                <w:color w:val="000000" w:themeColor="text1"/>
                <w:kern w:val="0"/>
                <w:szCs w:val="28"/>
                <w:lang w:bidi="ar-EG"/>
                <w14:ligatures w14:val="none"/>
              </w:rPr>
              <w:t>(Sheffe)</w:t>
            </w:r>
            <w:r w:rsidRPr="00A20E37">
              <w:rPr>
                <w:rFonts w:ascii="Sakkal Majalla" w:eastAsia="Calibri" w:hAnsi="Sakkal Majalla" w:cs="Sakkal Majalla"/>
                <w:b/>
                <w:bCs/>
                <w:color w:val="000000" w:themeColor="text1"/>
                <w:kern w:val="0"/>
                <w:szCs w:val="28"/>
                <w:rtl/>
                <w:lang w:bidi="ar-EG"/>
                <w14:ligatures w14:val="none"/>
              </w:rPr>
              <w:t xml:space="preserve"> للمقارنات البعدية على تقييم الأفراد المبحوثين لمستوى التفكير الاستراتيجي في انجاز المساندة للخدمات اللوجستية بالمملكة السعودية تبعًا لمتغير (المسمى الوظيفي)</w:t>
            </w:r>
          </w:p>
        </w:tc>
        <w:tc>
          <w:tcPr>
            <w:tcW w:w="1276" w:type="dxa"/>
            <w:vAlign w:val="center"/>
          </w:tcPr>
          <w:p w14:paraId="0D7F888E" w14:textId="74BB3B94" w:rsidR="00B62C71" w:rsidRPr="00A20E37" w:rsidRDefault="00964FF5"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82</w:t>
            </w:r>
          </w:p>
        </w:tc>
      </w:tr>
      <w:tr w:rsidR="00B62C71" w:rsidRPr="00A20E37" w14:paraId="2D86EFEA" w14:textId="77777777" w:rsidTr="00A20E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5D6455E0"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6D3F6876" w14:textId="25B3122E" w:rsidR="00B62C71" w:rsidRPr="00A20E37" w:rsidRDefault="00B62C71" w:rsidP="00B62C7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23</w:t>
            </w:r>
            <w:r w:rsidRPr="00A20E37">
              <w:rPr>
                <w:rFonts w:ascii="Sakkal Majalla" w:eastAsia="Calibri" w:hAnsi="Sakkal Majalla" w:cs="Sakkal Majalla"/>
                <w:b/>
                <w:bCs/>
                <w:color w:val="000000" w:themeColor="text1"/>
                <w:kern w:val="0"/>
                <w:szCs w:val="28"/>
                <w:rtl/>
                <w:lang w:bidi="ar-EG"/>
                <w14:ligatures w14:val="none"/>
              </w:rPr>
              <w:t xml:space="preserve">): نتائج اختبار </w:t>
            </w:r>
            <w:r w:rsidRPr="00A20E37">
              <w:rPr>
                <w:rFonts w:ascii="Sakkal Majalla" w:eastAsia="Calibri" w:hAnsi="Sakkal Majalla" w:cs="Sakkal Majalla"/>
                <w:b/>
                <w:bCs/>
                <w:color w:val="000000" w:themeColor="text1"/>
                <w:kern w:val="0"/>
                <w:szCs w:val="28"/>
                <w:lang w:bidi="ar-EG"/>
                <w14:ligatures w14:val="none"/>
              </w:rPr>
              <w:t>(t)</w:t>
            </w:r>
            <w:r w:rsidRPr="00A20E37">
              <w:rPr>
                <w:rFonts w:ascii="Sakkal Majalla" w:eastAsia="Calibri" w:hAnsi="Sakkal Majalla" w:cs="Sakkal Majalla"/>
                <w:b/>
                <w:bCs/>
                <w:color w:val="000000" w:themeColor="text1"/>
                <w:kern w:val="0"/>
                <w:szCs w:val="28"/>
                <w:rtl/>
                <w:lang w:bidi="ar-EG"/>
                <w14:ligatures w14:val="none"/>
              </w:rPr>
              <w:t xml:space="preserve"> والفروق بين المتوسطات الحسابية لتقييم الأفراد المبحوثين لمستوى تحقيق الأولويات التنافسية في انجاز المساندة للخدمات اللوجستية بالمملكة السعودية تبعًا لمتغير النوع الاجتماعي</w:t>
            </w:r>
          </w:p>
        </w:tc>
        <w:tc>
          <w:tcPr>
            <w:tcW w:w="1276" w:type="dxa"/>
            <w:vAlign w:val="center"/>
          </w:tcPr>
          <w:p w14:paraId="34975AE6" w14:textId="1288D243" w:rsidR="00B62C71" w:rsidRPr="00A20E37" w:rsidRDefault="00964FF5" w:rsidP="00A20E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84</w:t>
            </w:r>
          </w:p>
        </w:tc>
      </w:tr>
      <w:tr w:rsidR="00B62C71" w:rsidRPr="00A20E37" w14:paraId="63A9BF6C" w14:textId="77777777" w:rsidTr="00A20E37">
        <w:tc>
          <w:tcPr>
            <w:cnfStyle w:val="001000000000" w:firstRow="0" w:lastRow="0" w:firstColumn="1" w:lastColumn="0" w:oddVBand="0" w:evenVBand="0" w:oddHBand="0" w:evenHBand="0" w:firstRowFirstColumn="0" w:firstRowLastColumn="0" w:lastRowFirstColumn="0" w:lastRowLastColumn="0"/>
            <w:tcW w:w="980" w:type="dxa"/>
            <w:vAlign w:val="center"/>
          </w:tcPr>
          <w:p w14:paraId="79B0FB36" w14:textId="77777777" w:rsidR="00B62C71" w:rsidRPr="00A20E37" w:rsidRDefault="00B62C71" w:rsidP="00A20E37">
            <w:pPr>
              <w:pStyle w:val="a6"/>
              <w:numPr>
                <w:ilvl w:val="0"/>
                <w:numId w:val="40"/>
              </w:numPr>
              <w:spacing w:before="100" w:beforeAutospacing="1" w:after="100" w:afterAutospacing="1" w:line="360" w:lineRule="auto"/>
              <w:ind w:left="447"/>
              <w:jc w:val="center"/>
              <w:rPr>
                <w:rFonts w:ascii="Sakkal Majalla" w:eastAsia="Calibri" w:hAnsi="Sakkal Majalla" w:cs="Sakkal Majalla"/>
                <w:color w:val="000000" w:themeColor="text1"/>
                <w:sz w:val="32"/>
                <w:szCs w:val="28"/>
                <w:rtl/>
              </w:rPr>
            </w:pPr>
          </w:p>
        </w:tc>
        <w:tc>
          <w:tcPr>
            <w:tcW w:w="5670" w:type="dxa"/>
          </w:tcPr>
          <w:p w14:paraId="15A251D6" w14:textId="61CD3F68" w:rsidR="00B62C71" w:rsidRPr="00A20E37" w:rsidRDefault="00B62C71" w:rsidP="00B62C7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b/>
                <w:bCs/>
                <w:color w:val="000000" w:themeColor="text1"/>
                <w:kern w:val="0"/>
                <w:szCs w:val="28"/>
                <w:rtl/>
                <w:lang w:bidi="ar-EG"/>
                <w14:ligatures w14:val="none"/>
              </w:rPr>
              <w:t>جدول (</w:t>
            </w:r>
            <w:r w:rsidRPr="00A20E37">
              <w:rPr>
                <w:rFonts w:ascii="Sakkal Majalla" w:eastAsia="Calibri" w:hAnsi="Sakkal Majalla" w:cs="Sakkal Majalla" w:hint="cs"/>
                <w:b/>
                <w:bCs/>
                <w:color w:val="000000" w:themeColor="text1"/>
                <w:kern w:val="0"/>
                <w:szCs w:val="28"/>
                <w:rtl/>
                <w:lang w:bidi="ar-EG"/>
                <w14:ligatures w14:val="none"/>
              </w:rPr>
              <w:t>24</w:t>
            </w:r>
            <w:r w:rsidRPr="00A20E37">
              <w:rPr>
                <w:rFonts w:ascii="Sakkal Majalla" w:eastAsia="Calibri" w:hAnsi="Sakkal Majalla" w:cs="Sakkal Majalla"/>
                <w:b/>
                <w:bCs/>
                <w:color w:val="000000" w:themeColor="text1"/>
                <w:kern w:val="0"/>
                <w:szCs w:val="28"/>
                <w:rtl/>
                <w:lang w:bidi="ar-EG"/>
                <w14:ligatures w14:val="none"/>
              </w:rPr>
              <w:t xml:space="preserve">): نتائج تحليل التباين الأحادي </w:t>
            </w:r>
            <w:r w:rsidRPr="00A20E37">
              <w:rPr>
                <w:rFonts w:ascii="Sakkal Majalla" w:eastAsia="Calibri" w:hAnsi="Sakkal Majalla" w:cs="Sakkal Majalla"/>
                <w:b/>
                <w:bCs/>
                <w:color w:val="000000" w:themeColor="text1"/>
                <w:kern w:val="0"/>
                <w:szCs w:val="28"/>
                <w:lang w:bidi="ar-EG"/>
                <w14:ligatures w14:val="none"/>
              </w:rPr>
              <w:t>(ANOVA)</w:t>
            </w:r>
            <w:r w:rsidRPr="00A20E37">
              <w:rPr>
                <w:rFonts w:ascii="Sakkal Majalla" w:eastAsia="Calibri" w:hAnsi="Sakkal Majalla" w:cs="Sakkal Majalla"/>
                <w:b/>
                <w:bCs/>
                <w:color w:val="000000" w:themeColor="text1"/>
                <w:kern w:val="0"/>
                <w:szCs w:val="28"/>
                <w:rtl/>
                <w:lang w:bidi="ar-EG"/>
                <w14:ligatures w14:val="none"/>
              </w:rPr>
              <w:t xml:space="preserve"> والفروق بين المتوسطات الحسابية لتقييم الأفراد المبحوثين لمستوى تحقيق الأولويات التنافسية في انجاز المساندة للخدمات اللوجستية بالمملكة السعودية تبعًا لمتغيرات (الفئة العمرية، المستوى التعليمي، المسمى الوظيفي، عدد سنوات الخدمة)</w:t>
            </w:r>
          </w:p>
        </w:tc>
        <w:tc>
          <w:tcPr>
            <w:tcW w:w="1276" w:type="dxa"/>
            <w:vAlign w:val="center"/>
          </w:tcPr>
          <w:p w14:paraId="0F2A451A" w14:textId="1346B3D5" w:rsidR="00B62C71" w:rsidRPr="00A20E37" w:rsidRDefault="00964FF5" w:rsidP="00A20E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2"/>
                <w:szCs w:val="28"/>
                <w:rtl/>
              </w:rPr>
            </w:pPr>
            <w:r w:rsidRPr="00A20E37">
              <w:rPr>
                <w:rFonts w:ascii="Sakkal Majalla" w:eastAsia="Calibri" w:hAnsi="Sakkal Majalla" w:cs="Sakkal Majalla" w:hint="cs"/>
                <w:b/>
                <w:bCs/>
                <w:color w:val="000000" w:themeColor="text1"/>
                <w:sz w:val="32"/>
                <w:szCs w:val="28"/>
                <w:rtl/>
              </w:rPr>
              <w:t>84</w:t>
            </w:r>
          </w:p>
        </w:tc>
      </w:tr>
    </w:tbl>
    <w:p w14:paraId="3E8E35B4" w14:textId="7812A7E1" w:rsidR="00CC112A" w:rsidRDefault="00CC112A">
      <w:pPr>
        <w:bidi w:val="0"/>
        <w:rPr>
          <w:rFonts w:ascii="Sakkal Majalla" w:eastAsia="Calibri" w:hAnsi="Sakkal Majalla" w:cs="Sakkal Majalla"/>
          <w:b/>
          <w:bCs/>
          <w:color w:val="000000" w:themeColor="text1"/>
          <w:sz w:val="44"/>
          <w:szCs w:val="40"/>
          <w:rtl/>
        </w:rPr>
      </w:pPr>
      <w:r>
        <w:rPr>
          <w:rFonts w:ascii="Sakkal Majalla" w:eastAsia="Calibri" w:hAnsi="Sakkal Majalla" w:cs="Sakkal Majalla"/>
          <w:b/>
          <w:bCs/>
          <w:color w:val="000000" w:themeColor="text1"/>
          <w:sz w:val="44"/>
          <w:szCs w:val="40"/>
          <w:rtl/>
        </w:rPr>
        <w:br w:type="page"/>
      </w:r>
    </w:p>
    <w:p w14:paraId="7EBF6A5B" w14:textId="616C951F" w:rsidR="00CC112A" w:rsidRDefault="00CC112A" w:rsidP="00CC112A">
      <w:pPr>
        <w:spacing w:before="100" w:beforeAutospacing="1" w:after="100" w:afterAutospacing="1" w:line="360" w:lineRule="auto"/>
        <w:jc w:val="center"/>
        <w:outlineLvl w:val="0"/>
        <w:rPr>
          <w:rFonts w:ascii="Sakkal Majalla" w:eastAsia="Calibri" w:hAnsi="Sakkal Majalla" w:cs="Sakkal Majalla"/>
          <w:b/>
          <w:bCs/>
          <w:color w:val="000000" w:themeColor="text1"/>
          <w:sz w:val="44"/>
          <w:szCs w:val="40"/>
          <w:rtl/>
        </w:rPr>
      </w:pPr>
      <w:bookmarkStart w:id="11" w:name="_Toc179935568"/>
      <w:r>
        <w:rPr>
          <w:rFonts w:ascii="Sakkal Majalla" w:eastAsia="Calibri" w:hAnsi="Sakkal Majalla" w:cs="Sakkal Majalla" w:hint="cs"/>
          <w:b/>
          <w:bCs/>
          <w:color w:val="000000" w:themeColor="text1"/>
          <w:sz w:val="44"/>
          <w:szCs w:val="40"/>
          <w:rtl/>
        </w:rPr>
        <w:lastRenderedPageBreak/>
        <w:t>قائمة الأشكال</w:t>
      </w:r>
      <w:bookmarkEnd w:id="11"/>
    </w:p>
    <w:tbl>
      <w:tblPr>
        <w:tblStyle w:val="6-5"/>
        <w:bidiVisual/>
        <w:tblW w:w="0" w:type="auto"/>
        <w:tblLook w:val="04A0" w:firstRow="1" w:lastRow="0" w:firstColumn="1" w:lastColumn="0" w:noHBand="0" w:noVBand="1"/>
      </w:tblPr>
      <w:tblGrid>
        <w:gridCol w:w="980"/>
        <w:gridCol w:w="5670"/>
        <w:gridCol w:w="1276"/>
      </w:tblGrid>
      <w:tr w:rsidR="00CC112A" w:rsidRPr="00A20E37" w14:paraId="2A9F6775" w14:textId="77777777" w:rsidTr="00A20E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125E78C2" w14:textId="25BE412B" w:rsidR="00CC112A" w:rsidRPr="00A20E37" w:rsidRDefault="00CC112A" w:rsidP="00A20E37">
            <w:pPr>
              <w:spacing w:before="100" w:beforeAutospacing="1" w:after="100" w:afterAutospacing="1" w:line="360" w:lineRule="auto"/>
              <w:jc w:val="center"/>
              <w:rPr>
                <w:rFonts w:ascii="Sakkal Majalla" w:eastAsia="Calibri" w:hAnsi="Sakkal Majalla" w:cs="Sakkal Majalla"/>
                <w:color w:val="000000" w:themeColor="text1"/>
                <w:sz w:val="36"/>
                <w:szCs w:val="32"/>
                <w:rtl/>
              </w:rPr>
            </w:pPr>
            <w:r w:rsidRPr="00A20E37">
              <w:rPr>
                <w:rFonts w:ascii="Sakkal Majalla" w:eastAsia="Calibri" w:hAnsi="Sakkal Majalla" w:cs="Sakkal Majalla" w:hint="cs"/>
                <w:color w:val="000000" w:themeColor="text1"/>
                <w:sz w:val="36"/>
                <w:szCs w:val="32"/>
                <w:rtl/>
              </w:rPr>
              <w:t>رقم الشكل</w:t>
            </w:r>
          </w:p>
        </w:tc>
        <w:tc>
          <w:tcPr>
            <w:tcW w:w="5670" w:type="dxa"/>
            <w:vAlign w:val="center"/>
          </w:tcPr>
          <w:p w14:paraId="4D4B678B" w14:textId="71A8525C" w:rsidR="00CC112A" w:rsidRPr="00A20E37" w:rsidRDefault="00CC112A" w:rsidP="00A20E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6"/>
                <w:szCs w:val="32"/>
                <w:rtl/>
              </w:rPr>
            </w:pPr>
            <w:r w:rsidRPr="00A20E37">
              <w:rPr>
                <w:rFonts w:ascii="Sakkal Majalla" w:eastAsia="Calibri" w:hAnsi="Sakkal Majalla" w:cs="Sakkal Majalla" w:hint="cs"/>
                <w:color w:val="000000" w:themeColor="text1"/>
                <w:sz w:val="36"/>
                <w:szCs w:val="32"/>
                <w:rtl/>
              </w:rPr>
              <w:t>اسم الشكل</w:t>
            </w:r>
          </w:p>
        </w:tc>
        <w:tc>
          <w:tcPr>
            <w:tcW w:w="1276" w:type="dxa"/>
            <w:vAlign w:val="center"/>
          </w:tcPr>
          <w:p w14:paraId="60D01AC2" w14:textId="772888F6" w:rsidR="00CC112A" w:rsidRPr="00A20E37" w:rsidRDefault="00CC112A" w:rsidP="00A20E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6"/>
                <w:szCs w:val="32"/>
                <w:rtl/>
              </w:rPr>
            </w:pPr>
            <w:r w:rsidRPr="00A20E37">
              <w:rPr>
                <w:rFonts w:ascii="Sakkal Majalla" w:eastAsia="Calibri" w:hAnsi="Sakkal Majalla" w:cs="Sakkal Majalla" w:hint="cs"/>
                <w:color w:val="000000" w:themeColor="text1"/>
                <w:sz w:val="36"/>
                <w:szCs w:val="32"/>
                <w:rtl/>
              </w:rPr>
              <w:t>رقم الصفحة</w:t>
            </w:r>
          </w:p>
        </w:tc>
      </w:tr>
      <w:tr w:rsidR="00964FF5" w:rsidRPr="00A20E37" w14:paraId="74AEF212" w14:textId="77777777" w:rsidTr="00BD1F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3EA988FF" w14:textId="77777777" w:rsidR="00964FF5" w:rsidRPr="00A20E37" w:rsidRDefault="00964FF5" w:rsidP="00033E9C">
            <w:pPr>
              <w:pStyle w:val="a6"/>
              <w:numPr>
                <w:ilvl w:val="0"/>
                <w:numId w:val="41"/>
              </w:numPr>
              <w:spacing w:before="100" w:beforeAutospacing="1" w:after="100" w:afterAutospacing="1" w:line="360" w:lineRule="auto"/>
              <w:ind w:left="447"/>
              <w:jc w:val="center"/>
              <w:rPr>
                <w:rFonts w:ascii="Sakkal Majalla" w:eastAsia="Calibri" w:hAnsi="Sakkal Majalla" w:cs="Sakkal Majalla"/>
                <w:color w:val="000000" w:themeColor="text1"/>
                <w:sz w:val="36"/>
                <w:szCs w:val="32"/>
                <w:rtl/>
              </w:rPr>
            </w:pPr>
          </w:p>
        </w:tc>
        <w:tc>
          <w:tcPr>
            <w:tcW w:w="5670" w:type="dxa"/>
          </w:tcPr>
          <w:p w14:paraId="08F96453" w14:textId="4C54ACC0" w:rsidR="00964FF5" w:rsidRPr="00A20E37" w:rsidRDefault="001B1C77" w:rsidP="001B1C7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6"/>
                <w:szCs w:val="32"/>
                <w:rtl/>
              </w:rPr>
            </w:pPr>
            <w:r w:rsidRPr="00A20E37">
              <w:rPr>
                <w:rFonts w:ascii="Sakkal Majalla" w:eastAsia="Calibri" w:hAnsi="Sakkal Majalla" w:cs="Sakkal Majalla" w:hint="cs"/>
                <w:b/>
                <w:bCs/>
                <w:color w:val="000000" w:themeColor="text1"/>
                <w:kern w:val="0"/>
                <w:szCs w:val="28"/>
                <w:rtl/>
                <w14:ligatures w14:val="none"/>
              </w:rPr>
              <w:t>ال</w:t>
            </w:r>
            <w:r w:rsidR="00964FF5" w:rsidRPr="00A20E37">
              <w:rPr>
                <w:rFonts w:ascii="Sakkal Majalla" w:eastAsia="Calibri" w:hAnsi="Sakkal Majalla" w:cs="Sakkal Majalla"/>
                <w:b/>
                <w:bCs/>
                <w:color w:val="000000" w:themeColor="text1"/>
                <w:kern w:val="0"/>
                <w:szCs w:val="28"/>
                <w:rtl/>
                <w14:ligatures w14:val="none"/>
              </w:rPr>
              <w:t>شكل رقم (</w:t>
            </w:r>
            <w:r w:rsidR="00964FF5" w:rsidRPr="00A20E37">
              <w:rPr>
                <w:rFonts w:ascii="Sakkal Majalla" w:eastAsia="Calibri" w:hAnsi="Sakkal Majalla" w:cs="Sakkal Majalla" w:hint="cs"/>
                <w:b/>
                <w:bCs/>
                <w:color w:val="000000" w:themeColor="text1"/>
                <w:kern w:val="0"/>
                <w:szCs w:val="28"/>
                <w:rtl/>
                <w14:ligatures w14:val="none"/>
              </w:rPr>
              <w:t>1</w:t>
            </w:r>
            <w:r w:rsidR="00964FF5" w:rsidRPr="00A20E37">
              <w:rPr>
                <w:rFonts w:ascii="Sakkal Majalla" w:eastAsia="Calibri" w:hAnsi="Sakkal Majalla" w:cs="Sakkal Majalla"/>
                <w:b/>
                <w:bCs/>
                <w:color w:val="000000" w:themeColor="text1"/>
                <w:kern w:val="0"/>
                <w:szCs w:val="28"/>
                <w:rtl/>
                <w14:ligatures w14:val="none"/>
              </w:rPr>
              <w:t>) خطوات التفكير الاستراتيجي.</w:t>
            </w:r>
          </w:p>
        </w:tc>
        <w:tc>
          <w:tcPr>
            <w:tcW w:w="1276" w:type="dxa"/>
          </w:tcPr>
          <w:p w14:paraId="628A74C7" w14:textId="6C6D205C" w:rsidR="00964FF5" w:rsidRPr="00A20E37" w:rsidRDefault="001B1C77" w:rsidP="0096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36"/>
                <w:szCs w:val="32"/>
                <w:rtl/>
              </w:rPr>
            </w:pPr>
            <w:r w:rsidRPr="00A20E37">
              <w:rPr>
                <w:rFonts w:ascii="Sakkal Majalla" w:eastAsia="Calibri" w:hAnsi="Sakkal Majalla" w:cs="Sakkal Majalla" w:hint="cs"/>
                <w:b/>
                <w:bCs/>
                <w:color w:val="000000" w:themeColor="text1"/>
                <w:sz w:val="36"/>
                <w:szCs w:val="32"/>
                <w:rtl/>
              </w:rPr>
              <w:t>29</w:t>
            </w:r>
          </w:p>
        </w:tc>
      </w:tr>
      <w:tr w:rsidR="00964FF5" w:rsidRPr="00A20E37" w14:paraId="0345D6A4" w14:textId="77777777" w:rsidTr="00BD1FD0">
        <w:tc>
          <w:tcPr>
            <w:cnfStyle w:val="001000000000" w:firstRow="0" w:lastRow="0" w:firstColumn="1" w:lastColumn="0" w:oddVBand="0" w:evenVBand="0" w:oddHBand="0" w:evenHBand="0" w:firstRowFirstColumn="0" w:firstRowLastColumn="0" w:lastRowFirstColumn="0" w:lastRowLastColumn="0"/>
            <w:tcW w:w="980" w:type="dxa"/>
          </w:tcPr>
          <w:p w14:paraId="26F04C60" w14:textId="77777777" w:rsidR="00964FF5" w:rsidRPr="00A20E37" w:rsidRDefault="00964FF5" w:rsidP="00033E9C">
            <w:pPr>
              <w:pStyle w:val="a6"/>
              <w:numPr>
                <w:ilvl w:val="0"/>
                <w:numId w:val="41"/>
              </w:numPr>
              <w:spacing w:before="100" w:beforeAutospacing="1" w:after="100" w:afterAutospacing="1" w:line="360" w:lineRule="auto"/>
              <w:ind w:left="447"/>
              <w:jc w:val="center"/>
              <w:rPr>
                <w:rFonts w:ascii="Sakkal Majalla" w:eastAsia="Calibri" w:hAnsi="Sakkal Majalla" w:cs="Sakkal Majalla"/>
                <w:color w:val="000000" w:themeColor="text1"/>
                <w:sz w:val="36"/>
                <w:szCs w:val="32"/>
                <w:rtl/>
              </w:rPr>
            </w:pPr>
          </w:p>
        </w:tc>
        <w:tc>
          <w:tcPr>
            <w:tcW w:w="5670" w:type="dxa"/>
          </w:tcPr>
          <w:p w14:paraId="6BAEBB31" w14:textId="6A5D5F40" w:rsidR="00964FF5" w:rsidRPr="00A20E37" w:rsidRDefault="00964FF5" w:rsidP="001B1C7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6"/>
                <w:szCs w:val="32"/>
                <w:rtl/>
              </w:rPr>
            </w:pPr>
            <w:r w:rsidRPr="00A20E37">
              <w:rPr>
                <w:rFonts w:ascii="Sakkal Majalla" w:eastAsia="Calibri" w:hAnsi="Sakkal Majalla" w:cs="Sakkal Majalla"/>
                <w:b/>
                <w:bCs/>
                <w:color w:val="000000" w:themeColor="text1"/>
                <w:kern w:val="0"/>
                <w:szCs w:val="28"/>
                <w:rtl/>
                <w14:ligatures w14:val="none"/>
              </w:rPr>
              <w:t>الشكل (</w:t>
            </w:r>
            <w:r w:rsidRPr="00A20E37">
              <w:rPr>
                <w:rFonts w:ascii="Sakkal Majalla" w:eastAsia="Calibri" w:hAnsi="Sakkal Majalla" w:cs="Sakkal Majalla" w:hint="cs"/>
                <w:b/>
                <w:bCs/>
                <w:color w:val="000000" w:themeColor="text1"/>
                <w:kern w:val="0"/>
                <w:szCs w:val="28"/>
                <w:rtl/>
                <w14:ligatures w14:val="none"/>
              </w:rPr>
              <w:t>2</w:t>
            </w:r>
            <w:r w:rsidRPr="00A20E37">
              <w:rPr>
                <w:rFonts w:ascii="Sakkal Majalla" w:eastAsia="Calibri" w:hAnsi="Sakkal Majalla" w:cs="Sakkal Majalla"/>
                <w:b/>
                <w:bCs/>
                <w:color w:val="000000" w:themeColor="text1"/>
                <w:kern w:val="0"/>
                <w:szCs w:val="28"/>
                <w:rtl/>
                <w14:ligatures w14:val="none"/>
              </w:rPr>
              <w:t>) عناصر التفكير الاستراتيجي</w:t>
            </w:r>
          </w:p>
        </w:tc>
        <w:tc>
          <w:tcPr>
            <w:tcW w:w="1276" w:type="dxa"/>
          </w:tcPr>
          <w:p w14:paraId="2950291C" w14:textId="00238F87" w:rsidR="00964FF5" w:rsidRPr="00A20E37" w:rsidRDefault="001B1C77" w:rsidP="0096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36"/>
                <w:szCs w:val="32"/>
                <w:rtl/>
              </w:rPr>
            </w:pPr>
            <w:r w:rsidRPr="00A20E37">
              <w:rPr>
                <w:rFonts w:ascii="Sakkal Majalla" w:eastAsia="Calibri" w:hAnsi="Sakkal Majalla" w:cs="Sakkal Majalla" w:hint="cs"/>
                <w:b/>
                <w:bCs/>
                <w:color w:val="000000" w:themeColor="text1"/>
                <w:sz w:val="36"/>
                <w:szCs w:val="32"/>
                <w:rtl/>
              </w:rPr>
              <w:t>30</w:t>
            </w:r>
          </w:p>
        </w:tc>
      </w:tr>
    </w:tbl>
    <w:p w14:paraId="2AD04646" w14:textId="77777777" w:rsidR="00CC112A" w:rsidRDefault="00CC112A" w:rsidP="004A6071">
      <w:pPr>
        <w:spacing w:before="100" w:beforeAutospacing="1" w:after="100" w:afterAutospacing="1" w:line="360" w:lineRule="auto"/>
        <w:jc w:val="both"/>
        <w:rPr>
          <w:rFonts w:ascii="Sakkal Majalla" w:eastAsia="Calibri" w:hAnsi="Sakkal Majalla" w:cs="Sakkal Majalla"/>
          <w:b/>
          <w:bCs/>
          <w:color w:val="000000" w:themeColor="text1"/>
          <w:sz w:val="44"/>
          <w:szCs w:val="40"/>
          <w:rtl/>
        </w:rPr>
      </w:pPr>
    </w:p>
    <w:p w14:paraId="1324B5E9" w14:textId="77777777" w:rsidR="00CC112A" w:rsidRPr="00CC112A" w:rsidRDefault="00CC112A" w:rsidP="004A6071">
      <w:pPr>
        <w:spacing w:before="100" w:beforeAutospacing="1" w:after="100" w:afterAutospacing="1" w:line="360" w:lineRule="auto"/>
        <w:jc w:val="both"/>
        <w:rPr>
          <w:rFonts w:ascii="Sakkal Majalla" w:eastAsia="Calibri" w:hAnsi="Sakkal Majalla" w:cs="Sakkal Majalla"/>
          <w:b/>
          <w:bCs/>
          <w:color w:val="000000" w:themeColor="text1"/>
          <w:sz w:val="44"/>
          <w:szCs w:val="40"/>
          <w:rtl/>
        </w:rPr>
      </w:pPr>
    </w:p>
    <w:p w14:paraId="70AF0BD6" w14:textId="77777777" w:rsidR="00CC112A" w:rsidRDefault="00CC112A" w:rsidP="004A6071">
      <w:pPr>
        <w:spacing w:before="100" w:beforeAutospacing="1" w:after="100" w:afterAutospacing="1" w:line="360" w:lineRule="auto"/>
        <w:jc w:val="both"/>
        <w:rPr>
          <w:rFonts w:ascii="Sakkal Majalla" w:eastAsia="Calibri" w:hAnsi="Sakkal Majalla" w:cs="Sakkal Majalla"/>
          <w:b/>
          <w:bCs/>
          <w:color w:val="000000" w:themeColor="text1"/>
          <w:sz w:val="44"/>
          <w:szCs w:val="40"/>
          <w:rtl/>
        </w:rPr>
      </w:pPr>
    </w:p>
    <w:p w14:paraId="70A831A0" w14:textId="77777777" w:rsidR="00CC112A" w:rsidRDefault="00CC112A" w:rsidP="004A6071">
      <w:pPr>
        <w:spacing w:before="100" w:beforeAutospacing="1" w:after="100" w:afterAutospacing="1" w:line="360" w:lineRule="auto"/>
        <w:jc w:val="both"/>
        <w:rPr>
          <w:rFonts w:ascii="Sakkal Majalla" w:eastAsia="Calibri" w:hAnsi="Sakkal Majalla" w:cs="Sakkal Majalla"/>
          <w:b/>
          <w:bCs/>
          <w:color w:val="000000" w:themeColor="text1"/>
          <w:sz w:val="44"/>
          <w:szCs w:val="40"/>
          <w:rtl/>
        </w:rPr>
      </w:pPr>
    </w:p>
    <w:p w14:paraId="7F84B8DD" w14:textId="77777777" w:rsidR="00CC112A" w:rsidRDefault="00CC112A" w:rsidP="004A6071">
      <w:pPr>
        <w:spacing w:before="100" w:beforeAutospacing="1" w:after="100" w:afterAutospacing="1" w:line="360" w:lineRule="auto"/>
        <w:jc w:val="both"/>
        <w:rPr>
          <w:rFonts w:ascii="Sakkal Majalla" w:eastAsia="Calibri" w:hAnsi="Sakkal Majalla" w:cs="Sakkal Majalla"/>
          <w:b/>
          <w:bCs/>
          <w:color w:val="000000" w:themeColor="text1"/>
          <w:sz w:val="44"/>
          <w:szCs w:val="40"/>
          <w:rtl/>
        </w:rPr>
      </w:pPr>
    </w:p>
    <w:p w14:paraId="29193B02" w14:textId="77777777" w:rsidR="00CC112A" w:rsidRDefault="00CC112A" w:rsidP="00CC112A">
      <w:pPr>
        <w:spacing w:before="100" w:beforeAutospacing="1" w:after="100" w:afterAutospacing="1" w:line="360" w:lineRule="auto"/>
        <w:jc w:val="both"/>
        <w:rPr>
          <w:rFonts w:ascii="Sakkal Majalla" w:eastAsia="Calibri" w:hAnsi="Sakkal Majalla" w:cs="Sakkal Majalla"/>
          <w:b/>
          <w:bCs/>
          <w:color w:val="000000" w:themeColor="text1"/>
          <w:sz w:val="44"/>
          <w:szCs w:val="40"/>
          <w:rtl/>
        </w:rPr>
        <w:sectPr w:rsidR="00CC112A" w:rsidSect="00CC112A">
          <w:footerReference w:type="default" r:id="rId12"/>
          <w:pgSz w:w="11906" w:h="16838" w:code="9"/>
          <w:pgMar w:top="1440" w:right="1985" w:bottom="1440" w:left="1418" w:header="720" w:footer="720" w:gutter="567"/>
          <w:pgNumType w:fmt="arabicAbjad" w:start="1"/>
          <w:cols w:space="708"/>
          <w:bidi/>
          <w:rtlGutter/>
          <w:docGrid w:linePitch="360"/>
        </w:sectPr>
      </w:pPr>
    </w:p>
    <w:p w14:paraId="21B4EC4D" w14:textId="6B07ED7B" w:rsidR="00CC112A" w:rsidRPr="00CC112A" w:rsidRDefault="00CC112A" w:rsidP="00CC112A">
      <w:pPr>
        <w:spacing w:before="100" w:beforeAutospacing="1" w:after="100" w:afterAutospacing="1" w:line="360" w:lineRule="auto"/>
        <w:jc w:val="center"/>
        <w:outlineLvl w:val="0"/>
        <w:rPr>
          <w:rFonts w:ascii="Sakkal Majalla" w:eastAsia="Calibri" w:hAnsi="Sakkal Majalla" w:cs="Sakkal Majalla"/>
          <w:b/>
          <w:bCs/>
          <w:color w:val="000000" w:themeColor="text1"/>
          <w:sz w:val="44"/>
          <w:szCs w:val="40"/>
          <w:rtl/>
        </w:rPr>
      </w:pPr>
      <w:bookmarkStart w:id="12" w:name="_Toc179935569"/>
      <w:r>
        <w:rPr>
          <w:rFonts w:ascii="Sakkal Majalla" w:eastAsia="Calibri" w:hAnsi="Sakkal Majalla" w:cs="Sakkal Majalla" w:hint="cs"/>
          <w:b/>
          <w:bCs/>
          <w:color w:val="000000" w:themeColor="text1"/>
          <w:sz w:val="44"/>
          <w:szCs w:val="40"/>
          <w:rtl/>
        </w:rPr>
        <w:lastRenderedPageBreak/>
        <w:t>الفصل الأول: الإطار العام للدراسة</w:t>
      </w:r>
      <w:bookmarkEnd w:id="12"/>
    </w:p>
    <w:p w14:paraId="03ACF9DA" w14:textId="7DFEED47" w:rsidR="00CC112A" w:rsidRPr="00CC112A" w:rsidRDefault="00CC112A" w:rsidP="00A20E37">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79935570"/>
      <w:bookmarkStart w:id="14" w:name="_Toc169790488"/>
      <w:bookmarkStart w:id="15" w:name="_Toc169790580"/>
      <w:bookmarkEnd w:id="4"/>
      <w:bookmarkEnd w:id="5"/>
      <w:r w:rsidRPr="00CC112A">
        <w:rPr>
          <w:rFonts w:ascii="Sakkal Majalla" w:eastAsia="Times New Roman" w:hAnsi="Sakkal Majalla" w:cs="Sakkal Majalla"/>
          <w:b/>
          <w:bCs/>
          <w:color w:val="000000" w:themeColor="text1"/>
          <w:kern w:val="0"/>
          <w:sz w:val="36"/>
          <w:szCs w:val="36"/>
          <w:rtl/>
          <w14:ligatures w14:val="none"/>
        </w:rPr>
        <w:t>مقدمة:</w:t>
      </w:r>
      <w:bookmarkEnd w:id="13"/>
    </w:p>
    <w:p w14:paraId="37A469B4" w14:textId="77777777" w:rsidR="009023B0" w:rsidRPr="00CC112A" w:rsidRDefault="009023B0" w:rsidP="004A6071">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يشهد العالم اليوم واقعًا جديدًا يمتاز بسرعة التغيير نتيجة الثورات المتسارعة التي مر بها العالم ولاسيما ثورة الاتصالات وتكنولوجيا المعلومات، ومن هنا ظهرت الحاجة لمواكبة التطورات التكنولوجية والمعرفية لتطوير المعرفة لدى العاملين واستثمارها بكفاءة وفعالية بما يتناسب مع أهداف وغايات المنظمات. فكما ذكر العديد من الباحثين بأن العنصر البشري هو أعظم قوى مؤثرة في زيادة قدرة المنظمة على مواجهة أي تحديات، وتحقيق الميزة التنافسية، لأنها مهما امتلكت المنظمة من تكنولوجيا، وأموال، وكانت مواردها غير مؤهلة، وغير قادرة ودراية في العمل فإنها حتمًا ستفشل في البقاء والاستمرار في خدمة أسواقها، وتحقيق أهدافها المنشودة</w:t>
      </w:r>
      <w:r w:rsidRPr="00CC112A">
        <w:rPr>
          <w:rFonts w:ascii="Sakkal Majalla" w:eastAsia="Times New Roman" w:hAnsi="Sakkal Majalla" w:cs="Sakkal Majalla"/>
          <w:color w:val="000000" w:themeColor="text1"/>
          <w:kern w:val="0"/>
          <w:szCs w:val="28"/>
          <w14:ligatures w14:val="none"/>
        </w:rPr>
        <w:t>.</w:t>
      </w:r>
    </w:p>
    <w:p w14:paraId="036F0086" w14:textId="77777777" w:rsidR="006172A8" w:rsidRPr="00CC112A" w:rsidRDefault="006172A8" w:rsidP="004A6071">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يُعد الارتقاء بمستوى الأداء المؤسسي للشركات في السعودية غاية ملحة من أجل علاج العديد من المشاكل التنافسية التي تواجهها الشركات، ويُعتبر التفكير الاستراتيجي من أهم المجالات التي يمكن من خلالها تطوير الشركات بما يمكنها من القيام بدورها المهم في خدمة المجتمع السعودي، والمساهمة في الاقتصاد الوطني.</w:t>
      </w:r>
    </w:p>
    <w:p w14:paraId="794852E6" w14:textId="11823699" w:rsidR="006172A8" w:rsidRPr="00CC112A" w:rsidRDefault="006172A8" w:rsidP="004A6071">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 xml:space="preserve">ويُعد التفكير الاستراتيجي مهمًا لتحديد التصرف المطلوب تجاه المواقف، ووضع سبل التعامل مع الفرص والتحديات التي تتعرض لها الشركات، من هذا المنطلق لا جدال في ضرورة غرس الفكر الاستراتيجي في الشركات السعودية لمواكبة وتسابق التغير المستمر للمجتمع ومتطلباته، والاستجابة للتغيرات الداخلية والخارجية، وتحقيق القيادة والتميز المؤسسي، ورفع مستوى كفاءتها الداخلية. إذ يسهم التفكير الاستراتيجي في مواجهة المشكلات والتحديات الداخلية والخارجية كما أنه يساهم في رفع مستوى الأداء، الأمر الذي يتطلب تبني مدخل التفكير الاستراتيجي في الإدارة </w:t>
      </w:r>
      <w:r w:rsidR="00F44F86" w:rsidRPr="00CC112A">
        <w:rPr>
          <w:rFonts w:ascii="Sakkal Majalla" w:eastAsia="Times New Roman" w:hAnsi="Sakkal Majalla" w:cs="Sakkal Majalla"/>
          <w:color w:val="000000" w:themeColor="text1"/>
          <w:kern w:val="0"/>
          <w:szCs w:val="28"/>
          <w14:ligatures w14:val="none"/>
        </w:rPr>
        <w:t>Muisyo&amp;Julius ,2021).</w:t>
      </w:r>
      <w:r w:rsidRPr="00CC112A">
        <w:rPr>
          <w:rFonts w:ascii="Sakkal Majalla" w:eastAsia="Times New Roman" w:hAnsi="Sakkal Majalla" w:cs="Sakkal Majalla"/>
          <w:color w:val="000000" w:themeColor="text1"/>
          <w:kern w:val="0"/>
          <w:szCs w:val="28"/>
          <w:rtl/>
          <w14:ligatures w14:val="none"/>
        </w:rPr>
        <w:t>).</w:t>
      </w:r>
    </w:p>
    <w:p w14:paraId="3BA72CFB" w14:textId="77777777" w:rsidR="006172A8" w:rsidRPr="00CC112A" w:rsidRDefault="006172A8" w:rsidP="004A6071">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lastRenderedPageBreak/>
        <w:t>وينبع التفكير الاستراتيجي من رؤية واضحة ومشتركة، وكذلك دعوة الأفراد برسالة المؤسسة ودورها وأهدافها الرئيسية، فضلًا عن ذلك فهو يهتم ببلورة قيم وأهداف مشتركة بين العاملين (أبو النصر، 2012).</w:t>
      </w:r>
    </w:p>
    <w:p w14:paraId="10F85147" w14:textId="45E046D4" w:rsidR="006172A8" w:rsidRPr="00CC112A" w:rsidRDefault="006172A8" w:rsidP="004A6071">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ويشار إلى أن التفكير الاستراتيجي طريقة تفكير موسعة ومبتكرة على أسس استراتيجية، وفي الوقت نفسه نظرة بعيدة المدى وأكثر شمولية لمحيط المنظمة والبيئة، وهو تصور منظمة ما لمستقبلها من حيث مركزها، وماذا ستكون عليه في المستقبل على المدى البعيد؟ وهذا التصور يحتم عليها أن تصمم رسالتها، وتحدد غاياتها وأهدافها والوسائل التي ستتبعها للوصول إلى هذا المستقبل، وتحدد أيضًا الأساليب التي ستتعامل فيها مع بيئتها الداخلية والخارجية بما يمكنها من تحديد نقاط القوة والضعف التي تتصف بها، والفرص والتهديدات المحيطة بها، وكل ذلك بهدف إلى أن تتمكن هذه الشركات من اتخاذ قراراتها الاستراتيجية المهمة والمؤثرة على المدى البعيد، وأيضًا مراجعة وتقويم تلك القرارات (</w:t>
      </w:r>
      <w:r w:rsidR="007F6F08" w:rsidRPr="00CC112A">
        <w:rPr>
          <w:rFonts w:ascii="Sakkal Majalla" w:eastAsia="Times New Roman" w:hAnsi="Sakkal Majalla" w:cs="Sakkal Majalla"/>
          <w:color w:val="000000" w:themeColor="text1"/>
          <w:kern w:val="0"/>
          <w:szCs w:val="28"/>
          <w:rtl/>
          <w:lang w:bidi="ar-EG"/>
          <w14:ligatures w14:val="none"/>
        </w:rPr>
        <w:t xml:space="preserve">الرشيد والبشاشة،2020 </w:t>
      </w:r>
      <w:r w:rsidRPr="00CC112A">
        <w:rPr>
          <w:rFonts w:ascii="Sakkal Majalla" w:eastAsia="Times New Roman" w:hAnsi="Sakkal Majalla" w:cs="Sakkal Majalla"/>
          <w:color w:val="000000" w:themeColor="text1"/>
          <w:kern w:val="0"/>
          <w:szCs w:val="28"/>
          <w:rtl/>
          <w14:ligatures w14:val="none"/>
        </w:rPr>
        <w:t>).</w:t>
      </w:r>
    </w:p>
    <w:p w14:paraId="7F51036A" w14:textId="77777777" w:rsidR="00D23297" w:rsidRPr="00CC112A" w:rsidRDefault="00D23297" w:rsidP="004A6071">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وتُعد الشركات التجارية من أهم المكونات الأساسية للمجتمعات الحديثة، نظراً لدورها الأساسي في دعم التنمية الاقتصادية، لا سيما في الدول النامية، حيث تمتلك الشركات القدرة على تعبئة الموارد المحلية من خلال استثمار المدخرات وتوجيهها نحو المشاريع التي تحقق النمو والكفاءة.</w:t>
      </w:r>
    </w:p>
    <w:p w14:paraId="61FCE793" w14:textId="77777777" w:rsidR="00D23297" w:rsidRPr="00CC112A" w:rsidRDefault="00D23297" w:rsidP="004A6071">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تلعب الشركات دوراً وسيطاً بين المستثمرين الذين يوفرون رأس المال، وبين الجهات التي تحتاج إلى التمويل لتنفيذ مشاريعها، مما يعزز من قدرتها على تحقيق الربحية والمساهمة في الاقتصاد الوطني.</w:t>
      </w:r>
    </w:p>
    <w:p w14:paraId="3E4CEC29" w14:textId="77777777" w:rsidR="00D23297" w:rsidRPr="00CC112A" w:rsidRDefault="00D23297" w:rsidP="004A6071">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كما أن الشركات، وخاصة في المملكة العربية السعودية، تعمل على جذب الاستثمارات الأجنبية وتعزيز استغلال الموارد المالية في تمويل المشاريع الأكثر كفاءة وإنتاجية.</w:t>
      </w:r>
    </w:p>
    <w:p w14:paraId="280CC11B" w14:textId="77777777" w:rsidR="00D23297" w:rsidRPr="00CC112A" w:rsidRDefault="00D23297" w:rsidP="004A6071">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في ظل هذا الواقع، تعتبر المنافسة الشديدة السمة السائدة بين الشركات في العصر الحديث. ومع تزايد حدة هذه المنافسة، يصبح من الصعب على الشركات التي لا تتبنى استراتيجيات تنافسية فعّالة الاستمرار في السوق والبقاء على المدى الطويل، خصوصاً في بيئة تتسم بالتعقيد والتغير السريع.</w:t>
      </w:r>
    </w:p>
    <w:p w14:paraId="1611D6A8" w14:textId="0F5D66A6" w:rsidR="00AC6BD4" w:rsidRPr="00CC112A" w:rsidRDefault="00D23297" w:rsidP="004A6071">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lastRenderedPageBreak/>
        <w:t>لذلك، أصبح من الضروري على الشركات أن تركز اهتمامها على بناء وتطوير استراتيجيات تضمن لها ميزة تنافسية مستدامة، مما يتيح لها التفوق على منافسيها والاستمرار في تحقيق أهدافها (</w:t>
      </w:r>
      <w:r w:rsidR="004859AB" w:rsidRPr="00CC112A">
        <w:rPr>
          <w:rFonts w:ascii="Sakkal Majalla" w:hAnsi="Sakkal Majalla" w:cs="Sakkal Majalla"/>
          <w:color w:val="000000" w:themeColor="text1"/>
          <w:sz w:val="36"/>
          <w:szCs w:val="28"/>
          <w:rtl/>
        </w:rPr>
        <w:t>يوسف وسرحان،2020</w:t>
      </w:r>
      <w:r w:rsidRPr="00CC112A">
        <w:rPr>
          <w:rFonts w:ascii="Sakkal Majalla" w:hAnsi="Sakkal Majalla" w:cs="Sakkal Majalla"/>
          <w:color w:val="000000" w:themeColor="text1"/>
          <w:sz w:val="36"/>
          <w:szCs w:val="28"/>
          <w:rtl/>
        </w:rPr>
        <w:t xml:space="preserve">). </w:t>
      </w:r>
    </w:p>
    <w:p w14:paraId="182882A5" w14:textId="2915950A" w:rsidR="00AC6BD4" w:rsidRPr="00CC112A" w:rsidRDefault="00AC6BD4" w:rsidP="004A6071">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 xml:space="preserve">وتُعتبر المنافسة السمة السائدة بين منظمات الأعمال في هذا العصر، وبسبب حدة هذه المنافسة، أصبح من الصعب على المنظمات التي لا تتبنى استراتيجيات تنافسية فعّالة القدرة على المنافسة والبقاء في بيئة تتسم بالتعقيد والتغيير السريع، الأمر الذي يحتم على هذه المنظمات توجيه اهتمامها نحو بناء وتطوير استراتيجيات تنافسية تضمن استمرارها وتفوقها على منافسيها </w:t>
      </w:r>
      <w:r w:rsidR="004859AB" w:rsidRPr="00CC112A">
        <w:rPr>
          <w:rFonts w:ascii="Sakkal Majalla" w:hAnsi="Sakkal Majalla" w:cs="Sakkal Majalla"/>
          <w:color w:val="000000" w:themeColor="text1"/>
          <w:sz w:val="36"/>
          <w:szCs w:val="28"/>
          <w:rtl/>
        </w:rPr>
        <w:t>،</w:t>
      </w:r>
      <w:r w:rsidRPr="00CC112A">
        <w:rPr>
          <w:rFonts w:ascii="Sakkal Majalla" w:hAnsi="Sakkal Majalla" w:cs="Sakkal Majalla"/>
          <w:color w:val="000000" w:themeColor="text1"/>
          <w:sz w:val="36"/>
          <w:szCs w:val="28"/>
          <w:rtl/>
        </w:rPr>
        <w:t xml:space="preserve"> كما تعتبر الميزة التنافسية هي المجال الذي تتمتع فيه المنظمة بقدرة أعلى من منافسيها في استغلال الفرص الخارجية أو التهديدات.</w:t>
      </w:r>
    </w:p>
    <w:p w14:paraId="714C2F4C" w14:textId="6A2958C9" w:rsidR="00AC6BD4" w:rsidRPr="00CC112A" w:rsidRDefault="00AC6BD4" w:rsidP="004A6071">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وتتبع الميزة التنافسية من قدرة المنظمة على استغلال مواردها المادية أو البشرية، فقد تتعلق بالجودة أو التكنولوجيا أو القدرة على تخفيض التكلفة، أو الابتكار والتطوير، أو وفرة الموارد المالية، أو تميز الفكر الإداري، أو امتلاك موارد بشرية مؤهلة (</w:t>
      </w:r>
      <w:r w:rsidR="004859AB" w:rsidRPr="00CC112A">
        <w:rPr>
          <w:rFonts w:ascii="Sakkal Majalla" w:hAnsi="Sakkal Majalla" w:cs="Sakkal Majalla"/>
          <w:color w:val="000000" w:themeColor="text1"/>
          <w:sz w:val="36"/>
          <w:szCs w:val="28"/>
          <w:rtl/>
        </w:rPr>
        <w:t>الفاعورى والزعبى،2022</w:t>
      </w:r>
      <w:r w:rsidRPr="00CC112A">
        <w:rPr>
          <w:rFonts w:ascii="Sakkal Majalla" w:hAnsi="Sakkal Majalla" w:cs="Sakkal Majalla"/>
          <w:color w:val="000000" w:themeColor="text1"/>
          <w:sz w:val="36"/>
          <w:szCs w:val="28"/>
          <w:rtl/>
        </w:rPr>
        <w:t>)</w:t>
      </w:r>
    </w:p>
    <w:p w14:paraId="5CC288BC" w14:textId="5C253115" w:rsidR="00CC112A" w:rsidRPr="00CC112A" w:rsidRDefault="00CC112A" w:rsidP="00CC112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179935571"/>
      <w:bookmarkStart w:id="17" w:name="_Toc169790489"/>
      <w:bookmarkStart w:id="18" w:name="_Toc169790581"/>
      <w:bookmarkEnd w:id="14"/>
      <w:bookmarkEnd w:id="15"/>
      <w:r w:rsidRPr="00CC112A">
        <w:rPr>
          <w:rFonts w:ascii="Sakkal Majalla" w:eastAsia="Times New Roman" w:hAnsi="Sakkal Majalla" w:cs="Sakkal Majalla"/>
          <w:b/>
          <w:bCs/>
          <w:color w:val="000000" w:themeColor="text1"/>
          <w:kern w:val="0"/>
          <w:sz w:val="36"/>
          <w:szCs w:val="36"/>
          <w:rtl/>
          <w14:ligatures w14:val="none"/>
        </w:rPr>
        <w:t>1.1 مشكلة الدراسة:</w:t>
      </w:r>
      <w:bookmarkEnd w:id="16"/>
    </w:p>
    <w:p w14:paraId="69B43FEF" w14:textId="77777777" w:rsidR="00E91327" w:rsidRPr="00CC112A" w:rsidRDefault="00E91327" w:rsidP="004A6071">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في ظل التطورات الاقتصادية المتسارعة والتغيرات الديناميكية التي تشهدها الأسواق العالمية والمحلية، أصبحت المؤسسات بمختلف قطاعاتها تواجه تحديات متزايدة في سبيل تحقيق التميز والاستدامة في بيئة تنافسية شرسة. يتطلب هذا الوضع اعتماد أساليب واستراتيجيات مبتكرة تضمن التفوق على المنافسين وتحقيق ميزة تنافسية مستدامة. يعد التفكير الاستراتيجي أحد المفاهيم المحورية التي تساعد المؤسسات على تحقيق هذه الغايات، من خلال تمكينها من التكيف مع التغيرات الخارجية واستغلال الفرص المتاحة بذكاء وفعالية.</w:t>
      </w:r>
    </w:p>
    <w:p w14:paraId="4C654763" w14:textId="77777777" w:rsidR="00E91327" w:rsidRPr="00CC112A" w:rsidRDefault="00E91327" w:rsidP="004A6071">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 xml:space="preserve">رغم أن الأبحاث السابقة مثل دراسة الحياصات (2020) ودراسة الجحدلي (2020) قد تناولت تأثير بعض العوامل الاستراتيجية مثل إدارة المواهب وإدارة الموارد البشرية على الميزة التنافسية، إلا أن هناك </w:t>
      </w:r>
      <w:r w:rsidRPr="00CC112A">
        <w:rPr>
          <w:rFonts w:ascii="Sakkal Majalla" w:eastAsia="Times New Roman" w:hAnsi="Sakkal Majalla" w:cs="Sakkal Majalla"/>
          <w:color w:val="000000" w:themeColor="text1"/>
          <w:kern w:val="0"/>
          <w:szCs w:val="28"/>
          <w:rtl/>
          <w14:ligatures w14:val="none"/>
        </w:rPr>
        <w:lastRenderedPageBreak/>
        <w:t>نقصًا في الدراسات التي تركز بشكل مباشر على أثر التفكير الاستراتيجي بأبعاده المختلفة في تحقيق الميزة التنافسية، وخاصة في قطاع الخدمات اللوجستية الذي يشهد نموًا كبيرًا في المملكة العربية السعودية.</w:t>
      </w:r>
    </w:p>
    <w:p w14:paraId="08B639A3" w14:textId="4BC7AFA0" w:rsidR="00C865C6" w:rsidRPr="00CC112A" w:rsidRDefault="00E91327" w:rsidP="004A6071">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بناءً على ذلك، تأتي هذه الدراسة لسد هذه الفجوة من خلال استكشاف أثر التفكير الاستراتيجي في تحقيق الميزة التنافسية في شركة "إنجاز المساندة للخدمات اللوجستية" بالمملكة العربية السعودية، مما يساعد على تقديم إطار علمي يمكن أن يدعم تطور هذا القطاع الحيوي الذي يعد جزءًا من رؤية المملكة 2030 لتعزيز التنوع الاقتصادي وتحقيق الريادة اللوجستية.</w:t>
      </w:r>
    </w:p>
    <w:p w14:paraId="0E1FEC5F" w14:textId="6DDA0470" w:rsidR="00CC112A" w:rsidRPr="00CC112A" w:rsidRDefault="00CC112A" w:rsidP="00CC112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179935572"/>
      <w:bookmarkStart w:id="20" w:name="_Toc169790490"/>
      <w:bookmarkStart w:id="21" w:name="_Toc169790582"/>
      <w:bookmarkEnd w:id="17"/>
      <w:bookmarkEnd w:id="18"/>
      <w:r w:rsidRPr="00CC112A">
        <w:rPr>
          <w:rFonts w:ascii="Sakkal Majalla" w:eastAsia="Times New Roman" w:hAnsi="Sakkal Majalla" w:cs="Sakkal Majalla"/>
          <w:b/>
          <w:bCs/>
          <w:color w:val="000000" w:themeColor="text1"/>
          <w:kern w:val="0"/>
          <w:sz w:val="36"/>
          <w:szCs w:val="36"/>
          <w:rtl/>
          <w14:ligatures w14:val="none"/>
        </w:rPr>
        <w:t>2.1 أهمية الدراسة:</w:t>
      </w:r>
      <w:bookmarkEnd w:id="19"/>
    </w:p>
    <w:p w14:paraId="742753B7" w14:textId="77777777" w:rsidR="005F2808" w:rsidRPr="00CC112A" w:rsidRDefault="005F2808" w:rsidP="00CC112A">
      <w:pPr>
        <w:spacing w:before="100" w:beforeAutospacing="1" w:after="100" w:afterAutospacing="1" w:line="360" w:lineRule="auto"/>
        <w:ind w:firstLine="360"/>
        <w:jc w:val="both"/>
        <w:rPr>
          <w:rFonts w:ascii="Sakkal Majalla" w:eastAsia="Times New Roman" w:hAnsi="Sakkal Majalla" w:cs="Sakkal Majalla"/>
          <w:b/>
          <w:bCs/>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تنبع أهمية هذه الدراسة من عدة جوانب، يمكن تقسيمها إلى الجوانب النظرية والعملية على النحو التالي</w:t>
      </w:r>
      <w:r w:rsidRPr="00CC112A">
        <w:rPr>
          <w:rFonts w:ascii="Sakkal Majalla" w:eastAsia="Times New Roman" w:hAnsi="Sakkal Majalla" w:cs="Sakkal Majalla"/>
          <w:b/>
          <w:bCs/>
          <w:color w:val="000000" w:themeColor="text1"/>
          <w:kern w:val="0"/>
          <w:szCs w:val="28"/>
          <w14:ligatures w14:val="none"/>
        </w:rPr>
        <w:t>:</w:t>
      </w:r>
    </w:p>
    <w:p w14:paraId="23C39688" w14:textId="77777777" w:rsidR="005F2808" w:rsidRPr="00CC112A" w:rsidRDefault="005F2808" w:rsidP="00033E9C">
      <w:pPr>
        <w:numPr>
          <w:ilvl w:val="0"/>
          <w:numId w:val="5"/>
        </w:numPr>
        <w:tabs>
          <w:tab w:val="clear" w:pos="720"/>
          <w:tab w:val="num" w:pos="-2"/>
        </w:tabs>
        <w:spacing w:before="100" w:beforeAutospacing="1" w:after="100" w:afterAutospacing="1" w:line="360" w:lineRule="auto"/>
        <w:ind w:left="423"/>
        <w:jc w:val="both"/>
        <w:rPr>
          <w:rFonts w:ascii="Sakkal Majalla" w:eastAsia="Times New Roman" w:hAnsi="Sakkal Majalla" w:cs="Sakkal Majalla"/>
          <w:color w:val="000000" w:themeColor="text1"/>
          <w:kern w:val="0"/>
          <w:sz w:val="32"/>
          <w:szCs w:val="32"/>
          <w14:ligatures w14:val="none"/>
        </w:rPr>
      </w:pPr>
      <w:r w:rsidRPr="00CC112A">
        <w:rPr>
          <w:rFonts w:ascii="Sakkal Majalla" w:eastAsia="Times New Roman" w:hAnsi="Sakkal Majalla" w:cs="Sakkal Majalla"/>
          <w:b/>
          <w:bCs/>
          <w:color w:val="000000" w:themeColor="text1"/>
          <w:kern w:val="0"/>
          <w:sz w:val="32"/>
          <w:szCs w:val="32"/>
          <w:rtl/>
          <w14:ligatures w14:val="none"/>
        </w:rPr>
        <w:t>الأهمية النظرية</w:t>
      </w:r>
      <w:r w:rsidRPr="00CC112A">
        <w:rPr>
          <w:rFonts w:ascii="Sakkal Majalla" w:eastAsia="Times New Roman" w:hAnsi="Sakkal Majalla" w:cs="Sakkal Majalla"/>
          <w:b/>
          <w:bCs/>
          <w:color w:val="000000" w:themeColor="text1"/>
          <w:kern w:val="0"/>
          <w:sz w:val="32"/>
          <w:szCs w:val="32"/>
          <w14:ligatures w14:val="none"/>
        </w:rPr>
        <w:t>:</w:t>
      </w:r>
    </w:p>
    <w:p w14:paraId="2172AD69" w14:textId="77777777" w:rsidR="005F2808" w:rsidRPr="00CC112A" w:rsidRDefault="005F2808" w:rsidP="00033E9C">
      <w:pPr>
        <w:numPr>
          <w:ilvl w:val="1"/>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تسهم الدراسة في إثراء الأدبيات المتعلقة بالتفكير الاستراتيجي وأبعاده المختلفة مثل (الرؤية المستقبلية، المنظور الشمولي، التفكير النظمي، والفرص الذكية)، وتوضح كيفية تأثير هذه الأبعاد على تحقيق الأولويات التنافسية (الجودة، المرونة، الإبداع) في بيئة الأعمال</w:t>
      </w:r>
      <w:r w:rsidRPr="00CC112A">
        <w:rPr>
          <w:rFonts w:ascii="Sakkal Majalla" w:eastAsia="Times New Roman" w:hAnsi="Sakkal Majalla" w:cs="Sakkal Majalla"/>
          <w:color w:val="000000" w:themeColor="text1"/>
          <w:kern w:val="0"/>
          <w:szCs w:val="28"/>
          <w14:ligatures w14:val="none"/>
        </w:rPr>
        <w:t>.</w:t>
      </w:r>
    </w:p>
    <w:p w14:paraId="47734BFE" w14:textId="77777777" w:rsidR="005F2808" w:rsidRPr="00CC112A" w:rsidRDefault="005F2808" w:rsidP="00033E9C">
      <w:pPr>
        <w:numPr>
          <w:ilvl w:val="1"/>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تقدم الدراسة إضافة علمية مهمة في مجال التخطيط الاستراتيجي للشركات اللوجستية، من خلال تسليط الضوء على العلاقة بين التفكير الاستراتيجي والأداء التنافسي في قطاع الخدمات اللوجستية</w:t>
      </w:r>
      <w:r w:rsidRPr="00CC112A">
        <w:rPr>
          <w:rFonts w:ascii="Sakkal Majalla" w:eastAsia="Times New Roman" w:hAnsi="Sakkal Majalla" w:cs="Sakkal Majalla"/>
          <w:color w:val="000000" w:themeColor="text1"/>
          <w:kern w:val="0"/>
          <w:szCs w:val="28"/>
          <w14:ligatures w14:val="none"/>
        </w:rPr>
        <w:t>.</w:t>
      </w:r>
    </w:p>
    <w:p w14:paraId="2D37279E" w14:textId="77777777" w:rsidR="005F2808" w:rsidRDefault="005F2808" w:rsidP="00033E9C">
      <w:pPr>
        <w:numPr>
          <w:ilvl w:val="1"/>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تسهم الدراسة في فهم أعمق لأهمية التفكير الاستراتيجي في تعزيز الابتكار والتكيف مع التحديات التنافسية، وهو ما يعتبر موضوعًا حيويًا في ظل التطورات الاقتصادية السريعة في المملكة العربية السعودية والمنطقة</w:t>
      </w:r>
      <w:r w:rsidRPr="00CC112A">
        <w:rPr>
          <w:rFonts w:ascii="Sakkal Majalla" w:eastAsia="Times New Roman" w:hAnsi="Sakkal Majalla" w:cs="Sakkal Majalla"/>
          <w:color w:val="000000" w:themeColor="text1"/>
          <w:kern w:val="0"/>
          <w:szCs w:val="28"/>
          <w14:ligatures w14:val="none"/>
        </w:rPr>
        <w:t>.</w:t>
      </w:r>
    </w:p>
    <w:p w14:paraId="49A8170E" w14:textId="77777777" w:rsidR="00CC112A" w:rsidRDefault="00CC112A" w:rsidP="00CC112A">
      <w:pPr>
        <w:spacing w:before="100" w:beforeAutospacing="1" w:after="100" w:afterAutospacing="1" w:line="360" w:lineRule="auto"/>
        <w:jc w:val="both"/>
        <w:rPr>
          <w:rFonts w:ascii="Sakkal Majalla" w:eastAsia="Times New Roman" w:hAnsi="Sakkal Majalla" w:cs="Sakkal Majalla"/>
          <w:color w:val="000000" w:themeColor="text1"/>
          <w:kern w:val="0"/>
          <w:szCs w:val="28"/>
          <w:rtl/>
          <w14:ligatures w14:val="none"/>
        </w:rPr>
      </w:pPr>
    </w:p>
    <w:p w14:paraId="508949D7" w14:textId="77777777" w:rsidR="00CC112A" w:rsidRPr="00CC112A" w:rsidRDefault="00CC112A" w:rsidP="00CC112A">
      <w:p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p>
    <w:p w14:paraId="37F791CB" w14:textId="77777777" w:rsidR="005F2808" w:rsidRPr="00CC112A" w:rsidRDefault="005F2808" w:rsidP="00033E9C">
      <w:pPr>
        <w:numPr>
          <w:ilvl w:val="0"/>
          <w:numId w:val="5"/>
        </w:numPr>
        <w:tabs>
          <w:tab w:val="clear" w:pos="720"/>
          <w:tab w:val="num" w:pos="-2"/>
        </w:tabs>
        <w:spacing w:before="100" w:beforeAutospacing="1" w:after="100" w:afterAutospacing="1" w:line="360" w:lineRule="auto"/>
        <w:ind w:left="423"/>
        <w:jc w:val="both"/>
        <w:rPr>
          <w:rFonts w:ascii="Sakkal Majalla" w:eastAsia="Times New Roman" w:hAnsi="Sakkal Majalla" w:cs="Sakkal Majalla"/>
          <w:color w:val="000000" w:themeColor="text1"/>
          <w:kern w:val="0"/>
          <w:sz w:val="32"/>
          <w:szCs w:val="32"/>
          <w14:ligatures w14:val="none"/>
        </w:rPr>
      </w:pPr>
      <w:r w:rsidRPr="00CC112A">
        <w:rPr>
          <w:rFonts w:ascii="Sakkal Majalla" w:eastAsia="Times New Roman" w:hAnsi="Sakkal Majalla" w:cs="Sakkal Majalla"/>
          <w:b/>
          <w:bCs/>
          <w:color w:val="000000" w:themeColor="text1"/>
          <w:kern w:val="0"/>
          <w:sz w:val="32"/>
          <w:szCs w:val="32"/>
          <w:rtl/>
          <w14:ligatures w14:val="none"/>
        </w:rPr>
        <w:lastRenderedPageBreak/>
        <w:t>الأهمية العملية</w:t>
      </w:r>
      <w:r w:rsidRPr="00CC112A">
        <w:rPr>
          <w:rFonts w:ascii="Sakkal Majalla" w:eastAsia="Times New Roman" w:hAnsi="Sakkal Majalla" w:cs="Sakkal Majalla"/>
          <w:b/>
          <w:bCs/>
          <w:color w:val="000000" w:themeColor="text1"/>
          <w:kern w:val="0"/>
          <w:sz w:val="32"/>
          <w:szCs w:val="32"/>
          <w14:ligatures w14:val="none"/>
        </w:rPr>
        <w:t>:</w:t>
      </w:r>
    </w:p>
    <w:p w14:paraId="2FA0F7D5" w14:textId="77777777" w:rsidR="005F2808" w:rsidRPr="00CC112A" w:rsidRDefault="005F2808" w:rsidP="00033E9C">
      <w:pPr>
        <w:numPr>
          <w:ilvl w:val="1"/>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توفر الدراسة رؤى وتوصيات عملية لشركات الخدمات اللوجستية، خاصة في المملكة العربية السعودية، حول كيفية تبني أبعاد التفكير الاستراتيجي لتعزيز قدرتها التنافسية، وتحسين جودة خدماتها، وزيادة مرونتها وابتكارها</w:t>
      </w:r>
      <w:r w:rsidRPr="00CC112A">
        <w:rPr>
          <w:rFonts w:ascii="Sakkal Majalla" w:eastAsia="Times New Roman" w:hAnsi="Sakkal Majalla" w:cs="Sakkal Majalla"/>
          <w:color w:val="000000" w:themeColor="text1"/>
          <w:kern w:val="0"/>
          <w:szCs w:val="28"/>
          <w14:ligatures w14:val="none"/>
        </w:rPr>
        <w:t>.</w:t>
      </w:r>
    </w:p>
    <w:p w14:paraId="4D506D1C" w14:textId="77777777" w:rsidR="005F2808" w:rsidRPr="00CC112A" w:rsidRDefault="005F2808" w:rsidP="00033E9C">
      <w:pPr>
        <w:numPr>
          <w:ilvl w:val="1"/>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تمثل هذه الدراسة مرجعًا عمليًا يمكن أن يساعد المدراء التنفيذيين في شركة إنجاز المساندة للخدمات اللوجستية وغيرها من الشركات في القطاع على تطوير استراتيجيات تستند إلى أبعاد التفكير الاستراتيجي لتحقيق ميزة تنافسية مستدامة</w:t>
      </w:r>
      <w:r w:rsidRPr="00CC112A">
        <w:rPr>
          <w:rFonts w:ascii="Sakkal Majalla" w:eastAsia="Times New Roman" w:hAnsi="Sakkal Majalla" w:cs="Sakkal Majalla"/>
          <w:color w:val="000000" w:themeColor="text1"/>
          <w:kern w:val="0"/>
          <w:szCs w:val="28"/>
          <w14:ligatures w14:val="none"/>
        </w:rPr>
        <w:t>.</w:t>
      </w:r>
    </w:p>
    <w:p w14:paraId="2176B6FF" w14:textId="77777777" w:rsidR="005F2808" w:rsidRPr="00CC112A" w:rsidRDefault="005F2808" w:rsidP="00033E9C">
      <w:pPr>
        <w:numPr>
          <w:ilvl w:val="1"/>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يمكن أن تسهم نتائج الدراسة في دعم السياسات والممارسات الإدارية داخل الشركات من خلال توجيهها نحو التركيز على تحسين مجالات الجودة والمرونة والإبداع، استنادًا إلى التفكير الاستراتيجي</w:t>
      </w:r>
      <w:r w:rsidRPr="00CC112A">
        <w:rPr>
          <w:rFonts w:ascii="Sakkal Majalla" w:eastAsia="Times New Roman" w:hAnsi="Sakkal Majalla" w:cs="Sakkal Majalla"/>
          <w:color w:val="000000" w:themeColor="text1"/>
          <w:kern w:val="0"/>
          <w:szCs w:val="28"/>
          <w14:ligatures w14:val="none"/>
        </w:rPr>
        <w:t>.</w:t>
      </w:r>
    </w:p>
    <w:p w14:paraId="082A54EA" w14:textId="6301E081" w:rsidR="00CC112A" w:rsidRPr="00CC112A" w:rsidRDefault="00CC112A" w:rsidP="00CC112A">
      <w:pPr>
        <w:spacing w:before="100" w:beforeAutospacing="1" w:after="100" w:afterAutospacing="1" w:line="360" w:lineRule="auto"/>
        <w:jc w:val="both"/>
        <w:outlineLvl w:val="1"/>
        <w:rPr>
          <w:rFonts w:ascii="Sakkal Majalla" w:eastAsia="Calibri" w:hAnsi="Sakkal Majalla" w:cs="Sakkal Majalla"/>
          <w:b/>
          <w:bCs/>
          <w:color w:val="000000" w:themeColor="text1"/>
          <w:sz w:val="44"/>
          <w:szCs w:val="36"/>
          <w:rtl/>
        </w:rPr>
      </w:pPr>
      <w:bookmarkStart w:id="22" w:name="_Toc179935573"/>
      <w:bookmarkEnd w:id="20"/>
      <w:bookmarkEnd w:id="21"/>
      <w:r w:rsidRPr="00CC112A">
        <w:rPr>
          <w:rFonts w:ascii="Sakkal Majalla" w:eastAsia="Calibri" w:hAnsi="Sakkal Majalla" w:cs="Sakkal Majalla"/>
          <w:b/>
          <w:bCs/>
          <w:color w:val="000000" w:themeColor="text1"/>
          <w:sz w:val="44"/>
          <w:szCs w:val="36"/>
          <w:rtl/>
        </w:rPr>
        <w:t>3.1 أهداف الدراسة:</w:t>
      </w:r>
      <w:bookmarkEnd w:id="22"/>
    </w:p>
    <w:p w14:paraId="3CA5BABB" w14:textId="59E63669" w:rsidR="0051686F" w:rsidRPr="00CC112A" w:rsidRDefault="00F30BD7" w:rsidP="00CC112A">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eastAsia="Calibri" w:hAnsi="Sakkal Majalla" w:cs="Sakkal Majalla"/>
          <w:color w:val="000000" w:themeColor="text1"/>
          <w:sz w:val="36"/>
          <w:szCs w:val="28"/>
          <w:rtl/>
        </w:rPr>
        <w:t xml:space="preserve">هدفت الدراسة إلى </w:t>
      </w:r>
      <w:bookmarkStart w:id="23" w:name="_Toc169790491"/>
      <w:bookmarkStart w:id="24" w:name="_Toc169790583"/>
      <w:r w:rsidR="00FE62FB" w:rsidRPr="00CC112A">
        <w:rPr>
          <w:rFonts w:ascii="Sakkal Majalla" w:hAnsi="Sakkal Majalla" w:cs="Sakkal Majalla"/>
          <w:color w:val="000000" w:themeColor="text1"/>
          <w:sz w:val="36"/>
          <w:szCs w:val="28"/>
          <w:rtl/>
        </w:rPr>
        <w:t xml:space="preserve">التحقق من تأثير التفكير الاستراتيجي بأبعاده المختلفة (الرؤية المستقبلية، المنظور الشمولي، التفكير النظمي، الفرص الذكية) على تحقيق الأولويات التنافسية (الجودة، المرونة، الإبداع) في شركة إنجاز المساندة للخدمات اللوجستية في المملكة العربية السعودية. </w:t>
      </w:r>
      <w:r w:rsidR="001E4B13" w:rsidRPr="00CC112A">
        <w:rPr>
          <w:rFonts w:ascii="Sakkal Majalla" w:hAnsi="Sakkal Majalla" w:cs="Sakkal Majalla"/>
          <w:color w:val="000000" w:themeColor="text1"/>
          <w:sz w:val="36"/>
          <w:szCs w:val="28"/>
          <w:rtl/>
        </w:rPr>
        <w:t>و</w:t>
      </w:r>
      <w:r w:rsidR="00FE62FB" w:rsidRPr="00CC112A">
        <w:rPr>
          <w:rFonts w:ascii="Sakkal Majalla" w:hAnsi="Sakkal Majalla" w:cs="Sakkal Majalla"/>
          <w:color w:val="000000" w:themeColor="text1"/>
          <w:sz w:val="36"/>
          <w:szCs w:val="28"/>
          <w:rtl/>
        </w:rPr>
        <w:t>تنبثق</w:t>
      </w:r>
      <w:r w:rsidR="001E4B13" w:rsidRPr="00CC112A">
        <w:rPr>
          <w:rFonts w:ascii="Sakkal Majalla" w:hAnsi="Sakkal Majalla" w:cs="Sakkal Majalla"/>
          <w:color w:val="000000" w:themeColor="text1"/>
          <w:sz w:val="36"/>
          <w:szCs w:val="28"/>
          <w:rtl/>
        </w:rPr>
        <w:t xml:space="preserve"> منه عدة أهداف فرعية منها : </w:t>
      </w:r>
    </w:p>
    <w:p w14:paraId="7B8A3293" w14:textId="77777777" w:rsidR="00FE62FB" w:rsidRPr="00CC112A" w:rsidRDefault="00FE62FB" w:rsidP="00033E9C">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التحقق من تأثير التفكير الاستراتيجي بأبعاده المختلفة على تحسين الجودة في شركة إنجاز المساندة للخدمات اللوجستية.</w:t>
      </w:r>
    </w:p>
    <w:p w14:paraId="7FC31ABF" w14:textId="77777777" w:rsidR="00FE62FB" w:rsidRPr="00CC112A" w:rsidRDefault="00FE62FB" w:rsidP="00033E9C">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التحقق من تأثير التفكير الاستراتيجي بأبعاده المختلفة على تعزيز المرونة في شركة إنجاز المساندة للخدمات اللوجستية.</w:t>
      </w:r>
    </w:p>
    <w:p w14:paraId="64000193" w14:textId="7AE62092" w:rsidR="0051686F" w:rsidRPr="00CC112A" w:rsidRDefault="00FE62FB" w:rsidP="00033E9C">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rtl/>
        </w:rPr>
      </w:pPr>
      <w:r w:rsidRPr="00CC112A">
        <w:rPr>
          <w:rFonts w:ascii="Sakkal Majalla" w:hAnsi="Sakkal Majalla" w:cs="Sakkal Majalla"/>
          <w:color w:val="000000" w:themeColor="text1"/>
          <w:sz w:val="36"/>
          <w:szCs w:val="28"/>
          <w:rtl/>
        </w:rPr>
        <w:t>التحقق من تأثير التفكير الاستراتيجي بأبعاده المختلفة على دعم الإبداع في شركة إنجاز المساندة للخدمات اللوجستية.</w:t>
      </w:r>
    </w:p>
    <w:p w14:paraId="28861D10" w14:textId="6A81B9A4" w:rsidR="00CC112A" w:rsidRPr="00CC112A" w:rsidRDefault="00CC112A" w:rsidP="00CC112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5" w:name="_Toc179935574"/>
      <w:bookmarkEnd w:id="23"/>
      <w:bookmarkEnd w:id="24"/>
      <w:r w:rsidRPr="00CC112A">
        <w:rPr>
          <w:rFonts w:ascii="Sakkal Majalla" w:eastAsia="Times New Roman" w:hAnsi="Sakkal Majalla" w:cs="Sakkal Majalla"/>
          <w:b/>
          <w:bCs/>
          <w:color w:val="000000" w:themeColor="text1"/>
          <w:kern w:val="0"/>
          <w:sz w:val="36"/>
          <w:szCs w:val="36"/>
          <w:rtl/>
          <w14:ligatures w14:val="none"/>
        </w:rPr>
        <w:lastRenderedPageBreak/>
        <w:t>4.1 تساؤلات الدراسة</w:t>
      </w:r>
      <w:bookmarkEnd w:id="25"/>
    </w:p>
    <w:p w14:paraId="48D241CF" w14:textId="77777777" w:rsidR="00F56192" w:rsidRPr="00CC112A" w:rsidRDefault="00F56192" w:rsidP="004A6071">
      <w:pPr>
        <w:spacing w:before="100" w:beforeAutospacing="1" w:after="100" w:afterAutospacing="1" w:line="360" w:lineRule="auto"/>
        <w:jc w:val="both"/>
        <w:rPr>
          <w:rFonts w:ascii="Sakkal Majalla" w:eastAsia="Times New Roman" w:hAnsi="Sakkal Majalla" w:cs="Sakkal Majalla"/>
          <w:b/>
          <w:bCs/>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بناءً على الأهداف التي تم صياغتها، يمكن طرح أسئلة الدراسة على النحو التالي</w:t>
      </w:r>
      <w:r w:rsidRPr="00CC112A">
        <w:rPr>
          <w:rFonts w:ascii="Sakkal Majalla" w:eastAsia="Times New Roman" w:hAnsi="Sakkal Majalla" w:cs="Sakkal Majalla"/>
          <w:b/>
          <w:bCs/>
          <w:color w:val="000000" w:themeColor="text1"/>
          <w:kern w:val="0"/>
          <w:szCs w:val="28"/>
          <w14:ligatures w14:val="none"/>
        </w:rPr>
        <w:t>:</w:t>
      </w:r>
    </w:p>
    <w:p w14:paraId="641BD270" w14:textId="161B47A3" w:rsidR="00F56192" w:rsidRPr="00CC112A" w:rsidRDefault="00F56192" w:rsidP="00CC112A">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السؤال الرئيسي</w:t>
      </w:r>
      <w:r w:rsidRPr="00CC112A">
        <w:rPr>
          <w:rFonts w:ascii="Sakkal Majalla" w:eastAsia="Times New Roman" w:hAnsi="Sakkal Majalla" w:cs="Sakkal Majalla"/>
          <w:b/>
          <w:bCs/>
          <w:color w:val="000000" w:themeColor="text1"/>
          <w:kern w:val="0"/>
          <w:szCs w:val="28"/>
          <w14:ligatures w14:val="none"/>
        </w:rPr>
        <w:t>:</w:t>
      </w:r>
      <w:r w:rsidRPr="00CC112A">
        <w:rPr>
          <w:rFonts w:ascii="Sakkal Majalla" w:eastAsia="Times New Roman" w:hAnsi="Sakkal Majalla" w:cs="Sakkal Majalla"/>
          <w:color w:val="000000" w:themeColor="text1"/>
          <w:kern w:val="0"/>
          <w:szCs w:val="28"/>
          <w:rtl/>
          <w14:ligatures w14:val="none"/>
        </w:rPr>
        <w:t>ما هو تأثير التفكير الاستراتيجي بأبعاده المختلفة (الرؤية المستقبلية، المنظور الشمولي، التفكير النظمي، الفرص الذكية) على تحقيق الأولويات التنافسية (الجودة، المرونة، الإبداع) في شركة إنجاز المساندة للخدمات اللوجستية في المملكة العربية السعودية؟</w:t>
      </w:r>
    </w:p>
    <w:p w14:paraId="1A65118B" w14:textId="4D2B6DAC" w:rsidR="00F56192" w:rsidRPr="00CC112A" w:rsidRDefault="00F56192" w:rsidP="004A6071">
      <w:pPr>
        <w:spacing w:before="100" w:beforeAutospacing="1" w:after="100" w:afterAutospacing="1" w:line="360" w:lineRule="auto"/>
        <w:jc w:val="both"/>
        <w:rPr>
          <w:rFonts w:ascii="Sakkal Majalla" w:eastAsia="Times New Roman" w:hAnsi="Sakkal Majalla" w:cs="Sakkal Majalla"/>
          <w:b/>
          <w:bCs/>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 xml:space="preserve">وتتفرع منه عدة </w:t>
      </w:r>
      <w:r w:rsidR="000E6882" w:rsidRPr="00CC112A">
        <w:rPr>
          <w:rFonts w:ascii="Sakkal Majalla" w:eastAsia="Times New Roman" w:hAnsi="Sakkal Majalla" w:cs="Sakkal Majalla"/>
          <w:b/>
          <w:bCs/>
          <w:color w:val="000000" w:themeColor="text1"/>
          <w:kern w:val="0"/>
          <w:szCs w:val="28"/>
          <w:rtl/>
          <w14:ligatures w14:val="none"/>
        </w:rPr>
        <w:t>أهداف</w:t>
      </w:r>
      <w:r w:rsidRPr="00CC112A">
        <w:rPr>
          <w:rFonts w:ascii="Sakkal Majalla" w:eastAsia="Times New Roman" w:hAnsi="Sakkal Majalla" w:cs="Sakkal Majalla"/>
          <w:b/>
          <w:bCs/>
          <w:color w:val="000000" w:themeColor="text1"/>
          <w:kern w:val="0"/>
          <w:szCs w:val="28"/>
          <w:rtl/>
          <w14:ligatures w14:val="none"/>
        </w:rPr>
        <w:t xml:space="preserve"> فرعية </w:t>
      </w:r>
      <w:r w:rsidR="000E6882" w:rsidRPr="00CC112A">
        <w:rPr>
          <w:rFonts w:ascii="Sakkal Majalla" w:eastAsia="Times New Roman" w:hAnsi="Sakkal Majalla" w:cs="Sakkal Majalla"/>
          <w:b/>
          <w:bCs/>
          <w:color w:val="000000" w:themeColor="text1"/>
          <w:kern w:val="0"/>
          <w:szCs w:val="28"/>
          <w:rtl/>
          <w14:ligatures w14:val="none"/>
        </w:rPr>
        <w:t>منها :</w:t>
      </w:r>
    </w:p>
    <w:p w14:paraId="325EC8D4" w14:textId="77777777" w:rsidR="00F56192" w:rsidRPr="00CC112A" w:rsidRDefault="00F56192" w:rsidP="00033E9C">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ما هو تأثير التفكير الاستراتيجي بأبعاده المختلفة على تحسين الجودة في شركة إنجاز المساندة للخدمات اللوجستية؟</w:t>
      </w:r>
    </w:p>
    <w:p w14:paraId="794B43DB" w14:textId="77777777" w:rsidR="00F56192" w:rsidRPr="00CC112A" w:rsidRDefault="00F56192" w:rsidP="00033E9C">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ما هو تأثير التفكير الاستراتيجي بأبعاده المختلفة على تعزيز المرونة في شركة إنجاز المساندة للخدمات اللوجستية؟</w:t>
      </w:r>
    </w:p>
    <w:p w14:paraId="57771667" w14:textId="77777777" w:rsidR="00F56192" w:rsidRPr="00CC112A" w:rsidRDefault="00F56192" w:rsidP="00033E9C">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4"/>
          <w:szCs w:val="24"/>
          <w14:ligatures w14:val="none"/>
        </w:rPr>
      </w:pPr>
      <w:r w:rsidRPr="00CC112A">
        <w:rPr>
          <w:rFonts w:ascii="Sakkal Majalla" w:eastAsia="Times New Roman" w:hAnsi="Sakkal Majalla" w:cs="Sakkal Majalla"/>
          <w:color w:val="000000" w:themeColor="text1"/>
          <w:kern w:val="0"/>
          <w:szCs w:val="28"/>
          <w:rtl/>
          <w14:ligatures w14:val="none"/>
        </w:rPr>
        <w:t>ما هو تأثير التفكير الاستراتيجي بأبعاده المختلفة على دعم الإبداع في شركة إنجاز المساندة للخدمات اللوجستية؟</w:t>
      </w:r>
    </w:p>
    <w:p w14:paraId="4F35CD11" w14:textId="08D577D0" w:rsidR="00CC112A" w:rsidRPr="00CC112A" w:rsidRDefault="00CC112A" w:rsidP="00CC112A">
      <w:pPr>
        <w:pStyle w:val="a6"/>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tl/>
        </w:rPr>
      </w:pPr>
      <w:bookmarkStart w:id="26" w:name="_Toc179935575"/>
      <w:bookmarkStart w:id="27" w:name="_Toc169790499"/>
      <w:bookmarkStart w:id="28" w:name="_Toc169790585"/>
      <w:r w:rsidRPr="00CC112A">
        <w:rPr>
          <w:rFonts w:ascii="Sakkal Majalla" w:hAnsi="Sakkal Majalla" w:cs="Sakkal Majalla"/>
          <w:b/>
          <w:bCs/>
          <w:color w:val="000000" w:themeColor="text1"/>
          <w:sz w:val="36"/>
          <w:szCs w:val="36"/>
          <w:rtl/>
        </w:rPr>
        <w:t>5.1    فروض الدراسة:</w:t>
      </w:r>
      <w:bookmarkEnd w:id="26"/>
    </w:p>
    <w:p w14:paraId="249C6BB1" w14:textId="77777777" w:rsidR="000E597F" w:rsidRPr="00CC112A" w:rsidRDefault="000E597F" w:rsidP="004A6071">
      <w:pPr>
        <w:pStyle w:val="a6"/>
        <w:spacing w:before="100" w:beforeAutospacing="1" w:after="100" w:afterAutospacing="1" w:line="360" w:lineRule="auto"/>
        <w:ind w:left="0"/>
        <w:contextualSpacing w:val="0"/>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بالاستناد إلى السؤال الرئيس للدراسة والأسئلة الفرعية يمكن تحديد الفرضيات بالشكل الآتي:</w:t>
      </w:r>
    </w:p>
    <w:p w14:paraId="180B071F" w14:textId="70AF4979" w:rsidR="006634A1" w:rsidRPr="00CC112A" w:rsidRDefault="001564A6" w:rsidP="00CC112A">
      <w:pPr>
        <w:pStyle w:val="a6"/>
        <w:spacing w:before="100" w:beforeAutospacing="1" w:after="100" w:afterAutospacing="1" w:line="360" w:lineRule="auto"/>
        <w:ind w:left="-2" w:firstLine="722"/>
        <w:contextualSpacing w:val="0"/>
        <w:jc w:val="both"/>
        <w:rPr>
          <w:rFonts w:ascii="Sakkal Majalla" w:hAnsi="Sakkal Majalla" w:cs="Sakkal Majalla"/>
          <w:color w:val="000000" w:themeColor="text1"/>
          <w:szCs w:val="28"/>
        </w:rPr>
      </w:pPr>
      <w:r w:rsidRPr="00CC112A">
        <w:rPr>
          <w:rFonts w:ascii="Sakkal Majalla" w:hAnsi="Sakkal Majalla" w:cs="Sakkal Majalla"/>
          <w:b/>
          <w:bCs/>
          <w:color w:val="000000" w:themeColor="text1"/>
          <w:szCs w:val="28"/>
          <w:rtl/>
        </w:rPr>
        <w:t>الفرضية الرئيسية الأولى: يوجد أثر ذو دلالة إحصائية عند مستوى الدلالة</w:t>
      </w:r>
      <w:r w:rsidRPr="00CC112A">
        <w:rPr>
          <w:rFonts w:ascii="Sakkal Majalla" w:hAnsi="Sakkal Majalla" w:cs="Sakkal Majalla"/>
          <w:b/>
          <w:bCs/>
          <w:color w:val="000000" w:themeColor="text1"/>
          <w:szCs w:val="28"/>
        </w:rPr>
        <w:t xml:space="preserve"> (</w:t>
      </w:r>
      <w:r w:rsidRPr="00CC112A">
        <w:rPr>
          <w:rFonts w:ascii="Cambria" w:hAnsi="Cambria" w:cs="Cambria"/>
          <w:b/>
          <w:bCs/>
          <w:color w:val="000000" w:themeColor="text1"/>
          <w:szCs w:val="28"/>
        </w:rPr>
        <w:t>α</w:t>
      </w:r>
      <w:r w:rsidRPr="00CC112A">
        <w:rPr>
          <w:rFonts w:ascii="Sakkal Majalla" w:hAnsi="Sakkal Majalla" w:cs="Sakkal Majalla"/>
          <w:b/>
          <w:bCs/>
          <w:color w:val="000000" w:themeColor="text1"/>
          <w:szCs w:val="28"/>
        </w:rPr>
        <w:t xml:space="preserve">≤0.05) </w:t>
      </w:r>
      <w:r w:rsidRPr="00CC112A">
        <w:rPr>
          <w:rFonts w:ascii="Sakkal Majalla" w:hAnsi="Sakkal Majalla" w:cs="Sakkal Majalla"/>
          <w:b/>
          <w:bCs/>
          <w:color w:val="000000" w:themeColor="text1"/>
          <w:szCs w:val="28"/>
          <w:rtl/>
        </w:rPr>
        <w:t>للتفكير الإستراتيجي بأبعاده (الرؤية المستقبلية، المنظور الشمولي، التفكير النظمي، الفرص الذكية) على تحقيق الأولويات التنافسية بأبعادها (الجودة، والمرونة، والإبداع) على شركة  انجاز المساندة للخدمات اللوجستية بالمملكة العربية السعودية</w:t>
      </w:r>
      <w:r w:rsidR="006634A1" w:rsidRPr="00CC112A">
        <w:rPr>
          <w:rFonts w:ascii="Sakkal Majalla" w:hAnsi="Sakkal Majalla" w:cs="Sakkal Majalla"/>
          <w:color w:val="000000" w:themeColor="text1"/>
          <w:szCs w:val="28"/>
          <w:rtl/>
        </w:rPr>
        <w:t>.</w:t>
      </w:r>
    </w:p>
    <w:p w14:paraId="455F0181" w14:textId="77777777" w:rsidR="00CC112A" w:rsidRDefault="00CC112A" w:rsidP="004A6071">
      <w:pPr>
        <w:pStyle w:val="a6"/>
        <w:spacing w:before="100" w:beforeAutospacing="1" w:after="100" w:afterAutospacing="1" w:line="360" w:lineRule="auto"/>
        <w:contextualSpacing w:val="0"/>
        <w:jc w:val="both"/>
        <w:rPr>
          <w:rFonts w:ascii="Sakkal Majalla" w:hAnsi="Sakkal Majalla" w:cs="Sakkal Majalla"/>
          <w:color w:val="000000" w:themeColor="text1"/>
          <w:szCs w:val="28"/>
          <w:rtl/>
        </w:rPr>
      </w:pPr>
    </w:p>
    <w:p w14:paraId="7A1CF98A" w14:textId="77777777" w:rsidR="006634A1" w:rsidRPr="00CC112A" w:rsidRDefault="006634A1" w:rsidP="00CC112A">
      <w:pPr>
        <w:pStyle w:val="a6"/>
        <w:spacing w:before="100" w:beforeAutospacing="1" w:after="100" w:afterAutospacing="1" w:line="360" w:lineRule="auto"/>
        <w:ind w:left="-2"/>
        <w:contextualSpacing w:val="0"/>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lastRenderedPageBreak/>
        <w:t>ويتفرع عن الفرضية الرئيسية الأولى الفرضيات الفرعية التالية:</w:t>
      </w:r>
    </w:p>
    <w:p w14:paraId="7FB34386" w14:textId="69062B80" w:rsidR="006634A1" w:rsidRPr="00CC112A" w:rsidRDefault="008E2D61" w:rsidP="00033E9C">
      <w:pPr>
        <w:pStyle w:val="a6"/>
        <w:numPr>
          <w:ilvl w:val="0"/>
          <w:numId w:val="4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CC112A">
        <w:rPr>
          <w:rFonts w:ascii="Sakkal Majalla" w:hAnsi="Sakkal Majalla" w:cs="Sakkal Majalla"/>
          <w:b/>
          <w:bCs/>
          <w:color w:val="000000" w:themeColor="text1"/>
          <w:szCs w:val="28"/>
          <w:rtl/>
        </w:rPr>
        <w:t>الفرضية الفرعية الأولى</w:t>
      </w:r>
      <w:r w:rsidR="006634A1" w:rsidRPr="00CC112A">
        <w:rPr>
          <w:rFonts w:ascii="Sakkal Majalla" w:hAnsi="Sakkal Majalla" w:cs="Sakkal Majalla"/>
          <w:b/>
          <w:bCs/>
          <w:color w:val="000000" w:themeColor="text1"/>
          <w:szCs w:val="28"/>
          <w:rtl/>
        </w:rPr>
        <w:t xml:space="preserve">: </w:t>
      </w:r>
      <w:r w:rsidR="006634A1" w:rsidRPr="00CC112A">
        <w:rPr>
          <w:rFonts w:ascii="Sakkal Majalla" w:hAnsi="Sakkal Majalla" w:cs="Sakkal Majalla"/>
          <w:color w:val="000000" w:themeColor="text1"/>
          <w:szCs w:val="28"/>
          <w:rtl/>
        </w:rPr>
        <w:t xml:space="preserve">لا يوجد أثر </w:t>
      </w:r>
      <w:r w:rsidR="00E7262E" w:rsidRPr="00CC112A">
        <w:rPr>
          <w:rFonts w:ascii="Sakkal Majalla" w:hAnsi="Sakkal Majalla" w:cs="Sakkal Majalla"/>
          <w:color w:val="000000" w:themeColor="text1"/>
          <w:szCs w:val="28"/>
          <w:rtl/>
        </w:rPr>
        <w:t xml:space="preserve">ذو دلالة إحصائية </w:t>
      </w:r>
      <w:r w:rsidR="006634A1" w:rsidRPr="00CC112A">
        <w:rPr>
          <w:rFonts w:ascii="Sakkal Majalla" w:hAnsi="Sakkal Majalla" w:cs="Sakkal Majalla"/>
          <w:color w:val="000000" w:themeColor="text1"/>
          <w:szCs w:val="28"/>
          <w:rtl/>
        </w:rPr>
        <w:t>عند مستوى الدلالة (</w:t>
      </w:r>
      <w:r w:rsidR="006634A1" w:rsidRPr="00CC112A">
        <w:rPr>
          <w:rFonts w:ascii="Cambria" w:hAnsi="Cambria" w:cs="Cambria"/>
          <w:color w:val="000000" w:themeColor="text1"/>
          <w:szCs w:val="28"/>
        </w:rPr>
        <w:t>α</w:t>
      </w:r>
      <w:r w:rsidR="006634A1" w:rsidRPr="00CC112A">
        <w:rPr>
          <w:rFonts w:ascii="Sakkal Majalla" w:hAnsi="Sakkal Majalla" w:cs="Sakkal Majalla"/>
          <w:color w:val="000000" w:themeColor="text1"/>
          <w:szCs w:val="28"/>
        </w:rPr>
        <w:t xml:space="preserve"> ≤ 0.05</w:t>
      </w:r>
      <w:r w:rsidR="006634A1" w:rsidRPr="00CC112A">
        <w:rPr>
          <w:rFonts w:ascii="Sakkal Majalla" w:hAnsi="Sakkal Majalla" w:cs="Sakkal Majalla"/>
          <w:color w:val="000000" w:themeColor="text1"/>
          <w:szCs w:val="28"/>
          <w:rtl/>
        </w:rPr>
        <w:t xml:space="preserve">) </w:t>
      </w:r>
      <w:r w:rsidR="001564A6" w:rsidRPr="00CC112A">
        <w:rPr>
          <w:rFonts w:ascii="Sakkal Majalla" w:hAnsi="Sakkal Majalla" w:cs="Sakkal Majalla"/>
          <w:color w:val="000000" w:themeColor="text1"/>
          <w:szCs w:val="28"/>
          <w:rtl/>
        </w:rPr>
        <w:t>للتفكير الإستراتيجي بأبعاده (الرؤية المستقبلية، المنظور الشمولي، التفكير النظمي، الفرص الذكية) على الجودة</w:t>
      </w:r>
      <w:r w:rsidRPr="00CC112A">
        <w:rPr>
          <w:rFonts w:ascii="Sakkal Majalla" w:hAnsi="Sakkal Majalla" w:cs="Sakkal Majalla"/>
          <w:color w:val="000000" w:themeColor="text1"/>
          <w:szCs w:val="28"/>
          <w:rtl/>
        </w:rPr>
        <w:t xml:space="preserve"> في </w:t>
      </w:r>
      <w:r w:rsidR="001564A6" w:rsidRPr="00CC112A">
        <w:rPr>
          <w:rFonts w:ascii="Sakkal Majalla" w:hAnsi="Sakkal Majalla" w:cs="Sakkal Majalla"/>
          <w:color w:val="000000" w:themeColor="text1"/>
          <w:szCs w:val="28"/>
          <w:rtl/>
        </w:rPr>
        <w:t>شركة  انجاز المساندة للخدمات اللوجستية بالمملكة العربية السعودية.</w:t>
      </w:r>
    </w:p>
    <w:p w14:paraId="0A9CBDFD" w14:textId="20967F3D" w:rsidR="001564A6" w:rsidRPr="00CC112A" w:rsidRDefault="008E2D61" w:rsidP="00033E9C">
      <w:pPr>
        <w:pStyle w:val="a6"/>
        <w:numPr>
          <w:ilvl w:val="0"/>
          <w:numId w:val="4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CC112A">
        <w:rPr>
          <w:rFonts w:ascii="Sakkal Majalla" w:hAnsi="Sakkal Majalla" w:cs="Sakkal Majalla"/>
          <w:b/>
          <w:bCs/>
          <w:color w:val="000000" w:themeColor="text1"/>
          <w:szCs w:val="28"/>
          <w:rtl/>
        </w:rPr>
        <w:t>الفرضية الفرعية الثانية</w:t>
      </w:r>
      <w:r w:rsidR="006634A1" w:rsidRPr="00CC112A">
        <w:rPr>
          <w:rFonts w:ascii="Sakkal Majalla" w:hAnsi="Sakkal Majalla" w:cs="Sakkal Majalla"/>
          <w:color w:val="000000" w:themeColor="text1"/>
          <w:szCs w:val="28"/>
          <w:rtl/>
        </w:rPr>
        <w:t xml:space="preserve">: لا يوجد أثر </w:t>
      </w:r>
      <w:r w:rsidR="00E7262E" w:rsidRPr="00CC112A">
        <w:rPr>
          <w:rFonts w:ascii="Sakkal Majalla" w:hAnsi="Sakkal Majalla" w:cs="Sakkal Majalla"/>
          <w:color w:val="000000" w:themeColor="text1"/>
          <w:szCs w:val="28"/>
          <w:rtl/>
        </w:rPr>
        <w:t xml:space="preserve">ذو دلالة إحصائية </w:t>
      </w:r>
      <w:r w:rsidR="006634A1" w:rsidRPr="00CC112A">
        <w:rPr>
          <w:rFonts w:ascii="Sakkal Majalla" w:hAnsi="Sakkal Majalla" w:cs="Sakkal Majalla"/>
          <w:color w:val="000000" w:themeColor="text1"/>
          <w:szCs w:val="28"/>
          <w:rtl/>
        </w:rPr>
        <w:t>عند مستوى الدلالة (</w:t>
      </w:r>
      <w:r w:rsidR="006634A1" w:rsidRPr="00CC112A">
        <w:rPr>
          <w:rFonts w:ascii="Cambria" w:hAnsi="Cambria" w:cs="Cambria"/>
          <w:color w:val="000000" w:themeColor="text1"/>
          <w:szCs w:val="28"/>
        </w:rPr>
        <w:t>α</w:t>
      </w:r>
      <w:r w:rsidR="006634A1" w:rsidRPr="00CC112A">
        <w:rPr>
          <w:rFonts w:ascii="Sakkal Majalla" w:hAnsi="Sakkal Majalla" w:cs="Sakkal Majalla"/>
          <w:color w:val="000000" w:themeColor="text1"/>
          <w:szCs w:val="28"/>
        </w:rPr>
        <w:t xml:space="preserve"> ≤ 0.05</w:t>
      </w:r>
      <w:r w:rsidR="006634A1" w:rsidRPr="00CC112A">
        <w:rPr>
          <w:rFonts w:ascii="Sakkal Majalla" w:hAnsi="Sakkal Majalla" w:cs="Sakkal Majalla"/>
          <w:color w:val="000000" w:themeColor="text1"/>
          <w:szCs w:val="28"/>
          <w:rtl/>
        </w:rPr>
        <w:t xml:space="preserve">) </w:t>
      </w:r>
      <w:r w:rsidR="001564A6" w:rsidRPr="00CC112A">
        <w:rPr>
          <w:rFonts w:ascii="Sakkal Majalla" w:hAnsi="Sakkal Majalla" w:cs="Sakkal Majalla"/>
          <w:color w:val="000000" w:themeColor="text1"/>
          <w:szCs w:val="28"/>
          <w:rtl/>
        </w:rPr>
        <w:t>للتفكير الإستراتيجي بأبعاده (الرؤية المستقبلية، المنظور الشمولي، التفكير النظمي، الفرص الذكية) على المرونة</w:t>
      </w:r>
      <w:r w:rsidRPr="00CC112A">
        <w:rPr>
          <w:rFonts w:ascii="Sakkal Majalla" w:hAnsi="Sakkal Majalla" w:cs="Sakkal Majalla"/>
          <w:color w:val="000000" w:themeColor="text1"/>
          <w:szCs w:val="28"/>
          <w:rtl/>
        </w:rPr>
        <w:t xml:space="preserve"> في </w:t>
      </w:r>
      <w:r w:rsidR="001564A6" w:rsidRPr="00CC112A">
        <w:rPr>
          <w:rFonts w:ascii="Sakkal Majalla" w:hAnsi="Sakkal Majalla" w:cs="Sakkal Majalla"/>
          <w:color w:val="000000" w:themeColor="text1"/>
          <w:szCs w:val="28"/>
          <w:rtl/>
        </w:rPr>
        <w:t xml:space="preserve"> شركة  انجاز المساندة للخدمات اللوجستية بالمملكة العربية السعودية.</w:t>
      </w:r>
    </w:p>
    <w:p w14:paraId="76C68144" w14:textId="23B167F7" w:rsidR="006634A1" w:rsidRPr="00CC112A" w:rsidRDefault="008E2D61" w:rsidP="00033E9C">
      <w:pPr>
        <w:pStyle w:val="a6"/>
        <w:numPr>
          <w:ilvl w:val="0"/>
          <w:numId w:val="4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CC112A">
        <w:rPr>
          <w:rFonts w:ascii="Sakkal Majalla" w:hAnsi="Sakkal Majalla" w:cs="Sakkal Majalla"/>
          <w:b/>
          <w:bCs/>
          <w:color w:val="000000" w:themeColor="text1"/>
          <w:szCs w:val="28"/>
          <w:rtl/>
        </w:rPr>
        <w:t>الفرضية الفرعية الثالثة</w:t>
      </w:r>
      <w:r w:rsidR="006634A1" w:rsidRPr="00CC112A">
        <w:rPr>
          <w:rFonts w:ascii="Sakkal Majalla" w:hAnsi="Sakkal Majalla" w:cs="Sakkal Majalla"/>
          <w:b/>
          <w:bCs/>
          <w:color w:val="000000" w:themeColor="text1"/>
          <w:szCs w:val="28"/>
          <w:rtl/>
        </w:rPr>
        <w:t>:</w:t>
      </w:r>
      <w:r w:rsidR="006634A1" w:rsidRPr="00CC112A">
        <w:rPr>
          <w:rFonts w:ascii="Sakkal Majalla" w:hAnsi="Sakkal Majalla" w:cs="Sakkal Majalla"/>
          <w:color w:val="000000" w:themeColor="text1"/>
          <w:szCs w:val="28"/>
          <w:rtl/>
        </w:rPr>
        <w:t xml:space="preserve"> لا يوجد أثر </w:t>
      </w:r>
      <w:r w:rsidR="00E7262E" w:rsidRPr="00CC112A">
        <w:rPr>
          <w:rFonts w:ascii="Sakkal Majalla" w:hAnsi="Sakkal Majalla" w:cs="Sakkal Majalla"/>
          <w:color w:val="000000" w:themeColor="text1"/>
          <w:szCs w:val="28"/>
          <w:rtl/>
        </w:rPr>
        <w:t xml:space="preserve">ذو دلالة إحصائية </w:t>
      </w:r>
      <w:r w:rsidR="006634A1" w:rsidRPr="00CC112A">
        <w:rPr>
          <w:rFonts w:ascii="Sakkal Majalla" w:hAnsi="Sakkal Majalla" w:cs="Sakkal Majalla"/>
          <w:color w:val="000000" w:themeColor="text1"/>
          <w:szCs w:val="28"/>
          <w:rtl/>
        </w:rPr>
        <w:t>عند مستوى الدلالة (</w:t>
      </w:r>
      <w:r w:rsidR="006634A1" w:rsidRPr="00CC112A">
        <w:rPr>
          <w:rFonts w:ascii="Cambria" w:hAnsi="Cambria" w:cs="Cambria"/>
          <w:color w:val="000000" w:themeColor="text1"/>
          <w:szCs w:val="28"/>
        </w:rPr>
        <w:t>α</w:t>
      </w:r>
      <w:r w:rsidR="006634A1" w:rsidRPr="00CC112A">
        <w:rPr>
          <w:rFonts w:ascii="Sakkal Majalla" w:hAnsi="Sakkal Majalla" w:cs="Sakkal Majalla"/>
          <w:color w:val="000000" w:themeColor="text1"/>
          <w:szCs w:val="28"/>
        </w:rPr>
        <w:t xml:space="preserve"> ≤ 0.05</w:t>
      </w:r>
      <w:r w:rsidR="006634A1" w:rsidRPr="00CC112A">
        <w:rPr>
          <w:rFonts w:ascii="Sakkal Majalla" w:hAnsi="Sakkal Majalla" w:cs="Sakkal Majalla"/>
          <w:color w:val="000000" w:themeColor="text1"/>
          <w:szCs w:val="28"/>
          <w:rtl/>
        </w:rPr>
        <w:t xml:space="preserve">) </w:t>
      </w:r>
      <w:r w:rsidR="001564A6" w:rsidRPr="00CC112A">
        <w:rPr>
          <w:rFonts w:ascii="Sakkal Majalla" w:hAnsi="Sakkal Majalla" w:cs="Sakkal Majalla"/>
          <w:color w:val="000000" w:themeColor="text1"/>
          <w:szCs w:val="28"/>
          <w:rtl/>
        </w:rPr>
        <w:t>للتفكير الإستراتيجي بأبعاده (الرؤية المستقبلية، المنظور الشمولي، التفكير النظمي، الفرص الذكية) على</w:t>
      </w:r>
      <w:r w:rsidRPr="00CC112A">
        <w:rPr>
          <w:rFonts w:ascii="Sakkal Majalla" w:hAnsi="Sakkal Majalla" w:cs="Sakkal Majalla"/>
          <w:color w:val="000000" w:themeColor="text1"/>
          <w:szCs w:val="28"/>
          <w:rtl/>
        </w:rPr>
        <w:t xml:space="preserve">  </w:t>
      </w:r>
      <w:r w:rsidR="001564A6" w:rsidRPr="00CC112A">
        <w:rPr>
          <w:rFonts w:ascii="Sakkal Majalla" w:hAnsi="Sakkal Majalla" w:cs="Sakkal Majalla"/>
          <w:color w:val="000000" w:themeColor="text1"/>
          <w:szCs w:val="28"/>
          <w:rtl/>
        </w:rPr>
        <w:t>الإبداع</w:t>
      </w:r>
      <w:r w:rsidRPr="00CC112A">
        <w:rPr>
          <w:rFonts w:ascii="Sakkal Majalla" w:hAnsi="Sakkal Majalla" w:cs="Sakkal Majalla"/>
          <w:color w:val="000000" w:themeColor="text1"/>
          <w:szCs w:val="28"/>
          <w:rtl/>
        </w:rPr>
        <w:t xml:space="preserve"> فى</w:t>
      </w:r>
      <w:r w:rsidR="001564A6" w:rsidRPr="00CC112A">
        <w:rPr>
          <w:rFonts w:ascii="Sakkal Majalla" w:hAnsi="Sakkal Majalla" w:cs="Sakkal Majalla"/>
          <w:color w:val="000000" w:themeColor="text1"/>
          <w:szCs w:val="28"/>
          <w:rtl/>
        </w:rPr>
        <w:t xml:space="preserve"> شركة  انجاز المساندة للخدمات اللوجستية بالمملكة العربية السعودية.</w:t>
      </w:r>
      <w:r w:rsidR="006634A1" w:rsidRPr="00CC112A">
        <w:rPr>
          <w:rFonts w:ascii="Sakkal Majalla" w:hAnsi="Sakkal Majalla" w:cs="Sakkal Majalla"/>
          <w:color w:val="000000" w:themeColor="text1"/>
          <w:szCs w:val="28"/>
          <w:rtl/>
        </w:rPr>
        <w:t>.</w:t>
      </w:r>
    </w:p>
    <w:p w14:paraId="0F649AA7" w14:textId="0861B8B3" w:rsidR="00CC112A" w:rsidRPr="00CC112A" w:rsidRDefault="00CC112A" w:rsidP="00CC112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79935576"/>
      <w:bookmarkStart w:id="30" w:name="_Hlk147463420"/>
      <w:bookmarkStart w:id="31" w:name="_Toc169790501"/>
      <w:bookmarkStart w:id="32" w:name="_Toc169790587"/>
      <w:bookmarkEnd w:id="27"/>
      <w:bookmarkEnd w:id="28"/>
      <w:r w:rsidRPr="00CC112A">
        <w:rPr>
          <w:rFonts w:ascii="Sakkal Majalla" w:hAnsi="Sakkal Majalla" w:cs="Sakkal Majalla"/>
          <w:b/>
          <w:bCs/>
          <w:color w:val="000000" w:themeColor="text1"/>
          <w:sz w:val="36"/>
          <w:szCs w:val="36"/>
          <w:rtl/>
        </w:rPr>
        <w:t>6.1 الدراسات السابقة:</w:t>
      </w:r>
      <w:bookmarkEnd w:id="29"/>
    </w:p>
    <w:p w14:paraId="74667C52" w14:textId="77777777" w:rsidR="00163B19" w:rsidRPr="00CC112A" w:rsidRDefault="00163B19"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الجحدلي، 2020)، بعنوان</w:t>
      </w:r>
      <w:r w:rsidRPr="00CC112A">
        <w:rPr>
          <w:rFonts w:ascii="Sakkal Majalla" w:eastAsia="Times New Roman" w:hAnsi="Sakkal Majalla" w:cs="Sakkal Majalla"/>
          <w:b/>
          <w:bCs/>
          <w:i/>
          <w:iCs/>
          <w:color w:val="000000" w:themeColor="text1"/>
          <w:kern w:val="0"/>
          <w:szCs w:val="28"/>
          <w:rtl/>
          <w14:ligatures w14:val="none"/>
        </w:rPr>
        <w:t xml:space="preserve"> </w:t>
      </w:r>
      <w:r w:rsidRPr="00CC112A">
        <w:rPr>
          <w:rFonts w:ascii="Sakkal Majalla" w:hAnsi="Sakkal Majalla" w:cs="Sakkal Majalla"/>
          <w:b/>
          <w:bCs/>
          <w:color w:val="000000" w:themeColor="text1"/>
          <w:szCs w:val="28"/>
          <w:rtl/>
        </w:rPr>
        <w:t>أثر إدارة المواهب على تحقيق الميزة التنافسية: دراسة استطلاعية فى الشركة السعودية للكهرباء فرعى ثول ورابغ</w:t>
      </w:r>
    </w:p>
    <w:p w14:paraId="46C0EDE4" w14:textId="214DEDBB"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هدف البحث إلى التعرف على أثر إدارة المواهب على تحقيق الميزة التنافسية في الشركة السعودية للكهرباء فرعي ثول ورابغ بالمملكة العربية السعودية</w:t>
      </w:r>
      <w:r w:rsidR="00FF6633" w:rsidRPr="00CC112A">
        <w:rPr>
          <w:rFonts w:ascii="Sakkal Majalla" w:hAnsi="Sakkal Majalla" w:cs="Sakkal Majalla"/>
          <w:color w:val="000000" w:themeColor="text1"/>
          <w:szCs w:val="28"/>
          <w:rtl/>
        </w:rPr>
        <w:t xml:space="preserve">، </w:t>
      </w:r>
      <w:r w:rsidRPr="00CC112A">
        <w:rPr>
          <w:rFonts w:ascii="Sakkal Majalla" w:hAnsi="Sakkal Majalla" w:cs="Sakkal Majalla"/>
          <w:color w:val="000000" w:themeColor="text1"/>
          <w:szCs w:val="28"/>
          <w:rtl/>
        </w:rPr>
        <w:t>وقد اعتمد الباحث الاستبانة كأداة في جمع بيانات البحث، وتم إعدادها استنادا على عدد من المقاييس الجاهزة وباستخدام مقياس ليكرت الخماسي، وتم إخضاعها لمقاييس الصدق والثبات</w:t>
      </w:r>
      <w:r w:rsidR="00FF6633" w:rsidRPr="00CC112A">
        <w:rPr>
          <w:rFonts w:ascii="Sakkal Majalla" w:hAnsi="Sakkal Majalla" w:cs="Sakkal Majalla"/>
          <w:color w:val="000000" w:themeColor="text1"/>
          <w:szCs w:val="28"/>
          <w:rtl/>
        </w:rPr>
        <w:t xml:space="preserve">، </w:t>
      </w:r>
      <w:r w:rsidRPr="00CC112A">
        <w:rPr>
          <w:rFonts w:ascii="Sakkal Majalla" w:hAnsi="Sakkal Majalla" w:cs="Sakkal Majalla"/>
          <w:color w:val="000000" w:themeColor="text1"/>
          <w:szCs w:val="28"/>
          <w:rtl/>
        </w:rPr>
        <w:t>وقد تم إرسال استبانات إلكترونية إلى الأفراد العاملين في الشركة السعودية للكهرباء وشارك عدد ٧٦ مشارك. لتحليل بيانات البحث استخدم الباحث برنامج التحليل الإحصائي</w:t>
      </w:r>
      <w:r w:rsidRPr="00CC112A">
        <w:rPr>
          <w:rFonts w:ascii="Sakkal Majalla" w:hAnsi="Sakkal Majalla" w:cs="Sakkal Majalla"/>
          <w:color w:val="000000" w:themeColor="text1"/>
          <w:szCs w:val="28"/>
        </w:rPr>
        <w:t xml:space="preserve"> (SPSS)</w:t>
      </w:r>
      <w:r w:rsidRPr="00CC112A">
        <w:rPr>
          <w:rFonts w:ascii="Sakkal Majalla" w:hAnsi="Sakkal Majalla" w:cs="Sakkal Majalla"/>
          <w:color w:val="000000" w:themeColor="text1"/>
          <w:szCs w:val="28"/>
          <w:rtl/>
        </w:rPr>
        <w:t>.</w:t>
      </w:r>
    </w:p>
    <w:p w14:paraId="72730F94"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وكانت أبرز النتائج التي توصلت إليها هذه الدراسة تتمثل في أن لكل من الاستقطاب والتطوير والاحتفاظ بالمواهب تأثير إيجابيا على الميزة التنافسية (التميز) في الشركة السعودية للكهرباء. أيضا توصل </w:t>
      </w:r>
      <w:r w:rsidRPr="00CC112A">
        <w:rPr>
          <w:rFonts w:ascii="Sakkal Majalla" w:hAnsi="Sakkal Majalla" w:cs="Sakkal Majalla"/>
          <w:color w:val="000000" w:themeColor="text1"/>
          <w:szCs w:val="28"/>
          <w:rtl/>
        </w:rPr>
        <w:lastRenderedPageBreak/>
        <w:t>الباحث أن لكل من الاستقطاب والاحتفاظ بالمواهب تأثير إيجابيا على الميزة التنافسية (الإبداع) في الشركة السعودية للكهرباء. أيضا من خلال النتائج تم معرفة أن كل الفرضيات الفرعية لمتغيرات إدارة المواهب على تحقيق الميزة التنافسية (تخفيض التكلفة) لا توجد لها علاقة وهي مرفوضة. وقد أوصى الباحث بأنه على إدارة الشركة السعودية للكهرباء فرعي ثول ورابغ ضرورة اهتمام القيادات الإدارية بمفهوم إدارة الموارد البشرية ووضع استراتيجيات ناجحة كفيلة بتحقيق الرؤية الاستراتيجية للمنظمة. كما أن إعطاء المواهب الجديدة أو تلك التي تمتلكها المنظمة المزيد من الدورات التدريبية لإكسابهم المهارات والقدرات والمعارف التي يحتاجونها تعتبر من أهم الاستراتيجيات التي يوصي بها الباحث لأنها تلتمس شعور الموهوب بأهمية اهتمام المنظمة به مما يخلق الثقة بالنفس لديهم وبالمنظمة وتزيد إحساسهم بالارتباط العاطفي معها وترتبط بدرجة التمكين الممنوحة لهم ودرجة مشاركتهم في رسم استراتيجيات المنظمة والأقسام التي يعملون بها مما يحفزها ويجدد ولائهم لها</w:t>
      </w:r>
      <w:r w:rsidRPr="00CC112A">
        <w:rPr>
          <w:rFonts w:ascii="Sakkal Majalla" w:hAnsi="Sakkal Majalla" w:cs="Sakkal Majalla"/>
          <w:color w:val="000000" w:themeColor="text1"/>
          <w:szCs w:val="28"/>
        </w:rPr>
        <w:t>.</w:t>
      </w:r>
    </w:p>
    <w:p w14:paraId="0D864191" w14:textId="77777777" w:rsidR="00163B19" w:rsidRPr="00CC112A" w:rsidRDefault="00163B19"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أبو درويش، 2020)، بعنوان أثر إدارة المواهب في الميزة التنافسية: الدور الوسيط للحوسبة السحابية في القطاع الصحي الخاص في الأردن</w:t>
      </w:r>
    </w:p>
    <w:p w14:paraId="39076FA5" w14:textId="4DA52C90"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هدفت الدراسة إلى التعرف إلى الدور الوسيط للحوسبة السحابية في أثر إدارة المواهب في الميزة التنافسية في القطاع الصحي الخاص في الأردن</w:t>
      </w:r>
      <w:r w:rsidR="00FF6633" w:rsidRPr="00CC112A">
        <w:rPr>
          <w:rFonts w:ascii="Sakkal Majalla" w:hAnsi="Sakkal Majalla" w:cs="Sakkal Majalla"/>
          <w:color w:val="000000" w:themeColor="text1"/>
          <w:szCs w:val="28"/>
          <w:rtl/>
        </w:rPr>
        <w:t xml:space="preserve">، </w:t>
      </w:r>
      <w:r w:rsidRPr="00CC112A">
        <w:rPr>
          <w:rFonts w:ascii="Sakkal Majalla" w:hAnsi="Sakkal Majalla" w:cs="Sakkal Majalla"/>
          <w:color w:val="000000" w:themeColor="text1"/>
          <w:szCs w:val="28"/>
          <w:rtl/>
        </w:rPr>
        <w:t xml:space="preserve"> وتأتي أهمية الدراسة من ربط ثلاثة متغيرات مهمة في دراسة واحدة تمت على أحد أهم القطاعات الحيوية وهو القطاع الصحي الخاص في الأردن والذي يعتبر رافد مهم للاقتصاد الأردني. </w:t>
      </w:r>
    </w:p>
    <w:p w14:paraId="6D52E9B3"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وقد تكون مجتمع الدراسة من (200) مركزا من العيادات الخارجية للمستشفيات الخاصة والمراكز العلاجية والتشخيصية في القطاع الصحي الخاص في الأردن، ولتحقيق أهداف الدراسة تم تطوير استبانة كأداة رئيسة لجمع البيانات والتي تكونت من (39) فقرة. تم توزيع (150) استبانة على عينة عشوائية بسيطة من مجتمع الدراسة، وتم استرداد (136) استبانة، كان منها (134) استبانة قابلة للتحليل الإحصائي، بذلك تكون نسبة الاستبانات المستردة والقابلة للتحليل الإحصائي (89.33%) من إجمالي الاستبانات الموزعة.</w:t>
      </w:r>
    </w:p>
    <w:p w14:paraId="20DC7349"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lastRenderedPageBreak/>
        <w:t xml:space="preserve"> استخدمت الدراسة برنامجي</w:t>
      </w:r>
      <w:r w:rsidRPr="00CC112A">
        <w:rPr>
          <w:rFonts w:ascii="Sakkal Majalla" w:hAnsi="Sakkal Majalla" w:cs="Sakkal Majalla"/>
          <w:color w:val="000000" w:themeColor="text1"/>
          <w:szCs w:val="28"/>
        </w:rPr>
        <w:t xml:space="preserve"> (Amos&amp; SPSS) </w:t>
      </w:r>
      <w:r w:rsidRPr="00CC112A">
        <w:rPr>
          <w:rFonts w:ascii="Sakkal Majalla" w:hAnsi="Sakkal Majalla" w:cs="Sakkal Majalla"/>
          <w:color w:val="000000" w:themeColor="text1"/>
          <w:szCs w:val="28"/>
          <w:rtl/>
        </w:rPr>
        <w:t>لتحليل البيانات واختبار الفرضيات. بالإضافة إلى اختبار (100) مركز من عينة الدراسة لصفات الأمن والخصوصية وتزامن المستخدمين عن طريق عناوين الموقع الإلكتروني لهذه المراكز</w:t>
      </w:r>
    </w:p>
    <w:p w14:paraId="443F89B7"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lang w:bidi="ar-EG"/>
        </w:rPr>
      </w:pPr>
      <w:r w:rsidRPr="00CC112A">
        <w:rPr>
          <w:rFonts w:ascii="Sakkal Majalla" w:hAnsi="Sakkal Majalla" w:cs="Sakkal Majalla"/>
          <w:color w:val="000000" w:themeColor="text1"/>
          <w:szCs w:val="28"/>
          <w:rtl/>
        </w:rPr>
        <w:t>و</w:t>
      </w:r>
      <w:r w:rsidRPr="00CC112A">
        <w:rPr>
          <w:rFonts w:ascii="Sakkal Majalla" w:hAnsi="Sakkal Majalla" w:cs="Sakkal Majalla"/>
          <w:color w:val="000000" w:themeColor="text1"/>
          <w:szCs w:val="28"/>
        </w:rPr>
        <w:t xml:space="preserve"> </w:t>
      </w:r>
      <w:r w:rsidRPr="00CC112A">
        <w:rPr>
          <w:rFonts w:ascii="Sakkal Majalla" w:hAnsi="Sakkal Majalla" w:cs="Sakkal Majalla"/>
          <w:color w:val="000000" w:themeColor="text1"/>
          <w:szCs w:val="28"/>
          <w:rtl/>
        </w:rPr>
        <w:t xml:space="preserve">لقد توصلت الدراسة إلى مجموعة من النتائج، أبرزها ما يلي؛ وجود أثر ذو دلالة إحصائية لإدارة المواهب بأبعادها (استقطاب المواهب، وتطوير المواهب، وتحفيز المواهب، والاحتفاظ بالمواهب) في الميزة التنافسية بأبعادها مجتمعة. </w:t>
      </w:r>
    </w:p>
    <w:p w14:paraId="54931549"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كما توصلت الدراسة إلى وجود أثر ذو دلالة إحصائية لإدارة المواهب بأبعادها مجتمعة في الحوسبة السحابية. وكان للحوسبة السحابية أثرا ذو دلالة إحصائية في الميزة التنافسية بأبعادها مجتمعة وبينت الدراسة أيضا وجود أثر ذو دلالة إحصائية لإدارة المواهب بأبعادها مجتمعة في الميزة التنافسية بأبعادها بوجود الحوسبة السحابية في القطاع الصحي الخاص في الأردن وأظهرت الدراسة تفاوتا بالنتائج في اختبارات صفات الأمن والخصوصية وتزامن المستخدمين وذلك حسب كفاءة الموقع الإلكتروني وحسب طبيعة الأداة المستخدمة لفحص الصفات .</w:t>
      </w:r>
    </w:p>
    <w:p w14:paraId="4FCEB5E8" w14:textId="77777777" w:rsidR="00D84C8A"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اقترحت الدراسة عددا من التوصيات من أبرزها؛ تعزيز وعي القطاع الصحي الخاص بأهمية إدارة المواهب، وتوجيههم نحو تطبيق ممارساتها، لما لها من دور في تحقيق الميزة التنافسية، وزيادة قدرة القطاع على البقاء والاستمرار في البيئة التنافسية. كما وأوصت الدراسة بإعداد خطط شاملة تتيح للقطاع الصحي الخاص إمكانية الاستفادة بشكل أكبر من الحوسبة السحابية والخدمات التي تقدمها. </w:t>
      </w:r>
    </w:p>
    <w:p w14:paraId="2366FDB8" w14:textId="1EC39242" w:rsidR="00163B19" w:rsidRPr="00CC112A" w:rsidRDefault="00163B19"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الحياصات، 2020)، بعنوان أثر استراتيجية إدارة المواهب في تحقيق الميزة التنافسية: الدور المعدل لإدارة الإبداع</w:t>
      </w:r>
    </w:p>
    <w:p w14:paraId="0ABE6EB9"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هدفت الدراسة إلى التعرف إلى أثر استراتيجية إدارة المواهب بأبعادها (استقطاب المواهب، استثمار المواهب، تطوير المواهب، تنمية المواهب، الاحتفاظ بالمواهب) في تحقيق الميزة التنافسية بأبعادها </w:t>
      </w:r>
      <w:r w:rsidRPr="00CC112A">
        <w:rPr>
          <w:rFonts w:ascii="Sakkal Majalla" w:hAnsi="Sakkal Majalla" w:cs="Sakkal Majalla"/>
          <w:color w:val="000000" w:themeColor="text1"/>
          <w:szCs w:val="28"/>
          <w:rtl/>
        </w:rPr>
        <w:lastRenderedPageBreak/>
        <w:t>(التكلفة، الجودة، المرونة، الوقت) والدور المعدل لإدارة الإبداع وأبعاده (الإبداع الاستراتيجي، الإبداع التكنولوجي، الإبداع التسويقي) في شركة الخطوط الجوية الملكية الأردنية.</w:t>
      </w:r>
    </w:p>
    <w:p w14:paraId="46AA6A7A"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ولتحقيق أهداف الدراسة تم الاعتماد على المنهج الوصفي الاستدلالي والذي يتناسب مع أغراض الدراسة. تكون مجتمع الدراسة من جميع الموظفين في الخطوط الجوية الملكية الأردنية ضمن الأقسام الإدارية والإشراقية والبالغ عددهم (387) موظفا. تم أخذ عينة قصدية وزعت عليهم (250) استبانة، وتم استرداد (231) استبانة، واستبعاد (9) استبانات بسبب عدم كفايتها، حيث بلغت الاستبيانات الخاضعة للتحليل (222) استبانة، وتم استخدام برنامج الحزمة الإحصائية للعلوم الاجتماعية</w:t>
      </w:r>
      <w:r w:rsidRPr="00CC112A">
        <w:rPr>
          <w:rFonts w:ascii="Sakkal Majalla" w:hAnsi="Sakkal Majalla" w:cs="Sakkal Majalla"/>
          <w:color w:val="000000" w:themeColor="text1"/>
          <w:szCs w:val="28"/>
        </w:rPr>
        <w:t xml:space="preserve"> (SPSS) </w:t>
      </w:r>
      <w:r w:rsidRPr="00CC112A">
        <w:rPr>
          <w:rFonts w:ascii="Sakkal Majalla" w:hAnsi="Sakkal Majalla" w:cs="Sakkal Majalla"/>
          <w:color w:val="000000" w:themeColor="text1"/>
          <w:szCs w:val="28"/>
          <w:rtl/>
        </w:rPr>
        <w:t xml:space="preserve">في إجراء التحليل الوصفي والاستدلالي وعدد من الأساليب الإحصائية التي تتناسب مع أهداف الدراسة منها الانحدار الخطي المتعدد والهرمي. </w:t>
      </w:r>
    </w:p>
    <w:p w14:paraId="12C397CD" w14:textId="77777777" w:rsidR="00163B19"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من أهم النتائج التي توصلت إليها الدراسة وجود أثر ذو دلالة إحصائية عند مستوى</w:t>
      </w:r>
      <w:r w:rsidRPr="00CC112A">
        <w:rPr>
          <w:rFonts w:ascii="Sakkal Majalla" w:hAnsi="Sakkal Majalla" w:cs="Sakkal Majalla"/>
          <w:color w:val="000000" w:themeColor="text1"/>
          <w:szCs w:val="28"/>
        </w:rPr>
        <w:t xml:space="preserve">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 </w:t>
      </w:r>
      <w:r w:rsidRPr="00CC112A">
        <w:rPr>
          <w:rFonts w:ascii="Sakkal Majalla" w:hAnsi="Sakkal Majalla" w:cs="Sakkal Majalla"/>
          <w:color w:val="000000" w:themeColor="text1"/>
          <w:szCs w:val="28"/>
          <w:rtl/>
        </w:rPr>
        <w:t>لاستراتيجية إدارة المواهب بأبعادها في تحقيق الميزة التنافسية في الخطوط الجوية الملكية الأردنية، كما بينت النتائج أن الخطوط الجوية الملكية الأردنية تتبنى كل من استراتيجية إدارة المواهب وإدارة الإبداع، وتحقيق الميزة التنافسية، والتي حقق درجات مرتفعة من الموافقة، وثبت وجود أثر ذو دلالة إحصائية عند مستوى</w:t>
      </w:r>
      <w:r w:rsidRPr="00CC112A">
        <w:rPr>
          <w:rFonts w:ascii="Sakkal Majalla" w:hAnsi="Sakkal Majalla" w:cs="Sakkal Majalla"/>
          <w:color w:val="000000" w:themeColor="text1"/>
          <w:szCs w:val="28"/>
        </w:rPr>
        <w:t xml:space="preserve">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 </w:t>
      </w:r>
      <w:r w:rsidRPr="00CC112A">
        <w:rPr>
          <w:rFonts w:ascii="Sakkal Majalla" w:hAnsi="Sakkal Majalla" w:cs="Sakkal Majalla"/>
          <w:color w:val="000000" w:themeColor="text1"/>
          <w:szCs w:val="28"/>
          <w:rtl/>
        </w:rPr>
        <w:t>لاستراتيجية إدارة المواهب في تحقيق الميزة التنافسية بوجود الدور المعدل لإدارة الإبداع في الخطوط الجوية الملكية الأردنية. وخرجت الدراسة بمجموعة من التوصيات من أهمها دراسة مواطن الضعف في استثمار المواهب، والإبداع الاستراتيجي، والجودة، والوقوف عليها وأخذ المقترحات والآراء من كوادرها البشرية الموهوبة على رغم أن الدراسة أظهرت بأن هذه الأبعاد حققت درجات مرتفعة لكنها كانت في المراتب الأخيرة</w:t>
      </w:r>
      <w:r w:rsidRPr="00CC112A">
        <w:rPr>
          <w:rFonts w:ascii="Sakkal Majalla" w:hAnsi="Sakkal Majalla" w:cs="Sakkal Majalla"/>
          <w:color w:val="000000" w:themeColor="text1"/>
          <w:szCs w:val="28"/>
        </w:rPr>
        <w:t>.</w:t>
      </w:r>
    </w:p>
    <w:p w14:paraId="38B1101F" w14:textId="77777777" w:rsidR="00CC112A" w:rsidRDefault="00CC112A"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p>
    <w:p w14:paraId="7BC45265" w14:textId="77777777" w:rsidR="00CC112A" w:rsidRPr="00CC112A" w:rsidRDefault="00CC112A"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p>
    <w:p w14:paraId="359843C1" w14:textId="66FCC959" w:rsidR="00163B19" w:rsidRPr="00CC112A" w:rsidRDefault="00163B19"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CC112A">
        <w:rPr>
          <w:rFonts w:ascii="Sakkal Majalla" w:hAnsi="Sakkal Majalla" w:cs="Sakkal Majalla"/>
          <w:b/>
          <w:bCs/>
          <w:color w:val="000000" w:themeColor="text1"/>
          <w:szCs w:val="28"/>
          <w:rtl/>
        </w:rPr>
        <w:lastRenderedPageBreak/>
        <w:t>دراسة( على، 2022)، أثر رأس المال البشري في تحقيق الميزة التنافسية: دراسة تطبيقية على الشركة التشادية للمقاولات والبناء وشركة المناع للتجارة والاستثمار بأنجمينا خلال الفترة "2011-2017 م</w:t>
      </w:r>
      <w:r w:rsidRPr="00CC112A">
        <w:rPr>
          <w:rFonts w:ascii="Sakkal Majalla" w:hAnsi="Sakkal Majalla" w:cs="Sakkal Majalla"/>
          <w:b/>
          <w:bCs/>
          <w:color w:val="000000" w:themeColor="text1"/>
          <w:szCs w:val="28"/>
        </w:rPr>
        <w:t>."</w:t>
      </w:r>
    </w:p>
    <w:p w14:paraId="2D6C1204" w14:textId="77777777" w:rsidR="00163B19" w:rsidRPr="00CC112A" w:rsidRDefault="00163B19" w:rsidP="00CC112A">
      <w:pPr>
        <w:spacing w:before="100" w:beforeAutospacing="1" w:after="100" w:afterAutospacing="1" w:line="360" w:lineRule="auto"/>
        <w:ind w:left="-2"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تناولت الورقة البحثية موضوع رأس المال البشري وأثره على تحقيق الميزة التنافسية في شركتي المقاولات والبناء وشركة المناع للتجارة والاستثمار في العام 2018 م، هدفت هذه الورقة البحثية: إلى التعرف على مدى اهتمام الشركتين بالموارد البشرية، وإبراز مدى أهميتهما بتنمية رأس المال البشري من أجل مساهمته في إعطاء قيمة للشركة وإكسابها ميزة تنافسية جيدة، معرفة نوعية رأس المال البشري الذي تستحوذ عليه الشركتان من الكفاءة والتكوين المهني. </w:t>
      </w:r>
    </w:p>
    <w:p w14:paraId="25FBE132" w14:textId="77777777" w:rsidR="00163B19" w:rsidRPr="00CC112A" w:rsidRDefault="00163B19" w:rsidP="00CC112A">
      <w:pPr>
        <w:spacing w:before="100" w:beforeAutospacing="1" w:after="100" w:afterAutospacing="1" w:line="360" w:lineRule="auto"/>
        <w:ind w:left="-2"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اتبعت الورقة البحثية المنهج الوصفي التحليلي لتحليل بيانات الاستبيان. </w:t>
      </w:r>
    </w:p>
    <w:p w14:paraId="4AFB086A" w14:textId="77777777" w:rsidR="00163B19" w:rsidRPr="00CC112A" w:rsidRDefault="00163B19" w:rsidP="00CC112A">
      <w:pPr>
        <w:spacing w:before="100" w:beforeAutospacing="1" w:after="100" w:afterAutospacing="1" w:line="360" w:lineRule="auto"/>
        <w:ind w:left="-2"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أهم ما توصلت إليه هذه الورقة البحثية من نتائج: وجود علاقة إيجابية ذات دلالة إحصائية بين الاهتمام برأس المال البشري واستقطاب أفضل المواهب البشرية، وجود علاقة إيجابية ذات دلالة إحصائية بين الميزة التنافسية وتفوق المؤسستان على منافسيهم من المؤسسات الأخرى. </w:t>
      </w:r>
    </w:p>
    <w:p w14:paraId="1B7EAEC4" w14:textId="77777777" w:rsidR="00163B19" w:rsidRPr="00CC112A" w:rsidRDefault="00163B19" w:rsidP="00CC112A">
      <w:pPr>
        <w:spacing w:before="100" w:beforeAutospacing="1" w:after="100" w:afterAutospacing="1" w:line="360" w:lineRule="auto"/>
        <w:ind w:left="-2"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أهم ما أوصت به الورقة البحثية: على الإدارة العليا بالشركتين الاهتمام والمحافظة على دور المعرفة وكيفية إسهامه في انتقال المعرفة ومشاركتها بين العاملين في تطوير وتحسين أدائهم بما ينعكس إيجابا على امتلاك الشركتين لرأس مال بشري متميز بشكل أكبر</w:t>
      </w:r>
      <w:r w:rsidRPr="00CC112A">
        <w:rPr>
          <w:rFonts w:ascii="Sakkal Majalla" w:hAnsi="Sakkal Majalla" w:cs="Sakkal Majalla"/>
          <w:color w:val="000000" w:themeColor="text1"/>
          <w:szCs w:val="28"/>
        </w:rPr>
        <w:t>.</w:t>
      </w:r>
    </w:p>
    <w:p w14:paraId="0975D9F3" w14:textId="77777777" w:rsidR="00163B19" w:rsidRPr="00CC112A" w:rsidRDefault="00163B19"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الشتمي،2020)، بعنوان</w:t>
      </w:r>
      <w:r w:rsidRPr="00CC112A">
        <w:rPr>
          <w:rFonts w:ascii="Sakkal Majalla" w:eastAsia="Times New Roman" w:hAnsi="Sakkal Majalla" w:cs="Sakkal Majalla"/>
          <w:b/>
          <w:bCs/>
          <w:i/>
          <w:iCs/>
          <w:color w:val="000000" w:themeColor="text1"/>
          <w:kern w:val="0"/>
          <w:szCs w:val="28"/>
          <w:rtl/>
          <w14:ligatures w14:val="none"/>
        </w:rPr>
        <w:t xml:space="preserve"> </w:t>
      </w:r>
      <w:r w:rsidRPr="00CC112A">
        <w:rPr>
          <w:rFonts w:ascii="Sakkal Majalla" w:hAnsi="Sakkal Majalla" w:cs="Sakkal Majalla"/>
          <w:b/>
          <w:bCs/>
          <w:color w:val="000000" w:themeColor="text1"/>
          <w:szCs w:val="28"/>
          <w:rtl/>
        </w:rPr>
        <w:t>أثر أداء العاملين في تحقق الميزة التنافسية: دراسة ميدانية في شركات الهاتف النقال بالعاصمة صنعاء</w:t>
      </w:r>
    </w:p>
    <w:p w14:paraId="1DAF54E8" w14:textId="77777777" w:rsidR="00163B19" w:rsidRPr="00CC112A" w:rsidRDefault="00163B19" w:rsidP="00CC112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سعت الدراسة إلى تحديد أثر أداء العاملين في تحقق الميزة التنافسية في شركات الهاتف النقال في العاصمة صنعاء، وقد بلغ إجمالي مجتمع الدراسة (1648) عاملا وعاملة من مختلف المستويات الإدارية، وبلغت عينة الدراسة المطلوبة وفقا لقاعدة</w:t>
      </w:r>
      <w:r w:rsidRPr="00CC112A">
        <w:rPr>
          <w:rFonts w:ascii="Sakkal Majalla" w:hAnsi="Sakkal Majalla" w:cs="Sakkal Majalla"/>
          <w:color w:val="000000" w:themeColor="text1"/>
          <w:szCs w:val="28"/>
        </w:rPr>
        <w:t xml:space="preserve"> Kreicie </w:t>
      </w:r>
      <w:r w:rsidRPr="00CC112A">
        <w:rPr>
          <w:rFonts w:ascii="Sakkal Majalla" w:hAnsi="Sakkal Majalla" w:cs="Sakkal Majalla"/>
          <w:color w:val="000000" w:themeColor="text1"/>
          <w:szCs w:val="28"/>
          <w:rtl/>
        </w:rPr>
        <w:t>و</w:t>
      </w:r>
      <w:r w:rsidRPr="00CC112A">
        <w:rPr>
          <w:rFonts w:ascii="Sakkal Majalla" w:hAnsi="Sakkal Majalla" w:cs="Sakkal Majalla"/>
          <w:color w:val="000000" w:themeColor="text1"/>
          <w:szCs w:val="28"/>
        </w:rPr>
        <w:t xml:space="preserve"> Morgan (313) </w:t>
      </w:r>
      <w:r w:rsidRPr="00CC112A">
        <w:rPr>
          <w:rFonts w:ascii="Sakkal Majalla" w:hAnsi="Sakkal Majalla" w:cs="Sakkal Majalla"/>
          <w:color w:val="000000" w:themeColor="text1"/>
          <w:szCs w:val="28"/>
          <w:rtl/>
        </w:rPr>
        <w:t>عاملا وعاملة، كما بلغت العينة الفعلية لدراسة (302) عاملا وعاملة؛ أي بنسبة تحقق بلغت 96.5% من العينة المطلوبة.</w:t>
      </w:r>
    </w:p>
    <w:p w14:paraId="6A590772" w14:textId="77777777" w:rsidR="00163B19" w:rsidRPr="00CC112A" w:rsidRDefault="00163B19" w:rsidP="004A6071">
      <w:pPr>
        <w:spacing w:before="100" w:beforeAutospacing="1" w:after="100" w:afterAutospacing="1" w:line="360" w:lineRule="auto"/>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lastRenderedPageBreak/>
        <w:t xml:space="preserve"> وتم استخدام المنهج الوصفي التحليلي، كما استخدمت الاستبانة لجمع بيانات هذه الدراسة، وقد توصلت الدراسة إلى وجود أثر لأداء العاملين في تحقق الميزة التنافسية، لكنه ما يزال لا يلبي طموح الشركات محل الدراسة.</w:t>
      </w:r>
    </w:p>
    <w:p w14:paraId="747F7EF8" w14:textId="0337630A" w:rsidR="00163B19" w:rsidRPr="00CC112A" w:rsidRDefault="00163B19" w:rsidP="004A6071">
      <w:pPr>
        <w:spacing w:before="100" w:beforeAutospacing="1" w:after="100" w:afterAutospacing="1" w:line="360" w:lineRule="auto"/>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w:t>
      </w:r>
      <w:r w:rsidR="00CC112A">
        <w:rPr>
          <w:rFonts w:ascii="Sakkal Majalla" w:hAnsi="Sakkal Majalla" w:cs="Sakkal Majalla"/>
          <w:color w:val="000000" w:themeColor="text1"/>
          <w:szCs w:val="28"/>
          <w:rtl/>
        </w:rPr>
        <w:tab/>
      </w:r>
      <w:r w:rsidRPr="00CC112A">
        <w:rPr>
          <w:rFonts w:ascii="Sakkal Majalla" w:hAnsi="Sakkal Majalla" w:cs="Sakkal Majalla"/>
          <w:color w:val="000000" w:themeColor="text1"/>
          <w:szCs w:val="28"/>
          <w:rtl/>
        </w:rPr>
        <w:t>كما توصلت الدراسة إلى وجود فروق ذات دلالة إحصائية في متوسطات إجابات أفراد العينة حول تحقق الميزة التنافسية تعزى للمتغيرات المنظمية ممثلة في (عدد العاملين ومسمى الشركة)، في حين لم تحقق الشركات محل الدراسة فروقا في تحقق الميزة التنافسية فيما يتعلق بكل من (التميز، المرونة، الابتكار، وسرعة الاستجابة) وفقا لمتغير العمر، وأوصت الدراسة بمزيد من الاهتمام بكل ما يعزز من أداء العاملين لتحقيق الميزة التنافسية في الشركات محل الدراسة بدلا من السعي خلف الموارد الخارجية لصعوبة مجاراتها</w:t>
      </w:r>
      <w:r w:rsidRPr="00CC112A">
        <w:rPr>
          <w:rFonts w:ascii="Sakkal Majalla" w:hAnsi="Sakkal Majalla" w:cs="Sakkal Majalla"/>
          <w:color w:val="000000" w:themeColor="text1"/>
          <w:szCs w:val="28"/>
        </w:rPr>
        <w:t>.</w:t>
      </w:r>
    </w:p>
    <w:p w14:paraId="5A36F923" w14:textId="77777777" w:rsidR="00163B19" w:rsidRPr="00CC112A" w:rsidRDefault="00163B19"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الحجاج،2020)، بعنوان أثر رأس المال الفكري على الميزة التنافسية: دراسة تطبيقية على البنوك التقليدية الأردنية</w:t>
      </w:r>
    </w:p>
    <w:p w14:paraId="0A009619"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البنوك التقليدية الأردنية.</w:t>
      </w:r>
    </w:p>
    <w:p w14:paraId="538B0384" w14:textId="77777777"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واستخدمت الدراسة المنهج الوصفي التحليلي، وتم اعتماد الاستبانة كأداة للدراسة لجمع البيانات، واعتمدت الدراسة برنامج الرزم الإحصائية للعلوم الاجتماعية (</w:t>
      </w:r>
      <w:r w:rsidRPr="00CC112A">
        <w:rPr>
          <w:rFonts w:ascii="Sakkal Majalla" w:hAnsi="Sakkal Majalla" w:cs="Sakkal Majalla"/>
          <w:color w:val="000000" w:themeColor="text1"/>
          <w:szCs w:val="28"/>
        </w:rPr>
        <w:t>spss</w:t>
      </w:r>
      <w:r w:rsidRPr="00CC112A">
        <w:rPr>
          <w:rFonts w:ascii="Sakkal Majalla" w:hAnsi="Sakkal Majalla" w:cs="Sakkal Majalla"/>
          <w:color w:val="000000" w:themeColor="text1"/>
          <w:szCs w:val="28"/>
          <w:rtl/>
        </w:rPr>
        <w:t xml:space="preserve">) لتحليل البيانات، وتكون مجتمع الدراسة من جميع العاملين في البنوك التقليدية الأردنية والبالغ عددهم (175) عاملاً في هذه البنوك بمستوى (مدير، مدير فرع، مساعد مدير/مدير فرع، ورئيس قسم) تم اختيارهم بالطريقة العشوائية البسيطة. </w:t>
      </w:r>
    </w:p>
    <w:p w14:paraId="6BFEF950" w14:textId="1712AEE8" w:rsidR="00163B19" w:rsidRPr="00CC112A" w:rsidRDefault="00163B19" w:rsidP="00CC112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وتوصلت الدراسة إلى عدة نتائج أهمها وجود أثر ذو دلالة إحصائية عند مستوى دلالة (0.05≥</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tl/>
        </w:rPr>
        <w:t xml:space="preserve">) لرأس المال الفكري بأبعاده (رأس المال البشري، ورأس المال الهيكلي، ورأس المال العلائقي) على الميزة </w:t>
      </w:r>
      <w:r w:rsidRPr="00CC112A">
        <w:rPr>
          <w:rFonts w:ascii="Sakkal Majalla" w:hAnsi="Sakkal Majalla" w:cs="Sakkal Majalla"/>
          <w:color w:val="000000" w:themeColor="text1"/>
          <w:szCs w:val="28"/>
          <w:rtl/>
        </w:rPr>
        <w:lastRenderedPageBreak/>
        <w:t>التنافسية بأبعادها: (الجودة، وتقليل التكلفة، والإبداع، والاستجابة، والقيمة) في البنوك التقليدية الأردنية،  وفي ضوء نتائج الدراسة فقد أوصى الباحث بمجموعة من التوصيات أهمها ضرورة إعطاء البنوك التقليدية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p>
    <w:p w14:paraId="21E4CF72" w14:textId="6058BE67" w:rsidR="00A30462" w:rsidRPr="00CC112A" w:rsidRDefault="00A30462" w:rsidP="00033E9C">
      <w:pPr>
        <w:pStyle w:val="a6"/>
        <w:numPr>
          <w:ilvl w:val="0"/>
          <w:numId w:val="4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CC112A">
        <w:rPr>
          <w:rFonts w:ascii="Sakkal Majalla" w:eastAsia="Times New Roman" w:hAnsi="Sakkal Majalla" w:cs="Sakkal Majalla"/>
          <w:b/>
          <w:bCs/>
          <w:color w:val="000000" w:themeColor="text1"/>
          <w:kern w:val="0"/>
          <w:szCs w:val="28"/>
          <w:rtl/>
          <w14:ligatures w14:val="none"/>
        </w:rPr>
        <w:t xml:space="preserve">دراسة (القضاة والجوازنة ،2021) </w:t>
      </w:r>
      <w:r w:rsidR="00D84C8A" w:rsidRPr="00CC112A">
        <w:rPr>
          <w:rFonts w:ascii="Sakkal Majalla" w:eastAsia="Times New Roman" w:hAnsi="Sakkal Majalla" w:cs="Sakkal Majalla"/>
          <w:b/>
          <w:bCs/>
          <w:color w:val="000000" w:themeColor="text1"/>
          <w:kern w:val="0"/>
          <w:szCs w:val="28"/>
          <w:rtl/>
          <w14:ligatures w14:val="none"/>
        </w:rPr>
        <w:t xml:space="preserve">،بعنوان : </w:t>
      </w:r>
      <w:r w:rsidR="009C34C0" w:rsidRPr="00CC112A">
        <w:rPr>
          <w:rFonts w:ascii="Sakkal Majalla" w:eastAsia="Times New Roman" w:hAnsi="Sakkal Majalla" w:cs="Sakkal Majalla"/>
          <w:b/>
          <w:bCs/>
          <w:color w:val="000000" w:themeColor="text1"/>
          <w:kern w:val="0"/>
          <w:szCs w:val="28"/>
          <w:rtl/>
          <w14:ligatures w14:val="none"/>
        </w:rPr>
        <w:t>أثر التفكير الاستراتيجي في تحقيق الميزة التنافسية: دراسة حالة: بنك الاسكان للتجارة والتمويل</w:t>
      </w:r>
    </w:p>
    <w:p w14:paraId="61F7100B" w14:textId="77777777" w:rsidR="00A30462" w:rsidRPr="00CC112A" w:rsidRDefault="00A30462" w:rsidP="00CC112A">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هدفت هذه الدراسة إلى معرفة أثر التفكير الاستراتيجي في تحقيق الميزة التنافسية. وتم قياس التفكير الاستراتيجي من خلال أبعاد (الاهتمام المقصود، منظور الأنظمة، التفكير في الوقت المناسب، سياسة انتهاز الفرص الذكية). كما تم قياس الميزة التنافسية من خلال أبعاد (جودة الخدمات، المرونة، الوقت والتسليم، الإبداع). وقد شمل مجتمع الدراسة من العاملين في بنك الإسكان للتجارة والتمويل. أما عينة الدراسة تم اختيار جميع العاملين في بنك الإسكان للتجارة والتمويل في الفرع الرئيسي والفرعية في محافظة العاصمة بالمسميات الوظيفية الآتية: (مدير عام، نائب مدير عام، مدير دائرة، رئيس قسم) والبالغ عددهم (150) فردا من جميع المسميات حيث تم توزيع 150 استبانة، وتم استرجاعها جميعها واعتماد 140 استبانة واستبعاد 10 استبانات وذلك لعدم صلاحيتها للتحليل الإحصائي. خلصت الدراسة إلى عدة نتائج من أهمها: وجود أثر للتفكير الاستراتيجي من خلال أبعاد الاهتمام المقصود، منظور الأنظمة، التفكير في الوقت المناسب، سياسة انتهاز الفرص الذكية على الميزة التنافسية بكافة أبعادها جودة الخدمات، المرونة، الوقت والتسليم، الإبداع. في بنك الإسكان للتجارة والتمويل. في ضوء ذلك، أوصت الدراسة بتوسيع نطاق البحث ليشمل كافة البنوك التجارية والأجنبية العاملة في الأردن. كما أوصت بدراسة متغيرات أخرى مثل القدرات الديناميكية للمدراء والتوجه نحو العالمية وأيضا ضرورة الاهتمام باستراتيجية الاستقرار والعمل بها لتفادي التهديدات الخارجية.</w:t>
      </w:r>
    </w:p>
    <w:p w14:paraId="5E2F68B6" w14:textId="09CE99E9" w:rsidR="00A30462" w:rsidRPr="00CC112A" w:rsidRDefault="00A30462" w:rsidP="00033E9C">
      <w:pPr>
        <w:pStyle w:val="a6"/>
        <w:numPr>
          <w:ilvl w:val="0"/>
          <w:numId w:val="4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CC112A">
        <w:rPr>
          <w:rFonts w:ascii="Sakkal Majalla" w:eastAsia="Times New Roman" w:hAnsi="Sakkal Majalla" w:cs="Sakkal Majalla"/>
          <w:b/>
          <w:bCs/>
          <w:color w:val="000000" w:themeColor="text1"/>
          <w:kern w:val="0"/>
          <w:szCs w:val="28"/>
          <w:rtl/>
          <w14:ligatures w14:val="none"/>
        </w:rPr>
        <w:lastRenderedPageBreak/>
        <w:t xml:space="preserve">دراسة ( الجباس والسرحان،2021) </w:t>
      </w:r>
      <w:r w:rsidR="009C34C0" w:rsidRPr="00CC112A">
        <w:rPr>
          <w:rFonts w:ascii="Sakkal Majalla" w:eastAsia="Times New Roman" w:hAnsi="Sakkal Majalla" w:cs="Sakkal Majalla"/>
          <w:b/>
          <w:bCs/>
          <w:color w:val="000000" w:themeColor="text1"/>
          <w:kern w:val="0"/>
          <w:szCs w:val="28"/>
          <w:rtl/>
          <w14:ligatures w14:val="none"/>
        </w:rPr>
        <w:t>بعنوان:</w:t>
      </w:r>
      <w:r w:rsidR="009C34C0" w:rsidRPr="00CC112A">
        <w:rPr>
          <w:rFonts w:ascii="Sakkal Majalla" w:hAnsi="Sakkal Majalla" w:cs="Sakkal Majalla"/>
          <w:color w:val="000000" w:themeColor="text1"/>
          <w:rtl/>
        </w:rPr>
        <w:t xml:space="preserve"> </w:t>
      </w:r>
      <w:r w:rsidR="009C34C0" w:rsidRPr="00CC112A">
        <w:rPr>
          <w:rFonts w:ascii="Sakkal Majalla" w:eastAsia="Times New Roman" w:hAnsi="Sakkal Majalla" w:cs="Sakkal Majalla"/>
          <w:b/>
          <w:bCs/>
          <w:color w:val="000000" w:themeColor="text1"/>
          <w:kern w:val="0"/>
          <w:szCs w:val="28"/>
          <w:rtl/>
          <w14:ligatures w14:val="none"/>
        </w:rPr>
        <w:t>أثر التفكير الاستراتيجي على الميزة التنافسية في البنوك التجارية الأردنية</w:t>
      </w:r>
    </w:p>
    <w:p w14:paraId="5BD0EB7A" w14:textId="77777777" w:rsidR="00A30462" w:rsidRPr="00CC112A" w:rsidRDefault="00A30462" w:rsidP="00CC112A">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هدفت الدراسة التعرف على أثر التفكير الاستراتيجي على الميزة التنافسية في البنوك التجارية الأردنية من وجهة نظر العاملين فيها، ومن أجل تحقيق أهداف الدراسة استخدم الباحث المنهج الوصفي التحليلي حيث تم تطوير استبانة تم التأكد من صدقها وثباتها، وزعت على (475) موظفا، وتم استبعاد (14) استبانة لعدم اكتمال بياناتها، وبذلك أصبح العينة مكونة من (461) موظفا في البنوك التجارية الأردنية وهي (بنك الأردن، بنك الإسكان، بنك القاهرة عمان)، وبينت النتائج أن مستوى التفكير الاستراتيجي لدى البنوك التجارية الأردنية من وجهة نظر العاملين فيها جاء بدرجة متوسطة، ومستوى الميزة التنافسية للبنوك التجارية جاء بدرجة متوسطة، ووجود أثر ذو دلالة إحصائية للتفكير الاستراتيجي على الميزة التنافسية في البنوك التجارية الأردنية، وبينت النتائج عدم وجود فروق ذات دلالة إحصائية لمستوى التفكير الاستراتيجي في البنوك التجارية الأردنية تعزى لأثر متغيري الجنس وسنوات الخبرة ووجود فروق تعزى لمتغير المؤهل العلمي، كما بينت النتائج عدم وجود فروق ذات دلالة إحصائية لتصورات أفراد عينة الدراسة لمستوى الميزة التنافسية لدى البنوك التجارية الأردنية تعزى لمتغيري المؤهل العلمي وسنوات الخبرة، ووجود فروق تعزى لمتغير الجنس. وفي ضوء النتائج أوصت الدراسة بتبني نمط التفكير الاستراتيجي لما لها أثر ينعكس إيجابا على زيادة الميزة التنافسية للبنوك التجارية، وتطوير أساليب التفكير الاستراتيجي لغرض تحسين الميزة التنافسية في البنوك التجارية الأردنية، من خلال عقد الدورات التدريبية لمديري البنوك.</w:t>
      </w:r>
    </w:p>
    <w:p w14:paraId="47FDC7B3" w14:textId="2E5BC93D" w:rsidR="00163B19" w:rsidRPr="00CC112A" w:rsidRDefault="00213C98"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CC112A">
        <w:rPr>
          <w:rFonts w:ascii="Sakkal Majalla" w:hAnsi="Sakkal Majalla" w:cs="Sakkal Majalla"/>
          <w:b/>
          <w:bCs/>
          <w:color w:val="000000" w:themeColor="text1"/>
          <w:szCs w:val="28"/>
          <w:rtl/>
        </w:rPr>
        <w:t>دراسة (</w:t>
      </w:r>
      <w:r w:rsidR="00A30462" w:rsidRPr="00CC112A">
        <w:rPr>
          <w:rFonts w:ascii="Sakkal Majalla" w:hAnsi="Sakkal Majalla" w:cs="Sakkal Majalla"/>
          <w:b/>
          <w:bCs/>
          <w:color w:val="000000" w:themeColor="text1"/>
          <w:szCs w:val="28"/>
          <w:rtl/>
        </w:rPr>
        <w:t>يوسف</w:t>
      </w:r>
      <w:r w:rsidRPr="00CC112A">
        <w:rPr>
          <w:rFonts w:ascii="Sakkal Majalla" w:hAnsi="Sakkal Majalla" w:cs="Sakkal Majalla"/>
          <w:b/>
          <w:bCs/>
          <w:color w:val="000000" w:themeColor="text1"/>
          <w:szCs w:val="28"/>
          <w:rtl/>
        </w:rPr>
        <w:t xml:space="preserve"> </w:t>
      </w:r>
      <w:r w:rsidR="00A30462" w:rsidRPr="00CC112A">
        <w:rPr>
          <w:rFonts w:ascii="Sakkal Majalla" w:hAnsi="Sakkal Majalla" w:cs="Sakkal Majalla"/>
          <w:b/>
          <w:bCs/>
          <w:color w:val="000000" w:themeColor="text1"/>
          <w:szCs w:val="28"/>
          <w:rtl/>
        </w:rPr>
        <w:t xml:space="preserve">و السرحان، 2020). أثر التفكير الاستراتيجي في تحقيق الأولويات التنافسية في شركات الأدوية الأردنية </w:t>
      </w:r>
      <w:r w:rsidR="008D439F" w:rsidRPr="00CC112A">
        <w:rPr>
          <w:rFonts w:ascii="Sakkal Majalla" w:hAnsi="Sakkal Majalla" w:cs="Sakkal Majalla"/>
          <w:b/>
          <w:bCs/>
          <w:color w:val="000000" w:themeColor="text1"/>
          <w:szCs w:val="28"/>
          <w:rtl/>
        </w:rPr>
        <w:t>.</w:t>
      </w:r>
    </w:p>
    <w:p w14:paraId="628BEAC0" w14:textId="7044DF78" w:rsidR="00A30462" w:rsidRPr="00CC112A" w:rsidRDefault="00A30462" w:rsidP="00CC112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هدفت هذه الدراسة إلى التعرف على أثر التفكير الاستراتيجي في تحقيق الأولويات التنافسية في شركات الأدوية الأردنية، لتحقيق أهداف الدراسة اتبع الباحث المنهج الوصفي التحليلي بتطوير استبانة مكونة من (45) فقرة. وتكون مجتمع الدراسة من كافة رؤساء الإدارات، والمديرون الإداريون ورؤساء الأقسام الذين يمارسون مهامهم في شركات الأدوية الأردنية المدرجة في سوق عمان المالي، حيث قام الباحث </w:t>
      </w:r>
      <w:r w:rsidRPr="00CC112A">
        <w:rPr>
          <w:rFonts w:ascii="Sakkal Majalla" w:hAnsi="Sakkal Majalla" w:cs="Sakkal Majalla"/>
          <w:color w:val="000000" w:themeColor="text1"/>
          <w:szCs w:val="28"/>
          <w:rtl/>
        </w:rPr>
        <w:lastRenderedPageBreak/>
        <w:t>بسحب عينة عشوائية طبقية مقدارها (200) موظفا وموظفة، واسترد منها (157) استبانة، وكان عدد الصالح منها للتحليل</w:t>
      </w:r>
      <w:r w:rsidRPr="00CC112A">
        <w:rPr>
          <w:rFonts w:ascii="Sakkal Majalla" w:hAnsi="Sakkal Majalla" w:cs="Sakkal Majalla"/>
          <w:color w:val="000000" w:themeColor="text1"/>
          <w:szCs w:val="28"/>
        </w:rPr>
        <w:t xml:space="preserve"> (139) </w:t>
      </w:r>
      <w:r w:rsidRPr="00CC112A">
        <w:rPr>
          <w:rFonts w:ascii="Sakkal Majalla" w:hAnsi="Sakkal Majalla" w:cs="Sakkal Majalla"/>
          <w:color w:val="000000" w:themeColor="text1"/>
          <w:szCs w:val="28"/>
          <w:rtl/>
        </w:rPr>
        <w:t>استبانة، ما نسبته (69.5%) من عينة الدراسة. أظهرت النتائج أن مستويات كل من التفكير الاستراتيجي والأولويات التنافسية في شركات الأدوية الأردنية قد جاءت بمستوى تقييم مرتفع، كما أظهرت النتائج وجود أثر دال إحصائيا عند مستوى الدلالة</w:t>
      </w:r>
      <w:r w:rsidRPr="00CC112A">
        <w:rPr>
          <w:rFonts w:ascii="Sakkal Majalla" w:hAnsi="Sakkal Majalla" w:cs="Sakkal Majalla"/>
          <w:color w:val="000000" w:themeColor="text1"/>
          <w:szCs w:val="28"/>
        </w:rPr>
        <w:t xml:space="preserve">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 </w:t>
      </w:r>
      <w:r w:rsidRPr="00CC112A">
        <w:rPr>
          <w:rFonts w:ascii="Sakkal Majalla" w:hAnsi="Sakkal Majalla" w:cs="Sakkal Majalla"/>
          <w:color w:val="000000" w:themeColor="text1"/>
          <w:szCs w:val="28"/>
          <w:rtl/>
        </w:rPr>
        <w:t>للتفكير الاستراتيجي على تحقيق الأولويات التنافسية في شركات الأدوية الأردنية. وقد أوصت الدراسة بضرورة تبني شركات الأدوية الأردنية أحدث الأساليب العلمية في تحليل بيئة عملها الداخلية أو الخارجية، والعمل على تشجيع العاملين على أبداء آرائهم وتقديم الاقتراحات التي تعزز كفائتهم وقدرة الشركات على التكيف مع ظروف العمل المتغيرة</w:t>
      </w:r>
      <w:r w:rsidRPr="00CC112A">
        <w:rPr>
          <w:rFonts w:ascii="Sakkal Majalla" w:hAnsi="Sakkal Majalla" w:cs="Sakkal Majalla"/>
          <w:color w:val="000000" w:themeColor="text1"/>
          <w:szCs w:val="28"/>
        </w:rPr>
        <w:t>.</w:t>
      </w:r>
    </w:p>
    <w:p w14:paraId="73C325DE" w14:textId="31D20DAC" w:rsidR="00163B19" w:rsidRPr="00CC112A" w:rsidRDefault="003A5695"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CC112A">
        <w:rPr>
          <w:rFonts w:ascii="Sakkal Majalla" w:hAnsi="Sakkal Majalla" w:cs="Sakkal Majalla"/>
          <w:b/>
          <w:bCs/>
          <w:color w:val="000000" w:themeColor="text1"/>
          <w:szCs w:val="28"/>
          <w:rtl/>
        </w:rPr>
        <w:t>دراسة (</w:t>
      </w:r>
      <w:r w:rsidR="00350B68" w:rsidRPr="00CC112A">
        <w:rPr>
          <w:rFonts w:ascii="Sakkal Majalla" w:hAnsi="Sakkal Majalla" w:cs="Sakkal Majalla"/>
          <w:b/>
          <w:bCs/>
          <w:color w:val="000000" w:themeColor="text1"/>
          <w:szCs w:val="28"/>
          <w:rtl/>
        </w:rPr>
        <w:t>الفاعوري</w:t>
      </w:r>
      <w:r w:rsidRPr="00CC112A">
        <w:rPr>
          <w:rFonts w:ascii="Sakkal Majalla" w:hAnsi="Sakkal Majalla" w:cs="Sakkal Majalla"/>
          <w:b/>
          <w:bCs/>
          <w:color w:val="000000" w:themeColor="text1"/>
          <w:szCs w:val="28"/>
          <w:rtl/>
        </w:rPr>
        <w:t xml:space="preserve"> </w:t>
      </w:r>
      <w:r w:rsidR="00350B68" w:rsidRPr="00CC112A">
        <w:rPr>
          <w:rFonts w:ascii="Sakkal Majalla" w:hAnsi="Sakkal Majalla" w:cs="Sakkal Majalla"/>
          <w:b/>
          <w:bCs/>
          <w:color w:val="000000" w:themeColor="text1"/>
          <w:szCs w:val="28"/>
          <w:rtl/>
        </w:rPr>
        <w:t xml:space="preserve">و الزعبي، 2022). أثر التفكير الاستراتيجي في التنمية المستدامة: الدور المعدل لتمكين العاملين لدى شركات صناعة الأسمدة الأردنية </w:t>
      </w:r>
    </w:p>
    <w:p w14:paraId="00E774DF" w14:textId="77777777" w:rsidR="00DF0607" w:rsidRPr="00CC112A" w:rsidRDefault="00DF0607" w:rsidP="00CC112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هدفت هذه الدراسة إلى تحليل تأثير التفكير الاستراتيجي على التنمية المستدامة، مع دراسة دور تمكين العاملين كمتغير معدل في شركات صناعة الأسمدة الأردنية المدرجة في بورصة عمان.</w:t>
      </w:r>
    </w:p>
    <w:p w14:paraId="74FD6F3A" w14:textId="77777777" w:rsidR="00DF0607" w:rsidRPr="00CC112A" w:rsidRDefault="00DF0607" w:rsidP="00CC112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اعتمدت الدراسة على المنهج الكمي (الوصفي التحليلي)، وتمثل مجتمع الدراسة في شركات صناعة الأسمدة الأردنية المدرجة في بورصة عمان. تم اختيار العينة بشكل قصدي، حيث شملت جميع العاملين في الإدارة العليا والإدارة الوسطى، وبلغ حجم العينة (252) فردًا.</w:t>
      </w:r>
    </w:p>
    <w:p w14:paraId="717E3F8D" w14:textId="77777777" w:rsidR="00DF0607" w:rsidRPr="00CC112A" w:rsidRDefault="00DF0607" w:rsidP="00CC112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لتحقيق أهداف الدراسة، تم تطوير أداة البحث وهي الاستبانة كوسيلة رئيسية لجمع البيانات. تم توزيع (252) استبانة على أفراد العينة، وبلغ عدد الاستبانات الصالحة للتحليل (215) استبانة، أي بنسبة استجابة بلغت (85.3%) من إجمالي الاستبانات الموزعة.</w:t>
      </w:r>
    </w:p>
    <w:p w14:paraId="64CAA413" w14:textId="59FA30AF" w:rsidR="00350B68" w:rsidRPr="00CC112A" w:rsidRDefault="00DF0607" w:rsidP="00CC112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توصلت الدراسة إلى مجموعة من النتائج، أبرزها وجود تأثير ذي دلالة إحصائية للتفكير الاستراتيجي على التنمية المستدامة في شركات صناعة الأسمدة الأردنية. كما أظهرت النتائج وجود علاقة </w:t>
      </w:r>
      <w:r w:rsidRPr="00CC112A">
        <w:rPr>
          <w:rFonts w:ascii="Sakkal Majalla" w:hAnsi="Sakkal Majalla" w:cs="Sakkal Majalla"/>
          <w:color w:val="000000" w:themeColor="text1"/>
          <w:szCs w:val="28"/>
          <w:rtl/>
        </w:rPr>
        <w:lastRenderedPageBreak/>
        <w:t>إيجابية بين أبعاد التفكير الاستراتيجي والتنمية المستدامة. بالإضافة إلى ذلك، تبيّن أن تمكين العاملين له تأثير معدل ذو دلالة إحصائية على العلاقة بين التفكير الاستراتيجي والتنمية المستدامة في هذه الشركات.</w:t>
      </w:r>
    </w:p>
    <w:p w14:paraId="63E6FA1A" w14:textId="7D65F4CE" w:rsidR="00350B68" w:rsidRPr="00CC112A" w:rsidRDefault="00616666" w:rsidP="00033E9C">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CC112A">
        <w:rPr>
          <w:rFonts w:ascii="Sakkal Majalla" w:hAnsi="Sakkal Majalla" w:cs="Sakkal Majalla"/>
          <w:b/>
          <w:bCs/>
          <w:color w:val="000000" w:themeColor="text1"/>
          <w:szCs w:val="28"/>
          <w:rtl/>
        </w:rPr>
        <w:t>دراسة (</w:t>
      </w:r>
      <w:r w:rsidR="00DF0607" w:rsidRPr="00CC112A">
        <w:rPr>
          <w:rFonts w:ascii="Sakkal Majalla" w:hAnsi="Sakkal Majalla" w:cs="Sakkal Majalla"/>
          <w:b/>
          <w:bCs/>
          <w:color w:val="000000" w:themeColor="text1"/>
          <w:szCs w:val="28"/>
          <w:rtl/>
        </w:rPr>
        <w:t>الرشيد</w:t>
      </w:r>
      <w:r w:rsidRPr="00CC112A">
        <w:rPr>
          <w:rFonts w:ascii="Sakkal Majalla" w:hAnsi="Sakkal Majalla" w:cs="Sakkal Majalla"/>
          <w:b/>
          <w:bCs/>
          <w:color w:val="000000" w:themeColor="text1"/>
          <w:szCs w:val="28"/>
          <w:rtl/>
        </w:rPr>
        <w:t xml:space="preserve"> </w:t>
      </w:r>
      <w:r w:rsidR="00DF0607" w:rsidRPr="00CC112A">
        <w:rPr>
          <w:rFonts w:ascii="Sakkal Majalla" w:hAnsi="Sakkal Majalla" w:cs="Sakkal Majalla"/>
          <w:b/>
          <w:bCs/>
          <w:color w:val="000000" w:themeColor="text1"/>
          <w:szCs w:val="28"/>
          <w:rtl/>
        </w:rPr>
        <w:t>و البشابشة، 2020)</w:t>
      </w:r>
      <w:r w:rsidRPr="00CC112A">
        <w:rPr>
          <w:rFonts w:ascii="Sakkal Majalla" w:hAnsi="Sakkal Majalla" w:cs="Sakkal Majalla"/>
          <w:b/>
          <w:bCs/>
          <w:color w:val="000000" w:themeColor="text1"/>
          <w:szCs w:val="28"/>
          <w:rtl/>
        </w:rPr>
        <w:t xml:space="preserve">بعنوان: </w:t>
      </w:r>
      <w:r w:rsidR="00DF0607" w:rsidRPr="00CC112A">
        <w:rPr>
          <w:rFonts w:ascii="Sakkal Majalla" w:hAnsi="Sakkal Majalla" w:cs="Sakkal Majalla"/>
          <w:b/>
          <w:bCs/>
          <w:color w:val="000000" w:themeColor="text1"/>
          <w:szCs w:val="28"/>
          <w:rtl/>
        </w:rPr>
        <w:t xml:space="preserve"> التفكير الاستراتيجي وأثره في الأداء التنظيمي: الدور الوسيط للقدرات الجوهرية: دراسة ميدانية على شركات الأدوية والصناعات الطبية الأردنية </w:t>
      </w:r>
    </w:p>
    <w:p w14:paraId="696DAF73" w14:textId="2F61E102" w:rsidR="00350B68" w:rsidRPr="00CC112A" w:rsidRDefault="00DF0607" w:rsidP="00CC112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هدفت هذه الدراسة إلى اختبار وتحليل أثر التفكير الاستراتيجي في الأداء التنظيمي في شركات الأدوية الأردنية والدور الوسيط للقدرات الجوهرية في هذه العلاقة. تم استخدام المنهج الوصفي التحليلي، وتكون مجتمع الدراسة من (418) عنصرا من الموظفين العاملين في الإدارتين العليا والوسطى، وبلغ عدد الاستبانات الصالحة للتحليل (342) مشاركا. ولتحقيق أهداف الدراسة تم استخدام استبانة مطورة لجمع البيانات من أفراد العينة، واعتمدت الدراسة برنامج الحزمة الإحصائية للعلوم الاجتماعية (</w:t>
      </w:r>
      <w:r w:rsidRPr="00CC112A">
        <w:rPr>
          <w:rFonts w:ascii="Sakkal Majalla" w:hAnsi="Sakkal Majalla" w:cs="Sakkal Majalla"/>
          <w:color w:val="000000" w:themeColor="text1"/>
          <w:szCs w:val="28"/>
        </w:rPr>
        <w:t>SPSS. V. 22</w:t>
      </w:r>
      <w:r w:rsidRPr="00CC112A">
        <w:rPr>
          <w:rFonts w:ascii="Sakkal Majalla" w:hAnsi="Sakkal Majalla" w:cs="Sakkal Majalla"/>
          <w:color w:val="000000" w:themeColor="text1"/>
          <w:szCs w:val="28"/>
          <w:rtl/>
        </w:rPr>
        <w:t>) ونمذجة المعادلات البنائية (</w:t>
      </w:r>
      <w:r w:rsidRPr="00CC112A">
        <w:rPr>
          <w:rFonts w:ascii="Sakkal Majalla" w:hAnsi="Sakkal Majalla" w:cs="Sakkal Majalla"/>
          <w:color w:val="000000" w:themeColor="text1"/>
          <w:szCs w:val="28"/>
        </w:rPr>
        <w:t>SEM</w:t>
      </w:r>
      <w:r w:rsidRPr="00CC112A">
        <w:rPr>
          <w:rFonts w:ascii="Sakkal Majalla" w:hAnsi="Sakkal Majalla" w:cs="Sakkal Majalla"/>
          <w:color w:val="000000" w:themeColor="text1"/>
          <w:szCs w:val="28"/>
          <w:rtl/>
        </w:rPr>
        <w:t>) باستخدام برنامج (</w:t>
      </w:r>
      <w:r w:rsidRPr="00CC112A">
        <w:rPr>
          <w:rFonts w:ascii="Sakkal Majalla" w:hAnsi="Sakkal Majalla" w:cs="Sakkal Majalla"/>
          <w:color w:val="000000" w:themeColor="text1"/>
          <w:szCs w:val="28"/>
        </w:rPr>
        <w:t>AMOS</w:t>
      </w:r>
      <w:r w:rsidRPr="00CC112A">
        <w:rPr>
          <w:rFonts w:ascii="Sakkal Majalla" w:hAnsi="Sakkal Majalla" w:cs="Sakkal Majalla"/>
          <w:color w:val="000000" w:themeColor="text1"/>
          <w:szCs w:val="28"/>
          <w:rtl/>
        </w:rPr>
        <w:t>) لتحليل المسار ولإجراء التحليل الإحصائي باستخدام: مقاييس الإحصاء الوصفي والاستدلالي ويتضمن: الانحدار الخطي المتعدد، معامل ارتباط بيرسون، معامل الالتواء، الارتباط الخطي المتعدد، معامل تضخم التباين والتباين المسموح. وتوصلت الدراسة إلى عدة نتائج، كان من أهمها: وجود أثر هام للتفكير الاستراتيجي في الأداء التنظيمي، ووجود أثر للتفكير الاستراتيجي في القدرات الجوهرية، ووجود أثر هام للقدرات الجوهرية في الأداء التنظيمي، ووجود أثر هام للتفكير الاستراتيجي من خلال القدرات الجوهرية كمتغير وسيط في الأداء التنظيمي، في شركات الأدوية الأردنية. وقد أوصت الدراسة بضرورة تعزيز التفكير الاستراتيجي في شركات الأدوية الأردنية من خلال التركيز على النظرة الشمولية لهذه الشركات وبيئتها، سواء البيئة الداخلية التي تركز على نقاط الضعف والقوة في قدراتها، وبيئتها الخارجية التي تأتي بالفرص والتحديات.</w:t>
      </w:r>
    </w:p>
    <w:p w14:paraId="69D6E6F0" w14:textId="77777777" w:rsidR="00163B19" w:rsidRPr="00CC112A" w:rsidRDefault="00163B19" w:rsidP="004A6071">
      <w:pPr>
        <w:spacing w:before="100" w:beforeAutospacing="1" w:after="100" w:afterAutospacing="1" w:line="360" w:lineRule="auto"/>
        <w:jc w:val="both"/>
        <w:rPr>
          <w:rFonts w:ascii="Sakkal Majalla" w:hAnsi="Sakkal Majalla" w:cs="Sakkal Majalla"/>
          <w:b/>
          <w:bCs/>
          <w:color w:val="000000" w:themeColor="text1"/>
          <w:szCs w:val="28"/>
          <w:rtl/>
        </w:rPr>
      </w:pPr>
    </w:p>
    <w:bookmarkEnd w:id="30"/>
    <w:p w14:paraId="1F1B123C" w14:textId="77777777" w:rsidR="00CC112A" w:rsidRDefault="00CC112A" w:rsidP="004A6071">
      <w:pPr>
        <w:spacing w:before="100" w:beforeAutospacing="1" w:after="100" w:afterAutospacing="1" w:line="360" w:lineRule="auto"/>
        <w:jc w:val="both"/>
        <w:rPr>
          <w:rFonts w:ascii="Sakkal Majalla" w:hAnsi="Sakkal Majalla" w:cs="Sakkal Majalla"/>
          <w:color w:val="000000" w:themeColor="text1"/>
          <w:sz w:val="36"/>
          <w:szCs w:val="28"/>
          <w:rtl/>
        </w:rPr>
      </w:pPr>
    </w:p>
    <w:p w14:paraId="6C975233" w14:textId="77777777" w:rsidR="00CC112A" w:rsidRDefault="00CC112A" w:rsidP="004A6071">
      <w:pPr>
        <w:spacing w:before="100" w:beforeAutospacing="1" w:after="100" w:afterAutospacing="1" w:line="360" w:lineRule="auto"/>
        <w:jc w:val="both"/>
        <w:rPr>
          <w:rFonts w:ascii="Sakkal Majalla" w:hAnsi="Sakkal Majalla" w:cs="Sakkal Majalla"/>
          <w:color w:val="000000" w:themeColor="text1"/>
          <w:sz w:val="36"/>
          <w:szCs w:val="28"/>
          <w:rtl/>
        </w:rPr>
      </w:pPr>
    </w:p>
    <w:p w14:paraId="04395688" w14:textId="72643F67" w:rsidR="00CC112A" w:rsidRPr="00CC112A" w:rsidRDefault="00CC112A" w:rsidP="00CC112A">
      <w:pPr>
        <w:spacing w:before="100" w:beforeAutospacing="1" w:after="100" w:afterAutospacing="1" w:line="360" w:lineRule="auto"/>
        <w:jc w:val="both"/>
        <w:outlineLvl w:val="1"/>
        <w:rPr>
          <w:rFonts w:ascii="Sakkal Majalla" w:hAnsi="Sakkal Majalla" w:cs="Sakkal Majalla"/>
          <w:b/>
          <w:bCs/>
          <w:color w:val="000000" w:themeColor="text1"/>
          <w:sz w:val="44"/>
          <w:szCs w:val="36"/>
          <w:rtl/>
        </w:rPr>
      </w:pPr>
      <w:bookmarkStart w:id="33" w:name="_Toc179935577"/>
      <w:r w:rsidRPr="00CC112A">
        <w:rPr>
          <w:rFonts w:ascii="Sakkal Majalla" w:hAnsi="Sakkal Majalla" w:cs="Sakkal Majalla"/>
          <w:b/>
          <w:bCs/>
          <w:color w:val="000000" w:themeColor="text1"/>
          <w:sz w:val="44"/>
          <w:szCs w:val="36"/>
          <w:rtl/>
        </w:rPr>
        <w:lastRenderedPageBreak/>
        <w:t>7.1 الفجوة البحثية:</w:t>
      </w:r>
      <w:bookmarkEnd w:id="33"/>
    </w:p>
    <w:p w14:paraId="5AE8F7C3" w14:textId="77777777" w:rsidR="00F75895" w:rsidRPr="00CC112A" w:rsidRDefault="00F75895" w:rsidP="00CC112A">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تعد الفجوة البحثية في دراسة "أثر التفكير الاستراتيجي في تحقيق الميزة التنافسية: دراسة تطبيقية على إنجاز المساندة للخدمات اللوجستية بالمملكة العربية السعودية" واضحة من عدة جوانب. إذ إن هذه الدراسة تختلف عن الدراسات السابقة في عدة نقاط، مما يوفر قيمة مضافة للمجال العلمي والعملي. سنستعرض في هذا المقال أوجه الاختلاف والاتفاق بين الدراسة الحالية والدراسات السابقة، وكذلك تسليط الضوء على الفجوة التي تهدف الدراسة إلى معالجتها.</w:t>
      </w:r>
    </w:p>
    <w:p w14:paraId="1B5D16F3" w14:textId="77777777" w:rsidR="00F75895" w:rsidRPr="00CC112A" w:rsidRDefault="00F75895" w:rsidP="00CC112A">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تركز معظم الدراسات السابقة على قطاعات وجغرافيا مختلفة. على سبيل المثال، دراسة الجحدلي (2020) تناولت أثر إدارة المواهب في تحقيق الميزة التنافسية في الشركة السعودية للكهرباء، فيما ركزت دراسة أبو درويش (2020) على القطاع الصحي الخاص في الأردن، ودراسة الحياصات (2020) على قطاع الطيران الأردني. في المقابل، تسلط الدراسة الحالية الضوء على قطاع الخدمات اللوجستية، وهو قطاع حيوي ومتنامٍ في المملكة العربية السعودية، خصوصاً مع التوجهات الحكومية نحو تنويع الاقتصاد السعودي وتقليل الاعتماد على النفط. لذا، يمكن القول إن الدراسة الحالية تقدم إسهامًا جديدًا بتطبيق مفاهيم التفكير الاستراتيجي على قطاع لم يحظ بقدر كافٍ من البحث في المملكة، وهو الخدمات اللوجستية.</w:t>
      </w:r>
    </w:p>
    <w:p w14:paraId="56AACCD7" w14:textId="77777777" w:rsidR="00F75895" w:rsidRPr="00CC112A" w:rsidRDefault="00F75895" w:rsidP="00CC112A">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بينما تركزت الدراسات السابقة بشكل كبير على أثر إدارة المواهب في تحقيق الميزة التنافسية، مثل دراسة الجحدلي (2020) ودراسة أبو درويش (2020) التي بحثت دور الحوسبة السحابية كمتغير وسيط، إلا أن الدراسة الحالية تتناول أثر التفكير الاستراتيجي بأبعاده المختلفة (مثل الاهتمام المقصود، منظور الأنظمة، سياسة انتهاز الفرص) كعامل رئيسي في تحقيق الميزة التنافسية. هذا يوسع من نطاق الفهم حول أهمية الفكر الاستراتيجي وليس فقط إدارة الموارد أو المواهب، وهو اختلاف جوهري عن الدراسات السابقة التي ركزت على الجوانب البشرية والتكنولوجية كعوامل أساسية.</w:t>
      </w:r>
    </w:p>
    <w:p w14:paraId="23E468EA" w14:textId="77777777" w:rsidR="00F75895" w:rsidRPr="00CC112A" w:rsidRDefault="00F75895" w:rsidP="00CC112A">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lastRenderedPageBreak/>
        <w:t>تتميز الدراسة الحالية بأنها تستند إلى منهجية شاملة لدراسة التفكير الاستراتيجي وتأثيره المباشر على الميزة التنافسية في شركة الخدمات اللوجستية، بينما ركزت الدراسات السابقة مثل دراسة الحياصات (2020) على إدارة المواهب وأثرها على الميزة التنافسية مع دراسة الدور المعدل للإبداع. في هذا السياق، تبرز الدراسة الحالية بكونها تقدم إطارًا مختلفًا تمامًا عن الدور التقليدي لإدارة المواهب، وبدلاً من ذلك تتناول استراتيجية التفكير باعتبارها المحرك الرئيسي للتطور التنظيمي والتنافسية.</w:t>
      </w:r>
    </w:p>
    <w:p w14:paraId="7BF73685" w14:textId="77777777" w:rsidR="00F75895" w:rsidRPr="00CC112A" w:rsidRDefault="00F75895" w:rsidP="00CC112A">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بالإضافة إلى ذلك، تختلف الدراسة الحالية عن الدراسات السابقة من حيث التركيز على أبعاد الميزة التنافسية. ففي حين أن بعض الدراسات مثل دراسة الشتمي (2020) ركزت على تأثير أداء العاملين على الميزة التنافسية من خلال أبعاد مثل الابتكار والمرونة، فإن الدراسة الحالية تعمق البحث في أبعاد أخرى مثل جودة الخدمات، الوقت والتسليم، والإبداع، مما يجعلها أكثر شمولية وتكاملاً في تناول مفهوم الميزة التنافسية في بيئة الأعمال الحديثة.</w:t>
      </w:r>
    </w:p>
    <w:p w14:paraId="224FEDF7" w14:textId="77777777" w:rsidR="00F75895" w:rsidRPr="00CC112A" w:rsidRDefault="00F75895" w:rsidP="00CC112A">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تعد الخدمات اللوجستية في المملكة العربية السعودية جزءًا من رؤية 2030، حيث تسعى المملكة إلى أن تصبح مركزًا عالميًا للنقل والخدمات اللوجستية. لم تُتناول هذه الأهمية الاستراتيجية للخدمات اللوجستية بشكل كافٍ في الدراسات السابقة التي تركزت على القطاعات التقليدية مثل البنوك (دراسة القضاة والجوازنة، 2021) أو شركات الأدوية (دراسة الرشيد والبشابشة، 2020). وبالتالي، فإن التركيز على هذا القطاع في الدراسة الحالية يمثل إضافة هامة إلى الأبحاث المتعلقة بتحقيق الميزة التنافسية في القطاعات ذات الصلة برؤية 2030.</w:t>
      </w:r>
    </w:p>
    <w:p w14:paraId="6F247C2C" w14:textId="6DAEEA29" w:rsidR="00CC112A" w:rsidRPr="00CC112A" w:rsidRDefault="00CC112A" w:rsidP="00CC112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4" w:name="_Toc179935578"/>
      <w:bookmarkStart w:id="35" w:name="_Toc169790502"/>
      <w:bookmarkStart w:id="36" w:name="_Toc169790588"/>
      <w:bookmarkEnd w:id="31"/>
      <w:bookmarkEnd w:id="32"/>
      <w:r w:rsidRPr="00CC112A">
        <w:rPr>
          <w:rFonts w:ascii="Sakkal Majalla" w:eastAsia="Times New Roman" w:hAnsi="Sakkal Majalla" w:cs="Sakkal Majalla"/>
          <w:b/>
          <w:bCs/>
          <w:color w:val="000000" w:themeColor="text1"/>
          <w:kern w:val="0"/>
          <w:sz w:val="36"/>
          <w:szCs w:val="36"/>
          <w:rtl/>
          <w14:ligatures w14:val="none"/>
        </w:rPr>
        <w:t>8.1 المنطلقات النظرية للدراسة:</w:t>
      </w:r>
      <w:bookmarkEnd w:id="34"/>
    </w:p>
    <w:p w14:paraId="3B8B9290" w14:textId="77777777" w:rsidR="004A052F" w:rsidRDefault="004A052F" w:rsidP="00CC112A">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تستند الدراسة الحالية إلى مجموعة من المنطلقات النظرية المستقاة من الأدبيات الأكاديمية والدراسات السابقة التي تناولت تأثير التفكير الاستراتيجي على تحقيق الميزة التنافسية. هذه المنطلقات توضح المفاهيم الأساسية التي يقوم عليها الإطار النظري للدراسة</w:t>
      </w:r>
      <w:r w:rsidRPr="00CC112A">
        <w:rPr>
          <w:rFonts w:ascii="Sakkal Majalla" w:eastAsia="Times New Roman" w:hAnsi="Sakkal Majalla" w:cs="Sakkal Majalla"/>
          <w:color w:val="000000" w:themeColor="text1"/>
          <w:kern w:val="0"/>
          <w:szCs w:val="28"/>
          <w14:ligatures w14:val="none"/>
        </w:rPr>
        <w:t>:</w:t>
      </w:r>
    </w:p>
    <w:p w14:paraId="12FC3219" w14:textId="77777777" w:rsidR="00CC112A" w:rsidRPr="00CC112A" w:rsidRDefault="00CC112A" w:rsidP="00CC112A">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14:ligatures w14:val="none"/>
        </w:rPr>
      </w:pPr>
    </w:p>
    <w:p w14:paraId="7482706E" w14:textId="4EECA7A2" w:rsidR="004A052F" w:rsidRPr="00CC112A" w:rsidRDefault="00CC112A" w:rsidP="00CC112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179935579"/>
      <w:r>
        <w:rPr>
          <w:rFonts w:ascii="Sakkal Majalla" w:eastAsia="Times New Roman" w:hAnsi="Sakkal Majalla" w:cs="Sakkal Majalla" w:hint="cs"/>
          <w:b/>
          <w:bCs/>
          <w:color w:val="000000" w:themeColor="text1"/>
          <w:kern w:val="0"/>
          <w:sz w:val="32"/>
          <w:szCs w:val="32"/>
          <w:rtl/>
          <w14:ligatures w14:val="none"/>
        </w:rPr>
        <w:lastRenderedPageBreak/>
        <w:t xml:space="preserve">1.8.1 </w:t>
      </w:r>
      <w:r w:rsidR="004A052F" w:rsidRPr="00CC112A">
        <w:rPr>
          <w:rFonts w:ascii="Sakkal Majalla" w:eastAsia="Times New Roman" w:hAnsi="Sakkal Majalla" w:cs="Sakkal Majalla"/>
          <w:b/>
          <w:bCs/>
          <w:color w:val="000000" w:themeColor="text1"/>
          <w:kern w:val="0"/>
          <w:sz w:val="32"/>
          <w:szCs w:val="32"/>
          <w:rtl/>
          <w14:ligatures w14:val="none"/>
        </w:rPr>
        <w:t>التفكير الاستراتيجي</w:t>
      </w:r>
      <w:bookmarkEnd w:id="37"/>
    </w:p>
    <w:p w14:paraId="4B202F29" w14:textId="5C05F424" w:rsidR="004A052F" w:rsidRPr="00CC112A" w:rsidRDefault="004A052F" w:rsidP="00CC112A">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 xml:space="preserve">التفكير الاستراتيجي يعد أداة حاسمة للمنظمات لتحقيق أهدافها البعيدة المدى، من خلال وضع خطط استراتيجية تأخذ بعين الاعتبار التحولات البيئية الداخلية والخارجية والفرص المتاحة </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يرى أن التفكير الاستراتيجي ليس مجرد تخطيط للمستقبل، بل هو أسلوب لفهم البيئة وتحديد المسارات المثلى لتحقيق الأهداف</w:t>
      </w:r>
      <w:r w:rsidRPr="00CC112A">
        <w:rPr>
          <w:rFonts w:ascii="Sakkal Majalla" w:eastAsia="Times New Roman" w:hAnsi="Sakkal Majalla" w:cs="Sakkal Majalla"/>
          <w:color w:val="000000" w:themeColor="text1"/>
          <w:kern w:val="0"/>
          <w:szCs w:val="28"/>
          <w14:ligatures w14:val="none"/>
        </w:rPr>
        <w:t>.</w:t>
      </w:r>
    </w:p>
    <w:p w14:paraId="2CBE13D5" w14:textId="6897D5CB" w:rsidR="004A052F" w:rsidRPr="00CC112A" w:rsidRDefault="00CC112A" w:rsidP="00CC112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179935580"/>
      <w:r w:rsidRPr="00CC112A">
        <w:rPr>
          <w:rFonts w:ascii="Sakkal Majalla" w:eastAsia="Times New Roman" w:hAnsi="Sakkal Majalla" w:cs="Sakkal Majalla" w:hint="cs"/>
          <w:b/>
          <w:bCs/>
          <w:color w:val="000000" w:themeColor="text1"/>
          <w:kern w:val="0"/>
          <w:sz w:val="32"/>
          <w:szCs w:val="32"/>
          <w:rtl/>
          <w14:ligatures w14:val="none"/>
        </w:rPr>
        <w:t xml:space="preserve">2.8.1 </w:t>
      </w:r>
      <w:r w:rsidR="004A052F" w:rsidRPr="00CC112A">
        <w:rPr>
          <w:rFonts w:ascii="Sakkal Majalla" w:eastAsia="Times New Roman" w:hAnsi="Sakkal Majalla" w:cs="Sakkal Majalla"/>
          <w:b/>
          <w:bCs/>
          <w:color w:val="000000" w:themeColor="text1"/>
          <w:kern w:val="0"/>
          <w:sz w:val="32"/>
          <w:szCs w:val="32"/>
          <w:rtl/>
          <w14:ligatures w14:val="none"/>
        </w:rPr>
        <w:t>أبعاد التفكير الاستراتيجي</w:t>
      </w:r>
      <w:r w:rsidR="004A052F" w:rsidRPr="00CC112A">
        <w:rPr>
          <w:rFonts w:ascii="Sakkal Majalla" w:eastAsia="Times New Roman" w:hAnsi="Sakkal Majalla" w:cs="Sakkal Majalla"/>
          <w:b/>
          <w:bCs/>
          <w:color w:val="000000" w:themeColor="text1"/>
          <w:kern w:val="0"/>
          <w:sz w:val="32"/>
          <w:szCs w:val="32"/>
          <w14:ligatures w14:val="none"/>
        </w:rPr>
        <w:t>:</w:t>
      </w:r>
      <w:bookmarkEnd w:id="38"/>
    </w:p>
    <w:p w14:paraId="130BA75A" w14:textId="77777777" w:rsidR="004A052F" w:rsidRPr="00CC112A" w:rsidRDefault="004A052F" w:rsidP="00033E9C">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الاهتمام المقصود</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يتعلق بالتركيز على الأمور الاستراتيجية الأكثر أهمية، وتخصيص الموارد بعناية لتحقيق أكبر تأثير ممكن. وفقًا لدراسة </w:t>
      </w:r>
      <w:r w:rsidRPr="00CC112A">
        <w:rPr>
          <w:rFonts w:ascii="Sakkal Majalla" w:eastAsia="Times New Roman" w:hAnsi="Sakkal Majalla" w:cs="Sakkal Majalla"/>
          <w:b/>
          <w:bCs/>
          <w:color w:val="000000" w:themeColor="text1"/>
          <w:kern w:val="0"/>
          <w:szCs w:val="28"/>
          <w:rtl/>
          <w14:ligatures w14:val="none"/>
        </w:rPr>
        <w:t>القضاة والجوازنة</w:t>
      </w:r>
      <w:r w:rsidRPr="00CC112A">
        <w:rPr>
          <w:rFonts w:ascii="Sakkal Majalla" w:eastAsia="Times New Roman" w:hAnsi="Sakkal Majalla" w:cs="Sakkal Majalla"/>
          <w:b/>
          <w:bCs/>
          <w:color w:val="000000" w:themeColor="text1"/>
          <w:kern w:val="0"/>
          <w:szCs w:val="28"/>
          <w14:ligatures w14:val="none"/>
        </w:rPr>
        <w:t xml:space="preserve"> (2021)</w:t>
      </w:r>
      <w:r w:rsidRPr="00CC112A">
        <w:rPr>
          <w:rFonts w:ascii="Sakkal Majalla" w:eastAsia="Times New Roman" w:hAnsi="Sakkal Majalla" w:cs="Sakkal Majalla"/>
          <w:color w:val="000000" w:themeColor="text1"/>
          <w:kern w:val="0"/>
          <w:szCs w:val="28"/>
          <w:rtl/>
          <w14:ligatures w14:val="none"/>
        </w:rPr>
        <w:t>، فإن الاهتمام المقصود هو أحد الأبعاد التي تؤثر بشكل كبير على تحقيق الميزة التنافسية من خلال توجيه الجهود نحو الأولويات</w:t>
      </w:r>
      <w:r w:rsidRPr="00CC112A">
        <w:rPr>
          <w:rFonts w:ascii="Sakkal Majalla" w:eastAsia="Times New Roman" w:hAnsi="Sakkal Majalla" w:cs="Sakkal Majalla"/>
          <w:color w:val="000000" w:themeColor="text1"/>
          <w:kern w:val="0"/>
          <w:szCs w:val="28"/>
          <w14:ligatures w14:val="none"/>
        </w:rPr>
        <w:t>.</w:t>
      </w:r>
    </w:p>
    <w:p w14:paraId="411FDA6C" w14:textId="77777777" w:rsidR="004A052F" w:rsidRPr="00CC112A" w:rsidRDefault="004A052F" w:rsidP="00033E9C">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منظور الأنظمة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يشير إلى النظر إلى المنظمة كوحدة متكاملة تتفاعل مكوناتها بشكل معقد، وهو ما يساعد في تحقيق التوازن بين مختلف الأنشطة الاستراتيجية. أظهرت دراسة </w:t>
      </w:r>
      <w:r w:rsidRPr="00CC112A">
        <w:rPr>
          <w:rFonts w:ascii="Sakkal Majalla" w:eastAsia="Times New Roman" w:hAnsi="Sakkal Majalla" w:cs="Sakkal Majalla"/>
          <w:b/>
          <w:bCs/>
          <w:color w:val="000000" w:themeColor="text1"/>
          <w:kern w:val="0"/>
          <w:szCs w:val="28"/>
          <w:rtl/>
          <w14:ligatures w14:val="none"/>
        </w:rPr>
        <w:t>الجباس والسرحان</w:t>
      </w:r>
      <w:r w:rsidRPr="00CC112A">
        <w:rPr>
          <w:rFonts w:ascii="Sakkal Majalla" w:eastAsia="Times New Roman" w:hAnsi="Sakkal Majalla" w:cs="Sakkal Majalla"/>
          <w:b/>
          <w:bCs/>
          <w:color w:val="000000" w:themeColor="text1"/>
          <w:kern w:val="0"/>
          <w:szCs w:val="28"/>
          <w14:ligatures w14:val="none"/>
        </w:rPr>
        <w:t xml:space="preserve"> (2021)</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منظور الأنظمة يعزز القدرة على فهم العلاقات بين الأقسام المختلفة وتحسين التنسيق الداخلي، مما يؤدي إلى تحسين الأداء التنافسي</w:t>
      </w:r>
      <w:r w:rsidRPr="00CC112A">
        <w:rPr>
          <w:rFonts w:ascii="Sakkal Majalla" w:eastAsia="Times New Roman" w:hAnsi="Sakkal Majalla" w:cs="Sakkal Majalla"/>
          <w:color w:val="000000" w:themeColor="text1"/>
          <w:kern w:val="0"/>
          <w:szCs w:val="28"/>
          <w14:ligatures w14:val="none"/>
        </w:rPr>
        <w:t>.</w:t>
      </w:r>
    </w:p>
    <w:p w14:paraId="7E0B39F2" w14:textId="77777777" w:rsidR="004A052F" w:rsidRPr="00CC112A" w:rsidRDefault="004A052F" w:rsidP="00033E9C">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التفكير في الوقت المناسب</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يشير إلى القدرة على اتخاذ قرارات استراتيجية في اللحظات الحاسمة، والاستجابة بمرونة للفرص والتهديدات. أوضحت دراسة </w:t>
      </w:r>
      <w:r w:rsidRPr="00CC112A">
        <w:rPr>
          <w:rFonts w:ascii="Sakkal Majalla" w:eastAsia="Times New Roman" w:hAnsi="Sakkal Majalla" w:cs="Sakkal Majalla"/>
          <w:b/>
          <w:bCs/>
          <w:color w:val="000000" w:themeColor="text1"/>
          <w:kern w:val="0"/>
          <w:szCs w:val="28"/>
          <w:rtl/>
          <w14:ligatures w14:val="none"/>
        </w:rPr>
        <w:t>الحياصات</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التوقيت الاستراتيجي الجيد يسهم في تحقيق المرونة والتميز في الأداء التنظيمي، ما يعزز الميزة التنافسية</w:t>
      </w:r>
      <w:r w:rsidRPr="00CC112A">
        <w:rPr>
          <w:rFonts w:ascii="Sakkal Majalla" w:eastAsia="Times New Roman" w:hAnsi="Sakkal Majalla" w:cs="Sakkal Majalla"/>
          <w:color w:val="000000" w:themeColor="text1"/>
          <w:kern w:val="0"/>
          <w:szCs w:val="28"/>
          <w14:ligatures w14:val="none"/>
        </w:rPr>
        <w:t>.</w:t>
      </w:r>
    </w:p>
    <w:p w14:paraId="0FBAFB84" w14:textId="77777777" w:rsidR="004A052F" w:rsidRDefault="004A052F" w:rsidP="00033E9C">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سياسة انتهاز الفرص الذكية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يعبر عن قدرة المنظمة على استغلال الفرص البيئية بشكل فعال لتحقيق أفضل النتائج. بينت دراسة </w:t>
      </w:r>
      <w:r w:rsidRPr="00CC112A">
        <w:rPr>
          <w:rFonts w:ascii="Sakkal Majalla" w:eastAsia="Times New Roman" w:hAnsi="Sakkal Majalla" w:cs="Sakkal Majalla"/>
          <w:b/>
          <w:bCs/>
          <w:color w:val="000000" w:themeColor="text1"/>
          <w:kern w:val="0"/>
          <w:szCs w:val="28"/>
          <w:rtl/>
          <w14:ligatures w14:val="none"/>
        </w:rPr>
        <w:t>يوسف والسرحان</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انتهاز الفرص يعتبر عنصراً رئيسياً في تعزيز التنافسية في الشركات، حيث يساعد على التكيف مع التغيرات السوقية والاستفادة من الفرص المتاحة</w:t>
      </w:r>
      <w:r w:rsidRPr="00CC112A">
        <w:rPr>
          <w:rFonts w:ascii="Sakkal Majalla" w:eastAsia="Times New Roman" w:hAnsi="Sakkal Majalla" w:cs="Sakkal Majalla"/>
          <w:color w:val="000000" w:themeColor="text1"/>
          <w:kern w:val="0"/>
          <w:szCs w:val="28"/>
          <w14:ligatures w14:val="none"/>
        </w:rPr>
        <w:t>.</w:t>
      </w:r>
    </w:p>
    <w:p w14:paraId="33137312" w14:textId="77777777" w:rsidR="00CC112A" w:rsidRPr="00CC112A" w:rsidRDefault="00CC112A" w:rsidP="00CC112A">
      <w:p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p>
    <w:p w14:paraId="134FC183" w14:textId="6E5231DE" w:rsidR="004A052F" w:rsidRPr="00CC112A" w:rsidRDefault="00CC112A" w:rsidP="00CC112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179935581"/>
      <w:r w:rsidRPr="00CC112A">
        <w:rPr>
          <w:rFonts w:ascii="Sakkal Majalla" w:eastAsia="Times New Roman" w:hAnsi="Sakkal Majalla" w:cs="Sakkal Majalla" w:hint="cs"/>
          <w:b/>
          <w:bCs/>
          <w:color w:val="000000" w:themeColor="text1"/>
          <w:kern w:val="0"/>
          <w:sz w:val="32"/>
          <w:szCs w:val="32"/>
          <w:rtl/>
          <w14:ligatures w14:val="none"/>
        </w:rPr>
        <w:lastRenderedPageBreak/>
        <w:t xml:space="preserve">3.8.1 </w:t>
      </w:r>
      <w:r w:rsidR="004A052F" w:rsidRPr="00CC112A">
        <w:rPr>
          <w:rFonts w:ascii="Sakkal Majalla" w:eastAsia="Times New Roman" w:hAnsi="Sakkal Majalla" w:cs="Sakkal Majalla"/>
          <w:b/>
          <w:bCs/>
          <w:color w:val="000000" w:themeColor="text1"/>
          <w:kern w:val="0"/>
          <w:sz w:val="32"/>
          <w:szCs w:val="32"/>
          <w:rtl/>
          <w14:ligatures w14:val="none"/>
        </w:rPr>
        <w:t>الميزة التنافسية</w:t>
      </w:r>
      <w:bookmarkEnd w:id="39"/>
    </w:p>
    <w:p w14:paraId="75BF67CC" w14:textId="77777777" w:rsidR="004A052F" w:rsidRPr="00CC112A" w:rsidRDefault="004A052F" w:rsidP="00CC112A">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 xml:space="preserve">الميزة التنافسية تشير إلى قدرة المنظمة على التفوق على منافسيها من خلال تقديم قيمة فريدة أو تحقيق كفاءة أفضل. تعتمد الميزة التنافسية على عدة أبعاد، منها </w:t>
      </w:r>
      <w:r w:rsidRPr="00CC112A">
        <w:rPr>
          <w:rFonts w:ascii="Sakkal Majalla" w:eastAsia="Times New Roman" w:hAnsi="Sakkal Majalla" w:cs="Sakkal Majalla"/>
          <w:b/>
          <w:bCs/>
          <w:color w:val="000000" w:themeColor="text1"/>
          <w:kern w:val="0"/>
          <w:szCs w:val="28"/>
          <w:rtl/>
          <w14:ligatures w14:val="none"/>
        </w:rPr>
        <w:t>الجودة، تقليل التكلفة، الإبداع، المرونة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أوضحت دراسة </w:t>
      </w:r>
      <w:r w:rsidRPr="00CC112A">
        <w:rPr>
          <w:rFonts w:ascii="Sakkal Majalla" w:eastAsia="Times New Roman" w:hAnsi="Sakkal Majalla" w:cs="Sakkal Majalla"/>
          <w:b/>
          <w:bCs/>
          <w:color w:val="000000" w:themeColor="text1"/>
          <w:kern w:val="0"/>
          <w:szCs w:val="28"/>
          <w:rtl/>
          <w14:ligatures w14:val="none"/>
        </w:rPr>
        <w:t>الحجاج</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رأس المال الفكري وإدارة المواهب يسهمان بشكل كبير في تحقيق هذه الأبعاد، وهو ما يؤدي إلى تحسين الأداء التنافسي للشركات</w:t>
      </w:r>
      <w:r w:rsidRPr="00CC112A">
        <w:rPr>
          <w:rFonts w:ascii="Sakkal Majalla" w:eastAsia="Times New Roman" w:hAnsi="Sakkal Majalla" w:cs="Sakkal Majalla"/>
          <w:color w:val="000000" w:themeColor="text1"/>
          <w:kern w:val="0"/>
          <w:szCs w:val="28"/>
          <w14:ligatures w14:val="none"/>
        </w:rPr>
        <w:t>.</w:t>
      </w:r>
    </w:p>
    <w:p w14:paraId="4AFDF991" w14:textId="537ED64F" w:rsidR="004A052F" w:rsidRPr="00CC112A" w:rsidRDefault="00CC112A" w:rsidP="00CC112A">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179935582"/>
      <w:r w:rsidRPr="00CC112A">
        <w:rPr>
          <w:rFonts w:ascii="Sakkal Majalla" w:eastAsia="Times New Roman" w:hAnsi="Sakkal Majalla" w:cs="Sakkal Majalla" w:hint="cs"/>
          <w:b/>
          <w:bCs/>
          <w:color w:val="000000" w:themeColor="text1"/>
          <w:kern w:val="0"/>
          <w:sz w:val="32"/>
          <w:szCs w:val="32"/>
          <w:rtl/>
          <w14:ligatures w14:val="none"/>
        </w:rPr>
        <w:t xml:space="preserve">4.8.2 </w:t>
      </w:r>
      <w:r w:rsidR="004A052F" w:rsidRPr="00CC112A">
        <w:rPr>
          <w:rFonts w:ascii="Sakkal Majalla" w:eastAsia="Times New Roman" w:hAnsi="Sakkal Majalla" w:cs="Sakkal Majalla"/>
          <w:b/>
          <w:bCs/>
          <w:color w:val="000000" w:themeColor="text1"/>
          <w:kern w:val="0"/>
          <w:sz w:val="32"/>
          <w:szCs w:val="32"/>
          <w:rtl/>
          <w14:ligatures w14:val="none"/>
        </w:rPr>
        <w:t>أبعاد الميزة التنافسية</w:t>
      </w:r>
      <w:r w:rsidR="004A052F" w:rsidRPr="00CC112A">
        <w:rPr>
          <w:rFonts w:ascii="Sakkal Majalla" w:eastAsia="Times New Roman" w:hAnsi="Sakkal Majalla" w:cs="Sakkal Majalla"/>
          <w:b/>
          <w:bCs/>
          <w:color w:val="000000" w:themeColor="text1"/>
          <w:kern w:val="0"/>
          <w:sz w:val="32"/>
          <w:szCs w:val="32"/>
          <w14:ligatures w14:val="none"/>
        </w:rPr>
        <w:t>:</w:t>
      </w:r>
      <w:bookmarkEnd w:id="40"/>
    </w:p>
    <w:p w14:paraId="0C5BFE47" w14:textId="77777777" w:rsidR="004A052F" w:rsidRPr="00CC112A" w:rsidRDefault="004A052F" w:rsidP="00033E9C">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الجودة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تعتبر الجودة أحد أهم العوامل التي تسهم في تعزيز التنافسية، حيث أنها تعكس قدرة المنظمة على تقديم منتجات أو خدمات تتفوق على تلك التي يقدمها المنافسون. أظهرت دراسة </w:t>
      </w:r>
      <w:r w:rsidRPr="00CC112A">
        <w:rPr>
          <w:rFonts w:ascii="Sakkal Majalla" w:eastAsia="Times New Roman" w:hAnsi="Sakkal Majalla" w:cs="Sakkal Majalla"/>
          <w:b/>
          <w:bCs/>
          <w:color w:val="000000" w:themeColor="text1"/>
          <w:kern w:val="0"/>
          <w:szCs w:val="28"/>
          <w:rtl/>
          <w14:ligatures w14:val="none"/>
        </w:rPr>
        <w:t>الجحدلي</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الجودة تعد عنصراً محورياً في تحقيق التميز التنافسي للشركة السعودية للكهرباء</w:t>
      </w:r>
      <w:r w:rsidRPr="00CC112A">
        <w:rPr>
          <w:rFonts w:ascii="Sakkal Majalla" w:eastAsia="Times New Roman" w:hAnsi="Sakkal Majalla" w:cs="Sakkal Majalla"/>
          <w:color w:val="000000" w:themeColor="text1"/>
          <w:kern w:val="0"/>
          <w:szCs w:val="28"/>
          <w14:ligatures w14:val="none"/>
        </w:rPr>
        <w:t>.</w:t>
      </w:r>
    </w:p>
    <w:p w14:paraId="4036B206" w14:textId="77777777" w:rsidR="004A052F" w:rsidRPr="00CC112A" w:rsidRDefault="004A052F" w:rsidP="00033E9C">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تقليل التكلفة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يرتبط بتبني استراتيجيات فعالة لتحسين الكفاءة وتقليل النفقات مع الحفاظ على مستوى عالٍ من الأداء. أشارت دراسة </w:t>
      </w:r>
      <w:r w:rsidRPr="00CC112A">
        <w:rPr>
          <w:rFonts w:ascii="Sakkal Majalla" w:eastAsia="Times New Roman" w:hAnsi="Sakkal Majalla" w:cs="Sakkal Majalla"/>
          <w:b/>
          <w:bCs/>
          <w:color w:val="000000" w:themeColor="text1"/>
          <w:kern w:val="0"/>
          <w:szCs w:val="28"/>
          <w:rtl/>
          <w14:ligatures w14:val="none"/>
        </w:rPr>
        <w:t>الحياصات</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إلى أن تحقيق الميزة التنافسية من خلال تقليل التكلفة يعتمد بشكل كبير على إدارة الموارد البشرية والتفكير الاستراتيجي</w:t>
      </w:r>
      <w:r w:rsidRPr="00CC112A">
        <w:rPr>
          <w:rFonts w:ascii="Sakkal Majalla" w:eastAsia="Times New Roman" w:hAnsi="Sakkal Majalla" w:cs="Sakkal Majalla"/>
          <w:color w:val="000000" w:themeColor="text1"/>
          <w:kern w:val="0"/>
          <w:szCs w:val="28"/>
          <w14:ligatures w14:val="none"/>
        </w:rPr>
        <w:t>.</w:t>
      </w:r>
    </w:p>
    <w:p w14:paraId="0D586DEB" w14:textId="77777777" w:rsidR="004A052F" w:rsidRPr="00CC112A" w:rsidRDefault="004A052F" w:rsidP="00033E9C">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الإبداع</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يشمل القدرة على الابتكار وتقديم حلول جديدة تسهم في تمييز المنظمة عن منافسيها. بينت دراسة </w:t>
      </w:r>
      <w:r w:rsidRPr="00CC112A">
        <w:rPr>
          <w:rFonts w:ascii="Sakkal Majalla" w:eastAsia="Times New Roman" w:hAnsi="Sakkal Majalla" w:cs="Sakkal Majalla"/>
          <w:b/>
          <w:bCs/>
          <w:color w:val="000000" w:themeColor="text1"/>
          <w:kern w:val="0"/>
          <w:szCs w:val="28"/>
          <w:rtl/>
          <w14:ligatures w14:val="none"/>
        </w:rPr>
        <w:t>الحجاج</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الإبداع هو أحد الأبعاد الرئيسية للميزة التنافسية، وهو عامل هام لتحقيق التفوق المستمر في السوق</w:t>
      </w:r>
      <w:r w:rsidRPr="00CC112A">
        <w:rPr>
          <w:rFonts w:ascii="Sakkal Majalla" w:eastAsia="Times New Roman" w:hAnsi="Sakkal Majalla" w:cs="Sakkal Majalla"/>
          <w:color w:val="000000" w:themeColor="text1"/>
          <w:kern w:val="0"/>
          <w:szCs w:val="28"/>
          <w14:ligatures w14:val="none"/>
        </w:rPr>
        <w:t>.</w:t>
      </w:r>
    </w:p>
    <w:p w14:paraId="147D8CC4" w14:textId="77777777" w:rsidR="004A052F" w:rsidRPr="00CC112A" w:rsidRDefault="004A052F" w:rsidP="00033E9C">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4"/>
          <w:szCs w:val="24"/>
          <w14:ligatures w14:val="none"/>
        </w:rPr>
      </w:pPr>
      <w:r w:rsidRPr="00CC112A">
        <w:rPr>
          <w:rFonts w:ascii="Sakkal Majalla" w:eastAsia="Times New Roman" w:hAnsi="Sakkal Majalla" w:cs="Sakkal Majalla"/>
          <w:b/>
          <w:bCs/>
          <w:color w:val="000000" w:themeColor="text1"/>
          <w:kern w:val="0"/>
          <w:szCs w:val="28"/>
          <w:rtl/>
          <w14:ligatures w14:val="none"/>
        </w:rPr>
        <w:t>المرونة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تعكس قدرة المنظمة على التكيف مع التغيرات السريعة في السوق والاستجابة بفعالية للفرص والتهديدات. أظهرت دراسة </w:t>
      </w:r>
      <w:r w:rsidRPr="00CC112A">
        <w:rPr>
          <w:rFonts w:ascii="Sakkal Majalla" w:eastAsia="Times New Roman" w:hAnsi="Sakkal Majalla" w:cs="Sakkal Majalla"/>
          <w:b/>
          <w:bCs/>
          <w:color w:val="000000" w:themeColor="text1"/>
          <w:kern w:val="0"/>
          <w:szCs w:val="28"/>
          <w:rtl/>
          <w14:ligatures w14:val="none"/>
        </w:rPr>
        <w:t>القضاة والجوازنة</w:t>
      </w:r>
      <w:r w:rsidRPr="00CC112A">
        <w:rPr>
          <w:rFonts w:ascii="Sakkal Majalla" w:eastAsia="Times New Roman" w:hAnsi="Sakkal Majalla" w:cs="Sakkal Majalla"/>
          <w:b/>
          <w:bCs/>
          <w:color w:val="000000" w:themeColor="text1"/>
          <w:kern w:val="0"/>
          <w:szCs w:val="28"/>
          <w14:ligatures w14:val="none"/>
        </w:rPr>
        <w:t xml:space="preserve"> (2021)</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المرونة التنظيمية تتأثر بشكل كبير بالتفكير الاستراتيجي، حيث تمكن المنظمة من إعادة توجيه مواردها بسرعة لمواجهة التحديات</w:t>
      </w:r>
      <w:r w:rsidRPr="00CC112A">
        <w:rPr>
          <w:rFonts w:ascii="Sakkal Majalla" w:eastAsia="Times New Roman" w:hAnsi="Sakkal Majalla" w:cs="Sakkal Majalla"/>
          <w:color w:val="000000" w:themeColor="text1"/>
          <w:kern w:val="0"/>
          <w:szCs w:val="28"/>
          <w14:ligatures w14:val="none"/>
        </w:rPr>
        <w:t>.</w:t>
      </w:r>
    </w:p>
    <w:bookmarkEnd w:id="35"/>
    <w:bookmarkEnd w:id="36"/>
    <w:p w14:paraId="1FCE45C6" w14:textId="77777777" w:rsidR="00CC112A" w:rsidRDefault="00CC112A" w:rsidP="004A6071">
      <w:pPr>
        <w:spacing w:before="100" w:beforeAutospacing="1" w:after="100" w:afterAutospacing="1" w:line="360" w:lineRule="auto"/>
        <w:ind w:firstLine="720"/>
        <w:jc w:val="both"/>
        <w:rPr>
          <w:rFonts w:ascii="Sakkal Majalla" w:hAnsi="Sakkal Majalla" w:cs="Sakkal Majalla"/>
          <w:color w:val="000000" w:themeColor="text1"/>
          <w:szCs w:val="28"/>
          <w:rtl/>
        </w:rPr>
      </w:pPr>
    </w:p>
    <w:p w14:paraId="47578337" w14:textId="77777777" w:rsidR="00CC112A" w:rsidRDefault="00CC112A" w:rsidP="004A6071">
      <w:pPr>
        <w:spacing w:before="100" w:beforeAutospacing="1" w:after="100" w:afterAutospacing="1" w:line="360" w:lineRule="auto"/>
        <w:ind w:firstLine="720"/>
        <w:jc w:val="both"/>
        <w:rPr>
          <w:rFonts w:ascii="Sakkal Majalla" w:hAnsi="Sakkal Majalla" w:cs="Sakkal Majalla"/>
          <w:color w:val="000000" w:themeColor="text1"/>
          <w:szCs w:val="28"/>
          <w:rtl/>
        </w:rPr>
      </w:pPr>
    </w:p>
    <w:p w14:paraId="0351A27F" w14:textId="3F527723" w:rsidR="00CC112A" w:rsidRPr="00D70C99" w:rsidRDefault="00CC112A" w:rsidP="00D70C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1" w:name="_Toc179935583"/>
      <w:r w:rsidRPr="00D70C99">
        <w:rPr>
          <w:rFonts w:ascii="Sakkal Majalla" w:hAnsi="Sakkal Majalla" w:cs="Sakkal Majalla"/>
          <w:b/>
          <w:bCs/>
          <w:color w:val="000000" w:themeColor="text1"/>
          <w:sz w:val="36"/>
          <w:szCs w:val="36"/>
          <w:rtl/>
        </w:rPr>
        <w:lastRenderedPageBreak/>
        <w:t>9.2 المنهجية وطرق البحث:</w:t>
      </w:r>
      <w:bookmarkEnd w:id="41"/>
    </w:p>
    <w:p w14:paraId="3B123193" w14:textId="1469610A" w:rsidR="00AD70EC" w:rsidRDefault="00AF38E6" w:rsidP="004A6071">
      <w:pPr>
        <w:spacing w:before="100" w:beforeAutospacing="1" w:after="100" w:afterAutospacing="1" w:line="360" w:lineRule="auto"/>
        <w:ind w:firstLine="720"/>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في هذه الدراسة،</w:t>
      </w:r>
      <w:r w:rsidR="004C107E" w:rsidRPr="00CC112A">
        <w:rPr>
          <w:rFonts w:ascii="Sakkal Majalla" w:hAnsi="Sakkal Majalla" w:cs="Sakkal Majalla"/>
          <w:color w:val="000000" w:themeColor="text1"/>
          <w:szCs w:val="28"/>
          <w:rtl/>
        </w:rPr>
        <w:t xml:space="preserve"> </w:t>
      </w:r>
      <w:r w:rsidR="001F297C" w:rsidRPr="00CC112A">
        <w:rPr>
          <w:rFonts w:ascii="Sakkal Majalla" w:hAnsi="Sakkal Majalla" w:cs="Sakkal Majalla"/>
          <w:color w:val="000000" w:themeColor="text1"/>
          <w:szCs w:val="28"/>
          <w:rtl/>
        </w:rPr>
        <w:t>سي</w:t>
      </w:r>
      <w:r w:rsidRPr="00CC112A">
        <w:rPr>
          <w:rFonts w:ascii="Sakkal Majalla" w:hAnsi="Sakkal Majalla" w:cs="Sakkal Majalla"/>
          <w:color w:val="000000" w:themeColor="text1"/>
          <w:szCs w:val="28"/>
          <w:rtl/>
        </w:rPr>
        <w:t>تم اعتماد المنهج الوصفي التحليلي، والذي يتيح للباحث وصف الظواهر والمشكلات العلمية المختلفة وفهمها بشكل دقيق، ثم العمل على حل المشكلات والتساؤلات التي تندرج تحت مجال البحث العلمي. يوفر هذا المنهج إطارًا شاملًا لجمع وتحليل البيانات، مما يسهم في تقديم تفسيرات ونتائج دقيقة حول الظاهرة المدروسة.</w:t>
      </w:r>
    </w:p>
    <w:p w14:paraId="0E34DD51" w14:textId="707273A1" w:rsidR="00CC112A" w:rsidRPr="00D70C99" w:rsidRDefault="00D70C99" w:rsidP="00D70C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79935584"/>
      <w:r w:rsidRPr="00D70C99">
        <w:rPr>
          <w:rFonts w:ascii="Sakkal Majalla" w:hAnsi="Sakkal Majalla" w:cs="Sakkal Majalla"/>
          <w:b/>
          <w:bCs/>
          <w:color w:val="000000" w:themeColor="text1"/>
          <w:sz w:val="36"/>
          <w:szCs w:val="36"/>
          <w:rtl/>
        </w:rPr>
        <w:t>10.2 مصادر جمع البيانات</w:t>
      </w:r>
      <w:bookmarkEnd w:id="42"/>
    </w:p>
    <w:p w14:paraId="19DB6E94" w14:textId="715910D3" w:rsidR="00053122" w:rsidRPr="00CC112A" w:rsidRDefault="00925BD0" w:rsidP="00033E9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المصادر الثانوية: تشمل البيانات والمعلومات الموجودة في الكتب والمراجع، الرسائل الجامعية، أوراق العمل، المجلات والدوريات، المؤتمرات العلمية، وورش العمل، بالإضافة إلى التقارير المنشورة وغير المنشورة التي تناولت الموضوع في مختلف المؤسسات ذات الصلة.</w:t>
      </w:r>
    </w:p>
    <w:p w14:paraId="5010FE86" w14:textId="77777777" w:rsidR="00597B1D" w:rsidRPr="00CC112A" w:rsidRDefault="00053122" w:rsidP="00033E9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CC112A">
        <w:rPr>
          <w:rFonts w:ascii="Sakkal Majalla" w:hAnsi="Sakkal Majalla" w:cs="Sakkal Majalla"/>
          <w:color w:val="000000" w:themeColor="text1"/>
          <w:szCs w:val="28"/>
          <w:rtl/>
        </w:rPr>
        <w:t xml:space="preserve">المصادر الأولية: </w:t>
      </w:r>
      <w:r w:rsidR="00925BD0" w:rsidRPr="00CC112A">
        <w:rPr>
          <w:rFonts w:ascii="Sakkal Majalla" w:hAnsi="Sakkal Majalla" w:cs="Sakkal Majalla"/>
          <w:color w:val="000000" w:themeColor="text1"/>
          <w:szCs w:val="28"/>
          <w:rtl/>
        </w:rPr>
        <w:t xml:space="preserve">اعتمدت الدراسة على الاستبانة كأداة رئيسية في جمع البيانات من مصادرها الأصلية. تم تصميم الاستبانة خصيصًا لهذا الغرض باستخدام </w:t>
      </w:r>
      <w:r w:rsidR="00925BD0" w:rsidRPr="00CC112A">
        <w:rPr>
          <w:rFonts w:ascii="Sakkal Majalla" w:hAnsi="Sakkal Majalla" w:cs="Sakkal Majalla"/>
          <w:color w:val="000000" w:themeColor="text1"/>
          <w:szCs w:val="28"/>
        </w:rPr>
        <w:t>Google Forms</w:t>
      </w:r>
      <w:r w:rsidR="00925BD0" w:rsidRPr="00CC112A">
        <w:rPr>
          <w:rFonts w:ascii="Sakkal Majalla" w:hAnsi="Sakkal Majalla" w:cs="Sakkal Majalla"/>
          <w:color w:val="000000" w:themeColor="text1"/>
          <w:szCs w:val="28"/>
          <w:rtl/>
        </w:rPr>
        <w:t>، وتم إرسال رابط الاستبانة إلى مجتمع البحث المستهدف. تساعد هذه الطريقة في الحصول على بيانات مباشرة وحديثة تعكس الواقع الحالي للعينة المدروسة.</w:t>
      </w:r>
      <w:bookmarkStart w:id="43" w:name="_Toc169790504"/>
      <w:bookmarkStart w:id="44" w:name="_Toc169790590"/>
    </w:p>
    <w:p w14:paraId="3E96FF30" w14:textId="54FA9933" w:rsidR="00D70C99" w:rsidRPr="00D70C99" w:rsidRDefault="00D70C99" w:rsidP="00D70C99">
      <w:pPr>
        <w:spacing w:before="100" w:beforeAutospacing="1" w:after="100" w:afterAutospacing="1" w:line="360" w:lineRule="auto"/>
        <w:jc w:val="both"/>
        <w:outlineLvl w:val="1"/>
        <w:rPr>
          <w:rFonts w:ascii="Sakkal Majalla" w:hAnsi="Sakkal Majalla" w:cs="Sakkal Majalla"/>
          <w:b/>
          <w:bCs/>
          <w:color w:val="000000" w:themeColor="text1"/>
          <w:sz w:val="44"/>
          <w:szCs w:val="36"/>
          <w:rtl/>
        </w:rPr>
      </w:pPr>
      <w:bookmarkStart w:id="45" w:name="_Toc179935585"/>
      <w:bookmarkStart w:id="46" w:name="_Toc169790505"/>
      <w:bookmarkStart w:id="47" w:name="_Toc169790591"/>
      <w:bookmarkEnd w:id="43"/>
      <w:bookmarkEnd w:id="44"/>
      <w:r w:rsidRPr="00D70C99">
        <w:rPr>
          <w:rFonts w:ascii="Sakkal Majalla" w:hAnsi="Sakkal Majalla" w:cs="Sakkal Majalla"/>
          <w:b/>
          <w:bCs/>
          <w:color w:val="000000" w:themeColor="text1"/>
          <w:sz w:val="44"/>
          <w:szCs w:val="36"/>
          <w:rtl/>
        </w:rPr>
        <w:t>11.2 أدوات الدراسة:</w:t>
      </w:r>
      <w:bookmarkEnd w:id="45"/>
    </w:p>
    <w:p w14:paraId="08EC9D0D" w14:textId="77777777" w:rsidR="006B43DF" w:rsidRPr="00CC112A" w:rsidRDefault="006B43DF" w:rsidP="00D70C99">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ستستخدم الدراسة الاستبانة كأداة ملائمة لطبيعة البحث وللمنهج المستخدم. تم إعداد الاستبانة بالاستعانة بالإطار النظري للدراسة والدراسات السابقة المتعلقة بموضوع البحث. تتكون استمارة الاستبيان من قسمين رئيسيين:</w:t>
      </w:r>
    </w:p>
    <w:p w14:paraId="1C04A1AC" w14:textId="5523DCEC" w:rsidR="006B43DF" w:rsidRPr="00CC112A" w:rsidRDefault="006B43DF" w:rsidP="00033E9C">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6"/>
          <w:szCs w:val="28"/>
          <w:rtl/>
        </w:rPr>
      </w:pPr>
      <w:r w:rsidRPr="00D70C99">
        <w:rPr>
          <w:rFonts w:ascii="Sakkal Majalla" w:hAnsi="Sakkal Majalla" w:cs="Sakkal Majalla"/>
          <w:b/>
          <w:bCs/>
          <w:color w:val="000000" w:themeColor="text1"/>
          <w:sz w:val="36"/>
          <w:szCs w:val="28"/>
          <w:rtl/>
        </w:rPr>
        <w:t>البيانات الشخصية والوظيفية:</w:t>
      </w:r>
      <w:r w:rsidRPr="00CC112A">
        <w:rPr>
          <w:rFonts w:ascii="Sakkal Majalla" w:hAnsi="Sakkal Majalla" w:cs="Sakkal Majalla"/>
          <w:color w:val="000000" w:themeColor="text1"/>
          <w:sz w:val="36"/>
          <w:szCs w:val="28"/>
          <w:rtl/>
        </w:rPr>
        <w:t xml:space="preserve"> يشمل هذا القسم جمع المعلومات الأساسية عن المشاركين، مثل</w:t>
      </w:r>
      <w:r w:rsidRPr="00CC112A">
        <w:rPr>
          <w:rFonts w:ascii="Sakkal Majalla" w:eastAsia="Segoe UI Emoji" w:hAnsi="Sakkal Majalla" w:cs="Sakkal Majalla"/>
          <w:b/>
          <w:bCs/>
          <w:color w:val="000000" w:themeColor="text1"/>
          <w:sz w:val="36"/>
          <w:szCs w:val="28"/>
          <w:rtl/>
        </w:rPr>
        <w:t>(</w:t>
      </w:r>
      <w:r w:rsidRPr="00CC112A">
        <w:rPr>
          <w:rFonts w:ascii="Sakkal Majalla" w:hAnsi="Sakkal Majalla" w:cs="Sakkal Majalla"/>
          <w:color w:val="000000" w:themeColor="text1"/>
          <w:sz w:val="36"/>
          <w:szCs w:val="28"/>
          <w:rtl/>
        </w:rPr>
        <w:t xml:space="preserve">       النوع</w:t>
      </w:r>
      <w:r w:rsidRPr="00CC112A">
        <w:rPr>
          <w:rFonts w:ascii="Sakkal Majalla" w:hAnsi="Sakkal Majalla" w:cs="Sakkal Majalla"/>
          <w:b/>
          <w:bCs/>
          <w:color w:val="000000" w:themeColor="text1"/>
          <w:sz w:val="36"/>
          <w:szCs w:val="28"/>
          <w:rtl/>
        </w:rPr>
        <w:t xml:space="preserve"> -</w:t>
      </w:r>
      <w:r w:rsidRPr="00CC112A">
        <w:rPr>
          <w:rFonts w:ascii="Sakkal Majalla" w:hAnsi="Sakkal Majalla" w:cs="Sakkal Majalla"/>
          <w:color w:val="000000" w:themeColor="text1"/>
          <w:sz w:val="36"/>
          <w:szCs w:val="28"/>
          <w:rtl/>
        </w:rPr>
        <w:t>العمر</w:t>
      </w:r>
      <w:r w:rsidRPr="00CC112A">
        <w:rPr>
          <w:rFonts w:ascii="Sakkal Majalla" w:hAnsi="Sakkal Majalla" w:cs="Sakkal Majalla"/>
          <w:b/>
          <w:bCs/>
          <w:color w:val="000000" w:themeColor="text1"/>
          <w:sz w:val="36"/>
          <w:szCs w:val="28"/>
          <w:rtl/>
        </w:rPr>
        <w:t xml:space="preserve"> -</w:t>
      </w:r>
      <w:r w:rsidRPr="00CC112A">
        <w:rPr>
          <w:rFonts w:ascii="Sakkal Majalla" w:hAnsi="Sakkal Majalla" w:cs="Sakkal Majalla"/>
          <w:color w:val="000000" w:themeColor="text1"/>
          <w:sz w:val="36"/>
          <w:szCs w:val="28"/>
          <w:rtl/>
        </w:rPr>
        <w:t xml:space="preserve"> المؤهل العلمي</w:t>
      </w:r>
      <w:r w:rsidRPr="00CC112A">
        <w:rPr>
          <w:rFonts w:ascii="Sakkal Majalla" w:hAnsi="Sakkal Majalla" w:cs="Sakkal Majalla"/>
          <w:b/>
          <w:bCs/>
          <w:color w:val="000000" w:themeColor="text1"/>
          <w:sz w:val="36"/>
          <w:szCs w:val="28"/>
          <w:rtl/>
        </w:rPr>
        <w:t>-</w:t>
      </w:r>
      <w:r w:rsidRPr="00CC112A">
        <w:rPr>
          <w:rFonts w:ascii="Sakkal Majalla" w:hAnsi="Sakkal Majalla" w:cs="Sakkal Majalla"/>
          <w:color w:val="000000" w:themeColor="text1"/>
          <w:sz w:val="36"/>
          <w:szCs w:val="28"/>
          <w:rtl/>
        </w:rPr>
        <w:t xml:space="preserve"> المركز الوظيفي</w:t>
      </w:r>
      <w:r w:rsidRPr="00CC112A">
        <w:rPr>
          <w:rFonts w:ascii="Sakkal Majalla" w:hAnsi="Sakkal Majalla" w:cs="Sakkal Majalla"/>
          <w:b/>
          <w:bCs/>
          <w:color w:val="000000" w:themeColor="text1"/>
          <w:sz w:val="36"/>
          <w:szCs w:val="28"/>
          <w:rtl/>
        </w:rPr>
        <w:t>-</w:t>
      </w:r>
      <w:r w:rsidRPr="00CC112A">
        <w:rPr>
          <w:rFonts w:ascii="Sakkal Majalla" w:hAnsi="Sakkal Majalla" w:cs="Sakkal Majalla"/>
          <w:color w:val="000000" w:themeColor="text1"/>
          <w:sz w:val="36"/>
          <w:szCs w:val="28"/>
          <w:rtl/>
        </w:rPr>
        <w:t xml:space="preserve">  سنوات الخبرة</w:t>
      </w:r>
      <w:r w:rsidRPr="00CC112A">
        <w:rPr>
          <w:rFonts w:ascii="Sakkal Majalla" w:hAnsi="Sakkal Majalla" w:cs="Sakkal Majalla"/>
          <w:b/>
          <w:bCs/>
          <w:color w:val="000000" w:themeColor="text1"/>
          <w:sz w:val="36"/>
          <w:szCs w:val="28"/>
          <w:rtl/>
        </w:rPr>
        <w:t>)</w:t>
      </w:r>
    </w:p>
    <w:p w14:paraId="3EB8BFBE" w14:textId="4E75339A" w:rsidR="001F297C" w:rsidRPr="00CC112A" w:rsidRDefault="006B43DF" w:rsidP="00033E9C">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36"/>
          <w:szCs w:val="28"/>
          <w:rtl/>
        </w:rPr>
      </w:pPr>
      <w:r w:rsidRPr="00D70C99">
        <w:rPr>
          <w:rFonts w:ascii="Sakkal Majalla" w:hAnsi="Sakkal Majalla" w:cs="Sakkal Majalla"/>
          <w:b/>
          <w:bCs/>
          <w:color w:val="000000" w:themeColor="text1"/>
          <w:sz w:val="36"/>
          <w:szCs w:val="28"/>
          <w:rtl/>
        </w:rPr>
        <w:t>القسم الثاني:</w:t>
      </w:r>
      <w:r w:rsidRPr="00CC112A">
        <w:rPr>
          <w:rFonts w:ascii="Sakkal Majalla" w:hAnsi="Sakkal Majalla" w:cs="Sakkal Majalla"/>
          <w:color w:val="000000" w:themeColor="text1"/>
          <w:sz w:val="36"/>
          <w:szCs w:val="28"/>
          <w:rtl/>
        </w:rPr>
        <w:t xml:space="preserve"> </w:t>
      </w:r>
      <w:r w:rsidR="001F297C" w:rsidRPr="00CC112A">
        <w:rPr>
          <w:rFonts w:ascii="Sakkal Majalla" w:hAnsi="Sakkal Majalla" w:cs="Sakkal Majalla"/>
          <w:color w:val="000000" w:themeColor="text1"/>
          <w:sz w:val="36"/>
          <w:szCs w:val="28"/>
          <w:rtl/>
        </w:rPr>
        <w:t>المتغير المستقل : التفكير الاستراتيجي</w:t>
      </w:r>
    </w:p>
    <w:p w14:paraId="50A0BE67" w14:textId="2128965E" w:rsidR="001F297C" w:rsidRPr="00CC112A" w:rsidRDefault="001F297C" w:rsidP="00033E9C">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36"/>
          <w:szCs w:val="28"/>
          <w:rtl/>
        </w:rPr>
      </w:pPr>
      <w:r w:rsidRPr="00D70C99">
        <w:rPr>
          <w:rFonts w:ascii="Sakkal Majalla" w:hAnsi="Sakkal Majalla" w:cs="Sakkal Majalla"/>
          <w:b/>
          <w:bCs/>
          <w:color w:val="000000" w:themeColor="text1"/>
          <w:sz w:val="36"/>
          <w:szCs w:val="28"/>
          <w:rtl/>
        </w:rPr>
        <w:lastRenderedPageBreak/>
        <w:t>المتغيـر التابـع:</w:t>
      </w:r>
      <w:r w:rsidRPr="00CC112A">
        <w:rPr>
          <w:rFonts w:ascii="Sakkal Majalla" w:hAnsi="Sakkal Majalla" w:cs="Sakkal Majalla"/>
          <w:color w:val="000000" w:themeColor="text1"/>
          <w:sz w:val="36"/>
          <w:szCs w:val="28"/>
          <w:rtl/>
        </w:rPr>
        <w:t xml:space="preserve"> </w:t>
      </w:r>
      <w:r w:rsidR="00BC79E1" w:rsidRPr="00CC112A">
        <w:rPr>
          <w:rFonts w:ascii="Sakkal Majalla" w:hAnsi="Sakkal Majalla" w:cs="Sakkal Majalla"/>
          <w:color w:val="000000" w:themeColor="text1"/>
          <w:sz w:val="36"/>
          <w:szCs w:val="28"/>
          <w:rtl/>
          <w:lang w:bidi="ar-EG"/>
        </w:rPr>
        <w:t>الميزة التنافسية</w:t>
      </w:r>
    </w:p>
    <w:p w14:paraId="590B2F60" w14:textId="34EC7931" w:rsidR="00D70C99" w:rsidRPr="00D70C99" w:rsidRDefault="00D70C99" w:rsidP="00D70C99">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48" w:name="_Toc179935586"/>
      <w:bookmarkStart w:id="49" w:name="_Toc169790506"/>
      <w:bookmarkStart w:id="50" w:name="_Toc169790592"/>
      <w:bookmarkEnd w:id="46"/>
      <w:bookmarkEnd w:id="47"/>
      <w:r w:rsidRPr="00D70C99">
        <w:rPr>
          <w:rFonts w:ascii="Sakkal Majalla" w:hAnsi="Sakkal Majalla" w:cs="Sakkal Majalla"/>
          <w:b/>
          <w:bCs/>
          <w:color w:val="000000" w:themeColor="text1"/>
          <w:kern w:val="0"/>
          <w:sz w:val="36"/>
          <w:szCs w:val="36"/>
          <w:rtl/>
          <w14:ligatures w14:val="none"/>
        </w:rPr>
        <w:t>12.2 حدود الدراسة:</w:t>
      </w:r>
      <w:bookmarkEnd w:id="48"/>
    </w:p>
    <w:p w14:paraId="3B8220B2" w14:textId="6F487603" w:rsidR="00AB7321" w:rsidRPr="00CC112A" w:rsidRDefault="001E7705" w:rsidP="00033E9C">
      <w:pPr>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CC112A">
        <w:rPr>
          <w:rFonts w:ascii="Sakkal Majalla" w:hAnsi="Sakkal Majalla" w:cs="Sakkal Majalla"/>
          <w:b/>
          <w:bCs/>
          <w:color w:val="000000" w:themeColor="text1"/>
          <w:kern w:val="0"/>
          <w:szCs w:val="28"/>
          <w:rtl/>
          <w14:ligatures w14:val="none"/>
        </w:rPr>
        <w:t>حدود موضوعية</w:t>
      </w:r>
      <w:r w:rsidRPr="00CC112A">
        <w:rPr>
          <w:rFonts w:ascii="Sakkal Majalla" w:hAnsi="Sakkal Majalla" w:cs="Sakkal Majalla"/>
          <w:b/>
          <w:bCs/>
          <w:color w:val="000000" w:themeColor="text1"/>
          <w:kern w:val="0"/>
          <w:szCs w:val="28"/>
          <w14:ligatures w14:val="none"/>
        </w:rPr>
        <w:t>:</w:t>
      </w:r>
      <w:r w:rsidRPr="00CC112A">
        <w:rPr>
          <w:rFonts w:ascii="Sakkal Majalla" w:hAnsi="Sakkal Majalla" w:cs="Sakkal Majalla"/>
          <w:color w:val="000000" w:themeColor="text1"/>
          <w:kern w:val="0"/>
          <w:szCs w:val="28"/>
          <w14:ligatures w14:val="none"/>
        </w:rPr>
        <w:t xml:space="preserve"> </w:t>
      </w:r>
      <w:r w:rsidR="005D7D08" w:rsidRPr="00CC112A">
        <w:rPr>
          <w:rFonts w:ascii="Sakkal Majalla" w:hAnsi="Sakkal Majalla" w:cs="Sakkal Majalla"/>
          <w:color w:val="000000" w:themeColor="text1"/>
          <w:kern w:val="0"/>
          <w:szCs w:val="28"/>
          <w:rtl/>
          <w14:ligatures w14:val="none"/>
        </w:rPr>
        <w:t>سته</w:t>
      </w:r>
      <w:r w:rsidRPr="00CC112A">
        <w:rPr>
          <w:rFonts w:ascii="Sakkal Majalla" w:hAnsi="Sakkal Majalla" w:cs="Sakkal Majalla"/>
          <w:color w:val="000000" w:themeColor="text1"/>
          <w:kern w:val="0"/>
          <w:szCs w:val="28"/>
          <w:rtl/>
          <w14:ligatures w14:val="none"/>
        </w:rPr>
        <w:t>تم ال</w:t>
      </w:r>
      <w:r w:rsidR="005D7D08" w:rsidRPr="00CC112A">
        <w:rPr>
          <w:rFonts w:ascii="Sakkal Majalla" w:hAnsi="Sakkal Majalla" w:cs="Sakkal Majalla"/>
          <w:color w:val="000000" w:themeColor="text1"/>
          <w:kern w:val="0"/>
          <w:szCs w:val="28"/>
          <w:rtl/>
          <w14:ligatures w14:val="none"/>
        </w:rPr>
        <w:t xml:space="preserve">دراسة </w:t>
      </w:r>
      <w:r w:rsidRPr="00CC112A">
        <w:rPr>
          <w:rFonts w:ascii="Sakkal Majalla" w:hAnsi="Sakkal Majalla" w:cs="Sakkal Majalla"/>
          <w:color w:val="000000" w:themeColor="text1"/>
          <w:kern w:val="0"/>
          <w:szCs w:val="28"/>
          <w:rtl/>
          <w14:ligatures w14:val="none"/>
        </w:rPr>
        <w:t>بمعرفة</w:t>
      </w:r>
      <w:r w:rsidR="000F2EEF" w:rsidRPr="00CC112A">
        <w:rPr>
          <w:rFonts w:ascii="Sakkal Majalla" w:hAnsi="Sakkal Majalla" w:cs="Sakkal Majalla"/>
          <w:color w:val="000000" w:themeColor="text1"/>
          <w:kern w:val="0"/>
          <w:szCs w:val="28"/>
          <w:rtl/>
          <w14:ligatures w14:val="none"/>
        </w:rPr>
        <w:t xml:space="preserve"> أثر </w:t>
      </w:r>
      <w:r w:rsidR="00AB7321" w:rsidRPr="00CC112A">
        <w:rPr>
          <w:rFonts w:ascii="Sakkal Majalla" w:hAnsi="Sakkal Majalla" w:cs="Sakkal Majalla"/>
          <w:color w:val="000000" w:themeColor="text1"/>
          <w:kern w:val="0"/>
          <w:szCs w:val="28"/>
          <w:rtl/>
          <w14:ligatures w14:val="none"/>
        </w:rPr>
        <w:t xml:space="preserve">التفكير الاستراتيجي </w:t>
      </w:r>
      <w:r w:rsidR="00A43A08" w:rsidRPr="00CC112A">
        <w:rPr>
          <w:rFonts w:ascii="Sakkal Majalla" w:hAnsi="Sakkal Majalla" w:cs="Sakkal Majalla"/>
          <w:color w:val="000000" w:themeColor="text1"/>
          <w:kern w:val="0"/>
          <w:szCs w:val="28"/>
          <w:rtl/>
          <w14:ligatures w14:val="none"/>
        </w:rPr>
        <w:t>بأبعاده المختلفة (الرؤية المستقبلية، المنظور الشمولي، التفكير النظمي، الفرص الذكية) على تحقيق الأولويات التنافسية (الجودة، المرونة، الإبداع) في شركة إنجاز المساندة للخدمات اللوجستية في المملكة العربية السعودية</w:t>
      </w:r>
      <w:r w:rsidR="00A43A08" w:rsidRPr="00CC112A">
        <w:rPr>
          <w:rFonts w:ascii="Sakkal Majalla" w:hAnsi="Sakkal Majalla" w:cs="Sakkal Majalla"/>
          <w:color w:val="000000" w:themeColor="text1"/>
          <w:kern w:val="0"/>
          <w:szCs w:val="28"/>
          <w14:ligatures w14:val="none"/>
        </w:rPr>
        <w:t>.</w:t>
      </w:r>
      <w:r w:rsidR="00AB7321" w:rsidRPr="00CC112A">
        <w:rPr>
          <w:rFonts w:ascii="Sakkal Majalla" w:hAnsi="Sakkal Majalla" w:cs="Sakkal Majalla"/>
          <w:color w:val="000000" w:themeColor="text1"/>
          <w:kern w:val="0"/>
          <w:szCs w:val="28"/>
          <w:rtl/>
          <w14:ligatures w14:val="none"/>
        </w:rPr>
        <w:t>.</w:t>
      </w:r>
    </w:p>
    <w:p w14:paraId="28A461A7" w14:textId="0AAD7585" w:rsidR="001E7705" w:rsidRPr="00CC112A" w:rsidRDefault="00AB7321" w:rsidP="00033E9C">
      <w:pPr>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Cs w:val="28"/>
          <w:rtl/>
          <w14:ligatures w14:val="none"/>
        </w:rPr>
      </w:pPr>
      <w:r w:rsidRPr="00CC112A">
        <w:rPr>
          <w:rFonts w:ascii="Sakkal Majalla" w:hAnsi="Sakkal Majalla" w:cs="Sakkal Majalla"/>
          <w:color w:val="000000" w:themeColor="text1"/>
          <w:kern w:val="0"/>
          <w:szCs w:val="28"/>
          <w:rtl/>
          <w14:ligatures w14:val="none"/>
        </w:rPr>
        <w:t xml:space="preserve"> </w:t>
      </w:r>
      <w:r w:rsidR="001E7705" w:rsidRPr="00CC112A">
        <w:rPr>
          <w:rFonts w:ascii="Sakkal Majalla" w:hAnsi="Sakkal Majalla" w:cs="Sakkal Majalla"/>
          <w:b/>
          <w:bCs/>
          <w:color w:val="000000" w:themeColor="text1"/>
          <w:kern w:val="0"/>
          <w:szCs w:val="28"/>
          <w:rtl/>
          <w14:ligatures w14:val="none"/>
        </w:rPr>
        <w:t>حدود زمنية</w:t>
      </w:r>
      <w:r w:rsidR="004579DB" w:rsidRPr="00CC112A">
        <w:rPr>
          <w:rFonts w:ascii="Sakkal Majalla" w:hAnsi="Sakkal Majalla" w:cs="Sakkal Majalla"/>
          <w:b/>
          <w:bCs/>
          <w:color w:val="000000" w:themeColor="text1"/>
          <w:kern w:val="0"/>
          <w:szCs w:val="28"/>
          <w:rtl/>
          <w14:ligatures w14:val="none"/>
        </w:rPr>
        <w:t xml:space="preserve"> </w:t>
      </w:r>
      <w:r w:rsidR="001E7705" w:rsidRPr="00CC112A">
        <w:rPr>
          <w:rFonts w:ascii="Sakkal Majalla" w:hAnsi="Sakkal Majalla" w:cs="Sakkal Majalla"/>
          <w:color w:val="000000" w:themeColor="text1"/>
          <w:kern w:val="0"/>
          <w:szCs w:val="28"/>
          <w14:ligatures w14:val="none"/>
        </w:rPr>
        <w:t>:</w:t>
      </w:r>
      <w:r w:rsidR="004579DB" w:rsidRPr="00CC112A">
        <w:rPr>
          <w:rFonts w:ascii="Sakkal Majalla" w:hAnsi="Sakkal Majalla" w:cs="Sakkal Majalla"/>
          <w:color w:val="000000" w:themeColor="text1"/>
          <w:kern w:val="0"/>
          <w:szCs w:val="28"/>
          <w:rtl/>
          <w14:ligatures w14:val="none"/>
        </w:rPr>
        <w:t>س</w:t>
      </w:r>
      <w:r w:rsidR="001E7705" w:rsidRPr="00CC112A">
        <w:rPr>
          <w:rFonts w:ascii="Sakkal Majalla" w:hAnsi="Sakkal Majalla" w:cs="Sakkal Majalla"/>
          <w:color w:val="000000" w:themeColor="text1"/>
          <w:kern w:val="0"/>
          <w:szCs w:val="28"/>
          <w:rtl/>
          <w14:ligatures w14:val="none"/>
        </w:rPr>
        <w:t>يتم إجراء ا</w:t>
      </w:r>
      <w:r w:rsidR="005D7D08" w:rsidRPr="00CC112A">
        <w:rPr>
          <w:rFonts w:ascii="Sakkal Majalla" w:hAnsi="Sakkal Majalla" w:cs="Sakkal Majalla"/>
          <w:color w:val="000000" w:themeColor="text1"/>
          <w:kern w:val="0"/>
          <w:szCs w:val="28"/>
          <w:rtl/>
          <w14:ligatures w14:val="none"/>
        </w:rPr>
        <w:t xml:space="preserve">لدراسة </w:t>
      </w:r>
      <w:r w:rsidR="001E7705" w:rsidRPr="00CC112A">
        <w:rPr>
          <w:rFonts w:ascii="Sakkal Majalla" w:hAnsi="Sakkal Majalla" w:cs="Sakkal Majalla"/>
          <w:color w:val="000000" w:themeColor="text1"/>
          <w:kern w:val="0"/>
          <w:szCs w:val="28"/>
          <w:rtl/>
          <w14:ligatures w14:val="none"/>
        </w:rPr>
        <w:t xml:space="preserve"> خلال </w:t>
      </w:r>
      <w:r w:rsidR="005D7D08" w:rsidRPr="00CC112A">
        <w:rPr>
          <w:rFonts w:ascii="Sakkal Majalla" w:hAnsi="Sakkal Majalla" w:cs="Sakkal Majalla"/>
          <w:color w:val="000000" w:themeColor="text1"/>
          <w:kern w:val="0"/>
          <w:szCs w:val="28"/>
          <w:rtl/>
          <w14:ligatures w14:val="none"/>
        </w:rPr>
        <w:t xml:space="preserve"> </w:t>
      </w:r>
      <w:r w:rsidR="001E7705" w:rsidRPr="00CC112A">
        <w:rPr>
          <w:rFonts w:ascii="Sakkal Majalla" w:hAnsi="Sakkal Majalla" w:cs="Sakkal Majalla"/>
          <w:color w:val="000000" w:themeColor="text1"/>
          <w:kern w:val="0"/>
          <w:szCs w:val="28"/>
          <w:rtl/>
          <w14:ligatures w14:val="none"/>
        </w:rPr>
        <w:t>عام 2024م .</w:t>
      </w:r>
    </w:p>
    <w:p w14:paraId="4543035B" w14:textId="5859A504" w:rsidR="001E7705" w:rsidRPr="00CC112A" w:rsidRDefault="001E7705" w:rsidP="00033E9C">
      <w:pPr>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CC112A">
        <w:rPr>
          <w:rFonts w:ascii="Sakkal Majalla" w:hAnsi="Sakkal Majalla" w:cs="Sakkal Majalla"/>
          <w:b/>
          <w:bCs/>
          <w:color w:val="000000" w:themeColor="text1"/>
          <w:kern w:val="0"/>
          <w:szCs w:val="28"/>
          <w:rtl/>
          <w14:ligatures w14:val="none"/>
        </w:rPr>
        <w:t>حدود مكانية</w:t>
      </w:r>
      <w:r w:rsidRPr="00CC112A">
        <w:rPr>
          <w:rFonts w:ascii="Sakkal Majalla" w:hAnsi="Sakkal Majalla" w:cs="Sakkal Majalla"/>
          <w:color w:val="000000" w:themeColor="text1"/>
          <w:kern w:val="0"/>
          <w:szCs w:val="28"/>
          <w14:ligatures w14:val="none"/>
        </w:rPr>
        <w:t xml:space="preserve">: </w:t>
      </w:r>
      <w:r w:rsidRPr="00CC112A">
        <w:rPr>
          <w:rFonts w:ascii="Sakkal Majalla" w:hAnsi="Sakkal Majalla" w:cs="Sakkal Majalla"/>
          <w:color w:val="000000" w:themeColor="text1"/>
          <w:kern w:val="0"/>
          <w:szCs w:val="28"/>
          <w:rtl/>
          <w14:ligatures w14:val="none"/>
        </w:rPr>
        <w:t xml:space="preserve"> </w:t>
      </w:r>
      <w:r w:rsidR="005D7D08" w:rsidRPr="00CC112A">
        <w:rPr>
          <w:rFonts w:ascii="Sakkal Majalla" w:hAnsi="Sakkal Majalla" w:cs="Sakkal Majalla"/>
          <w:color w:val="000000" w:themeColor="text1"/>
          <w:kern w:val="0"/>
          <w:szCs w:val="28"/>
          <w:rtl/>
          <w14:ligatures w14:val="none"/>
        </w:rPr>
        <w:t>ست</w:t>
      </w:r>
      <w:r w:rsidRPr="00CC112A">
        <w:rPr>
          <w:rFonts w:ascii="Sakkal Majalla" w:hAnsi="Sakkal Majalla" w:cs="Sakkal Majalla"/>
          <w:color w:val="000000" w:themeColor="text1"/>
          <w:kern w:val="0"/>
          <w:szCs w:val="28"/>
          <w:rtl/>
          <w14:ligatures w14:val="none"/>
        </w:rPr>
        <w:t>طبق  ال</w:t>
      </w:r>
      <w:r w:rsidR="005D7D08" w:rsidRPr="00CC112A">
        <w:rPr>
          <w:rFonts w:ascii="Sakkal Majalla" w:hAnsi="Sakkal Majalla" w:cs="Sakkal Majalla"/>
          <w:color w:val="000000" w:themeColor="text1"/>
          <w:kern w:val="0"/>
          <w:szCs w:val="28"/>
          <w:rtl/>
          <w14:ligatures w14:val="none"/>
        </w:rPr>
        <w:t xml:space="preserve">دراسة </w:t>
      </w:r>
      <w:r w:rsidRPr="00CC112A">
        <w:rPr>
          <w:rFonts w:ascii="Sakkal Majalla" w:hAnsi="Sakkal Majalla" w:cs="Sakkal Majalla"/>
          <w:color w:val="000000" w:themeColor="text1"/>
          <w:kern w:val="0"/>
          <w:szCs w:val="28"/>
          <w:rtl/>
          <w14:ligatures w14:val="none"/>
        </w:rPr>
        <w:t xml:space="preserve">على </w:t>
      </w:r>
      <w:r w:rsidR="00A43A08" w:rsidRPr="00CC112A">
        <w:rPr>
          <w:rFonts w:ascii="Sakkal Majalla" w:hAnsi="Sakkal Majalla" w:cs="Sakkal Majalla"/>
          <w:color w:val="000000" w:themeColor="text1"/>
          <w:kern w:val="0"/>
          <w:szCs w:val="28"/>
          <w:rtl/>
          <w14:ligatures w14:val="none"/>
        </w:rPr>
        <w:t>شركة إنجاز المساندة للخدمات اللوجستية في المملكة العربية السعودية</w:t>
      </w:r>
      <w:r w:rsidR="005D7D08" w:rsidRPr="00CC112A">
        <w:rPr>
          <w:rFonts w:ascii="Sakkal Majalla" w:hAnsi="Sakkal Majalla" w:cs="Sakkal Majalla"/>
          <w:color w:val="000000" w:themeColor="text1"/>
          <w:kern w:val="0"/>
          <w:szCs w:val="28"/>
          <w:rtl/>
          <w14:ligatures w14:val="none"/>
        </w:rPr>
        <w:t>.</w:t>
      </w:r>
    </w:p>
    <w:p w14:paraId="3EBD9616" w14:textId="0F36212F" w:rsidR="00AC42C8" w:rsidRPr="00CC112A" w:rsidRDefault="00AC42C8" w:rsidP="00033E9C">
      <w:pPr>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CC112A">
        <w:rPr>
          <w:rFonts w:ascii="Sakkal Majalla" w:hAnsi="Sakkal Majalla" w:cs="Sakkal Majalla"/>
          <w:b/>
          <w:bCs/>
          <w:color w:val="000000" w:themeColor="text1"/>
          <w:kern w:val="0"/>
          <w:szCs w:val="28"/>
          <w:rtl/>
          <w14:ligatures w14:val="none"/>
        </w:rPr>
        <w:t>الحدود البشرية:</w:t>
      </w:r>
      <w:r w:rsidRPr="00CC112A">
        <w:rPr>
          <w:rFonts w:ascii="Sakkal Majalla" w:hAnsi="Sakkal Majalla" w:cs="Sakkal Majalla"/>
          <w:color w:val="000000" w:themeColor="text1"/>
          <w:kern w:val="0"/>
          <w:szCs w:val="28"/>
          <w:rtl/>
          <w14:ligatures w14:val="none"/>
        </w:rPr>
        <w:t xml:space="preserve"> تستند الدراسة إلى آراء وتصورات المديرين والعاملين في </w:t>
      </w:r>
      <w:r w:rsidR="00A43A08" w:rsidRPr="00CC112A">
        <w:rPr>
          <w:rFonts w:ascii="Sakkal Majalla" w:hAnsi="Sakkal Majalla" w:cs="Sakkal Majalla"/>
          <w:color w:val="000000" w:themeColor="text1"/>
          <w:kern w:val="0"/>
          <w:szCs w:val="28"/>
          <w:rtl/>
          <w14:ligatures w14:val="none"/>
        </w:rPr>
        <w:t>شركة إنجاز المساندة للخدمات اللوجستية في المملكة العربية السعودية .</w:t>
      </w:r>
    </w:p>
    <w:p w14:paraId="45B357EF" w14:textId="77777777" w:rsidR="005D7D08" w:rsidRPr="00CC112A" w:rsidRDefault="005D7D08" w:rsidP="004A6071">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E23278D" w14:textId="77777777" w:rsidR="005D7D08" w:rsidRPr="00CC112A" w:rsidRDefault="005D7D08" w:rsidP="004A6071">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95B767B" w14:textId="059EF7B5" w:rsidR="0056767A" w:rsidRPr="00CC112A" w:rsidRDefault="0056767A" w:rsidP="004A6071">
      <w:pPr>
        <w:bidi w:val="0"/>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CC112A">
        <w:rPr>
          <w:rFonts w:ascii="Sakkal Majalla" w:hAnsi="Sakkal Majalla" w:cs="Sakkal Majalla"/>
          <w:color w:val="000000" w:themeColor="text1"/>
          <w:kern w:val="0"/>
          <w:szCs w:val="28"/>
          <w:rtl/>
          <w14:ligatures w14:val="none"/>
        </w:rPr>
        <w:br w:type="page"/>
      </w:r>
    </w:p>
    <w:p w14:paraId="59724E90" w14:textId="50DD9930" w:rsidR="0056767A" w:rsidRPr="003F1E44" w:rsidRDefault="0056767A" w:rsidP="003F1E44">
      <w:pPr>
        <w:pStyle w:val="1"/>
        <w:rPr>
          <w:rtl/>
        </w:rPr>
      </w:pPr>
      <w:bookmarkStart w:id="51" w:name="_Toc144013467"/>
      <w:bookmarkStart w:id="52" w:name="_Toc179935587"/>
      <w:r w:rsidRPr="003F1E44">
        <w:rPr>
          <w:rtl/>
        </w:rPr>
        <w:lastRenderedPageBreak/>
        <w:t>الفصل الثانى :الاطار النظرى</w:t>
      </w:r>
      <w:bookmarkEnd w:id="51"/>
      <w:bookmarkEnd w:id="52"/>
    </w:p>
    <w:p w14:paraId="083D1DE8" w14:textId="77777777" w:rsidR="0056767A" w:rsidRPr="003F1E44" w:rsidRDefault="0056767A" w:rsidP="003F1E44">
      <w:pPr>
        <w:keepNext/>
        <w:keepLines/>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44"/>
          <w:szCs w:val="36"/>
          <w:rtl/>
          <w14:ligatures w14:val="none"/>
        </w:rPr>
      </w:pPr>
      <w:bookmarkStart w:id="53" w:name="_Toc144013468"/>
      <w:bookmarkStart w:id="54" w:name="_Toc179935588"/>
      <w:r w:rsidRPr="003F1E44">
        <w:rPr>
          <w:rFonts w:ascii="Sakkal Majalla" w:eastAsia="Times New Roman" w:hAnsi="Sakkal Majalla" w:cs="Sakkal Majalla"/>
          <w:b/>
          <w:bCs/>
          <w:color w:val="000000" w:themeColor="text1"/>
          <w:kern w:val="0"/>
          <w:sz w:val="44"/>
          <w:szCs w:val="36"/>
          <w:rtl/>
          <w14:ligatures w14:val="none"/>
        </w:rPr>
        <w:t>المبحث الأول التفكير الاستراتيجي</w:t>
      </w:r>
      <w:bookmarkEnd w:id="53"/>
      <w:bookmarkEnd w:id="54"/>
    </w:p>
    <w:p w14:paraId="2BB1100B" w14:textId="77777777" w:rsidR="0056767A" w:rsidRPr="003F1E44" w:rsidRDefault="0056767A" w:rsidP="003F1E44">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55" w:name="_Toc144013469"/>
      <w:bookmarkStart w:id="56" w:name="_Toc179935589"/>
      <w:r w:rsidRPr="003F1E44">
        <w:rPr>
          <w:rFonts w:ascii="Sakkal Majalla" w:eastAsia="Times New Roman" w:hAnsi="Sakkal Majalla" w:cs="Sakkal Majalla"/>
          <w:b/>
          <w:bCs/>
          <w:color w:val="000000" w:themeColor="text1"/>
          <w:kern w:val="0"/>
          <w:sz w:val="32"/>
          <w:szCs w:val="32"/>
          <w:rtl/>
          <w14:ligatures w14:val="none"/>
        </w:rPr>
        <w:t>1.1.2 مقدمة:</w:t>
      </w:r>
      <w:bookmarkEnd w:id="55"/>
      <w:bookmarkEnd w:id="56"/>
    </w:p>
    <w:p w14:paraId="42C149C4"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عندما يحين وقت التخطيط الاستراتيجي، قد يكون من الصعب معرفة أي منهجية تختارها لمنظمتك. فمنذ نشره في أواخر الخمسينيات من القرن الماضي، جرى تطوير مئات المنهجيات والأطر الاستراتيجية واستخدامها من قبل المنظمات من جميع الأنواع والأحجام، وذلك على وعد بأن تكون وصفة للنجاح الاستراتيجي للمؤسسات والمنظمات. يعد اختيار إطار للتفكير الاستراتيجي أمرأ هاما، لكن أهميته لا تقارن بالعمل الذي ينطوي عليه تنفيذ الاستراتيجية، وهو أحد أكبر التحديات التي تواجهها المؤسسات. لذا لا تبدأ عملية التخطيط دون فهم جيد للأداء الحالي للمؤسسة، ومعرفة قدراتها وإمكانياتها وفرص نموها. وغياب هذه الخطوة الحاسمة قد يجعل كل جهود التخطيط الاستراتيجي هباء منثوراً؛ فقد تعيش العديد من المنظمات في أثناء عملية التخطيط حماسة شديدة، بيد أنها قد تندثر ويختفي ذلك النشاط والطاقة ما إن توضع الخطة.</w:t>
      </w:r>
    </w:p>
    <w:p w14:paraId="0C37C0E5"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وبصفتك قائدا، يجب أن يدرك القادة أن هذه المرحلة بحاجة إلى الانضباط من أجل إدارة التغيير وتنفيذه؛ فلا يتوقع من المنظمة تغيير الطريقة التي عملت بها دائما دون متابعة دقيقة وتواصل منتظم من قبل القادة. وهنا الحديث عن عامل الأساس في نجاح التخطيط الاستراتيجي: وهو التفكير الاستراتيجي؛ حيث يعد أمرا بالغ الأهمية لجميع المنظمات وخاصة عند تنفيذ خططها الاستراتيجية. الغريب في الأمر أنه بالكاد يعد مفهوما منهجيا، ونادرا ما يتم الاعتراف به؛ وللاعتراف به وفهمه أولا، يجري تشجيع الناس على إنشاء نماذج له بغية تسهيل فهمه أولا، ولخدمة غايات وأغراض تسويقيه ثانيا – مثلما جرى مع الكثير من المفاهيم والتصورات الإدارية حين تمت نمذجتها. ( عودة،2020)</w:t>
      </w:r>
    </w:p>
    <w:p w14:paraId="51EFB8C1" w14:textId="77777777" w:rsidR="0056767A" w:rsidRPr="00F23870" w:rsidRDefault="0056767A"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57" w:name="_Toc144013470"/>
      <w:bookmarkStart w:id="58" w:name="_Toc179935590"/>
      <w:r w:rsidRPr="00F23870">
        <w:rPr>
          <w:rFonts w:ascii="Sakkal Majalla" w:eastAsia="Times New Roman" w:hAnsi="Sakkal Majalla" w:cs="Sakkal Majalla"/>
          <w:b/>
          <w:bCs/>
          <w:color w:val="000000" w:themeColor="text1"/>
          <w:kern w:val="0"/>
          <w:sz w:val="32"/>
          <w:szCs w:val="32"/>
          <w14:ligatures w14:val="none"/>
        </w:rPr>
        <w:lastRenderedPageBreak/>
        <w:t>2.1.2</w:t>
      </w:r>
      <w:r w:rsidRPr="00F23870">
        <w:rPr>
          <w:rFonts w:ascii="Sakkal Majalla" w:eastAsia="Times New Roman" w:hAnsi="Sakkal Majalla" w:cs="Sakkal Majalla"/>
          <w:b/>
          <w:bCs/>
          <w:color w:val="000000" w:themeColor="text1"/>
          <w:kern w:val="0"/>
          <w:sz w:val="32"/>
          <w:szCs w:val="32"/>
          <w:rtl/>
          <w14:ligatures w14:val="none"/>
        </w:rPr>
        <w:t xml:space="preserve"> مفهوم التفكير الاستراتيجي:</w:t>
      </w:r>
      <w:bookmarkEnd w:id="57"/>
      <w:bookmarkEnd w:id="58"/>
    </w:p>
    <w:p w14:paraId="748F9A5A" w14:textId="67A7EF76"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عند تناول موضوع التفكير بشكل عام والتفكير الاستراتيجي بشكل خاص ، تجمع الأدبيات على ضرورة وجوب إيجاد إطار متكامل لغايات تعريف مفهوم التفكير الاستراتيجي المتصلة بالعنصر البشري .ويتم ذلك دون أدنى إغفال للافتراضات المتعلقة بوجود أهداف ثابتة للمؤسسات عبر الزمن كون هذه المؤسسات هي نظام متحكم به بشكل جزئي فقط من قبل إداراته ،إلا أن الحالة المستقبلية لها يسيطر عليها سلسلة من العوامل الخارجية التي تسيير عبرها في ظل حالات عدم التأكد خاصة عندما يتم اتخاذ القرارات في ظل معلومات غير تامة (المربع،2015) ووفقاً لهذه الحقيقة، تناول العديد من الكتاب و الباحثون مفهوم التفكير الاستراتيجي "بأنه عملية تركيبية ناجمة عن الحدس والخبرة والأبداع للقائد والتابعين بهدف التعامل مع البيئة لتحديد الرؤية المستقبلية والاتجاه الذي يجب العمل بموجبه بالاستناد الى منظور كلي شمولي".</w:t>
      </w:r>
    </w:p>
    <w:p w14:paraId="44217185" w14:textId="5C39034C"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فيما يعرفه النعيمي (2008) بأنه "عبارة عن أسلوب يستند الى العقل والمنطق لتوجيه المنظمة والانتقال بها من العمليات الإدارية التقليدية الى مواجهة الأزمات من خلال رؤية واضحة تستند الى تحليل العوامل الدينامي</w:t>
      </w:r>
      <w:r w:rsidR="00A2697E">
        <w:rPr>
          <w:rFonts w:ascii="Sakkal Majalla" w:eastAsia="Calibri" w:hAnsi="Sakkal Majalla" w:cs="Sakkal Majalla" w:hint="cs"/>
          <w:color w:val="000000" w:themeColor="text1"/>
          <w:kern w:val="0"/>
          <w:szCs w:val="28"/>
          <w:rtl/>
          <w14:ligatures w14:val="none"/>
        </w:rPr>
        <w:t>كي</w:t>
      </w:r>
      <w:r w:rsidRPr="00CC112A">
        <w:rPr>
          <w:rFonts w:ascii="Sakkal Majalla" w:eastAsia="Calibri" w:hAnsi="Sakkal Majalla" w:cs="Sakkal Majalla"/>
          <w:color w:val="000000" w:themeColor="text1"/>
          <w:kern w:val="0"/>
          <w:szCs w:val="28"/>
          <w:rtl/>
          <w14:ligatures w14:val="none"/>
        </w:rPr>
        <w:t>ة داخل وخارج المنظمة لتحقيق التغيير في البيئة المحيطة “</w:t>
      </w:r>
    </w:p>
    <w:p w14:paraId="520CDAD9"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وتتبلور أهمية تسليط الضوء على مفهوم التفكير الاستراتيجي نتيجة لأثره على تحقيق التحول في بيئة النشاطات المؤسسية، كما وأنه يستمد مكانته من دوره في تحقيق التطور والتراكم المعرفي المستمر والملموس في الفكر التنظيمي والإداري للمنظمات، حيث إن هذين العاملين أي الفكر التنظيمي والإداري يعتبران أمرين لا يتجزأن ومتزامنين معا في دعم وتطوير عملية تطبيق أساليب بناء المنظمات المرنة (القضاة والجوازنة، 2021).</w:t>
      </w:r>
    </w:p>
    <w:p w14:paraId="5234A760"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برأي الباحث فأن عملية تحقيق التفكير الاستراتيجي يعكس أيضا وجود قدرة أعلى لدى المورد البشري على استنباط الأحداث وتفسيرها حتى في ظل حالة عدم التأكد والقدرة الأعلى على الاستجابة وبشكل مستمر وسريع على التقلبات الغير متنبأ بها من خلال تغيير الاتجاهات وصولاً لأفضل نتيجة تلائم سير الأعمال المصحوبة بتحديات داخل البيئة المضطربة والغير مستقرة عبر التعلم من واستلهام الخبرة </w:t>
      </w:r>
      <w:r w:rsidRPr="00CC112A">
        <w:rPr>
          <w:rFonts w:ascii="Sakkal Majalla" w:eastAsia="Calibri" w:hAnsi="Sakkal Majalla" w:cs="Sakkal Majalla"/>
          <w:color w:val="000000" w:themeColor="text1"/>
          <w:kern w:val="0"/>
          <w:szCs w:val="28"/>
          <w:rtl/>
          <w14:ligatures w14:val="none"/>
        </w:rPr>
        <w:lastRenderedPageBreak/>
        <w:t>من التجارب السابقة، وتنمية الإدراكات لدى العاملين عبر تحقيق مستويات متقدمة من مهارات الاتصال واستحصال الخبرات وغيرها.</w:t>
      </w:r>
    </w:p>
    <w:p w14:paraId="4905E0F8" w14:textId="77777777" w:rsidR="0056767A" w:rsidRPr="00F23870" w:rsidRDefault="0056767A"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59" w:name="_Toc144013471"/>
      <w:bookmarkStart w:id="60" w:name="_Toc179935591"/>
      <w:r w:rsidRPr="00F23870">
        <w:rPr>
          <w:rFonts w:ascii="Sakkal Majalla" w:eastAsia="Times New Roman" w:hAnsi="Sakkal Majalla" w:cs="Sakkal Majalla"/>
          <w:b/>
          <w:bCs/>
          <w:color w:val="000000" w:themeColor="text1"/>
          <w:kern w:val="0"/>
          <w:sz w:val="32"/>
          <w:szCs w:val="32"/>
          <w:rtl/>
          <w14:ligatures w14:val="none"/>
        </w:rPr>
        <w:t>3.1.2أهمية التفكير الاستراتيجي وفوائده:</w:t>
      </w:r>
      <w:bookmarkEnd w:id="59"/>
      <w:bookmarkEnd w:id="60"/>
    </w:p>
    <w:p w14:paraId="019474CC" w14:textId="77777777" w:rsidR="0056767A" w:rsidRPr="00CC112A" w:rsidRDefault="0056767A" w:rsidP="00F2387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إن التفكير الاستراتيجي يشير إلى توافر القدرات والمهارات الضرورية للقيام بالتنبؤات المستقبلية، مع إمكانية صياغة الاستراتيجيات واتخاذ القرارات المتكيفة مع حياة المنظمة لكسب معظم المواقف التنافسية في ظل مواردها المحدودة. (شلوف وبرهم،2021)  .         </w:t>
      </w:r>
    </w:p>
    <w:p w14:paraId="37515C66" w14:textId="77777777" w:rsidR="0056767A" w:rsidRPr="00F23870" w:rsidRDefault="0056767A"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ويمكن توضيح أهمية التفكير الاستراتيجي من خلال النقاط التالية:</w:t>
      </w:r>
    </w:p>
    <w:p w14:paraId="475287ED" w14:textId="77777777" w:rsidR="0056767A" w:rsidRPr="00CC112A" w:rsidRDefault="0056767A" w:rsidP="00033E9C">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تطوير القدرة على تشكيل المستقبل.</w:t>
      </w:r>
    </w:p>
    <w:p w14:paraId="4435705B" w14:textId="77777777" w:rsidR="0056767A" w:rsidRPr="00CC112A" w:rsidRDefault="0056767A" w:rsidP="00033E9C">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وضوح الرؤية فهو مثل البصر والبصيرة للإنسان.</w:t>
      </w:r>
    </w:p>
    <w:p w14:paraId="5124240E" w14:textId="77777777" w:rsidR="0056767A" w:rsidRPr="00CC112A" w:rsidRDefault="0056767A" w:rsidP="00033E9C">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تقليل نسبة الخطأ في التعامل مع المواقف واتخاذ القرارات.</w:t>
      </w:r>
    </w:p>
    <w:p w14:paraId="7288147C" w14:textId="77777777" w:rsidR="0056767A" w:rsidRPr="00CC112A" w:rsidRDefault="0056767A" w:rsidP="00033E9C">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التطوير والتحديث المستمرين مما يلزم لتحسين الأداء.</w:t>
      </w:r>
    </w:p>
    <w:p w14:paraId="6986CC5C" w14:textId="77777777" w:rsidR="0056767A" w:rsidRPr="00CC112A" w:rsidRDefault="0056767A" w:rsidP="00033E9C">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حسن التعامل مع الأحداث والوقائع من خلال استغلال عنصر الوقت.</w:t>
      </w:r>
    </w:p>
    <w:p w14:paraId="735AD43D" w14:textId="77777777" w:rsidR="0056767A" w:rsidRPr="00CC112A" w:rsidRDefault="0056767A" w:rsidP="00033E9C">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الاستعداد بالحجم الكافي من الإمكانيات الفكرية والمادية والبشرية.</w:t>
      </w:r>
    </w:p>
    <w:p w14:paraId="7E8D1ACC"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مما تقدم، فإن التغيرات التي حدثت في طبيعة النظم الضابطة لعمل المؤسسات أدت إلى تغيير المفهوم حول الأهداف من العمل، فإضافة إلى تلبية الضروريات أصبح العمل يحقق الرضي الذاتي. ففي ظل المنافسة الشديدة والمتغيرات في نطاق العمل، أخذت المنظمات تسعى نحو الاستغلال الأكبر للطاقات ولموظفيها من أجل تحقيق الأهداف الاستراتيجية ومواجهة التحديات، الأمر الذي دفع المؤسسات إلى تبني السياسات والإجراءات التي تؤثر بشكل مباشر على الحياة الشخصية والقدرة على الموازنة بينها وبين العمل، مما يتطلب المرونة والتفكير من المورد البشري فيما لا يتعارض مع جودة جوانب الحياة التي يعيشونها خارج أوقات العمل (بلوح وآخرون.2022)</w:t>
      </w:r>
    </w:p>
    <w:p w14:paraId="064A0105" w14:textId="77777777" w:rsidR="0056767A" w:rsidRPr="00F23870" w:rsidRDefault="0056767A"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61" w:name="_Toc144013472"/>
      <w:bookmarkStart w:id="62" w:name="_Toc179935592"/>
      <w:r w:rsidRPr="00F23870">
        <w:rPr>
          <w:rFonts w:ascii="Sakkal Majalla" w:eastAsia="Times New Roman" w:hAnsi="Sakkal Majalla" w:cs="Sakkal Majalla"/>
          <w:b/>
          <w:bCs/>
          <w:color w:val="000000" w:themeColor="text1"/>
          <w:kern w:val="0"/>
          <w:sz w:val="32"/>
          <w:szCs w:val="32"/>
          <w:rtl/>
          <w14:ligatures w14:val="none"/>
        </w:rPr>
        <w:lastRenderedPageBreak/>
        <w:t>4.1.2أهداف التفكير الاستراتيجي ومتطلباته:</w:t>
      </w:r>
      <w:bookmarkEnd w:id="61"/>
      <w:bookmarkEnd w:id="62"/>
    </w:p>
    <w:p w14:paraId="6015C87F"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تسعى عملية التفكير الاستراتيجي كغيرها من العمليات التي قد تتم داخل المنظمات نحو تحقيق مجموعة من الأهداف التي قد تتمثل في الآتي:( الحسنى والخشالى ،2022).</w:t>
      </w:r>
    </w:p>
    <w:p w14:paraId="3EB9AC5E" w14:textId="77777777" w:rsidR="0056767A" w:rsidRPr="00CC112A" w:rsidRDefault="0056767A" w:rsidP="00033E9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تحديد القصد الاستراتيجي: وهو الهدف الذي يقود قيادة المنظمة الى توجيه الطاقات في المنظمة نحو بلوغه.</w:t>
      </w:r>
    </w:p>
    <w:p w14:paraId="74167221" w14:textId="77777777" w:rsidR="0056767A" w:rsidRPr="00CC112A" w:rsidRDefault="0056767A" w:rsidP="00033E9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تحليل تأثير البيئة على عمل المنظمة، وتفسير كيف يتحرك العالم من حولها.</w:t>
      </w:r>
    </w:p>
    <w:p w14:paraId="1C254FFB" w14:textId="77777777" w:rsidR="0056767A" w:rsidRPr="00CC112A" w:rsidRDefault="0056767A" w:rsidP="00033E9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اقتناص الفرص الذكية، عن طريق بناء الاستراتيجيات.</w:t>
      </w:r>
    </w:p>
    <w:p w14:paraId="5E7A0A8D" w14:textId="77777777" w:rsidR="0056767A" w:rsidRPr="00CC112A" w:rsidRDefault="0056767A" w:rsidP="00033E9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تمكين المنظمة من اختيار الاستراتيجية المناسبة لتجسير الفجوة بين حوادث الماضي، ومعطيات الحاضر، وسلامة المستقبل.</w:t>
      </w:r>
    </w:p>
    <w:p w14:paraId="0AF3B02C" w14:textId="77777777" w:rsidR="0056767A" w:rsidRPr="00F23870" w:rsidRDefault="0056767A" w:rsidP="004A6071">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ويرى (خرموش وبحري،2021)   أن هناك مجموعة من الافتراضات التي تستند عليها ممارسة عملية التفكير الاستراتيجي، والتي تتمثل في:</w:t>
      </w:r>
    </w:p>
    <w:p w14:paraId="41BA3F82" w14:textId="77777777" w:rsidR="0056767A" w:rsidRPr="00CC112A" w:rsidRDefault="0056767A" w:rsidP="00033E9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وجود قيادة تؤمن بالتفكير الاستراتيجي، وتحفز الموارد البشرية على تبني هذا النهج من التفكير الذهني المتفتح والخبرة الميدانية في قيادة المنظمات.</w:t>
      </w:r>
    </w:p>
    <w:p w14:paraId="2123288F" w14:textId="77777777" w:rsidR="0056767A" w:rsidRPr="00CC112A" w:rsidRDefault="0056767A" w:rsidP="00033E9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المشاركة المستمرة في البرامج التدريبية الهادفة إلى تطوير القدرات العقلية، وتنشيط قدرات التفكير المستقبلي.</w:t>
      </w:r>
    </w:p>
    <w:p w14:paraId="5CD7B09E" w14:textId="77777777" w:rsidR="0056767A" w:rsidRPr="00CC112A" w:rsidRDefault="0056767A" w:rsidP="00033E9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الافتراضات السابقة والتي تؤكد على جوانب مختلفة منها ما هو ذاتي، ومرتبط بوجود الدافعية لدى الأفراد، ومنها ما هو موضوعي مرتبط بمصداقية الإجراءات، ومنها ما هو تطويري مرتبط بإثراء المعارف والتجارب، ومنها ما هو إسنادي مرتبط بوجود قيادات إدارية ذات ذهنية متفتحة ومؤمنة بالتفكير الاستراتيجي.</w:t>
      </w:r>
    </w:p>
    <w:p w14:paraId="599F7FDA" w14:textId="689CE254" w:rsidR="0056767A" w:rsidRPr="00F23870" w:rsidRDefault="00F23870"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63" w:name="_Toc144013473"/>
      <w:bookmarkStart w:id="64" w:name="_Toc179935593"/>
      <w:r w:rsidRPr="00F23870">
        <w:rPr>
          <w:rFonts w:ascii="Sakkal Majalla" w:eastAsia="Times New Roman" w:hAnsi="Sakkal Majalla" w:cs="Sakkal Majalla" w:hint="cs"/>
          <w:b/>
          <w:bCs/>
          <w:color w:val="000000" w:themeColor="text1"/>
          <w:kern w:val="0"/>
          <w:sz w:val="32"/>
          <w:szCs w:val="32"/>
          <w:rtl/>
          <w14:ligatures w14:val="none"/>
        </w:rPr>
        <w:lastRenderedPageBreak/>
        <w:t xml:space="preserve">5.1.2 </w:t>
      </w:r>
      <w:r w:rsidR="0056767A" w:rsidRPr="00F23870">
        <w:rPr>
          <w:rFonts w:ascii="Sakkal Majalla" w:eastAsia="Times New Roman" w:hAnsi="Sakkal Majalla" w:cs="Sakkal Majalla"/>
          <w:b/>
          <w:bCs/>
          <w:color w:val="000000" w:themeColor="text1"/>
          <w:kern w:val="0"/>
          <w:sz w:val="32"/>
          <w:szCs w:val="32"/>
          <w:rtl/>
          <w14:ligatures w14:val="none"/>
        </w:rPr>
        <w:t>سمات التفكير الاستراتيجي:</w:t>
      </w:r>
      <w:bookmarkEnd w:id="63"/>
      <w:bookmarkEnd w:id="64"/>
    </w:p>
    <w:p w14:paraId="56F8C1F5"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يؤدي التفكير الاستراتيجي بدوره إلى الخطة الاستراتيجية التي توضح سريان العمل ، وإلا تراجع التفكير إلى كونه مجرد أحلام يقظة استراتيجية ، إن عملية التخطيط الاستراتيجي عملية ثنائية الاتجاه وعالية التفاعل بينك وبين قادة العمليات الذين يرأسون "وحدات العمل الاستراتيجية.</w:t>
      </w:r>
    </w:p>
    <w:p w14:paraId="2035C632"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"وما يهم حقا هو المسارات الأحادية التي تبدأ من القمة وهي عبارة عن تعليمات بسيطة لجزء معين من المنظمة أو لعدد من المنظمات داخل اتحاد تجاري أو صناعي ، وهي تقطيعات توجه هذا "الجزء" إلى مهمة قابلة للتحقيق ، تنسق وتساهم في الاستراتيجية الكلية.( مثاني وآخرون،2021) .</w:t>
      </w:r>
    </w:p>
    <w:p w14:paraId="4A013F1C" w14:textId="77777777" w:rsidR="0056767A" w:rsidRPr="00F23870" w:rsidRDefault="0056767A"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ويمكن توضيح سمات التفكير الاستراتيجي من خلال النقاط التالية: ( القضاة والجوازنة ،2021).</w:t>
      </w:r>
    </w:p>
    <w:p w14:paraId="2CDEF1EF" w14:textId="77777777" w:rsidR="0056767A" w:rsidRPr="00CC112A" w:rsidRDefault="0056767A" w:rsidP="00033E9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تفكير تفاؤلي وأنساني يؤمن بقدرات الإنسان وطاقاته العقلية على اختراق عالم المجهول والتنبؤ باحتمالات مما سيقع ويحدث على وجوب توظيف المعرفة المتاحة .</w:t>
      </w:r>
    </w:p>
    <w:p w14:paraId="7FF432B7" w14:textId="77777777" w:rsidR="0056767A" w:rsidRPr="00CC112A" w:rsidRDefault="0056767A" w:rsidP="00033E9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توفير الأجواء المشجعة على المشاركة في صناعةتفكير تنافسي يقر أنصاره بواقعية الصراع بين الأضداد والقوى ويتطلعون إلى اقتناص الفرص قبل غيرهم ويؤمنون بأن الغلبة لأصحاب العقول وذوي البصيرة ممن يسبقون الآخرين في اكتشاف المعرفة الجديدة، أو تطبيق الأفكار بصيغ مختلفة وأهمية المنافسة تتمثل في إدخال عنصر المخاطرة التي ترضي الزبائن وتخلق قيمة مضافة، والاستراتيجيون ميالون للمخاطرة وللمنافسة لمواصلة التفكير فيما هو جديد.</w:t>
      </w:r>
    </w:p>
    <w:p w14:paraId="564A8EF7" w14:textId="77777777" w:rsidR="0056767A" w:rsidRPr="00CC112A" w:rsidRDefault="0056767A" w:rsidP="00033E9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يعد التفكير الاستراتيجي تفكير تطويري أكثر من إصلاحي لكونه يبدأ من المستقبل ليستمد منه صورة الحاضر وينطق من الرؤية الخارجية ليتعامل من خلالها مع البيئة الداخلية، ولذلك يوصف بأنه استباقي وان كان البعض يصفه بالدورية تارة، وبالمثالية تارة أخرى.</w:t>
      </w:r>
    </w:p>
    <w:p w14:paraId="055B7692" w14:textId="77777777" w:rsidR="0056767A" w:rsidRPr="00CC112A" w:rsidRDefault="0056767A" w:rsidP="00033E9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التفكير الاستراتيجي متعدد الرؤية والزوايا، فهو يتطلب النظر إلى الإمام في فهمه للماضي، ويتبنى النظر من الأعلى لفهم ما هو أسفل، ويوظف الاستدلال التجريدي لفهم ما هو كلي، ويلجأ للتحليل التشخيصي لفهم حقيقة الأحياء بواقعية.</w:t>
      </w:r>
    </w:p>
    <w:p w14:paraId="20E0748A" w14:textId="77777777" w:rsidR="0056767A" w:rsidRPr="00CC112A" w:rsidRDefault="0056767A" w:rsidP="00033E9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lastRenderedPageBreak/>
        <w:t>يوظف الأساليب الكمية ولغة الأرقام وقوانين السببية في فهم المتغيرات المستقلة والتابعة في علاقات الأشياء مع بعضها .</w:t>
      </w:r>
    </w:p>
    <w:p w14:paraId="3FDF0DA7" w14:textId="0DA8BE37" w:rsidR="0056767A" w:rsidRPr="00F23870" w:rsidRDefault="00F23870"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65" w:name="_Toc144013474"/>
      <w:r w:rsidRPr="00F23870">
        <w:rPr>
          <w:rFonts w:ascii="Sakkal Majalla" w:eastAsia="Calibri" w:hAnsi="Sakkal Majalla" w:cs="Sakkal Majalla" w:hint="cs"/>
          <w:b/>
          <w:bCs/>
          <w:color w:val="000000" w:themeColor="text1"/>
          <w:kern w:val="0"/>
          <w:szCs w:val="28"/>
          <w:rtl/>
          <w14:ligatures w14:val="none"/>
        </w:rPr>
        <w:t xml:space="preserve"> </w:t>
      </w:r>
      <w:bookmarkStart w:id="66" w:name="_Toc179935594"/>
      <w:r w:rsidR="0056767A" w:rsidRPr="00F23870">
        <w:rPr>
          <w:rFonts w:ascii="Sakkal Majalla" w:eastAsia="Times New Roman" w:hAnsi="Sakkal Majalla" w:cs="Sakkal Majalla"/>
          <w:b/>
          <w:bCs/>
          <w:color w:val="000000" w:themeColor="text1"/>
          <w:kern w:val="0"/>
          <w:sz w:val="32"/>
          <w:szCs w:val="32"/>
          <w:rtl/>
          <w14:ligatures w14:val="none"/>
        </w:rPr>
        <w:t>6.1.2</w:t>
      </w:r>
      <w:r w:rsidRPr="00F23870">
        <w:rPr>
          <w:rFonts w:ascii="Sakkal Majalla" w:eastAsia="Times New Roman" w:hAnsi="Sakkal Majalla" w:cs="Sakkal Majalla" w:hint="cs"/>
          <w:b/>
          <w:bCs/>
          <w:color w:val="000000" w:themeColor="text1"/>
          <w:kern w:val="0"/>
          <w:sz w:val="32"/>
          <w:szCs w:val="32"/>
          <w:rtl/>
          <w14:ligatures w14:val="none"/>
        </w:rPr>
        <w:t xml:space="preserve"> </w:t>
      </w:r>
      <w:r w:rsidR="0056767A" w:rsidRPr="00F23870">
        <w:rPr>
          <w:rFonts w:ascii="Sakkal Majalla" w:eastAsia="Times New Roman" w:hAnsi="Sakkal Majalla" w:cs="Sakkal Majalla"/>
          <w:b/>
          <w:bCs/>
          <w:color w:val="000000" w:themeColor="text1"/>
          <w:kern w:val="0"/>
          <w:sz w:val="32"/>
          <w:szCs w:val="32"/>
          <w:rtl/>
          <w14:ligatures w14:val="none"/>
        </w:rPr>
        <w:t>معوقات التفكير الاستراتيجي:</w:t>
      </w:r>
      <w:bookmarkEnd w:id="65"/>
      <w:bookmarkEnd w:id="66"/>
    </w:p>
    <w:p w14:paraId="6B1B9F6D" w14:textId="402AAF63" w:rsidR="0056767A" w:rsidRPr="00CC112A" w:rsidRDefault="0056767A" w:rsidP="00F23870">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أشار بعض الكتاب أن هنالك العديد من المعوقات التي قد تعيق عملية التفكير الاستراتيجي سواء كان على مستوى الفرد أو على مستوى المنظمة، وهي المعوقات التي يمكن إجمالها بما يلي:(المربع، 2015).</w:t>
      </w:r>
    </w:p>
    <w:p w14:paraId="1DC00326" w14:textId="77777777" w:rsidR="0056767A" w:rsidRPr="00CC112A" w:rsidRDefault="0056767A" w:rsidP="00033E9C">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المعوقات البيئية:</w:t>
      </w:r>
      <w:r w:rsidRPr="00CC112A">
        <w:rPr>
          <w:rFonts w:ascii="Sakkal Majalla" w:eastAsia="Calibri" w:hAnsi="Sakkal Majalla" w:cs="Sakkal Majalla"/>
          <w:color w:val="000000" w:themeColor="text1"/>
          <w:kern w:val="0"/>
          <w:szCs w:val="28"/>
          <w:rtl/>
          <w14:ligatures w14:val="none"/>
        </w:rPr>
        <w:t xml:space="preserve"> وتتمثل هذه المعوقات في مجموعة من العوامل التي تشتمل عليها البيئة الاجتماعية والوظيفية التي يعمل فيها الأفراد؛ حيث تحول هذه المعوقات دون لجوء الأفراد للتفكير الاستراتيجي، كما تندرج البيئة الاقتصادية والثقافية التي يتواجد فيها الأفراد أيضا تحت هذا النوع من المعوقات والتي تؤثر بدورها على دافعيتهم نحو ممارسة عملية التفكير الاستراتيجي.</w:t>
      </w:r>
    </w:p>
    <w:p w14:paraId="6A4587AB" w14:textId="77777777" w:rsidR="0056767A" w:rsidRPr="00CC112A" w:rsidRDefault="0056767A" w:rsidP="00033E9C">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المعوقات التنظيمية</w:t>
      </w:r>
      <w:r w:rsidRPr="00CC112A">
        <w:rPr>
          <w:rFonts w:ascii="Sakkal Majalla" w:eastAsia="Calibri" w:hAnsi="Sakkal Majalla" w:cs="Sakkal Majalla"/>
          <w:color w:val="000000" w:themeColor="text1"/>
          <w:kern w:val="0"/>
          <w:szCs w:val="28"/>
          <w:rtl/>
          <w14:ligatures w14:val="none"/>
        </w:rPr>
        <w:t>: وهي تلك المعوقات المتعلقة بالمنظمة وطرق وأساليب العمل السائدة فيها، ومدى الأخذ بالمركزية أو اللامركزية في تنظيمها الإداري، ومدى ملائمة مناخها التنظيمي لعمليات التفكير الاستراتيجي.</w:t>
      </w:r>
    </w:p>
    <w:p w14:paraId="0872942D" w14:textId="77777777" w:rsidR="0056767A" w:rsidRPr="00CC112A" w:rsidRDefault="0056767A" w:rsidP="00033E9C">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المعوقات الشخصية</w:t>
      </w:r>
      <w:r w:rsidRPr="00CC112A">
        <w:rPr>
          <w:rFonts w:ascii="Sakkal Majalla" w:eastAsia="Calibri" w:hAnsi="Sakkal Majalla" w:cs="Sakkal Majalla"/>
          <w:color w:val="000000" w:themeColor="text1"/>
          <w:kern w:val="0"/>
          <w:szCs w:val="28"/>
          <w:rtl/>
          <w14:ligatures w14:val="none"/>
        </w:rPr>
        <w:t>: وهي التي تتعلق بالفرد وتؤثر في شخصيته وتبعده عن التفكير الاستراتيجي، كالمعوقات الذهنية والنفسية والذاتية.</w:t>
      </w:r>
    </w:p>
    <w:p w14:paraId="2EAB28CA" w14:textId="77777777" w:rsidR="0056767A" w:rsidRPr="00F23870" w:rsidRDefault="0056767A"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ويضيف (عبد الله ،2022) أن من بين المعوقات أيضا:</w:t>
      </w:r>
    </w:p>
    <w:p w14:paraId="774887D3" w14:textId="77777777" w:rsidR="0056767A" w:rsidRPr="00CC112A" w:rsidRDefault="0056767A" w:rsidP="00033E9C">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عدم وضوح المسؤوليات المتعلقة بالتخطيط والاعتقاد الخاطئ بأن التخطيط الاستراتيجي هو مسؤولية الإدارة العليا فقط.</w:t>
      </w:r>
    </w:p>
    <w:p w14:paraId="348F9D91" w14:textId="3D365B2E" w:rsidR="0056767A" w:rsidRPr="00CC112A" w:rsidRDefault="0056767A" w:rsidP="00033E9C">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عدم توفر الوقت الكافي للإدارة بسبب ميلها للمركزية وانشغال</w:t>
      </w:r>
      <w:r w:rsidR="00E15B46">
        <w:rPr>
          <w:rFonts w:ascii="Sakkal Majalla" w:eastAsia="Calibri" w:hAnsi="Sakkal Majalla" w:cs="Sakkal Majalla" w:hint="cs"/>
          <w:color w:val="000000" w:themeColor="text1"/>
          <w:kern w:val="0"/>
          <w:szCs w:val="28"/>
          <w:rtl/>
          <w14:ligatures w14:val="none"/>
        </w:rPr>
        <w:t>ها ب</w:t>
      </w:r>
      <w:r w:rsidRPr="00CC112A">
        <w:rPr>
          <w:rFonts w:ascii="Sakkal Majalla" w:eastAsia="Calibri" w:hAnsi="Sakkal Majalla" w:cs="Sakkal Majalla"/>
          <w:color w:val="000000" w:themeColor="text1"/>
          <w:kern w:val="0"/>
          <w:szCs w:val="28"/>
          <w:rtl/>
          <w14:ligatures w14:val="none"/>
        </w:rPr>
        <w:t>الأعمال الروتينية والإجرائية.</w:t>
      </w:r>
    </w:p>
    <w:p w14:paraId="049C9D85" w14:textId="77777777" w:rsidR="0056767A" w:rsidRPr="00CC112A" w:rsidRDefault="0056767A" w:rsidP="00F2387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ويرى الباحث أن من أهم معوقات التخطيط الاستراتيجي والمشكلات التي تواجهه هي مشكلات المتابعة وتنفيذ الخطط، حيث إن كثيراً من الخطط جيدة الصياغة ومتكاملة العناصر لا ينجح القائمون </w:t>
      </w:r>
      <w:r w:rsidRPr="00CC112A">
        <w:rPr>
          <w:rFonts w:ascii="Sakkal Majalla" w:eastAsia="Calibri" w:hAnsi="Sakkal Majalla" w:cs="Sakkal Majalla"/>
          <w:color w:val="000000" w:themeColor="text1"/>
          <w:kern w:val="0"/>
          <w:szCs w:val="28"/>
          <w:rtl/>
          <w14:ligatures w14:val="none"/>
        </w:rPr>
        <w:lastRenderedPageBreak/>
        <w:t>على الإدارات في تنفيذها لاعتبارات كثيرة أهمها حسب ما يرى الباحث من خلال خبرته العملية ضعف الثقافة بأهمية التخطيط الاستراتيجي، وقلة الخبرات والمؤهلات الإدارية المتعلقة بأدوات الإدارة الاستراتيجية.</w:t>
      </w:r>
    </w:p>
    <w:p w14:paraId="2E92AD84" w14:textId="77777777" w:rsidR="0056767A" w:rsidRPr="00F23870" w:rsidRDefault="0056767A"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67" w:name="_Toc144013475"/>
      <w:bookmarkStart w:id="68" w:name="_Toc179935595"/>
      <w:r w:rsidRPr="00F23870">
        <w:rPr>
          <w:rFonts w:ascii="Sakkal Majalla" w:eastAsia="Times New Roman" w:hAnsi="Sakkal Majalla" w:cs="Sakkal Majalla"/>
          <w:b/>
          <w:bCs/>
          <w:color w:val="000000" w:themeColor="text1"/>
          <w:kern w:val="0"/>
          <w:sz w:val="32"/>
          <w:szCs w:val="32"/>
          <w:rtl/>
          <w14:ligatures w14:val="none"/>
        </w:rPr>
        <w:t>7.1.2خطوات التفكير الاستراتيجي:</w:t>
      </w:r>
      <w:bookmarkEnd w:id="67"/>
      <w:bookmarkEnd w:id="68"/>
    </w:p>
    <w:p w14:paraId="4C176F2E"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ويمكن القول بأن التفكير الاستراتيجي يجعل من القائد صاحب أسلوب في القيادة، يمكنه من اتخاذ القرارات في ظل الظروف المختلفة كالتأكد وعدم التأكد، ويجعل منه قائدا استراتيجيا، فهو يمكن من توليد نمطا قياديا يناسب إنجاز المهمات الصعبة في أحلك الظروف، فكما ذكر (كيب لينج) أن التفكير الاستراتيجي يمكن القائد من الاحتفاظ برأسه في الوقت الذي يفقد فيه الآخرون رؤوسهم، كما يعتبر التفكير الاستراتيجي منهج يقوم على مجموعة من الخطوات وهي الخطوات التي حددها بعض الكتاب في تسع خطوات رئيسية يوضحها الشكل :</w:t>
      </w:r>
    </w:p>
    <w:p w14:paraId="39BEB835" w14:textId="5D745A00" w:rsidR="0056767A" w:rsidRPr="00CC112A" w:rsidRDefault="0056767A" w:rsidP="00F23870">
      <w:pPr>
        <w:spacing w:before="100" w:beforeAutospacing="1" w:after="100" w:afterAutospacing="1" w:line="360" w:lineRule="auto"/>
        <w:ind w:left="-2"/>
        <w:jc w:val="center"/>
        <w:rPr>
          <w:rFonts w:ascii="Sakkal Majalla" w:eastAsia="Calibri" w:hAnsi="Sakkal Majalla" w:cs="Sakkal Majalla"/>
          <w:b/>
          <w:bCs/>
          <w:color w:val="000000" w:themeColor="text1"/>
          <w:kern w:val="0"/>
          <w:szCs w:val="28"/>
          <w:rtl/>
          <w14:ligatures w14:val="none"/>
        </w:rPr>
      </w:pPr>
      <w:r w:rsidRPr="00CC112A">
        <w:rPr>
          <w:rFonts w:ascii="Sakkal Majalla" w:eastAsia="Calibri" w:hAnsi="Sakkal Majalla" w:cs="Sakkal Majalla"/>
          <w:b/>
          <w:bCs/>
          <w:noProof/>
          <w:color w:val="000000" w:themeColor="text1"/>
          <w:kern w:val="0"/>
          <w:szCs w:val="28"/>
          <w:rtl/>
          <w14:ligatures w14:val="none"/>
        </w:rPr>
        <w:drawing>
          <wp:anchor distT="0" distB="0" distL="114300" distR="114300" simplePos="0" relativeHeight="251687936" behindDoc="0" locked="0" layoutInCell="1" allowOverlap="1" wp14:anchorId="091BB488" wp14:editId="6DD60590">
            <wp:simplePos x="0" y="0"/>
            <wp:positionH relativeFrom="column">
              <wp:posOffset>-207010</wp:posOffset>
            </wp:positionH>
            <wp:positionV relativeFrom="paragraph">
              <wp:posOffset>344806</wp:posOffset>
            </wp:positionV>
            <wp:extent cx="5471160" cy="3535680"/>
            <wp:effectExtent l="0" t="0" r="0" b="26670"/>
            <wp:wrapNone/>
            <wp:docPr id="315341081"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Pr="00CC112A">
        <w:rPr>
          <w:rFonts w:ascii="Sakkal Majalla" w:eastAsia="Calibri" w:hAnsi="Sakkal Majalla" w:cs="Sakkal Majalla"/>
          <w:b/>
          <w:bCs/>
          <w:color w:val="000000" w:themeColor="text1"/>
          <w:kern w:val="0"/>
          <w:szCs w:val="28"/>
          <w:rtl/>
          <w14:ligatures w14:val="none"/>
        </w:rPr>
        <w:t>الشكل رقم (</w:t>
      </w:r>
      <w:r w:rsidR="00F23870">
        <w:rPr>
          <w:rFonts w:ascii="Sakkal Majalla" w:eastAsia="Calibri" w:hAnsi="Sakkal Majalla" w:cs="Sakkal Majalla" w:hint="cs"/>
          <w:b/>
          <w:bCs/>
          <w:color w:val="000000" w:themeColor="text1"/>
          <w:kern w:val="0"/>
          <w:szCs w:val="28"/>
          <w:rtl/>
          <w14:ligatures w14:val="none"/>
        </w:rPr>
        <w:t>1</w:t>
      </w:r>
      <w:r w:rsidRPr="00CC112A">
        <w:rPr>
          <w:rFonts w:ascii="Sakkal Majalla" w:eastAsia="Calibri" w:hAnsi="Sakkal Majalla" w:cs="Sakkal Majalla"/>
          <w:b/>
          <w:bCs/>
          <w:color w:val="000000" w:themeColor="text1"/>
          <w:kern w:val="0"/>
          <w:szCs w:val="28"/>
          <w:rtl/>
          <w14:ligatures w14:val="none"/>
        </w:rPr>
        <w:t>) خطوات التفكير الاستراتيجي.</w:t>
      </w:r>
    </w:p>
    <w:p w14:paraId="64ADAA22" w14:textId="77777777" w:rsidR="0056767A" w:rsidRPr="00CC112A" w:rsidRDefault="0056767A" w:rsidP="004A6071">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7564D53B" w14:textId="77777777" w:rsidR="0056767A" w:rsidRPr="00CC112A" w:rsidRDefault="0056767A" w:rsidP="004A6071">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38553471" w14:textId="77777777" w:rsidR="0056767A" w:rsidRPr="00CC112A" w:rsidRDefault="0056767A" w:rsidP="004A6071">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37C99E34" w14:textId="77777777" w:rsidR="0056767A" w:rsidRPr="00CC112A" w:rsidRDefault="0056767A" w:rsidP="004A6071">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4CC711D9" w14:textId="77777777" w:rsidR="0056767A" w:rsidRPr="00CC112A" w:rsidRDefault="0056767A" w:rsidP="004A6071">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0C048D53" w14:textId="77777777" w:rsidR="0056767A" w:rsidRPr="00CC112A" w:rsidRDefault="0056767A" w:rsidP="004A6071">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12C292D4" w14:textId="77777777" w:rsidR="0056767A" w:rsidRPr="00CC112A" w:rsidRDefault="0056767A" w:rsidP="00F23870">
      <w:pPr>
        <w:spacing w:before="100" w:beforeAutospacing="1" w:after="100" w:afterAutospacing="1" w:line="360" w:lineRule="auto"/>
        <w:ind w:left="-2"/>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المصدر : </w:t>
      </w:r>
      <w:bookmarkStart w:id="69" w:name="_Hlk143645668"/>
      <w:r w:rsidRPr="00CC112A">
        <w:rPr>
          <w:rFonts w:ascii="Sakkal Majalla" w:eastAsia="Calibri" w:hAnsi="Sakkal Majalla" w:cs="Sakkal Majalla"/>
          <w:color w:val="000000" w:themeColor="text1"/>
          <w:kern w:val="0"/>
          <w:szCs w:val="28"/>
          <w:rtl/>
          <w14:ligatures w14:val="none"/>
        </w:rPr>
        <w:t>( العجائب والنجار،2021).</w:t>
      </w:r>
      <w:bookmarkEnd w:id="69"/>
    </w:p>
    <w:p w14:paraId="4D877B26" w14:textId="5EA31818" w:rsidR="0056767A" w:rsidRPr="00CC112A" w:rsidRDefault="00F23870"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6"/>
          <w:szCs w:val="36"/>
          <w:rtl/>
          <w14:ligatures w14:val="none"/>
        </w:rPr>
      </w:pPr>
      <w:bookmarkStart w:id="70" w:name="_Toc144013476"/>
      <w:bookmarkStart w:id="71" w:name="_Toc179935596"/>
      <w:r>
        <w:rPr>
          <w:rFonts w:ascii="Sakkal Majalla" w:eastAsia="Times New Roman" w:hAnsi="Sakkal Majalla" w:cs="Sakkal Majalla" w:hint="cs"/>
          <w:b/>
          <w:bCs/>
          <w:color w:val="000000" w:themeColor="text1"/>
          <w:kern w:val="0"/>
          <w:sz w:val="36"/>
          <w:szCs w:val="36"/>
          <w:rtl/>
          <w14:ligatures w14:val="none"/>
        </w:rPr>
        <w:lastRenderedPageBreak/>
        <w:t xml:space="preserve">8.1.2 </w:t>
      </w:r>
      <w:r w:rsidR="0056767A" w:rsidRPr="00CC112A">
        <w:rPr>
          <w:rFonts w:ascii="Sakkal Majalla" w:eastAsia="Times New Roman" w:hAnsi="Sakkal Majalla" w:cs="Sakkal Majalla"/>
          <w:b/>
          <w:bCs/>
          <w:color w:val="000000" w:themeColor="text1"/>
          <w:kern w:val="0"/>
          <w:sz w:val="36"/>
          <w:szCs w:val="36"/>
          <w:rtl/>
          <w14:ligatures w14:val="none"/>
        </w:rPr>
        <w:t>عناصر التفكير الاستراتيجي:</w:t>
      </w:r>
      <w:bookmarkEnd w:id="70"/>
      <w:bookmarkEnd w:id="71"/>
    </w:p>
    <w:p w14:paraId="618C3A1E"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ترجع فكرة عناصر التفكير الاستراتيجي إلى الباحثة ليتكا (</w:t>
      </w:r>
      <w:r w:rsidRPr="00CC112A">
        <w:rPr>
          <w:rFonts w:ascii="Sakkal Majalla" w:eastAsia="Calibri" w:hAnsi="Sakkal Majalla" w:cs="Sakkal Majalla"/>
          <w:color w:val="000000" w:themeColor="text1"/>
          <w:kern w:val="0"/>
          <w:szCs w:val="28"/>
          <w14:ligatures w14:val="none"/>
        </w:rPr>
        <w:t>Liedtka</w:t>
      </w:r>
      <w:r w:rsidRPr="00CC112A">
        <w:rPr>
          <w:rFonts w:ascii="Sakkal Majalla" w:eastAsia="Calibri" w:hAnsi="Sakkal Majalla" w:cs="Sakkal Majalla"/>
          <w:color w:val="000000" w:themeColor="text1"/>
          <w:kern w:val="0"/>
          <w:szCs w:val="28"/>
          <w:rtl/>
          <w14:ligatures w14:val="none"/>
        </w:rPr>
        <w:t>)عام (1998) لتتوالى الأبحاث في الموضوع فقد كشفت الدراسات البحثية عن مجموعة من العناصر الرئيسية المكونة له، إذ كان هناك تباين في وجهات النظر بين الباحثين في العناصر والتي كان من بينها وكما هي موضحة في الشكل (3) (عميش وناصرى،2020).</w:t>
      </w:r>
    </w:p>
    <w:p w14:paraId="46A41767" w14:textId="691D7575" w:rsidR="0056767A" w:rsidRPr="00F23870" w:rsidRDefault="0056767A" w:rsidP="00F23870">
      <w:pPr>
        <w:spacing w:before="100" w:beforeAutospacing="1" w:after="100" w:afterAutospacing="1" w:line="360" w:lineRule="auto"/>
        <w:ind w:left="-2" w:hanging="14"/>
        <w:jc w:val="center"/>
        <w:rPr>
          <w:rFonts w:ascii="Sakkal Majalla" w:eastAsia="Calibri" w:hAnsi="Sakkal Majalla" w:cs="Sakkal Majalla"/>
          <w:b/>
          <w:bCs/>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الشكل (</w:t>
      </w:r>
      <w:r w:rsidR="00F23870">
        <w:rPr>
          <w:rFonts w:ascii="Sakkal Majalla" w:eastAsia="Calibri" w:hAnsi="Sakkal Majalla" w:cs="Sakkal Majalla" w:hint="cs"/>
          <w:b/>
          <w:bCs/>
          <w:color w:val="000000" w:themeColor="text1"/>
          <w:kern w:val="0"/>
          <w:szCs w:val="28"/>
          <w:rtl/>
          <w14:ligatures w14:val="none"/>
        </w:rPr>
        <w:t>2</w:t>
      </w:r>
      <w:r w:rsidRPr="00CC112A">
        <w:rPr>
          <w:rFonts w:ascii="Sakkal Majalla" w:eastAsia="Calibri" w:hAnsi="Sakkal Majalla" w:cs="Sakkal Majalla"/>
          <w:b/>
          <w:bCs/>
          <w:color w:val="000000" w:themeColor="text1"/>
          <w:kern w:val="0"/>
          <w:szCs w:val="28"/>
          <w:rtl/>
          <w14:ligatures w14:val="none"/>
        </w:rPr>
        <w:t>) عناصر التفكير الاستراتيجي</w:t>
      </w:r>
    </w:p>
    <w:p w14:paraId="2022AED3" w14:textId="77777777" w:rsidR="0056767A" w:rsidRPr="00CC112A" w:rsidRDefault="0056767A" w:rsidP="004A6071">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noProof/>
          <w:color w:val="000000" w:themeColor="text1"/>
          <w:kern w:val="0"/>
          <w:szCs w:val="28"/>
          <w:rtl/>
          <w14:ligatures w14:val="none"/>
        </w:rPr>
        <w:drawing>
          <wp:inline distT="0" distB="0" distL="0" distR="0" wp14:anchorId="48086E2B" wp14:editId="53A253B1">
            <wp:extent cx="4924425" cy="3200400"/>
            <wp:effectExtent l="0" t="0" r="0" b="0"/>
            <wp:docPr id="30616871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D999769" w14:textId="77777777" w:rsidR="0056767A" w:rsidRPr="00CC112A" w:rsidRDefault="0056767A" w:rsidP="004A6071">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المصدر : (عميش وناصرى،2020).</w:t>
      </w:r>
    </w:p>
    <w:p w14:paraId="38529147" w14:textId="77777777" w:rsidR="0056767A" w:rsidRPr="00F23870" w:rsidRDefault="0056767A"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 xml:space="preserve">يتكون التفكير الاستراتيجي من خمسة عناصر رئيسية: </w:t>
      </w:r>
    </w:p>
    <w:p w14:paraId="529C2DA1" w14:textId="0601DC23" w:rsidR="0056767A" w:rsidRPr="00F23870" w:rsidRDefault="0056767A" w:rsidP="00033E9C">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التركيز على الفكر أو القصد</w:t>
      </w:r>
      <w:r w:rsidRPr="00F23870">
        <w:rPr>
          <w:rFonts w:ascii="Sakkal Majalla" w:eastAsia="Calibri" w:hAnsi="Sakkal Majalla" w:cs="Sakkal Majalla"/>
          <w:color w:val="000000" w:themeColor="text1"/>
          <w:kern w:val="0"/>
          <w:szCs w:val="28"/>
          <w:rtl/>
          <w14:ligatures w14:val="none"/>
        </w:rPr>
        <w:t>: القصد من التفكير الاستراتيجي هو توفير التركيز الذي يتيح للموظفين داخل المنظمة، تجميع طاقاتهم ليتم تركيز الانتباه، مواجهة التشويش والاهتمام بكل ما يلزم ليتم تحقيق الهدف.</w:t>
      </w:r>
    </w:p>
    <w:p w14:paraId="4C8F555A"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lastRenderedPageBreak/>
        <w:t xml:space="preserve">وإن وجود الرؤية (الهدف) وجعلها نقطة التركيز؛ أي أن يتحول العقل من خلاله إلى النتيجة، أو القضية المركزية التي تقوم على توجيه القطاع الذي تعمل فيه من أجل الوصول للتغيير الذي ترغب المنظمة أن تراه. </w:t>
      </w:r>
    </w:p>
    <w:p w14:paraId="31CA2BB2"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وعرف (الدهيسات،2022) التركيز على القصد </w:t>
      </w:r>
      <w:r w:rsidRPr="00CC112A">
        <w:rPr>
          <w:rFonts w:ascii="Sakkal Majalla" w:eastAsia="Calibri" w:hAnsi="Sakkal Majalla" w:cs="Sakkal Majalla"/>
          <w:color w:val="000000" w:themeColor="text1"/>
          <w:kern w:val="0"/>
          <w:szCs w:val="28"/>
          <w14:ligatures w14:val="none"/>
        </w:rPr>
        <w:t>Intent Focused</w:t>
      </w:r>
      <w:r w:rsidRPr="00CC112A">
        <w:rPr>
          <w:rFonts w:ascii="Sakkal Majalla" w:eastAsia="Calibri" w:hAnsi="Sakkal Majalla" w:cs="Sakkal Majalla"/>
          <w:color w:val="000000" w:themeColor="text1"/>
          <w:kern w:val="0"/>
          <w:szCs w:val="28"/>
          <w:rtl/>
          <w14:ligatures w14:val="none"/>
        </w:rPr>
        <w:t>: هو تفكير مقصود يركز على نقطة بعيدة في المستقبل، ويحول اتجاه المنظمة نحوها، وتوجيه أنظار جميع العاملين في المنظمة إليها وهنا تبرز قدرة المفكر الاستراتيجي على توجيه جميع الجهود نحو القصد وكيفية استثمار هذه الحزمة من الطاقة المادية وتوجيهها بشكل صحيح، وبذلك يمكن الابتعاد عن العشوائية والتخبط مما يسمح للأفراد ضمن المنظمة باستخدام طاقاتهم بشكل موجه وإيجابي وفعال لإنجاز أهداف المنظمة.</w:t>
      </w:r>
    </w:p>
    <w:p w14:paraId="33FB28E0" w14:textId="7284C71C" w:rsidR="0056767A" w:rsidRPr="00F23870" w:rsidRDefault="0056767A" w:rsidP="00033E9C">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التفكير بطريقة تكون خارجة عن المألوف</w:t>
      </w:r>
      <w:r w:rsidRPr="00F23870">
        <w:rPr>
          <w:rFonts w:ascii="Sakkal Majalla" w:eastAsia="Calibri" w:hAnsi="Sakkal Majalla" w:cs="Sakkal Majalla"/>
          <w:color w:val="000000" w:themeColor="text1"/>
          <w:kern w:val="0"/>
          <w:szCs w:val="28"/>
          <w:rtl/>
          <w14:ligatures w14:val="none"/>
        </w:rPr>
        <w:t>: ويكون عن طريق وصف المنظمة من كل النواحي الممكنة للأنظمة الموجودة، كذلك العمل على تجاوز كل الأنظمة الموجودة إلى النواحي القانونية، الأسرة، الطبيعة، إلى نظم عالمية اقتصادية ومالية وغيرها. وللحصول على التفكير الاستراتيجي الجيد، سوف تحتاج إلى فهم البيئة التي نعيش فيها والمبدأ الذي يعمل به وكيف يؤثر علينا ولأنه من الصعب علينا الوصول لمعرفة الحقيقة، يتوجب الحصول على أحسن الطرق للوصول إلى المعلومات الصحيحة، حيث يتم إعطاء الأولوية لمكونات الأنظمة التي لها دور في التأثير على الطريقة التي تعمل بها، كما يحتاج إلى اكتشاف الأشياء الجديدة والتحدث مع أفراد من خارج المنظمة.</w:t>
      </w:r>
    </w:p>
    <w:p w14:paraId="455BF1B7" w14:textId="636AB5F4" w:rsidR="0056767A" w:rsidRPr="00F23870" w:rsidRDefault="0056767A" w:rsidP="00033E9C">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التفكير في الزمن:</w:t>
      </w:r>
      <w:r w:rsidRPr="00F23870">
        <w:rPr>
          <w:rFonts w:ascii="Sakkal Majalla" w:eastAsia="Calibri" w:hAnsi="Sakkal Majalla" w:cs="Sakkal Majalla"/>
          <w:color w:val="000000" w:themeColor="text1"/>
          <w:kern w:val="0"/>
          <w:szCs w:val="28"/>
          <w:rtl/>
          <w14:ligatures w14:val="none"/>
        </w:rPr>
        <w:t xml:space="preserve"> أثناء التفكير الاستراتيجي يجب على المفكر أن يتصل بالماضي ويمر بالحاضر حتى يصل للمستقبل. ويجب أن يتم التعلم من الماضي والاستفادة من العبر والدروس ومن الوقت الحاضر؛ ليتم سد البعد بين أين نحن الآن وأين ما نريد أن نصل إليه في النهاية؟ وأيضاً القيام بالتركيز على المستقبل؛ وهذا ما يجعل عملية التفكير متواصلة ومستمرة؛ أي أن عيوننا تشخص المستقبل وتستفيد من تجارب الماضي والحاضر.</w:t>
      </w:r>
    </w:p>
    <w:p w14:paraId="7354D93C" w14:textId="0FD33274" w:rsidR="0056767A" w:rsidRPr="00F23870" w:rsidRDefault="0056767A" w:rsidP="00033E9C">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انتهاز الفرص بذكاء</w:t>
      </w:r>
      <w:r w:rsidRPr="00F23870">
        <w:rPr>
          <w:rFonts w:ascii="Sakkal Majalla" w:eastAsia="Calibri" w:hAnsi="Sakkal Majalla" w:cs="Sakkal Majalla"/>
          <w:color w:val="000000" w:themeColor="text1"/>
          <w:kern w:val="0"/>
          <w:szCs w:val="28"/>
          <w:rtl/>
          <w14:ligatures w14:val="none"/>
        </w:rPr>
        <w:t>: طريقة دراسة الحالة (</w:t>
      </w:r>
      <w:r w:rsidRPr="00F23870">
        <w:rPr>
          <w:rFonts w:ascii="Sakkal Majalla" w:eastAsia="Calibri" w:hAnsi="Sakkal Majalla" w:cs="Sakkal Majalla"/>
          <w:color w:val="000000" w:themeColor="text1"/>
          <w:kern w:val="0"/>
          <w:szCs w:val="28"/>
          <w14:ligatures w14:val="none"/>
        </w:rPr>
        <w:t>SWOT</w:t>
      </w:r>
      <w:r w:rsidRPr="00F23870">
        <w:rPr>
          <w:rFonts w:ascii="Sakkal Majalla" w:eastAsia="Calibri" w:hAnsi="Sakkal Majalla" w:cs="Sakkal Majalla"/>
          <w:color w:val="000000" w:themeColor="text1"/>
          <w:kern w:val="0"/>
          <w:szCs w:val="28"/>
          <w:rtl/>
          <w14:ligatures w14:val="none"/>
        </w:rPr>
        <w:t xml:space="preserve">)، هي طريقة لتحليل نقاط القوة والضعف والفرص والتهديدات. وقدرة المفكر الاستراتيجي تظهر عند انتهاز فرص جديدة على الفور والإجابة عند ظهورها، والمفكرون الاستراتيجيون يدركون أن العالم ديناميكي منفتح على التغيير للوصول للرؤية، </w:t>
      </w:r>
      <w:r w:rsidRPr="00F23870">
        <w:rPr>
          <w:rFonts w:ascii="Sakkal Majalla" w:eastAsia="Calibri" w:hAnsi="Sakkal Majalla" w:cs="Sakkal Majalla"/>
          <w:color w:val="000000" w:themeColor="text1"/>
          <w:kern w:val="0"/>
          <w:szCs w:val="28"/>
          <w:rtl/>
          <w14:ligatures w14:val="none"/>
        </w:rPr>
        <w:lastRenderedPageBreak/>
        <w:t>كذلك العمل على اقتناص الفرص بطريقة ذكية، من خلال الاستماع إلى وجهات النظر والأفكار والمعرفة التي لها قيمة .</w:t>
      </w:r>
    </w:p>
    <w:p w14:paraId="191ED83F" w14:textId="0A1F19B5" w:rsidR="0056767A" w:rsidRPr="00F23870" w:rsidRDefault="0056767A" w:rsidP="00033E9C">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اشتقاق الفرضيات</w:t>
      </w:r>
      <w:r w:rsidRPr="00F23870">
        <w:rPr>
          <w:rFonts w:ascii="Sakkal Majalla" w:eastAsia="Calibri" w:hAnsi="Sakkal Majalla" w:cs="Sakkal Majalla"/>
          <w:color w:val="000000" w:themeColor="text1"/>
          <w:kern w:val="0"/>
          <w:szCs w:val="28"/>
          <w:rtl/>
          <w14:ligatures w14:val="none"/>
        </w:rPr>
        <w:t>: التفكير الاستراتيجي أسلوب تفكير يعكس الأسلوب العلمي للإبداع والحسم، حيث أن المفكرين الاستراتيجيين يقومون بإنشاء النظريات من تلك الأسئلة التي تبدأ بـ ماذا لو؟  إذا...؟ بعد ذلك ..؟</w:t>
      </w:r>
      <w:r w:rsidRPr="00F23870">
        <w:rPr>
          <w:rFonts w:ascii="Sakkal Majalla" w:eastAsia="Calibri" w:hAnsi="Sakkal Majalla" w:cs="Sakkal Majalla"/>
          <w:color w:val="000000" w:themeColor="text1"/>
          <w:kern w:val="0"/>
          <w:sz w:val="22"/>
          <w:rtl/>
          <w14:ligatures w14:val="none"/>
        </w:rPr>
        <w:t xml:space="preserve">  </w:t>
      </w:r>
      <w:r w:rsidRPr="00F23870">
        <w:rPr>
          <w:rFonts w:ascii="Sakkal Majalla" w:eastAsia="Calibri" w:hAnsi="Sakkal Majalla" w:cs="Sakkal Majalla"/>
          <w:color w:val="000000" w:themeColor="text1"/>
          <w:kern w:val="0"/>
          <w:szCs w:val="28"/>
          <w:rtl/>
          <w14:ligatures w14:val="none"/>
        </w:rPr>
        <w:t>وهذه الأسئلة تمكن من تصور السيناريوهات المتعددة، التي بإمكاننا الاعتماد على المعرفة المتراكمة والقيام باختبار الفرضيات والاستفادة من التجارب؛ ليتم خلق الفرضية الجديدة ليتم العمل في المستقبل.</w:t>
      </w:r>
    </w:p>
    <w:p w14:paraId="4F5AAFB1" w14:textId="77777777" w:rsidR="0056767A" w:rsidRPr="00F23870" w:rsidRDefault="0056767A"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24"/>
          <w:szCs w:val="24"/>
          <w:rtl/>
          <w14:ligatures w14:val="none"/>
        </w:rPr>
      </w:pPr>
      <w:bookmarkStart w:id="72" w:name="_Toc144013477"/>
      <w:bookmarkStart w:id="73" w:name="_Toc179935597"/>
      <w:r w:rsidRPr="00F23870">
        <w:rPr>
          <w:rFonts w:ascii="Sakkal Majalla" w:eastAsia="Times New Roman" w:hAnsi="Sakkal Majalla" w:cs="Sakkal Majalla"/>
          <w:b/>
          <w:bCs/>
          <w:color w:val="000000" w:themeColor="text1"/>
          <w:kern w:val="0"/>
          <w:sz w:val="32"/>
          <w:szCs w:val="32"/>
          <w:rtl/>
          <w14:ligatures w14:val="none"/>
        </w:rPr>
        <w:t>9.1.2 نماذج التفكير الاستراتيجي</w:t>
      </w:r>
      <w:bookmarkEnd w:id="72"/>
      <w:bookmarkEnd w:id="73"/>
    </w:p>
    <w:p w14:paraId="65130C17"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لتحقيق ما ذكر، من الضروري أن يكون القادة أكثر دراية بالعمليات اليومية كي يركزوا على الهدف المتمثل في استراتيجية العمل المقصودة. تم اقتراح عينات مختلفة في بعض النماذج لتأسيس التفكير الاستراتيجي من قبل مفكري الإدارة الاستراتيجية وذلك لنماذجه مفهوم التفكير الاستراتيجي. وقبل استعراض بعض النماذج المطروحة، فلنبدأ "بنموذج بون " لعناصر التفكير الاستراتيجي. :(الحسنى والخشالى ،2022)</w:t>
      </w:r>
    </w:p>
    <w:p w14:paraId="26C3B2B0" w14:textId="77777777" w:rsidR="0056767A" w:rsidRPr="00CC112A" w:rsidRDefault="0056767A"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النموذج بون (</w:t>
      </w:r>
      <w:r w:rsidRPr="00CC112A">
        <w:rPr>
          <w:rFonts w:ascii="Sakkal Majalla" w:eastAsia="Calibri" w:hAnsi="Sakkal Majalla" w:cs="Sakkal Majalla"/>
          <w:b/>
          <w:bCs/>
          <w:color w:val="000000" w:themeColor="text1"/>
          <w:kern w:val="0"/>
          <w:szCs w:val="28"/>
          <w14:ligatures w14:val="none"/>
        </w:rPr>
        <w:t>Boon</w:t>
      </w:r>
      <w:r w:rsidRPr="00CC112A">
        <w:rPr>
          <w:rFonts w:ascii="Sakkal Majalla" w:eastAsia="Calibri" w:hAnsi="Sakkal Majalla" w:cs="Sakkal Majalla"/>
          <w:b/>
          <w:bCs/>
          <w:color w:val="000000" w:themeColor="text1"/>
          <w:kern w:val="0"/>
          <w:szCs w:val="28"/>
          <w:rtl/>
          <w14:ligatures w14:val="none"/>
        </w:rPr>
        <w:t>) :</w:t>
      </w:r>
      <w:r w:rsidRPr="00CC112A">
        <w:rPr>
          <w:rFonts w:ascii="Sakkal Majalla" w:eastAsia="Calibri" w:hAnsi="Sakkal Majalla" w:cs="Sakkal Majalla"/>
          <w:color w:val="000000" w:themeColor="text1"/>
          <w:kern w:val="0"/>
          <w:szCs w:val="28"/>
          <w:rtl/>
          <w14:ligatures w14:val="none"/>
        </w:rPr>
        <w:t xml:space="preserve"> يقترح "بون " ما يلي:</w:t>
      </w:r>
    </w:p>
    <w:p w14:paraId="3CAAC5BB" w14:textId="77777777" w:rsidR="0056767A" w:rsidRPr="00CC112A" w:rsidRDefault="0056767A" w:rsidP="00033E9C">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التفكير بالأنظمة</w:t>
      </w:r>
    </w:p>
    <w:p w14:paraId="7E706ED2" w14:textId="77777777" w:rsidR="0056767A" w:rsidRPr="00CC112A" w:rsidRDefault="0056767A" w:rsidP="00033E9C">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التفكير الإبداعي.</w:t>
      </w:r>
    </w:p>
    <w:p w14:paraId="3A5870F7" w14:textId="77777777" w:rsidR="0056767A" w:rsidRPr="00CC112A" w:rsidRDefault="0056767A" w:rsidP="00033E9C">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امتلاك رؤية واضحة.</w:t>
      </w:r>
    </w:p>
    <w:p w14:paraId="6DF2852D" w14:textId="77777777" w:rsidR="0056767A" w:rsidRPr="00F23870" w:rsidRDefault="0056767A"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يضع "بون " التفكير الاستراتيجي في 3 مستويات مختلفة:</w:t>
      </w:r>
    </w:p>
    <w:p w14:paraId="0BEBFA33" w14:textId="77777777" w:rsidR="0056767A" w:rsidRPr="00CC112A" w:rsidRDefault="0056767A" w:rsidP="00033E9C">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المستوى الفردي.</w:t>
      </w:r>
    </w:p>
    <w:p w14:paraId="76EA2AE6" w14:textId="77777777" w:rsidR="0056767A" w:rsidRPr="00CC112A" w:rsidRDefault="0056767A" w:rsidP="00033E9C">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المستوى الجماعي أو فريق العمل.</w:t>
      </w:r>
    </w:p>
    <w:p w14:paraId="107CB87D" w14:textId="77777777" w:rsidR="0056767A" w:rsidRPr="00CC112A" w:rsidRDefault="0056767A" w:rsidP="00033E9C">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المستوى المؤسسي والتنظيمي.</w:t>
      </w:r>
    </w:p>
    <w:p w14:paraId="1BBE3B80" w14:textId="3B054C76" w:rsidR="0056767A" w:rsidRPr="00F23870" w:rsidRDefault="0056767A" w:rsidP="00033E9C">
      <w:pPr>
        <w:pStyle w:val="a6"/>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lastRenderedPageBreak/>
        <w:t>على المستوى الفردي</w:t>
      </w:r>
      <w:r w:rsidRPr="00F23870">
        <w:rPr>
          <w:rFonts w:ascii="Sakkal Majalla" w:eastAsia="Calibri" w:hAnsi="Sakkal Majalla" w:cs="Sakkal Majalla"/>
          <w:color w:val="000000" w:themeColor="text1"/>
          <w:kern w:val="0"/>
          <w:szCs w:val="28"/>
          <w:rtl/>
          <w14:ligatures w14:val="none"/>
        </w:rPr>
        <w:t>؛ يرى "بون " أن صانعي القرارات الاستراتيجية لديهم قدرة على تخيل الأشياء ورؤيتها على شكل تصورات أكثر بكثير بالمقارنة مع من يفتقرون إلى هذه القدرة. بينما على المستوى الجماعي أو فرق العمل؛ يعرفه بأنه: عدم التجانس والصراع في المجموعة؛ وعلى المستوى التنظيمي فإنه يعرف كمزيج من الثقافة التنظيمية، والهيكل التنظيمي ونظام واضح للمكافاة والتعويضات.</w:t>
      </w:r>
    </w:p>
    <w:p w14:paraId="6BFD57CB"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بينما يعتقد "غريس " في نموذجه أن عناصر التفكير الاستراتيجي موجودة في النصف الأيمن من الدماغ وهي: الإبداع والاستكشاف وخلق بيئة عمل مبتكرة. هذه مكونات الاستراتيجية - برأي غريس أو بمعنى آخر أدوات التفكير الاستراتيجي، كما يعتقد أن دور التفكير الاستراتيجي هو محاولة الابتكار وتصور مستقبل جديد مختلف للمؤسسة، والذي قد يؤدي إلى إعادة تحديد الاستراتيجيات الرئيسية للشركة.</w:t>
      </w:r>
    </w:p>
    <w:p w14:paraId="711DECB9" w14:textId="524DA98B" w:rsidR="0056767A" w:rsidRPr="00F23870" w:rsidRDefault="0056767A" w:rsidP="00033E9C">
      <w:pPr>
        <w:pStyle w:val="a6"/>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نموذج كفومان (</w:t>
      </w:r>
      <w:r w:rsidRPr="00F23870">
        <w:rPr>
          <w:rFonts w:ascii="Sakkal Majalla" w:eastAsia="Calibri" w:hAnsi="Sakkal Majalla" w:cs="Sakkal Majalla"/>
          <w:b/>
          <w:bCs/>
          <w:color w:val="000000" w:themeColor="text1"/>
          <w:kern w:val="0"/>
          <w:szCs w:val="28"/>
          <w14:ligatures w14:val="none"/>
        </w:rPr>
        <w:t>Kaufman</w:t>
      </w:r>
      <w:r w:rsidRPr="00F23870">
        <w:rPr>
          <w:rFonts w:ascii="Sakkal Majalla" w:eastAsia="Calibri" w:hAnsi="Sakkal Majalla" w:cs="Sakkal Majalla"/>
          <w:b/>
          <w:bCs/>
          <w:color w:val="000000" w:themeColor="text1"/>
          <w:kern w:val="0"/>
          <w:szCs w:val="28"/>
          <w:rtl/>
          <w14:ligatures w14:val="none"/>
        </w:rPr>
        <w:t>) :</w:t>
      </w:r>
    </w:p>
    <w:p w14:paraId="0B6DD925" w14:textId="04C1638B" w:rsidR="0056767A" w:rsidRPr="00CC112A" w:rsidRDefault="0056767A" w:rsidP="00F2387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لا يرى "كفومان " التفكير الاستراتيجي سوى " استجابة للمشكلات اليومية ". حيث يركز التفكير الاستراتيجي</w:t>
      </w:r>
      <w:r w:rsidR="00F23870">
        <w:rPr>
          <w:rFonts w:ascii="Sakkal Majalla" w:eastAsia="Calibri" w:hAnsi="Sakkal Majalla" w:cs="Sakkal Majalla" w:hint="cs"/>
          <w:color w:val="000000" w:themeColor="text1"/>
          <w:kern w:val="0"/>
          <w:szCs w:val="28"/>
          <w:rtl/>
          <w14:ligatures w14:val="none"/>
        </w:rPr>
        <w:t xml:space="preserve"> </w:t>
      </w:r>
      <w:r w:rsidRPr="00CC112A">
        <w:rPr>
          <w:rFonts w:ascii="Sakkal Majalla" w:eastAsia="Calibri" w:hAnsi="Sakkal Majalla" w:cs="Sakkal Majalla"/>
          <w:color w:val="000000" w:themeColor="text1"/>
          <w:kern w:val="0"/>
          <w:szCs w:val="28"/>
          <w:rtl/>
          <w14:ligatures w14:val="none"/>
        </w:rPr>
        <w:t>في رأيه على خلق مستقبل أفضل من خلال عملية "بناء المستقبل " وكذلك عل</w:t>
      </w:r>
      <w:r w:rsidR="00F23870">
        <w:rPr>
          <w:rFonts w:ascii="Sakkal Majalla" w:eastAsia="Calibri" w:hAnsi="Sakkal Majalla" w:cs="Sakkal Majalla"/>
          <w:color w:val="000000" w:themeColor="text1"/>
          <w:kern w:val="0"/>
          <w:szCs w:val="28"/>
          <w:rtl/>
          <w14:ligatures w14:val="none"/>
        </w:rPr>
        <w:t>ى زيادة أهداف القيمة في المجتمع</w:t>
      </w:r>
      <w:r w:rsidR="00F23870">
        <w:rPr>
          <w:rFonts w:ascii="Sakkal Majalla" w:eastAsia="Calibri" w:hAnsi="Sakkal Majalla" w:cs="Sakkal Majalla" w:hint="cs"/>
          <w:color w:val="000000" w:themeColor="text1"/>
          <w:kern w:val="0"/>
          <w:szCs w:val="28"/>
          <w:rtl/>
          <w14:ligatures w14:val="none"/>
        </w:rPr>
        <w:t xml:space="preserve"> </w:t>
      </w:r>
      <w:r w:rsidRPr="00CC112A">
        <w:rPr>
          <w:rFonts w:ascii="Sakkal Majalla" w:eastAsia="Calibri" w:hAnsi="Sakkal Majalla" w:cs="Sakkal Majalla"/>
          <w:color w:val="000000" w:themeColor="text1"/>
          <w:kern w:val="0"/>
          <w:szCs w:val="28"/>
          <w:rtl/>
          <w14:ligatures w14:val="none"/>
        </w:rPr>
        <w:t>من خلال الحصول على نتائج مربحة.</w:t>
      </w:r>
    </w:p>
    <w:p w14:paraId="10300708" w14:textId="77777777" w:rsidR="0056767A" w:rsidRPr="00F23870" w:rsidRDefault="0056767A"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يحدد كفومان ستة عوامل أساسية كعوامل نجاح تجذب التفكير الاستراتيجي. فيما يلي العوامل:</w:t>
      </w:r>
    </w:p>
    <w:p w14:paraId="1D8A864A" w14:textId="77777777" w:rsidR="0056767A" w:rsidRPr="00CC112A" w:rsidRDefault="0056767A" w:rsidP="00033E9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تغيير نماذج التفكير الحالية، والتي تنطلق من مناطق الراحة والأمان وتوسيع حدود التفكير والمجازفة والتخطيط والتنفيذ والتقييم والتحسين المستمر.</w:t>
      </w:r>
    </w:p>
    <w:p w14:paraId="664E8A31" w14:textId="77777777" w:rsidR="0056767A" w:rsidRPr="00CC112A" w:rsidRDefault="0056767A" w:rsidP="00033E9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التمييز بين الأهداف وطرائق تحقيقها.</w:t>
      </w:r>
    </w:p>
    <w:p w14:paraId="6E185450" w14:textId="77777777" w:rsidR="0056767A" w:rsidRPr="00CC112A" w:rsidRDefault="0056767A" w:rsidP="00033E9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تحديد "هدف كلي "وإعادة بناء صورة المستقبل بناء علية.</w:t>
      </w:r>
    </w:p>
    <w:p w14:paraId="36676B16" w14:textId="77777777" w:rsidR="0056767A" w:rsidRPr="00CC112A" w:rsidRDefault="0056767A" w:rsidP="00033E9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وضع رؤية مناسبة للمؤسسة.</w:t>
      </w:r>
    </w:p>
    <w:p w14:paraId="388405BB" w14:textId="77777777" w:rsidR="0056767A" w:rsidRPr="00CC112A" w:rsidRDefault="0056767A" w:rsidP="00033E9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تعريف متطلبات المؤسسة للنجاح على أنها فجوات بين النتائج الحالية والنتائج المتوقعة، وليس القوة المتصورة بين البيانات والعمليات.</w:t>
      </w:r>
    </w:p>
    <w:p w14:paraId="3BDCAF80" w14:textId="2BD2E5AB" w:rsidR="0056767A" w:rsidRPr="00F23870" w:rsidRDefault="0056767A" w:rsidP="00033E9C">
      <w:pPr>
        <w:pStyle w:val="a6"/>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lastRenderedPageBreak/>
        <w:t>تطوير نموذج مينت بيرغ (</w:t>
      </w:r>
      <w:r w:rsidRPr="00F23870">
        <w:rPr>
          <w:rFonts w:ascii="Sakkal Majalla" w:eastAsia="Calibri" w:hAnsi="Sakkal Majalla" w:cs="Sakkal Majalla"/>
          <w:b/>
          <w:bCs/>
          <w:color w:val="000000" w:themeColor="text1"/>
          <w:kern w:val="0"/>
          <w:szCs w:val="28"/>
          <w14:ligatures w14:val="none"/>
        </w:rPr>
        <w:t>Mintzberg</w:t>
      </w:r>
      <w:r w:rsidRPr="00F23870">
        <w:rPr>
          <w:rFonts w:ascii="Sakkal Majalla" w:eastAsia="Calibri" w:hAnsi="Sakkal Majalla" w:cs="Sakkal Majalla"/>
          <w:b/>
          <w:bCs/>
          <w:color w:val="000000" w:themeColor="text1"/>
          <w:kern w:val="0"/>
          <w:szCs w:val="28"/>
          <w:rtl/>
          <w14:ligatures w14:val="none"/>
        </w:rPr>
        <w:t>) :</w:t>
      </w:r>
    </w:p>
    <w:p w14:paraId="1C458FCD"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تم تطوير منظور مينت بيرغ الفني حول التفكير الاستراتيجي إلى نموذج مفاهيمي، وفيه عرف التفكير الاستراتيجي باعتباره طريقة محددة للتفكير، بخصائص ملموسة. في هذا النموذج يتم اقتراح أربعة عناصر للتفكير الاستراتيجي كما يلي:</w:t>
      </w:r>
    </w:p>
    <w:p w14:paraId="33AA7E32" w14:textId="77777777" w:rsidR="0056767A" w:rsidRPr="00CC112A" w:rsidRDefault="0056767A" w:rsidP="00033E9C">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منظور الأنظمة (</w:t>
      </w:r>
      <w:r w:rsidRPr="00CC112A">
        <w:rPr>
          <w:rFonts w:ascii="Sakkal Majalla" w:eastAsia="Calibri" w:hAnsi="Sakkal Majalla" w:cs="Sakkal Majalla"/>
          <w:color w:val="000000" w:themeColor="text1"/>
          <w:kern w:val="0"/>
          <w:szCs w:val="28"/>
          <w14:ligatures w14:val="none"/>
        </w:rPr>
        <w:t>Sy sterns perspective</w:t>
      </w:r>
      <w:r w:rsidRPr="00CC112A">
        <w:rPr>
          <w:rFonts w:ascii="Sakkal Majalla" w:eastAsia="Calibri" w:hAnsi="Sakkal Majalla" w:cs="Sakkal Majalla"/>
          <w:color w:val="000000" w:themeColor="text1"/>
          <w:kern w:val="0"/>
          <w:szCs w:val="28"/>
          <w:rtl/>
          <w14:ligatures w14:val="none"/>
        </w:rPr>
        <w:t>) .</w:t>
      </w:r>
    </w:p>
    <w:p w14:paraId="2EB80C06" w14:textId="77777777" w:rsidR="0056767A" w:rsidRPr="00CC112A" w:rsidRDefault="0056767A" w:rsidP="00033E9C">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التركيز على الغاية (</w:t>
      </w:r>
      <w:r w:rsidRPr="00CC112A">
        <w:rPr>
          <w:rFonts w:ascii="Sakkal Majalla" w:eastAsia="Calibri" w:hAnsi="Sakkal Majalla" w:cs="Sakkal Majalla"/>
          <w:color w:val="000000" w:themeColor="text1"/>
          <w:kern w:val="0"/>
          <w:szCs w:val="28"/>
          <w14:ligatures w14:val="none"/>
        </w:rPr>
        <w:t>Intent Focus</w:t>
      </w:r>
      <w:r w:rsidRPr="00CC112A">
        <w:rPr>
          <w:rFonts w:ascii="Sakkal Majalla" w:eastAsia="Calibri" w:hAnsi="Sakkal Majalla" w:cs="Sakkal Majalla"/>
          <w:color w:val="000000" w:themeColor="text1"/>
          <w:kern w:val="0"/>
          <w:szCs w:val="28"/>
          <w:rtl/>
          <w14:ligatures w14:val="none"/>
        </w:rPr>
        <w:t>)</w:t>
      </w:r>
    </w:p>
    <w:p w14:paraId="65B1FD12" w14:textId="77777777" w:rsidR="0056767A" w:rsidRPr="00CC112A" w:rsidRDefault="0056767A" w:rsidP="00033E9C">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التفكير في الوقت المناسب (</w:t>
      </w:r>
      <w:r w:rsidRPr="00CC112A">
        <w:rPr>
          <w:rFonts w:ascii="Sakkal Majalla" w:eastAsia="Calibri" w:hAnsi="Sakkal Majalla" w:cs="Sakkal Majalla"/>
          <w:color w:val="000000" w:themeColor="text1"/>
          <w:kern w:val="0"/>
          <w:szCs w:val="28"/>
          <w14:ligatures w14:val="none"/>
        </w:rPr>
        <w:t>Thinking in time</w:t>
      </w:r>
      <w:r w:rsidRPr="00CC112A">
        <w:rPr>
          <w:rFonts w:ascii="Sakkal Majalla" w:eastAsia="Calibri" w:hAnsi="Sakkal Majalla" w:cs="Sakkal Majalla"/>
          <w:color w:val="000000" w:themeColor="text1"/>
          <w:kern w:val="0"/>
          <w:szCs w:val="28"/>
          <w:rtl/>
          <w14:ligatures w14:val="none"/>
        </w:rPr>
        <w:t>) .</w:t>
      </w:r>
    </w:p>
    <w:p w14:paraId="784692E6" w14:textId="77777777" w:rsidR="0056767A" w:rsidRPr="00CC112A" w:rsidRDefault="0056767A" w:rsidP="00033E9C">
      <w:pPr>
        <w:numPr>
          <w:ilvl w:val="0"/>
          <w:numId w:val="28"/>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اقتناص الفرص بذكاء (</w:t>
      </w:r>
      <w:r w:rsidRPr="00CC112A">
        <w:rPr>
          <w:rFonts w:ascii="Sakkal Majalla" w:eastAsia="Calibri" w:hAnsi="Sakkal Majalla" w:cs="Sakkal Majalla"/>
          <w:color w:val="000000" w:themeColor="text1"/>
          <w:kern w:val="0"/>
          <w:szCs w:val="28"/>
          <w14:ligatures w14:val="none"/>
        </w:rPr>
        <w:t>Intelligent opportunism</w:t>
      </w:r>
      <w:r w:rsidRPr="00CC112A">
        <w:rPr>
          <w:rFonts w:ascii="Sakkal Majalla" w:eastAsia="Calibri" w:hAnsi="Sakkal Majalla" w:cs="Sakkal Majalla"/>
          <w:color w:val="000000" w:themeColor="text1"/>
          <w:kern w:val="0"/>
          <w:szCs w:val="28"/>
          <w:rtl/>
          <w14:ligatures w14:val="none"/>
        </w:rPr>
        <w:t>)</w:t>
      </w:r>
    </w:p>
    <w:p w14:paraId="467E68F5" w14:textId="77777777" w:rsidR="0056767A" w:rsidRPr="00CC112A" w:rsidRDefault="0056767A" w:rsidP="00F2387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فحسبما يوضح النموذج، فإنه رغم كون التفكير الاستراتيجي ينشأ من أشخاص، يبدوا أنهم بحاجة إلى بيئة تنظيمية تدعم التفكير الاستراتيجي والحديث.</w:t>
      </w:r>
    </w:p>
    <w:p w14:paraId="7A8D4BF4" w14:textId="07E04FA3" w:rsidR="0056767A" w:rsidRPr="00F23870" w:rsidRDefault="0056767A" w:rsidP="00033E9C">
      <w:pPr>
        <w:pStyle w:val="a6"/>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نموذج موريس:</w:t>
      </w:r>
    </w:p>
    <w:p w14:paraId="19A7BE63"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ابتكر "جورجيل موريسي " نموذجا لتحليل التفكير الاستراتيجي؛ فقد درس التفكير الاستراتيجي على المستويين الفردي والتنظيمي. فأوضح أن التفكير الاستراتيجي الفردي يستخدم الحكم التجريبي لتوضيح الطريق المناسب إلى مستقبل المنظمة. بينما على المستوى التنظيمي، فإن تنسيق العقول الإبداعية حول وجهة نظر مشتركة تجعل المنظمة قادرة على ابتكار وترتيب إجراءات تسعى في النهاية إلى إرضاء . جميع المستفيدين.</w:t>
      </w:r>
    </w:p>
    <w:p w14:paraId="533FA16C" w14:textId="77777777" w:rsidR="0056767A" w:rsidRPr="00CC112A" w:rsidRDefault="0056767A"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14:ligatures w14:val="none"/>
        </w:rPr>
        <w:t>التفكير الاستراتيجي يوحد قيم الأفراد والمؤسسات ويوسع الأفاق الاستراتيجية للمنظمة. ويستند على الأدلة المادية بشكل كبير، مستعيضا بذلك عن تحليل البيانات. واستنادا إلى بعض العناصر مثل الوعي بالصناعة والمعارضين والنقد الذاتي، نجد أن التفكير الاستراتيجي يشتمل على الوعي بالمشكلة الرئيسية للشركة، والتعلم استنادا إلى التجارب السابقة.(خرموش وبحرى،2021)</w:t>
      </w:r>
    </w:p>
    <w:p w14:paraId="4B2094AF" w14:textId="77777777" w:rsidR="0056767A" w:rsidRPr="00F23870" w:rsidRDefault="0056767A" w:rsidP="00F23870">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74" w:name="_Toc144013478"/>
      <w:bookmarkStart w:id="75" w:name="_Toc179935598"/>
      <w:r w:rsidRPr="00F23870">
        <w:rPr>
          <w:rFonts w:ascii="Sakkal Majalla" w:eastAsia="Times New Roman" w:hAnsi="Sakkal Majalla" w:cs="Sakkal Majalla"/>
          <w:b/>
          <w:bCs/>
          <w:color w:val="000000" w:themeColor="text1"/>
          <w:kern w:val="0"/>
          <w:sz w:val="32"/>
          <w:szCs w:val="32"/>
          <w:rtl/>
          <w14:ligatures w14:val="none"/>
        </w:rPr>
        <w:lastRenderedPageBreak/>
        <w:t>10.1.2أبعاد ومضامين التفكير الاستراتيجي:</w:t>
      </w:r>
      <w:bookmarkEnd w:id="74"/>
      <w:bookmarkEnd w:id="75"/>
    </w:p>
    <w:p w14:paraId="3BF4DF5B" w14:textId="77777777" w:rsidR="0056767A" w:rsidRPr="00F23870" w:rsidRDefault="0056767A" w:rsidP="00F23870">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التفكير الاستراتيجي كغيره من أنواع التفكير يتكون من عدة عناصر ومكونات، وتتمثل في (النعيمي، 2008).</w:t>
      </w:r>
    </w:p>
    <w:p w14:paraId="3C298179" w14:textId="77777777" w:rsidR="0056767A" w:rsidRPr="00CC112A" w:rsidRDefault="0056767A" w:rsidP="00033E9C">
      <w:pPr>
        <w:numPr>
          <w:ilvl w:val="0"/>
          <w:numId w:val="2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الرؤية :</w:t>
      </w:r>
      <w:r w:rsidRPr="00CC112A">
        <w:rPr>
          <w:rFonts w:ascii="Sakkal Majalla" w:eastAsia="Calibri" w:hAnsi="Sakkal Majalla" w:cs="Sakkal Majalla"/>
          <w:b/>
          <w:bCs/>
          <w:color w:val="000000" w:themeColor="text1"/>
          <w:kern w:val="0"/>
          <w:szCs w:val="28"/>
          <w14:ligatures w14:val="none"/>
        </w:rPr>
        <w:t>Vision</w:t>
      </w:r>
      <w:r w:rsidRPr="00CC112A">
        <w:rPr>
          <w:rFonts w:ascii="Sakkal Majalla" w:eastAsia="Calibri" w:hAnsi="Sakkal Majalla" w:cs="Sakkal Majalla"/>
          <w:color w:val="000000" w:themeColor="text1"/>
          <w:kern w:val="0"/>
          <w:szCs w:val="28"/>
          <w:rtl/>
          <w14:ligatures w14:val="none"/>
        </w:rPr>
        <w:t xml:space="preserve"> حيث يرى بورتر (</w:t>
      </w:r>
      <w:r w:rsidRPr="00CC112A">
        <w:rPr>
          <w:rFonts w:ascii="Sakkal Majalla" w:eastAsia="Calibri" w:hAnsi="Sakkal Majalla" w:cs="Sakkal Majalla"/>
          <w:color w:val="000000" w:themeColor="text1"/>
          <w:kern w:val="0"/>
          <w:szCs w:val="28"/>
          <w14:ligatures w14:val="none"/>
        </w:rPr>
        <w:t>Porter</w:t>
      </w:r>
      <w:r w:rsidRPr="00CC112A">
        <w:rPr>
          <w:rFonts w:ascii="Sakkal Majalla" w:eastAsia="Calibri" w:hAnsi="Sakkal Majalla" w:cs="Sakkal Majalla"/>
          <w:color w:val="000000" w:themeColor="text1"/>
          <w:kern w:val="0"/>
          <w:szCs w:val="28"/>
          <w:rtl/>
          <w14:ligatures w14:val="none"/>
        </w:rPr>
        <w:t>) أنها قلب الاستراتيجية، وهي فن تخيل الأشياء غير المنظورة، والحالة التي تعكس طموحات الاستراتيجيين ورغباتهم ويتمكن المفكر الاستراتيجي من تحقيق التفاعل مع رؤيته من قبل الآخرين من خلال قدرته على الإقناع بدقة ومنطقية رؤيته.</w:t>
      </w:r>
    </w:p>
    <w:p w14:paraId="1F58C983" w14:textId="77777777" w:rsidR="0056767A" w:rsidRPr="00CC112A" w:rsidRDefault="0056767A" w:rsidP="00033E9C">
      <w:pPr>
        <w:numPr>
          <w:ilvl w:val="0"/>
          <w:numId w:val="2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التصور :</w:t>
      </w:r>
      <w:r w:rsidRPr="00CC112A">
        <w:rPr>
          <w:rFonts w:ascii="Sakkal Majalla" w:eastAsia="Calibri" w:hAnsi="Sakkal Majalla" w:cs="Sakkal Majalla"/>
          <w:b/>
          <w:bCs/>
          <w:color w:val="000000" w:themeColor="text1"/>
          <w:kern w:val="0"/>
          <w:szCs w:val="28"/>
          <w14:ligatures w14:val="none"/>
        </w:rPr>
        <w:t>Imagination</w:t>
      </w:r>
      <w:r w:rsidRPr="00CC112A">
        <w:rPr>
          <w:rFonts w:ascii="Sakkal Majalla" w:eastAsia="Calibri" w:hAnsi="Sakkal Majalla" w:cs="Sakkal Majalla"/>
          <w:color w:val="000000" w:themeColor="text1"/>
          <w:kern w:val="0"/>
          <w:szCs w:val="28"/>
          <w:rtl/>
          <w14:ligatures w14:val="none"/>
        </w:rPr>
        <w:t xml:space="preserve"> وهو الأساس في تكوين الرؤية، ويستهدف النشاطات العقلية المرتبطة بتنمية القدرة على استشراف المستقبل باستعمال الطرق المنهجية التي تقوم على التحليل الواعي.</w:t>
      </w:r>
    </w:p>
    <w:p w14:paraId="2C37762A" w14:textId="77777777" w:rsidR="0056767A" w:rsidRPr="00CC112A" w:rsidRDefault="0056767A" w:rsidP="00033E9C">
      <w:pPr>
        <w:numPr>
          <w:ilvl w:val="0"/>
          <w:numId w:val="2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الحدس :</w:t>
      </w:r>
      <w:r w:rsidRPr="00CC112A">
        <w:rPr>
          <w:rFonts w:ascii="Sakkal Majalla" w:eastAsia="Calibri" w:hAnsi="Sakkal Majalla" w:cs="Sakkal Majalla"/>
          <w:b/>
          <w:bCs/>
          <w:color w:val="000000" w:themeColor="text1"/>
          <w:kern w:val="0"/>
          <w:szCs w:val="28"/>
          <w14:ligatures w14:val="none"/>
        </w:rPr>
        <w:t>Intuition</w:t>
      </w:r>
      <w:r w:rsidRPr="00CC112A">
        <w:rPr>
          <w:rFonts w:ascii="Sakkal Majalla" w:eastAsia="Calibri" w:hAnsi="Sakkal Majalla" w:cs="Sakkal Majalla"/>
          <w:color w:val="000000" w:themeColor="text1"/>
          <w:kern w:val="0"/>
          <w:szCs w:val="28"/>
          <w:rtl/>
          <w14:ligatures w14:val="none"/>
        </w:rPr>
        <w:t xml:space="preserve"> وهو إدراك عقلي سريع لظروف القرار بالاستناد الى الخبرات دون التركيز على التفكير العقلاني المتعلق بطبيعة الموضوع الذي يطلب اتخاذ قرار بشأنه.</w:t>
      </w:r>
    </w:p>
    <w:p w14:paraId="66BCFF59" w14:textId="77777777" w:rsidR="0056767A" w:rsidRPr="00CC112A" w:rsidRDefault="0056767A" w:rsidP="00033E9C">
      <w:pPr>
        <w:numPr>
          <w:ilvl w:val="0"/>
          <w:numId w:val="2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 xml:space="preserve">التبصر </w:t>
      </w:r>
      <w:r w:rsidRPr="00CC112A">
        <w:rPr>
          <w:rFonts w:ascii="Sakkal Majalla" w:eastAsia="Calibri" w:hAnsi="Sakkal Majalla" w:cs="Sakkal Majalla"/>
          <w:b/>
          <w:bCs/>
          <w:color w:val="000000" w:themeColor="text1"/>
          <w:kern w:val="0"/>
          <w:szCs w:val="28"/>
          <w14:ligatures w14:val="none"/>
        </w:rPr>
        <w:t>Insight</w:t>
      </w:r>
      <w:r w:rsidRPr="00CC112A">
        <w:rPr>
          <w:rFonts w:ascii="Sakkal Majalla" w:eastAsia="Calibri" w:hAnsi="Sakkal Majalla" w:cs="Sakkal Majalla"/>
          <w:color w:val="000000" w:themeColor="text1"/>
          <w:kern w:val="0"/>
          <w:szCs w:val="28"/>
          <w:rtl/>
          <w14:ligatures w14:val="none"/>
        </w:rPr>
        <w:t>: ويشير الى القدرة على استكشاف المستقبل عوضا عن التكهن به، ويقوم على محاولة الاقتراب مما يمكن أن يحدث في المستقبل حيث يعتمد على تحليل الوضع الراهن، وإدراك العلاقة بين الأشياء، وتكوين معالم واضحة بشأن التطورات المحتملة في المستقبل وتحديد الأفعال التي يجب القيام بها لتحقيق التطورات المتوقعة.</w:t>
      </w:r>
    </w:p>
    <w:p w14:paraId="7B9CEE38" w14:textId="77777777" w:rsidR="0056767A" w:rsidRPr="00CC112A" w:rsidRDefault="0056767A" w:rsidP="00033E9C">
      <w:pPr>
        <w:numPr>
          <w:ilvl w:val="0"/>
          <w:numId w:val="2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w:t>
      </w:r>
      <w:r w:rsidRPr="00CC112A">
        <w:rPr>
          <w:rFonts w:ascii="Sakkal Majalla" w:eastAsia="Calibri" w:hAnsi="Sakkal Majalla" w:cs="Sakkal Majalla"/>
          <w:b/>
          <w:bCs/>
          <w:color w:val="000000" w:themeColor="text1"/>
          <w:kern w:val="0"/>
          <w:szCs w:val="28"/>
          <w:rtl/>
          <w14:ligatures w14:val="none"/>
        </w:rPr>
        <w:t>الإدراك :</w:t>
      </w:r>
      <w:r w:rsidRPr="00CC112A">
        <w:rPr>
          <w:rFonts w:ascii="Sakkal Majalla" w:eastAsia="Calibri" w:hAnsi="Sakkal Majalla" w:cs="Sakkal Majalla"/>
          <w:b/>
          <w:bCs/>
          <w:color w:val="000000" w:themeColor="text1"/>
          <w:kern w:val="0"/>
          <w:szCs w:val="28"/>
          <w14:ligatures w14:val="none"/>
        </w:rPr>
        <w:t>Perception</w:t>
      </w:r>
      <w:r w:rsidRPr="00CC112A">
        <w:rPr>
          <w:rFonts w:ascii="Sakkal Majalla" w:eastAsia="Calibri" w:hAnsi="Sakkal Majalla" w:cs="Sakkal Majalla"/>
          <w:color w:val="000000" w:themeColor="text1"/>
          <w:kern w:val="0"/>
          <w:szCs w:val="28"/>
          <w:rtl/>
          <w14:ligatures w14:val="none"/>
        </w:rPr>
        <w:t xml:space="preserve"> وهو عبارة عن الصورة التي ينظم بها الشخص الخبرات التي يمر بها  والانطباعات التي يكونها، ومن ثم يتعامل مع البيئة على أساسها.</w:t>
      </w:r>
    </w:p>
    <w:p w14:paraId="159D9157" w14:textId="77777777" w:rsidR="00F23870" w:rsidRDefault="00F23870" w:rsidP="004A6071">
      <w:pPr>
        <w:spacing w:before="100" w:beforeAutospacing="1" w:after="100" w:afterAutospacing="1" w:line="360" w:lineRule="auto"/>
        <w:ind w:left="1440"/>
        <w:jc w:val="both"/>
        <w:rPr>
          <w:rFonts w:ascii="Sakkal Majalla" w:eastAsia="Calibri" w:hAnsi="Sakkal Majalla" w:cs="Sakkal Majalla"/>
          <w:color w:val="000000" w:themeColor="text1"/>
          <w:kern w:val="0"/>
          <w:sz w:val="32"/>
          <w:szCs w:val="32"/>
          <w:rtl/>
          <w:lang w:bidi="ar-EG"/>
          <w14:ligatures w14:val="none"/>
        </w:rPr>
      </w:pPr>
    </w:p>
    <w:p w14:paraId="3FEE084E" w14:textId="77777777" w:rsidR="00F23870" w:rsidRDefault="00F23870">
      <w:pPr>
        <w:bidi w:val="0"/>
        <w:rPr>
          <w:rFonts w:ascii="Sakkal Majalla" w:eastAsia="Calibri" w:hAnsi="Sakkal Majalla" w:cs="Sakkal Majalla"/>
          <w:color w:val="000000" w:themeColor="text1"/>
          <w:kern w:val="0"/>
          <w:sz w:val="32"/>
          <w:szCs w:val="32"/>
          <w:rtl/>
          <w:lang w:bidi="ar-EG"/>
          <w14:ligatures w14:val="none"/>
        </w:rPr>
      </w:pPr>
      <w:r>
        <w:rPr>
          <w:rFonts w:ascii="Sakkal Majalla" w:eastAsia="Calibri" w:hAnsi="Sakkal Majalla" w:cs="Sakkal Majalla"/>
          <w:color w:val="000000" w:themeColor="text1"/>
          <w:kern w:val="0"/>
          <w:sz w:val="32"/>
          <w:szCs w:val="32"/>
          <w:rtl/>
          <w:lang w:bidi="ar-EG"/>
          <w14:ligatures w14:val="none"/>
        </w:rPr>
        <w:br w:type="page"/>
      </w:r>
    </w:p>
    <w:p w14:paraId="3B18FBFC" w14:textId="58DD6163" w:rsidR="00175308" w:rsidRPr="00F23870" w:rsidRDefault="00175308" w:rsidP="00F23870">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76" w:name="_Toc179935599"/>
      <w:r w:rsidRPr="00F23870">
        <w:rPr>
          <w:rFonts w:ascii="Sakkal Majalla" w:eastAsia="Calibri" w:hAnsi="Sakkal Majalla" w:cs="Sakkal Majalla"/>
          <w:b/>
          <w:bCs/>
          <w:color w:val="000000" w:themeColor="text1"/>
          <w:kern w:val="0"/>
          <w:sz w:val="36"/>
          <w:szCs w:val="36"/>
          <w:rtl/>
          <w:lang w:bidi="ar-EG"/>
          <w14:ligatures w14:val="none"/>
        </w:rPr>
        <w:lastRenderedPageBreak/>
        <w:t>المبحث الثاني: الميزة التنافسية</w:t>
      </w:r>
      <w:bookmarkEnd w:id="76"/>
    </w:p>
    <w:p w14:paraId="4887B72E" w14:textId="2B103081" w:rsidR="00175308" w:rsidRPr="00F23870" w:rsidRDefault="00F23870" w:rsidP="00F23870">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7" w:name="_Toc179935600"/>
      <w:r w:rsidRPr="00F23870">
        <w:rPr>
          <w:rFonts w:ascii="Sakkal Majalla" w:eastAsia="Calibri" w:hAnsi="Sakkal Majalla" w:cs="Sakkal Majalla" w:hint="cs"/>
          <w:b/>
          <w:bCs/>
          <w:color w:val="000000" w:themeColor="text1"/>
          <w:kern w:val="0"/>
          <w:sz w:val="32"/>
          <w:szCs w:val="32"/>
          <w:rtl/>
          <w14:ligatures w14:val="none"/>
        </w:rPr>
        <w:t xml:space="preserve">1.2.2 </w:t>
      </w:r>
      <w:r w:rsidR="00175308" w:rsidRPr="00F23870">
        <w:rPr>
          <w:rFonts w:ascii="Sakkal Majalla" w:eastAsia="Calibri" w:hAnsi="Sakkal Majalla" w:cs="Sakkal Majalla"/>
          <w:b/>
          <w:bCs/>
          <w:color w:val="000000" w:themeColor="text1"/>
          <w:kern w:val="0"/>
          <w:sz w:val="32"/>
          <w:szCs w:val="32"/>
          <w:rtl/>
          <w14:ligatures w14:val="none"/>
        </w:rPr>
        <w:t>مفهوم الميزة التنافسية</w:t>
      </w:r>
      <w:bookmarkEnd w:id="77"/>
      <w:r w:rsidR="00175308" w:rsidRPr="00F23870">
        <w:rPr>
          <w:rFonts w:ascii="Sakkal Majalla" w:eastAsia="Calibri" w:hAnsi="Sakkal Majalla" w:cs="Sakkal Majalla"/>
          <w:b/>
          <w:bCs/>
          <w:color w:val="000000" w:themeColor="text1"/>
          <w:kern w:val="0"/>
          <w:sz w:val="32"/>
          <w:szCs w:val="32"/>
          <w:rtl/>
          <w14:ligatures w14:val="none"/>
        </w:rPr>
        <w:t xml:space="preserve"> </w:t>
      </w:r>
    </w:p>
    <w:p w14:paraId="198B483D"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لا يوجد تعريف متفق عليه للميزة التنافسية، وذلك نظراً لاختلافها باختلاف طبيعة القطاع محل الدراسة، وعليه عرفت الميزة التنافسية بأنها ميزة أو عنصر تفوق للمؤسسة يتم تحقيقه في حالة إتباعها لاستراتيجية معينة للتنافس . </w:t>
      </w:r>
    </w:p>
    <w:p w14:paraId="0F5F0E8D"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مما تقدم إن التعريف السابق للميزة التنافسية يذهب إلى أنها أحد عناصر نجاح وتفوق</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المؤسسة من خلال التركيز على استراتيجية معينة للتنافس</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 مزباني، 2024)</w:t>
      </w:r>
    </w:p>
    <w:p w14:paraId="2C7FEB19" w14:textId="7030D16E" w:rsidR="00175308" w:rsidRPr="00F23870" w:rsidRDefault="00175308" w:rsidP="00F2387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كما يعرفها آخر بأنها القدرة على إنتاج السلع والخدمات بالنوعية الجيدة والسعر المناسب. وفي الوقت المناسب، وهذا يعنى تلبية حاجات المستهلكين بشكل أكثر كفاءة من المنشآت</w:t>
      </w:r>
      <w:r w:rsidR="00F23870" w:rsidRPr="00F23870">
        <w:rPr>
          <w:rFonts w:ascii="Sakkal Majalla" w:eastAsia="Calibri" w:hAnsi="Sakkal Majalla" w:cs="Sakkal Majalla" w:hint="cs"/>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الأخرى. </w:t>
      </w:r>
    </w:p>
    <w:p w14:paraId="1AA50234" w14:textId="6BC3E6E5" w:rsidR="00175308" w:rsidRPr="00F23870" w:rsidRDefault="00175308" w:rsidP="0045492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كما يذهب التعريف السابق للميزة التنافسية على أنها مقدرة المؤسسة على إنتاج السلع</w:t>
      </w:r>
      <w:r w:rsidR="00454921">
        <w:rPr>
          <w:rFonts w:ascii="Sakkal Majalla" w:eastAsia="Calibri" w:hAnsi="Sakkal Majalla" w:cs="Sakkal Majalla" w:hint="cs"/>
          <w:color w:val="000000" w:themeColor="text1"/>
          <w:kern w:val="0"/>
          <w:szCs w:val="28"/>
          <w:rtl/>
          <w14:ligatures w14:val="none"/>
        </w:rPr>
        <w:t xml:space="preserve"> </w:t>
      </w:r>
      <w:r w:rsidRPr="00F23870">
        <w:rPr>
          <w:rFonts w:ascii="Sakkal Majalla" w:eastAsia="Calibri" w:hAnsi="Sakkal Majalla" w:cs="Sakkal Majalla"/>
          <w:color w:val="000000" w:themeColor="text1"/>
          <w:kern w:val="0"/>
          <w:szCs w:val="28"/>
          <w:rtl/>
          <w14:ligatures w14:val="none"/>
        </w:rPr>
        <w:t>والخدمات ذات المواصفات الجيدة أكثر من المؤسسات الأخرى</w:t>
      </w:r>
      <w:r w:rsidRPr="00F23870">
        <w:rPr>
          <w:rFonts w:ascii="Sakkal Majalla" w:eastAsia="Calibri" w:hAnsi="Sakkal Majalla" w:cs="Sakkal Majalla"/>
          <w:color w:val="000000" w:themeColor="text1"/>
          <w:kern w:val="0"/>
          <w:szCs w:val="28"/>
          <w:lang w:bidi="ar-EG"/>
          <w14:ligatures w14:val="none"/>
        </w:rPr>
        <w:t>.</w:t>
      </w:r>
    </w:p>
    <w:p w14:paraId="4752554A"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بينما يعرفها آخرون بأنها هي التي تنشأ بمجرد توصل المؤسسة إلى اكتشاف طرق</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جديدة أكثر فعالية من تلك المستعملة من قبل المنافسين. </w:t>
      </w:r>
      <w:r w:rsidRPr="00F23870">
        <w:rPr>
          <w:rFonts w:ascii="Sakkal Majalla" w:eastAsia="Calibri" w:hAnsi="Sakkal Majalla" w:cs="Sakkal Majalla"/>
          <w:color w:val="000000" w:themeColor="text1"/>
          <w:kern w:val="0"/>
          <w:szCs w:val="28"/>
          <w:lang w:bidi="ar-EG"/>
          <w14:ligatures w14:val="none"/>
        </w:rPr>
        <w:t>MERCATOR,(2023).</w:t>
      </w:r>
      <w:r w:rsidRPr="00F23870">
        <w:rPr>
          <w:rFonts w:ascii="Sakkal Majalla" w:eastAsia="Calibri" w:hAnsi="Sakkal Majalla" w:cs="Sakkal Majalla"/>
          <w:color w:val="000000" w:themeColor="text1"/>
          <w:kern w:val="0"/>
          <w:szCs w:val="28"/>
          <w:rtl/>
          <w:lang w:bidi="ar-EG"/>
          <w14:ligatures w14:val="none"/>
        </w:rPr>
        <w:t>)</w:t>
      </w:r>
    </w:p>
    <w:p w14:paraId="3C9ECDE7"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 xml:space="preserve">عرفت الميزة التنافسية بأنها تعنى إيجاد ميزة متفردة تتفوق الشركة على المنافسين، أي إن الميزة التنافسية تجعل الشركة فريدة ومتميزة عن المنافسين الآخرين. </w:t>
      </w:r>
    </w:p>
    <w:p w14:paraId="334DDE7A"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ويرى البعض أن الميزة التنافسية بأنها سعي الشركات إلى التفوق في بيئة أعمالها من خلال</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امتلاكها الميزة التنافسية والحفاظ عليها، حيث تعرف الميزة التنافسية بأنها الوسيلة التي</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تتمكن الشركة من خلالها الفوز في منافستها على الآخرين . </w:t>
      </w:r>
    </w:p>
    <w:p w14:paraId="4D5CB3B4"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14:ligatures w14:val="none"/>
        </w:rPr>
      </w:pPr>
      <w:r w:rsidRPr="00F23870">
        <w:rPr>
          <w:rFonts w:ascii="Sakkal Majalla" w:eastAsia="Calibri" w:hAnsi="Sakkal Majalla" w:cs="Sakkal Majalla"/>
          <w:color w:val="000000" w:themeColor="text1"/>
          <w:kern w:val="0"/>
          <w:szCs w:val="28"/>
          <w:rtl/>
          <w14:ligatures w14:val="none"/>
        </w:rPr>
        <w:lastRenderedPageBreak/>
        <w:t>وتعرف بأنها هي ميزة الشركة في منظور سوق المنتج الذي يجلب أكثر من مركز تنافسي للشركة، ويعني ذلك بان الميزة التنافسية تعني حصول الشركة على</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مركز تنافسي متقدم في السوق. ( بكوش، 2019)</w:t>
      </w:r>
    </w:p>
    <w:p w14:paraId="7866E1DF"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ويعرفها آخرون الميزة التنافسية بأنها تستهدف بناء نظام يمتلك ميزة فريدة أو مميزة يتفوق بها على المنافسين من خلال قيمة الزبون التي تعني أن الزبون يشتري منتج الشركة التي يدرك بان منتجها سيحقق له أعلى قيمة مقارنة بالمنافسين، بطريقة كفوءة ومستدامة يمكن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المحافظة عليها باستمرار وعرضها أو تقديمها بشكل أفضل من الآخرين. </w:t>
      </w:r>
    </w:p>
    <w:p w14:paraId="1DF40DEB"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كما أن الميزة التنافسية تهدف عملياً إلى مقابلة الحاجات والرغبات المتعلقة بالزبون من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اجل اقتناء الزبون السلعة أو الخدمة. </w:t>
      </w:r>
      <w:r w:rsidRPr="00F23870">
        <w:rPr>
          <w:rFonts w:ascii="Sakkal Majalla" w:eastAsia="Calibri" w:hAnsi="Sakkal Majalla" w:cs="Sakkal Majalla"/>
          <w:color w:val="000000" w:themeColor="text1"/>
          <w:kern w:val="0"/>
          <w:szCs w:val="28"/>
          <w:lang w:bidi="ar-EG"/>
          <w14:ligatures w14:val="none"/>
        </w:rPr>
        <w:t>MERCATOR,(2023).</w:t>
      </w:r>
      <w:r w:rsidRPr="00F23870">
        <w:rPr>
          <w:rFonts w:ascii="Sakkal Majalla" w:eastAsia="Calibri" w:hAnsi="Sakkal Majalla" w:cs="Sakkal Majalla"/>
          <w:color w:val="000000" w:themeColor="text1"/>
          <w:kern w:val="0"/>
          <w:szCs w:val="28"/>
          <w:rtl/>
          <w:lang w:bidi="ar-EG"/>
          <w14:ligatures w14:val="none"/>
        </w:rPr>
        <w:t>)</w:t>
      </w:r>
    </w:p>
    <w:p w14:paraId="36C6A50C"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الميزة التنافسية تعرف  بأنها تتحقق عندما تكون الشركة قادرة على أنجاز أنشطتها بكلفة اقل أو بفاعلية أفضل من المنافسين من خلال حسن استخدام المصادر، أو أن تستخدم براعتها وخبرتها في انجاز أنشطتها بشكل يحقق قيمة اكبر للزبون نسبة إلى المنافسين. </w:t>
      </w:r>
    </w:p>
    <w:p w14:paraId="7DB68B6E"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ومما سبق يرى الباحث أن الميزة التنافسية هي خاصية تمايز الشركة عن الشركات المنافسة من جراء امتلاكها موارد و عوامل مساعدة بما يمنحها قوة داخلية حركية تؤسس لها موقفاً قوياً تجاه الأطراف المختلفة من المنتفعين يتجلى بما تقدمه من سلع وخدمات ذات قيمة متفردة لزبائنها</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المستهدفين، كما أنها تتمثل في تميز الشركة على منافسيها بمركز فريد يتيح لها تقديم</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منتج متميز أو أكثر بأسلوب ناجح وربحية أفضل. </w:t>
      </w:r>
      <w:r w:rsidRPr="00F23870">
        <w:rPr>
          <w:rFonts w:ascii="Sakkal Majalla" w:eastAsia="Calibri" w:hAnsi="Sakkal Majalla" w:cs="Sakkal Majalla"/>
          <w:color w:val="000000" w:themeColor="text1"/>
          <w:kern w:val="0"/>
          <w:szCs w:val="28"/>
          <w:lang w:bidi="ar-EG"/>
          <w14:ligatures w14:val="none"/>
        </w:rPr>
        <w:t>Albrecht, K. (2023).</w:t>
      </w:r>
      <w:r w:rsidRPr="00F23870">
        <w:rPr>
          <w:rFonts w:ascii="Sakkal Majalla" w:eastAsia="Calibri" w:hAnsi="Sakkal Majalla" w:cs="Sakkal Majalla"/>
          <w:color w:val="000000" w:themeColor="text1"/>
          <w:kern w:val="0"/>
          <w:szCs w:val="28"/>
          <w:rtl/>
          <w:lang w:bidi="ar-EG"/>
          <w14:ligatures w14:val="none"/>
        </w:rPr>
        <w:t>)</w:t>
      </w:r>
    </w:p>
    <w:p w14:paraId="5F100580"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يتبين أن الإدارة العليا في الشركة الصناعية تعمل على تحقيق الميزة التنافسية من خلال ما تقدمه العمليات ويقصد بالميزة التنافسية هي المقدرة على تحقيق حاجات الزبون أو القيمة التي يتمنى الحصول عليها الزبون من خلال ذلك المنتج، ويمكن للشركة تحقيق الميزة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التنافسية من خلال إعطاء الزبائن كل ما يرغبون به بصورة أفضل من أيه شركة أخرى. </w:t>
      </w:r>
    </w:p>
    <w:p w14:paraId="04AFFA29"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lastRenderedPageBreak/>
        <w:t>عرفت الميزة التنافسية ومن خلال وجهات نظر الباحثين والكتاب وعبر التركيز على جانب معين من التوجه المطلوب في تحقيق الميزة التنافسية وهي كما يلي</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 مزباني، 2024)</w:t>
      </w:r>
    </w:p>
    <w:p w14:paraId="6E1CB7A1"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 xml:space="preserve">عرفت الميزة التنافسية بأنها هي توصل المنظمة إلى اكتشاف طرق جديدة أكثر فعالية من تلك المستعملة من قبل المنافسين، حيث يكون بمقدورها تجسيد هذا الاكتشاف ميدانياً، وبمعنى آخر بمجرد إحداث عملية إبداع بمفهومه الواسع. </w:t>
      </w:r>
    </w:p>
    <w:p w14:paraId="5EBD994B" w14:textId="22324140" w:rsidR="00175308" w:rsidRPr="00F23870" w:rsidRDefault="00F23870" w:rsidP="00F23870">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8" w:name="_Toc179935601"/>
      <w:r w:rsidRPr="00F23870">
        <w:rPr>
          <w:rFonts w:ascii="Sakkal Majalla" w:eastAsia="Calibri" w:hAnsi="Sakkal Majalla" w:cs="Sakkal Majalla" w:hint="cs"/>
          <w:b/>
          <w:bCs/>
          <w:color w:val="000000" w:themeColor="text1"/>
          <w:kern w:val="0"/>
          <w:sz w:val="32"/>
          <w:szCs w:val="32"/>
          <w:rtl/>
          <w14:ligatures w14:val="none"/>
        </w:rPr>
        <w:t xml:space="preserve">2.2.2 </w:t>
      </w:r>
      <w:r w:rsidR="00175308" w:rsidRPr="00F23870">
        <w:rPr>
          <w:rFonts w:ascii="Sakkal Majalla" w:eastAsia="Calibri" w:hAnsi="Sakkal Majalla" w:cs="Sakkal Majalla"/>
          <w:b/>
          <w:bCs/>
          <w:color w:val="000000" w:themeColor="text1"/>
          <w:kern w:val="0"/>
          <w:sz w:val="32"/>
          <w:szCs w:val="32"/>
          <w:rtl/>
          <w14:ligatures w14:val="none"/>
        </w:rPr>
        <w:t>أبعاد الميزة التنافسية :</w:t>
      </w:r>
      <w:bookmarkEnd w:id="78"/>
    </w:p>
    <w:p w14:paraId="2AAEAB30" w14:textId="2CD56241"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تعمل الإدارة العليا في الشركة على تحقيق الميزة التنافسية للشركة من خلال ما تقدمه من منتجات تحقق حاجات ورغبات الزبائن أو القيمة التي يتمنى الحصول عليها الزبائن من تلك </w:t>
      </w:r>
      <w:r w:rsidR="008324C4">
        <w:rPr>
          <w:rFonts w:ascii="Sakkal Majalla" w:eastAsia="Calibri" w:hAnsi="Sakkal Majalla" w:cs="Sakkal Majalla"/>
          <w:color w:val="000000" w:themeColor="text1"/>
          <w:kern w:val="0"/>
          <w:szCs w:val="28"/>
          <w:rtl/>
          <w14:ligatures w14:val="none"/>
        </w:rPr>
        <w:t xml:space="preserve">الخدمات </w:t>
      </w:r>
      <w:r w:rsidRPr="00F23870">
        <w:rPr>
          <w:rFonts w:ascii="Sakkal Majalla" w:eastAsia="Calibri" w:hAnsi="Sakkal Majalla" w:cs="Sakkal Majalla"/>
          <w:color w:val="000000" w:themeColor="text1"/>
          <w:kern w:val="0"/>
          <w:szCs w:val="28"/>
          <w:rtl/>
          <w14:ligatures w14:val="none"/>
        </w:rPr>
        <w:t>. وان وظيفة العمليات تساهم في تحقيق الميزة التنافسية للشركة من أهداف الأداء المتمثلة بالأسبقيات التنافسية التي تسعى الشركة إلى تحقيقها والتي تعكس الأداء</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الكلي للعمليات</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lang w:bidi="ar-EG"/>
          <w14:ligatures w14:val="none"/>
        </w:rPr>
        <w:t>Albrecht, K. (2023).</w:t>
      </w:r>
      <w:r w:rsidRPr="00F23870">
        <w:rPr>
          <w:rFonts w:ascii="Sakkal Majalla" w:eastAsia="Calibri" w:hAnsi="Sakkal Majalla" w:cs="Sakkal Majalla"/>
          <w:color w:val="000000" w:themeColor="text1"/>
          <w:kern w:val="0"/>
          <w:szCs w:val="28"/>
          <w:rtl/>
          <w:lang w:bidi="ar-EG"/>
          <w14:ligatures w14:val="none"/>
        </w:rPr>
        <w:t>)</w:t>
      </w:r>
    </w:p>
    <w:p w14:paraId="09EA1B38"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قد تطرق الكتاب في مجال إدارة الإنتاج والعمليات إلى أبعاد الميزة التنافسية. ومن خلال استطلاع بعض المصادر في هذا المجال تبين لنا إن هناك نوعاً من التطابق بين آراء عدد من الكتاب حول الأبعاد الأكثر شيوعاً والتي يعد كل واحد منها بمثابة بعداً أساسيا لتحقيق الميزة التنافسية للشركة وتتمثل هذه الأبعاد بالكلفة والجودة والمرونة والتسليم. </w:t>
      </w:r>
    </w:p>
    <w:p w14:paraId="7522F175"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نظراً لأهمية هذه الأبعاد في تحقيق ميزة تنافسية للشركة فقد تم اعتمادها كأبعاد فرعية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للمتغير المعتمد في البحث والمتمثل بالميزة التنافسية</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 الرشيدي، 2019)</w:t>
      </w:r>
    </w:p>
    <w:p w14:paraId="58960598" w14:textId="77777777" w:rsidR="00175308" w:rsidRPr="00454921" w:rsidRDefault="00175308" w:rsidP="00454921">
      <w:pPr>
        <w:pStyle w:val="a6"/>
        <w:numPr>
          <w:ilvl w:val="0"/>
          <w:numId w:val="55"/>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454921">
        <w:rPr>
          <w:rFonts w:ascii="Sakkal Majalla" w:eastAsia="Calibri" w:hAnsi="Sakkal Majalla" w:cs="Sakkal Majalla"/>
          <w:color w:val="000000" w:themeColor="text1"/>
          <w:kern w:val="0"/>
          <w:szCs w:val="28"/>
          <w:rtl/>
          <w14:ligatures w14:val="none"/>
        </w:rPr>
        <w:t>جودة الخدمات : إن حصول الشركة على القيمة المتوقعة التي تتناسب مع رسالتها يتطلب</w:t>
      </w:r>
      <w:r w:rsidRPr="00454921">
        <w:rPr>
          <w:rFonts w:ascii="Sakkal Majalla" w:eastAsia="Calibri" w:hAnsi="Sakkal Majalla" w:cs="Sakkal Majalla"/>
          <w:color w:val="000000" w:themeColor="text1"/>
          <w:kern w:val="0"/>
          <w:szCs w:val="28"/>
          <w:rtl/>
          <w:lang w:bidi="ar-EG"/>
          <w14:ligatures w14:val="none"/>
        </w:rPr>
        <w:t xml:space="preserve"> </w:t>
      </w:r>
      <w:r w:rsidRPr="00454921">
        <w:rPr>
          <w:rFonts w:ascii="Sakkal Majalla" w:eastAsia="Calibri" w:hAnsi="Sakkal Majalla" w:cs="Sakkal Majalla"/>
          <w:color w:val="000000" w:themeColor="text1"/>
          <w:kern w:val="0"/>
          <w:szCs w:val="28"/>
          <w:rtl/>
          <w14:ligatures w14:val="none"/>
        </w:rPr>
        <w:t>منها تحديد توقعات الزبائن ورغباتهم عن الجودة والعمل على تحقيقها. ويوضح احد الباحثين بان الجودة تعد من المزايا التنافسية المهمة والتي تشير إلى أداء الأشياء بصورة صحيحة</w:t>
      </w:r>
      <w:r w:rsidRPr="00454921">
        <w:rPr>
          <w:rFonts w:ascii="Sakkal Majalla" w:eastAsia="Calibri" w:hAnsi="Sakkal Majalla" w:cs="Sakkal Majalla"/>
          <w:color w:val="000000" w:themeColor="text1"/>
          <w:kern w:val="0"/>
          <w:szCs w:val="28"/>
          <w:rtl/>
          <w:lang w:bidi="ar-EG"/>
          <w14:ligatures w14:val="none"/>
        </w:rPr>
        <w:t xml:space="preserve"> </w:t>
      </w:r>
      <w:r w:rsidRPr="00454921">
        <w:rPr>
          <w:rFonts w:ascii="Sakkal Majalla" w:eastAsia="Calibri" w:hAnsi="Sakkal Majalla" w:cs="Sakkal Majalla"/>
          <w:color w:val="000000" w:themeColor="text1"/>
          <w:kern w:val="0"/>
          <w:szCs w:val="28"/>
          <w:rtl/>
          <w14:ligatures w14:val="none"/>
        </w:rPr>
        <w:t>لتقديم منتجات تتلاءم مع احتياجات الزبائن</w:t>
      </w:r>
      <w:r w:rsidRPr="00454921">
        <w:rPr>
          <w:rFonts w:ascii="Sakkal Majalla" w:eastAsia="Calibri" w:hAnsi="Sakkal Majalla" w:cs="Sakkal Majalla"/>
          <w:color w:val="000000" w:themeColor="text1"/>
          <w:kern w:val="0"/>
          <w:szCs w:val="28"/>
          <w:lang w:bidi="ar-EG"/>
          <w14:ligatures w14:val="none"/>
        </w:rPr>
        <w:t>.</w:t>
      </w:r>
    </w:p>
    <w:p w14:paraId="0E618E3C" w14:textId="411B0BF0"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lastRenderedPageBreak/>
        <w:t>إن الزبائن يرغبون ب</w:t>
      </w:r>
      <w:r w:rsidR="008324C4">
        <w:rPr>
          <w:rFonts w:ascii="Sakkal Majalla" w:eastAsia="Calibri" w:hAnsi="Sakkal Majalla" w:cs="Sakkal Majalla"/>
          <w:color w:val="000000" w:themeColor="text1"/>
          <w:kern w:val="0"/>
          <w:szCs w:val="28"/>
          <w:rtl/>
          <w14:ligatures w14:val="none"/>
        </w:rPr>
        <w:t xml:space="preserve">الخدمات </w:t>
      </w:r>
      <w:r w:rsidRPr="00F23870">
        <w:rPr>
          <w:rFonts w:ascii="Sakkal Majalla" w:eastAsia="Calibri" w:hAnsi="Sakkal Majalla" w:cs="Sakkal Majalla"/>
          <w:color w:val="000000" w:themeColor="text1"/>
          <w:kern w:val="0"/>
          <w:szCs w:val="28"/>
          <w:rtl/>
          <w14:ligatures w14:val="none"/>
        </w:rPr>
        <w:t xml:space="preserve"> بالجودة التي تلبي الخصائص المطلوبة من قبلهم، وهي الخصائص التي يتوقعونها أو يشاهدونها في الإعلان، فالشركات التي لا تقدم منتجات بجودة تلبي حاجات ورغبات الزبائن وتوقعاتهم لا تتمكن من البقاء والنجاح في سلوك</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المنافسة. </w:t>
      </w:r>
    </w:p>
    <w:p w14:paraId="4F9A4A7E" w14:textId="6941CABF"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تتفق بعض الدراسات بان بعد الجودة يعني القدرة على تقديم منتجات تتطابق مع حاجات ورغبات الزبائن. وبان الجودة تعني نظرة الأفراد المختلفة أو النظرة المختلفة للشركة مقابل التوقعات المختلفة للأفراد، حيث إن خصائص المنتج ستقابل رضا الزبون، حيث على</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سبيل المثال يجب أن تكون </w:t>
      </w:r>
      <w:r w:rsidR="008324C4">
        <w:rPr>
          <w:rFonts w:ascii="Sakkal Majalla" w:eastAsia="Calibri" w:hAnsi="Sakkal Majalla" w:cs="Sakkal Majalla"/>
          <w:color w:val="000000" w:themeColor="text1"/>
          <w:kern w:val="0"/>
          <w:szCs w:val="28"/>
          <w:rtl/>
          <w14:ligatures w14:val="none"/>
        </w:rPr>
        <w:t xml:space="preserve">الخدمات </w:t>
      </w:r>
      <w:r w:rsidRPr="00F23870">
        <w:rPr>
          <w:rFonts w:ascii="Sakkal Majalla" w:eastAsia="Calibri" w:hAnsi="Sakkal Majalla" w:cs="Sakkal Majalla"/>
          <w:color w:val="000000" w:themeColor="text1"/>
          <w:kern w:val="0"/>
          <w:szCs w:val="28"/>
          <w:rtl/>
          <w14:ligatures w14:val="none"/>
        </w:rPr>
        <w:t>( السلع أو الخدمات)  ذات موثوقية وذات كفاءة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وفاعلية كي تقابل الحاجات التي يطلبها الزبون</w:t>
      </w:r>
      <w:r w:rsidRPr="00F23870">
        <w:rPr>
          <w:rFonts w:ascii="Sakkal Majalla" w:eastAsia="Calibri" w:hAnsi="Sakkal Majalla" w:cs="Sakkal Majalla"/>
          <w:color w:val="000000" w:themeColor="text1"/>
          <w:kern w:val="0"/>
          <w:szCs w:val="28"/>
          <w:lang w:bidi="ar-EG"/>
          <w14:ligatures w14:val="none"/>
        </w:rPr>
        <w:t>.</w:t>
      </w:r>
    </w:p>
    <w:p w14:paraId="6D28B48A" w14:textId="36595CC0"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إن </w:t>
      </w:r>
      <w:r w:rsidR="008324C4">
        <w:rPr>
          <w:rFonts w:ascii="Sakkal Majalla" w:eastAsia="Calibri" w:hAnsi="Sakkal Majalla" w:cs="Sakkal Majalla"/>
          <w:color w:val="000000" w:themeColor="text1"/>
          <w:kern w:val="0"/>
          <w:szCs w:val="28"/>
          <w:rtl/>
          <w14:ligatures w14:val="none"/>
        </w:rPr>
        <w:t xml:space="preserve">الخدمات </w:t>
      </w:r>
      <w:r w:rsidRPr="00F23870">
        <w:rPr>
          <w:rFonts w:ascii="Sakkal Majalla" w:eastAsia="Calibri" w:hAnsi="Sakkal Majalla" w:cs="Sakkal Majalla"/>
          <w:color w:val="000000" w:themeColor="text1"/>
          <w:kern w:val="0"/>
          <w:szCs w:val="28"/>
          <w:rtl/>
          <w14:ligatures w14:val="none"/>
        </w:rPr>
        <w:t xml:space="preserve"> ذات الجودة العالية تسهم في تحسين سمعة الشركة وتحقيق رضا الزبائن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فضلاً عن الشركة يُمكن لها أن تفرض أسعار أعلى في حالة تقديم منتجات ذات جودة عالية لتلبية متطلبات الزبائن. وهناك من يري أن الجودة تعني المطابقة مع المتطلبات. بان الجودة العالية تعني في كل شيء أي إن النظام الإنتاجي يجب أن يطور لتقليل المعاب كي لا يكون الإنتاج مطابقاً للمواصفات الموضوعة مسبقاً وذا موثوقية عالية، فضلاً عن عدم</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وجود مجال لإعادة العمل أي إعادة فحص وتصليح </w:t>
      </w:r>
      <w:r w:rsidR="008324C4">
        <w:rPr>
          <w:rFonts w:ascii="Sakkal Majalla" w:eastAsia="Calibri" w:hAnsi="Sakkal Majalla" w:cs="Sakkal Majalla"/>
          <w:color w:val="000000" w:themeColor="text1"/>
          <w:kern w:val="0"/>
          <w:szCs w:val="28"/>
          <w:rtl/>
          <w14:ligatures w14:val="none"/>
        </w:rPr>
        <w:t xml:space="preserve">الخدمات </w:t>
      </w:r>
      <w:r w:rsidRPr="00F23870">
        <w:rPr>
          <w:rFonts w:ascii="Sakkal Majalla" w:eastAsia="Calibri" w:hAnsi="Sakkal Majalla" w:cs="Sakkal Majalla"/>
          <w:color w:val="000000" w:themeColor="text1"/>
          <w:kern w:val="0"/>
          <w:szCs w:val="28"/>
          <w:rtl/>
          <w14:ligatures w14:val="none"/>
        </w:rPr>
        <w:t xml:space="preserve">. </w:t>
      </w:r>
    </w:p>
    <w:p w14:paraId="4DA2FA22"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هناك من يرى أن الجودة هي جودة المؤسسة أو الشركة بهدف تحسين وتطوير العمليات والأداء، تقليل التكاليف التحكم في الوقت، تحقيق رغبات الزبائن ومتطلبات السوق العمل بروح الفريق، وتقوية الانتماء .</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lang w:bidi="ar-EG"/>
          <w14:ligatures w14:val="none"/>
        </w:rPr>
        <w:t>Tzu, S. (2022,).</w:t>
      </w:r>
      <w:r w:rsidRPr="00F23870">
        <w:rPr>
          <w:rFonts w:ascii="Sakkal Majalla" w:eastAsia="Calibri" w:hAnsi="Sakkal Majalla" w:cs="Sakkal Majalla"/>
          <w:color w:val="000000" w:themeColor="text1"/>
          <w:kern w:val="0"/>
          <w:szCs w:val="28"/>
          <w:rtl/>
          <w:lang w:bidi="ar-EG"/>
          <w14:ligatures w14:val="none"/>
        </w:rPr>
        <w:t>)</w:t>
      </w:r>
    </w:p>
    <w:p w14:paraId="0062C8B1" w14:textId="77777777" w:rsidR="00175308" w:rsidRPr="00454921" w:rsidRDefault="00175308" w:rsidP="00454921">
      <w:pPr>
        <w:pStyle w:val="a6"/>
        <w:numPr>
          <w:ilvl w:val="0"/>
          <w:numId w:val="5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14:ligatures w14:val="none"/>
        </w:rPr>
      </w:pPr>
      <w:r w:rsidRPr="00454921">
        <w:rPr>
          <w:rFonts w:ascii="Sakkal Majalla" w:eastAsia="Calibri" w:hAnsi="Sakkal Majalla" w:cs="Sakkal Majalla"/>
          <w:b/>
          <w:bCs/>
          <w:color w:val="000000" w:themeColor="text1"/>
          <w:kern w:val="0"/>
          <w:szCs w:val="28"/>
          <w:rtl/>
          <w14:ligatures w14:val="none"/>
        </w:rPr>
        <w:t>التمايز في التعامل:</w:t>
      </w:r>
    </w:p>
    <w:p w14:paraId="68B9D5B6" w14:textId="77777777" w:rsidR="00175308" w:rsidRPr="00F23870" w:rsidRDefault="00175308" w:rsidP="00454921">
      <w:pPr>
        <w:spacing w:before="100" w:beforeAutospacing="1" w:after="100" w:afterAutospacing="1" w:line="360" w:lineRule="auto"/>
        <w:ind w:left="-2"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 xml:space="preserve">في بيئة الأعمال شديدة التنافسية اليوم، يعد التميز عن الآخرين أمرًا بالغ الأهمية لتحقيق النجاح وهنا يأتي دور مفهوم التمايز يشير التمايز إلى عملية تمييز منتجاتك أو خدماتك أو علامتك التجارية عن المنافسين، من أجل خلق مكانة فريدة وقيمة في السوق. من خلال تمييز نفسك بشكل فعال، يمكنك جذب العملاء وبناء الولاء للعلامة التجارية وتحقيق ميزة تنافسية في نهاية المطاف. </w:t>
      </w:r>
    </w:p>
    <w:p w14:paraId="3C4895CA" w14:textId="77777777" w:rsidR="00175308" w:rsidRPr="00F23870" w:rsidRDefault="00175308" w:rsidP="00454921">
      <w:pPr>
        <w:spacing w:before="100" w:beforeAutospacing="1" w:after="100" w:afterAutospacing="1" w:line="360" w:lineRule="auto"/>
        <w:ind w:left="-2"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lastRenderedPageBreak/>
        <w:t>يلعب التمايز دوراً حاسماً في تحقيق الميزة التنافسية في بيئة الأعمال شديدة التنافسية اليوم. ومن خلال تقديم منتجات أو خدمات فريدة ومتميزة، يمكن للشركات أن تتميز عن منافسيها وتجذب قاعدة عملاء مخلصين. في هذا القسم، سوف نستكشف الطرق المختلفة التي يمكن أن يساعد بها التمايز الشركات في الحصول على ميزة تنافسية.</w:t>
      </w:r>
    </w:p>
    <w:p w14:paraId="47A7331C" w14:textId="05344F7B" w:rsidR="00175308" w:rsidRPr="00454921" w:rsidRDefault="00175308" w:rsidP="00454921">
      <w:pPr>
        <w:pStyle w:val="a6"/>
        <w:numPr>
          <w:ilvl w:val="0"/>
          <w:numId w:val="5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454921">
        <w:rPr>
          <w:rFonts w:ascii="Sakkal Majalla" w:eastAsia="Calibri" w:hAnsi="Sakkal Majalla" w:cs="Sakkal Majalla"/>
          <w:b/>
          <w:bCs/>
          <w:color w:val="000000" w:themeColor="text1"/>
          <w:kern w:val="0"/>
          <w:szCs w:val="28"/>
          <w:rtl/>
          <w14:ligatures w14:val="none"/>
        </w:rPr>
        <w:t>إنشاء عرض قيمة فريد:</w:t>
      </w:r>
      <w:r w:rsidRPr="00454921">
        <w:rPr>
          <w:rFonts w:ascii="Sakkal Majalla" w:eastAsia="Calibri" w:hAnsi="Sakkal Majalla" w:cs="Sakkal Majalla"/>
          <w:color w:val="000000" w:themeColor="text1"/>
          <w:kern w:val="0"/>
          <w:szCs w:val="28"/>
          <w:rtl/>
          <w14:ligatures w14:val="none"/>
        </w:rPr>
        <w:t xml:space="preserve"> إحدى الفوائد الرئيسية للتمايز هي القدرة على إنشاء عرض قيمة فريد. ومن خلال تحديد الفجوة في السوق أو معالجة الاحتياجات غير الملباة، يمكن للشركات تقديم شيء يميزها عن منافسيها. على سبيل المثال، سمح تصميم شركة أبل الأنيق، وواجهاتها سهلة الاستخدام، ونظامها البيئي المتكامل للمنتجات، بتمييز نفسها في صناعة التكنولوجيا شديدة التنافسية.</w:t>
      </w:r>
    </w:p>
    <w:p w14:paraId="74609302" w14:textId="42D9C75F" w:rsidR="00175308" w:rsidRPr="00454921" w:rsidRDefault="00175308" w:rsidP="00454921">
      <w:pPr>
        <w:pStyle w:val="a6"/>
        <w:numPr>
          <w:ilvl w:val="0"/>
          <w:numId w:val="5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454921">
        <w:rPr>
          <w:rFonts w:ascii="Sakkal Majalla" w:eastAsia="Calibri" w:hAnsi="Sakkal Majalla" w:cs="Sakkal Majalla"/>
          <w:b/>
          <w:bCs/>
          <w:color w:val="000000" w:themeColor="text1"/>
          <w:kern w:val="0"/>
          <w:szCs w:val="28"/>
          <w:rtl/>
          <w14:ligatures w14:val="none"/>
        </w:rPr>
        <w:t>بناء الولاء للعلامة التجارية:</w:t>
      </w:r>
      <w:r w:rsidRPr="00454921">
        <w:rPr>
          <w:rFonts w:ascii="Sakkal Majalla" w:eastAsia="Calibri" w:hAnsi="Sakkal Majalla" w:cs="Sakkal Majalla"/>
          <w:color w:val="000000" w:themeColor="text1"/>
          <w:kern w:val="0"/>
          <w:szCs w:val="28"/>
          <w:rtl/>
          <w14:ligatures w14:val="none"/>
        </w:rPr>
        <w:t xml:space="preserve"> يمكن أن يساعد التمايز أيضًا في بناء ولاء قوي للعلامة التجارية بين العملاء. عندما تقدم الشركة منتجات أو خدمات يُنظر إليها على أنها فريدة أو متفوقة، فمن المرجح أن يقوم العملاء بتطوير اتصال عاطفي مع العلامة التجارية. على سبيل المثال، لم تميز سيارات تيسلا الكهربائية نفسها عن شركات صناعة السيارات التقليدية فحسب، بل نجحت أيضًا في خلق أتباع مخلصين من المستهلكين المهتمين بالبيئة.</w:t>
      </w:r>
    </w:p>
    <w:p w14:paraId="406E3161" w14:textId="579D9A77" w:rsidR="00175308" w:rsidRPr="00454921" w:rsidRDefault="00175308" w:rsidP="00454921">
      <w:pPr>
        <w:pStyle w:val="a6"/>
        <w:numPr>
          <w:ilvl w:val="0"/>
          <w:numId w:val="5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454921">
        <w:rPr>
          <w:rFonts w:ascii="Sakkal Majalla" w:eastAsia="Calibri" w:hAnsi="Sakkal Majalla" w:cs="Sakkal Majalla"/>
          <w:b/>
          <w:bCs/>
          <w:color w:val="000000" w:themeColor="text1"/>
          <w:kern w:val="0"/>
          <w:szCs w:val="28"/>
          <w:rtl/>
          <w14:ligatures w14:val="none"/>
        </w:rPr>
        <w:t>الابتكار في برامج تقديم الخدمات</w:t>
      </w:r>
      <w:r w:rsidRPr="00454921">
        <w:rPr>
          <w:rFonts w:ascii="Sakkal Majalla" w:eastAsia="Calibri" w:hAnsi="Sakkal Majalla" w:cs="Sakkal Majalla"/>
          <w:color w:val="000000" w:themeColor="text1"/>
          <w:kern w:val="0"/>
          <w:szCs w:val="28"/>
          <w:rtl/>
          <w14:ligatures w14:val="none"/>
        </w:rPr>
        <w:t>:</w:t>
      </w:r>
      <w:r w:rsidR="00F23870" w:rsidRPr="00454921">
        <w:rPr>
          <w:rFonts w:ascii="Sakkal Majalla" w:eastAsia="Calibri" w:hAnsi="Sakkal Majalla" w:cs="Sakkal Majalla" w:hint="cs"/>
          <w:color w:val="000000" w:themeColor="text1"/>
          <w:kern w:val="0"/>
          <w:szCs w:val="28"/>
          <w:rtl/>
          <w14:ligatures w14:val="none"/>
        </w:rPr>
        <w:t xml:space="preserve"> </w:t>
      </w:r>
      <w:r w:rsidRPr="00454921">
        <w:rPr>
          <w:rFonts w:ascii="Sakkal Majalla" w:eastAsia="Calibri" w:hAnsi="Sakkal Majalla" w:cs="Sakkal Majalla"/>
          <w:color w:val="000000" w:themeColor="text1"/>
          <w:kern w:val="0"/>
          <w:szCs w:val="28"/>
          <w:rtl/>
          <w14:ligatures w14:val="none"/>
        </w:rPr>
        <w:t>الابتكار في الخدمات أصبح ضروريا في هذه الفترة لأنه لا يمكن لأي خدمة أن تستمر دون تطوير وفقا لاحتياجات وتوصيات المستفيدين من تلك الخدمات لضمان استدامة العملاء وكسب رضاهم والعمل على جذب عملاء جدد من خلال الابتكار والتطوير المستمر في تلك الخدمات خدمات.</w:t>
      </w:r>
    </w:p>
    <w:p w14:paraId="5E693266" w14:textId="77777777" w:rsidR="00175308" w:rsidRPr="00F23870" w:rsidRDefault="00175308" w:rsidP="00F23870">
      <w:pPr>
        <w:spacing w:before="100" w:beforeAutospacing="1" w:after="100" w:afterAutospacing="1" w:line="360" w:lineRule="auto"/>
        <w:ind w:left="-2"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تتم هذه العملية من خلال المؤسسات والشركات التي تقدم الخدمات، بحيث يتم جمع الأفكار حول تطوير هذه الخدمات وإعادة عرض الأفكار المجمعة للبحث وإيجاد الحل الأمثل الذي يخلق أثراً إيجابياً واضحاً سواء في أساليب تقديمها أو الحصول على الخدمة .</w:t>
      </w:r>
    </w:p>
    <w:p w14:paraId="04BF5CEF" w14:textId="77777777" w:rsidR="00175308" w:rsidRPr="00F23870" w:rsidRDefault="00175308" w:rsidP="00F23870">
      <w:pPr>
        <w:spacing w:before="100" w:beforeAutospacing="1" w:after="100" w:afterAutospacing="1" w:line="360" w:lineRule="auto"/>
        <w:ind w:left="-2"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lastRenderedPageBreak/>
        <w:t>كما يمكن ابتكار الخدمات بأكثر من طريقة حسب نوع الخدمة المقدمة. ولا يقتصر الأمر على تطوير أساليب تقديم الخدمات فحسب، بل من الممكن أيضًا إضافة قيمة جديدة في أداء الخدمة نفسها وإنشاء عروض جديدة على الخدمة لإرضاء المستفيد وجعله يشعر بأنه لا غنى عنه لتلك الخدمات.</w:t>
      </w:r>
    </w:p>
    <w:p w14:paraId="3C5CE330" w14:textId="73DC547B" w:rsidR="00175308" w:rsidRPr="00F23870" w:rsidRDefault="00F23870" w:rsidP="00F23870">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14:ligatures w14:val="none"/>
        </w:rPr>
      </w:pPr>
      <w:bookmarkStart w:id="79" w:name="_Toc179935602"/>
      <w:r w:rsidRPr="00F23870">
        <w:rPr>
          <w:rFonts w:ascii="Sakkal Majalla" w:eastAsia="Calibri" w:hAnsi="Sakkal Majalla" w:cs="Sakkal Majalla" w:hint="cs"/>
          <w:b/>
          <w:bCs/>
          <w:color w:val="000000" w:themeColor="text1"/>
          <w:kern w:val="0"/>
          <w:sz w:val="32"/>
          <w:szCs w:val="32"/>
          <w:rtl/>
          <w14:ligatures w14:val="none"/>
        </w:rPr>
        <w:t xml:space="preserve">3.2.2 </w:t>
      </w:r>
      <w:r w:rsidR="00175308" w:rsidRPr="00F23870">
        <w:rPr>
          <w:rFonts w:ascii="Sakkal Majalla" w:eastAsia="Calibri" w:hAnsi="Sakkal Majalla" w:cs="Sakkal Majalla"/>
          <w:b/>
          <w:bCs/>
          <w:color w:val="000000" w:themeColor="text1"/>
          <w:kern w:val="0"/>
          <w:sz w:val="32"/>
          <w:szCs w:val="32"/>
          <w:rtl/>
          <w14:ligatures w14:val="none"/>
        </w:rPr>
        <w:t>أهمية الميزة التنافسية</w:t>
      </w:r>
      <w:bookmarkEnd w:id="79"/>
    </w:p>
    <w:p w14:paraId="52848247"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تكتسب الميزة التنافسية أهمية بالغة في حياة المنظمات، حيث إن بفضلها يتم تعظيم الاستفادة من المميزات التي يوفرها الاقتصاد العالمي، وكذا من تطوير المنظمات وتحقيقها لأعلى العوائد، وذلك من خلال زيادة ولاء الزبائن ورضاءهم اتجاه السلع والخدمات المنتجة من قبل المنظمة، وبالتالي حصولها على حصة سوقية أكبر، وفي هذا السياق أشار تقرير التنافسية لسنة 2000م أن الدول الصغيرة لديها القدرة على الاستفادة من مفهوم التنافسية أكثر من الدول الكبيرة، بسبب أن المنظمات في الدول الصغيرة لديها فرصة كبيرة للخروج من محدودية السوق إلى رحابته بشرط أن تكون هذه الأسواق تتميز بالنزاهة والشفافية، ومن ثم زيادة الدخل الوطني. وهنا بدأ مفهوم المسؤولية الاجتماعية والبيئية يندرج ضمن الخطط</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الاستراتيجية من خلال الأبعاد المعروفة للتنمية المستدامة</w:t>
      </w:r>
      <w:r w:rsidRPr="00F23870">
        <w:rPr>
          <w:rFonts w:ascii="Sakkal Majalla" w:eastAsia="Calibri" w:hAnsi="Sakkal Majalla" w:cs="Sakkal Majalla"/>
          <w:color w:val="000000" w:themeColor="text1"/>
          <w:kern w:val="0"/>
          <w:szCs w:val="28"/>
          <w14:ligatures w14:val="none"/>
        </w:rPr>
        <w:t>.</w:t>
      </w:r>
      <w:r w:rsidRPr="00F23870">
        <w:rPr>
          <w:rFonts w:ascii="Sakkal Majalla" w:eastAsia="Calibri" w:hAnsi="Sakkal Majalla" w:cs="Sakkal Majalla"/>
          <w:color w:val="000000" w:themeColor="text1"/>
          <w:kern w:val="0"/>
          <w:szCs w:val="28"/>
          <w:rtl/>
          <w:lang w:bidi="ar-EG"/>
          <w14:ligatures w14:val="none"/>
        </w:rPr>
        <w:t xml:space="preserve"> (مزباني، 2024)</w:t>
      </w:r>
    </w:p>
    <w:p w14:paraId="4086AF77" w14:textId="2ECE5D94" w:rsidR="00175308" w:rsidRPr="00F23870" w:rsidRDefault="00F23870" w:rsidP="00BD1FD0">
      <w:pPr>
        <w:spacing w:before="100" w:beforeAutospacing="1" w:after="100" w:afterAutospacing="1" w:line="360" w:lineRule="auto"/>
        <w:jc w:val="both"/>
        <w:outlineLvl w:val="2"/>
        <w:rPr>
          <w:rFonts w:ascii="Sakkal Majalla" w:eastAsia="Calibri" w:hAnsi="Sakkal Majalla" w:cs="Sakkal Majalla"/>
          <w:color w:val="000000" w:themeColor="text1"/>
          <w:kern w:val="0"/>
          <w:sz w:val="32"/>
          <w:szCs w:val="32"/>
          <w:lang w:bidi="ar-EG"/>
          <w14:ligatures w14:val="none"/>
        </w:rPr>
      </w:pPr>
      <w:bookmarkStart w:id="80" w:name="_Toc179935603"/>
      <w:r w:rsidRPr="00F23870">
        <w:rPr>
          <w:rFonts w:ascii="Sakkal Majalla" w:eastAsia="Calibri" w:hAnsi="Sakkal Majalla" w:cs="Sakkal Majalla" w:hint="cs"/>
          <w:b/>
          <w:bCs/>
          <w:color w:val="000000" w:themeColor="text1"/>
          <w:kern w:val="0"/>
          <w:sz w:val="32"/>
          <w:szCs w:val="32"/>
          <w:rtl/>
          <w14:ligatures w14:val="none"/>
        </w:rPr>
        <w:t xml:space="preserve">4.2.2 </w:t>
      </w:r>
      <w:r w:rsidR="00175308" w:rsidRPr="00F23870">
        <w:rPr>
          <w:rFonts w:ascii="Sakkal Majalla" w:eastAsia="Calibri" w:hAnsi="Sakkal Majalla" w:cs="Sakkal Majalla"/>
          <w:b/>
          <w:bCs/>
          <w:color w:val="000000" w:themeColor="text1"/>
          <w:kern w:val="0"/>
          <w:sz w:val="32"/>
          <w:szCs w:val="32"/>
          <w:rtl/>
          <w14:ligatures w14:val="none"/>
        </w:rPr>
        <w:t>أهداف الميزة التنافسية :</w:t>
      </w:r>
      <w:bookmarkEnd w:id="80"/>
    </w:p>
    <w:p w14:paraId="0A0641A0"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بما أن الميزة التنافسية هي استثمار المجموعة الأصول المالية والبشرية والتكنولوجية تهدف</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إلي الآتي: </w:t>
      </w:r>
      <w:r w:rsidRPr="00F23870">
        <w:rPr>
          <w:rFonts w:ascii="Sakkal Majalla" w:eastAsia="Calibri" w:hAnsi="Sakkal Majalla" w:cs="Sakkal Majalla"/>
          <w:color w:val="000000" w:themeColor="text1"/>
          <w:kern w:val="0"/>
          <w:szCs w:val="28"/>
          <w:lang w:bidi="ar-EG"/>
          <w14:ligatures w14:val="none"/>
        </w:rPr>
        <w:t>Albrecht, K. (2023).</w:t>
      </w:r>
      <w:r w:rsidRPr="00F23870">
        <w:rPr>
          <w:rFonts w:ascii="Sakkal Majalla" w:eastAsia="Calibri" w:hAnsi="Sakkal Majalla" w:cs="Sakkal Majalla"/>
          <w:color w:val="000000" w:themeColor="text1"/>
          <w:kern w:val="0"/>
          <w:szCs w:val="28"/>
          <w:rtl/>
          <w:lang w:bidi="ar-EG"/>
          <w14:ligatures w14:val="none"/>
        </w:rPr>
        <w:t>)</w:t>
      </w:r>
    </w:p>
    <w:p w14:paraId="2D103EFD" w14:textId="77777777" w:rsidR="00175308" w:rsidRPr="00F23870" w:rsidRDefault="00175308" w:rsidP="00033E9C">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إنتاج قيمة للعملاء تلبي احتياجاتهم</w:t>
      </w:r>
      <w:r w:rsidRPr="00F23870">
        <w:rPr>
          <w:rFonts w:ascii="Sakkal Majalla" w:eastAsia="Calibri" w:hAnsi="Sakkal Majalla" w:cs="Sakkal Majalla"/>
          <w:color w:val="000000" w:themeColor="text1"/>
          <w:kern w:val="0"/>
          <w:szCs w:val="28"/>
          <w:rtl/>
          <w:lang w:bidi="ar-EG"/>
          <w14:ligatures w14:val="none"/>
        </w:rPr>
        <w:t>.</w:t>
      </w:r>
    </w:p>
    <w:p w14:paraId="634D3BA9" w14:textId="77777777" w:rsidR="00175308" w:rsidRPr="00F23870" w:rsidRDefault="00175308" w:rsidP="00033E9C">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التميز عن المنافسين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فلقد أكد الباحثون على أن الميزة التنافسية تنشأ من القيمة التي باستطاعة المؤسسة أن تخلقها لعملائها، إذ يمكن أن تأخذ شكل السعر المنخفض، أو تقديم منافع متميزة في المنتج</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مقارنة بالمنافسين</w:t>
      </w:r>
      <w:r w:rsidRPr="00F23870">
        <w:rPr>
          <w:rFonts w:ascii="Sakkal Majalla" w:eastAsia="Calibri" w:hAnsi="Sakkal Majalla" w:cs="Sakkal Majalla"/>
          <w:color w:val="000000" w:themeColor="text1"/>
          <w:kern w:val="0"/>
          <w:szCs w:val="28"/>
          <w:lang w:bidi="ar-EG"/>
          <w14:ligatures w14:val="none"/>
        </w:rPr>
        <w:t>.</w:t>
      </w:r>
    </w:p>
    <w:p w14:paraId="5CD2DDAD" w14:textId="77777777" w:rsidR="00BD1FD0" w:rsidRDefault="00BD1FD0" w:rsidP="004A6071">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lang w:bidi="ar-EG"/>
          <w14:ligatures w14:val="none"/>
        </w:rPr>
      </w:pPr>
    </w:p>
    <w:p w14:paraId="24F6B4BD"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lastRenderedPageBreak/>
        <w:t xml:space="preserve">تسعى المنظمة من خلال ميزة تنافسية للوصول لمجموعة من الأهداف وهي: </w:t>
      </w:r>
    </w:p>
    <w:p w14:paraId="2780712E" w14:textId="77777777" w:rsidR="00175308" w:rsidRPr="00F23870" w:rsidRDefault="00175308" w:rsidP="00033E9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خلق فرص تسويقية جديدة</w:t>
      </w:r>
      <w:r w:rsidRPr="00F23870">
        <w:rPr>
          <w:rFonts w:ascii="Sakkal Majalla" w:eastAsia="Calibri" w:hAnsi="Sakkal Majalla" w:cs="Sakkal Majalla"/>
          <w:color w:val="000000" w:themeColor="text1"/>
          <w:kern w:val="0"/>
          <w:szCs w:val="28"/>
          <w:lang w:bidi="ar-EG"/>
          <w14:ligatures w14:val="none"/>
        </w:rPr>
        <w:t>.</w:t>
      </w:r>
    </w:p>
    <w:p w14:paraId="0582C63C" w14:textId="77777777" w:rsidR="00175308" w:rsidRPr="00F23870" w:rsidRDefault="00175308" w:rsidP="00033E9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دخول مجال تنافسي جديد لدخول سوق جديدة أو التعامل مع نوعية جديدة من العملاء أو نوعية جديدة من السلع و الخدمات</w:t>
      </w:r>
      <w:r w:rsidRPr="00F23870">
        <w:rPr>
          <w:rFonts w:ascii="Sakkal Majalla" w:eastAsia="Calibri" w:hAnsi="Sakkal Majalla" w:cs="Sakkal Majalla"/>
          <w:color w:val="000000" w:themeColor="text1"/>
          <w:kern w:val="0"/>
          <w:szCs w:val="28"/>
          <w:lang w:bidi="ar-EG"/>
          <w14:ligatures w14:val="none"/>
        </w:rPr>
        <w:t>.</w:t>
      </w:r>
    </w:p>
    <w:p w14:paraId="43791958" w14:textId="763BB56C" w:rsidR="00175308" w:rsidRPr="00BD1FD0" w:rsidRDefault="00175308" w:rsidP="00033E9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تكوين رؤية مستقبلية جديدة للأهداف التي تريد المنظمة الوصول إليها والفرص الكبيرة</w:t>
      </w:r>
      <w:r w:rsidR="00BD1FD0">
        <w:rPr>
          <w:rFonts w:ascii="Sakkal Majalla" w:eastAsia="Calibri" w:hAnsi="Sakkal Majalla" w:cs="Sakkal Majalla" w:hint="cs"/>
          <w:color w:val="000000" w:themeColor="text1"/>
          <w:kern w:val="0"/>
          <w:szCs w:val="28"/>
          <w:rtl/>
          <w:lang w:bidi="ar-EG"/>
          <w14:ligatures w14:val="none"/>
        </w:rPr>
        <w:t xml:space="preserve"> </w:t>
      </w:r>
      <w:r w:rsidRPr="00BD1FD0">
        <w:rPr>
          <w:rFonts w:ascii="Sakkal Majalla" w:eastAsia="Calibri" w:hAnsi="Sakkal Majalla" w:cs="Sakkal Majalla"/>
          <w:color w:val="000000" w:themeColor="text1"/>
          <w:kern w:val="0"/>
          <w:szCs w:val="28"/>
          <w:rtl/>
          <w14:ligatures w14:val="none"/>
        </w:rPr>
        <w:t>التي ترغب في اقتناصها</w:t>
      </w:r>
      <w:r w:rsidRPr="00BD1FD0">
        <w:rPr>
          <w:rFonts w:ascii="Sakkal Majalla" w:eastAsia="Calibri" w:hAnsi="Sakkal Majalla" w:cs="Sakkal Majalla"/>
          <w:color w:val="000000" w:themeColor="text1"/>
          <w:kern w:val="0"/>
          <w:szCs w:val="28"/>
          <w:rtl/>
          <w:lang w:bidi="ar-EG"/>
          <w14:ligatures w14:val="none"/>
        </w:rPr>
        <w:t>.</w:t>
      </w:r>
    </w:p>
    <w:p w14:paraId="17CE1EF6" w14:textId="77777777" w:rsidR="00175308" w:rsidRPr="00F23870" w:rsidRDefault="00175308" w:rsidP="00033E9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color w:val="000000" w:themeColor="text1"/>
          <w:kern w:val="0"/>
          <w:szCs w:val="28"/>
          <w:rtl/>
          <w14:ligatures w14:val="none"/>
        </w:rPr>
        <w:t>يتمثل أساس الميزة التنافسية في خلق القيمة للعملاء، لأنها أساس تحقيق الجودة. تعد القيمة أكثر ما يهم المنظمة كونها أمر معقد لا تستطيع معرفته إلا من خلال عملائها</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وبالتالي وجب عليها استطلاع رأيهم كلما أمكن ذلك</w:t>
      </w:r>
      <w:r w:rsidRPr="00F23870">
        <w:rPr>
          <w:rFonts w:ascii="Sakkal Majalla" w:eastAsia="Calibri" w:hAnsi="Sakkal Majalla" w:cs="Sakkal Majalla"/>
          <w:color w:val="000000" w:themeColor="text1"/>
          <w:kern w:val="0"/>
          <w:szCs w:val="28"/>
          <w:lang w:bidi="ar-EG"/>
          <w14:ligatures w14:val="none"/>
        </w:rPr>
        <w:t>.</w:t>
      </w:r>
    </w:p>
    <w:p w14:paraId="59867C9C" w14:textId="77777777" w:rsidR="00175308" w:rsidRPr="00F23870" w:rsidRDefault="00175308" w:rsidP="00033E9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تسعى المنظمة من خلال تحقيق وتعظيم القيمة الوصول إلى رضا العميل وضمان ولأنه</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هدف تأكيد بقائها في السوق التنافسية الحالية</w:t>
      </w:r>
      <w:r w:rsidRPr="00F23870">
        <w:rPr>
          <w:rFonts w:ascii="Sakkal Majalla" w:eastAsia="Calibri" w:hAnsi="Sakkal Majalla" w:cs="Sakkal Majalla"/>
          <w:color w:val="000000" w:themeColor="text1"/>
          <w:kern w:val="0"/>
          <w:szCs w:val="28"/>
          <w:lang w:bidi="ar-EG"/>
          <w14:ligatures w14:val="none"/>
        </w:rPr>
        <w:t>.</w:t>
      </w:r>
    </w:p>
    <w:p w14:paraId="1767642F" w14:textId="315DCF6A" w:rsidR="00175308" w:rsidRPr="00BD1FD0" w:rsidRDefault="00BD1FD0" w:rsidP="00BD1FD0">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81" w:name="_Toc179935604"/>
      <w:r w:rsidRPr="00BD1FD0">
        <w:rPr>
          <w:rFonts w:ascii="Sakkal Majalla" w:eastAsia="Calibri" w:hAnsi="Sakkal Majalla" w:cs="Sakkal Majalla" w:hint="cs"/>
          <w:b/>
          <w:bCs/>
          <w:color w:val="000000" w:themeColor="text1"/>
          <w:kern w:val="0"/>
          <w:sz w:val="32"/>
          <w:szCs w:val="32"/>
          <w:rtl/>
          <w14:ligatures w14:val="none"/>
        </w:rPr>
        <w:t xml:space="preserve">5.2.2 </w:t>
      </w:r>
      <w:r w:rsidR="00175308" w:rsidRPr="00BD1FD0">
        <w:rPr>
          <w:rFonts w:ascii="Sakkal Majalla" w:eastAsia="Calibri" w:hAnsi="Sakkal Majalla" w:cs="Sakkal Majalla"/>
          <w:b/>
          <w:bCs/>
          <w:color w:val="000000" w:themeColor="text1"/>
          <w:kern w:val="0"/>
          <w:sz w:val="32"/>
          <w:szCs w:val="32"/>
          <w:rtl/>
          <w14:ligatures w14:val="none"/>
        </w:rPr>
        <w:t>مصادر الميزة التنافسية :</w:t>
      </w:r>
      <w:bookmarkEnd w:id="81"/>
    </w:p>
    <w:p w14:paraId="747B2E0C"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تنقسم مصادر الميزة التنافسية إلى مصدرين يتمثل أولها في التفكير الاستراتيجي</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كوسيلة لبناء ميزة تنافسية والثاني في مدخل الموارد بنوعيها</w:t>
      </w: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color w:val="000000" w:themeColor="text1"/>
          <w:kern w:val="0"/>
          <w:szCs w:val="28"/>
          <w:rtl/>
          <w:lang w:bidi="ar-EG"/>
          <w14:ligatures w14:val="none"/>
        </w:rPr>
        <w:t>(الرشيدي، 2019)</w:t>
      </w:r>
    </w:p>
    <w:p w14:paraId="34A26D6F" w14:textId="77777777" w:rsidR="00175308" w:rsidRPr="00F23870" w:rsidRDefault="00175308" w:rsidP="00033E9C">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التفكير الاستراتيجي وسيلة لبناء ميزة تنافسية إن تبني الفكر الاستراتيجي من طرف المديرين يمكنهم من الحفاظ على القدرة التنافسية لمؤسساتهم في ظل ظروف بيئية متغيرة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باستمرار كتغير أذواق العملاء، زيادة حدة المنافسة والتطور التكنولوجي المستمر والسريع</w:t>
      </w:r>
      <w:r w:rsidRPr="00F23870">
        <w:rPr>
          <w:rFonts w:ascii="Sakkal Majalla" w:eastAsia="Calibri" w:hAnsi="Sakkal Majalla" w:cs="Sakkal Majalla"/>
          <w:color w:val="000000" w:themeColor="text1"/>
          <w:kern w:val="0"/>
          <w:szCs w:val="28"/>
          <w:lang w:bidi="ar-EG"/>
          <w14:ligatures w14:val="none"/>
        </w:rPr>
        <w:t>.</w:t>
      </w:r>
    </w:p>
    <w:p w14:paraId="564D0487"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إن مفهوم التفكير الاستراتيجي يأخذ بالتفكير الإيجابي للمنظمة الذي يضمن لها البقاء والنجاح ومن ثم التفوق لأنه اقتناص للفرص من أجل استغلالها واجتناب التهديدات الممكن التعرض لها بمبدأ الحيطة والحذر، وعليه يجب على المنظمة امتلاك التفكير الاستراتيجي البناء الذي له إمكانية الاستقطاب </w:t>
      </w:r>
      <w:r w:rsidRPr="00F23870">
        <w:rPr>
          <w:rFonts w:ascii="Sakkal Majalla" w:eastAsia="Calibri" w:hAnsi="Sakkal Majalla" w:cs="Sakkal Majalla"/>
          <w:color w:val="000000" w:themeColor="text1"/>
          <w:kern w:val="0"/>
          <w:szCs w:val="28"/>
          <w:rtl/>
          <w14:ligatures w14:val="none"/>
        </w:rPr>
        <w:lastRenderedPageBreak/>
        <w:t>التحليل التدقيق، والتمحيص فيما هو موجود داخل</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وخارج المنظمة والإجابة على مدى إمكانية التوافق بينهما من أجل استغلال الفرص</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المتاحة أمام المنظمة وكذا السبق في ذلك وتضييعها على المنافسين</w:t>
      </w:r>
      <w:r w:rsidRPr="00F23870">
        <w:rPr>
          <w:rFonts w:ascii="Sakkal Majalla" w:eastAsia="Calibri" w:hAnsi="Sakkal Majalla" w:cs="Sakkal Majalla"/>
          <w:color w:val="000000" w:themeColor="text1"/>
          <w:kern w:val="0"/>
          <w:szCs w:val="28"/>
          <w:lang w:bidi="ar-EG"/>
          <w14:ligatures w14:val="none"/>
        </w:rPr>
        <w:t>.</w:t>
      </w:r>
    </w:p>
    <w:p w14:paraId="63B39AA3" w14:textId="77777777" w:rsidR="00175308" w:rsidRPr="00F23870" w:rsidRDefault="00175308" w:rsidP="00033E9C">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b/>
          <w:bCs/>
          <w:color w:val="000000" w:themeColor="text1"/>
          <w:kern w:val="0"/>
          <w:szCs w:val="28"/>
          <w:rtl/>
          <w14:ligatures w14:val="none"/>
        </w:rPr>
        <w:t>مدخل الموارد أساس لبناء ميزة تنافسية</w:t>
      </w:r>
      <w:r w:rsidRPr="00F23870">
        <w:rPr>
          <w:rFonts w:ascii="Sakkal Majalla" w:eastAsia="Calibri" w:hAnsi="Sakkal Majalla" w:cs="Sakkal Majalla"/>
          <w:color w:val="000000" w:themeColor="text1"/>
          <w:kern w:val="0"/>
          <w:szCs w:val="28"/>
          <w:rtl/>
          <w14:ligatures w14:val="none"/>
        </w:rPr>
        <w:t xml:space="preserve"> : إذا كان امتلاك استراتيجية جيدة يدعم الميزة التنافسية، فانه لا بد من وجود الموارد والكفاءات العالية لضمان النجاح، لان المنافسة لم تعد تقتصر على وضع الاستراتيجيات التنافسية، بل امتدت إلى ضرورة البحث والتطوير</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بصفة مستمرة بالاعتماد على الموارد والكفاءات</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14:ligatures w14:val="none"/>
        </w:rPr>
        <w:t xml:space="preserve"> </w:t>
      </w:r>
      <w:r w:rsidRPr="00F23870">
        <w:rPr>
          <w:rFonts w:ascii="Sakkal Majalla" w:eastAsia="Calibri" w:hAnsi="Sakkal Majalla" w:cs="Sakkal Majalla"/>
          <w:color w:val="000000" w:themeColor="text1"/>
          <w:kern w:val="0"/>
          <w:szCs w:val="28"/>
          <w:lang w:bidi="ar-EG"/>
          <w14:ligatures w14:val="none"/>
        </w:rPr>
        <w:t>MERCATOR,(2023).</w:t>
      </w:r>
    </w:p>
    <w:p w14:paraId="7C40591F" w14:textId="77777777" w:rsidR="00175308" w:rsidRPr="00F23870" w:rsidRDefault="00175308" w:rsidP="004A6071">
      <w:pPr>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w:t>
      </w:r>
      <w:r w:rsidRPr="00F23870">
        <w:rPr>
          <w:rFonts w:ascii="Sakkal Majalla" w:eastAsia="Calibri" w:hAnsi="Sakkal Majalla" w:cs="Sakkal Majalla"/>
          <w:b/>
          <w:bCs/>
          <w:color w:val="000000" w:themeColor="text1"/>
          <w:kern w:val="0"/>
          <w:szCs w:val="28"/>
          <w:rtl/>
          <w14:ligatures w14:val="none"/>
        </w:rPr>
        <w:t>الموارد :</w:t>
      </w:r>
      <w:r w:rsidRPr="00F23870">
        <w:rPr>
          <w:rFonts w:ascii="Sakkal Majalla" w:eastAsia="Calibri" w:hAnsi="Sakkal Majalla" w:cs="Sakkal Majalla"/>
          <w:color w:val="000000" w:themeColor="text1"/>
          <w:kern w:val="0"/>
          <w:szCs w:val="28"/>
          <w:rtl/>
          <w14:ligatures w14:val="none"/>
        </w:rPr>
        <w:t xml:space="preserve"> تشمل كل الأصول الملموسة وغير الملموسة. </w:t>
      </w:r>
    </w:p>
    <w:p w14:paraId="4BA7E868" w14:textId="77777777"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الموارد الملموسة</w:t>
      </w:r>
      <w:r w:rsidRPr="00F23870">
        <w:rPr>
          <w:rFonts w:ascii="Sakkal Majalla" w:eastAsia="Calibri" w:hAnsi="Sakkal Majalla" w:cs="Sakkal Majalla"/>
          <w:color w:val="000000" w:themeColor="text1"/>
          <w:kern w:val="0"/>
          <w:szCs w:val="28"/>
          <w:rtl/>
          <w14:ligatures w14:val="none"/>
        </w:rPr>
        <w:t xml:space="preserve"> : تتمثل في كل من المواد الأولية ، معدات الإنتاج الموارد المالية</w:t>
      </w:r>
      <w:r w:rsidRPr="00F23870">
        <w:rPr>
          <w:rFonts w:ascii="Sakkal Majalla" w:eastAsia="Calibri" w:hAnsi="Sakkal Majalla" w:cs="Sakkal Majalla"/>
          <w:color w:val="000000" w:themeColor="text1"/>
          <w:kern w:val="0"/>
          <w:szCs w:val="28"/>
          <w:lang w:bidi="ar-EG"/>
          <w14:ligatures w14:val="none"/>
        </w:rPr>
        <w:t>.</w:t>
      </w:r>
    </w:p>
    <w:p w14:paraId="038BB839" w14:textId="6C1D3DA0"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المواد الأولية</w:t>
      </w:r>
      <w:r w:rsidRPr="00F23870">
        <w:rPr>
          <w:rFonts w:ascii="Sakkal Majalla" w:eastAsia="Calibri" w:hAnsi="Sakkal Majalla" w:cs="Sakkal Majalla"/>
          <w:color w:val="000000" w:themeColor="text1"/>
          <w:kern w:val="0"/>
          <w:szCs w:val="28"/>
          <w:rtl/>
          <w14:ligatures w14:val="none"/>
        </w:rPr>
        <w:t xml:space="preserve"> تضمن المواد الأولية جودة </w:t>
      </w:r>
      <w:r w:rsidR="008324C4">
        <w:rPr>
          <w:rFonts w:ascii="Sakkal Majalla" w:eastAsia="Calibri" w:hAnsi="Sakkal Majalla" w:cs="Sakkal Majalla"/>
          <w:color w:val="000000" w:themeColor="text1"/>
          <w:kern w:val="0"/>
          <w:szCs w:val="28"/>
          <w:rtl/>
          <w14:ligatures w14:val="none"/>
        </w:rPr>
        <w:t xml:space="preserve">الخدمات </w:t>
      </w:r>
      <w:r w:rsidRPr="00F23870">
        <w:rPr>
          <w:rFonts w:ascii="Sakkal Majalla" w:eastAsia="Calibri" w:hAnsi="Sakkal Majalla" w:cs="Sakkal Majalla"/>
          <w:color w:val="000000" w:themeColor="text1"/>
          <w:kern w:val="0"/>
          <w:szCs w:val="28"/>
          <w:rtl/>
          <w14:ligatures w14:val="none"/>
        </w:rPr>
        <w:t xml:space="preserve"> إذا تم اختيار الأفضل منها، كما أن التحكم في تسييرها وحركتها من عند المورد إلى غاية خروجها من ورشة الإنتاج ومن ثم اتجاهها إلى مستعمليها في شكلها النهائي له تأثير ايجابي كبير على المنتج المقدم</w:t>
      </w:r>
      <w:r w:rsidRPr="00F23870">
        <w:rPr>
          <w:rFonts w:ascii="Sakkal Majalla" w:eastAsia="Calibri" w:hAnsi="Sakkal Majalla" w:cs="Sakkal Majalla"/>
          <w:color w:val="000000" w:themeColor="text1"/>
          <w:kern w:val="0"/>
          <w:szCs w:val="28"/>
          <w:rtl/>
          <w:lang w:bidi="ar-EG"/>
          <w14:ligatures w14:val="none"/>
        </w:rPr>
        <w:t>.</w:t>
      </w:r>
      <w:r w:rsidRPr="00F23870">
        <w:rPr>
          <w:rFonts w:ascii="Sakkal Majalla" w:eastAsia="Calibri" w:hAnsi="Sakkal Majalla" w:cs="Sakkal Majalla"/>
          <w:color w:val="000000" w:themeColor="text1"/>
          <w:kern w:val="0"/>
          <w:szCs w:val="28"/>
          <w:lang w:bidi="ar-EG"/>
          <w14:ligatures w14:val="none"/>
        </w:rPr>
        <w:t xml:space="preserve"> </w:t>
      </w:r>
    </w:p>
    <w:p w14:paraId="22271F67" w14:textId="77777777"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معدات الإنتاج</w:t>
      </w:r>
      <w:r w:rsidRPr="00F23870">
        <w:rPr>
          <w:rFonts w:ascii="Sakkal Majalla" w:eastAsia="Calibri" w:hAnsi="Sakkal Majalla" w:cs="Sakkal Majalla"/>
          <w:color w:val="000000" w:themeColor="text1"/>
          <w:kern w:val="0"/>
          <w:szCs w:val="28"/>
          <w:rtl/>
          <w14:ligatures w14:val="none"/>
        </w:rPr>
        <w:t xml:space="preserve"> : ينعكس دورها في بناء الميزة التنافسية من خلال أنظمة التشغيل وعمليات الصيانة من اجل ضمان استمرارية عملها لأطول مدة ممكنة بالإضافة إلى الإهلاك المناسب للتغير التكنولوجي</w:t>
      </w:r>
      <w:r w:rsidRPr="00F23870">
        <w:rPr>
          <w:rFonts w:ascii="Sakkal Majalla" w:eastAsia="Calibri" w:hAnsi="Sakkal Majalla" w:cs="Sakkal Majalla"/>
          <w:color w:val="000000" w:themeColor="text1"/>
          <w:kern w:val="0"/>
          <w:szCs w:val="28"/>
          <w:lang w:bidi="ar-EG"/>
          <w14:ligatures w14:val="none"/>
        </w:rPr>
        <w:t>.</w:t>
      </w:r>
    </w:p>
    <w:p w14:paraId="75CB8B53" w14:textId="59D4E9B9" w:rsidR="00175308" w:rsidRPr="00BD1FD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BD1FD0">
        <w:rPr>
          <w:rFonts w:ascii="Sakkal Majalla" w:eastAsia="Calibri" w:hAnsi="Sakkal Majalla" w:cs="Sakkal Majalla"/>
          <w:b/>
          <w:bCs/>
          <w:color w:val="000000" w:themeColor="text1"/>
          <w:kern w:val="0"/>
          <w:szCs w:val="28"/>
          <w:rtl/>
          <w14:ligatures w14:val="none"/>
        </w:rPr>
        <w:t>الموارد المالية :</w:t>
      </w:r>
      <w:r w:rsidRPr="00F23870">
        <w:rPr>
          <w:rFonts w:ascii="Sakkal Majalla" w:eastAsia="Calibri" w:hAnsi="Sakkal Majalla" w:cs="Sakkal Majalla"/>
          <w:color w:val="000000" w:themeColor="text1"/>
          <w:kern w:val="0"/>
          <w:szCs w:val="28"/>
          <w:rtl/>
          <w14:ligatures w14:val="none"/>
        </w:rPr>
        <w:t xml:space="preserve"> كلما كان للمنظمة قدرة مالية كبيرة مكن ذلك من تقديم منتجات جديدة</w:t>
      </w:r>
      <w:r w:rsidR="00BD1FD0">
        <w:rPr>
          <w:rFonts w:ascii="Sakkal Majalla" w:eastAsia="Calibri" w:hAnsi="Sakkal Majalla" w:cs="Sakkal Majalla" w:hint="cs"/>
          <w:color w:val="000000" w:themeColor="text1"/>
          <w:kern w:val="0"/>
          <w:szCs w:val="28"/>
          <w:rtl/>
          <w14:ligatures w14:val="none"/>
        </w:rPr>
        <w:t xml:space="preserve"> </w:t>
      </w:r>
      <w:r w:rsidRPr="00BD1FD0">
        <w:rPr>
          <w:rFonts w:ascii="Sakkal Majalla" w:eastAsia="Calibri" w:hAnsi="Sakkal Majalla" w:cs="Sakkal Majalla"/>
          <w:color w:val="000000" w:themeColor="text1"/>
          <w:kern w:val="0"/>
          <w:szCs w:val="28"/>
          <w:rtl/>
          <w14:ligatures w14:val="none"/>
        </w:rPr>
        <w:t>وتوسيع نشاطها بالإضافة إلى إمكانية فتح مناطق جديدة لصرف وتوزيع منتجاتها مما يعزز</w:t>
      </w:r>
      <w:r w:rsidRPr="00BD1FD0">
        <w:rPr>
          <w:rFonts w:ascii="Sakkal Majalla" w:eastAsia="Calibri" w:hAnsi="Sakkal Majalla" w:cs="Sakkal Majalla"/>
          <w:color w:val="000000" w:themeColor="text1"/>
          <w:kern w:val="0"/>
          <w:szCs w:val="28"/>
          <w:rtl/>
          <w:lang w:bidi="ar-EG"/>
          <w14:ligatures w14:val="none"/>
        </w:rPr>
        <w:t xml:space="preserve"> </w:t>
      </w:r>
      <w:r w:rsidRPr="00BD1FD0">
        <w:rPr>
          <w:rFonts w:ascii="Sakkal Majalla" w:eastAsia="Calibri" w:hAnsi="Sakkal Majalla" w:cs="Sakkal Majalla"/>
          <w:color w:val="000000" w:themeColor="text1"/>
          <w:kern w:val="0"/>
          <w:szCs w:val="28"/>
          <w:rtl/>
          <w14:ligatures w14:val="none"/>
        </w:rPr>
        <w:t>موقعها التنافسي</w:t>
      </w:r>
      <w:r w:rsidRPr="00BD1FD0">
        <w:rPr>
          <w:rFonts w:ascii="Sakkal Majalla" w:eastAsia="Calibri" w:hAnsi="Sakkal Majalla" w:cs="Sakkal Majalla"/>
          <w:color w:val="000000" w:themeColor="text1"/>
          <w:kern w:val="0"/>
          <w:szCs w:val="28"/>
          <w:lang w:bidi="ar-EG"/>
          <w14:ligatures w14:val="none"/>
        </w:rPr>
        <w:t>.</w:t>
      </w:r>
      <w:r w:rsidRPr="00BD1FD0">
        <w:rPr>
          <w:rFonts w:ascii="Sakkal Majalla" w:eastAsia="Calibri" w:hAnsi="Sakkal Majalla" w:cs="Sakkal Majalla"/>
          <w:color w:val="000000" w:themeColor="text1"/>
          <w:kern w:val="0"/>
          <w:szCs w:val="28"/>
          <w:rtl/>
          <w:lang w:bidi="ar-EG"/>
          <w14:ligatures w14:val="none"/>
        </w:rPr>
        <w:t xml:space="preserve"> (عبد الله، 2016)</w:t>
      </w:r>
    </w:p>
    <w:p w14:paraId="1CACEB76" w14:textId="77777777"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الموارد غير الملموسة</w:t>
      </w:r>
      <w:r w:rsidRPr="00F23870">
        <w:rPr>
          <w:rFonts w:ascii="Sakkal Majalla" w:eastAsia="Calibri" w:hAnsi="Sakkal Majalla" w:cs="Sakkal Majalla"/>
          <w:color w:val="000000" w:themeColor="text1"/>
          <w:kern w:val="0"/>
          <w:szCs w:val="28"/>
          <w:rtl/>
          <w14:ligatures w14:val="none"/>
        </w:rPr>
        <w:t>: هي الموارد التي لا يمكن تحسسها مادياً ولكنها تأتي في صورة الجودة المعلومات، التكنولوجيا ، المعرفة ومعرفة كيفية العمل</w:t>
      </w:r>
      <w:r w:rsidRPr="00F23870">
        <w:rPr>
          <w:rFonts w:ascii="Sakkal Majalla" w:eastAsia="Calibri" w:hAnsi="Sakkal Majalla" w:cs="Sakkal Majalla"/>
          <w:color w:val="000000" w:themeColor="text1"/>
          <w:kern w:val="0"/>
          <w:szCs w:val="28"/>
          <w:lang w:bidi="ar-EG"/>
          <w14:ligatures w14:val="none"/>
        </w:rPr>
        <w:t>.</w:t>
      </w:r>
    </w:p>
    <w:p w14:paraId="30D1CE88" w14:textId="77777777"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الجودة</w:t>
      </w:r>
      <w:r w:rsidRPr="00F23870">
        <w:rPr>
          <w:rFonts w:ascii="Sakkal Majalla" w:eastAsia="Calibri" w:hAnsi="Sakkal Majalla" w:cs="Sakkal Majalla"/>
          <w:color w:val="000000" w:themeColor="text1"/>
          <w:kern w:val="0"/>
          <w:szCs w:val="28"/>
          <w:rtl/>
          <w14:ligatures w14:val="none"/>
        </w:rPr>
        <w:t xml:space="preserve"> هي تشير إلى قدرة المنتج أو الخدمة على تلبية حاجات العميل، وكلما كان التوافق بين توقعاته وخصائص المنتج كان الاتجاه ايجابي لا سيما في ظل الجودة الشاملة التي تتبع المنتج من قبل تصميمه من كونه فكرة إلى غاية وصوله لطالبيه لأنها تغرس نوع من ثقافة الإتقان داخلياً، وثقافة الثقة خارجيا مع متعامليها</w:t>
      </w:r>
      <w:r w:rsidRPr="00F23870">
        <w:rPr>
          <w:rFonts w:ascii="Sakkal Majalla" w:eastAsia="Calibri" w:hAnsi="Sakkal Majalla" w:cs="Sakkal Majalla"/>
          <w:color w:val="000000" w:themeColor="text1"/>
          <w:kern w:val="0"/>
          <w:szCs w:val="28"/>
          <w:lang w:bidi="ar-EG"/>
          <w14:ligatures w14:val="none"/>
        </w:rPr>
        <w:t>.</w:t>
      </w:r>
    </w:p>
    <w:p w14:paraId="7BED07E0" w14:textId="77777777"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lastRenderedPageBreak/>
        <w:t>التكنولوجيا</w:t>
      </w:r>
      <w:r w:rsidRPr="00F23870">
        <w:rPr>
          <w:rFonts w:ascii="Sakkal Majalla" w:eastAsia="Calibri" w:hAnsi="Sakkal Majalla" w:cs="Sakkal Majalla"/>
          <w:color w:val="000000" w:themeColor="text1"/>
          <w:kern w:val="0"/>
          <w:szCs w:val="28"/>
          <w:rtl/>
          <w14:ligatures w14:val="none"/>
        </w:rPr>
        <w:t xml:space="preserve"> : في ظل التطور المضطرد الذي عرفه العالم أصبح للتكنولوجيا دوراً هاماً، لكونها تتحكم في الساحة الاقتصادية، فامتلاك تكنولوجيا متطورة يعني امتلاك مصدر قوة</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lang w:bidi="ar-EG"/>
          <w14:ligatures w14:val="none"/>
        </w:rPr>
        <w:tab/>
      </w:r>
      <w:r w:rsidRPr="00F23870">
        <w:rPr>
          <w:rFonts w:ascii="Sakkal Majalla" w:eastAsia="Calibri" w:hAnsi="Sakkal Majalla" w:cs="Sakkal Majalla"/>
          <w:color w:val="000000" w:themeColor="text1"/>
          <w:kern w:val="0"/>
          <w:szCs w:val="28"/>
          <w:lang w:bidi="ar-EG"/>
          <w14:ligatures w14:val="none"/>
        </w:rPr>
        <w:t>MERCATOR,(2023</w:t>
      </w:r>
      <w:r w:rsidRPr="00F23870">
        <w:rPr>
          <w:rFonts w:ascii="Sakkal Majalla" w:eastAsia="Calibri" w:hAnsi="Sakkal Majalla" w:cs="Sakkal Majalla"/>
          <w:color w:val="000000" w:themeColor="text1"/>
          <w:kern w:val="0"/>
          <w:szCs w:val="28"/>
          <w:rtl/>
          <w:lang w:bidi="ar-EG"/>
          <w14:ligatures w14:val="none"/>
        </w:rPr>
        <w:t>).</w:t>
      </w:r>
    </w:p>
    <w:p w14:paraId="4F541FB9" w14:textId="77777777"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المعلومات</w:t>
      </w:r>
      <w:r w:rsidRPr="00F23870">
        <w:rPr>
          <w:rFonts w:ascii="Sakkal Majalla" w:eastAsia="Calibri" w:hAnsi="Sakkal Majalla" w:cs="Sakkal Majalla"/>
          <w:color w:val="000000" w:themeColor="text1"/>
          <w:kern w:val="0"/>
          <w:szCs w:val="28"/>
          <w:rtl/>
          <w14:ligatures w14:val="none"/>
        </w:rPr>
        <w:t xml:space="preserve"> : تعتبر المعلومات احد الموارد الاستراتيجية في أي منظمة، حيث لا يمكن أداء العديد من العمليات الأساسية، أو اتخاذ القرار المناسب بدونها، خاصة لمواكبة التغير الحاصل في البيئة، وتؤدي المعلومات دورها في حالة حسن استغلالها من حيث الانتقاء، التوقيت ومجال الاستخدام وطرق استخدامه</w:t>
      </w:r>
      <w:r w:rsidRPr="00F23870">
        <w:rPr>
          <w:rFonts w:ascii="Sakkal Majalla" w:eastAsia="Calibri" w:hAnsi="Sakkal Majalla" w:cs="Sakkal Majalla"/>
          <w:color w:val="000000" w:themeColor="text1"/>
          <w:kern w:val="0"/>
          <w:szCs w:val="28"/>
          <w:lang w:bidi="ar-EG"/>
          <w14:ligatures w14:val="none"/>
        </w:rPr>
        <w:t>.</w:t>
      </w:r>
    </w:p>
    <w:p w14:paraId="6951E614" w14:textId="77777777"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الابتكار</w:t>
      </w:r>
      <w:r w:rsidRPr="00F23870">
        <w:rPr>
          <w:rFonts w:ascii="Sakkal Majalla" w:eastAsia="Calibri" w:hAnsi="Sakkal Majalla" w:cs="Sakkal Majalla"/>
          <w:color w:val="000000" w:themeColor="text1"/>
          <w:kern w:val="0"/>
          <w:szCs w:val="28"/>
          <w:rtl/>
          <w14:ligatures w14:val="none"/>
        </w:rPr>
        <w:t xml:space="preserve"> والذي يعني التحسين المستمر بإدخال الأفكار الجديدة دائماً على المنتج أو الخدمة المقدمة، مما يضمن استمرارية الشركة في التنافس</w:t>
      </w:r>
      <w:r w:rsidRPr="00F23870">
        <w:rPr>
          <w:rFonts w:ascii="Sakkal Majalla" w:eastAsia="Calibri" w:hAnsi="Sakkal Majalla" w:cs="Sakkal Majalla"/>
          <w:color w:val="000000" w:themeColor="text1"/>
          <w:kern w:val="0"/>
          <w:szCs w:val="28"/>
          <w:lang w:bidi="ar-EG"/>
          <w14:ligatures w14:val="none"/>
        </w:rPr>
        <w:t>.</w:t>
      </w:r>
    </w:p>
    <w:p w14:paraId="05F4805C" w14:textId="77777777" w:rsidR="00175308" w:rsidRPr="00F23870" w:rsidRDefault="00175308" w:rsidP="00033E9C">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w:t>
      </w:r>
      <w:r w:rsidRPr="00BD1FD0">
        <w:rPr>
          <w:rFonts w:ascii="Sakkal Majalla" w:eastAsia="Calibri" w:hAnsi="Sakkal Majalla" w:cs="Sakkal Majalla"/>
          <w:b/>
          <w:bCs/>
          <w:color w:val="000000" w:themeColor="text1"/>
          <w:kern w:val="0"/>
          <w:szCs w:val="28"/>
          <w:rtl/>
          <w14:ligatures w14:val="none"/>
        </w:rPr>
        <w:t>الوقت</w:t>
      </w:r>
      <w:r w:rsidRPr="00F23870">
        <w:rPr>
          <w:rFonts w:ascii="Sakkal Majalla" w:eastAsia="Calibri" w:hAnsi="Sakkal Majalla" w:cs="Sakkal Majalla"/>
          <w:color w:val="000000" w:themeColor="text1"/>
          <w:kern w:val="0"/>
          <w:szCs w:val="28"/>
          <w:rtl/>
          <w14:ligatures w14:val="none"/>
        </w:rPr>
        <w:t xml:space="preserve"> حيث يعتبر الوقت سواء في إدارة الإنتاج أو في الخدمات ميزة تنافسية كبيرة في الآونة الأخيرة، ويتحقق ذلك من خلال تخفيض زمن دورة تصنيع المنتج، وتخفيض زمن الانتظار الذي يقضيه العميل من وقت طلب المنتج أو الخدمة إلى وقت تلبيتها</w:t>
      </w:r>
      <w:r w:rsidRPr="00F23870">
        <w:rPr>
          <w:rFonts w:ascii="Sakkal Majalla" w:eastAsia="Calibri" w:hAnsi="Sakkal Majalla" w:cs="Sakkal Majalla"/>
          <w:color w:val="000000" w:themeColor="text1"/>
          <w:kern w:val="0"/>
          <w:szCs w:val="28"/>
          <w:lang w:bidi="ar-EG"/>
          <w14:ligatures w14:val="none"/>
        </w:rPr>
        <w:t>.</w:t>
      </w:r>
    </w:p>
    <w:p w14:paraId="0FECFCE7" w14:textId="6E719867" w:rsidR="00175308"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 xml:space="preserve">في بيئة الأعمال الحالية المبدأ الثابت هو التغير، وحيث القاعدة الوحيدة في النمو والتطور هي المنافسة وتنوع استراتيجيتها ومداخلها وأساليبها، وحيث تزداد في هذه البيئة الشركات بشكل لم يسبق له مثيل، وتتحول الأسواق، وتتطور التكنولوجيا، وتتقادم </w:t>
      </w:r>
      <w:r w:rsidR="008324C4">
        <w:rPr>
          <w:rFonts w:ascii="Sakkal Majalla" w:eastAsia="Calibri" w:hAnsi="Sakkal Majalla" w:cs="Sakkal Majalla"/>
          <w:color w:val="000000" w:themeColor="text1"/>
          <w:kern w:val="0"/>
          <w:szCs w:val="28"/>
          <w:rtl/>
          <w14:ligatures w14:val="none"/>
        </w:rPr>
        <w:t xml:space="preserve">الخدمات </w:t>
      </w:r>
      <w:r w:rsidRPr="00F23870">
        <w:rPr>
          <w:rFonts w:ascii="Sakkal Majalla" w:eastAsia="Calibri" w:hAnsi="Sakkal Majalla" w:cs="Sakkal Majalla"/>
          <w:color w:val="000000" w:themeColor="text1"/>
          <w:kern w:val="0"/>
          <w:szCs w:val="28"/>
          <w:rtl/>
          <w14:ligatures w14:val="none"/>
        </w:rPr>
        <w:t xml:space="preserve"> وتتغير العمليات بسرعة فائقة، فالعالم يعيش اليوم عصر المعرفة، وقد كان من أخطر آثار العصر الجديد هو بروز التنافسية كحقيقة أساسية تحدد نجاح أو فشل منظمات الأعمال بدرجة غير مسبوقة، وسمات وملامح وآليات ومعايير هذا العصر تختلف جذرياً عن كل ما</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سبقه، وتفرض بالتالي على كل من يعاصره ضرورة الأخذ بالمفاهيم والآليات الجديدة</w:t>
      </w:r>
    </w:p>
    <w:p w14:paraId="76E63E6E" w14:textId="77777777" w:rsidR="00BD1FD0" w:rsidRDefault="00BD1FD0"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p>
    <w:p w14:paraId="79F602E9" w14:textId="77777777" w:rsidR="00BD1FD0" w:rsidRPr="00F23870" w:rsidRDefault="00BD1FD0"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p>
    <w:p w14:paraId="11AED53B" w14:textId="79D18B9F" w:rsidR="00175308" w:rsidRPr="00BD1FD0" w:rsidRDefault="00BD1FD0" w:rsidP="00BD1FD0">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82" w:name="_Toc179935605"/>
      <w:r w:rsidRPr="00BD1FD0">
        <w:rPr>
          <w:rFonts w:ascii="Sakkal Majalla" w:eastAsia="Calibri" w:hAnsi="Sakkal Majalla" w:cs="Sakkal Majalla" w:hint="cs"/>
          <w:b/>
          <w:bCs/>
          <w:color w:val="000000" w:themeColor="text1"/>
          <w:kern w:val="0"/>
          <w:sz w:val="32"/>
          <w:szCs w:val="32"/>
          <w:rtl/>
          <w14:ligatures w14:val="none"/>
        </w:rPr>
        <w:lastRenderedPageBreak/>
        <w:t xml:space="preserve">6.2.2 </w:t>
      </w:r>
      <w:r w:rsidR="00175308" w:rsidRPr="00BD1FD0">
        <w:rPr>
          <w:rFonts w:ascii="Sakkal Majalla" w:eastAsia="Calibri" w:hAnsi="Sakkal Majalla" w:cs="Sakkal Majalla"/>
          <w:b/>
          <w:bCs/>
          <w:color w:val="000000" w:themeColor="text1"/>
          <w:kern w:val="0"/>
          <w:sz w:val="32"/>
          <w:szCs w:val="32"/>
          <w:rtl/>
          <w14:ligatures w14:val="none"/>
        </w:rPr>
        <w:t>خصائص الميزة التنافسية</w:t>
      </w:r>
      <w:r w:rsidR="00175308" w:rsidRPr="00BD1FD0">
        <w:rPr>
          <w:rFonts w:ascii="Sakkal Majalla" w:eastAsia="Calibri" w:hAnsi="Sakkal Majalla" w:cs="Sakkal Majalla"/>
          <w:b/>
          <w:bCs/>
          <w:color w:val="000000" w:themeColor="text1"/>
          <w:kern w:val="0"/>
          <w:sz w:val="32"/>
          <w:szCs w:val="32"/>
          <w:rtl/>
          <w:lang w:bidi="ar-EG"/>
          <w14:ligatures w14:val="none"/>
        </w:rPr>
        <w:t xml:space="preserve"> :</w:t>
      </w:r>
      <w:bookmarkEnd w:id="82"/>
    </w:p>
    <w:p w14:paraId="7B36EB75"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تتنوع خصائص الميزة التنافسية ومن ثم لابد من التركيز في البداية على مسألة ديمومة الميزة التنافسية وبقائها، فالميزة تنتهى بمجرد قدرة المنافسين على تقليدها أو محاكاة ما تستند إليه، وإذا ما أرادت المنظمة أن تحافظ على الميزة التنافسية بجعلها أكثر استمرارية، فيجب عليها تبني استراتيجيات تجعل عملية تقليد الميزة التنافسية التي قامت</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ببنائها شديدة الصعوبة ومرتفعة الكلفة بالنسبة للمنافسين</w:t>
      </w:r>
      <w:r w:rsidRPr="00F23870">
        <w:rPr>
          <w:rFonts w:ascii="Sakkal Majalla" w:eastAsia="Calibri" w:hAnsi="Sakkal Majalla" w:cs="Sakkal Majalla"/>
          <w:color w:val="000000" w:themeColor="text1"/>
          <w:kern w:val="0"/>
          <w:szCs w:val="28"/>
          <w:lang w:bidi="ar-EG"/>
          <w14:ligatures w14:val="none"/>
        </w:rPr>
        <w:t>.</w:t>
      </w:r>
    </w:p>
    <w:p w14:paraId="04F3DC19" w14:textId="77777777" w:rsidR="00175308" w:rsidRPr="00F23870" w:rsidRDefault="00175308"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lang w:bidi="ar-EG"/>
          <w14:ligatures w14:val="none"/>
        </w:rPr>
      </w:pPr>
      <w:r w:rsidRPr="00F23870">
        <w:rPr>
          <w:rFonts w:ascii="Sakkal Majalla" w:eastAsia="Calibri" w:hAnsi="Sakkal Majalla" w:cs="Sakkal Majalla"/>
          <w:b/>
          <w:bCs/>
          <w:color w:val="000000" w:themeColor="text1"/>
          <w:kern w:val="0"/>
          <w:szCs w:val="28"/>
          <w:rtl/>
          <w14:ligatures w14:val="none"/>
        </w:rPr>
        <w:t xml:space="preserve">ويمكن تلخيص خصائص وصفات الميزة التنافسية كما يلي: </w:t>
      </w:r>
      <w:r w:rsidRPr="00F23870">
        <w:rPr>
          <w:rFonts w:ascii="Sakkal Majalla" w:eastAsia="Calibri" w:hAnsi="Sakkal Majalla" w:cs="Sakkal Majalla"/>
          <w:b/>
          <w:bCs/>
          <w:color w:val="000000" w:themeColor="text1"/>
          <w:kern w:val="0"/>
          <w:szCs w:val="28"/>
          <w:rtl/>
          <w:lang w:bidi="ar-EG"/>
          <w14:ligatures w14:val="none"/>
        </w:rPr>
        <w:t>(مزباني، 2024)</w:t>
      </w:r>
    </w:p>
    <w:p w14:paraId="1A4F5079" w14:textId="77777777" w:rsidR="00175308" w:rsidRPr="00F23870" w:rsidRDefault="00175308" w:rsidP="00033E9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إنها نسبية، أي تتحقق بالمقارنة مع المنافسين، وليست مطلقة</w:t>
      </w:r>
      <w:r w:rsidRPr="00F23870">
        <w:rPr>
          <w:rFonts w:ascii="Sakkal Majalla" w:eastAsia="Calibri" w:hAnsi="Sakkal Majalla" w:cs="Sakkal Majalla"/>
          <w:color w:val="000000" w:themeColor="text1"/>
          <w:kern w:val="0"/>
          <w:szCs w:val="28"/>
          <w:lang w:bidi="ar-EG"/>
          <w14:ligatures w14:val="none"/>
        </w:rPr>
        <w:t>.</w:t>
      </w:r>
    </w:p>
    <w:p w14:paraId="6FCEFDEF" w14:textId="77777777" w:rsidR="00175308" w:rsidRPr="00F23870" w:rsidRDefault="00175308" w:rsidP="00033E9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إنها تؤدي إلى التفوق والأفضلية للمنظمة على المنظمات المنافسة</w:t>
      </w:r>
      <w:r w:rsidRPr="00F23870">
        <w:rPr>
          <w:rFonts w:ascii="Sakkal Majalla" w:eastAsia="Calibri" w:hAnsi="Sakkal Majalla" w:cs="Sakkal Majalla"/>
          <w:color w:val="000000" w:themeColor="text1"/>
          <w:kern w:val="0"/>
          <w:szCs w:val="28"/>
          <w:lang w:bidi="ar-EG"/>
          <w14:ligatures w14:val="none"/>
        </w:rPr>
        <w:t>.</w:t>
      </w:r>
    </w:p>
    <w:p w14:paraId="72F09AB4" w14:textId="77777777" w:rsidR="00175308" w:rsidRPr="00F23870" w:rsidRDefault="00175308" w:rsidP="00033E9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إنها تنبع من داخل المنظمة وتحقق قيمة لها</w:t>
      </w:r>
      <w:r w:rsidRPr="00F23870">
        <w:rPr>
          <w:rFonts w:ascii="Sakkal Majalla" w:eastAsia="Calibri" w:hAnsi="Sakkal Majalla" w:cs="Sakkal Majalla"/>
          <w:color w:val="000000" w:themeColor="text1"/>
          <w:kern w:val="0"/>
          <w:szCs w:val="28"/>
          <w:lang w:bidi="ar-EG"/>
          <w14:ligatures w14:val="none"/>
        </w:rPr>
        <w:t>.</w:t>
      </w:r>
    </w:p>
    <w:p w14:paraId="136BE65A" w14:textId="77777777" w:rsidR="00175308" w:rsidRPr="00F23870" w:rsidRDefault="00175308" w:rsidP="00033E9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إنها تنعكس في كفاءة أداء المنظمة لأنشطتها، أو في قيمة ما تقدمه للمشترين، أو</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كليهما</w:t>
      </w:r>
      <w:r w:rsidRPr="00F23870">
        <w:rPr>
          <w:rFonts w:ascii="Sakkal Majalla" w:eastAsia="Calibri" w:hAnsi="Sakkal Majalla" w:cs="Sakkal Majalla"/>
          <w:color w:val="000000" w:themeColor="text1"/>
          <w:kern w:val="0"/>
          <w:szCs w:val="28"/>
          <w:lang w:bidi="ar-EG"/>
          <w14:ligatures w14:val="none"/>
        </w:rPr>
        <w:t xml:space="preserve"> .</w:t>
      </w:r>
    </w:p>
    <w:p w14:paraId="2D70C105" w14:textId="77777777" w:rsidR="00175308" w:rsidRPr="00F23870" w:rsidRDefault="00175308" w:rsidP="00033E9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إنها يجب أن يكون لها دور في التأثير في المشترين وإدراكهم للأفضلية في ما تقدمه</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المنظمة من منتجات سلع وخدمات وتحفزهم للشراء منها</w:t>
      </w:r>
      <w:r w:rsidRPr="00F23870">
        <w:rPr>
          <w:rFonts w:ascii="Sakkal Majalla" w:eastAsia="Calibri" w:hAnsi="Sakkal Majalla" w:cs="Sakkal Majalla"/>
          <w:color w:val="000000" w:themeColor="text1"/>
          <w:kern w:val="0"/>
          <w:szCs w:val="28"/>
          <w:lang w:bidi="ar-EG"/>
          <w14:ligatures w14:val="none"/>
        </w:rPr>
        <w:t>.</w:t>
      </w:r>
    </w:p>
    <w:p w14:paraId="59A9AABE" w14:textId="77777777" w:rsidR="00175308" w:rsidRPr="00F23870" w:rsidRDefault="00175308" w:rsidP="00033E9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إنها تتحقق لمدة طويلة ولا تزول بسرعة عندما يتم تطويرها وتجديدها</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w:t>
      </w:r>
    </w:p>
    <w:p w14:paraId="0D433CA5" w14:textId="4A3EBDAB" w:rsidR="00175308" w:rsidRPr="00BD1FD0" w:rsidRDefault="00BD1FD0" w:rsidP="00BD1FD0">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83" w:name="_Toc179935606"/>
      <w:r w:rsidRPr="00BD1FD0">
        <w:rPr>
          <w:rFonts w:ascii="Sakkal Majalla" w:eastAsia="Calibri" w:hAnsi="Sakkal Majalla" w:cs="Sakkal Majalla" w:hint="cs"/>
          <w:b/>
          <w:bCs/>
          <w:color w:val="000000" w:themeColor="text1"/>
          <w:kern w:val="0"/>
          <w:sz w:val="32"/>
          <w:szCs w:val="32"/>
          <w:rtl/>
          <w14:ligatures w14:val="none"/>
        </w:rPr>
        <w:t xml:space="preserve">7.2.2 </w:t>
      </w:r>
      <w:r w:rsidR="00175308" w:rsidRPr="00BD1FD0">
        <w:rPr>
          <w:rFonts w:ascii="Sakkal Majalla" w:eastAsia="Calibri" w:hAnsi="Sakkal Majalla" w:cs="Sakkal Majalla"/>
          <w:b/>
          <w:bCs/>
          <w:color w:val="000000" w:themeColor="text1"/>
          <w:kern w:val="0"/>
          <w:sz w:val="32"/>
          <w:szCs w:val="32"/>
          <w:rtl/>
          <w14:ligatures w14:val="none"/>
        </w:rPr>
        <w:t>معايير الحكم على جودة الميزة التنافسية</w:t>
      </w:r>
      <w:r w:rsidR="00175308" w:rsidRPr="00BD1FD0">
        <w:rPr>
          <w:rFonts w:ascii="Sakkal Majalla" w:eastAsia="Calibri" w:hAnsi="Sakkal Majalla" w:cs="Sakkal Majalla"/>
          <w:b/>
          <w:bCs/>
          <w:color w:val="000000" w:themeColor="text1"/>
          <w:kern w:val="0"/>
          <w:sz w:val="32"/>
          <w:szCs w:val="32"/>
          <w:rtl/>
          <w:lang w:bidi="ar-EG"/>
          <w14:ligatures w14:val="none"/>
        </w:rPr>
        <w:t xml:space="preserve"> :</w:t>
      </w:r>
      <w:bookmarkEnd w:id="83"/>
    </w:p>
    <w:p w14:paraId="677A422F" w14:textId="77777777" w:rsidR="00175308" w:rsidRPr="00BD1FD0" w:rsidRDefault="00175308" w:rsidP="004A6071">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BD1FD0">
        <w:rPr>
          <w:rFonts w:ascii="Sakkal Majalla" w:eastAsia="Calibri" w:hAnsi="Sakkal Majalla" w:cs="Sakkal Majalla"/>
          <w:b/>
          <w:bCs/>
          <w:color w:val="000000" w:themeColor="text1"/>
          <w:kern w:val="0"/>
          <w:szCs w:val="28"/>
          <w:rtl/>
          <w14:ligatures w14:val="none"/>
        </w:rPr>
        <w:t xml:space="preserve">تتحدد معايير الحكم علي جودة الميزة التنافسية بثلاث ظروف، هي : </w:t>
      </w:r>
      <w:r w:rsidRPr="00BD1FD0">
        <w:rPr>
          <w:rFonts w:ascii="Sakkal Majalla" w:eastAsia="Calibri" w:hAnsi="Sakkal Majalla" w:cs="Sakkal Majalla"/>
          <w:b/>
          <w:bCs/>
          <w:color w:val="000000" w:themeColor="text1"/>
          <w:kern w:val="0"/>
          <w:szCs w:val="28"/>
          <w14:ligatures w14:val="none"/>
        </w:rPr>
        <w:t>MERCATOR,(2023).</w:t>
      </w:r>
      <w:r w:rsidRPr="00BD1FD0">
        <w:rPr>
          <w:rFonts w:ascii="Sakkal Majalla" w:eastAsia="Calibri" w:hAnsi="Sakkal Majalla" w:cs="Sakkal Majalla"/>
          <w:b/>
          <w:bCs/>
          <w:color w:val="000000" w:themeColor="text1"/>
          <w:kern w:val="0"/>
          <w:szCs w:val="28"/>
          <w:rtl/>
          <w14:ligatures w14:val="none"/>
        </w:rPr>
        <w:t>)</w:t>
      </w:r>
    </w:p>
    <w:p w14:paraId="5849E069" w14:textId="77777777" w:rsidR="00175308" w:rsidRPr="00F23870" w:rsidRDefault="00175308" w:rsidP="00033E9C">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مصدر الميزة نميز بين نوعين من المزايا وفقاً لهذا المعيار</w:t>
      </w:r>
      <w:r w:rsidRPr="00F23870">
        <w:rPr>
          <w:rFonts w:ascii="Sakkal Majalla" w:eastAsia="Calibri" w:hAnsi="Sakkal Majalla" w:cs="Sakkal Majalla"/>
          <w:color w:val="000000" w:themeColor="text1"/>
          <w:kern w:val="0"/>
          <w:szCs w:val="28"/>
          <w:lang w:bidi="ar-EG"/>
          <w14:ligatures w14:val="none"/>
        </w:rPr>
        <w:t xml:space="preserve"> :</w:t>
      </w:r>
    </w:p>
    <w:p w14:paraId="25330618" w14:textId="77777777" w:rsidR="00175308" w:rsidRPr="00F23870" w:rsidRDefault="00175308" w:rsidP="00033E9C">
      <w:pPr>
        <w:numPr>
          <w:ilvl w:val="0"/>
          <w:numId w:val="37"/>
        </w:numPr>
        <w:spacing w:before="100" w:beforeAutospacing="1" w:after="100" w:afterAutospacing="1" w:line="360" w:lineRule="auto"/>
        <w:ind w:left="706"/>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مزايا تنافسية منخفضة: تعتمد على التكلفة الأقل لقوة العمل والمواد الخام، وهي سهلة التقليد نسبياً من قبل المنافسين</w:t>
      </w:r>
      <w:r w:rsidRPr="00F23870">
        <w:rPr>
          <w:rFonts w:ascii="Sakkal Majalla" w:eastAsia="Calibri" w:hAnsi="Sakkal Majalla" w:cs="Sakkal Majalla"/>
          <w:color w:val="000000" w:themeColor="text1"/>
          <w:kern w:val="0"/>
          <w:szCs w:val="28"/>
          <w:lang w:bidi="ar-EG"/>
          <w14:ligatures w14:val="none"/>
        </w:rPr>
        <w:t>.</w:t>
      </w:r>
    </w:p>
    <w:p w14:paraId="317D9A6A" w14:textId="77777777" w:rsidR="00175308" w:rsidRPr="00F23870" w:rsidRDefault="00175308" w:rsidP="00033E9C">
      <w:pPr>
        <w:numPr>
          <w:ilvl w:val="0"/>
          <w:numId w:val="37"/>
        </w:numPr>
        <w:spacing w:before="100" w:beforeAutospacing="1" w:after="100" w:afterAutospacing="1" w:line="360" w:lineRule="auto"/>
        <w:ind w:left="706"/>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lastRenderedPageBreak/>
        <w:t xml:space="preserve"> مزايا تنافسية مرتفعة تستند إلى تميز المنتج أو الخدمة السمعة الطيبة أو العلامة التجارية العلاقات الوطيدة بالعملاء، وتتطلب هذه المزايا توافر مهارات وقدرات عالية المستوى مثل تدريب العمال</w:t>
      </w:r>
      <w:r w:rsidRPr="00F23870">
        <w:rPr>
          <w:rFonts w:ascii="Sakkal Majalla" w:eastAsia="Calibri" w:hAnsi="Sakkal Majalla" w:cs="Sakkal Majalla"/>
          <w:color w:val="000000" w:themeColor="text1"/>
          <w:kern w:val="0"/>
          <w:szCs w:val="28"/>
          <w:lang w:bidi="ar-EG"/>
          <w14:ligatures w14:val="none"/>
        </w:rPr>
        <w:t>.</w:t>
      </w:r>
    </w:p>
    <w:p w14:paraId="3A99AA3A" w14:textId="77777777" w:rsidR="00175308" w:rsidRPr="00F23870" w:rsidRDefault="00175308" w:rsidP="00033E9C">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عدد مصادر الميزة التي تمتلكها المؤسسة اعتماد المؤسسة على ميزة تنافسية واحدة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يعرضها إلى خطر سهولة تقليدها من قبل المنافسين، لذا يستحسن تعدد مصادر الميزة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التنافسية لكي تصعب على المنافسين تقليدها</w:t>
      </w:r>
      <w:r w:rsidRPr="00F23870">
        <w:rPr>
          <w:rFonts w:ascii="Sakkal Majalla" w:eastAsia="Calibri" w:hAnsi="Sakkal Majalla" w:cs="Sakkal Majalla"/>
          <w:color w:val="000000" w:themeColor="text1"/>
          <w:kern w:val="0"/>
          <w:szCs w:val="28"/>
          <w:lang w:bidi="ar-EG"/>
          <w14:ligatures w14:val="none"/>
        </w:rPr>
        <w:t xml:space="preserve"> .</w:t>
      </w:r>
    </w:p>
    <w:p w14:paraId="3424451E" w14:textId="0695407B" w:rsidR="00175308" w:rsidRPr="00BD1FD0" w:rsidRDefault="00BD1FD0" w:rsidP="00BD1FD0">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84" w:name="_Toc179935607"/>
      <w:r w:rsidRPr="00BD1FD0">
        <w:rPr>
          <w:rFonts w:ascii="Sakkal Majalla" w:eastAsia="Calibri" w:hAnsi="Sakkal Majalla" w:cs="Sakkal Majalla" w:hint="cs"/>
          <w:b/>
          <w:bCs/>
          <w:color w:val="000000" w:themeColor="text1"/>
          <w:kern w:val="0"/>
          <w:sz w:val="32"/>
          <w:szCs w:val="32"/>
          <w:rtl/>
          <w14:ligatures w14:val="none"/>
        </w:rPr>
        <w:t xml:space="preserve">8.2.2 </w:t>
      </w:r>
      <w:r w:rsidR="00175308" w:rsidRPr="00BD1FD0">
        <w:rPr>
          <w:rFonts w:ascii="Sakkal Majalla" w:eastAsia="Calibri" w:hAnsi="Sakkal Majalla" w:cs="Sakkal Majalla"/>
          <w:b/>
          <w:bCs/>
          <w:color w:val="000000" w:themeColor="text1"/>
          <w:kern w:val="0"/>
          <w:sz w:val="32"/>
          <w:szCs w:val="32"/>
          <w:rtl/>
          <w14:ligatures w14:val="none"/>
        </w:rPr>
        <w:t>العوامل المؤثرة علي الميزة التنافسية</w:t>
      </w:r>
      <w:bookmarkEnd w:id="84"/>
      <w:r w:rsidR="00175308" w:rsidRPr="00BD1FD0">
        <w:rPr>
          <w:rFonts w:ascii="Sakkal Majalla" w:eastAsia="Calibri" w:hAnsi="Sakkal Majalla" w:cs="Sakkal Majalla"/>
          <w:b/>
          <w:bCs/>
          <w:color w:val="000000" w:themeColor="text1"/>
          <w:kern w:val="0"/>
          <w:sz w:val="32"/>
          <w:szCs w:val="32"/>
          <w:rtl/>
          <w:lang w:bidi="ar-EG"/>
          <w14:ligatures w14:val="none"/>
        </w:rPr>
        <w:t xml:space="preserve"> </w:t>
      </w:r>
    </w:p>
    <w:p w14:paraId="6E7C65C4"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 xml:space="preserve">إن الميزة التنافسية تنشأ نتيجة لعوامل داخلية أو عوامل خارجيه وهي: </w:t>
      </w:r>
      <w:r w:rsidRPr="00F23870">
        <w:rPr>
          <w:rFonts w:ascii="Sakkal Majalla" w:eastAsia="Calibri" w:hAnsi="Sakkal Majalla" w:cs="Sakkal Majalla"/>
          <w:color w:val="000000" w:themeColor="text1"/>
          <w:kern w:val="0"/>
          <w:szCs w:val="28"/>
          <w:rtl/>
          <w:lang w:bidi="ar-EG"/>
          <w14:ligatures w14:val="none"/>
        </w:rPr>
        <w:t>( بكوش، 2019)</w:t>
      </w:r>
    </w:p>
    <w:p w14:paraId="3558F030"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العوامل الخارجية تغير احتياجات العميل التغيرات التكنولوجية أو الاقتصادية أو القانونية قد</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تخلق ميزة تنافسية لبعض المؤسسات نتيجة لسرعة رد فعلهم على التغيرات التاجر الذي</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استورد التكنولوجيا الحديثة والمطلوبة في السوق أسرع من غيره استطاع خلق ميزة تنافسية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عن طريق سرعة رد فعله على تغير التكنولوجيا واحتياجات السوق. من هنا تظهر أهمية</w:t>
      </w: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color w:val="000000" w:themeColor="text1"/>
          <w:kern w:val="0"/>
          <w:szCs w:val="28"/>
          <w:rtl/>
          <w14:ligatures w14:val="none"/>
        </w:rPr>
        <w:t>قدرة المؤسسة على سرعة الاستجابة للمتغيرات الخارجية وهذا يعتمد على مرونة المؤسسة وقدرتها على متابعة المتغيرات عن طريق تحليل المعلومات وتوقع التغيرات</w:t>
      </w:r>
      <w:r w:rsidRPr="00F23870">
        <w:rPr>
          <w:rFonts w:ascii="Sakkal Majalla" w:eastAsia="Calibri" w:hAnsi="Sakkal Majalla" w:cs="Sakkal Majalla"/>
          <w:color w:val="000000" w:themeColor="text1"/>
          <w:kern w:val="0"/>
          <w:szCs w:val="28"/>
          <w:lang w:bidi="ar-EG"/>
          <w14:ligatures w14:val="none"/>
        </w:rPr>
        <w:t>.</w:t>
      </w:r>
    </w:p>
    <w:p w14:paraId="30032F24"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b/>
          <w:bCs/>
          <w:color w:val="000000" w:themeColor="text1"/>
          <w:kern w:val="0"/>
          <w:szCs w:val="28"/>
          <w:rtl/>
          <w14:ligatures w14:val="none"/>
        </w:rPr>
        <w:t>العوامل الداخلية :</w:t>
      </w:r>
      <w:r w:rsidRPr="00F23870">
        <w:rPr>
          <w:rFonts w:ascii="Sakkal Majalla" w:eastAsia="Calibri" w:hAnsi="Sakkal Majalla" w:cs="Sakkal Majalla"/>
          <w:color w:val="000000" w:themeColor="text1"/>
          <w:kern w:val="0"/>
          <w:szCs w:val="28"/>
          <w:rtl/>
          <w14:ligatures w14:val="none"/>
        </w:rPr>
        <w:t xml:space="preserve"> هي قدرة المؤسسة على امتلاك موارد وبناء أو شراء) قدرات لا تكون متوفرة لدى المنافسين الآخرين. وتكون هذه الميزة محببة لدى العميل تمكن من خلق ميزة تنافسية عن طريق بناء خبرات في إعداد الخدمة أو عن طريق استئجار من لديه طريقة مميزة لإعداد الخدمة الابتكار والإبداع لهما دور كبير في خلق ميزة تنافسية. لا ينحصر الإبداع هنا في تطوير المنتج أو الخدمة ولكنه يشمل الإبداع في الاستراتيجية والإبداع في أسلوب العمل أو التكنولوجيا المستخدمة والإبداع في خلق فائدة جديدة للعميل </w:t>
      </w:r>
      <w:r w:rsidRPr="00F23870">
        <w:rPr>
          <w:rFonts w:ascii="Sakkal Majalla" w:eastAsia="Calibri" w:hAnsi="Sakkal Majalla" w:cs="Sakkal Majalla"/>
          <w:color w:val="000000" w:themeColor="text1"/>
          <w:kern w:val="0"/>
          <w:szCs w:val="28"/>
          <w:lang w:bidi="ar-EG"/>
          <w14:ligatures w14:val="none"/>
        </w:rPr>
        <w:t>.</w:t>
      </w:r>
    </w:p>
    <w:p w14:paraId="0D628EB9" w14:textId="77777777" w:rsidR="00BD1FD0" w:rsidRDefault="00BD1FD0" w:rsidP="004A6071">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p>
    <w:p w14:paraId="0534396B" w14:textId="09F61233" w:rsidR="00175308" w:rsidRPr="00BD1FD0" w:rsidRDefault="00BD1FD0" w:rsidP="00BD1FD0">
      <w:pPr>
        <w:spacing w:before="100" w:beforeAutospacing="1" w:after="100" w:afterAutospacing="1" w:line="360" w:lineRule="auto"/>
        <w:jc w:val="both"/>
        <w:outlineLvl w:val="2"/>
        <w:rPr>
          <w:rFonts w:ascii="Sakkal Majalla" w:eastAsia="Calibri" w:hAnsi="Sakkal Majalla" w:cs="Sakkal Majalla"/>
          <w:color w:val="000000" w:themeColor="text1"/>
          <w:kern w:val="0"/>
          <w:sz w:val="32"/>
          <w:szCs w:val="32"/>
          <w:lang w:bidi="ar-EG"/>
          <w14:ligatures w14:val="none"/>
        </w:rPr>
      </w:pPr>
      <w:bookmarkStart w:id="85" w:name="_Toc179935608"/>
      <w:r w:rsidRPr="00BD1FD0">
        <w:rPr>
          <w:rFonts w:ascii="Sakkal Majalla" w:eastAsia="Calibri" w:hAnsi="Sakkal Majalla" w:cs="Sakkal Majalla" w:hint="cs"/>
          <w:b/>
          <w:bCs/>
          <w:color w:val="000000" w:themeColor="text1"/>
          <w:kern w:val="0"/>
          <w:sz w:val="32"/>
          <w:szCs w:val="32"/>
          <w:rtl/>
          <w14:ligatures w14:val="none"/>
        </w:rPr>
        <w:lastRenderedPageBreak/>
        <w:t xml:space="preserve">9.2.2 </w:t>
      </w:r>
      <w:r w:rsidR="00175308" w:rsidRPr="00BD1FD0">
        <w:rPr>
          <w:rFonts w:ascii="Sakkal Majalla" w:eastAsia="Calibri" w:hAnsi="Sakkal Majalla" w:cs="Sakkal Majalla"/>
          <w:b/>
          <w:bCs/>
          <w:color w:val="000000" w:themeColor="text1"/>
          <w:kern w:val="0"/>
          <w:sz w:val="32"/>
          <w:szCs w:val="32"/>
          <w:rtl/>
          <w14:ligatures w14:val="none"/>
        </w:rPr>
        <w:t>سياسات الميزة التنافسية:</w:t>
      </w:r>
      <w:bookmarkEnd w:id="85"/>
    </w:p>
    <w:p w14:paraId="3F8B8055" w14:textId="77777777"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لكل شركة من شركات الأعمال سياساتها التنافسية الخاصة بها والتي تسعى من خلالها أن تحافظ على موقعها في السوق، ومحاولة زيادة الحصة السوقية للشركة، كذلك تعتبر هذه السياسات قواعد أساسية لا بد من ظهورها بمواقع العمل التسويقية لدى شركات الأعمال وخاصة أن العالم اليوم يشهد تطورات اقتصادية وتكنولوجية سريعة التغيير والتطور العولمة الثورة التكنولوجية في كل المجالات وخاصة الاتصالات منها الثورة المعلوماتية، اقتصاد المعرفة كلها مؤشرات لابد من التكيف معها حتى تستطيع هذه الشركات من النمو والتطور. ضمن هذا المجال سيتم الإشارة إلى نوعين من السياسات التنافسية على النحو</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الآتي : </w:t>
      </w:r>
      <w:r w:rsidRPr="00F23870">
        <w:rPr>
          <w:rFonts w:ascii="Sakkal Majalla" w:eastAsia="Calibri" w:hAnsi="Sakkal Majalla" w:cs="Sakkal Majalla"/>
          <w:color w:val="000000" w:themeColor="text1"/>
          <w:kern w:val="0"/>
          <w:szCs w:val="28"/>
          <w:rtl/>
          <w:lang w:bidi="ar-EG"/>
          <w14:ligatures w14:val="none"/>
        </w:rPr>
        <w:t>(مزباني، 2024)</w:t>
      </w:r>
    </w:p>
    <w:p w14:paraId="65C71B23" w14:textId="77777777" w:rsidR="00175308" w:rsidRPr="00F23870" w:rsidRDefault="00175308" w:rsidP="00033E9C">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b/>
          <w:bCs/>
          <w:color w:val="000000" w:themeColor="text1"/>
          <w:kern w:val="0"/>
          <w:szCs w:val="28"/>
          <w:rtl/>
          <w14:ligatures w14:val="none"/>
        </w:rPr>
        <w:t>سياسات سعرية :</w:t>
      </w:r>
      <w:r w:rsidRPr="00F23870">
        <w:rPr>
          <w:rFonts w:ascii="Sakkal Majalla" w:eastAsia="Calibri" w:hAnsi="Sakkal Majalla" w:cs="Sakkal Majalla"/>
          <w:color w:val="000000" w:themeColor="text1"/>
          <w:kern w:val="0"/>
          <w:szCs w:val="28"/>
          <w:rtl/>
          <w14:ligatures w14:val="none"/>
        </w:rPr>
        <w:t xml:space="preserve"> هنا يكون سعر المنتج هو العامل الذي تتحكم فيه الشركة في تنفيذ سياستها التنافسية من المؤكد بأن هناك أهمية نسبية لكل عنصر من عناصر المزيج التسويقي وإن درجة تأثير كل منهما في تدعيم الموقف التنافسي لأي منظمة من منظمات الأعمال</w:t>
      </w:r>
      <w:r w:rsidRPr="00F23870">
        <w:rPr>
          <w:rFonts w:ascii="Sakkal Majalla" w:eastAsia="Calibri" w:hAnsi="Sakkal Majalla" w:cs="Sakkal Majalla"/>
          <w:color w:val="000000" w:themeColor="text1"/>
          <w:kern w:val="0"/>
          <w:szCs w:val="28"/>
          <w:lang w:bidi="ar-EG"/>
          <w14:ligatures w14:val="none"/>
        </w:rPr>
        <w:t>.</w:t>
      </w:r>
    </w:p>
    <w:p w14:paraId="2268FAE3" w14:textId="28FC74DA" w:rsidR="00175308" w:rsidRPr="00F23870" w:rsidRDefault="00175308" w:rsidP="004A6071">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ضمن هذا المجال فإن هناك جدلاً واسعًا في أي من عناصر المزيج التسويقي الأكثر تأثيراً،</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حيث يجد البعض أن عامل السعر هو العامل الأكثر أهمية في القاعدة التنافسية بينما يرى</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الآخرون بأن المنافسة السعرية العناصر المزيج التسويقي الأخرى هي الأكثر أهمية في</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هذا المجال. ضمن حالة المنافسة السعرية فإن البائع يغير منحنى الطلب على المنتج من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خلال تغيير السعر، بينما في حالة المنافسة غير السعرية يقوم البائع بتغيير منحنى الطلب</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على المنتج من خلال عناصر أخرى مثل التنويع في سياسة </w:t>
      </w:r>
      <w:r w:rsidR="008324C4">
        <w:rPr>
          <w:rFonts w:ascii="Sakkal Majalla" w:eastAsia="Calibri" w:hAnsi="Sakkal Majalla" w:cs="Sakkal Majalla"/>
          <w:color w:val="000000" w:themeColor="text1"/>
          <w:kern w:val="0"/>
          <w:szCs w:val="28"/>
          <w:rtl/>
          <w14:ligatures w14:val="none"/>
        </w:rPr>
        <w:t xml:space="preserve">الخدمات </w:t>
      </w:r>
      <w:r w:rsidRPr="00F23870">
        <w:rPr>
          <w:rFonts w:ascii="Sakkal Majalla" w:eastAsia="Calibri" w:hAnsi="Sakkal Majalla" w:cs="Sakkal Majalla"/>
          <w:color w:val="000000" w:themeColor="text1"/>
          <w:kern w:val="0"/>
          <w:szCs w:val="28"/>
          <w:rtl/>
          <w14:ligatures w14:val="none"/>
        </w:rPr>
        <w:t xml:space="preserve"> والإعلان والترويج</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والتوزيع وخدمات ما بعد البيع </w:t>
      </w:r>
      <w:r w:rsidRPr="00F23870">
        <w:rPr>
          <w:rFonts w:ascii="Sakkal Majalla" w:eastAsia="Calibri" w:hAnsi="Sakkal Majalla" w:cs="Sakkal Majalla"/>
          <w:color w:val="000000" w:themeColor="text1"/>
          <w:kern w:val="0"/>
          <w:szCs w:val="28"/>
          <w:lang w:bidi="ar-EG"/>
          <w14:ligatures w14:val="none"/>
        </w:rPr>
        <w:t>.</w:t>
      </w:r>
    </w:p>
    <w:p w14:paraId="306DA2E5" w14:textId="77777777" w:rsidR="00175308" w:rsidRPr="00F23870" w:rsidRDefault="00175308" w:rsidP="00033E9C">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b/>
          <w:bCs/>
          <w:color w:val="000000" w:themeColor="text1"/>
          <w:kern w:val="0"/>
          <w:szCs w:val="28"/>
          <w:rtl/>
          <w14:ligatures w14:val="none"/>
        </w:rPr>
        <w:t>سياسات غير سعرية</w:t>
      </w:r>
      <w:r w:rsidRPr="00F23870">
        <w:rPr>
          <w:rFonts w:ascii="Sakkal Majalla" w:eastAsia="Calibri" w:hAnsi="Sakkal Majalla" w:cs="Sakkal Majalla"/>
          <w:color w:val="000000" w:themeColor="text1"/>
          <w:kern w:val="0"/>
          <w:szCs w:val="28"/>
          <w:rtl/>
          <w14:ligatures w14:val="none"/>
        </w:rPr>
        <w:t xml:space="preserve"> : إن دور السياسات غير السعرية لا يقل أهمية عن دور السياسات السعرية، بل في أكثر الأحيان فإن السياسات غير السعرية قد تتفوق على الأخرى السعرية للميزات التي قد تتميز بها عنها </w:t>
      </w: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color w:val="000000" w:themeColor="text1"/>
          <w:kern w:val="0"/>
          <w:szCs w:val="28"/>
          <w14:ligatures w14:val="none"/>
        </w:rPr>
        <w:t xml:space="preserve"> </w:t>
      </w:r>
      <w:r w:rsidRPr="00F23870">
        <w:rPr>
          <w:rFonts w:ascii="Sakkal Majalla" w:eastAsia="Calibri" w:hAnsi="Sakkal Majalla" w:cs="Sakkal Majalla"/>
          <w:color w:val="000000" w:themeColor="text1"/>
          <w:kern w:val="0"/>
          <w:szCs w:val="28"/>
          <w:lang w:bidi="ar-EG"/>
          <w14:ligatures w14:val="none"/>
        </w:rPr>
        <w:t>MERCATOR,(2023).</w:t>
      </w:r>
    </w:p>
    <w:p w14:paraId="790EE927" w14:textId="77777777" w:rsidR="00175308" w:rsidRPr="00F23870" w:rsidRDefault="00175308" w:rsidP="00033E9C">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lastRenderedPageBreak/>
        <w:t>السياسات الغير سعرية لا يمكن تقليدها كما هو الحال بالنسبة لاستراتيجية تخفيض الأسعار. فمثلاً إذا كان المستهلك ينجذب إلى منتجات المنظمة نتيجة لانخفاض أسعارها، فيمكن أيضا أن هذا المستهلك بسهولة أن يشتري من منافس آخر طالما أن هذا المنافس يقدم سعرًا أفضل. إن هذا لا يمكن تحقيقه بالنسبة للمنافسة غير السعرية والتي يصعب فيها القيام بردود فعل سريعة من جانب المنافسين</w:t>
      </w:r>
      <w:r w:rsidRPr="00F23870">
        <w:rPr>
          <w:rFonts w:ascii="Sakkal Majalla" w:eastAsia="Calibri" w:hAnsi="Sakkal Majalla" w:cs="Sakkal Majalla"/>
          <w:color w:val="000000" w:themeColor="text1"/>
          <w:kern w:val="0"/>
          <w:szCs w:val="28"/>
          <w:lang w:bidi="ar-EG"/>
          <w14:ligatures w14:val="none"/>
        </w:rPr>
        <w:t>.</w:t>
      </w:r>
    </w:p>
    <w:p w14:paraId="4C1385B0" w14:textId="77777777" w:rsidR="00175308" w:rsidRPr="00F23870" w:rsidRDefault="00175308" w:rsidP="00033E9C">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إن المنافسة السعرية تقود إلى نوع من المفاوضة والمساومة مع المستهلك وهذا لا يحدث في المنافسة غير السعرية</w:t>
      </w:r>
      <w:r w:rsidRPr="00F23870">
        <w:rPr>
          <w:rFonts w:ascii="Sakkal Majalla" w:eastAsia="Calibri" w:hAnsi="Sakkal Majalla" w:cs="Sakkal Majalla"/>
          <w:color w:val="000000" w:themeColor="text1"/>
          <w:kern w:val="0"/>
          <w:szCs w:val="28"/>
          <w:lang w:bidi="ar-EG"/>
          <w14:ligatures w14:val="none"/>
        </w:rPr>
        <w:t>.</w:t>
      </w:r>
    </w:p>
    <w:p w14:paraId="23FC88FB" w14:textId="77777777" w:rsidR="00175308" w:rsidRPr="00F23870" w:rsidRDefault="00175308" w:rsidP="00033E9C">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العوامل الغير سعرية غالبا ما تتيح لإدارة المنظمة من إمكانية فتح أسواق جديدة لتصريف منتجاتها طالما أن هذه المنافسة توفر منتج ذا جودة عالية تتناسب مع رغبة المستهلكين</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على العكس فإن السعر المنخفض لا يمكن له من خول أسوق جديدة إذا كان المنتج لا يتمتع بجودة معينة تتوافق مع حاجات ورغبات المستهلك</w:t>
      </w:r>
      <w:r w:rsidRPr="00F23870">
        <w:rPr>
          <w:rFonts w:ascii="Sakkal Majalla" w:eastAsia="Calibri" w:hAnsi="Sakkal Majalla" w:cs="Sakkal Majalla"/>
          <w:color w:val="000000" w:themeColor="text1"/>
          <w:kern w:val="0"/>
          <w:szCs w:val="28"/>
          <w:lang w:bidi="ar-EG"/>
          <w14:ligatures w14:val="none"/>
        </w:rPr>
        <w:t>.</w:t>
      </w:r>
    </w:p>
    <w:p w14:paraId="2A1FC912" w14:textId="77777777" w:rsidR="00175308" w:rsidRPr="00F23870" w:rsidRDefault="00175308" w:rsidP="00033E9C">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المنافسة الغير سعرية غالبًا ما تؤدي إلى زيادة الأرباح التي تسعى المنظمة إلى تحقيقها كيفية تمتعها بميزة تنافسية في السوق وعدم اضطرارها لتخفيض السعر نتيجة لردود فعل المنافسين</w:t>
      </w:r>
      <w:r w:rsidRPr="00F23870">
        <w:rPr>
          <w:rFonts w:ascii="Sakkal Majalla" w:eastAsia="Calibri" w:hAnsi="Sakkal Majalla" w:cs="Sakkal Majalla"/>
          <w:color w:val="000000" w:themeColor="text1"/>
          <w:kern w:val="0"/>
          <w:szCs w:val="28"/>
          <w:lang w:bidi="ar-EG"/>
          <w14:ligatures w14:val="none"/>
        </w:rPr>
        <w:t>.</w:t>
      </w:r>
    </w:p>
    <w:p w14:paraId="62A37B4E" w14:textId="77777777" w:rsidR="00175308" w:rsidRDefault="00175308" w:rsidP="004A6071">
      <w:pPr>
        <w:spacing w:before="100" w:beforeAutospacing="1" w:after="100" w:afterAutospacing="1" w:line="360" w:lineRule="auto"/>
        <w:ind w:left="862" w:firstLine="720"/>
        <w:jc w:val="both"/>
        <w:rPr>
          <w:rFonts w:ascii="Sakkal Majalla" w:eastAsia="Calibri" w:hAnsi="Sakkal Majalla" w:cs="Sakkal Majalla"/>
          <w:color w:val="000000" w:themeColor="text1"/>
          <w:kern w:val="0"/>
          <w:sz w:val="32"/>
          <w:szCs w:val="32"/>
          <w:rtl/>
          <w:lang w:bidi="ar-EG"/>
          <w14:ligatures w14:val="none"/>
        </w:rPr>
      </w:pPr>
    </w:p>
    <w:p w14:paraId="57BFFFEA" w14:textId="77777777" w:rsidR="00BD1FD0" w:rsidRDefault="00BD1FD0" w:rsidP="004A6071">
      <w:pPr>
        <w:spacing w:before="100" w:beforeAutospacing="1" w:after="100" w:afterAutospacing="1" w:line="360" w:lineRule="auto"/>
        <w:ind w:left="862" w:firstLine="720"/>
        <w:jc w:val="both"/>
        <w:rPr>
          <w:rFonts w:ascii="Sakkal Majalla" w:eastAsia="Calibri" w:hAnsi="Sakkal Majalla" w:cs="Sakkal Majalla"/>
          <w:color w:val="000000" w:themeColor="text1"/>
          <w:kern w:val="0"/>
          <w:sz w:val="32"/>
          <w:szCs w:val="32"/>
          <w:rtl/>
          <w:lang w:bidi="ar-EG"/>
          <w14:ligatures w14:val="none"/>
        </w:rPr>
      </w:pPr>
    </w:p>
    <w:p w14:paraId="7BC9A778" w14:textId="77777777" w:rsidR="00BD1FD0" w:rsidRDefault="00BD1FD0" w:rsidP="004A6071">
      <w:pPr>
        <w:spacing w:before="100" w:beforeAutospacing="1" w:after="100" w:afterAutospacing="1" w:line="360" w:lineRule="auto"/>
        <w:ind w:left="862" w:firstLine="720"/>
        <w:jc w:val="both"/>
        <w:rPr>
          <w:rFonts w:ascii="Sakkal Majalla" w:eastAsia="Calibri" w:hAnsi="Sakkal Majalla" w:cs="Sakkal Majalla"/>
          <w:color w:val="000000" w:themeColor="text1"/>
          <w:kern w:val="0"/>
          <w:sz w:val="32"/>
          <w:szCs w:val="32"/>
          <w:rtl/>
          <w:lang w:bidi="ar-EG"/>
          <w14:ligatures w14:val="none"/>
        </w:rPr>
      </w:pPr>
    </w:p>
    <w:p w14:paraId="022AA347" w14:textId="77777777" w:rsidR="00BD1FD0" w:rsidRDefault="00BD1FD0" w:rsidP="004A6071">
      <w:pPr>
        <w:spacing w:before="100" w:beforeAutospacing="1" w:after="100" w:afterAutospacing="1" w:line="360" w:lineRule="auto"/>
        <w:ind w:left="862" w:firstLine="720"/>
        <w:jc w:val="both"/>
        <w:rPr>
          <w:rFonts w:ascii="Sakkal Majalla" w:eastAsia="Calibri" w:hAnsi="Sakkal Majalla" w:cs="Sakkal Majalla"/>
          <w:color w:val="000000" w:themeColor="text1"/>
          <w:kern w:val="0"/>
          <w:sz w:val="32"/>
          <w:szCs w:val="32"/>
          <w:rtl/>
          <w:lang w:bidi="ar-EG"/>
          <w14:ligatures w14:val="none"/>
        </w:rPr>
      </w:pPr>
    </w:p>
    <w:p w14:paraId="38C697DC" w14:textId="77777777" w:rsidR="00BD1FD0" w:rsidRDefault="00BD1FD0" w:rsidP="004A6071">
      <w:pPr>
        <w:spacing w:before="100" w:beforeAutospacing="1" w:after="100" w:afterAutospacing="1" w:line="360" w:lineRule="auto"/>
        <w:ind w:left="862" w:firstLine="720"/>
        <w:jc w:val="both"/>
        <w:rPr>
          <w:rFonts w:ascii="Sakkal Majalla" w:eastAsia="Calibri" w:hAnsi="Sakkal Majalla" w:cs="Sakkal Majalla"/>
          <w:color w:val="000000" w:themeColor="text1"/>
          <w:kern w:val="0"/>
          <w:sz w:val="32"/>
          <w:szCs w:val="32"/>
          <w:rtl/>
          <w:lang w:bidi="ar-EG"/>
          <w14:ligatures w14:val="none"/>
        </w:rPr>
      </w:pPr>
    </w:p>
    <w:p w14:paraId="35BCAE30" w14:textId="77777777" w:rsidR="00BD1FD0" w:rsidRPr="00CC112A" w:rsidRDefault="00BD1FD0" w:rsidP="004A6071">
      <w:pPr>
        <w:spacing w:before="100" w:beforeAutospacing="1" w:after="100" w:afterAutospacing="1" w:line="360" w:lineRule="auto"/>
        <w:ind w:left="862" w:firstLine="720"/>
        <w:jc w:val="both"/>
        <w:rPr>
          <w:rFonts w:ascii="Sakkal Majalla" w:eastAsia="Calibri" w:hAnsi="Sakkal Majalla" w:cs="Sakkal Majalla"/>
          <w:color w:val="000000" w:themeColor="text1"/>
          <w:kern w:val="0"/>
          <w:sz w:val="32"/>
          <w:szCs w:val="32"/>
          <w:rtl/>
          <w:lang w:bidi="ar-EG"/>
          <w14:ligatures w14:val="none"/>
        </w:rPr>
      </w:pPr>
    </w:p>
    <w:p w14:paraId="7D598779" w14:textId="524EA868" w:rsidR="000069EC" w:rsidRPr="00BD1FD0" w:rsidRDefault="000069EC" w:rsidP="00BD1FD0">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86" w:name="_Toc179935609"/>
      <w:r w:rsidRPr="00BD1FD0">
        <w:rPr>
          <w:rFonts w:ascii="Sakkal Majalla" w:eastAsia="Calibri" w:hAnsi="Sakkal Majalla" w:cs="Sakkal Majalla"/>
          <w:b/>
          <w:bCs/>
          <w:color w:val="000000" w:themeColor="text1"/>
          <w:kern w:val="0"/>
          <w:sz w:val="40"/>
          <w:szCs w:val="40"/>
          <w:rtl/>
          <w:lang w:bidi="ar-EG"/>
          <w14:ligatures w14:val="none"/>
        </w:rPr>
        <w:lastRenderedPageBreak/>
        <w:t>الفصل الثالث</w:t>
      </w:r>
      <w:r w:rsidR="00BD1FD0" w:rsidRPr="00BD1FD0">
        <w:rPr>
          <w:rFonts w:ascii="Sakkal Majalla" w:eastAsia="Calibri" w:hAnsi="Sakkal Majalla" w:cs="Sakkal Majalla" w:hint="cs"/>
          <w:b/>
          <w:bCs/>
          <w:color w:val="000000" w:themeColor="text1"/>
          <w:kern w:val="0"/>
          <w:sz w:val="40"/>
          <w:szCs w:val="40"/>
          <w:rtl/>
          <w:lang w:bidi="ar-EG"/>
          <w14:ligatures w14:val="none"/>
        </w:rPr>
        <w:t>: منهجية الدراسة</w:t>
      </w:r>
      <w:bookmarkEnd w:id="86"/>
    </w:p>
    <w:p w14:paraId="6EAF2178" w14:textId="4DD74BFC" w:rsidR="000069EC" w:rsidRPr="00BD1FD0" w:rsidRDefault="00BD1FD0" w:rsidP="00BD1FD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87" w:name="_Toc179935610"/>
      <w:r w:rsidRPr="00BD1FD0">
        <w:rPr>
          <w:rFonts w:ascii="Sakkal Majalla" w:eastAsia="Calibri" w:hAnsi="Sakkal Majalla" w:cs="Sakkal Majalla" w:hint="cs"/>
          <w:b/>
          <w:bCs/>
          <w:color w:val="000000" w:themeColor="text1"/>
          <w:kern w:val="0"/>
          <w:sz w:val="36"/>
          <w:szCs w:val="36"/>
          <w:rtl/>
          <w:lang w:bidi="ar-EG"/>
          <w14:ligatures w14:val="none"/>
        </w:rPr>
        <w:t xml:space="preserve">1.3 </w:t>
      </w:r>
      <w:r w:rsidR="000069EC" w:rsidRPr="00BD1FD0">
        <w:rPr>
          <w:rFonts w:ascii="Sakkal Majalla" w:eastAsia="Calibri" w:hAnsi="Sakkal Majalla" w:cs="Sakkal Majalla"/>
          <w:b/>
          <w:bCs/>
          <w:color w:val="000000" w:themeColor="text1"/>
          <w:kern w:val="0"/>
          <w:sz w:val="36"/>
          <w:szCs w:val="36"/>
          <w:rtl/>
          <w:lang w:bidi="ar-EG"/>
          <w14:ligatures w14:val="none"/>
        </w:rPr>
        <w:t>تمهيد</w:t>
      </w:r>
      <w:bookmarkEnd w:id="87"/>
    </w:p>
    <w:p w14:paraId="4FA3E3D1" w14:textId="77777777" w:rsidR="000069EC" w:rsidRPr="00CC112A" w:rsidRDefault="000069EC"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يشمل هذا الفصل منهج الدراسة، والمصادر التي اعتمد عليها الباحث لجمع البيانات والمعلومات، إضافة إلى مجتمع الدراسة وعينتها، بيان لأداة الدراسة التي قام الباحث بتطويرها، وأساليب التحقق من صدقها واختبارات ثباتها، والمعالجات الإحصائية التي تم استخدامها.</w:t>
      </w:r>
    </w:p>
    <w:p w14:paraId="5D67A011" w14:textId="18F6522A" w:rsidR="000069EC" w:rsidRPr="00BD1FD0" w:rsidRDefault="00BD1FD0" w:rsidP="00BD1FD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88" w:name="_Toc179935611"/>
      <w:r w:rsidRPr="00BD1FD0">
        <w:rPr>
          <w:rFonts w:ascii="Sakkal Majalla" w:eastAsia="Calibri" w:hAnsi="Sakkal Majalla" w:cs="Sakkal Majalla" w:hint="cs"/>
          <w:b/>
          <w:bCs/>
          <w:color w:val="000000" w:themeColor="text1"/>
          <w:kern w:val="0"/>
          <w:sz w:val="36"/>
          <w:szCs w:val="36"/>
          <w:rtl/>
          <w:lang w:bidi="ar-EG"/>
          <w14:ligatures w14:val="none"/>
        </w:rPr>
        <w:t xml:space="preserve">2.3 </w:t>
      </w:r>
      <w:r w:rsidR="000069EC" w:rsidRPr="00BD1FD0">
        <w:rPr>
          <w:rFonts w:ascii="Sakkal Majalla" w:eastAsia="Calibri" w:hAnsi="Sakkal Majalla" w:cs="Sakkal Majalla"/>
          <w:b/>
          <w:bCs/>
          <w:color w:val="000000" w:themeColor="text1"/>
          <w:kern w:val="0"/>
          <w:sz w:val="36"/>
          <w:szCs w:val="36"/>
          <w:rtl/>
          <w:lang w:bidi="ar-EG"/>
          <w14:ligatures w14:val="none"/>
        </w:rPr>
        <w:t>منهج الدراسة</w:t>
      </w:r>
      <w:bookmarkEnd w:id="88"/>
    </w:p>
    <w:p w14:paraId="6B748F87" w14:textId="77777777" w:rsidR="000069EC" w:rsidRPr="00CC112A" w:rsidRDefault="000069EC" w:rsidP="00BD1FD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اتبع الباحث في هذه الدراسة المنهج الوصفي التحليل القائم على الأسلوب المسحي لملاءمته لطبيعة الدراسة، حيث يعتمد هذا المنهج على وصف الظواهر ذات العلاقة بمتغيرات الدراسة وتحليلها، وبهذا قام الباحث بجمع البيانات بهدف قياس أثر التفكير الاستراتيجي في تحقيق الأولويات التنافسية في انجاز المساندة للخدمات اللوجستية بالمملكة العربية السعودية، وسعى إلى تحليلها والربط والتفسير لهذه البيانات واستخلاص النتائج لتعميمها، ومعالجتها من خلال الحزمة الإحصائية للعلوم الاجتماعية </w:t>
      </w:r>
      <w:r w:rsidRPr="00CC112A">
        <w:rPr>
          <w:rFonts w:ascii="Sakkal Majalla" w:eastAsia="Calibri" w:hAnsi="Sakkal Majalla" w:cs="Sakkal Majalla"/>
          <w:color w:val="000000" w:themeColor="text1"/>
          <w:kern w:val="0"/>
          <w:szCs w:val="28"/>
          <w:lang w:bidi="ar-EG"/>
          <w14:ligatures w14:val="none"/>
        </w:rPr>
        <w:t>(SPSS)</w:t>
      </w:r>
      <w:r w:rsidRPr="00CC112A">
        <w:rPr>
          <w:rFonts w:ascii="Sakkal Majalla" w:eastAsia="Calibri" w:hAnsi="Sakkal Majalla" w:cs="Sakkal Majalla"/>
          <w:color w:val="000000" w:themeColor="text1"/>
          <w:kern w:val="0"/>
          <w:szCs w:val="28"/>
          <w:rtl/>
          <w:lang w:bidi="ar-EG"/>
          <w14:ligatures w14:val="none"/>
        </w:rPr>
        <w:t>.</w:t>
      </w:r>
    </w:p>
    <w:p w14:paraId="71B328B3" w14:textId="04835525" w:rsidR="000069EC" w:rsidRPr="00BD1FD0" w:rsidRDefault="00BD1FD0" w:rsidP="00BD1FD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89" w:name="_Toc179935612"/>
      <w:r w:rsidRPr="00BD1FD0">
        <w:rPr>
          <w:rFonts w:ascii="Sakkal Majalla" w:eastAsia="Calibri" w:hAnsi="Sakkal Majalla" w:cs="Sakkal Majalla" w:hint="cs"/>
          <w:b/>
          <w:bCs/>
          <w:color w:val="000000" w:themeColor="text1"/>
          <w:kern w:val="0"/>
          <w:sz w:val="36"/>
          <w:szCs w:val="36"/>
          <w:rtl/>
          <w:lang w:bidi="ar-EG"/>
          <w14:ligatures w14:val="none"/>
        </w:rPr>
        <w:t xml:space="preserve">3.3 </w:t>
      </w:r>
      <w:r w:rsidR="000069EC" w:rsidRPr="00BD1FD0">
        <w:rPr>
          <w:rFonts w:ascii="Sakkal Majalla" w:eastAsia="Calibri" w:hAnsi="Sakkal Majalla" w:cs="Sakkal Majalla"/>
          <w:b/>
          <w:bCs/>
          <w:color w:val="000000" w:themeColor="text1"/>
          <w:kern w:val="0"/>
          <w:sz w:val="36"/>
          <w:szCs w:val="36"/>
          <w:rtl/>
          <w:lang w:bidi="ar-EG"/>
          <w14:ligatures w14:val="none"/>
        </w:rPr>
        <w:t>مصادر جمع البيانات والمعلومات</w:t>
      </w:r>
      <w:bookmarkEnd w:id="89"/>
    </w:p>
    <w:p w14:paraId="012D4235" w14:textId="77777777" w:rsidR="000069EC" w:rsidRPr="00BD1FD0" w:rsidRDefault="000069EC"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BD1FD0">
        <w:rPr>
          <w:rFonts w:ascii="Sakkal Majalla" w:eastAsia="Calibri" w:hAnsi="Sakkal Majalla" w:cs="Sakkal Majalla"/>
          <w:b/>
          <w:bCs/>
          <w:color w:val="000000" w:themeColor="text1"/>
          <w:kern w:val="0"/>
          <w:szCs w:val="28"/>
          <w:rtl/>
          <w:lang w:bidi="ar-EG"/>
          <w14:ligatures w14:val="none"/>
        </w:rPr>
        <w:t>تم استخدام مصدرين لجمع البيانات:</w:t>
      </w:r>
    </w:p>
    <w:p w14:paraId="4051A360" w14:textId="77777777" w:rsidR="000069EC" w:rsidRPr="00BD1FD0" w:rsidRDefault="000069EC" w:rsidP="00033E9C">
      <w:pPr>
        <w:pStyle w:val="a6"/>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lang w:bidi="ar-EG"/>
          <w14:ligatures w14:val="none"/>
        </w:rPr>
      </w:pPr>
      <w:r w:rsidRPr="00BD1FD0">
        <w:rPr>
          <w:rFonts w:ascii="Sakkal Majalla" w:eastAsia="Calibri" w:hAnsi="Sakkal Majalla" w:cs="Sakkal Majalla"/>
          <w:b/>
          <w:bCs/>
          <w:color w:val="000000" w:themeColor="text1"/>
          <w:kern w:val="0"/>
          <w:sz w:val="32"/>
          <w:szCs w:val="32"/>
          <w:rtl/>
          <w:lang w:bidi="ar-EG"/>
          <w14:ligatures w14:val="none"/>
        </w:rPr>
        <w:t>أولًا: المصادر الثانوية:</w:t>
      </w:r>
    </w:p>
    <w:p w14:paraId="16F57597" w14:textId="77777777" w:rsidR="000069EC" w:rsidRPr="00CC112A" w:rsidRDefault="000069EC"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استند الباحث على الكتب والمراجع العربية والأجنبية ذات العلاقة، والدوريات، والأبحاث والدراسات السابقة، والبحث في المواقع الالكترونية المختلفة، لإعداد الإطار النظري الخاص بالدراسة الحالية.</w:t>
      </w:r>
    </w:p>
    <w:p w14:paraId="0513E7BD" w14:textId="77777777" w:rsidR="00BD1FD0" w:rsidRDefault="00BD1FD0"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61ACED62" w14:textId="77777777" w:rsidR="000069EC" w:rsidRPr="00BD1FD0" w:rsidRDefault="000069EC" w:rsidP="00033E9C">
      <w:pPr>
        <w:pStyle w:val="a6"/>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lang w:bidi="ar-EG"/>
          <w14:ligatures w14:val="none"/>
        </w:rPr>
      </w:pPr>
      <w:r w:rsidRPr="00BD1FD0">
        <w:rPr>
          <w:rFonts w:ascii="Sakkal Majalla" w:eastAsia="Calibri" w:hAnsi="Sakkal Majalla" w:cs="Sakkal Majalla"/>
          <w:b/>
          <w:bCs/>
          <w:color w:val="000000" w:themeColor="text1"/>
          <w:kern w:val="0"/>
          <w:sz w:val="32"/>
          <w:szCs w:val="32"/>
          <w:rtl/>
          <w:lang w:bidi="ar-EG"/>
          <w14:ligatures w14:val="none"/>
        </w:rPr>
        <w:lastRenderedPageBreak/>
        <w:t>ثانيًا: المصادر الأولية:</w:t>
      </w:r>
    </w:p>
    <w:p w14:paraId="421BA60A" w14:textId="77777777" w:rsidR="000069EC" w:rsidRPr="00CC112A" w:rsidRDefault="000069EC"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طور الباحث استبانة للحصول على البيانات من أفراد عينة الدراسة، حيث شملت مجموعة من الفقرات ذات صلة بأثر التفكير الاستراتيجي في تحقيق الأولويات التنافسية في انجاز المساندة للخدمات اللوجستية بالمملكة العربية السعودية، وقد وزعت بمقدار (200) استبانة.</w:t>
      </w:r>
    </w:p>
    <w:p w14:paraId="39BD9484" w14:textId="2502F9D2" w:rsidR="000069EC" w:rsidRPr="00BD1FD0" w:rsidRDefault="00BD1FD0" w:rsidP="00BD1FD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0" w:name="_Toc179935613"/>
      <w:r w:rsidRPr="00BD1FD0">
        <w:rPr>
          <w:rFonts w:ascii="Sakkal Majalla" w:eastAsia="Calibri" w:hAnsi="Sakkal Majalla" w:cs="Sakkal Majalla" w:hint="cs"/>
          <w:b/>
          <w:bCs/>
          <w:color w:val="000000" w:themeColor="text1"/>
          <w:kern w:val="0"/>
          <w:sz w:val="36"/>
          <w:szCs w:val="36"/>
          <w:rtl/>
          <w:lang w:bidi="ar-EG"/>
          <w14:ligatures w14:val="none"/>
        </w:rPr>
        <w:t xml:space="preserve">4.3 </w:t>
      </w:r>
      <w:r w:rsidR="000069EC" w:rsidRPr="00BD1FD0">
        <w:rPr>
          <w:rFonts w:ascii="Sakkal Majalla" w:eastAsia="Calibri" w:hAnsi="Sakkal Majalla" w:cs="Sakkal Majalla"/>
          <w:b/>
          <w:bCs/>
          <w:color w:val="000000" w:themeColor="text1"/>
          <w:kern w:val="0"/>
          <w:sz w:val="36"/>
          <w:szCs w:val="36"/>
          <w:rtl/>
          <w:lang w:bidi="ar-EG"/>
          <w14:ligatures w14:val="none"/>
        </w:rPr>
        <w:t>مجتمع الدراسة</w:t>
      </w:r>
      <w:bookmarkEnd w:id="90"/>
    </w:p>
    <w:p w14:paraId="38F75F59" w14:textId="77777777" w:rsidR="000069EC" w:rsidRPr="00CC112A" w:rsidRDefault="000069EC" w:rsidP="00BD1FD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تكون مجتمع الدراسة من انجاز المساندة للخدمات اللوجستية بالمملكة العربية السعودية ، أما وحدة المعاينة فتتمثل بالمسميات التالية: (رئيس إدارة، مدير إداري، رئيس قسم) .</w:t>
      </w:r>
    </w:p>
    <w:p w14:paraId="0511B98B" w14:textId="77777777" w:rsidR="000069EC" w:rsidRPr="00BD1FD0" w:rsidRDefault="000069EC" w:rsidP="00033E9C">
      <w:pPr>
        <w:pStyle w:val="a6"/>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lang w:bidi="ar-EG"/>
          <w14:ligatures w14:val="none"/>
        </w:rPr>
      </w:pPr>
      <w:r w:rsidRPr="00BD1FD0">
        <w:rPr>
          <w:rFonts w:ascii="Sakkal Majalla" w:eastAsia="Calibri" w:hAnsi="Sakkal Majalla" w:cs="Sakkal Majalla"/>
          <w:b/>
          <w:bCs/>
          <w:color w:val="000000" w:themeColor="text1"/>
          <w:kern w:val="0"/>
          <w:sz w:val="32"/>
          <w:szCs w:val="32"/>
          <w:rtl/>
          <w:lang w:bidi="ar-EG"/>
          <w14:ligatures w14:val="none"/>
        </w:rPr>
        <w:t>عينة الدراسة</w:t>
      </w:r>
    </w:p>
    <w:p w14:paraId="1407C5AB" w14:textId="77777777" w:rsidR="000069EC" w:rsidRPr="00CC112A" w:rsidRDefault="000069EC" w:rsidP="00BD1FD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قام الباحث بسحب عينة عشوائية طبقية لتحديد وحدة المعاينة والتحليل، حيث تم الاعتماد في تحديد حجم العينة المسحوبة على حجم المجتمع الكلي، وهامش الخطأ المسموح به في الدراسة وهو (0.05) حسب جدول تحديد حجم العينات المطلوبة </w:t>
      </w:r>
      <w:r w:rsidRPr="00CC112A">
        <w:rPr>
          <w:rFonts w:ascii="Sakkal Majalla" w:eastAsia="Calibri" w:hAnsi="Sakkal Majalla" w:cs="Sakkal Majalla"/>
          <w:color w:val="000000" w:themeColor="text1"/>
          <w:kern w:val="0"/>
          <w:szCs w:val="28"/>
          <w:lang w:bidi="ar-EG"/>
          <w14:ligatures w14:val="none"/>
        </w:rPr>
        <w:t>(Sekaran, 2006)</w:t>
      </w:r>
      <w:r w:rsidRPr="00CC112A">
        <w:rPr>
          <w:rFonts w:ascii="Sakkal Majalla" w:eastAsia="Calibri" w:hAnsi="Sakkal Majalla" w:cs="Sakkal Majalla"/>
          <w:color w:val="000000" w:themeColor="text1"/>
          <w:kern w:val="0"/>
          <w:szCs w:val="28"/>
          <w:rtl/>
          <w:lang w:bidi="ar-EG"/>
          <w14:ligatures w14:val="none"/>
        </w:rPr>
        <w:t>. وبهذا سعى الباحث إلى توزيع (200) استبانة، وكان عدد الاستبانات المستردة (157) استبانة، والصالح منها للتحليل (139) استبانة. ويمثلون ما نسبته (69.5%) من عينة الدراسة. أداة الدراسة</w:t>
      </w:r>
    </w:p>
    <w:p w14:paraId="0936DF21" w14:textId="77777777" w:rsidR="000069EC" w:rsidRPr="00CC112A" w:rsidRDefault="000069EC" w:rsidP="00BD1FD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قام الباحث بتطوير استبانة الدراسة بالاعتماد على العديد من البحوث والدراسات السابقة،و</w:t>
      </w:r>
      <w:r w:rsidRPr="00CC112A">
        <w:rPr>
          <w:rFonts w:ascii="Sakkal Majalla" w:eastAsia="Calibri" w:hAnsi="Sakkal Majalla" w:cs="Sakkal Majalla"/>
          <w:color w:val="000000" w:themeColor="text1"/>
          <w:kern w:val="0"/>
          <w:szCs w:val="28"/>
          <w:rtl/>
          <w:lang w:bidi="ar-EG"/>
          <w14:ligatures w14:val="none"/>
        </w:rPr>
        <w:tab/>
        <w:t>تكونت الاستبانة من ثلاثة أجزاء: الجزء الأول البيانات الديموغرافية والوظيفية للأفراد المبحوثين. والجزء الثاني تناول التفكير الاستراتيجي حيث اشتمل (27) فقرة توزعت على أربعة أبعاد، وهي: بُعد الرؤية المستقبلية ومُكون من (6) فقرات، وبُعد المنظور الشمولي ومُكون من (7) فقرات، وبُعد التفكير النظمي ومُكون من (7) فقرات، وبُعد الفرص الذكية ومُكون من (7) فقرات. أما الجزء الثالث فاشتمل على الأولويات التنافسية المُكون من (18) فقرة وُزعت على ثلاثة أبعاد، وهي: بُعد الجودة ومُكون من (6) فقرات، وبُعد المرونة ومُكون من (6) فقرات، وبُعد الإبداع ومُكون من (6) فقرات.</w:t>
      </w:r>
    </w:p>
    <w:p w14:paraId="191ABCB3" w14:textId="77777777" w:rsidR="000069EC" w:rsidRPr="00CC112A" w:rsidRDefault="000069EC"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lastRenderedPageBreak/>
        <w:tab/>
        <w:t>تم الاعتماد على مقياس ليكرت (</w:t>
      </w:r>
      <w:r w:rsidRPr="00CC112A">
        <w:rPr>
          <w:rFonts w:ascii="Sakkal Majalla" w:eastAsia="Calibri" w:hAnsi="Sakkal Majalla" w:cs="Sakkal Majalla"/>
          <w:color w:val="000000" w:themeColor="text1"/>
          <w:kern w:val="0"/>
          <w:szCs w:val="28"/>
          <w:lang w:bidi="ar-EG"/>
          <w14:ligatures w14:val="none"/>
        </w:rPr>
        <w:t>Likert</w:t>
      </w:r>
      <w:r w:rsidRPr="00CC112A">
        <w:rPr>
          <w:rFonts w:ascii="Sakkal Majalla" w:eastAsia="Calibri" w:hAnsi="Sakkal Majalla" w:cs="Sakkal Majalla"/>
          <w:color w:val="000000" w:themeColor="text1"/>
          <w:kern w:val="0"/>
          <w:szCs w:val="28"/>
          <w:rtl/>
          <w:lang w:bidi="ar-EG"/>
          <w14:ligatures w14:val="none"/>
        </w:rPr>
        <w:t>) ذي التدرج الخماسي: موافق بشدة (5) درجات، وموافق (4) درجات، ومحايد (3) درجات، وغير موافق درجتان، وغير موافق بشدة درجة واحدة، لتقدير مستوى فقرات أبعاد التفكير الاستراتيجي، ومستوى فقرات أبعاد الأولويات التنافسية في انجاز المساندة للخدمات اللوجستية بالمملكة العربية السعودية.</w:t>
      </w:r>
    </w:p>
    <w:p w14:paraId="31C5CBFC" w14:textId="77777777" w:rsidR="000069EC" w:rsidRPr="00BD1FD0" w:rsidRDefault="000069EC"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BD1FD0">
        <w:rPr>
          <w:rFonts w:ascii="Sakkal Majalla" w:eastAsia="Calibri" w:hAnsi="Sakkal Majalla" w:cs="Sakkal Majalla"/>
          <w:b/>
          <w:bCs/>
          <w:color w:val="000000" w:themeColor="text1"/>
          <w:kern w:val="0"/>
          <w:szCs w:val="28"/>
          <w:rtl/>
          <w:lang w:bidi="ar-EG"/>
          <w14:ligatures w14:val="none"/>
        </w:rPr>
        <w:t>بناء على المعادلة الآتية:</w:t>
      </w:r>
    </w:p>
    <w:p w14:paraId="0C2F5BCA" w14:textId="77777777" w:rsidR="000069EC" w:rsidRPr="00CC112A" w:rsidRDefault="000069EC" w:rsidP="004A6071">
      <w:pPr>
        <w:spacing w:before="100" w:beforeAutospacing="1" w:after="100" w:afterAutospacing="1" w:line="360" w:lineRule="auto"/>
        <w:jc w:val="both"/>
        <w:rPr>
          <w:rFonts w:ascii="Sakkal Majalla" w:eastAsia="Times New Roman"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طول الفئة = </w:t>
      </w:r>
      <m:oMath>
        <m:f>
          <m:fPr>
            <m:ctrlPr>
              <w:rPr>
                <w:rFonts w:ascii="Cambria Math" w:eastAsia="Calibri" w:hAnsi="Cambria Math" w:cs="Sakkal Majalla"/>
                <w:color w:val="000000" w:themeColor="text1"/>
                <w:kern w:val="0"/>
                <w:szCs w:val="28"/>
                <w:lang w:bidi="ar-EG"/>
                <w14:ligatures w14:val="none"/>
              </w:rPr>
            </m:ctrlPr>
          </m:fPr>
          <m:num>
            <m:r>
              <w:rPr>
                <w:rFonts w:ascii="Cambria Math" w:eastAsia="Calibri" w:hAnsi="Cambria Math" w:cs="Sakkal Majalla"/>
                <w:color w:val="000000" w:themeColor="text1"/>
                <w:kern w:val="0"/>
                <w:szCs w:val="28"/>
                <w:rtl/>
                <w:lang w:bidi="ar-EG"/>
                <w14:ligatures w14:val="none"/>
              </w:rPr>
              <m:t>درجة أدنى</m:t>
            </m:r>
            <m:r>
              <w:rPr>
                <w:rFonts w:ascii="Cambria Math" w:eastAsia="Calibri" w:hAnsi="Cambria Math" w:cs="Sakkal Majalla"/>
                <w:color w:val="000000" w:themeColor="text1"/>
                <w:kern w:val="0"/>
                <w:szCs w:val="28"/>
                <w:lang w:bidi="ar-EG"/>
                <w14:ligatures w14:val="none"/>
              </w:rPr>
              <m:t>-</m:t>
            </m:r>
            <m:r>
              <w:rPr>
                <w:rFonts w:ascii="Cambria Math" w:eastAsia="Calibri" w:hAnsi="Cambria Math" w:cs="Sakkal Majalla"/>
                <w:color w:val="000000" w:themeColor="text1"/>
                <w:kern w:val="0"/>
                <w:szCs w:val="28"/>
                <w:rtl/>
                <w:lang w:bidi="ar-EG"/>
                <w14:ligatures w14:val="none"/>
              </w:rPr>
              <m:t>درجة أعلى</m:t>
            </m:r>
          </m:num>
          <m:den>
            <m:r>
              <w:rPr>
                <w:rFonts w:ascii="Cambria Math" w:eastAsia="Calibri" w:hAnsi="Cambria Math" w:cs="Sakkal Majalla"/>
                <w:color w:val="000000" w:themeColor="text1"/>
                <w:kern w:val="0"/>
                <w:szCs w:val="28"/>
                <w:rtl/>
                <w:lang w:bidi="ar-EG"/>
                <w14:ligatures w14:val="none"/>
              </w:rPr>
              <m:t>الفئات عدد</m:t>
            </m:r>
          </m:den>
        </m:f>
      </m:oMath>
    </w:p>
    <w:p w14:paraId="0FE114AD" w14:textId="77777777" w:rsidR="000069EC" w:rsidRPr="00CC112A" w:rsidRDefault="000069EC" w:rsidP="004A6071">
      <w:pPr>
        <w:spacing w:before="100" w:beforeAutospacing="1" w:after="100" w:afterAutospacing="1" w:line="360" w:lineRule="auto"/>
        <w:jc w:val="both"/>
        <w:rPr>
          <w:rFonts w:ascii="Sakkal Majalla" w:eastAsia="Times New Roman" w:hAnsi="Sakkal Majalla" w:cs="Sakkal Majalla"/>
          <w:color w:val="000000" w:themeColor="text1"/>
          <w:kern w:val="0"/>
          <w:szCs w:val="28"/>
          <w:rtl/>
          <w:lang w:bidi="ar-EG"/>
          <w14:ligatures w14:val="none"/>
        </w:rPr>
      </w:pPr>
      <w:r w:rsidRPr="00CC112A">
        <w:rPr>
          <w:rFonts w:ascii="Sakkal Majalla" w:eastAsia="Times New Roman" w:hAnsi="Sakkal Majalla" w:cs="Sakkal Majalla"/>
          <w:color w:val="000000" w:themeColor="text1"/>
          <w:kern w:val="0"/>
          <w:szCs w:val="28"/>
          <w:rtl/>
          <w:lang w:bidi="ar-EG"/>
          <w14:ligatures w14:val="none"/>
        </w:rPr>
        <w:tab/>
        <w:t xml:space="preserve">= </w:t>
      </w:r>
      <m:oMath>
        <m:f>
          <m:fPr>
            <m:ctrlPr>
              <w:rPr>
                <w:rFonts w:ascii="Cambria Math" w:eastAsia="Times New Roman" w:hAnsi="Cambria Math" w:cs="Sakkal Majalla"/>
                <w:color w:val="000000" w:themeColor="text1"/>
                <w:kern w:val="0"/>
                <w:szCs w:val="28"/>
                <w:lang w:bidi="ar-EG"/>
                <w14:ligatures w14:val="none"/>
              </w:rPr>
            </m:ctrlPr>
          </m:fPr>
          <m:num>
            <m:r>
              <w:rPr>
                <w:rFonts w:ascii="Cambria Math" w:eastAsia="Times New Roman" w:hAnsi="Cambria Math" w:cs="Sakkal Majalla"/>
                <w:color w:val="000000" w:themeColor="text1"/>
                <w:kern w:val="0"/>
                <w:szCs w:val="28"/>
                <w:lang w:bidi="ar-EG"/>
                <w14:ligatures w14:val="none"/>
              </w:rPr>
              <m:t>(1-5)</m:t>
            </m:r>
          </m:num>
          <m:den>
            <m:r>
              <w:rPr>
                <w:rFonts w:ascii="Cambria Math" w:eastAsia="Times New Roman" w:hAnsi="Cambria Math" w:cs="Sakkal Majalla"/>
                <w:color w:val="000000" w:themeColor="text1"/>
                <w:kern w:val="0"/>
                <w:szCs w:val="28"/>
                <w:lang w:bidi="ar-EG"/>
                <w14:ligatures w14:val="none"/>
              </w:rPr>
              <m:t>3</m:t>
            </m:r>
          </m:den>
        </m:f>
      </m:oMath>
    </w:p>
    <w:p w14:paraId="48E2DE7B" w14:textId="77777777" w:rsidR="000069EC" w:rsidRPr="00CC112A" w:rsidRDefault="000069EC" w:rsidP="004A6071">
      <w:pPr>
        <w:spacing w:before="100" w:beforeAutospacing="1" w:after="100" w:afterAutospacing="1" w:line="360" w:lineRule="auto"/>
        <w:jc w:val="both"/>
        <w:rPr>
          <w:rFonts w:ascii="Sakkal Majalla" w:eastAsia="Times New Roman" w:hAnsi="Sakkal Majalla" w:cs="Sakkal Majalla"/>
          <w:color w:val="000000" w:themeColor="text1"/>
          <w:kern w:val="0"/>
          <w:szCs w:val="28"/>
          <w:rtl/>
          <w:lang w:bidi="ar-EG"/>
          <w14:ligatures w14:val="none"/>
        </w:rPr>
      </w:pPr>
      <w:r w:rsidRPr="00CC112A">
        <w:rPr>
          <w:rFonts w:ascii="Sakkal Majalla" w:eastAsia="Times New Roman" w:hAnsi="Sakkal Majalla" w:cs="Sakkal Majalla"/>
          <w:color w:val="000000" w:themeColor="text1"/>
          <w:kern w:val="0"/>
          <w:szCs w:val="28"/>
          <w:rtl/>
          <w:lang w:bidi="ar-EG"/>
          <w14:ligatures w14:val="none"/>
        </w:rPr>
        <w:tab/>
        <w:t>= 1.33</w:t>
      </w:r>
    </w:p>
    <w:p w14:paraId="427DDFE9" w14:textId="0B938ADB" w:rsidR="000069EC" w:rsidRPr="00CC112A" w:rsidRDefault="000069EC" w:rsidP="00BD1FD0">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lang w:bidi="ar-EG"/>
          <w14:ligatures w14:val="none"/>
        </w:rPr>
      </w:pPr>
      <w:r w:rsidRPr="00CC112A">
        <w:rPr>
          <w:rFonts w:ascii="Sakkal Majalla" w:eastAsia="Times New Roman" w:hAnsi="Sakkal Majalla" w:cs="Sakkal Majalla"/>
          <w:color w:val="000000" w:themeColor="text1"/>
          <w:kern w:val="0"/>
          <w:szCs w:val="28"/>
          <w:rtl/>
          <w:lang w:bidi="ar-EG"/>
          <w14:ligatures w14:val="none"/>
        </w:rPr>
        <w:t>وعليه يوضح الجدول (</w:t>
      </w:r>
      <w:r w:rsidR="00BD1FD0">
        <w:rPr>
          <w:rFonts w:ascii="Sakkal Majalla" w:eastAsia="Times New Roman" w:hAnsi="Sakkal Majalla" w:cs="Sakkal Majalla" w:hint="cs"/>
          <w:color w:val="000000" w:themeColor="text1"/>
          <w:kern w:val="0"/>
          <w:szCs w:val="28"/>
          <w:rtl/>
          <w:lang w:bidi="ar-EG"/>
          <w14:ligatures w14:val="none"/>
        </w:rPr>
        <w:t>1</w:t>
      </w:r>
      <w:r w:rsidRPr="00CC112A">
        <w:rPr>
          <w:rFonts w:ascii="Sakkal Majalla" w:eastAsia="Times New Roman" w:hAnsi="Sakkal Majalla" w:cs="Sakkal Majalla"/>
          <w:color w:val="000000" w:themeColor="text1"/>
          <w:kern w:val="0"/>
          <w:szCs w:val="28"/>
          <w:rtl/>
          <w:lang w:bidi="ar-EG"/>
          <w14:ligatures w14:val="none"/>
        </w:rPr>
        <w:t>) مستويات تقييم المتوسطات الحسابية لإجابات الأفراد المبحوثين على فقرات الاستبانة:</w:t>
      </w:r>
    </w:p>
    <w:p w14:paraId="7203D591" w14:textId="372B6924" w:rsidR="000069EC" w:rsidRPr="00BD1FD0" w:rsidRDefault="000069EC" w:rsidP="00BD1FD0">
      <w:pPr>
        <w:spacing w:before="100" w:beforeAutospacing="1" w:after="100" w:afterAutospacing="1" w:line="360" w:lineRule="auto"/>
        <w:jc w:val="center"/>
        <w:rPr>
          <w:rFonts w:ascii="Sakkal Majalla" w:eastAsia="Times New Roman" w:hAnsi="Sakkal Majalla" w:cs="Sakkal Majalla"/>
          <w:b/>
          <w:bCs/>
          <w:color w:val="000000" w:themeColor="text1"/>
          <w:kern w:val="0"/>
          <w:szCs w:val="28"/>
          <w:rtl/>
          <w:lang w:bidi="ar-EG"/>
          <w14:ligatures w14:val="none"/>
        </w:rPr>
      </w:pPr>
      <w:r w:rsidRPr="00BD1FD0">
        <w:rPr>
          <w:rFonts w:ascii="Sakkal Majalla" w:eastAsia="Times New Roman" w:hAnsi="Sakkal Majalla" w:cs="Sakkal Majalla"/>
          <w:b/>
          <w:bCs/>
          <w:color w:val="000000" w:themeColor="text1"/>
          <w:kern w:val="0"/>
          <w:szCs w:val="28"/>
          <w:rtl/>
          <w:lang w:bidi="ar-EG"/>
          <w14:ligatures w14:val="none"/>
        </w:rPr>
        <w:t>جدول (</w:t>
      </w:r>
      <w:r w:rsidR="00BD1FD0" w:rsidRPr="00BD1FD0">
        <w:rPr>
          <w:rFonts w:ascii="Sakkal Majalla" w:eastAsia="Times New Roman" w:hAnsi="Sakkal Majalla" w:cs="Sakkal Majalla" w:hint="cs"/>
          <w:b/>
          <w:bCs/>
          <w:color w:val="000000" w:themeColor="text1"/>
          <w:kern w:val="0"/>
          <w:szCs w:val="28"/>
          <w:rtl/>
          <w:lang w:bidi="ar-EG"/>
          <w14:ligatures w14:val="none"/>
        </w:rPr>
        <w:t>1</w:t>
      </w:r>
      <w:r w:rsidRPr="00BD1FD0">
        <w:rPr>
          <w:rFonts w:ascii="Sakkal Majalla" w:eastAsia="Times New Roman" w:hAnsi="Sakkal Majalla" w:cs="Sakkal Majalla"/>
          <w:b/>
          <w:bCs/>
          <w:color w:val="000000" w:themeColor="text1"/>
          <w:kern w:val="0"/>
          <w:szCs w:val="28"/>
          <w:rtl/>
          <w:lang w:bidi="ar-EG"/>
          <w14:ligatures w14:val="none"/>
        </w:rPr>
        <w:t>): مستويات تقييم المتوسطات الحسابية لإجابات الأفراد المبحوثين</w:t>
      </w:r>
    </w:p>
    <w:tbl>
      <w:tblPr>
        <w:tblStyle w:val="6-5"/>
        <w:bidiVisual/>
        <w:tblW w:w="0" w:type="auto"/>
        <w:jc w:val="center"/>
        <w:tblLook w:val="04A0" w:firstRow="1" w:lastRow="0" w:firstColumn="1" w:lastColumn="0" w:noHBand="0" w:noVBand="1"/>
      </w:tblPr>
      <w:tblGrid>
        <w:gridCol w:w="1425"/>
        <w:gridCol w:w="2100"/>
        <w:gridCol w:w="1835"/>
      </w:tblGrid>
      <w:tr w:rsidR="00BD1FD0" w:rsidRPr="00CC112A" w14:paraId="42D80C16" w14:textId="77777777" w:rsidTr="00BD1F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8251969" w14:textId="77777777" w:rsidR="000069EC" w:rsidRPr="00CC112A" w:rsidRDefault="000069EC" w:rsidP="004A6071">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تقييم منخفض</w:t>
            </w:r>
          </w:p>
        </w:tc>
        <w:tc>
          <w:tcPr>
            <w:tcW w:w="0" w:type="auto"/>
          </w:tcPr>
          <w:p w14:paraId="624C7CD3" w14:textId="77777777" w:rsidR="000069EC" w:rsidRPr="00CC112A" w:rsidRDefault="000069EC" w:rsidP="004A607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تقييم متوسط</w:t>
            </w:r>
          </w:p>
        </w:tc>
        <w:tc>
          <w:tcPr>
            <w:tcW w:w="0" w:type="auto"/>
          </w:tcPr>
          <w:p w14:paraId="2B5DA6E3" w14:textId="77777777" w:rsidR="000069EC" w:rsidRPr="00CC112A" w:rsidRDefault="000069EC" w:rsidP="004A607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تقييم مرتفع</w:t>
            </w:r>
          </w:p>
        </w:tc>
      </w:tr>
      <w:tr w:rsidR="00BD1FD0" w:rsidRPr="00CC112A" w14:paraId="0B3CFB95" w14:textId="77777777" w:rsidTr="00BD1F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554759D" w14:textId="77777777" w:rsidR="000069EC" w:rsidRPr="00CC112A" w:rsidRDefault="000069EC" w:rsidP="004A6071">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1 – 2.33</w:t>
            </w:r>
          </w:p>
        </w:tc>
        <w:tc>
          <w:tcPr>
            <w:tcW w:w="0" w:type="auto"/>
          </w:tcPr>
          <w:p w14:paraId="44310F22" w14:textId="77777777" w:rsidR="000069EC" w:rsidRPr="00CC112A" w:rsidRDefault="000069EC" w:rsidP="004A607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أكبر من 2.33 – إلى 3.67</w:t>
            </w:r>
          </w:p>
        </w:tc>
        <w:tc>
          <w:tcPr>
            <w:tcW w:w="0" w:type="auto"/>
          </w:tcPr>
          <w:p w14:paraId="291E5203" w14:textId="77777777" w:rsidR="000069EC" w:rsidRPr="00CC112A" w:rsidRDefault="000069EC" w:rsidP="004A607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أكبر من 3.67 – 5</w:t>
            </w:r>
          </w:p>
        </w:tc>
      </w:tr>
    </w:tbl>
    <w:p w14:paraId="3D8C4956" w14:textId="6BF96376" w:rsidR="000069EC" w:rsidRPr="00BD1FD0" w:rsidRDefault="00BD1FD0" w:rsidP="00BD1FD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1" w:name="_Toc179935614"/>
      <w:r w:rsidRPr="00BD1FD0">
        <w:rPr>
          <w:rFonts w:ascii="Sakkal Majalla" w:eastAsia="Calibri" w:hAnsi="Sakkal Majalla" w:cs="Sakkal Majalla" w:hint="cs"/>
          <w:b/>
          <w:bCs/>
          <w:color w:val="000000" w:themeColor="text1"/>
          <w:kern w:val="0"/>
          <w:sz w:val="36"/>
          <w:szCs w:val="36"/>
          <w:rtl/>
          <w:lang w:bidi="ar-EG"/>
          <w14:ligatures w14:val="none"/>
        </w:rPr>
        <w:t xml:space="preserve">5.3 </w:t>
      </w:r>
      <w:r w:rsidR="000069EC" w:rsidRPr="00BD1FD0">
        <w:rPr>
          <w:rFonts w:ascii="Sakkal Majalla" w:eastAsia="Calibri" w:hAnsi="Sakkal Majalla" w:cs="Sakkal Majalla"/>
          <w:b/>
          <w:bCs/>
          <w:color w:val="000000" w:themeColor="text1"/>
          <w:kern w:val="0"/>
          <w:sz w:val="36"/>
          <w:szCs w:val="36"/>
          <w:rtl/>
          <w:lang w:bidi="ar-EG"/>
          <w14:ligatures w14:val="none"/>
        </w:rPr>
        <w:t>صدق أداة الدراسة</w:t>
      </w:r>
      <w:bookmarkEnd w:id="91"/>
    </w:p>
    <w:p w14:paraId="49E649A6" w14:textId="77777777" w:rsidR="000069EC" w:rsidRPr="00CC112A" w:rsidRDefault="000069EC" w:rsidP="00BD1FD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لغايات التأكد من الصدق الظاهري للاستبانة قام الباحث بعرضها على مجموعة من الأساتذة المحكمين من أعضاء هيئة التدريس في الجامعات السعودية وعددهم (8)، للحكم على مدى صلاحيتها وقدرتها على مقياس مجالات وأبعاد الدراسة، والتأكد من سلامة الصياغة اللغوية والإملائية لفقرات الاستبانة،. وظهرت الاستبانة بصورتها النهائية بالملحق (1).</w:t>
      </w:r>
    </w:p>
    <w:p w14:paraId="22A4443E" w14:textId="15D71CE7" w:rsidR="000069EC" w:rsidRPr="00BD1FD0" w:rsidRDefault="00BD1FD0" w:rsidP="00BD1FD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2" w:name="_Toc179935615"/>
      <w:r w:rsidRPr="00BD1FD0">
        <w:rPr>
          <w:rFonts w:ascii="Sakkal Majalla" w:eastAsia="Calibri" w:hAnsi="Sakkal Majalla" w:cs="Sakkal Majalla" w:hint="cs"/>
          <w:b/>
          <w:bCs/>
          <w:color w:val="000000" w:themeColor="text1"/>
          <w:kern w:val="0"/>
          <w:sz w:val="36"/>
          <w:szCs w:val="36"/>
          <w:rtl/>
          <w:lang w:bidi="ar-EG"/>
          <w14:ligatures w14:val="none"/>
        </w:rPr>
        <w:lastRenderedPageBreak/>
        <w:t xml:space="preserve">6.3 </w:t>
      </w:r>
      <w:r w:rsidR="000069EC" w:rsidRPr="00BD1FD0">
        <w:rPr>
          <w:rFonts w:ascii="Sakkal Majalla" w:eastAsia="Calibri" w:hAnsi="Sakkal Majalla" w:cs="Sakkal Majalla"/>
          <w:b/>
          <w:bCs/>
          <w:color w:val="000000" w:themeColor="text1"/>
          <w:kern w:val="0"/>
          <w:sz w:val="36"/>
          <w:szCs w:val="36"/>
          <w:rtl/>
          <w:lang w:bidi="ar-EG"/>
          <w14:ligatures w14:val="none"/>
        </w:rPr>
        <w:t>ثبات أداة الدراسة</w:t>
      </w:r>
      <w:bookmarkEnd w:id="92"/>
    </w:p>
    <w:p w14:paraId="12DAB752" w14:textId="77777777" w:rsidR="000069EC" w:rsidRPr="00CC112A" w:rsidRDefault="000069EC" w:rsidP="00BD1FD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يقصد بثبات استبانة الدراسة استقرار النتائج إذا طُبقت أكثر من مرة في ظروف مماثلة، حسب معامل الاتساق الداخلي كرونباخ ألفا </w:t>
      </w:r>
      <w:r w:rsidRPr="00CC112A">
        <w:rPr>
          <w:rFonts w:ascii="Sakkal Majalla" w:eastAsia="Calibri" w:hAnsi="Sakkal Majalla" w:cs="Sakkal Majalla"/>
          <w:color w:val="000000" w:themeColor="text1"/>
          <w:kern w:val="0"/>
          <w:szCs w:val="28"/>
          <w:lang w:bidi="ar-EG"/>
          <w14:ligatures w14:val="none"/>
        </w:rPr>
        <w:t>(Cronbach Alpha)</w:t>
      </w:r>
      <w:r w:rsidRPr="00CC112A">
        <w:rPr>
          <w:rFonts w:ascii="Sakkal Majalla" w:eastAsia="Calibri" w:hAnsi="Sakkal Majalla" w:cs="Sakkal Majalla"/>
          <w:color w:val="000000" w:themeColor="text1"/>
          <w:kern w:val="0"/>
          <w:szCs w:val="28"/>
          <w:rtl/>
          <w:lang w:bidi="ar-EG"/>
          <w14:ligatures w14:val="none"/>
        </w:rPr>
        <w:t xml:space="preserve"> كما هو مُبين في الجدول (2)، ويدل ارتفاع قيم كرونباخ ألفا على ارتفاع مستوى الثبات وتتراوح قيمه بين (0 – 1) بحيث تكون هذه القيم مقبولة عند نسبة معامل الثبات (0.70) فما فوق (</w:t>
      </w:r>
      <w:r w:rsidRPr="00CC112A">
        <w:rPr>
          <w:rFonts w:ascii="Sakkal Majalla" w:eastAsia="Calibri" w:hAnsi="Sakkal Majalla" w:cs="Sakkal Majalla"/>
          <w:color w:val="000000" w:themeColor="text1"/>
          <w:kern w:val="0"/>
          <w:szCs w:val="28"/>
          <w:lang w:bidi="ar-EG"/>
          <w14:ligatures w14:val="none"/>
        </w:rPr>
        <w:t>Amir and Sonderpandian, 2002</w:t>
      </w:r>
      <w:r w:rsidRPr="00CC112A">
        <w:rPr>
          <w:rFonts w:ascii="Sakkal Majalla" w:eastAsia="Calibri" w:hAnsi="Sakkal Majalla" w:cs="Sakkal Majalla"/>
          <w:color w:val="000000" w:themeColor="text1"/>
          <w:kern w:val="0"/>
          <w:szCs w:val="28"/>
          <w:rtl/>
          <w:lang w:bidi="ar-EG"/>
          <w14:ligatures w14:val="none"/>
        </w:rPr>
        <w:t>).</w:t>
      </w:r>
    </w:p>
    <w:p w14:paraId="6BB7927D" w14:textId="250376DF" w:rsidR="000069EC" w:rsidRPr="00BD1FD0" w:rsidRDefault="000069EC" w:rsidP="00BD1FD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BD1FD0">
        <w:rPr>
          <w:rFonts w:ascii="Sakkal Majalla" w:eastAsia="Calibri" w:hAnsi="Sakkal Majalla" w:cs="Sakkal Majalla"/>
          <w:b/>
          <w:bCs/>
          <w:color w:val="000000" w:themeColor="text1"/>
          <w:kern w:val="0"/>
          <w:szCs w:val="28"/>
          <w:rtl/>
          <w:lang w:bidi="ar-EG"/>
          <w14:ligatures w14:val="none"/>
        </w:rPr>
        <w:t>جدول (</w:t>
      </w:r>
      <w:r w:rsidR="00BD1FD0" w:rsidRPr="00BD1FD0">
        <w:rPr>
          <w:rFonts w:ascii="Sakkal Majalla" w:eastAsia="Calibri" w:hAnsi="Sakkal Majalla" w:cs="Sakkal Majalla" w:hint="cs"/>
          <w:b/>
          <w:bCs/>
          <w:color w:val="000000" w:themeColor="text1"/>
          <w:kern w:val="0"/>
          <w:szCs w:val="28"/>
          <w:rtl/>
          <w:lang w:bidi="ar-EG"/>
          <w14:ligatures w14:val="none"/>
        </w:rPr>
        <w:t>2</w:t>
      </w:r>
      <w:r w:rsidRPr="00BD1FD0">
        <w:rPr>
          <w:rFonts w:ascii="Sakkal Majalla" w:eastAsia="Calibri" w:hAnsi="Sakkal Majalla" w:cs="Sakkal Majalla"/>
          <w:b/>
          <w:bCs/>
          <w:color w:val="000000" w:themeColor="text1"/>
          <w:kern w:val="0"/>
          <w:szCs w:val="28"/>
          <w:rtl/>
          <w:lang w:bidi="ar-EG"/>
          <w14:ligatures w14:val="none"/>
        </w:rPr>
        <w:t>): معاملات الثبات بطريقة (كرونباخ ألفا) لمجالات أداة الدراسة</w:t>
      </w:r>
    </w:p>
    <w:tbl>
      <w:tblPr>
        <w:tblStyle w:val="6-5"/>
        <w:bidiVisual/>
        <w:tblW w:w="0" w:type="auto"/>
        <w:jc w:val="center"/>
        <w:tblLook w:val="04A0" w:firstRow="1" w:lastRow="0" w:firstColumn="1" w:lastColumn="0" w:noHBand="0" w:noVBand="1"/>
      </w:tblPr>
      <w:tblGrid>
        <w:gridCol w:w="1813"/>
        <w:gridCol w:w="1285"/>
        <w:gridCol w:w="1994"/>
        <w:gridCol w:w="1418"/>
      </w:tblGrid>
      <w:tr w:rsidR="00BD1FD0" w:rsidRPr="00CC112A" w14:paraId="3ED61F1A" w14:textId="77777777" w:rsidTr="001110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7BAD1C"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المجال</w:t>
            </w:r>
          </w:p>
        </w:tc>
        <w:tc>
          <w:tcPr>
            <w:tcW w:w="0" w:type="auto"/>
            <w:vAlign w:val="center"/>
          </w:tcPr>
          <w:p w14:paraId="2FACF3FF" w14:textId="77777777" w:rsidR="000069EC" w:rsidRPr="00CC112A" w:rsidRDefault="000069EC" w:rsidP="001110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عدد الفقرات</w:t>
            </w:r>
          </w:p>
        </w:tc>
        <w:tc>
          <w:tcPr>
            <w:tcW w:w="1994" w:type="dxa"/>
            <w:vAlign w:val="center"/>
          </w:tcPr>
          <w:p w14:paraId="19195BF9" w14:textId="77777777" w:rsidR="000069EC" w:rsidRPr="00CC112A" w:rsidRDefault="000069EC" w:rsidP="001110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البُعد</w:t>
            </w:r>
          </w:p>
        </w:tc>
        <w:tc>
          <w:tcPr>
            <w:tcW w:w="1418" w:type="dxa"/>
            <w:vAlign w:val="center"/>
          </w:tcPr>
          <w:p w14:paraId="7CEA2D3B" w14:textId="77777777" w:rsidR="000069EC" w:rsidRPr="00CC112A" w:rsidRDefault="000069EC" w:rsidP="001110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معامل (كرونباخ ألفا)</w:t>
            </w:r>
          </w:p>
        </w:tc>
      </w:tr>
      <w:tr w:rsidR="00BD1FD0" w:rsidRPr="00CC112A" w14:paraId="20533F0B"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7740D3A"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التفكير الاستراتيجي</w:t>
            </w:r>
          </w:p>
        </w:tc>
        <w:tc>
          <w:tcPr>
            <w:tcW w:w="0" w:type="auto"/>
            <w:vAlign w:val="center"/>
          </w:tcPr>
          <w:p w14:paraId="7A2C294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1994" w:type="dxa"/>
            <w:vAlign w:val="center"/>
          </w:tcPr>
          <w:p w14:paraId="0B39A13B"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الرؤية المستقبلية</w:t>
            </w:r>
          </w:p>
        </w:tc>
        <w:tc>
          <w:tcPr>
            <w:tcW w:w="1418" w:type="dxa"/>
            <w:vAlign w:val="center"/>
          </w:tcPr>
          <w:p w14:paraId="3CEB0CB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0.866</w:t>
            </w:r>
          </w:p>
        </w:tc>
      </w:tr>
      <w:tr w:rsidR="00BD1FD0" w:rsidRPr="00CC112A" w14:paraId="227127E3"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4A640D2"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6911782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1994" w:type="dxa"/>
            <w:vAlign w:val="center"/>
          </w:tcPr>
          <w:p w14:paraId="5E3A5A89"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المنظور الشمولي</w:t>
            </w:r>
          </w:p>
        </w:tc>
        <w:tc>
          <w:tcPr>
            <w:tcW w:w="1418" w:type="dxa"/>
            <w:vAlign w:val="center"/>
          </w:tcPr>
          <w:p w14:paraId="7FB01DB8"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0.763</w:t>
            </w:r>
          </w:p>
        </w:tc>
      </w:tr>
      <w:tr w:rsidR="00BD1FD0" w:rsidRPr="00CC112A" w14:paraId="2291DEB4"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A13F5AC"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1AC4A8E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1994" w:type="dxa"/>
            <w:vAlign w:val="center"/>
          </w:tcPr>
          <w:p w14:paraId="059011C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التفكير النظمي</w:t>
            </w:r>
          </w:p>
        </w:tc>
        <w:tc>
          <w:tcPr>
            <w:tcW w:w="1418" w:type="dxa"/>
            <w:vAlign w:val="center"/>
          </w:tcPr>
          <w:p w14:paraId="03064501"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0.841</w:t>
            </w:r>
          </w:p>
        </w:tc>
      </w:tr>
      <w:tr w:rsidR="00BD1FD0" w:rsidRPr="00CC112A" w14:paraId="5FD81974"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11960BB"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55A0BF66"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1994" w:type="dxa"/>
            <w:vAlign w:val="center"/>
          </w:tcPr>
          <w:p w14:paraId="12DB814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الفرص الذكية</w:t>
            </w:r>
          </w:p>
        </w:tc>
        <w:tc>
          <w:tcPr>
            <w:tcW w:w="1418" w:type="dxa"/>
            <w:vAlign w:val="center"/>
          </w:tcPr>
          <w:p w14:paraId="09FA3BE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0.872</w:t>
            </w:r>
          </w:p>
        </w:tc>
      </w:tr>
      <w:tr w:rsidR="00BD1FD0" w:rsidRPr="00CC112A" w14:paraId="181FDA21"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0555481"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649798C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27</w:t>
            </w:r>
          </w:p>
        </w:tc>
        <w:tc>
          <w:tcPr>
            <w:tcW w:w="1994" w:type="dxa"/>
            <w:vAlign w:val="center"/>
          </w:tcPr>
          <w:p w14:paraId="26CCE1D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التفكير الاستراتيجي ككل</w:t>
            </w:r>
          </w:p>
        </w:tc>
        <w:tc>
          <w:tcPr>
            <w:tcW w:w="1418" w:type="dxa"/>
            <w:vAlign w:val="center"/>
          </w:tcPr>
          <w:p w14:paraId="1CFFB06C"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0.948</w:t>
            </w:r>
          </w:p>
        </w:tc>
      </w:tr>
      <w:tr w:rsidR="00BD1FD0" w:rsidRPr="00CC112A" w14:paraId="7ECF8F3B"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18FFF4FD"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الأولويات التنافسية</w:t>
            </w:r>
          </w:p>
        </w:tc>
        <w:tc>
          <w:tcPr>
            <w:tcW w:w="0" w:type="auto"/>
            <w:vAlign w:val="center"/>
          </w:tcPr>
          <w:p w14:paraId="2E664EF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1994" w:type="dxa"/>
            <w:vAlign w:val="center"/>
          </w:tcPr>
          <w:p w14:paraId="25EF8D3B"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الجودة</w:t>
            </w:r>
          </w:p>
        </w:tc>
        <w:tc>
          <w:tcPr>
            <w:tcW w:w="1418" w:type="dxa"/>
            <w:vAlign w:val="center"/>
          </w:tcPr>
          <w:p w14:paraId="7209D8D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0.807</w:t>
            </w:r>
          </w:p>
        </w:tc>
      </w:tr>
      <w:tr w:rsidR="00BD1FD0" w:rsidRPr="00CC112A" w14:paraId="4DD2768E"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BB6CB62"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2EA55FAB"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1994" w:type="dxa"/>
            <w:vAlign w:val="center"/>
          </w:tcPr>
          <w:p w14:paraId="195400B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المرونة</w:t>
            </w:r>
          </w:p>
        </w:tc>
        <w:tc>
          <w:tcPr>
            <w:tcW w:w="1418" w:type="dxa"/>
            <w:vAlign w:val="center"/>
          </w:tcPr>
          <w:p w14:paraId="46ABF49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0.804</w:t>
            </w:r>
          </w:p>
        </w:tc>
      </w:tr>
      <w:tr w:rsidR="00BD1FD0" w:rsidRPr="00CC112A" w14:paraId="62F39DBD"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E1B068C"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0DD6DDF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1994" w:type="dxa"/>
            <w:vAlign w:val="center"/>
          </w:tcPr>
          <w:p w14:paraId="070EDE1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الابداع</w:t>
            </w:r>
          </w:p>
        </w:tc>
        <w:tc>
          <w:tcPr>
            <w:tcW w:w="1418" w:type="dxa"/>
            <w:vAlign w:val="center"/>
          </w:tcPr>
          <w:p w14:paraId="606A23F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0.752</w:t>
            </w:r>
          </w:p>
        </w:tc>
      </w:tr>
      <w:tr w:rsidR="00BD1FD0" w:rsidRPr="00CC112A" w14:paraId="07F5A611"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6F74D07"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4852D89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18</w:t>
            </w:r>
          </w:p>
        </w:tc>
        <w:tc>
          <w:tcPr>
            <w:tcW w:w="1994" w:type="dxa"/>
            <w:vAlign w:val="center"/>
          </w:tcPr>
          <w:p w14:paraId="2D4AF00B"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الأولويات التنافسية ككل</w:t>
            </w:r>
          </w:p>
        </w:tc>
        <w:tc>
          <w:tcPr>
            <w:tcW w:w="1418" w:type="dxa"/>
            <w:vAlign w:val="center"/>
          </w:tcPr>
          <w:p w14:paraId="2EE7A6C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0.902</w:t>
            </w:r>
          </w:p>
        </w:tc>
      </w:tr>
    </w:tbl>
    <w:p w14:paraId="75F08D20" w14:textId="3D285A42" w:rsidR="000069EC" w:rsidRPr="00CC112A" w:rsidRDefault="000069EC" w:rsidP="00BD1FD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يوضح الجدول (</w:t>
      </w:r>
      <w:r w:rsidR="00BD1FD0">
        <w:rPr>
          <w:rFonts w:ascii="Sakkal Majalla" w:eastAsia="Calibri" w:hAnsi="Sakkal Majalla" w:cs="Sakkal Majalla" w:hint="cs"/>
          <w:color w:val="000000" w:themeColor="text1"/>
          <w:kern w:val="0"/>
          <w:szCs w:val="28"/>
          <w:rtl/>
          <w:lang w:bidi="ar-EG"/>
          <w14:ligatures w14:val="none"/>
        </w:rPr>
        <w:t>2</w:t>
      </w:r>
      <w:r w:rsidRPr="00CC112A">
        <w:rPr>
          <w:rFonts w:ascii="Sakkal Majalla" w:eastAsia="Calibri" w:hAnsi="Sakkal Majalla" w:cs="Sakkal Majalla"/>
          <w:color w:val="000000" w:themeColor="text1"/>
          <w:kern w:val="0"/>
          <w:szCs w:val="28"/>
          <w:rtl/>
          <w:lang w:bidi="ar-EG"/>
          <w14:ligatures w14:val="none"/>
        </w:rPr>
        <w:t xml:space="preserve">) قيم الثبات لمتغيرات الدراسة والتي بلغت (0.948) لمجال التفكير الاستراتيجي ككل، و(0.902) لمجال الأولويات التنافسية ككل. وتدل مؤشرات كرونباخ أعلاه على تمتع أداة الدراسة </w:t>
      </w:r>
      <w:r w:rsidRPr="00CC112A">
        <w:rPr>
          <w:rFonts w:ascii="Sakkal Majalla" w:eastAsia="Calibri" w:hAnsi="Sakkal Majalla" w:cs="Sakkal Majalla"/>
          <w:color w:val="000000" w:themeColor="text1"/>
          <w:kern w:val="0"/>
          <w:szCs w:val="28"/>
          <w:rtl/>
          <w:lang w:bidi="ar-EG"/>
          <w14:ligatures w14:val="none"/>
        </w:rPr>
        <w:lastRenderedPageBreak/>
        <w:t>بصورة عامة بمعامل ثبات عال وبقدرتها على تحقيق أغراض الدراسة. ويتضح من ذلك أن قيم كرونباخ ألفا تدل على وجود درجة اتساق عالية بين جميع أبعاد الدراسة ككل.</w:t>
      </w:r>
    </w:p>
    <w:p w14:paraId="2862F23F" w14:textId="225547C6" w:rsidR="000069EC" w:rsidRPr="00BD1FD0" w:rsidRDefault="00BD1FD0" w:rsidP="00BD1FD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3" w:name="_Toc179935616"/>
      <w:r w:rsidRPr="00BD1FD0">
        <w:rPr>
          <w:rFonts w:ascii="Sakkal Majalla" w:eastAsia="Calibri" w:hAnsi="Sakkal Majalla" w:cs="Sakkal Majalla" w:hint="cs"/>
          <w:b/>
          <w:bCs/>
          <w:color w:val="000000" w:themeColor="text1"/>
          <w:kern w:val="0"/>
          <w:sz w:val="36"/>
          <w:szCs w:val="36"/>
          <w:rtl/>
          <w:lang w:bidi="ar-EG"/>
          <w14:ligatures w14:val="none"/>
        </w:rPr>
        <w:t xml:space="preserve">7.3 </w:t>
      </w:r>
      <w:r w:rsidR="000069EC" w:rsidRPr="00BD1FD0">
        <w:rPr>
          <w:rFonts w:ascii="Sakkal Majalla" w:eastAsia="Calibri" w:hAnsi="Sakkal Majalla" w:cs="Sakkal Majalla"/>
          <w:b/>
          <w:bCs/>
          <w:color w:val="000000" w:themeColor="text1"/>
          <w:kern w:val="0"/>
          <w:sz w:val="36"/>
          <w:szCs w:val="36"/>
          <w:rtl/>
          <w:lang w:bidi="ar-EG"/>
          <w14:ligatures w14:val="none"/>
        </w:rPr>
        <w:t>التحليل العاملي التوكيدي</w:t>
      </w:r>
      <w:bookmarkEnd w:id="93"/>
    </w:p>
    <w:p w14:paraId="76F42AD5" w14:textId="77777777" w:rsidR="000069EC" w:rsidRPr="00CC112A" w:rsidRDefault="000069EC" w:rsidP="00BD1FD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بهدف التحقق من الخصائص السيكومترية للاستبانة تم تطبيق التحليل العاملي التوكيدي (</w:t>
      </w:r>
      <w:r w:rsidRPr="00CC112A">
        <w:rPr>
          <w:rFonts w:ascii="Sakkal Majalla" w:eastAsia="Calibri" w:hAnsi="Sakkal Majalla" w:cs="Sakkal Majalla"/>
          <w:color w:val="000000" w:themeColor="text1"/>
          <w:kern w:val="0"/>
          <w:szCs w:val="28"/>
          <w:lang w:bidi="ar-EG"/>
          <w14:ligatures w14:val="none"/>
        </w:rPr>
        <w:t>Confirmatory Factor Analysis</w:t>
      </w:r>
      <w:r w:rsidRPr="00CC112A">
        <w:rPr>
          <w:rFonts w:ascii="Sakkal Majalla" w:eastAsia="Calibri" w:hAnsi="Sakkal Majalla" w:cs="Sakkal Majalla"/>
          <w:color w:val="000000" w:themeColor="text1"/>
          <w:kern w:val="0"/>
          <w:szCs w:val="28"/>
          <w:rtl/>
          <w:lang w:bidi="ar-EG"/>
          <w14:ligatures w14:val="none"/>
        </w:rPr>
        <w:t>). ويوضح الجدول (4) مصفوفة التدوير لفقرات المتغير المستقل وهو مجال التفكير الاستراتيجي الذي يتكون من (5) أبعاد فرعية تم قياسها من خلال (27) فقرة.</w:t>
      </w:r>
    </w:p>
    <w:p w14:paraId="101C2651" w14:textId="4312EE60" w:rsidR="000069EC" w:rsidRPr="00BD1FD0" w:rsidRDefault="000069EC" w:rsidP="00BD1FD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BD1FD0">
        <w:rPr>
          <w:rFonts w:ascii="Sakkal Majalla" w:eastAsia="Calibri" w:hAnsi="Sakkal Majalla" w:cs="Sakkal Majalla"/>
          <w:b/>
          <w:bCs/>
          <w:color w:val="000000" w:themeColor="text1"/>
          <w:kern w:val="0"/>
          <w:szCs w:val="28"/>
          <w:rtl/>
          <w:lang w:bidi="ar-EG"/>
          <w14:ligatures w14:val="none"/>
        </w:rPr>
        <w:t>جدول (</w:t>
      </w:r>
      <w:r w:rsidR="00BD1FD0" w:rsidRPr="00BD1FD0">
        <w:rPr>
          <w:rFonts w:ascii="Sakkal Majalla" w:eastAsia="Calibri" w:hAnsi="Sakkal Majalla" w:cs="Sakkal Majalla" w:hint="cs"/>
          <w:b/>
          <w:bCs/>
          <w:color w:val="000000" w:themeColor="text1"/>
          <w:kern w:val="0"/>
          <w:szCs w:val="28"/>
          <w:rtl/>
          <w:lang w:bidi="ar-EG"/>
          <w14:ligatures w14:val="none"/>
        </w:rPr>
        <w:t>3</w:t>
      </w:r>
      <w:r w:rsidRPr="00BD1FD0">
        <w:rPr>
          <w:rFonts w:ascii="Sakkal Majalla" w:eastAsia="Calibri" w:hAnsi="Sakkal Majalla" w:cs="Sakkal Majalla"/>
          <w:b/>
          <w:bCs/>
          <w:color w:val="000000" w:themeColor="text1"/>
          <w:kern w:val="0"/>
          <w:szCs w:val="28"/>
          <w:rtl/>
          <w:lang w:bidi="ar-EG"/>
          <w14:ligatures w14:val="none"/>
        </w:rPr>
        <w:t xml:space="preserve">): نتائج تطبيق التحليل العاملي التوكيدي </w:t>
      </w:r>
      <w:r w:rsidRPr="00BD1FD0">
        <w:rPr>
          <w:rFonts w:ascii="Sakkal Majalla" w:eastAsia="Calibri" w:hAnsi="Sakkal Majalla" w:cs="Sakkal Majalla"/>
          <w:b/>
          <w:bCs/>
          <w:color w:val="000000" w:themeColor="text1"/>
          <w:kern w:val="0"/>
          <w:szCs w:val="28"/>
          <w:lang w:bidi="ar-EG"/>
          <w14:ligatures w14:val="none"/>
        </w:rPr>
        <w:t>(Confirmatory Factor Analysis)</w:t>
      </w:r>
      <w:r w:rsidRPr="00BD1FD0">
        <w:rPr>
          <w:rFonts w:ascii="Sakkal Majalla" w:eastAsia="Calibri" w:hAnsi="Sakkal Majalla" w:cs="Sakkal Majalla"/>
          <w:b/>
          <w:bCs/>
          <w:color w:val="000000" w:themeColor="text1"/>
          <w:kern w:val="0"/>
          <w:szCs w:val="28"/>
          <w:rtl/>
          <w:lang w:bidi="ar-EG"/>
          <w14:ligatures w14:val="none"/>
        </w:rPr>
        <w:t xml:space="preserve"> على فقرات المتغير المستقل – التفكير الاستراتيجي</w:t>
      </w:r>
    </w:p>
    <w:tbl>
      <w:tblPr>
        <w:tblStyle w:val="6-5"/>
        <w:bidiVisual/>
        <w:tblW w:w="0" w:type="auto"/>
        <w:jc w:val="center"/>
        <w:tblLook w:val="04A0" w:firstRow="1" w:lastRow="0" w:firstColumn="1" w:lastColumn="0" w:noHBand="0" w:noVBand="1"/>
      </w:tblPr>
      <w:tblGrid>
        <w:gridCol w:w="2477"/>
        <w:gridCol w:w="763"/>
        <w:gridCol w:w="763"/>
        <w:gridCol w:w="763"/>
        <w:gridCol w:w="763"/>
      </w:tblGrid>
      <w:tr w:rsidR="00BD1FD0" w:rsidRPr="00CC112A" w14:paraId="54C7F79F" w14:textId="77777777" w:rsidTr="001110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Merge w:val="restart"/>
            <w:vAlign w:val="center"/>
          </w:tcPr>
          <w:p w14:paraId="22F6AB7F"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ترتيب الفقرات في الاستبانة</w:t>
            </w:r>
          </w:p>
        </w:tc>
        <w:tc>
          <w:tcPr>
            <w:tcW w:w="0" w:type="auto"/>
            <w:gridSpan w:val="4"/>
            <w:vAlign w:val="center"/>
          </w:tcPr>
          <w:p w14:paraId="6C1DF835" w14:textId="77777777" w:rsidR="000069EC" w:rsidRPr="00CC112A" w:rsidRDefault="000069EC" w:rsidP="001110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العوامل</w:t>
            </w:r>
          </w:p>
        </w:tc>
      </w:tr>
      <w:tr w:rsidR="00BD1FD0" w:rsidRPr="00CC112A" w14:paraId="7BEFA2D0"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Merge/>
            <w:vAlign w:val="center"/>
          </w:tcPr>
          <w:p w14:paraId="16737E08"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67B6C8A1"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vAlign w:val="center"/>
          </w:tcPr>
          <w:p w14:paraId="6A3BAC8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vAlign w:val="center"/>
          </w:tcPr>
          <w:p w14:paraId="0E56309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vAlign w:val="center"/>
          </w:tcPr>
          <w:p w14:paraId="1B9345F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r>
      <w:tr w:rsidR="00BD1FD0" w:rsidRPr="00CC112A" w14:paraId="759FEFB7"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33460B76"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vAlign w:val="center"/>
          </w:tcPr>
          <w:p w14:paraId="2132782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0.65</w:t>
            </w:r>
          </w:p>
        </w:tc>
        <w:tc>
          <w:tcPr>
            <w:tcW w:w="0" w:type="auto"/>
            <w:vAlign w:val="center"/>
          </w:tcPr>
          <w:p w14:paraId="2837175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486B1BA"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E5D1FF6"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1B2F208A"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13BC2709"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vAlign w:val="center"/>
          </w:tcPr>
          <w:p w14:paraId="343238F2"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0.68</w:t>
            </w:r>
          </w:p>
        </w:tc>
        <w:tc>
          <w:tcPr>
            <w:tcW w:w="0" w:type="auto"/>
            <w:vAlign w:val="center"/>
          </w:tcPr>
          <w:p w14:paraId="05BF69F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B51F318"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1E78D9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7756BF5D"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7A000354"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vAlign w:val="center"/>
          </w:tcPr>
          <w:p w14:paraId="6D8CAC5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0.69</w:t>
            </w:r>
          </w:p>
        </w:tc>
        <w:tc>
          <w:tcPr>
            <w:tcW w:w="0" w:type="auto"/>
            <w:vAlign w:val="center"/>
          </w:tcPr>
          <w:p w14:paraId="48BD7FEB"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8E1384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338064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095A5236"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55F85B9A"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vAlign w:val="center"/>
          </w:tcPr>
          <w:p w14:paraId="33DF16DC"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0.72</w:t>
            </w:r>
          </w:p>
        </w:tc>
        <w:tc>
          <w:tcPr>
            <w:tcW w:w="0" w:type="auto"/>
            <w:vAlign w:val="center"/>
          </w:tcPr>
          <w:p w14:paraId="107CCFB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F385DA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06D3A17"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5D30C26A"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69108A87"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vAlign w:val="center"/>
          </w:tcPr>
          <w:p w14:paraId="3A9F3DA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0.72</w:t>
            </w:r>
          </w:p>
        </w:tc>
        <w:tc>
          <w:tcPr>
            <w:tcW w:w="0" w:type="auto"/>
            <w:vAlign w:val="center"/>
          </w:tcPr>
          <w:p w14:paraId="0A0C022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9BAB87C"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B44104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75469E15"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329F41D0"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vAlign w:val="center"/>
          </w:tcPr>
          <w:p w14:paraId="22AC9238"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0.73</w:t>
            </w:r>
          </w:p>
        </w:tc>
        <w:tc>
          <w:tcPr>
            <w:tcW w:w="0" w:type="auto"/>
            <w:vAlign w:val="center"/>
          </w:tcPr>
          <w:p w14:paraId="5172370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5B5C25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8EE33D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583D1546"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312B7E92"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0" w:type="auto"/>
            <w:vAlign w:val="center"/>
          </w:tcPr>
          <w:p w14:paraId="6CA37317"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5832135"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0.63</w:t>
            </w:r>
          </w:p>
        </w:tc>
        <w:tc>
          <w:tcPr>
            <w:tcW w:w="0" w:type="auto"/>
            <w:vAlign w:val="center"/>
          </w:tcPr>
          <w:p w14:paraId="229DBEC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8ADA26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5BFF605E"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3A660AED"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8</w:t>
            </w:r>
          </w:p>
        </w:tc>
        <w:tc>
          <w:tcPr>
            <w:tcW w:w="0" w:type="auto"/>
            <w:vAlign w:val="center"/>
          </w:tcPr>
          <w:p w14:paraId="77BE0088"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F276AD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0.72</w:t>
            </w:r>
          </w:p>
        </w:tc>
        <w:tc>
          <w:tcPr>
            <w:tcW w:w="0" w:type="auto"/>
            <w:vAlign w:val="center"/>
          </w:tcPr>
          <w:p w14:paraId="3639FF9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A0EFCA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47A2F81F"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6F20DDD9"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9</w:t>
            </w:r>
          </w:p>
        </w:tc>
        <w:tc>
          <w:tcPr>
            <w:tcW w:w="0" w:type="auto"/>
            <w:vAlign w:val="center"/>
          </w:tcPr>
          <w:p w14:paraId="5AEBB6A8"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FCB295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0.58</w:t>
            </w:r>
          </w:p>
        </w:tc>
        <w:tc>
          <w:tcPr>
            <w:tcW w:w="0" w:type="auto"/>
            <w:vAlign w:val="center"/>
          </w:tcPr>
          <w:p w14:paraId="4FFEC8EC"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7C6EF466"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1D8CAA17"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52159BE5"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w:t>
            </w:r>
          </w:p>
        </w:tc>
        <w:tc>
          <w:tcPr>
            <w:tcW w:w="0" w:type="auto"/>
            <w:vAlign w:val="center"/>
          </w:tcPr>
          <w:p w14:paraId="220A89D8"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956DB4B"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0.73</w:t>
            </w:r>
          </w:p>
        </w:tc>
        <w:tc>
          <w:tcPr>
            <w:tcW w:w="0" w:type="auto"/>
            <w:vAlign w:val="center"/>
          </w:tcPr>
          <w:p w14:paraId="64278C1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C35F88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40D74C6A"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3865F3AC"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11</w:t>
            </w:r>
          </w:p>
        </w:tc>
        <w:tc>
          <w:tcPr>
            <w:tcW w:w="0" w:type="auto"/>
            <w:vAlign w:val="center"/>
          </w:tcPr>
          <w:p w14:paraId="3A41D39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A602ED7"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0.79</w:t>
            </w:r>
          </w:p>
        </w:tc>
        <w:tc>
          <w:tcPr>
            <w:tcW w:w="0" w:type="auto"/>
            <w:vAlign w:val="center"/>
          </w:tcPr>
          <w:p w14:paraId="26F1AAC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03232E5"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38C68444"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1E9B5474"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12</w:t>
            </w:r>
          </w:p>
        </w:tc>
        <w:tc>
          <w:tcPr>
            <w:tcW w:w="0" w:type="auto"/>
            <w:vAlign w:val="center"/>
          </w:tcPr>
          <w:p w14:paraId="4803A6BB"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F201D7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0.68</w:t>
            </w:r>
          </w:p>
        </w:tc>
        <w:tc>
          <w:tcPr>
            <w:tcW w:w="0" w:type="auto"/>
            <w:vAlign w:val="center"/>
          </w:tcPr>
          <w:p w14:paraId="1E1632CC"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4A77F2B"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331E88C2"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32CCF0E8"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13</w:t>
            </w:r>
          </w:p>
        </w:tc>
        <w:tc>
          <w:tcPr>
            <w:tcW w:w="0" w:type="auto"/>
            <w:vAlign w:val="center"/>
          </w:tcPr>
          <w:p w14:paraId="7B42C3B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B5ABEE9"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0.85</w:t>
            </w:r>
          </w:p>
        </w:tc>
        <w:tc>
          <w:tcPr>
            <w:tcW w:w="0" w:type="auto"/>
            <w:vAlign w:val="center"/>
          </w:tcPr>
          <w:p w14:paraId="735AC77C"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7CA3CDE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6E2497B5"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357147BB"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14</w:t>
            </w:r>
          </w:p>
        </w:tc>
        <w:tc>
          <w:tcPr>
            <w:tcW w:w="0" w:type="auto"/>
            <w:vAlign w:val="center"/>
          </w:tcPr>
          <w:p w14:paraId="55D98ED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6490FD8"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BF1871F"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0.67</w:t>
            </w:r>
          </w:p>
        </w:tc>
        <w:tc>
          <w:tcPr>
            <w:tcW w:w="0" w:type="auto"/>
            <w:vAlign w:val="center"/>
          </w:tcPr>
          <w:p w14:paraId="4BD965D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08647021"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0CDCFA36"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15</w:t>
            </w:r>
          </w:p>
        </w:tc>
        <w:tc>
          <w:tcPr>
            <w:tcW w:w="0" w:type="auto"/>
            <w:vAlign w:val="center"/>
          </w:tcPr>
          <w:p w14:paraId="14779C0C"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BAA353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BC7D23F"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0.68</w:t>
            </w:r>
          </w:p>
        </w:tc>
        <w:tc>
          <w:tcPr>
            <w:tcW w:w="0" w:type="auto"/>
            <w:vAlign w:val="center"/>
          </w:tcPr>
          <w:p w14:paraId="1BD9AA3C"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1541A399"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102E5B89"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16</w:t>
            </w:r>
          </w:p>
        </w:tc>
        <w:tc>
          <w:tcPr>
            <w:tcW w:w="0" w:type="auto"/>
            <w:vAlign w:val="center"/>
          </w:tcPr>
          <w:p w14:paraId="5D7A5D6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A5F037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A143F59"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0.64</w:t>
            </w:r>
          </w:p>
        </w:tc>
        <w:tc>
          <w:tcPr>
            <w:tcW w:w="0" w:type="auto"/>
            <w:vAlign w:val="center"/>
          </w:tcPr>
          <w:p w14:paraId="25CF1AB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1A068D40"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122DDD61"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17</w:t>
            </w:r>
          </w:p>
        </w:tc>
        <w:tc>
          <w:tcPr>
            <w:tcW w:w="0" w:type="auto"/>
            <w:vAlign w:val="center"/>
          </w:tcPr>
          <w:p w14:paraId="04929FF1"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80EA1E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4656A4A"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0.72</w:t>
            </w:r>
          </w:p>
        </w:tc>
        <w:tc>
          <w:tcPr>
            <w:tcW w:w="0" w:type="auto"/>
            <w:vAlign w:val="center"/>
          </w:tcPr>
          <w:p w14:paraId="31AB7725"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1F84880C"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08659CAE"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18</w:t>
            </w:r>
          </w:p>
        </w:tc>
        <w:tc>
          <w:tcPr>
            <w:tcW w:w="0" w:type="auto"/>
            <w:vAlign w:val="center"/>
          </w:tcPr>
          <w:p w14:paraId="3D387D2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B270981"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3A471C1"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0.52</w:t>
            </w:r>
          </w:p>
        </w:tc>
        <w:tc>
          <w:tcPr>
            <w:tcW w:w="0" w:type="auto"/>
            <w:vAlign w:val="center"/>
          </w:tcPr>
          <w:p w14:paraId="36ACD56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663C11E2"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3A63F8D8"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19</w:t>
            </w:r>
          </w:p>
        </w:tc>
        <w:tc>
          <w:tcPr>
            <w:tcW w:w="0" w:type="auto"/>
            <w:vAlign w:val="center"/>
          </w:tcPr>
          <w:p w14:paraId="284E510F"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F88771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14D10D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0.71</w:t>
            </w:r>
          </w:p>
        </w:tc>
        <w:tc>
          <w:tcPr>
            <w:tcW w:w="0" w:type="auto"/>
            <w:vAlign w:val="center"/>
          </w:tcPr>
          <w:p w14:paraId="548AA72B"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6AE6B24C"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2986EF35"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20</w:t>
            </w:r>
          </w:p>
        </w:tc>
        <w:tc>
          <w:tcPr>
            <w:tcW w:w="0" w:type="auto"/>
            <w:vAlign w:val="center"/>
          </w:tcPr>
          <w:p w14:paraId="38939181"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041E61F"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B25E81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0.79</w:t>
            </w:r>
          </w:p>
        </w:tc>
        <w:tc>
          <w:tcPr>
            <w:tcW w:w="0" w:type="auto"/>
            <w:vAlign w:val="center"/>
          </w:tcPr>
          <w:p w14:paraId="08457002"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0A0F3064"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2F5308F1"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21</w:t>
            </w:r>
          </w:p>
        </w:tc>
        <w:tc>
          <w:tcPr>
            <w:tcW w:w="0" w:type="auto"/>
            <w:vAlign w:val="center"/>
          </w:tcPr>
          <w:p w14:paraId="1F8ADECB"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D91D209"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E33774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77336EF"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0.75</w:t>
            </w:r>
          </w:p>
        </w:tc>
      </w:tr>
      <w:tr w:rsidR="00BD1FD0" w:rsidRPr="00CC112A" w14:paraId="046A0EF5"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03C01D56"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22</w:t>
            </w:r>
          </w:p>
        </w:tc>
        <w:tc>
          <w:tcPr>
            <w:tcW w:w="0" w:type="auto"/>
            <w:vAlign w:val="center"/>
          </w:tcPr>
          <w:p w14:paraId="7C3217C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8C6F53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73BA73E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2FE64B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0.58</w:t>
            </w:r>
          </w:p>
        </w:tc>
      </w:tr>
      <w:tr w:rsidR="00BD1FD0" w:rsidRPr="00CC112A" w14:paraId="7CC0EB2A"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73CC7E01"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23</w:t>
            </w:r>
          </w:p>
        </w:tc>
        <w:tc>
          <w:tcPr>
            <w:tcW w:w="0" w:type="auto"/>
            <w:vAlign w:val="center"/>
          </w:tcPr>
          <w:p w14:paraId="070AE4A1"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7F1962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A195F2F"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A6556D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0.67</w:t>
            </w:r>
          </w:p>
        </w:tc>
      </w:tr>
      <w:tr w:rsidR="00BD1FD0" w:rsidRPr="00CC112A" w14:paraId="2CB6FAA7"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100A9688"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24</w:t>
            </w:r>
          </w:p>
        </w:tc>
        <w:tc>
          <w:tcPr>
            <w:tcW w:w="0" w:type="auto"/>
            <w:vAlign w:val="center"/>
          </w:tcPr>
          <w:p w14:paraId="013DA50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4F05A7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3CBD3D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D8B869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0.72</w:t>
            </w:r>
          </w:p>
        </w:tc>
      </w:tr>
      <w:tr w:rsidR="00BD1FD0" w:rsidRPr="00CC112A" w14:paraId="4895809A"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02BAA5D9"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25</w:t>
            </w:r>
          </w:p>
        </w:tc>
        <w:tc>
          <w:tcPr>
            <w:tcW w:w="0" w:type="auto"/>
            <w:vAlign w:val="center"/>
          </w:tcPr>
          <w:p w14:paraId="4D792CC1"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CB6C76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B0D6CE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D16A3C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0.71</w:t>
            </w:r>
          </w:p>
        </w:tc>
      </w:tr>
      <w:tr w:rsidR="00BD1FD0" w:rsidRPr="00CC112A" w14:paraId="6814CB74"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2A736B17"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26</w:t>
            </w:r>
          </w:p>
        </w:tc>
        <w:tc>
          <w:tcPr>
            <w:tcW w:w="0" w:type="auto"/>
            <w:vAlign w:val="center"/>
          </w:tcPr>
          <w:p w14:paraId="28E00E59"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69340A1"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A23213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0BE858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0.68</w:t>
            </w:r>
          </w:p>
        </w:tc>
      </w:tr>
      <w:tr w:rsidR="00BD1FD0" w:rsidRPr="00CC112A" w14:paraId="1DAEBA09"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00CE0B51"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27</w:t>
            </w:r>
          </w:p>
        </w:tc>
        <w:tc>
          <w:tcPr>
            <w:tcW w:w="0" w:type="auto"/>
            <w:vAlign w:val="center"/>
          </w:tcPr>
          <w:p w14:paraId="7B94E4A9"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A15171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624925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40E250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0.78</w:t>
            </w:r>
          </w:p>
        </w:tc>
      </w:tr>
      <w:tr w:rsidR="00BD1FD0" w:rsidRPr="00CC112A" w14:paraId="60A6CC53"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7" w:type="dxa"/>
            <w:vAlign w:val="center"/>
          </w:tcPr>
          <w:p w14:paraId="5323ABDB"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28</w:t>
            </w:r>
          </w:p>
        </w:tc>
        <w:tc>
          <w:tcPr>
            <w:tcW w:w="0" w:type="auto"/>
            <w:vAlign w:val="center"/>
          </w:tcPr>
          <w:p w14:paraId="1A84E06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76A296B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567C60D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7C9AFB47"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0.75</w:t>
            </w:r>
          </w:p>
        </w:tc>
      </w:tr>
      <w:tr w:rsidR="00BD1FD0" w:rsidRPr="00CC112A" w14:paraId="21788478"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5529" w:type="dxa"/>
            <w:gridSpan w:val="5"/>
            <w:vAlign w:val="center"/>
          </w:tcPr>
          <w:p w14:paraId="79F97DF7"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محدد المصفوفة </w:t>
            </w:r>
            <w:r w:rsidRPr="00CC112A">
              <w:rPr>
                <w:rFonts w:ascii="Sakkal Majalla" w:eastAsia="Calibri" w:hAnsi="Sakkal Majalla" w:cs="Sakkal Majalla"/>
                <w:color w:val="000000" w:themeColor="text1"/>
                <w:szCs w:val="28"/>
                <w:lang w:bidi="ar-EG"/>
              </w:rPr>
              <w:t>(Determinant)</w:t>
            </w:r>
            <w:r w:rsidRPr="00CC112A">
              <w:rPr>
                <w:rFonts w:ascii="Sakkal Majalla" w:eastAsia="Calibri" w:hAnsi="Sakkal Majalla" w:cs="Sakkal Majalla"/>
                <w:color w:val="000000" w:themeColor="text1"/>
                <w:szCs w:val="28"/>
                <w:rtl/>
                <w:lang w:bidi="ar-EG"/>
              </w:rPr>
              <w:t xml:space="preserve"> = 0.010، اختبار كيزر. ماير. أوكلين </w:t>
            </w:r>
            <w:r w:rsidRPr="00CC112A">
              <w:rPr>
                <w:rFonts w:ascii="Sakkal Majalla" w:eastAsia="Calibri" w:hAnsi="Sakkal Majalla" w:cs="Sakkal Majalla"/>
                <w:color w:val="000000" w:themeColor="text1"/>
                <w:szCs w:val="28"/>
                <w:lang w:bidi="ar-EG"/>
              </w:rPr>
              <w:t>(KMO)</w:t>
            </w:r>
            <w:r w:rsidRPr="00CC112A">
              <w:rPr>
                <w:rFonts w:ascii="Sakkal Majalla" w:eastAsia="Calibri" w:hAnsi="Sakkal Majalla" w:cs="Sakkal Majalla"/>
                <w:color w:val="000000" w:themeColor="text1"/>
                <w:szCs w:val="28"/>
                <w:rtl/>
                <w:lang w:bidi="ar-EG"/>
              </w:rPr>
              <w:t xml:space="preserve"> = 0.852</w:t>
            </w:r>
          </w:p>
          <w:p w14:paraId="7362698F"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اختبار بارتليت </w:t>
            </w:r>
            <w:r w:rsidRPr="00CC112A">
              <w:rPr>
                <w:rFonts w:ascii="Sakkal Majalla" w:eastAsia="Calibri" w:hAnsi="Sakkal Majalla" w:cs="Sakkal Majalla"/>
                <w:color w:val="000000" w:themeColor="text1"/>
                <w:szCs w:val="28"/>
                <w:lang w:bidi="ar-EG"/>
              </w:rPr>
              <w:t>(Bartlett’s Test)</w:t>
            </w:r>
            <w:r w:rsidRPr="00CC112A">
              <w:rPr>
                <w:rFonts w:ascii="Sakkal Majalla" w:eastAsia="Calibri" w:hAnsi="Sakkal Majalla" w:cs="Sakkal Majalla"/>
                <w:color w:val="000000" w:themeColor="text1"/>
                <w:szCs w:val="28"/>
                <w:rtl/>
                <w:lang w:bidi="ar-EG"/>
              </w:rPr>
              <w:t xml:space="preserve"> = 2750.936، مستوى الدلالة </w:t>
            </w:r>
            <w:r w:rsidRPr="00CC112A">
              <w:rPr>
                <w:rFonts w:ascii="Sakkal Majalla" w:eastAsia="Calibri" w:hAnsi="Sakkal Majalla" w:cs="Sakkal Majalla"/>
                <w:color w:val="000000" w:themeColor="text1"/>
                <w:szCs w:val="28"/>
                <w:lang w:bidi="ar-EG"/>
              </w:rPr>
              <w:t>(Sig.)</w:t>
            </w:r>
            <w:r w:rsidRPr="00CC112A">
              <w:rPr>
                <w:rFonts w:ascii="Sakkal Majalla" w:eastAsia="Calibri" w:hAnsi="Sakkal Majalla" w:cs="Sakkal Majalla"/>
                <w:color w:val="000000" w:themeColor="text1"/>
                <w:szCs w:val="28"/>
                <w:rtl/>
                <w:lang w:bidi="ar-EG"/>
              </w:rPr>
              <w:t xml:space="preserve"> = 0.000</w:t>
            </w:r>
          </w:p>
        </w:tc>
      </w:tr>
    </w:tbl>
    <w:p w14:paraId="277EAA44" w14:textId="5F3C56ED" w:rsidR="000069EC" w:rsidRPr="00CC112A" w:rsidRDefault="000069EC" w:rsidP="00BD1FD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lastRenderedPageBreak/>
        <w:tab/>
        <w:t>يظهر من الجدول (</w:t>
      </w:r>
      <w:r w:rsidR="00BD1FD0">
        <w:rPr>
          <w:rFonts w:ascii="Sakkal Majalla" w:eastAsia="Calibri" w:hAnsi="Sakkal Majalla" w:cs="Sakkal Majalla" w:hint="cs"/>
          <w:color w:val="000000" w:themeColor="text1"/>
          <w:kern w:val="0"/>
          <w:szCs w:val="28"/>
          <w:rtl/>
          <w:lang w:bidi="ar-EG"/>
          <w14:ligatures w14:val="none"/>
        </w:rPr>
        <w:t>3</w:t>
      </w:r>
      <w:r w:rsidRPr="00CC112A">
        <w:rPr>
          <w:rFonts w:ascii="Sakkal Majalla" w:eastAsia="Calibri" w:hAnsi="Sakkal Majalla" w:cs="Sakkal Majalla"/>
          <w:color w:val="000000" w:themeColor="text1"/>
          <w:kern w:val="0"/>
          <w:szCs w:val="28"/>
          <w:rtl/>
          <w:lang w:bidi="ar-EG"/>
          <w14:ligatures w14:val="none"/>
        </w:rPr>
        <w:t>) أن تشبعات كافة الفقرات (</w:t>
      </w:r>
      <w:r w:rsidRPr="00CC112A">
        <w:rPr>
          <w:rFonts w:ascii="Sakkal Majalla" w:eastAsia="Calibri" w:hAnsi="Sakkal Majalla" w:cs="Sakkal Majalla"/>
          <w:color w:val="000000" w:themeColor="text1"/>
          <w:kern w:val="0"/>
          <w:szCs w:val="28"/>
          <w:lang w:bidi="ar-EG"/>
          <w14:ligatures w14:val="none"/>
        </w:rPr>
        <w:t>Loadings</w:t>
      </w:r>
      <w:r w:rsidRPr="00CC112A">
        <w:rPr>
          <w:rFonts w:ascii="Sakkal Majalla" w:eastAsia="Calibri" w:hAnsi="Sakkal Majalla" w:cs="Sakkal Majalla"/>
          <w:color w:val="000000" w:themeColor="text1"/>
          <w:kern w:val="0"/>
          <w:szCs w:val="28"/>
          <w:rtl/>
          <w:lang w:bidi="ar-EG"/>
          <w14:ligatures w14:val="none"/>
        </w:rPr>
        <w:t xml:space="preserve">) كانت أعلى من القيمة (0.4)، وأن قيمة محدد المصفوفة تساوي (0.010) وتتجاوز قيمة الصفر. أما قيمة اختبار كيزر. ماير. أوكلين </w:t>
      </w:r>
      <w:r w:rsidRPr="00CC112A">
        <w:rPr>
          <w:rFonts w:ascii="Sakkal Majalla" w:eastAsia="Calibri" w:hAnsi="Sakkal Majalla" w:cs="Sakkal Majalla"/>
          <w:color w:val="000000" w:themeColor="text1"/>
          <w:kern w:val="0"/>
          <w:szCs w:val="28"/>
          <w:lang w:bidi="ar-EG"/>
          <w14:ligatures w14:val="none"/>
        </w:rPr>
        <w:t>(KMO)</w:t>
      </w:r>
      <w:r w:rsidRPr="00CC112A">
        <w:rPr>
          <w:rFonts w:ascii="Sakkal Majalla" w:eastAsia="Calibri" w:hAnsi="Sakkal Majalla" w:cs="Sakkal Majalla"/>
          <w:color w:val="000000" w:themeColor="text1"/>
          <w:kern w:val="0"/>
          <w:szCs w:val="28"/>
          <w:rtl/>
          <w:lang w:bidi="ar-EG"/>
          <w14:ligatures w14:val="none"/>
        </w:rPr>
        <w:t xml:space="preserve"> تساوي (0.852) فتتجاوز (0.50)، وتعد هذه القيمة مقبولة إذا كانت تتراوح بين (0.8 – 0.9).</w:t>
      </w:r>
    </w:p>
    <w:p w14:paraId="4156AECC" w14:textId="28E92FC5" w:rsidR="000069EC" w:rsidRPr="00CC112A" w:rsidRDefault="000069EC" w:rsidP="00BD1FD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ويوضح الجدول (</w:t>
      </w:r>
      <w:r w:rsidR="00BD1FD0">
        <w:rPr>
          <w:rFonts w:ascii="Sakkal Majalla" w:eastAsia="Calibri" w:hAnsi="Sakkal Majalla" w:cs="Sakkal Majalla" w:hint="cs"/>
          <w:color w:val="000000" w:themeColor="text1"/>
          <w:kern w:val="0"/>
          <w:szCs w:val="28"/>
          <w:rtl/>
          <w:lang w:bidi="ar-EG"/>
          <w14:ligatures w14:val="none"/>
        </w:rPr>
        <w:t>3</w:t>
      </w:r>
      <w:r w:rsidRPr="00CC112A">
        <w:rPr>
          <w:rFonts w:ascii="Sakkal Majalla" w:eastAsia="Calibri" w:hAnsi="Sakkal Majalla" w:cs="Sakkal Majalla"/>
          <w:color w:val="000000" w:themeColor="text1"/>
          <w:kern w:val="0"/>
          <w:szCs w:val="28"/>
          <w:rtl/>
          <w:lang w:bidi="ar-EG"/>
          <w14:ligatures w14:val="none"/>
        </w:rPr>
        <w:t>) مصفوفة التدوير لفقرات المتغير التابع وهو مجال الأولويات التنافسية الذي يتكون من (3) أبعاد فرعية تم قياسها من خلال (18) فقرة.</w:t>
      </w:r>
    </w:p>
    <w:p w14:paraId="357C9583" w14:textId="1997E626" w:rsidR="000069EC" w:rsidRPr="00BD1FD0" w:rsidRDefault="000069EC" w:rsidP="00BD1FD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BD1FD0">
        <w:rPr>
          <w:rFonts w:ascii="Sakkal Majalla" w:eastAsia="Calibri" w:hAnsi="Sakkal Majalla" w:cs="Sakkal Majalla"/>
          <w:b/>
          <w:bCs/>
          <w:color w:val="000000" w:themeColor="text1"/>
          <w:kern w:val="0"/>
          <w:szCs w:val="28"/>
          <w:rtl/>
          <w:lang w:bidi="ar-EG"/>
          <w14:ligatures w14:val="none"/>
        </w:rPr>
        <w:t>جدول (</w:t>
      </w:r>
      <w:r w:rsidR="00BD1FD0" w:rsidRPr="00BD1FD0">
        <w:rPr>
          <w:rFonts w:ascii="Sakkal Majalla" w:eastAsia="Calibri" w:hAnsi="Sakkal Majalla" w:cs="Sakkal Majalla" w:hint="cs"/>
          <w:b/>
          <w:bCs/>
          <w:color w:val="000000" w:themeColor="text1"/>
          <w:kern w:val="0"/>
          <w:szCs w:val="28"/>
          <w:rtl/>
          <w:lang w:bidi="ar-EG"/>
          <w14:ligatures w14:val="none"/>
        </w:rPr>
        <w:t>4</w:t>
      </w:r>
      <w:r w:rsidRPr="00BD1FD0">
        <w:rPr>
          <w:rFonts w:ascii="Sakkal Majalla" w:eastAsia="Calibri" w:hAnsi="Sakkal Majalla" w:cs="Sakkal Majalla"/>
          <w:b/>
          <w:bCs/>
          <w:color w:val="000000" w:themeColor="text1"/>
          <w:kern w:val="0"/>
          <w:szCs w:val="28"/>
          <w:rtl/>
          <w:lang w:bidi="ar-EG"/>
          <w14:ligatures w14:val="none"/>
        </w:rPr>
        <w:t xml:space="preserve">): نتائج تطبيق التحليل العاملي التوكيدي </w:t>
      </w:r>
      <w:r w:rsidRPr="00BD1FD0">
        <w:rPr>
          <w:rFonts w:ascii="Sakkal Majalla" w:eastAsia="Calibri" w:hAnsi="Sakkal Majalla" w:cs="Sakkal Majalla"/>
          <w:b/>
          <w:bCs/>
          <w:color w:val="000000" w:themeColor="text1"/>
          <w:kern w:val="0"/>
          <w:szCs w:val="28"/>
          <w:lang w:bidi="ar-EG"/>
          <w14:ligatures w14:val="none"/>
        </w:rPr>
        <w:t>(Confirmatory Factor Analysis)</w:t>
      </w:r>
      <w:r w:rsidRPr="00BD1FD0">
        <w:rPr>
          <w:rFonts w:ascii="Sakkal Majalla" w:eastAsia="Calibri" w:hAnsi="Sakkal Majalla" w:cs="Sakkal Majalla"/>
          <w:b/>
          <w:bCs/>
          <w:color w:val="000000" w:themeColor="text1"/>
          <w:kern w:val="0"/>
          <w:szCs w:val="28"/>
          <w:rtl/>
          <w:lang w:bidi="ar-EG"/>
          <w14:ligatures w14:val="none"/>
        </w:rPr>
        <w:t xml:space="preserve"> على فقرات المتغير التابع – الأولويات التنافسية</w:t>
      </w:r>
    </w:p>
    <w:tbl>
      <w:tblPr>
        <w:tblStyle w:val="6-5"/>
        <w:bidiVisual/>
        <w:tblW w:w="0" w:type="auto"/>
        <w:jc w:val="center"/>
        <w:tblLook w:val="04A0" w:firstRow="1" w:lastRow="0" w:firstColumn="1" w:lastColumn="0" w:noHBand="0" w:noVBand="1"/>
      </w:tblPr>
      <w:tblGrid>
        <w:gridCol w:w="2539"/>
        <w:gridCol w:w="808"/>
        <w:gridCol w:w="808"/>
        <w:gridCol w:w="808"/>
      </w:tblGrid>
      <w:tr w:rsidR="00BD1FD0" w:rsidRPr="00CC112A" w14:paraId="7BEF3BAF" w14:textId="77777777" w:rsidTr="001110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Merge w:val="restart"/>
            <w:vAlign w:val="center"/>
          </w:tcPr>
          <w:p w14:paraId="07808E6C"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ترتيب الفقرات في الاستبانة</w:t>
            </w:r>
          </w:p>
        </w:tc>
        <w:tc>
          <w:tcPr>
            <w:tcW w:w="0" w:type="auto"/>
            <w:gridSpan w:val="3"/>
            <w:vAlign w:val="center"/>
          </w:tcPr>
          <w:p w14:paraId="69E471D1" w14:textId="77777777" w:rsidR="000069EC" w:rsidRPr="00CC112A" w:rsidRDefault="000069EC" w:rsidP="001110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العوامل</w:t>
            </w:r>
          </w:p>
        </w:tc>
      </w:tr>
      <w:tr w:rsidR="00BD1FD0" w:rsidRPr="00CC112A" w14:paraId="2B9BF403"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Merge/>
            <w:vAlign w:val="center"/>
          </w:tcPr>
          <w:p w14:paraId="23D1A3D5"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3C86F49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vAlign w:val="center"/>
          </w:tcPr>
          <w:p w14:paraId="20618F3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vAlign w:val="center"/>
          </w:tcPr>
          <w:p w14:paraId="59BFBBF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r>
      <w:tr w:rsidR="00BD1FD0" w:rsidRPr="00CC112A" w14:paraId="26331444"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18ECF0C8"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vAlign w:val="center"/>
          </w:tcPr>
          <w:p w14:paraId="54DDEC6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0.71</w:t>
            </w:r>
          </w:p>
        </w:tc>
        <w:tc>
          <w:tcPr>
            <w:tcW w:w="0" w:type="auto"/>
            <w:vAlign w:val="center"/>
          </w:tcPr>
          <w:p w14:paraId="60C299F5"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4993FD8"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4BE56FAE"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109D4388"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vAlign w:val="center"/>
          </w:tcPr>
          <w:p w14:paraId="7C346F2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0.60</w:t>
            </w:r>
          </w:p>
        </w:tc>
        <w:tc>
          <w:tcPr>
            <w:tcW w:w="0" w:type="auto"/>
            <w:vAlign w:val="center"/>
          </w:tcPr>
          <w:p w14:paraId="029A091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A5B4EA8"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3E9E9354"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3BFA3F3A"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vAlign w:val="center"/>
          </w:tcPr>
          <w:p w14:paraId="0A5865D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0.69</w:t>
            </w:r>
          </w:p>
        </w:tc>
        <w:tc>
          <w:tcPr>
            <w:tcW w:w="0" w:type="auto"/>
            <w:vAlign w:val="center"/>
          </w:tcPr>
          <w:p w14:paraId="7C46E348"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68A31A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7A9ACCB2"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6486CCF0"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vAlign w:val="center"/>
          </w:tcPr>
          <w:p w14:paraId="227101B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0.61</w:t>
            </w:r>
          </w:p>
        </w:tc>
        <w:tc>
          <w:tcPr>
            <w:tcW w:w="0" w:type="auto"/>
            <w:vAlign w:val="center"/>
          </w:tcPr>
          <w:p w14:paraId="645B538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E9FFC32"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66F0CE3A"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1FABD442"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vAlign w:val="center"/>
          </w:tcPr>
          <w:p w14:paraId="1DFAAAB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0.72</w:t>
            </w:r>
          </w:p>
        </w:tc>
        <w:tc>
          <w:tcPr>
            <w:tcW w:w="0" w:type="auto"/>
            <w:vAlign w:val="center"/>
          </w:tcPr>
          <w:p w14:paraId="3474E86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405A0A7"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3D2E6715"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3F2483AD"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vAlign w:val="center"/>
          </w:tcPr>
          <w:p w14:paraId="76DC604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0.64</w:t>
            </w:r>
          </w:p>
        </w:tc>
        <w:tc>
          <w:tcPr>
            <w:tcW w:w="0" w:type="auto"/>
            <w:vAlign w:val="center"/>
          </w:tcPr>
          <w:p w14:paraId="7F67961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43F5864F"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18125DD7"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38355710"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0" w:type="auto"/>
            <w:vAlign w:val="center"/>
          </w:tcPr>
          <w:p w14:paraId="7159D0C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DAA9B6A"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0.61</w:t>
            </w:r>
          </w:p>
        </w:tc>
        <w:tc>
          <w:tcPr>
            <w:tcW w:w="0" w:type="auto"/>
            <w:vAlign w:val="center"/>
          </w:tcPr>
          <w:p w14:paraId="3518EB9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2B5C3DF3"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13A6C91D"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8</w:t>
            </w:r>
          </w:p>
        </w:tc>
        <w:tc>
          <w:tcPr>
            <w:tcW w:w="0" w:type="auto"/>
            <w:vAlign w:val="center"/>
          </w:tcPr>
          <w:p w14:paraId="007E265F"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292ACE8"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0.56</w:t>
            </w:r>
          </w:p>
        </w:tc>
        <w:tc>
          <w:tcPr>
            <w:tcW w:w="0" w:type="auto"/>
            <w:vAlign w:val="center"/>
          </w:tcPr>
          <w:p w14:paraId="50000212"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7BE6F71A"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0CC1507F"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9</w:t>
            </w:r>
          </w:p>
        </w:tc>
        <w:tc>
          <w:tcPr>
            <w:tcW w:w="0" w:type="auto"/>
            <w:vAlign w:val="center"/>
          </w:tcPr>
          <w:p w14:paraId="6F39DAF8"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9925D3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0.56</w:t>
            </w:r>
          </w:p>
        </w:tc>
        <w:tc>
          <w:tcPr>
            <w:tcW w:w="0" w:type="auto"/>
            <w:vAlign w:val="center"/>
          </w:tcPr>
          <w:p w14:paraId="1F0E1FC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728A5F26"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66A29568"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w:t>
            </w:r>
          </w:p>
        </w:tc>
        <w:tc>
          <w:tcPr>
            <w:tcW w:w="0" w:type="auto"/>
            <w:vAlign w:val="center"/>
          </w:tcPr>
          <w:p w14:paraId="064AA57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78BA117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0.66</w:t>
            </w:r>
          </w:p>
        </w:tc>
        <w:tc>
          <w:tcPr>
            <w:tcW w:w="0" w:type="auto"/>
            <w:vAlign w:val="center"/>
          </w:tcPr>
          <w:p w14:paraId="153D7A52"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191D4F88"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417119F5"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11</w:t>
            </w:r>
          </w:p>
        </w:tc>
        <w:tc>
          <w:tcPr>
            <w:tcW w:w="0" w:type="auto"/>
            <w:vAlign w:val="center"/>
          </w:tcPr>
          <w:p w14:paraId="2AFDAE3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11212A8"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0.82</w:t>
            </w:r>
          </w:p>
        </w:tc>
        <w:tc>
          <w:tcPr>
            <w:tcW w:w="0" w:type="auto"/>
            <w:vAlign w:val="center"/>
          </w:tcPr>
          <w:p w14:paraId="0D628F3A"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743ADA9F"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1480D55F"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12</w:t>
            </w:r>
          </w:p>
        </w:tc>
        <w:tc>
          <w:tcPr>
            <w:tcW w:w="0" w:type="auto"/>
            <w:vAlign w:val="center"/>
          </w:tcPr>
          <w:p w14:paraId="2D86637F"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7A3CBA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0.75</w:t>
            </w:r>
          </w:p>
        </w:tc>
        <w:tc>
          <w:tcPr>
            <w:tcW w:w="0" w:type="auto"/>
            <w:vAlign w:val="center"/>
          </w:tcPr>
          <w:p w14:paraId="01C8178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BD1FD0" w:rsidRPr="00CC112A" w14:paraId="2840620E"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10E20465"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13</w:t>
            </w:r>
          </w:p>
        </w:tc>
        <w:tc>
          <w:tcPr>
            <w:tcW w:w="0" w:type="auto"/>
            <w:vAlign w:val="center"/>
          </w:tcPr>
          <w:p w14:paraId="49CF603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3AA3F46"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54A237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0.71</w:t>
            </w:r>
          </w:p>
        </w:tc>
      </w:tr>
      <w:tr w:rsidR="00BD1FD0" w:rsidRPr="00CC112A" w14:paraId="389F9A2E"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48FE7F4A"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14</w:t>
            </w:r>
          </w:p>
        </w:tc>
        <w:tc>
          <w:tcPr>
            <w:tcW w:w="0" w:type="auto"/>
            <w:vAlign w:val="center"/>
          </w:tcPr>
          <w:p w14:paraId="6666094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737FE3D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C551F5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0.78</w:t>
            </w:r>
          </w:p>
        </w:tc>
      </w:tr>
      <w:tr w:rsidR="00BD1FD0" w:rsidRPr="00CC112A" w14:paraId="0D8E03C4"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5DEAA72F"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15</w:t>
            </w:r>
          </w:p>
        </w:tc>
        <w:tc>
          <w:tcPr>
            <w:tcW w:w="0" w:type="auto"/>
            <w:vAlign w:val="center"/>
          </w:tcPr>
          <w:p w14:paraId="0E1C931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7942903F"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9A4AD0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0.77</w:t>
            </w:r>
          </w:p>
        </w:tc>
      </w:tr>
      <w:tr w:rsidR="00BD1FD0" w:rsidRPr="00CC112A" w14:paraId="0D6CAD02"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1C33281C"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16</w:t>
            </w:r>
          </w:p>
        </w:tc>
        <w:tc>
          <w:tcPr>
            <w:tcW w:w="0" w:type="auto"/>
            <w:vAlign w:val="center"/>
          </w:tcPr>
          <w:p w14:paraId="71966C99"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2D10CC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18E467B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0.70</w:t>
            </w:r>
          </w:p>
        </w:tc>
      </w:tr>
      <w:tr w:rsidR="00BD1FD0" w:rsidRPr="00CC112A" w14:paraId="2DCB38A8"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1D35D60F"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17</w:t>
            </w:r>
          </w:p>
        </w:tc>
        <w:tc>
          <w:tcPr>
            <w:tcW w:w="0" w:type="auto"/>
            <w:vAlign w:val="center"/>
          </w:tcPr>
          <w:p w14:paraId="3561B6FF"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0B61B4C"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541F119"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0.69</w:t>
            </w:r>
          </w:p>
        </w:tc>
      </w:tr>
      <w:tr w:rsidR="00BD1FD0" w:rsidRPr="00CC112A" w14:paraId="4EAD6E8E"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96" w:type="dxa"/>
            <w:vAlign w:val="center"/>
          </w:tcPr>
          <w:p w14:paraId="68494B89"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18</w:t>
            </w:r>
          </w:p>
        </w:tc>
        <w:tc>
          <w:tcPr>
            <w:tcW w:w="0" w:type="auto"/>
            <w:vAlign w:val="center"/>
          </w:tcPr>
          <w:p w14:paraId="5EE3C40C"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62E4F52C"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049E79A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0.74</w:t>
            </w:r>
          </w:p>
        </w:tc>
      </w:tr>
      <w:tr w:rsidR="00BD1FD0" w:rsidRPr="00CC112A" w14:paraId="0CEF809E"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4962" w:type="dxa"/>
            <w:gridSpan w:val="4"/>
            <w:vAlign w:val="center"/>
          </w:tcPr>
          <w:p w14:paraId="6E771F97"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محدد المصفوفة </w:t>
            </w:r>
            <w:r w:rsidRPr="00CC112A">
              <w:rPr>
                <w:rFonts w:ascii="Sakkal Majalla" w:eastAsia="Calibri" w:hAnsi="Sakkal Majalla" w:cs="Sakkal Majalla"/>
                <w:color w:val="000000" w:themeColor="text1"/>
                <w:szCs w:val="28"/>
                <w:lang w:bidi="ar-EG"/>
              </w:rPr>
              <w:t>(Determinant)</w:t>
            </w:r>
            <w:r w:rsidRPr="00CC112A">
              <w:rPr>
                <w:rFonts w:ascii="Sakkal Majalla" w:eastAsia="Calibri" w:hAnsi="Sakkal Majalla" w:cs="Sakkal Majalla"/>
                <w:color w:val="000000" w:themeColor="text1"/>
                <w:szCs w:val="28"/>
                <w:rtl/>
                <w:lang w:bidi="ar-EG"/>
              </w:rPr>
              <w:t xml:space="preserve"> = 0.005، اختبار كيزر. ماير. أوكلين </w:t>
            </w:r>
            <w:r w:rsidRPr="00CC112A">
              <w:rPr>
                <w:rFonts w:ascii="Sakkal Majalla" w:eastAsia="Calibri" w:hAnsi="Sakkal Majalla" w:cs="Sakkal Majalla"/>
                <w:color w:val="000000" w:themeColor="text1"/>
                <w:szCs w:val="28"/>
                <w:lang w:bidi="ar-EG"/>
              </w:rPr>
              <w:t>(KMO)</w:t>
            </w:r>
            <w:r w:rsidRPr="00CC112A">
              <w:rPr>
                <w:rFonts w:ascii="Sakkal Majalla" w:eastAsia="Calibri" w:hAnsi="Sakkal Majalla" w:cs="Sakkal Majalla"/>
                <w:color w:val="000000" w:themeColor="text1"/>
                <w:szCs w:val="28"/>
                <w:rtl/>
                <w:lang w:bidi="ar-EG"/>
              </w:rPr>
              <w:t xml:space="preserve"> = 0.791</w:t>
            </w:r>
          </w:p>
          <w:p w14:paraId="6B03D42C"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اختبار بارتليت </w:t>
            </w:r>
            <w:r w:rsidRPr="00CC112A">
              <w:rPr>
                <w:rFonts w:ascii="Sakkal Majalla" w:eastAsia="Calibri" w:hAnsi="Sakkal Majalla" w:cs="Sakkal Majalla"/>
                <w:color w:val="000000" w:themeColor="text1"/>
                <w:szCs w:val="28"/>
                <w:lang w:bidi="ar-EG"/>
              </w:rPr>
              <w:t>(Bartlett’s Test)</w:t>
            </w:r>
            <w:r w:rsidRPr="00CC112A">
              <w:rPr>
                <w:rFonts w:ascii="Sakkal Majalla" w:eastAsia="Calibri" w:hAnsi="Sakkal Majalla" w:cs="Sakkal Majalla"/>
                <w:color w:val="000000" w:themeColor="text1"/>
                <w:szCs w:val="28"/>
                <w:rtl/>
                <w:lang w:bidi="ar-EG"/>
              </w:rPr>
              <w:t xml:space="preserve"> = 1316.399، مستوى الدلالة </w:t>
            </w:r>
            <w:r w:rsidRPr="00CC112A">
              <w:rPr>
                <w:rFonts w:ascii="Sakkal Majalla" w:eastAsia="Calibri" w:hAnsi="Sakkal Majalla" w:cs="Sakkal Majalla"/>
                <w:color w:val="000000" w:themeColor="text1"/>
                <w:szCs w:val="28"/>
                <w:lang w:bidi="ar-EG"/>
              </w:rPr>
              <w:t>(Sig.)</w:t>
            </w:r>
            <w:r w:rsidRPr="00CC112A">
              <w:rPr>
                <w:rFonts w:ascii="Sakkal Majalla" w:eastAsia="Calibri" w:hAnsi="Sakkal Majalla" w:cs="Sakkal Majalla"/>
                <w:color w:val="000000" w:themeColor="text1"/>
                <w:szCs w:val="28"/>
                <w:rtl/>
                <w:lang w:bidi="ar-EG"/>
              </w:rPr>
              <w:t xml:space="preserve"> = 0.000</w:t>
            </w:r>
          </w:p>
        </w:tc>
      </w:tr>
    </w:tbl>
    <w:p w14:paraId="5B25DEC6" w14:textId="76EBFF5A" w:rsidR="000069EC" w:rsidRPr="00CC112A" w:rsidRDefault="000069EC" w:rsidP="00C8644A">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يظهر من الجدول (</w:t>
      </w:r>
      <w:r w:rsidR="00C8644A">
        <w:rPr>
          <w:rFonts w:ascii="Sakkal Majalla" w:eastAsia="Calibri" w:hAnsi="Sakkal Majalla" w:cs="Sakkal Majalla" w:hint="cs"/>
          <w:color w:val="000000" w:themeColor="text1"/>
          <w:kern w:val="0"/>
          <w:szCs w:val="28"/>
          <w:rtl/>
          <w:lang w:bidi="ar-EG"/>
          <w14:ligatures w14:val="none"/>
        </w:rPr>
        <w:t>4</w:t>
      </w:r>
      <w:r w:rsidRPr="00CC112A">
        <w:rPr>
          <w:rFonts w:ascii="Sakkal Majalla" w:eastAsia="Calibri" w:hAnsi="Sakkal Majalla" w:cs="Sakkal Majalla"/>
          <w:color w:val="000000" w:themeColor="text1"/>
          <w:kern w:val="0"/>
          <w:szCs w:val="28"/>
          <w:rtl/>
          <w:lang w:bidi="ar-EG"/>
          <w14:ligatures w14:val="none"/>
        </w:rPr>
        <w:t xml:space="preserve">) أن تشبعات كافة الفقرات </w:t>
      </w:r>
      <w:r w:rsidRPr="00CC112A">
        <w:rPr>
          <w:rFonts w:ascii="Sakkal Majalla" w:eastAsia="Calibri" w:hAnsi="Sakkal Majalla" w:cs="Sakkal Majalla"/>
          <w:color w:val="000000" w:themeColor="text1"/>
          <w:kern w:val="0"/>
          <w:szCs w:val="28"/>
          <w:lang w:bidi="ar-EG"/>
          <w14:ligatures w14:val="none"/>
        </w:rPr>
        <w:t>(Loadings)</w:t>
      </w:r>
      <w:r w:rsidRPr="00CC112A">
        <w:rPr>
          <w:rFonts w:ascii="Sakkal Majalla" w:eastAsia="Calibri" w:hAnsi="Sakkal Majalla" w:cs="Sakkal Majalla"/>
          <w:color w:val="000000" w:themeColor="text1"/>
          <w:kern w:val="0"/>
          <w:szCs w:val="28"/>
          <w:rtl/>
          <w:lang w:bidi="ar-EG"/>
          <w14:ligatures w14:val="none"/>
        </w:rPr>
        <w:t xml:space="preserve"> كانت أعلى من القيمة (0.4)، وأن قيمة محدد المصفوفة تساوي (0.005) وتتجاوز قيمة الصفر. أما قيمة اختبار كيزر. ماير. أوكلين </w:t>
      </w:r>
      <w:r w:rsidRPr="00CC112A">
        <w:rPr>
          <w:rFonts w:ascii="Sakkal Majalla" w:eastAsia="Calibri" w:hAnsi="Sakkal Majalla" w:cs="Sakkal Majalla"/>
          <w:color w:val="000000" w:themeColor="text1"/>
          <w:kern w:val="0"/>
          <w:szCs w:val="28"/>
          <w:lang w:bidi="ar-EG"/>
          <w14:ligatures w14:val="none"/>
        </w:rPr>
        <w:t>(KMO)</w:t>
      </w:r>
      <w:r w:rsidRPr="00CC112A">
        <w:rPr>
          <w:rFonts w:ascii="Sakkal Majalla" w:eastAsia="Calibri" w:hAnsi="Sakkal Majalla" w:cs="Sakkal Majalla"/>
          <w:color w:val="000000" w:themeColor="text1"/>
          <w:kern w:val="0"/>
          <w:szCs w:val="28"/>
          <w:rtl/>
          <w:lang w:bidi="ar-EG"/>
          <w14:ligatures w14:val="none"/>
        </w:rPr>
        <w:t xml:space="preserve"> تساوي 0.791 فتتجاوز (0.50)، وتعد هذه القيمة مقبولة إذا كانت تتراوح بين (0.8 – 0.9).</w:t>
      </w:r>
    </w:p>
    <w:p w14:paraId="56E046AB" w14:textId="6BD36E19" w:rsidR="000069EC" w:rsidRPr="00C8644A" w:rsidRDefault="00C8644A" w:rsidP="00C8644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4" w:name="_Toc179935617"/>
      <w:r w:rsidRPr="00C8644A">
        <w:rPr>
          <w:rFonts w:ascii="Sakkal Majalla" w:eastAsia="Calibri" w:hAnsi="Sakkal Majalla" w:cs="Sakkal Majalla" w:hint="cs"/>
          <w:b/>
          <w:bCs/>
          <w:color w:val="000000" w:themeColor="text1"/>
          <w:kern w:val="0"/>
          <w:sz w:val="36"/>
          <w:szCs w:val="36"/>
          <w:rtl/>
          <w:lang w:bidi="ar-EG"/>
          <w14:ligatures w14:val="none"/>
        </w:rPr>
        <w:t xml:space="preserve">8.3 </w:t>
      </w:r>
      <w:r w:rsidR="000069EC" w:rsidRPr="00C8644A">
        <w:rPr>
          <w:rFonts w:ascii="Sakkal Majalla" w:eastAsia="Calibri" w:hAnsi="Sakkal Majalla" w:cs="Sakkal Majalla"/>
          <w:b/>
          <w:bCs/>
          <w:color w:val="000000" w:themeColor="text1"/>
          <w:kern w:val="0"/>
          <w:sz w:val="36"/>
          <w:szCs w:val="36"/>
          <w:rtl/>
          <w:lang w:bidi="ar-EG"/>
          <w14:ligatures w14:val="none"/>
        </w:rPr>
        <w:t>الاختبارات الإحصائية المستخدمة</w:t>
      </w:r>
      <w:bookmarkEnd w:id="94"/>
    </w:p>
    <w:p w14:paraId="7503E7CF" w14:textId="77777777"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أدخلت البيانات التي تم الحصول عليها من خلال استبانة الدراسة ضمن الحزمة الإحصائية للعلوم الاجتماعية </w:t>
      </w:r>
      <w:r w:rsidRPr="00CC112A">
        <w:rPr>
          <w:rFonts w:ascii="Sakkal Majalla" w:eastAsia="Calibri" w:hAnsi="Sakkal Majalla" w:cs="Sakkal Majalla"/>
          <w:color w:val="000000" w:themeColor="text1"/>
          <w:kern w:val="0"/>
          <w:szCs w:val="28"/>
          <w:lang w:bidi="ar-EG"/>
          <w14:ligatures w14:val="none"/>
        </w:rPr>
        <w:t>(SPSS – Statistical Package for Social Sciences)</w:t>
      </w:r>
      <w:r w:rsidRPr="00CC112A">
        <w:rPr>
          <w:rFonts w:ascii="Sakkal Majalla" w:eastAsia="Calibri" w:hAnsi="Sakkal Majalla" w:cs="Sakkal Majalla"/>
          <w:color w:val="000000" w:themeColor="text1"/>
          <w:kern w:val="0"/>
          <w:szCs w:val="28"/>
          <w:rtl/>
          <w:lang w:bidi="ar-EG"/>
          <w14:ligatures w14:val="none"/>
        </w:rPr>
        <w:t xml:space="preserve"> وتم معالجتها باستخدام الأساليب الإحصائية التالية:</w:t>
      </w:r>
    </w:p>
    <w:p w14:paraId="31E0DA4D"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للتأكد من ثبات أداة الدراسة تم استخدام معامل كرونباخ ألفا (</w:t>
      </w:r>
      <w:r w:rsidRPr="00CC112A">
        <w:rPr>
          <w:rFonts w:ascii="Sakkal Majalla" w:eastAsia="Calibri" w:hAnsi="Sakkal Majalla" w:cs="Sakkal Majalla"/>
          <w:color w:val="000000" w:themeColor="text1"/>
          <w:kern w:val="0"/>
          <w:szCs w:val="28"/>
          <w:lang w:bidi="ar-EG"/>
          <w14:ligatures w14:val="none"/>
        </w:rPr>
        <w:t>Cronbach Alpha</w:t>
      </w:r>
      <w:r w:rsidRPr="00CC112A">
        <w:rPr>
          <w:rFonts w:ascii="Sakkal Majalla" w:eastAsia="Calibri" w:hAnsi="Sakkal Majalla" w:cs="Sakkal Majalla"/>
          <w:color w:val="000000" w:themeColor="text1"/>
          <w:kern w:val="0"/>
          <w:szCs w:val="28"/>
          <w:rtl/>
          <w:lang w:bidi="ar-EG"/>
          <w14:ligatures w14:val="none"/>
        </w:rPr>
        <w:t>).</w:t>
      </w:r>
    </w:p>
    <w:p w14:paraId="1A23773E"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للتحقق من الخصائص السيكومترية أداة الدراسة تم استخدام التحليل العاملي التوكيدي (</w:t>
      </w:r>
      <w:r w:rsidRPr="00CC112A">
        <w:rPr>
          <w:rFonts w:ascii="Sakkal Majalla" w:eastAsia="Calibri" w:hAnsi="Sakkal Majalla" w:cs="Sakkal Majalla"/>
          <w:color w:val="000000" w:themeColor="text1"/>
          <w:kern w:val="0"/>
          <w:szCs w:val="28"/>
          <w:lang w:bidi="ar-EG"/>
          <w14:ligatures w14:val="none"/>
        </w:rPr>
        <w:t>Confirmatory Factor Analysis</w:t>
      </w:r>
      <w:r w:rsidRPr="00CC112A">
        <w:rPr>
          <w:rFonts w:ascii="Sakkal Majalla" w:eastAsia="Calibri" w:hAnsi="Sakkal Majalla" w:cs="Sakkal Majalla"/>
          <w:color w:val="000000" w:themeColor="text1"/>
          <w:kern w:val="0"/>
          <w:szCs w:val="28"/>
          <w:rtl/>
          <w:lang w:bidi="ar-EG"/>
          <w14:ligatures w14:val="none"/>
        </w:rPr>
        <w:t>).</w:t>
      </w:r>
    </w:p>
    <w:p w14:paraId="5DA252FF"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لوصف خصائص عينة الدراسة استخدمت النسب المئوية والجداول التكرارية.</w:t>
      </w:r>
    </w:p>
    <w:p w14:paraId="3756F9CC"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لإجابة أسئلة الدراسة تم استخدام المتوسطات الحسابية والانحرافات المعيارية</w:t>
      </w:r>
    </w:p>
    <w:p w14:paraId="1EB9D5F0"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lastRenderedPageBreak/>
        <w:t xml:space="preserve">للتحقق من عدم وجود ارتباط عال بين أبعاد المتغير المستقل تم استخدام معامل تضخم التباين </w:t>
      </w:r>
      <w:r w:rsidRPr="00CC112A">
        <w:rPr>
          <w:rFonts w:ascii="Sakkal Majalla" w:eastAsia="Calibri" w:hAnsi="Sakkal Majalla" w:cs="Sakkal Majalla"/>
          <w:color w:val="000000" w:themeColor="text1"/>
          <w:kern w:val="0"/>
          <w:szCs w:val="28"/>
          <w:lang w:bidi="ar-EG"/>
          <w14:ligatures w14:val="none"/>
        </w:rPr>
        <w:t>(VIF)</w:t>
      </w:r>
      <w:r w:rsidRPr="00CC112A">
        <w:rPr>
          <w:rFonts w:ascii="Sakkal Majalla" w:eastAsia="Calibri" w:hAnsi="Sakkal Majalla" w:cs="Sakkal Majalla"/>
          <w:color w:val="000000" w:themeColor="text1"/>
          <w:kern w:val="0"/>
          <w:szCs w:val="28"/>
          <w:rtl/>
          <w:lang w:bidi="ar-EG"/>
          <w14:ligatures w14:val="none"/>
        </w:rPr>
        <w:t xml:space="preserve"> واختبار التباين المسموح (</w:t>
      </w:r>
      <w:r w:rsidRPr="00CC112A">
        <w:rPr>
          <w:rFonts w:ascii="Sakkal Majalla" w:eastAsia="Calibri" w:hAnsi="Sakkal Majalla" w:cs="Sakkal Majalla"/>
          <w:color w:val="000000" w:themeColor="text1"/>
          <w:kern w:val="0"/>
          <w:szCs w:val="28"/>
          <w:lang w:bidi="ar-EG"/>
          <w14:ligatures w14:val="none"/>
        </w:rPr>
        <w:t>Tolerance</w:t>
      </w:r>
      <w:r w:rsidRPr="00CC112A">
        <w:rPr>
          <w:rFonts w:ascii="Sakkal Majalla" w:eastAsia="Calibri" w:hAnsi="Sakkal Majalla" w:cs="Sakkal Majalla"/>
          <w:color w:val="000000" w:themeColor="text1"/>
          <w:kern w:val="0"/>
          <w:szCs w:val="28"/>
          <w:rtl/>
          <w:lang w:bidi="ar-EG"/>
          <w14:ligatures w14:val="none"/>
        </w:rPr>
        <w:t>).</w:t>
      </w:r>
    </w:p>
    <w:p w14:paraId="5A510EF5"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لاختبار الفرضية الرئيسية الأولى وما تفرع عنها من فرضيات فرعية تم استخدام اختبار الانحدار المتعددة (</w:t>
      </w:r>
      <w:r w:rsidRPr="00CC112A">
        <w:rPr>
          <w:rFonts w:ascii="Sakkal Majalla" w:eastAsia="Calibri" w:hAnsi="Sakkal Majalla" w:cs="Sakkal Majalla"/>
          <w:color w:val="000000" w:themeColor="text1"/>
          <w:kern w:val="0"/>
          <w:szCs w:val="28"/>
          <w:lang w:bidi="ar-EG"/>
          <w14:ligatures w14:val="none"/>
        </w:rPr>
        <w:t>Multiple Linear Regression</w:t>
      </w:r>
      <w:r w:rsidRPr="00CC112A">
        <w:rPr>
          <w:rFonts w:ascii="Sakkal Majalla" w:eastAsia="Calibri" w:hAnsi="Sakkal Majalla" w:cs="Sakkal Majalla"/>
          <w:color w:val="000000" w:themeColor="text1"/>
          <w:kern w:val="0"/>
          <w:szCs w:val="28"/>
          <w:rtl/>
          <w:lang w:bidi="ar-EG"/>
          <w14:ligatures w14:val="none"/>
        </w:rPr>
        <w:t>).</w:t>
      </w:r>
    </w:p>
    <w:p w14:paraId="72B7C4BD"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lang w:bidi="ar-EG"/>
          <w14:ligatures w14:val="none"/>
        </w:rPr>
        <w:t>T – test</w:t>
      </w:r>
      <w:r w:rsidRPr="00CC112A">
        <w:rPr>
          <w:rFonts w:ascii="Sakkal Majalla" w:eastAsia="Calibri" w:hAnsi="Sakkal Majalla" w:cs="Sakkal Majalla"/>
          <w:color w:val="000000" w:themeColor="text1"/>
          <w:kern w:val="0"/>
          <w:szCs w:val="28"/>
          <w:rtl/>
          <w:lang w:bidi="ar-EG"/>
          <w14:ligatures w14:val="none"/>
        </w:rPr>
        <w:t>: وذلك لاختبار الفروقات لإجابات الأفراد المبحوثين للنوع الاجتماعي (ذكر وأنثى).</w:t>
      </w:r>
    </w:p>
    <w:p w14:paraId="0F036A8B"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تحليل التباين الأحادي </w:t>
      </w:r>
      <w:r w:rsidRPr="00CC112A">
        <w:rPr>
          <w:rFonts w:ascii="Sakkal Majalla" w:eastAsia="Calibri" w:hAnsi="Sakkal Majalla" w:cs="Sakkal Majalla"/>
          <w:color w:val="000000" w:themeColor="text1"/>
          <w:kern w:val="0"/>
          <w:szCs w:val="28"/>
          <w:lang w:bidi="ar-EG"/>
          <w14:ligatures w14:val="none"/>
        </w:rPr>
        <w:t>(One Way ANOVA)</w:t>
      </w:r>
      <w:r w:rsidRPr="00CC112A">
        <w:rPr>
          <w:rFonts w:ascii="Sakkal Majalla" w:eastAsia="Calibri" w:hAnsi="Sakkal Majalla" w:cs="Sakkal Majalla"/>
          <w:color w:val="000000" w:themeColor="text1"/>
          <w:kern w:val="0"/>
          <w:szCs w:val="28"/>
          <w:rtl/>
          <w:lang w:bidi="ar-EG"/>
          <w14:ligatures w14:val="none"/>
        </w:rPr>
        <w:t>: وذلك لاختبار الفرضيتين الرئيسيتين الثانية والثالثة.</w:t>
      </w:r>
    </w:p>
    <w:p w14:paraId="111B0EEC" w14:textId="77777777" w:rsidR="000069EC" w:rsidRPr="00CC112A" w:rsidRDefault="000069EC" w:rsidP="00033E9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استخدم طريقة شيفيه </w:t>
      </w:r>
      <w:r w:rsidRPr="00CC112A">
        <w:rPr>
          <w:rFonts w:ascii="Sakkal Majalla" w:eastAsia="Calibri" w:hAnsi="Sakkal Majalla" w:cs="Sakkal Majalla"/>
          <w:color w:val="000000" w:themeColor="text1"/>
          <w:kern w:val="0"/>
          <w:szCs w:val="28"/>
          <w:lang w:bidi="ar-EG"/>
          <w14:ligatures w14:val="none"/>
        </w:rPr>
        <w:t>(Shceffe)</w:t>
      </w:r>
      <w:r w:rsidRPr="00CC112A">
        <w:rPr>
          <w:rFonts w:ascii="Sakkal Majalla" w:eastAsia="Calibri" w:hAnsi="Sakkal Majalla" w:cs="Sakkal Majalla"/>
          <w:color w:val="000000" w:themeColor="text1"/>
          <w:kern w:val="0"/>
          <w:szCs w:val="28"/>
          <w:rtl/>
          <w:lang w:bidi="ar-EG"/>
          <w14:ligatures w14:val="none"/>
        </w:rPr>
        <w:t xml:space="preserve"> للوقوف على المقارنات البعدية في حالة وجود فروقات إحصائية.</w:t>
      </w:r>
    </w:p>
    <w:p w14:paraId="56181E98" w14:textId="77777777" w:rsidR="000069EC" w:rsidRPr="00CC112A" w:rsidRDefault="000069EC" w:rsidP="004A6071">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br w:type="page"/>
      </w:r>
    </w:p>
    <w:p w14:paraId="765A8329" w14:textId="77777777" w:rsidR="000069EC" w:rsidRPr="00C8644A" w:rsidRDefault="000069EC" w:rsidP="00C8644A">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95" w:name="_Toc179935618"/>
      <w:r w:rsidRPr="00C8644A">
        <w:rPr>
          <w:rFonts w:ascii="Sakkal Majalla" w:eastAsia="Calibri" w:hAnsi="Sakkal Majalla" w:cs="Sakkal Majalla"/>
          <w:b/>
          <w:bCs/>
          <w:color w:val="000000" w:themeColor="text1"/>
          <w:kern w:val="0"/>
          <w:sz w:val="40"/>
          <w:szCs w:val="40"/>
          <w:rtl/>
          <w:lang w:bidi="ar-EG"/>
          <w14:ligatures w14:val="none"/>
        </w:rPr>
        <w:lastRenderedPageBreak/>
        <w:t>الفصل الرابع: عرض النتائج</w:t>
      </w:r>
      <w:bookmarkEnd w:id="95"/>
    </w:p>
    <w:p w14:paraId="0966A2DA" w14:textId="34A201E5" w:rsidR="000069EC" w:rsidRPr="00C8644A" w:rsidRDefault="00C8644A" w:rsidP="00C8644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6" w:name="_Toc179935619"/>
      <w:r w:rsidRPr="00C8644A">
        <w:rPr>
          <w:rFonts w:ascii="Sakkal Majalla" w:eastAsia="Calibri" w:hAnsi="Sakkal Majalla" w:cs="Sakkal Majalla" w:hint="cs"/>
          <w:b/>
          <w:bCs/>
          <w:color w:val="000000" w:themeColor="text1"/>
          <w:kern w:val="0"/>
          <w:sz w:val="36"/>
          <w:szCs w:val="36"/>
          <w:rtl/>
          <w:lang w:bidi="ar-EG"/>
          <w14:ligatures w14:val="none"/>
        </w:rPr>
        <w:t xml:space="preserve">1.4 </w:t>
      </w:r>
      <w:r w:rsidR="000069EC" w:rsidRPr="00C8644A">
        <w:rPr>
          <w:rFonts w:ascii="Sakkal Majalla" w:eastAsia="Calibri" w:hAnsi="Sakkal Majalla" w:cs="Sakkal Majalla"/>
          <w:b/>
          <w:bCs/>
          <w:color w:val="000000" w:themeColor="text1"/>
          <w:kern w:val="0"/>
          <w:sz w:val="36"/>
          <w:szCs w:val="36"/>
          <w:rtl/>
          <w:lang w:bidi="ar-EG"/>
          <w14:ligatures w14:val="none"/>
        </w:rPr>
        <w:t>تمهيد</w:t>
      </w:r>
      <w:bookmarkEnd w:id="96"/>
    </w:p>
    <w:p w14:paraId="4182287D" w14:textId="77777777"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يتضمن هذا الفصل عرضًا للنتائج التي تم التوصل إليها ومناقشتها، بعد أن قام الباحث بجمع البيانات بواسطة استبانة الدراسة "أثر التفكير الاستراتيجي في تحقيق الأولويات التنافسية في انجاز المساندة للخدمات اللوجستية بالمملكة العربية السعودية"، وقام بعرضها ومناقشتها وفقًا لأسئلة وفرضيات الدراسة.</w:t>
      </w:r>
    </w:p>
    <w:p w14:paraId="39580C17" w14:textId="6EA63651" w:rsidR="000069EC" w:rsidRPr="00C8644A" w:rsidRDefault="00C8644A" w:rsidP="00C8644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7" w:name="_Toc179935620"/>
      <w:r w:rsidRPr="00C8644A">
        <w:rPr>
          <w:rFonts w:ascii="Sakkal Majalla" w:eastAsia="Calibri" w:hAnsi="Sakkal Majalla" w:cs="Sakkal Majalla" w:hint="cs"/>
          <w:b/>
          <w:bCs/>
          <w:color w:val="000000" w:themeColor="text1"/>
          <w:kern w:val="0"/>
          <w:sz w:val="36"/>
          <w:szCs w:val="36"/>
          <w:rtl/>
          <w:lang w:bidi="ar-EG"/>
          <w14:ligatures w14:val="none"/>
        </w:rPr>
        <w:t xml:space="preserve">2.4 </w:t>
      </w:r>
      <w:r w:rsidR="000069EC" w:rsidRPr="00C8644A">
        <w:rPr>
          <w:rFonts w:ascii="Sakkal Majalla" w:eastAsia="Calibri" w:hAnsi="Sakkal Majalla" w:cs="Sakkal Majalla"/>
          <w:b/>
          <w:bCs/>
          <w:color w:val="000000" w:themeColor="text1"/>
          <w:kern w:val="0"/>
          <w:sz w:val="36"/>
          <w:szCs w:val="36"/>
          <w:rtl/>
          <w:lang w:bidi="ar-EG"/>
          <w14:ligatures w14:val="none"/>
        </w:rPr>
        <w:t>وصف خصائص عينة الدراسة</w:t>
      </w:r>
      <w:bookmarkEnd w:id="97"/>
    </w:p>
    <w:p w14:paraId="01D4AF8B" w14:textId="4EBA1AAC"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تكونت عينة الدراسة من (139) موظفًا وموظفة في انجاز المساندة للخدمات اللوجستية بالمملكة العربية السعودية، تم اختيارهم بإتباع أسلوب العينة العشوائية الطبقية من مجتمع الدراسة، والجدول رقم (</w:t>
      </w:r>
      <w:r w:rsidR="00C8644A">
        <w:rPr>
          <w:rFonts w:ascii="Sakkal Majalla" w:eastAsia="Calibri" w:hAnsi="Sakkal Majalla" w:cs="Sakkal Majalla" w:hint="cs"/>
          <w:color w:val="000000" w:themeColor="text1"/>
          <w:kern w:val="0"/>
          <w:szCs w:val="28"/>
          <w:rtl/>
          <w:lang w:bidi="ar-EG"/>
          <w14:ligatures w14:val="none"/>
        </w:rPr>
        <w:t>5</w:t>
      </w:r>
      <w:r w:rsidRPr="00CC112A">
        <w:rPr>
          <w:rFonts w:ascii="Sakkal Majalla" w:eastAsia="Calibri" w:hAnsi="Sakkal Majalla" w:cs="Sakkal Majalla"/>
          <w:color w:val="000000" w:themeColor="text1"/>
          <w:kern w:val="0"/>
          <w:szCs w:val="28"/>
          <w:rtl/>
          <w:lang w:bidi="ar-EG"/>
          <w14:ligatures w14:val="none"/>
        </w:rPr>
        <w:t>) يوضح توزيع أفراد العينة تبعًا للبيانات الديموغرافية والوظيفية.</w:t>
      </w:r>
    </w:p>
    <w:p w14:paraId="575F0B29" w14:textId="4DEFDA4F" w:rsidR="000069EC" w:rsidRPr="00C8644A" w:rsidRDefault="000069EC" w:rsidP="00C8644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جدول (</w:t>
      </w:r>
      <w:r w:rsidR="00C8644A" w:rsidRPr="00C8644A">
        <w:rPr>
          <w:rFonts w:ascii="Sakkal Majalla" w:eastAsia="Calibri" w:hAnsi="Sakkal Majalla" w:cs="Sakkal Majalla" w:hint="cs"/>
          <w:b/>
          <w:bCs/>
          <w:color w:val="000000" w:themeColor="text1"/>
          <w:kern w:val="0"/>
          <w:szCs w:val="28"/>
          <w:rtl/>
          <w:lang w:bidi="ar-EG"/>
          <w14:ligatures w14:val="none"/>
        </w:rPr>
        <w:t>5</w:t>
      </w:r>
      <w:r w:rsidRPr="00C8644A">
        <w:rPr>
          <w:rFonts w:ascii="Sakkal Majalla" w:eastAsia="Calibri" w:hAnsi="Sakkal Majalla" w:cs="Sakkal Majalla"/>
          <w:b/>
          <w:bCs/>
          <w:color w:val="000000" w:themeColor="text1"/>
          <w:kern w:val="0"/>
          <w:szCs w:val="28"/>
          <w:rtl/>
          <w:lang w:bidi="ar-EG"/>
          <w14:ligatures w14:val="none"/>
        </w:rPr>
        <w:t>): توزيع أفراد عينة الدراسة وفقًا للبيانات الديموغرافية والوظيفية (ن = 139)</w:t>
      </w:r>
    </w:p>
    <w:tbl>
      <w:tblPr>
        <w:tblStyle w:val="6-5"/>
        <w:bidiVisual/>
        <w:tblW w:w="0" w:type="auto"/>
        <w:jc w:val="center"/>
        <w:tblLook w:val="04A0" w:firstRow="1" w:lastRow="0" w:firstColumn="1" w:lastColumn="0" w:noHBand="0" w:noVBand="1"/>
      </w:tblPr>
      <w:tblGrid>
        <w:gridCol w:w="1855"/>
        <w:gridCol w:w="2182"/>
        <w:gridCol w:w="786"/>
        <w:gridCol w:w="1338"/>
      </w:tblGrid>
      <w:tr w:rsidR="000069EC" w:rsidRPr="00CC112A" w14:paraId="5CF63C67" w14:textId="77777777" w:rsidTr="001110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3C0F6B"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المتغير</w:t>
            </w:r>
          </w:p>
        </w:tc>
        <w:tc>
          <w:tcPr>
            <w:tcW w:w="0" w:type="auto"/>
            <w:vAlign w:val="center"/>
          </w:tcPr>
          <w:p w14:paraId="3F285F74" w14:textId="77777777" w:rsidR="000069EC" w:rsidRPr="00CC112A" w:rsidRDefault="000069EC" w:rsidP="001110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المستوى</w:t>
            </w:r>
          </w:p>
        </w:tc>
        <w:tc>
          <w:tcPr>
            <w:tcW w:w="0" w:type="auto"/>
            <w:vAlign w:val="center"/>
          </w:tcPr>
          <w:p w14:paraId="0AE2A80E" w14:textId="77777777" w:rsidR="000069EC" w:rsidRPr="00CC112A" w:rsidRDefault="000069EC" w:rsidP="001110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التكرار</w:t>
            </w:r>
          </w:p>
        </w:tc>
        <w:tc>
          <w:tcPr>
            <w:tcW w:w="0" w:type="auto"/>
            <w:vAlign w:val="center"/>
          </w:tcPr>
          <w:p w14:paraId="3455DC6E" w14:textId="77777777" w:rsidR="000069EC" w:rsidRPr="00CC112A" w:rsidRDefault="000069EC" w:rsidP="0011104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النسبة المئوية</w:t>
            </w:r>
          </w:p>
        </w:tc>
      </w:tr>
      <w:tr w:rsidR="000069EC" w:rsidRPr="00CC112A" w14:paraId="1D83046B"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6D783074"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النوع الاجتماعي</w:t>
            </w:r>
          </w:p>
        </w:tc>
        <w:tc>
          <w:tcPr>
            <w:tcW w:w="0" w:type="auto"/>
            <w:vAlign w:val="center"/>
          </w:tcPr>
          <w:p w14:paraId="36E7C7B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ذكر</w:t>
            </w:r>
          </w:p>
        </w:tc>
        <w:tc>
          <w:tcPr>
            <w:tcW w:w="0" w:type="auto"/>
            <w:vAlign w:val="center"/>
          </w:tcPr>
          <w:p w14:paraId="74E51E1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87</w:t>
            </w:r>
          </w:p>
        </w:tc>
        <w:tc>
          <w:tcPr>
            <w:tcW w:w="0" w:type="auto"/>
            <w:vAlign w:val="center"/>
          </w:tcPr>
          <w:p w14:paraId="14BFCF5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62.6</w:t>
            </w:r>
          </w:p>
        </w:tc>
      </w:tr>
      <w:tr w:rsidR="000069EC" w:rsidRPr="00CC112A" w14:paraId="1F708367"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64D4A59"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1E2A0B21"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أنثى</w:t>
            </w:r>
          </w:p>
        </w:tc>
        <w:tc>
          <w:tcPr>
            <w:tcW w:w="0" w:type="auto"/>
            <w:vAlign w:val="center"/>
          </w:tcPr>
          <w:p w14:paraId="4DF9BFD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52</w:t>
            </w:r>
          </w:p>
        </w:tc>
        <w:tc>
          <w:tcPr>
            <w:tcW w:w="0" w:type="auto"/>
            <w:vAlign w:val="center"/>
          </w:tcPr>
          <w:p w14:paraId="01406BB4"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37.4</w:t>
            </w:r>
          </w:p>
        </w:tc>
      </w:tr>
      <w:tr w:rsidR="000069EC" w:rsidRPr="00CC112A" w14:paraId="1C23D348"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A6DC3F0"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2002920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المجموع</w:t>
            </w:r>
          </w:p>
        </w:tc>
        <w:tc>
          <w:tcPr>
            <w:tcW w:w="0" w:type="auto"/>
            <w:vAlign w:val="center"/>
          </w:tcPr>
          <w:p w14:paraId="1DA93C2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139</w:t>
            </w:r>
          </w:p>
        </w:tc>
        <w:tc>
          <w:tcPr>
            <w:tcW w:w="0" w:type="auto"/>
            <w:vAlign w:val="center"/>
          </w:tcPr>
          <w:p w14:paraId="0074CE87"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1.00</w:t>
            </w:r>
          </w:p>
        </w:tc>
      </w:tr>
      <w:tr w:rsidR="000069EC" w:rsidRPr="00CC112A" w14:paraId="772593C2"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56D3A84"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الفئة العمرية</w:t>
            </w:r>
          </w:p>
        </w:tc>
        <w:tc>
          <w:tcPr>
            <w:tcW w:w="0" w:type="auto"/>
            <w:vAlign w:val="center"/>
          </w:tcPr>
          <w:p w14:paraId="6A6A924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أقل من 35 سنة</w:t>
            </w:r>
          </w:p>
        </w:tc>
        <w:tc>
          <w:tcPr>
            <w:tcW w:w="0" w:type="auto"/>
            <w:vAlign w:val="center"/>
          </w:tcPr>
          <w:p w14:paraId="1579EE4B"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66</w:t>
            </w:r>
          </w:p>
        </w:tc>
        <w:tc>
          <w:tcPr>
            <w:tcW w:w="0" w:type="auto"/>
            <w:vAlign w:val="center"/>
          </w:tcPr>
          <w:p w14:paraId="01B77C3B"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47.5</w:t>
            </w:r>
          </w:p>
        </w:tc>
      </w:tr>
      <w:tr w:rsidR="000069EC" w:rsidRPr="00CC112A" w14:paraId="06A9B4FD"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7A27FBF"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300BC67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35 – أقل من 45 سنة</w:t>
            </w:r>
          </w:p>
        </w:tc>
        <w:tc>
          <w:tcPr>
            <w:tcW w:w="0" w:type="auto"/>
            <w:vAlign w:val="center"/>
          </w:tcPr>
          <w:p w14:paraId="4ECA65E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45</w:t>
            </w:r>
          </w:p>
        </w:tc>
        <w:tc>
          <w:tcPr>
            <w:tcW w:w="0" w:type="auto"/>
            <w:vAlign w:val="center"/>
          </w:tcPr>
          <w:p w14:paraId="45B3329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32.4</w:t>
            </w:r>
          </w:p>
        </w:tc>
      </w:tr>
      <w:tr w:rsidR="000069EC" w:rsidRPr="00CC112A" w14:paraId="3F0CE7CD"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790FC5E"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502E6D4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45 – أقل من 55 سنة</w:t>
            </w:r>
          </w:p>
        </w:tc>
        <w:tc>
          <w:tcPr>
            <w:tcW w:w="0" w:type="auto"/>
            <w:vAlign w:val="center"/>
          </w:tcPr>
          <w:p w14:paraId="202403EF"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27</w:t>
            </w:r>
          </w:p>
        </w:tc>
        <w:tc>
          <w:tcPr>
            <w:tcW w:w="0" w:type="auto"/>
            <w:vAlign w:val="center"/>
          </w:tcPr>
          <w:p w14:paraId="20B79CF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19.4</w:t>
            </w:r>
          </w:p>
        </w:tc>
      </w:tr>
      <w:tr w:rsidR="000069EC" w:rsidRPr="00CC112A" w14:paraId="074619F3"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D256EEC"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501D509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55 سنة فأكثر</w:t>
            </w:r>
          </w:p>
        </w:tc>
        <w:tc>
          <w:tcPr>
            <w:tcW w:w="0" w:type="auto"/>
            <w:vAlign w:val="center"/>
          </w:tcPr>
          <w:p w14:paraId="0FA895D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vAlign w:val="center"/>
          </w:tcPr>
          <w:p w14:paraId="5188C6F9"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w:t>
            </w:r>
          </w:p>
        </w:tc>
      </w:tr>
      <w:tr w:rsidR="000069EC" w:rsidRPr="00CC112A" w14:paraId="1B8A034F"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75E2A70"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628ED62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المجموع</w:t>
            </w:r>
          </w:p>
        </w:tc>
        <w:tc>
          <w:tcPr>
            <w:tcW w:w="0" w:type="auto"/>
            <w:vAlign w:val="center"/>
          </w:tcPr>
          <w:p w14:paraId="1CB9F98C"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139</w:t>
            </w:r>
          </w:p>
        </w:tc>
        <w:tc>
          <w:tcPr>
            <w:tcW w:w="0" w:type="auto"/>
            <w:vAlign w:val="center"/>
          </w:tcPr>
          <w:p w14:paraId="25A73AD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100.0</w:t>
            </w:r>
          </w:p>
        </w:tc>
      </w:tr>
      <w:tr w:rsidR="000069EC" w:rsidRPr="00CC112A" w14:paraId="00FD0C26"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18ADAB11"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المستوى التعليمي</w:t>
            </w:r>
          </w:p>
        </w:tc>
        <w:tc>
          <w:tcPr>
            <w:tcW w:w="0" w:type="auto"/>
            <w:vAlign w:val="center"/>
          </w:tcPr>
          <w:p w14:paraId="59887BF2"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دبلوم متوسط فأقل</w:t>
            </w:r>
          </w:p>
        </w:tc>
        <w:tc>
          <w:tcPr>
            <w:tcW w:w="0" w:type="auto"/>
            <w:vAlign w:val="center"/>
          </w:tcPr>
          <w:p w14:paraId="6407EBC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16</w:t>
            </w:r>
          </w:p>
        </w:tc>
        <w:tc>
          <w:tcPr>
            <w:tcW w:w="0" w:type="auto"/>
            <w:vAlign w:val="center"/>
          </w:tcPr>
          <w:p w14:paraId="1EECE43F"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11.5</w:t>
            </w:r>
          </w:p>
        </w:tc>
      </w:tr>
      <w:tr w:rsidR="000069EC" w:rsidRPr="00CC112A" w14:paraId="42D43CD6"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6C7B752"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36D06A08"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بكالوريوس</w:t>
            </w:r>
          </w:p>
        </w:tc>
        <w:tc>
          <w:tcPr>
            <w:tcW w:w="0" w:type="auto"/>
            <w:vAlign w:val="center"/>
          </w:tcPr>
          <w:p w14:paraId="74807E7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107</w:t>
            </w:r>
          </w:p>
        </w:tc>
        <w:tc>
          <w:tcPr>
            <w:tcW w:w="0" w:type="auto"/>
            <w:vAlign w:val="center"/>
          </w:tcPr>
          <w:p w14:paraId="007FD327"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77.5</w:t>
            </w:r>
          </w:p>
        </w:tc>
      </w:tr>
      <w:tr w:rsidR="000069EC" w:rsidRPr="00CC112A" w14:paraId="51157E0F"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32EA406"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0F576E0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دراسات عليا</w:t>
            </w:r>
          </w:p>
        </w:tc>
        <w:tc>
          <w:tcPr>
            <w:tcW w:w="0" w:type="auto"/>
            <w:vAlign w:val="center"/>
          </w:tcPr>
          <w:p w14:paraId="2824889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16</w:t>
            </w:r>
          </w:p>
        </w:tc>
        <w:tc>
          <w:tcPr>
            <w:tcW w:w="0" w:type="auto"/>
            <w:vAlign w:val="center"/>
          </w:tcPr>
          <w:p w14:paraId="1C99BDD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11.5</w:t>
            </w:r>
          </w:p>
        </w:tc>
      </w:tr>
      <w:tr w:rsidR="000069EC" w:rsidRPr="00CC112A" w14:paraId="19834F6B"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091D6D2"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35EB1A2B"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المجموع</w:t>
            </w:r>
          </w:p>
        </w:tc>
        <w:tc>
          <w:tcPr>
            <w:tcW w:w="0" w:type="auto"/>
            <w:vAlign w:val="center"/>
          </w:tcPr>
          <w:p w14:paraId="1757C255"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139</w:t>
            </w:r>
          </w:p>
        </w:tc>
        <w:tc>
          <w:tcPr>
            <w:tcW w:w="0" w:type="auto"/>
            <w:vAlign w:val="center"/>
          </w:tcPr>
          <w:p w14:paraId="1CC70123"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100.0</w:t>
            </w:r>
          </w:p>
        </w:tc>
      </w:tr>
      <w:tr w:rsidR="000069EC" w:rsidRPr="00CC112A" w14:paraId="07950A17"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D8A7C15"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المسمى الوظيفي</w:t>
            </w:r>
          </w:p>
        </w:tc>
        <w:tc>
          <w:tcPr>
            <w:tcW w:w="0" w:type="auto"/>
            <w:vAlign w:val="center"/>
          </w:tcPr>
          <w:p w14:paraId="24C72505"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رئيس إدارة</w:t>
            </w:r>
          </w:p>
        </w:tc>
        <w:tc>
          <w:tcPr>
            <w:tcW w:w="0" w:type="auto"/>
            <w:vAlign w:val="center"/>
          </w:tcPr>
          <w:p w14:paraId="06E4002B"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14</w:t>
            </w:r>
          </w:p>
        </w:tc>
        <w:tc>
          <w:tcPr>
            <w:tcW w:w="0" w:type="auto"/>
            <w:vAlign w:val="center"/>
          </w:tcPr>
          <w:p w14:paraId="73E732C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10.1</w:t>
            </w:r>
          </w:p>
        </w:tc>
      </w:tr>
      <w:tr w:rsidR="000069EC" w:rsidRPr="00CC112A" w14:paraId="7FFD2B78"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BB0D491"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49D7B211"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مدير إداري</w:t>
            </w:r>
          </w:p>
        </w:tc>
        <w:tc>
          <w:tcPr>
            <w:tcW w:w="0" w:type="auto"/>
            <w:vAlign w:val="center"/>
          </w:tcPr>
          <w:p w14:paraId="72D70586"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w:t>
            </w:r>
          </w:p>
        </w:tc>
        <w:tc>
          <w:tcPr>
            <w:tcW w:w="0" w:type="auto"/>
            <w:vAlign w:val="center"/>
          </w:tcPr>
          <w:p w14:paraId="3DFBCD3B"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28.1</w:t>
            </w:r>
          </w:p>
        </w:tc>
      </w:tr>
      <w:tr w:rsidR="000069EC" w:rsidRPr="00CC112A" w14:paraId="54584ECB"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E798F09"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08710A3D"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رئيس قسم</w:t>
            </w:r>
          </w:p>
        </w:tc>
        <w:tc>
          <w:tcPr>
            <w:tcW w:w="0" w:type="auto"/>
            <w:vAlign w:val="center"/>
          </w:tcPr>
          <w:p w14:paraId="73A281F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86</w:t>
            </w:r>
          </w:p>
        </w:tc>
        <w:tc>
          <w:tcPr>
            <w:tcW w:w="0" w:type="auto"/>
            <w:vAlign w:val="center"/>
          </w:tcPr>
          <w:p w14:paraId="3C604588"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61.9</w:t>
            </w:r>
          </w:p>
        </w:tc>
      </w:tr>
      <w:tr w:rsidR="000069EC" w:rsidRPr="00CC112A" w14:paraId="3A7FC927"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AD39A29"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02CDFDA0"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المجموع</w:t>
            </w:r>
          </w:p>
        </w:tc>
        <w:tc>
          <w:tcPr>
            <w:tcW w:w="0" w:type="auto"/>
            <w:vAlign w:val="center"/>
          </w:tcPr>
          <w:p w14:paraId="338797BA"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139</w:t>
            </w:r>
          </w:p>
        </w:tc>
        <w:tc>
          <w:tcPr>
            <w:tcW w:w="0" w:type="auto"/>
            <w:vAlign w:val="center"/>
          </w:tcPr>
          <w:p w14:paraId="73D481AD"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100.0</w:t>
            </w:r>
          </w:p>
        </w:tc>
      </w:tr>
      <w:tr w:rsidR="000069EC" w:rsidRPr="00CC112A" w14:paraId="21BA2368"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354A805"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عدد سنوات الخدمة</w:t>
            </w:r>
          </w:p>
        </w:tc>
        <w:tc>
          <w:tcPr>
            <w:tcW w:w="0" w:type="auto"/>
            <w:vAlign w:val="center"/>
          </w:tcPr>
          <w:p w14:paraId="71BEB343"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أقل من 5 سنوات</w:t>
            </w:r>
          </w:p>
        </w:tc>
        <w:tc>
          <w:tcPr>
            <w:tcW w:w="0" w:type="auto"/>
            <w:vAlign w:val="center"/>
          </w:tcPr>
          <w:p w14:paraId="3BEFFD5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w:t>
            </w:r>
          </w:p>
        </w:tc>
        <w:tc>
          <w:tcPr>
            <w:tcW w:w="0" w:type="auto"/>
            <w:vAlign w:val="center"/>
          </w:tcPr>
          <w:p w14:paraId="00D5B62A"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27.3</w:t>
            </w:r>
          </w:p>
        </w:tc>
      </w:tr>
      <w:tr w:rsidR="000069EC" w:rsidRPr="00CC112A" w14:paraId="247D2DCC"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CECFE75"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2AEAC441"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5 – أقل من 15 سنة</w:t>
            </w:r>
          </w:p>
        </w:tc>
        <w:tc>
          <w:tcPr>
            <w:tcW w:w="0" w:type="auto"/>
            <w:vAlign w:val="center"/>
          </w:tcPr>
          <w:p w14:paraId="0B77C98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59</w:t>
            </w:r>
          </w:p>
        </w:tc>
        <w:tc>
          <w:tcPr>
            <w:tcW w:w="0" w:type="auto"/>
            <w:vAlign w:val="center"/>
          </w:tcPr>
          <w:p w14:paraId="0D7A362E"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42.4</w:t>
            </w:r>
          </w:p>
        </w:tc>
      </w:tr>
      <w:tr w:rsidR="000069EC" w:rsidRPr="00CC112A" w14:paraId="5F3B83CF"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152AF97"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0C2734D0"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15 – أقل من 25 سنة</w:t>
            </w:r>
          </w:p>
        </w:tc>
        <w:tc>
          <w:tcPr>
            <w:tcW w:w="0" w:type="auto"/>
            <w:vAlign w:val="center"/>
          </w:tcPr>
          <w:p w14:paraId="5721B3E7"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24</w:t>
            </w:r>
          </w:p>
        </w:tc>
        <w:tc>
          <w:tcPr>
            <w:tcW w:w="0" w:type="auto"/>
            <w:vAlign w:val="center"/>
          </w:tcPr>
          <w:p w14:paraId="42FF826E"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17.3</w:t>
            </w:r>
          </w:p>
        </w:tc>
      </w:tr>
      <w:tr w:rsidR="000069EC" w:rsidRPr="00CC112A" w14:paraId="4F86D0C2"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93C91D7"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73B39F52"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25 سنة فأكثر</w:t>
            </w:r>
          </w:p>
        </w:tc>
        <w:tc>
          <w:tcPr>
            <w:tcW w:w="0" w:type="auto"/>
            <w:vAlign w:val="center"/>
          </w:tcPr>
          <w:p w14:paraId="4CF41229"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18</w:t>
            </w:r>
          </w:p>
        </w:tc>
        <w:tc>
          <w:tcPr>
            <w:tcW w:w="0" w:type="auto"/>
            <w:vAlign w:val="center"/>
          </w:tcPr>
          <w:p w14:paraId="4A699505" w14:textId="77777777" w:rsidR="000069EC" w:rsidRPr="00CC112A" w:rsidRDefault="000069EC" w:rsidP="0011104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12.9</w:t>
            </w:r>
          </w:p>
        </w:tc>
      </w:tr>
      <w:tr w:rsidR="000069EC" w:rsidRPr="00CC112A" w14:paraId="65A3B43B"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2038A8E" w14:textId="77777777" w:rsidR="000069EC" w:rsidRPr="00CC112A" w:rsidRDefault="000069EC" w:rsidP="0011104B">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5CE7288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المجموع</w:t>
            </w:r>
          </w:p>
        </w:tc>
        <w:tc>
          <w:tcPr>
            <w:tcW w:w="0" w:type="auto"/>
            <w:vAlign w:val="center"/>
          </w:tcPr>
          <w:p w14:paraId="2B0A8CB4"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139</w:t>
            </w:r>
          </w:p>
        </w:tc>
        <w:tc>
          <w:tcPr>
            <w:tcW w:w="0" w:type="auto"/>
            <w:vAlign w:val="center"/>
          </w:tcPr>
          <w:p w14:paraId="4EC48EB6" w14:textId="77777777" w:rsidR="000069EC" w:rsidRPr="00CC112A" w:rsidRDefault="000069EC" w:rsidP="0011104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100.0</w:t>
            </w:r>
          </w:p>
        </w:tc>
      </w:tr>
    </w:tbl>
    <w:p w14:paraId="54462CA6" w14:textId="2E31310E" w:rsidR="000069EC" w:rsidRPr="00C8644A" w:rsidRDefault="000069EC" w:rsidP="00C8644A">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يظهر من الجدول رقم (</w:t>
      </w:r>
      <w:r w:rsidR="00C8644A" w:rsidRPr="00C8644A">
        <w:rPr>
          <w:rFonts w:ascii="Sakkal Majalla" w:eastAsia="Calibri" w:hAnsi="Sakkal Majalla" w:cs="Sakkal Majalla" w:hint="cs"/>
          <w:b/>
          <w:bCs/>
          <w:color w:val="000000" w:themeColor="text1"/>
          <w:kern w:val="0"/>
          <w:szCs w:val="28"/>
          <w:rtl/>
          <w:lang w:bidi="ar-EG"/>
          <w14:ligatures w14:val="none"/>
        </w:rPr>
        <w:t>5</w:t>
      </w:r>
      <w:r w:rsidRPr="00C8644A">
        <w:rPr>
          <w:rFonts w:ascii="Sakkal Majalla" w:eastAsia="Calibri" w:hAnsi="Sakkal Majalla" w:cs="Sakkal Majalla"/>
          <w:b/>
          <w:bCs/>
          <w:color w:val="000000" w:themeColor="text1"/>
          <w:kern w:val="0"/>
          <w:szCs w:val="28"/>
          <w:rtl/>
          <w:lang w:bidi="ar-EG"/>
          <w14:ligatures w14:val="none"/>
        </w:rPr>
        <w:t>) ما يلي:</w:t>
      </w:r>
    </w:p>
    <w:p w14:paraId="232BC7C1" w14:textId="77777777" w:rsidR="000069EC" w:rsidRPr="00CC112A" w:rsidRDefault="000069EC" w:rsidP="00033E9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بلغ عدد الذكور في العينة (87) بنسبة مئوية (62.6%) بينما بلغ عدد الإناث (52) بنسبة مئوية (37.4%). وتشير هذه النسب إلى أن انجاز المساندة للخدمات اللوجستية بالمملكة العربية السعودية تسعى إلى تعيين العاملين الذكور بشكل أكبر لما تقتضيه طبيعة مهام وظيفتهم من العمل الميداني وتحمل ضغط العمل.</w:t>
      </w:r>
    </w:p>
    <w:p w14:paraId="619AFCB8" w14:textId="77777777" w:rsidR="000069EC" w:rsidRPr="00CC112A" w:rsidRDefault="000069EC" w:rsidP="00033E9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بلغت أعلى نسبة مئوية لتوزيع أفراد عينة الدراسة تبعًا لمتغير الفئة العمرية (47.5%) للفئة العمرية (أقل من 35 سنة)، بينما بلغت أدنى نسبة مئوية (0.7%) للفئة العمرية (55 سنة فأكثر). وتشير هذه </w:t>
      </w:r>
      <w:r w:rsidRPr="00CC112A">
        <w:rPr>
          <w:rFonts w:ascii="Sakkal Majalla" w:eastAsia="Calibri" w:hAnsi="Sakkal Majalla" w:cs="Sakkal Majalla"/>
          <w:color w:val="000000" w:themeColor="text1"/>
          <w:kern w:val="0"/>
          <w:szCs w:val="28"/>
          <w:rtl/>
          <w:lang w:bidi="ar-EG"/>
          <w14:ligatures w14:val="none"/>
        </w:rPr>
        <w:lastRenderedPageBreak/>
        <w:t>النسب إلى أن نصف العاملين في الشركات المبحوثة من فئة الشباب لما تتمتع به هذه الفئة من رغبة في الإنجاز والتطور على المستوى الوظيفي، إضافة إلى قدرتهم على بذل أقصى مجهود في العمل.</w:t>
      </w:r>
    </w:p>
    <w:p w14:paraId="11DE153C" w14:textId="77777777" w:rsidR="000069EC" w:rsidRPr="00CC112A" w:rsidRDefault="000069EC" w:rsidP="00033E9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بلغت أعلى نسبة مئوية لتوزيع أفراد عينة الدراسة تبعًا لمتغير المستوى التعليمي (77.0^%) للمستوى التعليمي (بكالوريوس)، بينما بلغت أدنى نسبة مئوية (11.5%) للمستويات التعليمية (دبلوم متوسط فأقل، دراسات عليا). تشير هذه النسب إلى أن أغلب العاملي في انجاز المساندة للخدمات اللوجستية بالمملكة العربية السعودية من حملة الشهادات الجامعية، وذلك لما تقتضيه متطلبات العمل في قطاع المساندات للخدمات اللوجستية.</w:t>
      </w:r>
    </w:p>
    <w:p w14:paraId="0FE151FA" w14:textId="77777777" w:rsidR="000069EC" w:rsidRPr="00CC112A" w:rsidRDefault="000069EC" w:rsidP="00033E9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بلغت أعلى نسبة مئوية لتوزيع أفراد عينة الدراسة تبعًا لمتغير المسمى الوظيفي بنسبة بلغت (61.9%) للمسمى الوظيفي (رئيس قسم)، بينما بلغت أدنى نسبة مئوية (10.1%) للمسمى الوظيفي (رئيس إدارة). وتشير هذه النسب إلى اتساع نطاق الاشراف في انجاز المساندة للخدمات اللوجستية بالمملكة العربية السعودية.</w:t>
      </w:r>
    </w:p>
    <w:p w14:paraId="5212999E" w14:textId="77777777" w:rsidR="000069EC" w:rsidRPr="00CC112A" w:rsidRDefault="000069EC" w:rsidP="00033E9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بلغت أعلى نسبة مئوية لتوزيع أفراد عينة الدراسة تبعًا لمتغير عدد سنوات الخدمة (42.4%) لعدد سنوات الخدمية (من 5 – أقل من 15 سنة)، بينما بلغت أدنى نسبة مئوية (12.9%) لعدد سنوات الخدمة (25 سنة فأكثر). وهذا يؤثر على استقرار العاملين في انجاز المساندة للخدمات اللوجستية وخبرتهم مما ينعكس على جودة منتجات الشركات.</w:t>
      </w:r>
    </w:p>
    <w:p w14:paraId="2E9C2C46" w14:textId="7BCDA53D" w:rsidR="000069EC" w:rsidRPr="00C8644A" w:rsidRDefault="00C8644A" w:rsidP="00C8644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8" w:name="_Toc179935621"/>
      <w:r w:rsidRPr="00C8644A">
        <w:rPr>
          <w:rFonts w:ascii="Sakkal Majalla" w:eastAsia="Calibri" w:hAnsi="Sakkal Majalla" w:cs="Sakkal Majalla" w:hint="cs"/>
          <w:b/>
          <w:bCs/>
          <w:color w:val="000000" w:themeColor="text1"/>
          <w:kern w:val="0"/>
          <w:sz w:val="36"/>
          <w:szCs w:val="36"/>
          <w:rtl/>
          <w:lang w:bidi="ar-EG"/>
          <w14:ligatures w14:val="none"/>
        </w:rPr>
        <w:t xml:space="preserve">3.4 </w:t>
      </w:r>
      <w:r w:rsidR="000069EC" w:rsidRPr="00C8644A">
        <w:rPr>
          <w:rFonts w:ascii="Sakkal Majalla" w:eastAsia="Calibri" w:hAnsi="Sakkal Majalla" w:cs="Sakkal Majalla"/>
          <w:b/>
          <w:bCs/>
          <w:color w:val="000000" w:themeColor="text1"/>
          <w:kern w:val="0"/>
          <w:sz w:val="36"/>
          <w:szCs w:val="36"/>
          <w:rtl/>
          <w:lang w:bidi="ar-EG"/>
          <w14:ligatures w14:val="none"/>
        </w:rPr>
        <w:t>إجابة أسئلة الدراسة</w:t>
      </w:r>
      <w:bookmarkEnd w:id="98"/>
    </w:p>
    <w:p w14:paraId="339012FE" w14:textId="188B2059" w:rsidR="00C8644A" w:rsidRPr="00C8644A" w:rsidRDefault="00C8644A" w:rsidP="00C8644A">
      <w:pPr>
        <w:spacing w:before="100" w:beforeAutospacing="1" w:after="100" w:afterAutospacing="1" w:line="360" w:lineRule="auto"/>
        <w:jc w:val="both"/>
        <w:outlineLvl w:val="2"/>
        <w:rPr>
          <w:rFonts w:ascii="Sakkal Majalla" w:eastAsia="Calibri" w:hAnsi="Sakkal Majalla" w:cs="Sakkal Majalla"/>
          <w:color w:val="000000" w:themeColor="text1"/>
          <w:kern w:val="0"/>
          <w:sz w:val="32"/>
          <w:szCs w:val="32"/>
          <w:rtl/>
          <w:lang w:bidi="ar-EG"/>
          <w14:ligatures w14:val="none"/>
        </w:rPr>
      </w:pPr>
      <w:bookmarkStart w:id="99" w:name="_Toc179935622"/>
      <w:r>
        <w:rPr>
          <w:rFonts w:ascii="Sakkal Majalla" w:eastAsia="Calibri" w:hAnsi="Sakkal Majalla" w:cs="Sakkal Majalla" w:hint="cs"/>
          <w:b/>
          <w:bCs/>
          <w:color w:val="000000" w:themeColor="text1"/>
          <w:kern w:val="0"/>
          <w:sz w:val="32"/>
          <w:szCs w:val="32"/>
          <w:rtl/>
          <w:lang w:bidi="ar-EG"/>
          <w14:ligatures w14:val="none"/>
        </w:rPr>
        <w:t xml:space="preserve">1.3.4 </w:t>
      </w:r>
      <w:r w:rsidR="000069EC" w:rsidRPr="00C8644A">
        <w:rPr>
          <w:rFonts w:ascii="Sakkal Majalla" w:eastAsia="Calibri" w:hAnsi="Sakkal Majalla" w:cs="Sakkal Majalla"/>
          <w:b/>
          <w:bCs/>
          <w:color w:val="000000" w:themeColor="text1"/>
          <w:kern w:val="0"/>
          <w:sz w:val="32"/>
          <w:szCs w:val="32"/>
          <w:rtl/>
          <w:lang w:bidi="ar-EG"/>
          <w14:ligatures w14:val="none"/>
        </w:rPr>
        <w:t>النتائج المتعلقة بالسؤال الرئيس الأول:</w:t>
      </w:r>
      <w:bookmarkEnd w:id="99"/>
      <w:r w:rsidR="000069EC" w:rsidRPr="00C8644A">
        <w:rPr>
          <w:rFonts w:ascii="Sakkal Majalla" w:eastAsia="Calibri" w:hAnsi="Sakkal Majalla" w:cs="Sakkal Majalla"/>
          <w:color w:val="000000" w:themeColor="text1"/>
          <w:kern w:val="0"/>
          <w:sz w:val="32"/>
          <w:szCs w:val="32"/>
          <w:rtl/>
          <w:lang w:bidi="ar-EG"/>
          <w14:ligatures w14:val="none"/>
        </w:rPr>
        <w:t xml:space="preserve"> </w:t>
      </w:r>
    </w:p>
    <w:p w14:paraId="385B4628" w14:textId="39356B59"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ما مستوى التفكير الاستراتيجي على تحقيق الأولويات التنافسية في انجاز المساندة للخدمات اللوجستية بالمملكة العربية السعودية؟ ويتفرع عنه أربعة أسئلة فرعية:</w:t>
      </w:r>
    </w:p>
    <w:p w14:paraId="474C4775" w14:textId="77777777" w:rsidR="009209D3" w:rsidRDefault="009209D3">
      <w:pPr>
        <w:bidi w:val="0"/>
        <w:rPr>
          <w:rFonts w:ascii="Sakkal Majalla" w:eastAsia="Calibri" w:hAnsi="Sakkal Majalla" w:cs="Sakkal Majalla"/>
          <w:b/>
          <w:bCs/>
          <w:color w:val="000000" w:themeColor="text1"/>
          <w:kern w:val="0"/>
          <w:szCs w:val="28"/>
          <w:rtl/>
          <w:lang w:bidi="ar-EG"/>
          <w14:ligatures w14:val="none"/>
        </w:rPr>
      </w:pPr>
      <w:r>
        <w:rPr>
          <w:rFonts w:ascii="Sakkal Majalla" w:eastAsia="Calibri" w:hAnsi="Sakkal Majalla" w:cs="Sakkal Majalla"/>
          <w:b/>
          <w:bCs/>
          <w:color w:val="000000" w:themeColor="text1"/>
          <w:kern w:val="0"/>
          <w:szCs w:val="28"/>
          <w:rtl/>
          <w:lang w:bidi="ar-EG"/>
          <w14:ligatures w14:val="none"/>
        </w:rPr>
        <w:br w:type="page"/>
      </w:r>
    </w:p>
    <w:p w14:paraId="209F465F" w14:textId="1CD58B43" w:rsidR="000069EC" w:rsidRPr="00C8644A"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lastRenderedPageBreak/>
        <w:t>السؤال الفرعي الأول: ما مستوى الرؤية المستقبلية في انجاز المساندة للخدمات اللوجستية بالمملكة العربية السعودية؟</w:t>
      </w:r>
    </w:p>
    <w:p w14:paraId="195B7C30" w14:textId="3BDC966E"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للإجابة عن هذا السؤال تم حساب المتوسطات الحسابية والانحرافات المعيارية لإجابات أفراد عينة الدراسة عن فقرات بُعد الرؤية المستقبلية في انجاز المساندة للخدمات اللوجستية بالمملكة العربية السعودية، حيث كانت كما هي موضحة في الجدول رقم (</w:t>
      </w:r>
      <w:r w:rsidR="00C8644A">
        <w:rPr>
          <w:rFonts w:ascii="Sakkal Majalla" w:eastAsia="Calibri" w:hAnsi="Sakkal Majalla" w:cs="Sakkal Majalla" w:hint="cs"/>
          <w:color w:val="000000" w:themeColor="text1"/>
          <w:kern w:val="0"/>
          <w:szCs w:val="28"/>
          <w:rtl/>
          <w:lang w:bidi="ar-EG"/>
          <w14:ligatures w14:val="none"/>
        </w:rPr>
        <w:t>6</w:t>
      </w:r>
      <w:r w:rsidRPr="00CC112A">
        <w:rPr>
          <w:rFonts w:ascii="Sakkal Majalla" w:eastAsia="Calibri" w:hAnsi="Sakkal Majalla" w:cs="Sakkal Majalla"/>
          <w:color w:val="000000" w:themeColor="text1"/>
          <w:kern w:val="0"/>
          <w:szCs w:val="28"/>
          <w:rtl/>
          <w:lang w:bidi="ar-EG"/>
          <w14:ligatures w14:val="none"/>
        </w:rPr>
        <w:t>).</w:t>
      </w:r>
    </w:p>
    <w:p w14:paraId="65B7F076" w14:textId="1424D3DD" w:rsidR="000069EC" w:rsidRPr="00C8644A" w:rsidRDefault="000069EC" w:rsidP="00C8644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جدول (</w:t>
      </w:r>
      <w:r w:rsidR="00C8644A" w:rsidRPr="00C8644A">
        <w:rPr>
          <w:rFonts w:ascii="Sakkal Majalla" w:eastAsia="Calibri" w:hAnsi="Sakkal Majalla" w:cs="Sakkal Majalla" w:hint="cs"/>
          <w:b/>
          <w:bCs/>
          <w:color w:val="000000" w:themeColor="text1"/>
          <w:kern w:val="0"/>
          <w:szCs w:val="28"/>
          <w:rtl/>
          <w:lang w:bidi="ar-EG"/>
          <w14:ligatures w14:val="none"/>
        </w:rPr>
        <w:t>6</w:t>
      </w:r>
      <w:r w:rsidRPr="00C8644A">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"الرؤية المستقبلية" مرتبة تنازليًا</w:t>
      </w:r>
    </w:p>
    <w:tbl>
      <w:tblPr>
        <w:tblStyle w:val="6-5"/>
        <w:bidiVisual/>
        <w:tblW w:w="0" w:type="auto"/>
        <w:jc w:val="center"/>
        <w:tblLook w:val="04A0" w:firstRow="1" w:lastRow="0" w:firstColumn="1" w:lastColumn="0" w:noHBand="0" w:noVBand="1"/>
      </w:tblPr>
      <w:tblGrid>
        <w:gridCol w:w="681"/>
        <w:gridCol w:w="655"/>
        <w:gridCol w:w="3145"/>
        <w:gridCol w:w="1187"/>
        <w:gridCol w:w="1198"/>
        <w:gridCol w:w="1060"/>
      </w:tblGrid>
      <w:tr w:rsidR="000069EC" w:rsidRPr="00CC112A" w14:paraId="104782F5" w14:textId="77777777" w:rsidTr="00C864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C90D374"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3B0CFB42"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0" w:type="auto"/>
          </w:tcPr>
          <w:p w14:paraId="7C0FDEF3"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الفقرة</w:t>
            </w:r>
          </w:p>
        </w:tc>
        <w:tc>
          <w:tcPr>
            <w:tcW w:w="0" w:type="auto"/>
          </w:tcPr>
          <w:p w14:paraId="07E91787"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0" w:type="auto"/>
          </w:tcPr>
          <w:p w14:paraId="14384447"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tcPr>
          <w:p w14:paraId="4DA00E0A"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149E4957"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277A502"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6301F37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5CE565AE"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تمتلك الإدارة خطة استراتيجية بعيدة المدى تحدد من خلالها اتجاه عمل الشركة.</w:t>
            </w:r>
          </w:p>
        </w:tc>
        <w:tc>
          <w:tcPr>
            <w:tcW w:w="0" w:type="auto"/>
          </w:tcPr>
          <w:p w14:paraId="677ABB6B"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4.07</w:t>
            </w:r>
          </w:p>
        </w:tc>
        <w:tc>
          <w:tcPr>
            <w:tcW w:w="0" w:type="auto"/>
          </w:tcPr>
          <w:p w14:paraId="6A74F7B2"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0.71</w:t>
            </w:r>
          </w:p>
        </w:tc>
        <w:tc>
          <w:tcPr>
            <w:tcW w:w="0" w:type="auto"/>
          </w:tcPr>
          <w:p w14:paraId="244F6339"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5B4CBF93"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7705AF6"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4C5E465D"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57BE4410"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تسعى الإدارة للاستفادة من الإمكانات المتوافرة في الشركة للتعامل مع الأحداث المستقبلية.</w:t>
            </w:r>
          </w:p>
        </w:tc>
        <w:tc>
          <w:tcPr>
            <w:tcW w:w="0" w:type="auto"/>
          </w:tcPr>
          <w:p w14:paraId="3945F154"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3.98</w:t>
            </w:r>
          </w:p>
        </w:tc>
        <w:tc>
          <w:tcPr>
            <w:tcW w:w="0" w:type="auto"/>
          </w:tcPr>
          <w:p w14:paraId="4B480359"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0.74</w:t>
            </w:r>
          </w:p>
        </w:tc>
        <w:tc>
          <w:tcPr>
            <w:tcW w:w="0" w:type="auto"/>
          </w:tcPr>
          <w:p w14:paraId="24B55363"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425B633A"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A5E569A"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002D108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tcPr>
          <w:p w14:paraId="5BDF3EC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تقوم الإدارة بدور مهم في التوعية والتعريف برؤية الشركة.</w:t>
            </w:r>
          </w:p>
        </w:tc>
        <w:tc>
          <w:tcPr>
            <w:tcW w:w="0" w:type="auto"/>
          </w:tcPr>
          <w:p w14:paraId="1E77C27E"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3.73</w:t>
            </w:r>
          </w:p>
        </w:tc>
        <w:tc>
          <w:tcPr>
            <w:tcW w:w="0" w:type="auto"/>
          </w:tcPr>
          <w:p w14:paraId="736D231A"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0.95</w:t>
            </w:r>
          </w:p>
        </w:tc>
        <w:tc>
          <w:tcPr>
            <w:tcW w:w="0" w:type="auto"/>
          </w:tcPr>
          <w:p w14:paraId="3CE899A7"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0CC31DD6"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6FA6D74"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1045DCA0"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632DA5AA"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تطور الإدارة خطط متنوعة للتعامل مع الأحداث المستقبلية الطارئة.</w:t>
            </w:r>
          </w:p>
        </w:tc>
        <w:tc>
          <w:tcPr>
            <w:tcW w:w="0" w:type="auto"/>
          </w:tcPr>
          <w:p w14:paraId="693945CB"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3.72</w:t>
            </w:r>
          </w:p>
        </w:tc>
        <w:tc>
          <w:tcPr>
            <w:tcW w:w="0" w:type="auto"/>
          </w:tcPr>
          <w:p w14:paraId="5537712F"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0.83</w:t>
            </w:r>
          </w:p>
        </w:tc>
        <w:tc>
          <w:tcPr>
            <w:tcW w:w="0" w:type="auto"/>
          </w:tcPr>
          <w:p w14:paraId="4AFDFC41"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E4B38B0"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45C5483"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tcPr>
          <w:p w14:paraId="55230127"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3AF00DA9"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تشارك الإدارة العاملين في تحديد الرؤية المستقبلية للشركة.</w:t>
            </w:r>
          </w:p>
        </w:tc>
        <w:tc>
          <w:tcPr>
            <w:tcW w:w="0" w:type="auto"/>
          </w:tcPr>
          <w:p w14:paraId="2648D3BA"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3.62</w:t>
            </w:r>
          </w:p>
        </w:tc>
        <w:tc>
          <w:tcPr>
            <w:tcW w:w="0" w:type="auto"/>
          </w:tcPr>
          <w:p w14:paraId="52EF5D69"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1.04</w:t>
            </w:r>
          </w:p>
        </w:tc>
        <w:tc>
          <w:tcPr>
            <w:tcW w:w="0" w:type="auto"/>
          </w:tcPr>
          <w:p w14:paraId="43DF72FD"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r w:rsidR="000069EC" w:rsidRPr="00CC112A" w14:paraId="0829CCEF"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6CA9D8A"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6</w:t>
            </w:r>
          </w:p>
        </w:tc>
        <w:tc>
          <w:tcPr>
            <w:tcW w:w="0" w:type="auto"/>
          </w:tcPr>
          <w:p w14:paraId="360A9CA9"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tcPr>
          <w:p w14:paraId="5028DDF4"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تعتبر رؤية الشركة معروفة لدى جميع العاملين في الشركة.</w:t>
            </w:r>
          </w:p>
        </w:tc>
        <w:tc>
          <w:tcPr>
            <w:tcW w:w="0" w:type="auto"/>
          </w:tcPr>
          <w:p w14:paraId="4AD7BC52"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3.29</w:t>
            </w:r>
          </w:p>
        </w:tc>
        <w:tc>
          <w:tcPr>
            <w:tcW w:w="0" w:type="auto"/>
          </w:tcPr>
          <w:p w14:paraId="51607818"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1.06</w:t>
            </w:r>
          </w:p>
        </w:tc>
        <w:tc>
          <w:tcPr>
            <w:tcW w:w="0" w:type="auto"/>
          </w:tcPr>
          <w:p w14:paraId="7CEC168B"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r w:rsidR="000069EC" w:rsidRPr="00CC112A" w14:paraId="1E5730D4"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46A798CF"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بُعد "الرؤية المستقبلية" ككل</w:t>
            </w:r>
          </w:p>
        </w:tc>
        <w:tc>
          <w:tcPr>
            <w:tcW w:w="0" w:type="auto"/>
            <w:gridSpan w:val="2"/>
          </w:tcPr>
          <w:p w14:paraId="269E089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3.73</w:t>
            </w:r>
          </w:p>
        </w:tc>
        <w:tc>
          <w:tcPr>
            <w:tcW w:w="0" w:type="auto"/>
          </w:tcPr>
          <w:p w14:paraId="17BBE54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bl>
    <w:p w14:paraId="11F907AA" w14:textId="13C891AA" w:rsidR="000069EC" w:rsidRPr="00CC112A" w:rsidRDefault="000069EC" w:rsidP="00C8644A">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C8644A">
        <w:rPr>
          <w:rFonts w:ascii="Sakkal Majalla" w:eastAsia="Calibri" w:hAnsi="Sakkal Majalla" w:cs="Sakkal Majalla" w:hint="cs"/>
          <w:color w:val="000000" w:themeColor="text1"/>
          <w:kern w:val="0"/>
          <w:szCs w:val="28"/>
          <w:rtl/>
          <w:lang w:bidi="ar-EG"/>
          <w14:ligatures w14:val="none"/>
        </w:rPr>
        <w:t>6</w:t>
      </w:r>
      <w:r w:rsidRPr="00CC112A">
        <w:rPr>
          <w:rFonts w:ascii="Sakkal Majalla" w:eastAsia="Calibri" w:hAnsi="Sakkal Majalla" w:cs="Sakkal Majalla"/>
          <w:color w:val="000000" w:themeColor="text1"/>
          <w:kern w:val="0"/>
          <w:szCs w:val="28"/>
          <w:rtl/>
          <w:lang w:bidi="ar-EG"/>
          <w14:ligatures w14:val="none"/>
        </w:rPr>
        <w:t>) أن مستوى الرؤية المستقبلية في انجاز المساندة للخدمات اللوجستية بالمملكة العربية السعودية جاء مرتفعًا؛ إذ بلغ المتوسط الحسابي للبُعد ككل (3.73)، كما أظهرت النتائج أن المتوسطات الحسابية لإجابات أفراد العينة عن فقرات هذا البُعد تراوحت ما بين (3.29 – 4.07)، حيث كان أعلاها الفقرة رقم (1) والتي تنص على "تمتلك الإدارة خطة استراتيجية بعيدة المدى تحدد من خلالها اتجاه عمل الشركة" بمستوى تقييم مرتفع، بينما كان أدناها للفقرة رقم (5) والتي تنص على "تعتبر رؤية الشركة معروفة لدى جميع العاملين في الشركة" بمستوى تقييم متوسط.</w:t>
      </w:r>
    </w:p>
    <w:p w14:paraId="19A7C5A6" w14:textId="77777777" w:rsidR="000069EC" w:rsidRPr="00C8644A"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السؤال الفرعي الثاني: ما مستوى المنظور الشمولي في انجاز المساندة للخدمات اللوجستية بالمملكة العربية السعودية؟</w:t>
      </w:r>
    </w:p>
    <w:p w14:paraId="54563052" w14:textId="77777777"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للإجابة عن هذا السؤال تم حساب المتوسطات الحسابية والانحرافات المعيارية لإجابات أفراد عينة الدراسة عن فقرات بُعد المنظور الشمولي في انجاز المساندة للخدمات اللوجستية بالمملكة العربية السعودية، حيث كانت كما هي موضحة في الجدول رقم (8).</w:t>
      </w:r>
    </w:p>
    <w:p w14:paraId="09888A6A" w14:textId="6DAD3B84" w:rsidR="000069EC" w:rsidRPr="00C8644A" w:rsidRDefault="000069EC" w:rsidP="00C8644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جدول (</w:t>
      </w:r>
      <w:r w:rsidR="00C8644A" w:rsidRPr="00C8644A">
        <w:rPr>
          <w:rFonts w:ascii="Sakkal Majalla" w:eastAsia="Calibri" w:hAnsi="Sakkal Majalla" w:cs="Sakkal Majalla" w:hint="cs"/>
          <w:b/>
          <w:bCs/>
          <w:color w:val="000000" w:themeColor="text1"/>
          <w:kern w:val="0"/>
          <w:szCs w:val="28"/>
          <w:rtl/>
          <w:lang w:bidi="ar-EG"/>
          <w14:ligatures w14:val="none"/>
        </w:rPr>
        <w:t>7</w:t>
      </w:r>
      <w:r w:rsidRPr="00C8644A">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"المنظور الشمولي" مرتبة تنازليًا</w:t>
      </w:r>
    </w:p>
    <w:tbl>
      <w:tblPr>
        <w:tblStyle w:val="6-5"/>
        <w:bidiVisual/>
        <w:tblW w:w="0" w:type="auto"/>
        <w:jc w:val="center"/>
        <w:tblLook w:val="04A0" w:firstRow="1" w:lastRow="0" w:firstColumn="1" w:lastColumn="0" w:noHBand="0" w:noVBand="1"/>
      </w:tblPr>
      <w:tblGrid>
        <w:gridCol w:w="682"/>
        <w:gridCol w:w="655"/>
        <w:gridCol w:w="3156"/>
        <w:gridCol w:w="1183"/>
        <w:gridCol w:w="1194"/>
        <w:gridCol w:w="1056"/>
      </w:tblGrid>
      <w:tr w:rsidR="000069EC" w:rsidRPr="00CC112A" w14:paraId="53F73359" w14:textId="77777777" w:rsidTr="00C864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632C911"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755872BB"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0" w:type="auto"/>
          </w:tcPr>
          <w:p w14:paraId="5D365CCE"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الفقرة</w:t>
            </w:r>
          </w:p>
        </w:tc>
        <w:tc>
          <w:tcPr>
            <w:tcW w:w="0" w:type="auto"/>
          </w:tcPr>
          <w:p w14:paraId="099321D5"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0" w:type="auto"/>
          </w:tcPr>
          <w:p w14:paraId="6C85976E"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tcPr>
          <w:p w14:paraId="5C0F59DC"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60FBC34C"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79C2C9"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5332709C"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5116F779"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يُلم العاملون في الشركة بتفاصيل العلاقات بين الوحدات المختلفة في الشركة.</w:t>
            </w:r>
          </w:p>
        </w:tc>
        <w:tc>
          <w:tcPr>
            <w:tcW w:w="0" w:type="auto"/>
          </w:tcPr>
          <w:p w14:paraId="7920BEE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3.80</w:t>
            </w:r>
          </w:p>
        </w:tc>
        <w:tc>
          <w:tcPr>
            <w:tcW w:w="0" w:type="auto"/>
          </w:tcPr>
          <w:p w14:paraId="7847F3D0"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0.55</w:t>
            </w:r>
          </w:p>
        </w:tc>
        <w:tc>
          <w:tcPr>
            <w:tcW w:w="0" w:type="auto"/>
          </w:tcPr>
          <w:p w14:paraId="7B615B62"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7639ADD8"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5802ED3"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2</w:t>
            </w:r>
          </w:p>
        </w:tc>
        <w:tc>
          <w:tcPr>
            <w:tcW w:w="0" w:type="auto"/>
          </w:tcPr>
          <w:p w14:paraId="119123EE"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tcPr>
          <w:p w14:paraId="081C1BAF"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يوجد تفاعل تام بين أنشطة الشركة المختلفة وبيئتها المحيطة.</w:t>
            </w:r>
          </w:p>
        </w:tc>
        <w:tc>
          <w:tcPr>
            <w:tcW w:w="0" w:type="auto"/>
          </w:tcPr>
          <w:p w14:paraId="395EC139"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3.78</w:t>
            </w:r>
          </w:p>
        </w:tc>
        <w:tc>
          <w:tcPr>
            <w:tcW w:w="0" w:type="auto"/>
          </w:tcPr>
          <w:p w14:paraId="0327677A"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0.73</w:t>
            </w:r>
          </w:p>
        </w:tc>
        <w:tc>
          <w:tcPr>
            <w:tcW w:w="0" w:type="auto"/>
          </w:tcPr>
          <w:p w14:paraId="19B9568A"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36D672FE"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DCF33C7"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310219F5"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tcPr>
          <w:p w14:paraId="38AA9C7A"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يمتلك العاملون وعيًا كافيًا بأدوارهم المحددة ضمن الخطة العامة للشركة.</w:t>
            </w:r>
          </w:p>
        </w:tc>
        <w:tc>
          <w:tcPr>
            <w:tcW w:w="0" w:type="auto"/>
          </w:tcPr>
          <w:p w14:paraId="0441D14F"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3.71</w:t>
            </w:r>
          </w:p>
        </w:tc>
        <w:tc>
          <w:tcPr>
            <w:tcW w:w="0" w:type="auto"/>
          </w:tcPr>
          <w:p w14:paraId="6C078722"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0.66</w:t>
            </w:r>
          </w:p>
        </w:tc>
        <w:tc>
          <w:tcPr>
            <w:tcW w:w="0" w:type="auto"/>
          </w:tcPr>
          <w:p w14:paraId="77D80F78"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FCD9D15"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C06529D"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799C30CA"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7808BAD4"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يوجد لدى العاملين في الشركة معرفة وافية بالخطة الاستراتيجية للشركة.</w:t>
            </w:r>
          </w:p>
        </w:tc>
        <w:tc>
          <w:tcPr>
            <w:tcW w:w="0" w:type="auto"/>
          </w:tcPr>
          <w:p w14:paraId="01F44431"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3.68</w:t>
            </w:r>
          </w:p>
        </w:tc>
        <w:tc>
          <w:tcPr>
            <w:tcW w:w="0" w:type="auto"/>
          </w:tcPr>
          <w:p w14:paraId="12E8B1F1"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1.04</w:t>
            </w:r>
          </w:p>
        </w:tc>
        <w:tc>
          <w:tcPr>
            <w:tcW w:w="0" w:type="auto"/>
          </w:tcPr>
          <w:p w14:paraId="03FF2F7E"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347C1E9"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E102431"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0C49457E"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0" w:type="auto"/>
          </w:tcPr>
          <w:p w14:paraId="71FBB682"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تهتم الإدارة بنتائج حل المشكلات أكثر من الاهتمام بخطوات الحل.</w:t>
            </w:r>
          </w:p>
        </w:tc>
        <w:tc>
          <w:tcPr>
            <w:tcW w:w="0" w:type="auto"/>
          </w:tcPr>
          <w:p w14:paraId="60957ADB"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3.68</w:t>
            </w:r>
          </w:p>
        </w:tc>
        <w:tc>
          <w:tcPr>
            <w:tcW w:w="0" w:type="auto"/>
          </w:tcPr>
          <w:p w14:paraId="61971779"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0.73</w:t>
            </w:r>
          </w:p>
        </w:tc>
        <w:tc>
          <w:tcPr>
            <w:tcW w:w="0" w:type="auto"/>
          </w:tcPr>
          <w:p w14:paraId="7C6C56B8"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5E59A547"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2E6E53B"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tcPr>
          <w:p w14:paraId="7EF4DD40"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12D8D1C5"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تركز الخطة الاستراتيجية للشركة على تحقيق النتائج دون الانشغال بالتفاصيل الدقيقة.</w:t>
            </w:r>
          </w:p>
        </w:tc>
        <w:tc>
          <w:tcPr>
            <w:tcW w:w="0" w:type="auto"/>
          </w:tcPr>
          <w:p w14:paraId="22F42D3D"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3.47</w:t>
            </w:r>
          </w:p>
        </w:tc>
        <w:tc>
          <w:tcPr>
            <w:tcW w:w="0" w:type="auto"/>
          </w:tcPr>
          <w:p w14:paraId="0C783942"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0.79</w:t>
            </w:r>
          </w:p>
        </w:tc>
        <w:tc>
          <w:tcPr>
            <w:tcW w:w="0" w:type="auto"/>
          </w:tcPr>
          <w:p w14:paraId="7B394003"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r w:rsidR="000069EC" w:rsidRPr="00CC112A" w14:paraId="19AF96D0"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0268E1A"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0" w:type="auto"/>
          </w:tcPr>
          <w:p w14:paraId="52265835"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2412BE26"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يوجد تصور تام لدى العاملين بالاتجاه العام للشركة في المرحلة القادمة.</w:t>
            </w:r>
          </w:p>
        </w:tc>
        <w:tc>
          <w:tcPr>
            <w:tcW w:w="0" w:type="auto"/>
          </w:tcPr>
          <w:p w14:paraId="7E1589EC"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3.45</w:t>
            </w:r>
          </w:p>
        </w:tc>
        <w:tc>
          <w:tcPr>
            <w:tcW w:w="0" w:type="auto"/>
          </w:tcPr>
          <w:p w14:paraId="1B5925F0"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0.93</w:t>
            </w:r>
          </w:p>
        </w:tc>
        <w:tc>
          <w:tcPr>
            <w:tcW w:w="0" w:type="auto"/>
          </w:tcPr>
          <w:p w14:paraId="46111DC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r w:rsidR="000069EC" w:rsidRPr="00CC112A" w14:paraId="2E3EC928"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00395C4B"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بُعد "المنظور الشمولي" ككل</w:t>
            </w:r>
          </w:p>
        </w:tc>
        <w:tc>
          <w:tcPr>
            <w:tcW w:w="0" w:type="auto"/>
            <w:gridSpan w:val="2"/>
          </w:tcPr>
          <w:p w14:paraId="33965B99"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3.65</w:t>
            </w:r>
          </w:p>
        </w:tc>
        <w:tc>
          <w:tcPr>
            <w:tcW w:w="0" w:type="auto"/>
          </w:tcPr>
          <w:p w14:paraId="2A44D8D2"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bl>
    <w:p w14:paraId="39B7C758" w14:textId="6BB6146A" w:rsidR="000069EC" w:rsidRPr="00CC112A" w:rsidRDefault="000069EC" w:rsidP="00C8644A">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C8644A">
        <w:rPr>
          <w:rFonts w:ascii="Sakkal Majalla" w:eastAsia="Calibri" w:hAnsi="Sakkal Majalla" w:cs="Sakkal Majalla" w:hint="cs"/>
          <w:color w:val="000000" w:themeColor="text1"/>
          <w:kern w:val="0"/>
          <w:szCs w:val="28"/>
          <w:rtl/>
          <w:lang w:bidi="ar-EG"/>
          <w14:ligatures w14:val="none"/>
        </w:rPr>
        <w:t>7</w:t>
      </w:r>
      <w:r w:rsidRPr="00CC112A">
        <w:rPr>
          <w:rFonts w:ascii="Sakkal Majalla" w:eastAsia="Calibri" w:hAnsi="Sakkal Majalla" w:cs="Sakkal Majalla"/>
          <w:color w:val="000000" w:themeColor="text1"/>
          <w:kern w:val="0"/>
          <w:szCs w:val="28"/>
          <w:rtl/>
          <w:lang w:bidi="ar-EG"/>
          <w14:ligatures w14:val="none"/>
        </w:rPr>
        <w:t>) أن مستوى المنظور الشمولي في انجاز المساندة للخدمات اللوجستية بالمملكة العربية السعودية جاء متوسطًا؛ إذ بلغ المتوسط الحسابي للبُعد ككل (3.65)، كما أظهرت النتائج أن المتوسطات الحسابية لإجابات أفراد العينة عن فقرات هذا البُعد تراوحت ما بين (3.45 – 3.80)، حيث كان أعلاها الفقرة رقم (3) والتي تنص على "يُلم العاملون في الشركة بتفاصيل العلاقات بين الوحدات المختلفة في الشركة "بمستوى تقييم مرتفع، وبينما كان أدناها للفقرة رقم (4) والتي تنص على "يوجد تصور تام لدى العالمين بالاتجاه العام للشركة في المرحلة القادمة" بمستوى تقييم متوسط.</w:t>
      </w:r>
    </w:p>
    <w:p w14:paraId="03E1251F" w14:textId="77777777" w:rsidR="009209D3" w:rsidRDefault="009209D3">
      <w:pPr>
        <w:bidi w:val="0"/>
        <w:rPr>
          <w:rFonts w:ascii="Sakkal Majalla" w:eastAsia="Calibri" w:hAnsi="Sakkal Majalla" w:cs="Sakkal Majalla"/>
          <w:b/>
          <w:bCs/>
          <w:color w:val="000000" w:themeColor="text1"/>
          <w:kern w:val="0"/>
          <w:szCs w:val="28"/>
          <w:rtl/>
          <w:lang w:bidi="ar-EG"/>
          <w14:ligatures w14:val="none"/>
        </w:rPr>
      </w:pPr>
      <w:r>
        <w:rPr>
          <w:rFonts w:ascii="Sakkal Majalla" w:eastAsia="Calibri" w:hAnsi="Sakkal Majalla" w:cs="Sakkal Majalla"/>
          <w:b/>
          <w:bCs/>
          <w:color w:val="000000" w:themeColor="text1"/>
          <w:kern w:val="0"/>
          <w:szCs w:val="28"/>
          <w:rtl/>
          <w:lang w:bidi="ar-EG"/>
          <w14:ligatures w14:val="none"/>
        </w:rPr>
        <w:br w:type="page"/>
      </w:r>
    </w:p>
    <w:p w14:paraId="5A673D34" w14:textId="2F484DE5" w:rsidR="000069EC" w:rsidRPr="00C8644A"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lastRenderedPageBreak/>
        <w:t>السؤال الفرعي الثالث: ما مستوى التفكير النظمي في انجاز المساندة للخدمات اللوجستية بالمملكة العربية السعودية؟</w:t>
      </w:r>
    </w:p>
    <w:p w14:paraId="45A3E39C" w14:textId="77777777"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للإجابة عن هذا السؤال تم حساب المتوسطات الحسابية والانحرافات المعيارية لإجابات أفراد عينة الدراسة عن فقرات بُعد التفكير النظمي في انجاز المساندة للخدمات اللوجستية بالمملكة العربية السعودية، حيث كانت كما هي موضحة في الجدول رقم (10).</w:t>
      </w:r>
    </w:p>
    <w:p w14:paraId="3B5FAAD8" w14:textId="24263CE8" w:rsidR="000069EC" w:rsidRPr="00C8644A" w:rsidRDefault="000069EC" w:rsidP="00C8644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جدول (</w:t>
      </w:r>
      <w:r w:rsidR="00C8644A" w:rsidRPr="00C8644A">
        <w:rPr>
          <w:rFonts w:ascii="Sakkal Majalla" w:eastAsia="Calibri" w:hAnsi="Sakkal Majalla" w:cs="Sakkal Majalla" w:hint="cs"/>
          <w:b/>
          <w:bCs/>
          <w:color w:val="000000" w:themeColor="text1"/>
          <w:kern w:val="0"/>
          <w:szCs w:val="28"/>
          <w:rtl/>
          <w:lang w:bidi="ar-EG"/>
          <w14:ligatures w14:val="none"/>
        </w:rPr>
        <w:t>8</w:t>
      </w:r>
      <w:r w:rsidRPr="00C8644A">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"التفكير النظمي" مرتبة تنازليًا"</w:t>
      </w:r>
    </w:p>
    <w:tbl>
      <w:tblPr>
        <w:tblStyle w:val="6-5"/>
        <w:bidiVisual/>
        <w:tblW w:w="0" w:type="auto"/>
        <w:jc w:val="center"/>
        <w:tblLook w:val="04A0" w:firstRow="1" w:lastRow="0" w:firstColumn="1" w:lastColumn="0" w:noHBand="0" w:noVBand="1"/>
      </w:tblPr>
      <w:tblGrid>
        <w:gridCol w:w="681"/>
        <w:gridCol w:w="655"/>
        <w:gridCol w:w="3113"/>
        <w:gridCol w:w="1199"/>
        <w:gridCol w:w="1209"/>
        <w:gridCol w:w="1069"/>
      </w:tblGrid>
      <w:tr w:rsidR="000069EC" w:rsidRPr="00CC112A" w14:paraId="649E0BFE" w14:textId="77777777" w:rsidTr="00C864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029EBC5"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4346D376"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0" w:type="auto"/>
          </w:tcPr>
          <w:p w14:paraId="0F2B291E"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الفقرة</w:t>
            </w:r>
          </w:p>
        </w:tc>
        <w:tc>
          <w:tcPr>
            <w:tcW w:w="0" w:type="auto"/>
          </w:tcPr>
          <w:p w14:paraId="05D50FCF"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0" w:type="auto"/>
          </w:tcPr>
          <w:p w14:paraId="59CC3C9C"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tcPr>
          <w:p w14:paraId="0B3E004C"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7E3E4D7A"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E3F0BCF"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73B4B35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7650810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تسود علاقات التعاون بين جميع الوحدات في الشركة بشكل متكامل.</w:t>
            </w:r>
          </w:p>
        </w:tc>
        <w:tc>
          <w:tcPr>
            <w:tcW w:w="0" w:type="auto"/>
          </w:tcPr>
          <w:p w14:paraId="09727F0D"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4.01</w:t>
            </w:r>
          </w:p>
        </w:tc>
        <w:tc>
          <w:tcPr>
            <w:tcW w:w="0" w:type="auto"/>
          </w:tcPr>
          <w:p w14:paraId="0880CE4C"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0.86</w:t>
            </w:r>
          </w:p>
        </w:tc>
        <w:tc>
          <w:tcPr>
            <w:tcW w:w="0" w:type="auto"/>
          </w:tcPr>
          <w:p w14:paraId="5076F268"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394A3685"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72F4F63"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2D054B6D"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tcPr>
          <w:p w14:paraId="3F2B72D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تسعى الشركة للتكيف الجيد مع تغيرات البيئة الخارجية.</w:t>
            </w:r>
          </w:p>
        </w:tc>
        <w:tc>
          <w:tcPr>
            <w:tcW w:w="0" w:type="auto"/>
          </w:tcPr>
          <w:p w14:paraId="00E228B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3.89</w:t>
            </w:r>
          </w:p>
        </w:tc>
        <w:tc>
          <w:tcPr>
            <w:tcW w:w="0" w:type="auto"/>
          </w:tcPr>
          <w:p w14:paraId="7F415A5B"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0.69</w:t>
            </w:r>
          </w:p>
        </w:tc>
        <w:tc>
          <w:tcPr>
            <w:tcW w:w="0" w:type="auto"/>
          </w:tcPr>
          <w:p w14:paraId="09345FC1"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D1C21B4"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F1A6A20"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63663759"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6366368F"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تستند الإدارة على التغذية الراجعة من المصادر المختلفة عند بناء خُططها المستقبلية.</w:t>
            </w:r>
          </w:p>
        </w:tc>
        <w:tc>
          <w:tcPr>
            <w:tcW w:w="0" w:type="auto"/>
          </w:tcPr>
          <w:p w14:paraId="6347F4FF"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3.87</w:t>
            </w:r>
          </w:p>
        </w:tc>
        <w:tc>
          <w:tcPr>
            <w:tcW w:w="0" w:type="auto"/>
          </w:tcPr>
          <w:p w14:paraId="5A8ECDCD"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0.77</w:t>
            </w:r>
          </w:p>
        </w:tc>
        <w:tc>
          <w:tcPr>
            <w:tcW w:w="0" w:type="auto"/>
          </w:tcPr>
          <w:p w14:paraId="337A1248"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5AA08A51"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B45F684"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760F172B"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0" w:type="auto"/>
          </w:tcPr>
          <w:p w14:paraId="3BF8B825"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تركز الشركة على توافق مخرجاتها مع متطلبات البيئة الخارجية.</w:t>
            </w:r>
          </w:p>
        </w:tc>
        <w:tc>
          <w:tcPr>
            <w:tcW w:w="0" w:type="auto"/>
          </w:tcPr>
          <w:p w14:paraId="4FBD3018"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3.86</w:t>
            </w:r>
          </w:p>
        </w:tc>
        <w:tc>
          <w:tcPr>
            <w:tcW w:w="0" w:type="auto"/>
          </w:tcPr>
          <w:p w14:paraId="27EADB97"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0.69</w:t>
            </w:r>
          </w:p>
        </w:tc>
        <w:tc>
          <w:tcPr>
            <w:tcW w:w="0" w:type="auto"/>
          </w:tcPr>
          <w:p w14:paraId="77F705A5"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19DF944A"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BE73D89"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tcPr>
          <w:p w14:paraId="51309120"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4F3C6917"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يدرك جميع العاملين أهمية العلاقات التكاملية بين مختلف الوحدات في الشركة.</w:t>
            </w:r>
          </w:p>
        </w:tc>
        <w:tc>
          <w:tcPr>
            <w:tcW w:w="0" w:type="auto"/>
          </w:tcPr>
          <w:p w14:paraId="5B9889D8"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3.78</w:t>
            </w:r>
          </w:p>
        </w:tc>
        <w:tc>
          <w:tcPr>
            <w:tcW w:w="0" w:type="auto"/>
          </w:tcPr>
          <w:p w14:paraId="05ED124B"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0.85</w:t>
            </w:r>
          </w:p>
        </w:tc>
        <w:tc>
          <w:tcPr>
            <w:tcW w:w="0" w:type="auto"/>
          </w:tcPr>
          <w:p w14:paraId="72E36D28"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71613163"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1489EFE"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6</w:t>
            </w:r>
          </w:p>
        </w:tc>
        <w:tc>
          <w:tcPr>
            <w:tcW w:w="0" w:type="auto"/>
          </w:tcPr>
          <w:p w14:paraId="4A085462"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tcPr>
          <w:p w14:paraId="3C9A12D6"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تحرص الشركة على تحديد الأدوار والمهام لجميع العاملين بدقة.</w:t>
            </w:r>
          </w:p>
        </w:tc>
        <w:tc>
          <w:tcPr>
            <w:tcW w:w="0" w:type="auto"/>
          </w:tcPr>
          <w:p w14:paraId="7DD17068"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3.69</w:t>
            </w:r>
          </w:p>
        </w:tc>
        <w:tc>
          <w:tcPr>
            <w:tcW w:w="0" w:type="auto"/>
          </w:tcPr>
          <w:p w14:paraId="66D24FB9"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0.85</w:t>
            </w:r>
          </w:p>
        </w:tc>
        <w:tc>
          <w:tcPr>
            <w:tcW w:w="0" w:type="auto"/>
          </w:tcPr>
          <w:p w14:paraId="2D49557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D8D1F3A"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8B09DC6"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0" w:type="auto"/>
          </w:tcPr>
          <w:p w14:paraId="6AA183AD"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51458061"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يوجد لدى الشركة نظام واضح للمساءلة يُطبق على الجميع دون تمييز.</w:t>
            </w:r>
          </w:p>
        </w:tc>
        <w:tc>
          <w:tcPr>
            <w:tcW w:w="0" w:type="auto"/>
          </w:tcPr>
          <w:p w14:paraId="725ADEBB"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3.67</w:t>
            </w:r>
          </w:p>
        </w:tc>
        <w:tc>
          <w:tcPr>
            <w:tcW w:w="0" w:type="auto"/>
          </w:tcPr>
          <w:p w14:paraId="231F8F71"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0.90</w:t>
            </w:r>
          </w:p>
        </w:tc>
        <w:tc>
          <w:tcPr>
            <w:tcW w:w="0" w:type="auto"/>
          </w:tcPr>
          <w:p w14:paraId="0CCE9DEC"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r w:rsidR="000069EC" w:rsidRPr="00CC112A" w14:paraId="72313665"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59F3F29F"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بُعد "التفكير النظمي" ككل</w:t>
            </w:r>
          </w:p>
        </w:tc>
        <w:tc>
          <w:tcPr>
            <w:tcW w:w="0" w:type="auto"/>
            <w:gridSpan w:val="2"/>
          </w:tcPr>
          <w:p w14:paraId="7EAFB605"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3.82</w:t>
            </w:r>
          </w:p>
        </w:tc>
        <w:tc>
          <w:tcPr>
            <w:tcW w:w="0" w:type="auto"/>
          </w:tcPr>
          <w:p w14:paraId="35E6CC1D"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bl>
    <w:p w14:paraId="6500B3EE" w14:textId="69A4A116" w:rsidR="000069EC" w:rsidRPr="00CC112A" w:rsidRDefault="000069EC" w:rsidP="00C8644A">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C8644A">
        <w:rPr>
          <w:rFonts w:ascii="Sakkal Majalla" w:eastAsia="Calibri" w:hAnsi="Sakkal Majalla" w:cs="Sakkal Majalla" w:hint="cs"/>
          <w:color w:val="000000" w:themeColor="text1"/>
          <w:kern w:val="0"/>
          <w:szCs w:val="28"/>
          <w:rtl/>
          <w:lang w:bidi="ar-EG"/>
          <w14:ligatures w14:val="none"/>
        </w:rPr>
        <w:t>8</w:t>
      </w:r>
      <w:r w:rsidRPr="00CC112A">
        <w:rPr>
          <w:rFonts w:ascii="Sakkal Majalla" w:eastAsia="Calibri" w:hAnsi="Sakkal Majalla" w:cs="Sakkal Majalla"/>
          <w:color w:val="000000" w:themeColor="text1"/>
          <w:kern w:val="0"/>
          <w:szCs w:val="28"/>
          <w:rtl/>
          <w:lang w:bidi="ar-EG"/>
          <w14:ligatures w14:val="none"/>
        </w:rPr>
        <w:t>) أن مستوى التفكير النظمي في انجاز المساندة للخدمات اللوجستية بالمملكة العربية السعودية جاء مرتفعًا؛ إذ بلغ المتوسط الحسابي للبُعد ككل (3.82)، كما أظهرت النتائج أن المتوسطات الحسابية لإجابات أفراد العينة عن فقرات هذا البُعد تراوحت ما بين (3.67 – 4.01)، حيث كان أعلاها الفقرة رقم (1) والتي تنص على "تسود علاقات التعاون بين جميع الوحدات في الشركة بشكل متكامل" بمستوى تقييم مرتفع، وبينما كان أدناها للفقرة رقم (4) والتي تنص على "يوجد لدى الشركة نظام واضح للمساءلة يُطبق على الجميع دون تمييز" بمستوى تقييم متوسط.</w:t>
      </w:r>
    </w:p>
    <w:p w14:paraId="67039962" w14:textId="77777777" w:rsidR="000069EC" w:rsidRPr="00C8644A"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السؤال الفرعي الرابع: ما مستوى الفرصة الذكية في انجاز المساندة للخدمات اللوجستية بالمملكة العربية السعودية؟</w:t>
      </w:r>
    </w:p>
    <w:p w14:paraId="10204256" w14:textId="77777777"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للإجابة عن هذا السؤال تم حساب المتوسطات الحسابية والانحرافات المعيارية لإجابات أفراد عينة الدراسة عن فقرات بُعد الفرص الذكية في انجاز المساندة للخدمات اللوجستية بالمملكة العربية السعودية، حيث كانت كما هي موضحة في الجدول رقم (10).</w:t>
      </w:r>
    </w:p>
    <w:p w14:paraId="6228BE91" w14:textId="77777777" w:rsidR="009209D3" w:rsidRDefault="009209D3">
      <w:pPr>
        <w:bidi w:val="0"/>
        <w:rPr>
          <w:rFonts w:ascii="Sakkal Majalla" w:eastAsia="Calibri" w:hAnsi="Sakkal Majalla" w:cs="Sakkal Majalla"/>
          <w:b/>
          <w:bCs/>
          <w:color w:val="000000" w:themeColor="text1"/>
          <w:kern w:val="0"/>
          <w:szCs w:val="28"/>
          <w:rtl/>
          <w:lang w:bidi="ar-EG"/>
          <w14:ligatures w14:val="none"/>
        </w:rPr>
      </w:pPr>
      <w:r>
        <w:rPr>
          <w:rFonts w:ascii="Sakkal Majalla" w:eastAsia="Calibri" w:hAnsi="Sakkal Majalla" w:cs="Sakkal Majalla"/>
          <w:b/>
          <w:bCs/>
          <w:color w:val="000000" w:themeColor="text1"/>
          <w:kern w:val="0"/>
          <w:szCs w:val="28"/>
          <w:rtl/>
          <w:lang w:bidi="ar-EG"/>
          <w14:ligatures w14:val="none"/>
        </w:rPr>
        <w:br w:type="page"/>
      </w:r>
    </w:p>
    <w:p w14:paraId="409D88C7" w14:textId="6F59C6B3" w:rsidR="000069EC" w:rsidRPr="00C8644A" w:rsidRDefault="000069EC" w:rsidP="00C8644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lastRenderedPageBreak/>
        <w:t>جدول (</w:t>
      </w:r>
      <w:r w:rsidR="00C8644A" w:rsidRPr="00C8644A">
        <w:rPr>
          <w:rFonts w:ascii="Sakkal Majalla" w:eastAsia="Calibri" w:hAnsi="Sakkal Majalla" w:cs="Sakkal Majalla" w:hint="cs"/>
          <w:b/>
          <w:bCs/>
          <w:color w:val="000000" w:themeColor="text1"/>
          <w:kern w:val="0"/>
          <w:szCs w:val="28"/>
          <w:rtl/>
          <w:lang w:bidi="ar-EG"/>
          <w14:ligatures w14:val="none"/>
        </w:rPr>
        <w:t>9</w:t>
      </w:r>
      <w:r w:rsidRPr="00C8644A">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"الفرص الذكية" مرتبة تنازليًا</w:t>
      </w:r>
    </w:p>
    <w:tbl>
      <w:tblPr>
        <w:tblStyle w:val="6-5"/>
        <w:bidiVisual/>
        <w:tblW w:w="0" w:type="auto"/>
        <w:jc w:val="center"/>
        <w:tblLook w:val="04A0" w:firstRow="1" w:lastRow="0" w:firstColumn="1" w:lastColumn="0" w:noHBand="0" w:noVBand="1"/>
      </w:tblPr>
      <w:tblGrid>
        <w:gridCol w:w="681"/>
        <w:gridCol w:w="655"/>
        <w:gridCol w:w="3144"/>
        <w:gridCol w:w="1188"/>
        <w:gridCol w:w="1198"/>
        <w:gridCol w:w="1060"/>
      </w:tblGrid>
      <w:tr w:rsidR="000069EC" w:rsidRPr="00CC112A" w14:paraId="0CA91206" w14:textId="77777777" w:rsidTr="00C864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6950239"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4D832CEF"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0" w:type="auto"/>
          </w:tcPr>
          <w:p w14:paraId="3C5F99C7"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الفقرة</w:t>
            </w:r>
          </w:p>
        </w:tc>
        <w:tc>
          <w:tcPr>
            <w:tcW w:w="0" w:type="auto"/>
          </w:tcPr>
          <w:p w14:paraId="3A9B2FAD"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0" w:type="auto"/>
          </w:tcPr>
          <w:p w14:paraId="6E80C527"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tcPr>
          <w:p w14:paraId="5D186A0B"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7FDEAF3D"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25247B"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24F55448"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0" w:type="auto"/>
          </w:tcPr>
          <w:p w14:paraId="72AF209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تمتلك الإدارة القدرة على صناعة القرارات المناسبة لاستغلال الفرص المتاحة في السوق.</w:t>
            </w:r>
          </w:p>
        </w:tc>
        <w:tc>
          <w:tcPr>
            <w:tcW w:w="0" w:type="auto"/>
          </w:tcPr>
          <w:p w14:paraId="4381A01D"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3.96</w:t>
            </w:r>
          </w:p>
        </w:tc>
        <w:tc>
          <w:tcPr>
            <w:tcW w:w="0" w:type="auto"/>
          </w:tcPr>
          <w:p w14:paraId="5EE843FD"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0.72</w:t>
            </w:r>
          </w:p>
        </w:tc>
        <w:tc>
          <w:tcPr>
            <w:tcW w:w="0" w:type="auto"/>
          </w:tcPr>
          <w:p w14:paraId="0F851761"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43BE3246"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CF5B08C"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1882A83A"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677C89D7"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تقوم الإدارة القدرة على تحديد الفرص الإيجابية للشركة.</w:t>
            </w:r>
          </w:p>
        </w:tc>
        <w:tc>
          <w:tcPr>
            <w:tcW w:w="0" w:type="auto"/>
          </w:tcPr>
          <w:p w14:paraId="2FC0F5F7"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3.94</w:t>
            </w:r>
          </w:p>
        </w:tc>
        <w:tc>
          <w:tcPr>
            <w:tcW w:w="0" w:type="auto"/>
          </w:tcPr>
          <w:p w14:paraId="18A8DE0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0.78</w:t>
            </w:r>
          </w:p>
        </w:tc>
        <w:tc>
          <w:tcPr>
            <w:tcW w:w="0" w:type="auto"/>
          </w:tcPr>
          <w:p w14:paraId="215B399E"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017D1AA4"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9B7308"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5098DE4F"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139565D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تسعى إدارة الشركة للحصول على أفكار جديدة لتطوير العمل من مصادر متعددة.</w:t>
            </w:r>
          </w:p>
        </w:tc>
        <w:tc>
          <w:tcPr>
            <w:tcW w:w="0" w:type="auto"/>
          </w:tcPr>
          <w:p w14:paraId="6570236C"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3.93</w:t>
            </w:r>
          </w:p>
        </w:tc>
        <w:tc>
          <w:tcPr>
            <w:tcW w:w="0" w:type="auto"/>
          </w:tcPr>
          <w:p w14:paraId="1A0BC2EC"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0.70</w:t>
            </w:r>
          </w:p>
        </w:tc>
        <w:tc>
          <w:tcPr>
            <w:tcW w:w="0" w:type="auto"/>
          </w:tcPr>
          <w:p w14:paraId="5041A5A9"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3604C7AE"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773BBAD"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6DF3BB3B"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tcPr>
          <w:p w14:paraId="3A62B481"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تمتلك الإدارة مهارة التفكير التحليلي للتغلب على العقبات التي تواجهها.</w:t>
            </w:r>
          </w:p>
        </w:tc>
        <w:tc>
          <w:tcPr>
            <w:tcW w:w="0" w:type="auto"/>
          </w:tcPr>
          <w:p w14:paraId="77B38C41"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3.82</w:t>
            </w:r>
          </w:p>
        </w:tc>
        <w:tc>
          <w:tcPr>
            <w:tcW w:w="0" w:type="auto"/>
          </w:tcPr>
          <w:p w14:paraId="3E18A02F"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0.74</w:t>
            </w:r>
          </w:p>
        </w:tc>
        <w:tc>
          <w:tcPr>
            <w:tcW w:w="0" w:type="auto"/>
          </w:tcPr>
          <w:p w14:paraId="51C60D9B"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052B6C24"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06D25EA"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tcPr>
          <w:p w14:paraId="26547BB1"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tcPr>
          <w:p w14:paraId="121A0E8B"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تمتلك الإدارة القدرة على تقديم أكثر من فكرة في وقت زمني قصير.</w:t>
            </w:r>
          </w:p>
        </w:tc>
        <w:tc>
          <w:tcPr>
            <w:tcW w:w="0" w:type="auto"/>
          </w:tcPr>
          <w:p w14:paraId="0CACAACA"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3.76</w:t>
            </w:r>
          </w:p>
        </w:tc>
        <w:tc>
          <w:tcPr>
            <w:tcW w:w="0" w:type="auto"/>
          </w:tcPr>
          <w:p w14:paraId="5720B50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0.75</w:t>
            </w:r>
          </w:p>
        </w:tc>
        <w:tc>
          <w:tcPr>
            <w:tcW w:w="0" w:type="auto"/>
          </w:tcPr>
          <w:p w14:paraId="1CCD25AF"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A28BC62"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DE05214"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tcPr>
          <w:p w14:paraId="51B9C186"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5E42200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تتصف الإدارة بسرعة البديهة التي تساعد في سرعة إنجاز العمل في الشركة.</w:t>
            </w:r>
          </w:p>
        </w:tc>
        <w:tc>
          <w:tcPr>
            <w:tcW w:w="0" w:type="auto"/>
          </w:tcPr>
          <w:p w14:paraId="29D45B8E"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3.75</w:t>
            </w:r>
          </w:p>
        </w:tc>
        <w:tc>
          <w:tcPr>
            <w:tcW w:w="0" w:type="auto"/>
          </w:tcPr>
          <w:p w14:paraId="52C91F57"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0.79</w:t>
            </w:r>
          </w:p>
        </w:tc>
        <w:tc>
          <w:tcPr>
            <w:tcW w:w="0" w:type="auto"/>
          </w:tcPr>
          <w:p w14:paraId="08C434C2"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4AC89581"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7CFE780"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7</w:t>
            </w:r>
          </w:p>
        </w:tc>
        <w:tc>
          <w:tcPr>
            <w:tcW w:w="0" w:type="auto"/>
          </w:tcPr>
          <w:p w14:paraId="3DF0E28E"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5D303F3F"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تمتلك الشركة الأدوات التكنولوجية المناسبة لاستغلال الفرص المتوافرة.</w:t>
            </w:r>
          </w:p>
        </w:tc>
        <w:tc>
          <w:tcPr>
            <w:tcW w:w="0" w:type="auto"/>
          </w:tcPr>
          <w:p w14:paraId="1EF72FAD"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3.58</w:t>
            </w:r>
          </w:p>
        </w:tc>
        <w:tc>
          <w:tcPr>
            <w:tcW w:w="0" w:type="auto"/>
          </w:tcPr>
          <w:p w14:paraId="0BECC6E2"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0.81</w:t>
            </w:r>
          </w:p>
        </w:tc>
        <w:tc>
          <w:tcPr>
            <w:tcW w:w="0" w:type="auto"/>
          </w:tcPr>
          <w:p w14:paraId="1596871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r w:rsidR="000069EC" w:rsidRPr="00CC112A" w14:paraId="71EAE3A9"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0C1C5926"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بُعد "الفرص الذكية" ككل</w:t>
            </w:r>
          </w:p>
        </w:tc>
        <w:tc>
          <w:tcPr>
            <w:tcW w:w="0" w:type="auto"/>
            <w:gridSpan w:val="2"/>
          </w:tcPr>
          <w:p w14:paraId="3694ADC5"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3.82</w:t>
            </w:r>
          </w:p>
        </w:tc>
        <w:tc>
          <w:tcPr>
            <w:tcW w:w="0" w:type="auto"/>
          </w:tcPr>
          <w:p w14:paraId="00DB236E"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bl>
    <w:p w14:paraId="5B2CCD25" w14:textId="4E8748EE" w:rsidR="000069EC" w:rsidRPr="00CC112A" w:rsidRDefault="000069EC" w:rsidP="00C8644A">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lastRenderedPageBreak/>
        <w:tab/>
        <w:t>يظهر من الجدول (</w:t>
      </w:r>
      <w:r w:rsidR="00C8644A">
        <w:rPr>
          <w:rFonts w:ascii="Sakkal Majalla" w:eastAsia="Calibri" w:hAnsi="Sakkal Majalla" w:cs="Sakkal Majalla" w:hint="cs"/>
          <w:color w:val="000000" w:themeColor="text1"/>
          <w:kern w:val="0"/>
          <w:szCs w:val="28"/>
          <w:rtl/>
          <w:lang w:bidi="ar-EG"/>
          <w14:ligatures w14:val="none"/>
        </w:rPr>
        <w:t>9</w:t>
      </w:r>
      <w:r w:rsidRPr="00CC112A">
        <w:rPr>
          <w:rFonts w:ascii="Sakkal Majalla" w:eastAsia="Calibri" w:hAnsi="Sakkal Majalla" w:cs="Sakkal Majalla"/>
          <w:color w:val="000000" w:themeColor="text1"/>
          <w:kern w:val="0"/>
          <w:szCs w:val="28"/>
          <w:rtl/>
          <w:lang w:bidi="ar-EG"/>
          <w14:ligatures w14:val="none"/>
        </w:rPr>
        <w:t>) أن مستوى الفرص الذكية في انجاز المساندة للخدمات اللوجستية بالمملكة العربية السعودية جاء مرتفعًا؛ إذ بلغ المتوسط الحسابي للبُعد ككل (3.82)، كما أظهرت النتائج أن المتوسطات الحسابية لإجابات أفراد العينة عن فقرات هذا البُعد تراوحت ما بين (3.58 – 4.96)، حيث كان أعلاها الفقرة رقم (7) والتي تنص على "تمتلك الإدارة القدرة على صناعة القرارات المناسبة لاستغلال الفرص المتاحة في السوق" بمستوى تقييم مرتفع، وبينما كان أدناها للفقرة رقم (4) والتي تنص على "تمتلك الشركة الأدوات التكنولوجية المناسبة لاستغلال الفرص المتوافرة" بمستوى تقييم متوسط.</w:t>
      </w:r>
    </w:p>
    <w:p w14:paraId="60C6E878" w14:textId="77777777"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وللإجابة عن السؤال الرئيس الأول، تم حساب المتوسطات الحسابية والانحرافات المعيارية لإجابات أفراد عينة الدراسة عن ابعاد مجال التفكير الاستراتيجي، حيث كانت كما هي موضحة في الجدول رقم (11).</w:t>
      </w:r>
    </w:p>
    <w:p w14:paraId="49D1303D" w14:textId="1C8562BC" w:rsidR="000069EC" w:rsidRPr="00C8644A" w:rsidRDefault="000069EC" w:rsidP="00C8644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جدول (</w:t>
      </w:r>
      <w:r w:rsidR="00C8644A" w:rsidRPr="00C8644A">
        <w:rPr>
          <w:rFonts w:ascii="Sakkal Majalla" w:eastAsia="Calibri" w:hAnsi="Sakkal Majalla" w:cs="Sakkal Majalla" w:hint="cs"/>
          <w:b/>
          <w:bCs/>
          <w:color w:val="000000" w:themeColor="text1"/>
          <w:kern w:val="0"/>
          <w:szCs w:val="28"/>
          <w:rtl/>
          <w:lang w:bidi="ar-EG"/>
          <w14:ligatures w14:val="none"/>
        </w:rPr>
        <w:t>10</w:t>
      </w:r>
      <w:r w:rsidRPr="00C8644A">
        <w:rPr>
          <w:rFonts w:ascii="Sakkal Majalla" w:eastAsia="Calibri" w:hAnsi="Sakkal Majalla" w:cs="Sakkal Majalla"/>
          <w:b/>
          <w:bCs/>
          <w:color w:val="000000" w:themeColor="text1"/>
          <w:kern w:val="0"/>
          <w:szCs w:val="28"/>
          <w:rtl/>
          <w:lang w:bidi="ar-EG"/>
          <w14:ligatures w14:val="none"/>
        </w:rPr>
        <w:t>): المتوسطات الحسابية لإجابات أفراد عينة الدراسة عن أبعاد مجال "التفكير الاستراتيجي" مرتبة تنازليًا</w:t>
      </w:r>
    </w:p>
    <w:tbl>
      <w:tblPr>
        <w:tblStyle w:val="6-5"/>
        <w:bidiVisual/>
        <w:tblW w:w="0" w:type="auto"/>
        <w:jc w:val="center"/>
        <w:tblLook w:val="04A0" w:firstRow="1" w:lastRow="0" w:firstColumn="1" w:lastColumn="0" w:noHBand="0" w:noVBand="1"/>
      </w:tblPr>
      <w:tblGrid>
        <w:gridCol w:w="681"/>
        <w:gridCol w:w="655"/>
        <w:gridCol w:w="1544"/>
        <w:gridCol w:w="1670"/>
        <w:gridCol w:w="1462"/>
      </w:tblGrid>
      <w:tr w:rsidR="000069EC" w:rsidRPr="00CC112A" w14:paraId="2372E8BF" w14:textId="77777777" w:rsidTr="00C864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9347C88"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6D9A6E95"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0" w:type="auto"/>
          </w:tcPr>
          <w:p w14:paraId="589129A9"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البُعد</w:t>
            </w:r>
          </w:p>
        </w:tc>
        <w:tc>
          <w:tcPr>
            <w:tcW w:w="0" w:type="auto"/>
          </w:tcPr>
          <w:p w14:paraId="53F82903"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0" w:type="auto"/>
          </w:tcPr>
          <w:p w14:paraId="724A3227"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5E04019A"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A57B47E"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61B3F5BA"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4FE6C400"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التفكير النظمي</w:t>
            </w:r>
          </w:p>
        </w:tc>
        <w:tc>
          <w:tcPr>
            <w:tcW w:w="0" w:type="auto"/>
          </w:tcPr>
          <w:p w14:paraId="62FA0F4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3.82</w:t>
            </w:r>
          </w:p>
        </w:tc>
        <w:tc>
          <w:tcPr>
            <w:tcW w:w="0" w:type="auto"/>
          </w:tcPr>
          <w:p w14:paraId="2E286052"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509EEECC"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ABE6CA7"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565B183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7FBDA044"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الفرص الذكية</w:t>
            </w:r>
          </w:p>
        </w:tc>
        <w:tc>
          <w:tcPr>
            <w:tcW w:w="0" w:type="auto"/>
          </w:tcPr>
          <w:p w14:paraId="28BA552E"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3.82</w:t>
            </w:r>
          </w:p>
        </w:tc>
        <w:tc>
          <w:tcPr>
            <w:tcW w:w="0" w:type="auto"/>
          </w:tcPr>
          <w:p w14:paraId="0F627E96"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4D290CE"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C3BEBB0"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21CDA82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69B8217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الرؤية المستقبلية</w:t>
            </w:r>
          </w:p>
        </w:tc>
        <w:tc>
          <w:tcPr>
            <w:tcW w:w="0" w:type="auto"/>
          </w:tcPr>
          <w:p w14:paraId="57E837B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3.73</w:t>
            </w:r>
          </w:p>
        </w:tc>
        <w:tc>
          <w:tcPr>
            <w:tcW w:w="0" w:type="auto"/>
          </w:tcPr>
          <w:p w14:paraId="02ADE90F"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3370B634"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D0A1D0E"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08099A59"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73731056"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المنظور الشمولي</w:t>
            </w:r>
          </w:p>
        </w:tc>
        <w:tc>
          <w:tcPr>
            <w:tcW w:w="0" w:type="auto"/>
          </w:tcPr>
          <w:p w14:paraId="2046A270"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3.65</w:t>
            </w:r>
          </w:p>
        </w:tc>
        <w:tc>
          <w:tcPr>
            <w:tcW w:w="0" w:type="auto"/>
          </w:tcPr>
          <w:p w14:paraId="50D26B71"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r w:rsidR="000069EC" w:rsidRPr="00CC112A" w14:paraId="335ACB51"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060AAECD"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مجال "التفكير الاستراتيجي" ككل</w:t>
            </w:r>
          </w:p>
        </w:tc>
        <w:tc>
          <w:tcPr>
            <w:tcW w:w="0" w:type="auto"/>
          </w:tcPr>
          <w:p w14:paraId="62E0B401"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3.76</w:t>
            </w:r>
          </w:p>
        </w:tc>
        <w:tc>
          <w:tcPr>
            <w:tcW w:w="0" w:type="auto"/>
          </w:tcPr>
          <w:p w14:paraId="616679C8"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bl>
    <w:p w14:paraId="3D36BE37" w14:textId="7C3E0378"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يظهر من الجدول رقم (</w:t>
      </w:r>
      <w:r w:rsidR="00C8644A">
        <w:rPr>
          <w:rFonts w:ascii="Sakkal Majalla" w:eastAsia="Calibri" w:hAnsi="Sakkal Majalla" w:cs="Sakkal Majalla" w:hint="cs"/>
          <w:color w:val="000000" w:themeColor="text1"/>
          <w:kern w:val="0"/>
          <w:szCs w:val="28"/>
          <w:rtl/>
          <w:lang w:bidi="ar-EG"/>
          <w14:ligatures w14:val="none"/>
        </w:rPr>
        <w:t>10</w:t>
      </w:r>
      <w:r w:rsidRPr="00CC112A">
        <w:rPr>
          <w:rFonts w:ascii="Sakkal Majalla" w:eastAsia="Calibri" w:hAnsi="Sakkal Majalla" w:cs="Sakkal Majalla"/>
          <w:color w:val="000000" w:themeColor="text1"/>
          <w:kern w:val="0"/>
          <w:szCs w:val="28"/>
          <w:rtl/>
          <w:lang w:bidi="ar-EG"/>
          <w14:ligatures w14:val="none"/>
        </w:rPr>
        <w:t xml:space="preserve">) أن مستوى التفكير الاستراتيجي في انجاز المساندة للخدمات اللوجستية بالمملكة العربية السعودية جاء مرتفعًا؛ إذ بلغ المتوسط الحسابي للمجال ككل (3.76)، كما أظهرت النتائج أن المتوسطات الحسابية لإجابات أفراد العينة عن الأبعاد الفرعية لهذا المجال تراوحت ما بين (3.65 – 4.82)، وجاء بالمرتبة الأولى بعدي "التفكير النظمي"، "الفرص الذكية" بمتوسط حسابي (3.82) بمستوى تقييم مرتفع، وبالمرتبة الثالثة جاء بعد "الرؤية المستقبلية" بمتوسط حسابي (3.73) بمستوى </w:t>
      </w:r>
      <w:r w:rsidRPr="00CC112A">
        <w:rPr>
          <w:rFonts w:ascii="Sakkal Majalla" w:eastAsia="Calibri" w:hAnsi="Sakkal Majalla" w:cs="Sakkal Majalla"/>
          <w:color w:val="000000" w:themeColor="text1"/>
          <w:kern w:val="0"/>
          <w:szCs w:val="28"/>
          <w:rtl/>
          <w:lang w:bidi="ar-EG"/>
          <w14:ligatures w14:val="none"/>
        </w:rPr>
        <w:lastRenderedPageBreak/>
        <w:t>تقييم مرتفع، وفي المرتبة الرابعة جاء بُعد "التمكين"، "المنظور الشمولي" بمتوسط حسابي (3.65) بمستوى تقييم متوسط.</w:t>
      </w:r>
    </w:p>
    <w:p w14:paraId="35C9BFAB" w14:textId="77777777" w:rsidR="00C8644A" w:rsidRPr="00C8644A" w:rsidRDefault="00C8644A" w:rsidP="00C8644A">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100" w:name="_Toc179935623"/>
      <w:r w:rsidRPr="00C8644A">
        <w:rPr>
          <w:rFonts w:ascii="Sakkal Majalla" w:eastAsia="Calibri" w:hAnsi="Sakkal Majalla" w:cs="Sakkal Majalla" w:hint="cs"/>
          <w:b/>
          <w:bCs/>
          <w:color w:val="000000" w:themeColor="text1"/>
          <w:kern w:val="0"/>
          <w:sz w:val="32"/>
          <w:szCs w:val="32"/>
          <w:rtl/>
          <w:lang w:bidi="ar-EG"/>
          <w14:ligatures w14:val="none"/>
        </w:rPr>
        <w:t xml:space="preserve">2.3.4 </w:t>
      </w:r>
      <w:r w:rsidR="000069EC" w:rsidRPr="00C8644A">
        <w:rPr>
          <w:rFonts w:ascii="Sakkal Majalla" w:eastAsia="Calibri" w:hAnsi="Sakkal Majalla" w:cs="Sakkal Majalla"/>
          <w:b/>
          <w:bCs/>
          <w:color w:val="000000" w:themeColor="text1"/>
          <w:kern w:val="0"/>
          <w:sz w:val="32"/>
          <w:szCs w:val="32"/>
          <w:rtl/>
          <w:lang w:bidi="ar-EG"/>
          <w14:ligatures w14:val="none"/>
        </w:rPr>
        <w:t>النتائج المتعلقة بالسؤال الرئيس الثاني:</w:t>
      </w:r>
      <w:bookmarkEnd w:id="100"/>
      <w:r w:rsidR="000069EC" w:rsidRPr="00C8644A">
        <w:rPr>
          <w:rFonts w:ascii="Sakkal Majalla" w:eastAsia="Calibri" w:hAnsi="Sakkal Majalla" w:cs="Sakkal Majalla"/>
          <w:b/>
          <w:bCs/>
          <w:color w:val="000000" w:themeColor="text1"/>
          <w:kern w:val="0"/>
          <w:sz w:val="32"/>
          <w:szCs w:val="32"/>
          <w:rtl/>
          <w:lang w:bidi="ar-EG"/>
          <w14:ligatures w14:val="none"/>
        </w:rPr>
        <w:t xml:space="preserve"> </w:t>
      </w:r>
    </w:p>
    <w:p w14:paraId="782C0B02" w14:textId="17CAC968"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ما مستوى تحقيق الأولويات التنافسية في انجاز المساندة للخدمات اللوجستية بالمملكة العربية السعودية؟ ويتفرع عن ثلاثة أسئلة فرعية:</w:t>
      </w:r>
    </w:p>
    <w:p w14:paraId="4CAF536C" w14:textId="77777777" w:rsidR="000069EC" w:rsidRPr="00C8644A"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السؤال الفرعي الأول: ما مستوى الجودة في انجاز المساندة للخدمات اللوجستية بالمملكة العربية السعودية؟</w:t>
      </w:r>
    </w:p>
    <w:p w14:paraId="7D202E46" w14:textId="77777777" w:rsidR="000069EC" w:rsidRPr="00CC112A" w:rsidRDefault="000069EC" w:rsidP="00C8644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للإجابة عن هذا السؤال تم حساب المتوسطات الحسابية والانحرافات المعيارية لإجابات أفراد عينة الدراسة عن فقرات بُعد الجودة في انجاز المساندة للخدمات اللوجستية بالمملكة العربية السعودية، حيث كانت كما هي موضحة في الجدول رقم (12).</w:t>
      </w:r>
    </w:p>
    <w:p w14:paraId="569C1DAD" w14:textId="2F74C15F" w:rsidR="000069EC" w:rsidRPr="00C8644A" w:rsidRDefault="000069EC" w:rsidP="00C8644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جدول (</w:t>
      </w:r>
      <w:r w:rsidR="00C8644A" w:rsidRPr="00C8644A">
        <w:rPr>
          <w:rFonts w:ascii="Sakkal Majalla" w:eastAsia="Calibri" w:hAnsi="Sakkal Majalla" w:cs="Sakkal Majalla" w:hint="cs"/>
          <w:b/>
          <w:bCs/>
          <w:color w:val="000000" w:themeColor="text1"/>
          <w:kern w:val="0"/>
          <w:szCs w:val="28"/>
          <w:rtl/>
          <w:lang w:bidi="ar-EG"/>
          <w14:ligatures w14:val="none"/>
        </w:rPr>
        <w:t>11</w:t>
      </w:r>
      <w:r w:rsidRPr="00C8644A">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"الجودة" مرتبة تنازليًا</w:t>
      </w:r>
    </w:p>
    <w:tbl>
      <w:tblPr>
        <w:tblStyle w:val="6-5"/>
        <w:bidiVisual/>
        <w:tblW w:w="0" w:type="auto"/>
        <w:jc w:val="center"/>
        <w:tblLook w:val="04A0" w:firstRow="1" w:lastRow="0" w:firstColumn="1" w:lastColumn="0" w:noHBand="0" w:noVBand="1"/>
      </w:tblPr>
      <w:tblGrid>
        <w:gridCol w:w="681"/>
        <w:gridCol w:w="655"/>
        <w:gridCol w:w="3471"/>
        <w:gridCol w:w="1103"/>
        <w:gridCol w:w="961"/>
        <w:gridCol w:w="1055"/>
      </w:tblGrid>
      <w:tr w:rsidR="000069EC" w:rsidRPr="00CC112A" w14:paraId="78E7FD88" w14:textId="77777777" w:rsidTr="00C864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E2B6591"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21E43ED9"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3471" w:type="dxa"/>
          </w:tcPr>
          <w:p w14:paraId="4C4BD622"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الفقرة</w:t>
            </w:r>
          </w:p>
        </w:tc>
        <w:tc>
          <w:tcPr>
            <w:tcW w:w="1103" w:type="dxa"/>
          </w:tcPr>
          <w:p w14:paraId="1462C540"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961" w:type="dxa"/>
          </w:tcPr>
          <w:p w14:paraId="2C35D522"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tcPr>
          <w:p w14:paraId="283E4BA0" w14:textId="77777777" w:rsidR="000069EC" w:rsidRPr="00CC112A" w:rsidRDefault="000069EC" w:rsidP="00C8644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18719C08"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6F64463"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60AA7F1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3471" w:type="dxa"/>
          </w:tcPr>
          <w:p w14:paraId="07D9F883"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يتم مراعاة مقاييس الجودة عند إنجاز الأعمال المطلوبة من العاملين في الشركة.</w:t>
            </w:r>
          </w:p>
        </w:tc>
        <w:tc>
          <w:tcPr>
            <w:tcW w:w="1103" w:type="dxa"/>
          </w:tcPr>
          <w:p w14:paraId="501F6FB0"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4.24</w:t>
            </w:r>
          </w:p>
        </w:tc>
        <w:tc>
          <w:tcPr>
            <w:tcW w:w="961" w:type="dxa"/>
          </w:tcPr>
          <w:p w14:paraId="610C9252"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0.62</w:t>
            </w:r>
          </w:p>
        </w:tc>
        <w:tc>
          <w:tcPr>
            <w:tcW w:w="0" w:type="auto"/>
          </w:tcPr>
          <w:p w14:paraId="3A563665"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532B5506"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97BA27E"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77158F77"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3471" w:type="dxa"/>
          </w:tcPr>
          <w:p w14:paraId="112DC451"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يقوم العاملون بمراجعة الأعمال المنجزة للتأكد من خلوها من الأخطاء.</w:t>
            </w:r>
          </w:p>
        </w:tc>
        <w:tc>
          <w:tcPr>
            <w:tcW w:w="1103" w:type="dxa"/>
          </w:tcPr>
          <w:p w14:paraId="23D1031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4.12</w:t>
            </w:r>
          </w:p>
        </w:tc>
        <w:tc>
          <w:tcPr>
            <w:tcW w:w="961" w:type="dxa"/>
          </w:tcPr>
          <w:p w14:paraId="24711F0B"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0.69</w:t>
            </w:r>
          </w:p>
        </w:tc>
        <w:tc>
          <w:tcPr>
            <w:tcW w:w="0" w:type="auto"/>
          </w:tcPr>
          <w:p w14:paraId="22C0A29E"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2805DFF2"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069A7EA"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305B8297"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3471" w:type="dxa"/>
          </w:tcPr>
          <w:p w14:paraId="41ADB8BE"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يحافظ العاملون في الشركة على مستوى الجودة المطلوبة في أداء مهامهم.</w:t>
            </w:r>
          </w:p>
        </w:tc>
        <w:tc>
          <w:tcPr>
            <w:tcW w:w="1103" w:type="dxa"/>
          </w:tcPr>
          <w:p w14:paraId="40951B5A"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4.09</w:t>
            </w:r>
          </w:p>
        </w:tc>
        <w:tc>
          <w:tcPr>
            <w:tcW w:w="961" w:type="dxa"/>
          </w:tcPr>
          <w:p w14:paraId="33472CBB"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0.61</w:t>
            </w:r>
          </w:p>
        </w:tc>
        <w:tc>
          <w:tcPr>
            <w:tcW w:w="0" w:type="auto"/>
          </w:tcPr>
          <w:p w14:paraId="4C8BBE07"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2D34AE36"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46D12BF"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4</w:t>
            </w:r>
          </w:p>
        </w:tc>
        <w:tc>
          <w:tcPr>
            <w:tcW w:w="0" w:type="auto"/>
          </w:tcPr>
          <w:p w14:paraId="6774D5F8"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3471" w:type="dxa"/>
          </w:tcPr>
          <w:p w14:paraId="084167D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يُركز العاملون في أداء عملهم لتجنب ارتكاب الأخطاء.</w:t>
            </w:r>
          </w:p>
        </w:tc>
        <w:tc>
          <w:tcPr>
            <w:tcW w:w="1103" w:type="dxa"/>
          </w:tcPr>
          <w:p w14:paraId="503A1174"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4.01</w:t>
            </w:r>
          </w:p>
        </w:tc>
        <w:tc>
          <w:tcPr>
            <w:tcW w:w="961" w:type="dxa"/>
          </w:tcPr>
          <w:p w14:paraId="5EBC6143"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0.64</w:t>
            </w:r>
          </w:p>
        </w:tc>
        <w:tc>
          <w:tcPr>
            <w:tcW w:w="0" w:type="auto"/>
          </w:tcPr>
          <w:p w14:paraId="7BEC242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7935DA93"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90C1BC4"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0" w:type="auto"/>
          </w:tcPr>
          <w:p w14:paraId="4092195A"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3471" w:type="dxa"/>
          </w:tcPr>
          <w:p w14:paraId="3FE361CB" w14:textId="58A13E82"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تسعى إدارة الشركة للاطلاع على اقتراحات العملاء لتحسين جودة </w:t>
            </w:r>
            <w:r w:rsidR="008324C4">
              <w:rPr>
                <w:rFonts w:ascii="Sakkal Majalla" w:eastAsia="Calibri" w:hAnsi="Sakkal Majalla" w:cs="Sakkal Majalla"/>
                <w:color w:val="000000" w:themeColor="text1"/>
                <w:szCs w:val="28"/>
                <w:rtl/>
                <w:lang w:bidi="ar-EG"/>
              </w:rPr>
              <w:t xml:space="preserve">الخدمات </w:t>
            </w:r>
            <w:r w:rsidRPr="00CC112A">
              <w:rPr>
                <w:rFonts w:ascii="Sakkal Majalla" w:eastAsia="Calibri" w:hAnsi="Sakkal Majalla" w:cs="Sakkal Majalla"/>
                <w:color w:val="000000" w:themeColor="text1"/>
                <w:szCs w:val="28"/>
                <w:rtl/>
                <w:lang w:bidi="ar-EG"/>
              </w:rPr>
              <w:t xml:space="preserve"> المقدمة لهم.</w:t>
            </w:r>
          </w:p>
        </w:tc>
        <w:tc>
          <w:tcPr>
            <w:tcW w:w="1103" w:type="dxa"/>
          </w:tcPr>
          <w:p w14:paraId="112B8942"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3.81</w:t>
            </w:r>
          </w:p>
        </w:tc>
        <w:tc>
          <w:tcPr>
            <w:tcW w:w="961" w:type="dxa"/>
          </w:tcPr>
          <w:p w14:paraId="4E3D5AA7"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0.70</w:t>
            </w:r>
          </w:p>
        </w:tc>
        <w:tc>
          <w:tcPr>
            <w:tcW w:w="0" w:type="auto"/>
          </w:tcPr>
          <w:p w14:paraId="22CBA2EB"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185A2DFC"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20F2500"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tcPr>
          <w:p w14:paraId="3A0B448C"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3471" w:type="dxa"/>
          </w:tcPr>
          <w:p w14:paraId="5D5176A4"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يتم الأخذ باقتراحات العاملين لتحسين جودة الأداء.</w:t>
            </w:r>
          </w:p>
        </w:tc>
        <w:tc>
          <w:tcPr>
            <w:tcW w:w="1103" w:type="dxa"/>
          </w:tcPr>
          <w:p w14:paraId="19414BDF"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3.68</w:t>
            </w:r>
          </w:p>
        </w:tc>
        <w:tc>
          <w:tcPr>
            <w:tcW w:w="961" w:type="dxa"/>
          </w:tcPr>
          <w:p w14:paraId="790858C4"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0.70</w:t>
            </w:r>
          </w:p>
        </w:tc>
        <w:tc>
          <w:tcPr>
            <w:tcW w:w="0" w:type="auto"/>
          </w:tcPr>
          <w:p w14:paraId="50423E3B" w14:textId="77777777" w:rsidR="000069EC" w:rsidRPr="00CC112A" w:rsidRDefault="000069EC" w:rsidP="00C8644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34104718"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07" w:type="dxa"/>
            <w:gridSpan w:val="3"/>
          </w:tcPr>
          <w:p w14:paraId="56A2DA23" w14:textId="77777777" w:rsidR="000069EC" w:rsidRPr="00CC112A" w:rsidRDefault="000069EC" w:rsidP="00C8644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بُعد "الجودة" ككل</w:t>
            </w:r>
          </w:p>
        </w:tc>
        <w:tc>
          <w:tcPr>
            <w:tcW w:w="2064" w:type="dxa"/>
            <w:gridSpan w:val="2"/>
          </w:tcPr>
          <w:p w14:paraId="40975665"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3.99</w:t>
            </w:r>
          </w:p>
        </w:tc>
        <w:tc>
          <w:tcPr>
            <w:tcW w:w="0" w:type="auto"/>
          </w:tcPr>
          <w:p w14:paraId="08DA26D4" w14:textId="77777777" w:rsidR="000069EC" w:rsidRPr="00CC112A" w:rsidRDefault="000069EC" w:rsidP="00C8644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bl>
    <w:p w14:paraId="6F842068" w14:textId="34E8F3C8" w:rsidR="000069EC" w:rsidRPr="00CC112A" w:rsidRDefault="000069EC" w:rsidP="00C8644A">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C8644A">
        <w:rPr>
          <w:rFonts w:ascii="Sakkal Majalla" w:eastAsia="Calibri" w:hAnsi="Sakkal Majalla" w:cs="Sakkal Majalla" w:hint="cs"/>
          <w:color w:val="000000" w:themeColor="text1"/>
          <w:kern w:val="0"/>
          <w:szCs w:val="28"/>
          <w:rtl/>
          <w:lang w:bidi="ar-EG"/>
          <w14:ligatures w14:val="none"/>
        </w:rPr>
        <w:t>11</w:t>
      </w:r>
      <w:r w:rsidRPr="00CC112A">
        <w:rPr>
          <w:rFonts w:ascii="Sakkal Majalla" w:eastAsia="Calibri" w:hAnsi="Sakkal Majalla" w:cs="Sakkal Majalla"/>
          <w:color w:val="000000" w:themeColor="text1"/>
          <w:kern w:val="0"/>
          <w:szCs w:val="28"/>
          <w:rtl/>
          <w:lang w:bidi="ar-EG"/>
          <w14:ligatures w14:val="none"/>
        </w:rPr>
        <w:t>) أن مستوى الجودة في انجاز المساندة للخدمات اللوجستية بالمملكة العربية السعودية جاء مرتفعًا؛ إذ بلغ المتوسط الحسابي للبُعد ككل (3.99)، كما أظهرت النتائج أن المتوسطات الحسابية لإجابات أفراد العينة عن فقرات هذا البُعد تراوحت ما بين (3.68 – 4.24) بمستوى تقييم مرتفع للجميع الفقرات، حيث كان أعلاها الفقرة رقم (1) والتي تنص على "يتم مراعاة مقاييس الجودة عند إنجاز الأعمال المطلوبة من العاملين في الشركة"، وبينما كان أدناها للفقرة رقم (2) والتي تنص على "يتم الأخذ باقتراحات العاملين لتحسين جودة الأداء".</w:t>
      </w:r>
    </w:p>
    <w:p w14:paraId="3ADC3AEE" w14:textId="77777777" w:rsidR="000069EC" w:rsidRPr="00C8644A"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C8644A">
        <w:rPr>
          <w:rFonts w:ascii="Sakkal Majalla" w:eastAsia="Calibri" w:hAnsi="Sakkal Majalla" w:cs="Sakkal Majalla"/>
          <w:b/>
          <w:bCs/>
          <w:color w:val="000000" w:themeColor="text1"/>
          <w:kern w:val="0"/>
          <w:szCs w:val="28"/>
          <w:rtl/>
          <w:lang w:bidi="ar-EG"/>
          <w14:ligatures w14:val="none"/>
        </w:rPr>
        <w:t>السؤال الفرعي الثاني: ما مستوى المرونة في انجاز المساندة للخدمات اللوجستية بالمملكة العربية السعودية؟</w:t>
      </w:r>
    </w:p>
    <w:p w14:paraId="2DCD8DC2" w14:textId="446E8589" w:rsidR="000069EC" w:rsidRPr="00CC112A" w:rsidRDefault="000069EC" w:rsidP="00CF00B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للإجابة عن هذا السؤال تم حساب المتوسطات الحسابية والانحرافات المعيارية لإجابات أفراد عينة الدراسة عن فقرات بُعد المرونة في انجاز المساندة للخدمات اللوجستية بالمملكة العربية السعودية، حيث كانت كما هي موضحة في الجدول رقم (</w:t>
      </w:r>
      <w:r w:rsidR="00CF00B0">
        <w:rPr>
          <w:rFonts w:ascii="Sakkal Majalla" w:eastAsia="Calibri" w:hAnsi="Sakkal Majalla" w:cs="Sakkal Majalla" w:hint="cs"/>
          <w:color w:val="000000" w:themeColor="text1"/>
          <w:kern w:val="0"/>
          <w:szCs w:val="28"/>
          <w:rtl/>
          <w:lang w:bidi="ar-EG"/>
          <w14:ligatures w14:val="none"/>
        </w:rPr>
        <w:t>12</w:t>
      </w:r>
      <w:r w:rsidRPr="00CC112A">
        <w:rPr>
          <w:rFonts w:ascii="Sakkal Majalla" w:eastAsia="Calibri" w:hAnsi="Sakkal Majalla" w:cs="Sakkal Majalla"/>
          <w:color w:val="000000" w:themeColor="text1"/>
          <w:kern w:val="0"/>
          <w:szCs w:val="28"/>
          <w:rtl/>
          <w:lang w:bidi="ar-EG"/>
          <w14:ligatures w14:val="none"/>
        </w:rPr>
        <w:t>).</w:t>
      </w:r>
    </w:p>
    <w:p w14:paraId="7F7D87CF" w14:textId="77777777" w:rsidR="00C8644A" w:rsidRDefault="00C8644A"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41C42863" w14:textId="56E3B4E7" w:rsidR="000069EC" w:rsidRPr="00CF00B0" w:rsidRDefault="000069EC" w:rsidP="00CF00B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lastRenderedPageBreak/>
        <w:t>جدول (</w:t>
      </w:r>
      <w:r w:rsidR="00CF00B0" w:rsidRPr="00CF00B0">
        <w:rPr>
          <w:rFonts w:ascii="Sakkal Majalla" w:eastAsia="Calibri" w:hAnsi="Sakkal Majalla" w:cs="Sakkal Majalla" w:hint="cs"/>
          <w:b/>
          <w:bCs/>
          <w:color w:val="000000" w:themeColor="text1"/>
          <w:kern w:val="0"/>
          <w:szCs w:val="28"/>
          <w:rtl/>
          <w:lang w:bidi="ar-EG"/>
          <w14:ligatures w14:val="none"/>
        </w:rPr>
        <w:t>12</w:t>
      </w:r>
      <w:r w:rsidRPr="00CF00B0">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"المرونة" مرتبة تنازليًا</w:t>
      </w:r>
    </w:p>
    <w:tbl>
      <w:tblPr>
        <w:tblStyle w:val="6-5"/>
        <w:bidiVisual/>
        <w:tblW w:w="0" w:type="auto"/>
        <w:jc w:val="center"/>
        <w:tblLook w:val="04A0" w:firstRow="1" w:lastRow="0" w:firstColumn="1" w:lastColumn="0" w:noHBand="0" w:noVBand="1"/>
      </w:tblPr>
      <w:tblGrid>
        <w:gridCol w:w="681"/>
        <w:gridCol w:w="655"/>
        <w:gridCol w:w="3329"/>
        <w:gridCol w:w="1133"/>
        <w:gridCol w:w="1301"/>
        <w:gridCol w:w="827"/>
      </w:tblGrid>
      <w:tr w:rsidR="000069EC" w:rsidRPr="00CC112A" w14:paraId="6D8DEDE5" w14:textId="77777777" w:rsidTr="00CF00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D4E40CC"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5E189BFD"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3329" w:type="dxa"/>
          </w:tcPr>
          <w:p w14:paraId="7125167E"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الفقرة</w:t>
            </w:r>
          </w:p>
        </w:tc>
        <w:tc>
          <w:tcPr>
            <w:tcW w:w="1133" w:type="dxa"/>
          </w:tcPr>
          <w:p w14:paraId="36DCDAF5"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1301" w:type="dxa"/>
          </w:tcPr>
          <w:p w14:paraId="51C8B428"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tcPr>
          <w:p w14:paraId="1BB4437E"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7C760254"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8EC6213"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1F7B64B9"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3329" w:type="dxa"/>
          </w:tcPr>
          <w:p w14:paraId="5BD3BD62" w14:textId="3F4B2166"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تسعى الشركة لتقديم </w:t>
            </w:r>
            <w:r w:rsidR="00FA38A1">
              <w:rPr>
                <w:rFonts w:ascii="Sakkal Majalla" w:eastAsia="Calibri" w:hAnsi="Sakkal Majalla" w:cs="Sakkal Majalla"/>
                <w:color w:val="000000" w:themeColor="text1"/>
                <w:szCs w:val="28"/>
                <w:rtl/>
                <w:lang w:bidi="ar-EG"/>
              </w:rPr>
              <w:t xml:space="preserve">خدمات </w:t>
            </w:r>
            <w:r w:rsidRPr="00CC112A">
              <w:rPr>
                <w:rFonts w:ascii="Sakkal Majalla" w:eastAsia="Calibri" w:hAnsi="Sakkal Majalla" w:cs="Sakkal Majalla"/>
                <w:color w:val="000000" w:themeColor="text1"/>
                <w:szCs w:val="28"/>
                <w:rtl/>
                <w:lang w:bidi="ar-EG"/>
              </w:rPr>
              <w:t xml:space="preserve"> تتلائم مع حاجات مختلف شرائح العملاء.</w:t>
            </w:r>
          </w:p>
        </w:tc>
        <w:tc>
          <w:tcPr>
            <w:tcW w:w="1133" w:type="dxa"/>
          </w:tcPr>
          <w:p w14:paraId="651550EF"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4.23</w:t>
            </w:r>
          </w:p>
        </w:tc>
        <w:tc>
          <w:tcPr>
            <w:tcW w:w="1301" w:type="dxa"/>
          </w:tcPr>
          <w:p w14:paraId="7DCED615"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0.57</w:t>
            </w:r>
          </w:p>
        </w:tc>
        <w:tc>
          <w:tcPr>
            <w:tcW w:w="0" w:type="auto"/>
          </w:tcPr>
          <w:p w14:paraId="02F7EE1A"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18F93EDF"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6445B22"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1769199F"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3329" w:type="dxa"/>
          </w:tcPr>
          <w:p w14:paraId="36089C50"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تتميز الشركة بحصر التفضيلات الخاصة بالعملاء والتركيز عليها.</w:t>
            </w:r>
          </w:p>
        </w:tc>
        <w:tc>
          <w:tcPr>
            <w:tcW w:w="1133" w:type="dxa"/>
          </w:tcPr>
          <w:p w14:paraId="036181B5"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3.86</w:t>
            </w:r>
          </w:p>
        </w:tc>
        <w:tc>
          <w:tcPr>
            <w:tcW w:w="1301" w:type="dxa"/>
          </w:tcPr>
          <w:p w14:paraId="4EB9ABA9"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0.65</w:t>
            </w:r>
          </w:p>
        </w:tc>
        <w:tc>
          <w:tcPr>
            <w:tcW w:w="0" w:type="auto"/>
          </w:tcPr>
          <w:p w14:paraId="43FB40FF"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35D8905B"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CEDA863"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34619A5C"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3329" w:type="dxa"/>
          </w:tcPr>
          <w:p w14:paraId="1F6B7E56"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تمتلك الشركة القدرة على الاستجابة السريعة للتغييرات الحاصلة في الأنظمة والتشريعات.</w:t>
            </w:r>
          </w:p>
        </w:tc>
        <w:tc>
          <w:tcPr>
            <w:tcW w:w="1133" w:type="dxa"/>
          </w:tcPr>
          <w:p w14:paraId="79DA6495"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3.81</w:t>
            </w:r>
          </w:p>
        </w:tc>
        <w:tc>
          <w:tcPr>
            <w:tcW w:w="1301" w:type="dxa"/>
          </w:tcPr>
          <w:p w14:paraId="4A51A2F0"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0.62</w:t>
            </w:r>
          </w:p>
        </w:tc>
        <w:tc>
          <w:tcPr>
            <w:tcW w:w="0" w:type="auto"/>
          </w:tcPr>
          <w:p w14:paraId="38E49FF0"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22EB1F3"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026C88D"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7AE8ACB9"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3329" w:type="dxa"/>
          </w:tcPr>
          <w:p w14:paraId="4B373DCD"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يتم تطوير إجراءات العمل في الشركة لمواكبة التغيرات في البيئة الخارجية.</w:t>
            </w:r>
          </w:p>
        </w:tc>
        <w:tc>
          <w:tcPr>
            <w:tcW w:w="1133" w:type="dxa"/>
          </w:tcPr>
          <w:p w14:paraId="214AC069"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3.79</w:t>
            </w:r>
          </w:p>
        </w:tc>
        <w:tc>
          <w:tcPr>
            <w:tcW w:w="1301" w:type="dxa"/>
          </w:tcPr>
          <w:p w14:paraId="4BC434F1"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0.70</w:t>
            </w:r>
          </w:p>
        </w:tc>
        <w:tc>
          <w:tcPr>
            <w:tcW w:w="0" w:type="auto"/>
          </w:tcPr>
          <w:p w14:paraId="412FCF40"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48870345"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46DA01A"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6CA3E3B4"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3329" w:type="dxa"/>
          </w:tcPr>
          <w:p w14:paraId="66635D8F"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تتميز الشركة بالقدرة على الاستجابة للاحتياجات المتغيرة للعملاء.</w:t>
            </w:r>
          </w:p>
        </w:tc>
        <w:tc>
          <w:tcPr>
            <w:tcW w:w="1133" w:type="dxa"/>
          </w:tcPr>
          <w:p w14:paraId="0D0929D1"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3.79</w:t>
            </w:r>
          </w:p>
        </w:tc>
        <w:tc>
          <w:tcPr>
            <w:tcW w:w="1301" w:type="dxa"/>
          </w:tcPr>
          <w:p w14:paraId="3395FBDC"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0.65</w:t>
            </w:r>
          </w:p>
        </w:tc>
        <w:tc>
          <w:tcPr>
            <w:tcW w:w="0" w:type="auto"/>
          </w:tcPr>
          <w:p w14:paraId="1BEC04F6"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53390BBD"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E9546DA"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0" w:type="auto"/>
          </w:tcPr>
          <w:p w14:paraId="3FCC22C4"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3329" w:type="dxa"/>
          </w:tcPr>
          <w:p w14:paraId="155E7F90" w14:textId="67CDBCE2"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تواظب الشركة على جمع البيانات من السوق والاستفادة منها في تقديم </w:t>
            </w:r>
            <w:r w:rsidR="00FA38A1">
              <w:rPr>
                <w:rFonts w:ascii="Sakkal Majalla" w:eastAsia="Calibri" w:hAnsi="Sakkal Majalla" w:cs="Sakkal Majalla"/>
                <w:color w:val="000000" w:themeColor="text1"/>
                <w:szCs w:val="28"/>
                <w:rtl/>
                <w:lang w:bidi="ar-EG"/>
              </w:rPr>
              <w:t xml:space="preserve">خدمات </w:t>
            </w:r>
            <w:r w:rsidRPr="00CC112A">
              <w:rPr>
                <w:rFonts w:ascii="Sakkal Majalla" w:eastAsia="Calibri" w:hAnsi="Sakkal Majalla" w:cs="Sakkal Majalla"/>
                <w:color w:val="000000" w:themeColor="text1"/>
                <w:szCs w:val="28"/>
                <w:rtl/>
                <w:lang w:bidi="ar-EG"/>
              </w:rPr>
              <w:t xml:space="preserve"> متنوعة.</w:t>
            </w:r>
          </w:p>
        </w:tc>
        <w:tc>
          <w:tcPr>
            <w:tcW w:w="1133" w:type="dxa"/>
          </w:tcPr>
          <w:p w14:paraId="6550804A"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3.77</w:t>
            </w:r>
          </w:p>
        </w:tc>
        <w:tc>
          <w:tcPr>
            <w:tcW w:w="1301" w:type="dxa"/>
          </w:tcPr>
          <w:p w14:paraId="5C5693F0"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0.74</w:t>
            </w:r>
          </w:p>
        </w:tc>
        <w:tc>
          <w:tcPr>
            <w:tcW w:w="0" w:type="auto"/>
          </w:tcPr>
          <w:p w14:paraId="00763E1A"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48256C2E"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65" w:type="dxa"/>
            <w:gridSpan w:val="3"/>
          </w:tcPr>
          <w:p w14:paraId="4E843684"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بُعد "المرونة" ككل</w:t>
            </w:r>
          </w:p>
        </w:tc>
        <w:tc>
          <w:tcPr>
            <w:tcW w:w="2434" w:type="dxa"/>
            <w:gridSpan w:val="2"/>
          </w:tcPr>
          <w:p w14:paraId="412C37A0"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3.88</w:t>
            </w:r>
          </w:p>
        </w:tc>
        <w:tc>
          <w:tcPr>
            <w:tcW w:w="0" w:type="auto"/>
          </w:tcPr>
          <w:p w14:paraId="585ECE83"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bl>
    <w:p w14:paraId="5EB3EC76" w14:textId="03BA22AB" w:rsidR="000069EC" w:rsidRPr="00CC112A" w:rsidRDefault="000069EC" w:rsidP="00CF00B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CF00B0">
        <w:rPr>
          <w:rFonts w:ascii="Sakkal Majalla" w:eastAsia="Calibri" w:hAnsi="Sakkal Majalla" w:cs="Sakkal Majalla" w:hint="cs"/>
          <w:color w:val="000000" w:themeColor="text1"/>
          <w:kern w:val="0"/>
          <w:szCs w:val="28"/>
          <w:rtl/>
          <w:lang w:bidi="ar-EG"/>
          <w14:ligatures w14:val="none"/>
        </w:rPr>
        <w:t>12</w:t>
      </w:r>
      <w:r w:rsidRPr="00CC112A">
        <w:rPr>
          <w:rFonts w:ascii="Sakkal Majalla" w:eastAsia="Calibri" w:hAnsi="Sakkal Majalla" w:cs="Sakkal Majalla"/>
          <w:color w:val="000000" w:themeColor="text1"/>
          <w:kern w:val="0"/>
          <w:szCs w:val="28"/>
          <w:rtl/>
          <w:lang w:bidi="ar-EG"/>
          <w14:ligatures w14:val="none"/>
        </w:rPr>
        <w:t xml:space="preserve">) أن مستوى المرونة في انجاز المساندة للخدمات اللوجستية بالمملكة العربية جاء مرتفعًا؛ إذ بلغ المتوسط الحسابي للبُعد ككل (3.88)، كما أظهرت النتائج أن المتوسطات الحسابية لإجابات أفراد العينة عن فقرات هذا البُعد تراوحت ما بين (3.77 – 4.23) بمستوى تقييم مرتفع </w:t>
      </w:r>
      <w:r w:rsidRPr="00CC112A">
        <w:rPr>
          <w:rFonts w:ascii="Sakkal Majalla" w:eastAsia="Calibri" w:hAnsi="Sakkal Majalla" w:cs="Sakkal Majalla"/>
          <w:color w:val="000000" w:themeColor="text1"/>
          <w:kern w:val="0"/>
          <w:szCs w:val="28"/>
          <w:rtl/>
          <w:lang w:bidi="ar-EG"/>
          <w14:ligatures w14:val="none"/>
        </w:rPr>
        <w:lastRenderedPageBreak/>
        <w:t xml:space="preserve">للجميع الفقرات، حيث كان أعلاها الفقرة رقم (1) والتي تنص على "تسعى الشركة لتقديم </w:t>
      </w:r>
      <w:r w:rsidR="00FA38A1">
        <w:rPr>
          <w:rFonts w:ascii="Sakkal Majalla" w:eastAsia="Calibri" w:hAnsi="Sakkal Majalla" w:cs="Sakkal Majalla"/>
          <w:color w:val="000000" w:themeColor="text1"/>
          <w:kern w:val="0"/>
          <w:szCs w:val="28"/>
          <w:rtl/>
          <w:lang w:bidi="ar-EG"/>
          <w14:ligatures w14:val="none"/>
        </w:rPr>
        <w:t xml:space="preserve">خدمات </w:t>
      </w:r>
      <w:r w:rsidRPr="00CC112A">
        <w:rPr>
          <w:rFonts w:ascii="Sakkal Majalla" w:eastAsia="Calibri" w:hAnsi="Sakkal Majalla" w:cs="Sakkal Majalla"/>
          <w:color w:val="000000" w:themeColor="text1"/>
          <w:kern w:val="0"/>
          <w:szCs w:val="28"/>
          <w:rtl/>
          <w:lang w:bidi="ar-EG"/>
          <w14:ligatures w14:val="none"/>
        </w:rPr>
        <w:t xml:space="preserve"> تتلائم مع حاجات مختلف شرائح العملاء"، وبينما كان أدناها للفقرة رقم (6) والتي تنص على "تواظب الشركة على جمع البيانات من السوق والاستفادة منها في تقديم </w:t>
      </w:r>
      <w:r w:rsidR="00FA38A1">
        <w:rPr>
          <w:rFonts w:ascii="Sakkal Majalla" w:eastAsia="Calibri" w:hAnsi="Sakkal Majalla" w:cs="Sakkal Majalla"/>
          <w:color w:val="000000" w:themeColor="text1"/>
          <w:kern w:val="0"/>
          <w:szCs w:val="28"/>
          <w:rtl/>
          <w:lang w:bidi="ar-EG"/>
          <w14:ligatures w14:val="none"/>
        </w:rPr>
        <w:t xml:space="preserve">خدمات </w:t>
      </w:r>
      <w:r w:rsidRPr="00CC112A">
        <w:rPr>
          <w:rFonts w:ascii="Sakkal Majalla" w:eastAsia="Calibri" w:hAnsi="Sakkal Majalla" w:cs="Sakkal Majalla"/>
          <w:color w:val="000000" w:themeColor="text1"/>
          <w:kern w:val="0"/>
          <w:szCs w:val="28"/>
          <w:rtl/>
          <w:lang w:bidi="ar-EG"/>
          <w14:ligatures w14:val="none"/>
        </w:rPr>
        <w:t xml:space="preserve"> متنوعة".</w:t>
      </w:r>
    </w:p>
    <w:p w14:paraId="37835D35" w14:textId="77777777" w:rsidR="000069EC" w:rsidRPr="00CF00B0"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t>السؤال الفرعي الثالث: ما مستوى الإبداع في انجاز المساندة للخدمات اللوجستية بالمملكة العربية؟</w:t>
      </w:r>
    </w:p>
    <w:p w14:paraId="459B9B23" w14:textId="2C860E50" w:rsidR="000069EC" w:rsidRPr="00CC112A" w:rsidRDefault="000069EC" w:rsidP="00CF00B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للإجابة عن هذا لسؤال تم حساب المتوسطات الحسابية والانحرافات المعيارية لإجابات أفراد عينة الدراسة عن فقرات بُعد الابداع في انجاز المساندة للخدمات اللوجستية بالمملكة العربية، حيث كانت كما هي موضحة في الجدول رقم (</w:t>
      </w:r>
      <w:r w:rsidR="00CF00B0">
        <w:rPr>
          <w:rFonts w:ascii="Sakkal Majalla" w:eastAsia="Calibri" w:hAnsi="Sakkal Majalla" w:cs="Sakkal Majalla" w:hint="cs"/>
          <w:color w:val="000000" w:themeColor="text1"/>
          <w:kern w:val="0"/>
          <w:szCs w:val="28"/>
          <w:rtl/>
          <w:lang w:bidi="ar-EG"/>
          <w14:ligatures w14:val="none"/>
        </w:rPr>
        <w:t>13</w:t>
      </w:r>
      <w:r w:rsidRPr="00CC112A">
        <w:rPr>
          <w:rFonts w:ascii="Sakkal Majalla" w:eastAsia="Calibri" w:hAnsi="Sakkal Majalla" w:cs="Sakkal Majalla"/>
          <w:color w:val="000000" w:themeColor="text1"/>
          <w:kern w:val="0"/>
          <w:szCs w:val="28"/>
          <w:rtl/>
          <w:lang w:bidi="ar-EG"/>
          <w14:ligatures w14:val="none"/>
        </w:rPr>
        <w:t>).</w:t>
      </w:r>
    </w:p>
    <w:p w14:paraId="7D9B623B" w14:textId="682A6BE1" w:rsidR="000069EC" w:rsidRPr="00CF00B0" w:rsidRDefault="000069EC" w:rsidP="00CF00B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t>جدول (</w:t>
      </w:r>
      <w:r w:rsidR="00CF00B0" w:rsidRPr="00CF00B0">
        <w:rPr>
          <w:rFonts w:ascii="Sakkal Majalla" w:eastAsia="Calibri" w:hAnsi="Sakkal Majalla" w:cs="Sakkal Majalla" w:hint="cs"/>
          <w:b/>
          <w:bCs/>
          <w:color w:val="000000" w:themeColor="text1"/>
          <w:kern w:val="0"/>
          <w:szCs w:val="28"/>
          <w:rtl/>
          <w:lang w:bidi="ar-EG"/>
          <w14:ligatures w14:val="none"/>
        </w:rPr>
        <w:t>13</w:t>
      </w:r>
      <w:r w:rsidRPr="00CF00B0">
        <w:rPr>
          <w:rFonts w:ascii="Sakkal Majalla" w:eastAsia="Calibri" w:hAnsi="Sakkal Majalla" w:cs="Sakkal Majalla"/>
          <w:b/>
          <w:bCs/>
          <w:color w:val="000000" w:themeColor="text1"/>
          <w:kern w:val="0"/>
          <w:szCs w:val="28"/>
          <w:rtl/>
          <w:lang w:bidi="ar-EG"/>
          <w14:ligatures w14:val="none"/>
        </w:rPr>
        <w:t>): المتوسطات الحسابية والانحرافات المعيارية لإجابات أفراد عينة الدراسة عن بُعد "الابداع" مرتبة تنازليًا</w:t>
      </w:r>
    </w:p>
    <w:tbl>
      <w:tblPr>
        <w:tblStyle w:val="6-5"/>
        <w:bidiVisual/>
        <w:tblW w:w="0" w:type="auto"/>
        <w:jc w:val="center"/>
        <w:tblLook w:val="04A0" w:firstRow="1" w:lastRow="0" w:firstColumn="1" w:lastColumn="0" w:noHBand="0" w:noVBand="1"/>
      </w:tblPr>
      <w:tblGrid>
        <w:gridCol w:w="681"/>
        <w:gridCol w:w="655"/>
        <w:gridCol w:w="3329"/>
        <w:gridCol w:w="1134"/>
        <w:gridCol w:w="1012"/>
        <w:gridCol w:w="1115"/>
      </w:tblGrid>
      <w:tr w:rsidR="000069EC" w:rsidRPr="00CC112A" w14:paraId="18B1CB6C" w14:textId="77777777" w:rsidTr="00CF00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146D70"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23B75335"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3329" w:type="dxa"/>
          </w:tcPr>
          <w:p w14:paraId="4AFFD2D9"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الفقرة</w:t>
            </w:r>
          </w:p>
        </w:tc>
        <w:tc>
          <w:tcPr>
            <w:tcW w:w="1134" w:type="dxa"/>
          </w:tcPr>
          <w:p w14:paraId="5348AA52"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1012" w:type="dxa"/>
          </w:tcPr>
          <w:p w14:paraId="25BADD50"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tcPr>
          <w:p w14:paraId="0CC91185"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76184363"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7D5B93C"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5D302C2E"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w:t>
            </w:r>
          </w:p>
        </w:tc>
        <w:tc>
          <w:tcPr>
            <w:tcW w:w="3329" w:type="dxa"/>
          </w:tcPr>
          <w:p w14:paraId="1C1BC471" w14:textId="27EB3468"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تقوم إدارة الشركة بتطوير أساليب تقديم </w:t>
            </w:r>
            <w:r w:rsidR="008324C4">
              <w:rPr>
                <w:rFonts w:ascii="Sakkal Majalla" w:eastAsia="Calibri" w:hAnsi="Sakkal Majalla" w:cs="Sakkal Majalla"/>
                <w:color w:val="000000" w:themeColor="text1"/>
                <w:szCs w:val="28"/>
                <w:rtl/>
                <w:lang w:bidi="ar-EG"/>
              </w:rPr>
              <w:t xml:space="preserve">الخدمات </w:t>
            </w:r>
            <w:r w:rsidRPr="00CC112A">
              <w:rPr>
                <w:rFonts w:ascii="Sakkal Majalla" w:eastAsia="Calibri" w:hAnsi="Sakkal Majalla" w:cs="Sakkal Majalla"/>
                <w:color w:val="000000" w:themeColor="text1"/>
                <w:szCs w:val="28"/>
                <w:rtl/>
                <w:lang w:bidi="ar-EG"/>
              </w:rPr>
              <w:t>.</w:t>
            </w:r>
          </w:p>
        </w:tc>
        <w:tc>
          <w:tcPr>
            <w:tcW w:w="1134" w:type="dxa"/>
          </w:tcPr>
          <w:p w14:paraId="704BF3D2"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3.81</w:t>
            </w:r>
          </w:p>
        </w:tc>
        <w:tc>
          <w:tcPr>
            <w:tcW w:w="1012" w:type="dxa"/>
          </w:tcPr>
          <w:p w14:paraId="2CD5B826"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0.65</w:t>
            </w:r>
          </w:p>
        </w:tc>
        <w:tc>
          <w:tcPr>
            <w:tcW w:w="0" w:type="auto"/>
          </w:tcPr>
          <w:p w14:paraId="1E066332"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09B88751"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BDE1F15"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335B34AF"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3329" w:type="dxa"/>
          </w:tcPr>
          <w:p w14:paraId="4D00DF10"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يتوافر لدى العاملون القدرة على تقديم الأفكار الجديد لتطوير العمل.</w:t>
            </w:r>
          </w:p>
        </w:tc>
        <w:tc>
          <w:tcPr>
            <w:tcW w:w="1134" w:type="dxa"/>
          </w:tcPr>
          <w:p w14:paraId="357A3936"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3.76</w:t>
            </w:r>
          </w:p>
        </w:tc>
        <w:tc>
          <w:tcPr>
            <w:tcW w:w="1012" w:type="dxa"/>
          </w:tcPr>
          <w:p w14:paraId="2CF1A2A3"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0.67</w:t>
            </w:r>
          </w:p>
        </w:tc>
        <w:tc>
          <w:tcPr>
            <w:tcW w:w="0" w:type="auto"/>
          </w:tcPr>
          <w:p w14:paraId="4CF90EC5"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01EF5790"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72BE98C"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3AAB5F66"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3329" w:type="dxa"/>
          </w:tcPr>
          <w:p w14:paraId="5B77A717"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يتنبأ العامون في الشركة بمشكلات العمل قبل حدوثها.</w:t>
            </w:r>
          </w:p>
        </w:tc>
        <w:tc>
          <w:tcPr>
            <w:tcW w:w="1134" w:type="dxa"/>
          </w:tcPr>
          <w:p w14:paraId="185211CC"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3.74</w:t>
            </w:r>
          </w:p>
        </w:tc>
        <w:tc>
          <w:tcPr>
            <w:tcW w:w="1012" w:type="dxa"/>
          </w:tcPr>
          <w:p w14:paraId="1F817CED"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0.86</w:t>
            </w:r>
          </w:p>
        </w:tc>
        <w:tc>
          <w:tcPr>
            <w:tcW w:w="0" w:type="auto"/>
          </w:tcPr>
          <w:p w14:paraId="45A26451"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76ACD7CE"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5FEE483"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0" w:type="auto"/>
          </w:tcPr>
          <w:p w14:paraId="2E914E15"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w:t>
            </w:r>
          </w:p>
        </w:tc>
        <w:tc>
          <w:tcPr>
            <w:tcW w:w="3329" w:type="dxa"/>
          </w:tcPr>
          <w:p w14:paraId="176D59F7"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تعمل الشركة على تجديد أساليب الاتصال بالعملاء.</w:t>
            </w:r>
          </w:p>
        </w:tc>
        <w:tc>
          <w:tcPr>
            <w:tcW w:w="1134" w:type="dxa"/>
          </w:tcPr>
          <w:p w14:paraId="59212681"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3.72</w:t>
            </w:r>
          </w:p>
        </w:tc>
        <w:tc>
          <w:tcPr>
            <w:tcW w:w="1012" w:type="dxa"/>
          </w:tcPr>
          <w:p w14:paraId="67CF1188"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0.76</w:t>
            </w:r>
          </w:p>
        </w:tc>
        <w:tc>
          <w:tcPr>
            <w:tcW w:w="0" w:type="auto"/>
          </w:tcPr>
          <w:p w14:paraId="0DE0731D"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3C732A9E"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FDFE37C"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5</w:t>
            </w:r>
          </w:p>
        </w:tc>
        <w:tc>
          <w:tcPr>
            <w:tcW w:w="0" w:type="auto"/>
          </w:tcPr>
          <w:p w14:paraId="2B26EA62"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w:t>
            </w:r>
          </w:p>
        </w:tc>
        <w:tc>
          <w:tcPr>
            <w:tcW w:w="3329" w:type="dxa"/>
          </w:tcPr>
          <w:p w14:paraId="0EFA7F61"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تسعى الشركة إلى تقديم حلول خلاقة لإرضاء العملاء.</w:t>
            </w:r>
          </w:p>
        </w:tc>
        <w:tc>
          <w:tcPr>
            <w:tcW w:w="1134" w:type="dxa"/>
          </w:tcPr>
          <w:p w14:paraId="3AF5748B"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3.67</w:t>
            </w:r>
          </w:p>
        </w:tc>
        <w:tc>
          <w:tcPr>
            <w:tcW w:w="1012" w:type="dxa"/>
          </w:tcPr>
          <w:p w14:paraId="7584DD32"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0.83</w:t>
            </w:r>
          </w:p>
        </w:tc>
        <w:tc>
          <w:tcPr>
            <w:tcW w:w="0" w:type="auto"/>
          </w:tcPr>
          <w:p w14:paraId="0526CC2A"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متوسط</w:t>
            </w:r>
          </w:p>
        </w:tc>
      </w:tr>
      <w:tr w:rsidR="000069EC" w:rsidRPr="00CC112A" w14:paraId="1CC12069"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4665" w:type="dxa"/>
            <w:gridSpan w:val="3"/>
          </w:tcPr>
          <w:p w14:paraId="2936D48E"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بُعد "الابداع" ككل</w:t>
            </w:r>
          </w:p>
        </w:tc>
        <w:tc>
          <w:tcPr>
            <w:tcW w:w="2146" w:type="dxa"/>
            <w:gridSpan w:val="2"/>
          </w:tcPr>
          <w:p w14:paraId="3785074E"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3.70</w:t>
            </w:r>
          </w:p>
        </w:tc>
        <w:tc>
          <w:tcPr>
            <w:tcW w:w="0" w:type="auto"/>
          </w:tcPr>
          <w:p w14:paraId="05760C43"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bl>
    <w:p w14:paraId="38052D38" w14:textId="74340141" w:rsidR="000069EC" w:rsidRPr="00CC112A" w:rsidRDefault="000069EC" w:rsidP="00CF00B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CF00B0">
        <w:rPr>
          <w:rFonts w:ascii="Sakkal Majalla" w:eastAsia="Calibri" w:hAnsi="Sakkal Majalla" w:cs="Sakkal Majalla" w:hint="cs"/>
          <w:color w:val="000000" w:themeColor="text1"/>
          <w:kern w:val="0"/>
          <w:szCs w:val="28"/>
          <w:rtl/>
          <w:lang w:bidi="ar-EG"/>
          <w14:ligatures w14:val="none"/>
        </w:rPr>
        <w:t>13</w:t>
      </w:r>
      <w:r w:rsidRPr="00CC112A">
        <w:rPr>
          <w:rFonts w:ascii="Sakkal Majalla" w:eastAsia="Calibri" w:hAnsi="Sakkal Majalla" w:cs="Sakkal Majalla"/>
          <w:color w:val="000000" w:themeColor="text1"/>
          <w:kern w:val="0"/>
          <w:szCs w:val="28"/>
          <w:rtl/>
          <w:lang w:bidi="ar-EG"/>
          <w14:ligatures w14:val="none"/>
        </w:rPr>
        <w:t xml:space="preserve">) أن مستوى الابداع في انجاز المساندة للخدمات اللوجستية بالمملكة العربية جاء مرتفعًا؛ إذ بلغ المتوسط الحسابي للبُعد ككل (3.70)، كما أظهرت النتائج أن المتوسطات الحسابية لإجابات أفراد العينة عن فقرات هذا البُعد تراوحت ما بين (3.50 – 3.81)، حيث كان أعلاها الفقرة رقم (5) والتي تنص على "تقوم إدارة الشركة بتطوير أساليب تقديم </w:t>
      </w:r>
      <w:r w:rsidR="008324C4">
        <w:rPr>
          <w:rFonts w:ascii="Sakkal Majalla" w:eastAsia="Calibri" w:hAnsi="Sakkal Majalla" w:cs="Sakkal Majalla"/>
          <w:color w:val="000000" w:themeColor="text1"/>
          <w:kern w:val="0"/>
          <w:szCs w:val="28"/>
          <w:rtl/>
          <w:lang w:bidi="ar-EG"/>
          <w14:ligatures w14:val="none"/>
        </w:rPr>
        <w:t xml:space="preserve">الخدمات </w:t>
      </w:r>
      <w:r w:rsidRPr="00CC112A">
        <w:rPr>
          <w:rFonts w:ascii="Sakkal Majalla" w:eastAsia="Calibri" w:hAnsi="Sakkal Majalla" w:cs="Sakkal Majalla"/>
          <w:color w:val="000000" w:themeColor="text1"/>
          <w:kern w:val="0"/>
          <w:szCs w:val="28"/>
          <w:rtl/>
          <w:lang w:bidi="ar-EG"/>
          <w14:ligatures w14:val="none"/>
        </w:rPr>
        <w:t>" بمستوى تقييم مرتفع، وبينما كان أدناها للفقرة رقم (3) والتي تنص على "تحفز إدارة الشركة الأفراد المبدعين من خلال مكافآتهم بشكل دوري" بمستوى تقييم متوسط.</w:t>
      </w:r>
    </w:p>
    <w:p w14:paraId="39A4855A" w14:textId="4E31CF43" w:rsidR="000069EC" w:rsidRPr="00CC112A" w:rsidRDefault="000069EC" w:rsidP="00CF00B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وللإجابة عن السؤال الرئيس الثاني، تم حساب المتوسطات الحسابية والانحرافات المعيارية لإجابات أفراد عينة الدراسة عن أبعاد مجال مستوى الأولويات التنافسية، حيث كانت كما هي موضحة في الجدول رقم (</w:t>
      </w:r>
      <w:r w:rsidR="00CF00B0">
        <w:rPr>
          <w:rFonts w:ascii="Sakkal Majalla" w:eastAsia="Calibri" w:hAnsi="Sakkal Majalla" w:cs="Sakkal Majalla" w:hint="cs"/>
          <w:color w:val="000000" w:themeColor="text1"/>
          <w:kern w:val="0"/>
          <w:szCs w:val="28"/>
          <w:rtl/>
          <w:lang w:bidi="ar-EG"/>
          <w14:ligatures w14:val="none"/>
        </w:rPr>
        <w:t>14</w:t>
      </w:r>
      <w:r w:rsidRPr="00CC112A">
        <w:rPr>
          <w:rFonts w:ascii="Sakkal Majalla" w:eastAsia="Calibri" w:hAnsi="Sakkal Majalla" w:cs="Sakkal Majalla"/>
          <w:color w:val="000000" w:themeColor="text1"/>
          <w:kern w:val="0"/>
          <w:szCs w:val="28"/>
          <w:rtl/>
          <w:lang w:bidi="ar-EG"/>
          <w14:ligatures w14:val="none"/>
        </w:rPr>
        <w:t>).</w:t>
      </w:r>
    </w:p>
    <w:p w14:paraId="779C9686" w14:textId="11AACD2E" w:rsidR="000069EC" w:rsidRPr="00CF00B0" w:rsidRDefault="000069EC" w:rsidP="00CF00B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t>جدول (</w:t>
      </w:r>
      <w:r w:rsidR="00CF00B0" w:rsidRPr="00CF00B0">
        <w:rPr>
          <w:rFonts w:ascii="Sakkal Majalla" w:eastAsia="Calibri" w:hAnsi="Sakkal Majalla" w:cs="Sakkal Majalla" w:hint="cs"/>
          <w:b/>
          <w:bCs/>
          <w:color w:val="000000" w:themeColor="text1"/>
          <w:kern w:val="0"/>
          <w:szCs w:val="28"/>
          <w:rtl/>
          <w:lang w:bidi="ar-EG"/>
          <w14:ligatures w14:val="none"/>
        </w:rPr>
        <w:t>14</w:t>
      </w:r>
      <w:r w:rsidRPr="00CF00B0">
        <w:rPr>
          <w:rFonts w:ascii="Sakkal Majalla" w:eastAsia="Calibri" w:hAnsi="Sakkal Majalla" w:cs="Sakkal Majalla"/>
          <w:b/>
          <w:bCs/>
          <w:color w:val="000000" w:themeColor="text1"/>
          <w:kern w:val="0"/>
          <w:szCs w:val="28"/>
          <w:rtl/>
          <w:lang w:bidi="ar-EG"/>
          <w14:ligatures w14:val="none"/>
        </w:rPr>
        <w:t>): المتوسطات الحسابية لإجابات أفراد عينة الدراسة عن أبعاد مجال "الأولويات التنافسية" مرتبة تنازليًا</w:t>
      </w:r>
    </w:p>
    <w:tbl>
      <w:tblPr>
        <w:tblStyle w:val="6-5"/>
        <w:bidiVisual/>
        <w:tblW w:w="0" w:type="auto"/>
        <w:jc w:val="center"/>
        <w:tblLook w:val="04A0" w:firstRow="1" w:lastRow="0" w:firstColumn="1" w:lastColumn="0" w:noHBand="0" w:noVBand="1"/>
      </w:tblPr>
      <w:tblGrid>
        <w:gridCol w:w="716"/>
        <w:gridCol w:w="689"/>
        <w:gridCol w:w="799"/>
        <w:gridCol w:w="1670"/>
        <w:gridCol w:w="1462"/>
      </w:tblGrid>
      <w:tr w:rsidR="000069EC" w:rsidRPr="00CC112A" w14:paraId="3BA628EF" w14:textId="77777777" w:rsidTr="00CF00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4781CC"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الرتبة</w:t>
            </w:r>
          </w:p>
        </w:tc>
        <w:tc>
          <w:tcPr>
            <w:tcW w:w="0" w:type="auto"/>
          </w:tcPr>
          <w:p w14:paraId="4B4B5756"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الرقم</w:t>
            </w:r>
          </w:p>
        </w:tc>
        <w:tc>
          <w:tcPr>
            <w:tcW w:w="0" w:type="auto"/>
          </w:tcPr>
          <w:p w14:paraId="24624B1F"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البُعد</w:t>
            </w:r>
          </w:p>
        </w:tc>
        <w:tc>
          <w:tcPr>
            <w:tcW w:w="0" w:type="auto"/>
          </w:tcPr>
          <w:p w14:paraId="69E8A5AC"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0" w:type="auto"/>
          </w:tcPr>
          <w:p w14:paraId="1D28A748"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مستوى التقييم</w:t>
            </w:r>
          </w:p>
        </w:tc>
      </w:tr>
      <w:tr w:rsidR="000069EC" w:rsidRPr="00CC112A" w14:paraId="23D9F0E3"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07D2001"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0B41B5A3"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w:t>
            </w:r>
          </w:p>
        </w:tc>
        <w:tc>
          <w:tcPr>
            <w:tcW w:w="0" w:type="auto"/>
          </w:tcPr>
          <w:p w14:paraId="72E1D7A6"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الجودة</w:t>
            </w:r>
          </w:p>
        </w:tc>
        <w:tc>
          <w:tcPr>
            <w:tcW w:w="0" w:type="auto"/>
          </w:tcPr>
          <w:p w14:paraId="5D1AE64D"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3.99</w:t>
            </w:r>
          </w:p>
        </w:tc>
        <w:tc>
          <w:tcPr>
            <w:tcW w:w="0" w:type="auto"/>
          </w:tcPr>
          <w:p w14:paraId="6C02007F"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171DBE9E"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AFB0BE7"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0C049C26"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w:t>
            </w:r>
          </w:p>
        </w:tc>
        <w:tc>
          <w:tcPr>
            <w:tcW w:w="0" w:type="auto"/>
          </w:tcPr>
          <w:p w14:paraId="27E721C4"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المرونة</w:t>
            </w:r>
          </w:p>
        </w:tc>
        <w:tc>
          <w:tcPr>
            <w:tcW w:w="0" w:type="auto"/>
          </w:tcPr>
          <w:p w14:paraId="69072C60"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3.88</w:t>
            </w:r>
          </w:p>
        </w:tc>
        <w:tc>
          <w:tcPr>
            <w:tcW w:w="0" w:type="auto"/>
          </w:tcPr>
          <w:p w14:paraId="533E465A"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6FCE9D91"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B2677A8"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3DC95414"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w:t>
            </w:r>
          </w:p>
        </w:tc>
        <w:tc>
          <w:tcPr>
            <w:tcW w:w="0" w:type="auto"/>
          </w:tcPr>
          <w:p w14:paraId="6FAB5A68"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الابداع</w:t>
            </w:r>
          </w:p>
        </w:tc>
        <w:tc>
          <w:tcPr>
            <w:tcW w:w="0" w:type="auto"/>
          </w:tcPr>
          <w:p w14:paraId="1BB82B24"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3.70</w:t>
            </w:r>
          </w:p>
        </w:tc>
        <w:tc>
          <w:tcPr>
            <w:tcW w:w="0" w:type="auto"/>
          </w:tcPr>
          <w:p w14:paraId="035BB22A"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r w:rsidR="000069EC" w:rsidRPr="00CC112A" w14:paraId="3618C418"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647FB93D"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الأولويات التنافسية ككل</w:t>
            </w:r>
          </w:p>
        </w:tc>
        <w:tc>
          <w:tcPr>
            <w:tcW w:w="0" w:type="auto"/>
          </w:tcPr>
          <w:p w14:paraId="12F232DA"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3.86</w:t>
            </w:r>
          </w:p>
        </w:tc>
        <w:tc>
          <w:tcPr>
            <w:tcW w:w="0" w:type="auto"/>
          </w:tcPr>
          <w:p w14:paraId="709598EE"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مرتفع</w:t>
            </w:r>
          </w:p>
        </w:tc>
      </w:tr>
    </w:tbl>
    <w:p w14:paraId="6F279A44" w14:textId="3876095C" w:rsidR="000069EC" w:rsidRPr="00CC112A" w:rsidRDefault="000069EC" w:rsidP="00CF00B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CF00B0">
        <w:rPr>
          <w:rFonts w:ascii="Sakkal Majalla" w:eastAsia="Calibri" w:hAnsi="Sakkal Majalla" w:cs="Sakkal Majalla" w:hint="cs"/>
          <w:color w:val="000000" w:themeColor="text1"/>
          <w:kern w:val="0"/>
          <w:szCs w:val="28"/>
          <w:rtl/>
          <w:lang w:bidi="ar-EG"/>
          <w14:ligatures w14:val="none"/>
        </w:rPr>
        <w:t>14</w:t>
      </w:r>
      <w:r w:rsidRPr="00CC112A">
        <w:rPr>
          <w:rFonts w:ascii="Sakkal Majalla" w:eastAsia="Calibri" w:hAnsi="Sakkal Majalla" w:cs="Sakkal Majalla"/>
          <w:color w:val="000000" w:themeColor="text1"/>
          <w:kern w:val="0"/>
          <w:szCs w:val="28"/>
          <w:rtl/>
          <w:lang w:bidi="ar-EG"/>
          <w14:ligatures w14:val="none"/>
        </w:rPr>
        <w:t xml:space="preserve">) أن مستوى تحقيق الأولويات التنافسية في انجاز المساندة للخدمات اللوجستية بالمملكة السعودية جاء مرتفعًا؛ إذ بلغ المتوسط الحسابي للمجال ككل (3.86)، كما أظهرت </w:t>
      </w:r>
      <w:r w:rsidRPr="00CC112A">
        <w:rPr>
          <w:rFonts w:ascii="Sakkal Majalla" w:eastAsia="Calibri" w:hAnsi="Sakkal Majalla" w:cs="Sakkal Majalla"/>
          <w:color w:val="000000" w:themeColor="text1"/>
          <w:kern w:val="0"/>
          <w:szCs w:val="28"/>
          <w:rtl/>
          <w:lang w:bidi="ar-EG"/>
          <w14:ligatures w14:val="none"/>
        </w:rPr>
        <w:lastRenderedPageBreak/>
        <w:t>النتائج أن المتوسطات الحسابية لإجابات أفراد العينة عن الأبعاد الفرعية لهذا المجال تراوحت ما بين (3.70 – 3.99) وبمستوى تقييم مرتفع لجميع الأبعاد، وجاء بالمرتبة الأولى بعد "الجودة" بمتوسط حسابي (3.99)، وبالمرتبة الثانية جاء بعد "المرونة" بمتوسط حسابي (3.88)، وفي المرتبة الثالثة والأخيرة جاء بُعد "الابداع" بمتوسط حسابي (3.70).</w:t>
      </w:r>
    </w:p>
    <w:p w14:paraId="5D5622D4" w14:textId="596A60F6" w:rsidR="000069EC" w:rsidRPr="00CF00B0" w:rsidRDefault="00CF00B0" w:rsidP="00CF00B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101" w:name="_Toc179935624"/>
      <w:r w:rsidRPr="00CF00B0">
        <w:rPr>
          <w:rFonts w:ascii="Sakkal Majalla" w:eastAsia="Calibri" w:hAnsi="Sakkal Majalla" w:cs="Sakkal Majalla" w:hint="cs"/>
          <w:b/>
          <w:bCs/>
          <w:color w:val="000000" w:themeColor="text1"/>
          <w:kern w:val="0"/>
          <w:sz w:val="36"/>
          <w:szCs w:val="36"/>
          <w:rtl/>
          <w:lang w:bidi="ar-EG"/>
          <w14:ligatures w14:val="none"/>
        </w:rPr>
        <w:t xml:space="preserve">4.4 </w:t>
      </w:r>
      <w:r w:rsidR="000069EC" w:rsidRPr="00CF00B0">
        <w:rPr>
          <w:rFonts w:ascii="Sakkal Majalla" w:eastAsia="Calibri" w:hAnsi="Sakkal Majalla" w:cs="Sakkal Majalla"/>
          <w:b/>
          <w:bCs/>
          <w:color w:val="000000" w:themeColor="text1"/>
          <w:kern w:val="0"/>
          <w:sz w:val="36"/>
          <w:szCs w:val="36"/>
          <w:rtl/>
          <w:lang w:bidi="ar-EG"/>
          <w14:ligatures w14:val="none"/>
        </w:rPr>
        <w:t>اختبار فرضيات الدراسة</w:t>
      </w:r>
      <w:bookmarkEnd w:id="101"/>
    </w:p>
    <w:p w14:paraId="4C83103B" w14:textId="1ADD8654" w:rsidR="000069EC" w:rsidRPr="00CC112A" w:rsidRDefault="000069EC" w:rsidP="00CF00B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قبل البدء في اختبار الفرضيات قام الباحث بتشخيص مشكلة الارتباطات الداخلية للمتغيرات المستقلة، فقد تم الاعتماد على حساب المعامل التباين المسموح به </w:t>
      </w:r>
      <w:r w:rsidRPr="00CC112A">
        <w:rPr>
          <w:rFonts w:ascii="Sakkal Majalla" w:eastAsia="Calibri" w:hAnsi="Sakkal Majalla" w:cs="Sakkal Majalla"/>
          <w:color w:val="000000" w:themeColor="text1"/>
          <w:kern w:val="0"/>
          <w:szCs w:val="28"/>
          <w:lang w:bidi="ar-EG"/>
          <w14:ligatures w14:val="none"/>
        </w:rPr>
        <w:t>(Tolerance)</w:t>
      </w:r>
      <w:r w:rsidRPr="00CC112A">
        <w:rPr>
          <w:rFonts w:ascii="Sakkal Majalla" w:eastAsia="Calibri" w:hAnsi="Sakkal Majalla" w:cs="Sakkal Majalla"/>
          <w:color w:val="000000" w:themeColor="text1"/>
          <w:kern w:val="0"/>
          <w:szCs w:val="28"/>
          <w:rtl/>
          <w:lang w:bidi="ar-EG"/>
          <w14:ligatures w14:val="none"/>
        </w:rPr>
        <w:t xml:space="preserve"> لكل من المتغيرات المستقلة وكذلك الاختبار معامل التضخم (</w:t>
      </w:r>
      <w:r w:rsidRPr="00CC112A">
        <w:rPr>
          <w:rFonts w:ascii="Sakkal Majalla" w:eastAsia="Calibri" w:hAnsi="Sakkal Majalla" w:cs="Sakkal Majalla"/>
          <w:color w:val="000000" w:themeColor="text1"/>
          <w:kern w:val="0"/>
          <w:szCs w:val="28"/>
          <w:lang w:bidi="ar-EG"/>
          <w14:ligatures w14:val="none"/>
        </w:rPr>
        <w:t>Variance Inflation Factor: VIF</w:t>
      </w:r>
      <w:r w:rsidRPr="00CC112A">
        <w:rPr>
          <w:rFonts w:ascii="Sakkal Majalla" w:eastAsia="Calibri" w:hAnsi="Sakkal Majalla" w:cs="Sakkal Majalla"/>
          <w:color w:val="000000" w:themeColor="text1"/>
          <w:kern w:val="0"/>
          <w:szCs w:val="28"/>
          <w:rtl/>
          <w:lang w:bidi="ar-EG"/>
          <w14:ligatures w14:val="none"/>
        </w:rPr>
        <w:t xml:space="preserve">)، بحيث يجب أن تكون قيم </w:t>
      </w:r>
      <w:r w:rsidRPr="00CC112A">
        <w:rPr>
          <w:rFonts w:ascii="Sakkal Majalla" w:eastAsia="Calibri" w:hAnsi="Sakkal Majalla" w:cs="Sakkal Majalla"/>
          <w:color w:val="000000" w:themeColor="text1"/>
          <w:kern w:val="0"/>
          <w:szCs w:val="28"/>
          <w:lang w:bidi="ar-EG"/>
          <w14:ligatures w14:val="none"/>
        </w:rPr>
        <w:t>(VIF)</w:t>
      </w:r>
      <w:r w:rsidRPr="00CC112A">
        <w:rPr>
          <w:rFonts w:ascii="Sakkal Majalla" w:eastAsia="Calibri" w:hAnsi="Sakkal Majalla" w:cs="Sakkal Majalla"/>
          <w:color w:val="000000" w:themeColor="text1"/>
          <w:kern w:val="0"/>
          <w:szCs w:val="28"/>
          <w:rtl/>
          <w:lang w:bidi="ar-EG"/>
          <w14:ligatures w14:val="none"/>
        </w:rPr>
        <w:t xml:space="preserve"> أقل من (10) لجميع المتغيرات المستقلة وقيم </w:t>
      </w:r>
      <w:r w:rsidRPr="00CC112A">
        <w:rPr>
          <w:rFonts w:ascii="Sakkal Majalla" w:eastAsia="Calibri" w:hAnsi="Sakkal Majalla" w:cs="Sakkal Majalla"/>
          <w:color w:val="000000" w:themeColor="text1"/>
          <w:kern w:val="0"/>
          <w:szCs w:val="28"/>
          <w:lang w:bidi="ar-EG"/>
          <w14:ligatures w14:val="none"/>
        </w:rPr>
        <w:t>(Tolerance)</w:t>
      </w:r>
      <w:r w:rsidRPr="00CC112A">
        <w:rPr>
          <w:rFonts w:ascii="Sakkal Majalla" w:eastAsia="Calibri" w:hAnsi="Sakkal Majalla" w:cs="Sakkal Majalla"/>
          <w:color w:val="000000" w:themeColor="text1"/>
          <w:kern w:val="0"/>
          <w:szCs w:val="28"/>
          <w:rtl/>
          <w:lang w:bidi="ar-EG"/>
          <w14:ligatures w14:val="none"/>
        </w:rPr>
        <w:t xml:space="preserve"> أكبر من (0.05)، الجدول رقم (</w:t>
      </w:r>
      <w:r w:rsidR="00CF00B0">
        <w:rPr>
          <w:rFonts w:ascii="Sakkal Majalla" w:eastAsia="Calibri" w:hAnsi="Sakkal Majalla" w:cs="Sakkal Majalla" w:hint="cs"/>
          <w:color w:val="000000" w:themeColor="text1"/>
          <w:kern w:val="0"/>
          <w:szCs w:val="28"/>
          <w:rtl/>
          <w:lang w:bidi="ar-EG"/>
          <w14:ligatures w14:val="none"/>
        </w:rPr>
        <w:t>15</w:t>
      </w:r>
      <w:r w:rsidRPr="00CC112A">
        <w:rPr>
          <w:rFonts w:ascii="Sakkal Majalla" w:eastAsia="Calibri" w:hAnsi="Sakkal Majalla" w:cs="Sakkal Majalla"/>
          <w:color w:val="000000" w:themeColor="text1"/>
          <w:kern w:val="0"/>
          <w:szCs w:val="28"/>
          <w:rtl/>
          <w:lang w:bidi="ar-EG"/>
          <w14:ligatures w14:val="none"/>
        </w:rPr>
        <w:t>) يوضح ذلك.</w:t>
      </w:r>
    </w:p>
    <w:p w14:paraId="5B1292E1" w14:textId="757E1B70" w:rsidR="000069EC" w:rsidRPr="00CF00B0" w:rsidRDefault="000069EC" w:rsidP="00CF00B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t>جدول (</w:t>
      </w:r>
      <w:r w:rsidR="00CF00B0" w:rsidRPr="00CF00B0">
        <w:rPr>
          <w:rFonts w:ascii="Sakkal Majalla" w:eastAsia="Calibri" w:hAnsi="Sakkal Majalla" w:cs="Sakkal Majalla" w:hint="cs"/>
          <w:b/>
          <w:bCs/>
          <w:color w:val="000000" w:themeColor="text1"/>
          <w:kern w:val="0"/>
          <w:szCs w:val="28"/>
          <w:rtl/>
          <w:lang w:bidi="ar-EG"/>
          <w14:ligatures w14:val="none"/>
        </w:rPr>
        <w:t>15</w:t>
      </w:r>
      <w:r w:rsidRPr="00CF00B0">
        <w:rPr>
          <w:rFonts w:ascii="Sakkal Majalla" w:eastAsia="Calibri" w:hAnsi="Sakkal Majalla" w:cs="Sakkal Majalla"/>
          <w:b/>
          <w:bCs/>
          <w:color w:val="000000" w:themeColor="text1"/>
          <w:kern w:val="0"/>
          <w:szCs w:val="28"/>
          <w:rtl/>
          <w:lang w:bidi="ar-EG"/>
          <w14:ligatures w14:val="none"/>
        </w:rPr>
        <w:t>): اختبار معامل تضخم التباين والتباين المسموح لأبعاد المتغير المستقل</w:t>
      </w:r>
    </w:p>
    <w:tbl>
      <w:tblPr>
        <w:tblStyle w:val="6-5"/>
        <w:bidiVisual/>
        <w:tblW w:w="0" w:type="auto"/>
        <w:jc w:val="center"/>
        <w:tblLook w:val="04A0" w:firstRow="1" w:lastRow="0" w:firstColumn="1" w:lastColumn="0" w:noHBand="0" w:noVBand="1"/>
      </w:tblPr>
      <w:tblGrid>
        <w:gridCol w:w="1605"/>
        <w:gridCol w:w="1629"/>
        <w:gridCol w:w="1984"/>
      </w:tblGrid>
      <w:tr w:rsidR="000069EC" w:rsidRPr="00CC112A" w14:paraId="5DD8B68F" w14:textId="77777777" w:rsidTr="00CF00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99ADB5"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البُعد</w:t>
            </w:r>
          </w:p>
        </w:tc>
        <w:tc>
          <w:tcPr>
            <w:tcW w:w="1629" w:type="dxa"/>
          </w:tcPr>
          <w:p w14:paraId="0CA9EF25"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التباين المسموح </w:t>
            </w:r>
            <w:r w:rsidRPr="00CC112A">
              <w:rPr>
                <w:rFonts w:ascii="Sakkal Majalla" w:eastAsia="Calibri" w:hAnsi="Sakkal Majalla" w:cs="Sakkal Majalla"/>
                <w:color w:val="000000" w:themeColor="text1"/>
                <w:szCs w:val="28"/>
                <w:lang w:bidi="ar-EG"/>
              </w:rPr>
              <w:t>(Tolerance)</w:t>
            </w:r>
          </w:p>
        </w:tc>
        <w:tc>
          <w:tcPr>
            <w:tcW w:w="1984" w:type="dxa"/>
          </w:tcPr>
          <w:p w14:paraId="6E48119D" w14:textId="77777777" w:rsidR="000069EC" w:rsidRPr="00CC112A" w:rsidRDefault="000069EC" w:rsidP="00CF00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معامل تضخم التباين </w:t>
            </w:r>
            <w:r w:rsidRPr="00CC112A">
              <w:rPr>
                <w:rFonts w:ascii="Sakkal Majalla" w:eastAsia="Calibri" w:hAnsi="Sakkal Majalla" w:cs="Sakkal Majalla"/>
                <w:color w:val="000000" w:themeColor="text1"/>
                <w:szCs w:val="28"/>
                <w:lang w:bidi="ar-EG"/>
              </w:rPr>
              <w:t>(VIF)</w:t>
            </w:r>
          </w:p>
        </w:tc>
      </w:tr>
      <w:tr w:rsidR="000069EC" w:rsidRPr="00CC112A" w14:paraId="20F6B458"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DE075F9"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الرؤية المستقبلية</w:t>
            </w:r>
          </w:p>
        </w:tc>
        <w:tc>
          <w:tcPr>
            <w:tcW w:w="1629" w:type="dxa"/>
          </w:tcPr>
          <w:p w14:paraId="071AAC20"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0.29</w:t>
            </w:r>
          </w:p>
        </w:tc>
        <w:tc>
          <w:tcPr>
            <w:tcW w:w="1984" w:type="dxa"/>
          </w:tcPr>
          <w:p w14:paraId="2549F2DC"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3.43</w:t>
            </w:r>
          </w:p>
        </w:tc>
      </w:tr>
      <w:tr w:rsidR="000069EC" w:rsidRPr="00CC112A" w14:paraId="60FBC45D"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3716651"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المنظور الشمولي</w:t>
            </w:r>
          </w:p>
        </w:tc>
        <w:tc>
          <w:tcPr>
            <w:tcW w:w="1629" w:type="dxa"/>
          </w:tcPr>
          <w:p w14:paraId="206EFCCE"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0.26</w:t>
            </w:r>
          </w:p>
        </w:tc>
        <w:tc>
          <w:tcPr>
            <w:tcW w:w="1984" w:type="dxa"/>
          </w:tcPr>
          <w:p w14:paraId="5CE53A55"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3.80</w:t>
            </w:r>
          </w:p>
        </w:tc>
      </w:tr>
      <w:tr w:rsidR="000069EC" w:rsidRPr="00CC112A" w14:paraId="4F818413"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5A91CCC"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التفكير النظمي</w:t>
            </w:r>
          </w:p>
        </w:tc>
        <w:tc>
          <w:tcPr>
            <w:tcW w:w="1629" w:type="dxa"/>
          </w:tcPr>
          <w:p w14:paraId="33C27F00"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0.25</w:t>
            </w:r>
          </w:p>
        </w:tc>
        <w:tc>
          <w:tcPr>
            <w:tcW w:w="1984" w:type="dxa"/>
          </w:tcPr>
          <w:p w14:paraId="478EE204" w14:textId="77777777" w:rsidR="000069EC" w:rsidRPr="00CC112A" w:rsidRDefault="000069EC" w:rsidP="00CF00B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4.08</w:t>
            </w:r>
          </w:p>
        </w:tc>
      </w:tr>
      <w:tr w:rsidR="000069EC" w:rsidRPr="00CC112A" w14:paraId="508A5B8B"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6B4B7D3" w14:textId="77777777" w:rsidR="000069EC" w:rsidRPr="00CC112A" w:rsidRDefault="000069EC" w:rsidP="00CF00B0">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الفرص الذكية</w:t>
            </w:r>
          </w:p>
        </w:tc>
        <w:tc>
          <w:tcPr>
            <w:tcW w:w="1629" w:type="dxa"/>
          </w:tcPr>
          <w:p w14:paraId="4DFCFB35"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0.32</w:t>
            </w:r>
          </w:p>
        </w:tc>
        <w:tc>
          <w:tcPr>
            <w:tcW w:w="1984" w:type="dxa"/>
          </w:tcPr>
          <w:p w14:paraId="7D3E0D1F" w14:textId="77777777" w:rsidR="000069EC" w:rsidRPr="00CC112A" w:rsidRDefault="000069EC" w:rsidP="00CF00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3.09</w:t>
            </w:r>
          </w:p>
        </w:tc>
      </w:tr>
    </w:tbl>
    <w:p w14:paraId="66E6B1F2" w14:textId="6230D35E" w:rsidR="000069EC" w:rsidRPr="00CC112A" w:rsidRDefault="000069EC" w:rsidP="00CF00B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يتضح من الجدول (</w:t>
      </w:r>
      <w:r w:rsidR="00CF00B0">
        <w:rPr>
          <w:rFonts w:ascii="Sakkal Majalla" w:eastAsia="Calibri" w:hAnsi="Sakkal Majalla" w:cs="Sakkal Majalla" w:hint="cs"/>
          <w:color w:val="000000" w:themeColor="text1"/>
          <w:kern w:val="0"/>
          <w:szCs w:val="28"/>
          <w:rtl/>
          <w:lang w:bidi="ar-EG"/>
          <w14:ligatures w14:val="none"/>
        </w:rPr>
        <w:t>15</w:t>
      </w:r>
      <w:r w:rsidRPr="00CC112A">
        <w:rPr>
          <w:rFonts w:ascii="Sakkal Majalla" w:eastAsia="Calibri" w:hAnsi="Sakkal Majalla" w:cs="Sakkal Majalla"/>
          <w:color w:val="000000" w:themeColor="text1"/>
          <w:kern w:val="0"/>
          <w:szCs w:val="28"/>
          <w:rtl/>
          <w:lang w:bidi="ar-EG"/>
          <w14:ligatures w14:val="none"/>
        </w:rPr>
        <w:t xml:space="preserve">) أن قيم اختبار معامل تضخم التباين </w:t>
      </w:r>
      <w:r w:rsidRPr="00CC112A">
        <w:rPr>
          <w:rFonts w:ascii="Sakkal Majalla" w:eastAsia="Calibri" w:hAnsi="Sakkal Majalla" w:cs="Sakkal Majalla"/>
          <w:color w:val="000000" w:themeColor="text1"/>
          <w:kern w:val="0"/>
          <w:szCs w:val="28"/>
          <w:lang w:bidi="ar-EG"/>
          <w14:ligatures w14:val="none"/>
        </w:rPr>
        <w:t>(VIF)</w:t>
      </w:r>
      <w:r w:rsidRPr="00CC112A">
        <w:rPr>
          <w:rFonts w:ascii="Sakkal Majalla" w:eastAsia="Calibri" w:hAnsi="Sakkal Majalla" w:cs="Sakkal Majalla"/>
          <w:color w:val="000000" w:themeColor="text1"/>
          <w:kern w:val="0"/>
          <w:szCs w:val="28"/>
          <w:rtl/>
          <w:lang w:bidi="ar-EG"/>
          <w14:ligatures w14:val="none"/>
        </w:rPr>
        <w:t xml:space="preserve"> لجميع أبعاد المتغير المستقل كانت أقل من (10)، بينما كانت قيمة اختبار معامل التباين المسموح به (</w:t>
      </w:r>
      <w:r w:rsidRPr="00CC112A">
        <w:rPr>
          <w:rFonts w:ascii="Sakkal Majalla" w:eastAsia="Calibri" w:hAnsi="Sakkal Majalla" w:cs="Sakkal Majalla"/>
          <w:color w:val="000000" w:themeColor="text1"/>
          <w:kern w:val="0"/>
          <w:szCs w:val="28"/>
          <w:lang w:bidi="ar-EG"/>
          <w14:ligatures w14:val="none"/>
        </w:rPr>
        <w:t>Tolerance</w:t>
      </w:r>
      <w:r w:rsidRPr="00CC112A">
        <w:rPr>
          <w:rFonts w:ascii="Sakkal Majalla" w:eastAsia="Calibri" w:hAnsi="Sakkal Majalla" w:cs="Sakkal Majalla"/>
          <w:color w:val="000000" w:themeColor="text1"/>
          <w:kern w:val="0"/>
          <w:szCs w:val="28"/>
          <w:rtl/>
          <w:lang w:bidi="ar-EG"/>
          <w14:ligatures w14:val="none"/>
        </w:rPr>
        <w:t xml:space="preserve">) لجميع الأبعاد أكبر من (0.05)، الأمر الذي يعني أنه لا يوجد ارتباط عالي بين أبعاد المتغير المستقل، وبالتالي يمكن استخدامها جميعها في نموذج الانحدار، ومعرفة أي من هذه الأبعاد لها أثر دال إحصائيًا على المتغير التابع، وكذلك </w:t>
      </w:r>
      <w:r w:rsidRPr="00CC112A">
        <w:rPr>
          <w:rFonts w:ascii="Sakkal Majalla" w:eastAsia="Calibri" w:hAnsi="Sakkal Majalla" w:cs="Sakkal Majalla"/>
          <w:color w:val="000000" w:themeColor="text1"/>
          <w:kern w:val="0"/>
          <w:szCs w:val="28"/>
          <w:rtl/>
          <w:lang w:bidi="ar-EG"/>
          <w14:ligatures w14:val="none"/>
        </w:rPr>
        <w:lastRenderedPageBreak/>
        <w:t>معرفة النسبة المئوية لذلك الأثر إن وجد، وبعد أن تم التأكد من عدم وجود ارتباط عالٍ بين أبعاد المتغير المستقل، فإنه سيتم اختبار فرضيات الدراسة كما هو موضح تاليًا:</w:t>
      </w:r>
    </w:p>
    <w:p w14:paraId="3B457192" w14:textId="77777777" w:rsidR="000069EC" w:rsidRPr="00CC112A" w:rsidRDefault="000069EC" w:rsidP="00033E9C">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F00B0">
        <w:rPr>
          <w:rFonts w:ascii="Sakkal Majalla" w:eastAsia="Calibri" w:hAnsi="Sakkal Majalla" w:cs="Sakkal Majalla"/>
          <w:b/>
          <w:bCs/>
          <w:color w:val="000000" w:themeColor="text1"/>
          <w:kern w:val="0"/>
          <w:sz w:val="32"/>
          <w:szCs w:val="32"/>
          <w:rtl/>
          <w:lang w:bidi="ar-EG"/>
          <w14:ligatures w14:val="none"/>
        </w:rPr>
        <w:t>الفرضية الرئيسية الأولى:</w:t>
      </w:r>
      <w:r w:rsidRPr="00CF00B0">
        <w:rPr>
          <w:rFonts w:ascii="Sakkal Majalla" w:eastAsia="Calibri" w:hAnsi="Sakkal Majalla" w:cs="Sakkal Majalla"/>
          <w:color w:val="000000" w:themeColor="text1"/>
          <w:kern w:val="0"/>
          <w:sz w:val="32"/>
          <w:szCs w:val="32"/>
          <w:rtl/>
          <w:lang w:bidi="ar-EG"/>
          <w14:ligatures w14:val="none"/>
        </w:rPr>
        <w:t xml:space="preserve"> </w:t>
      </w:r>
      <w:r w:rsidRPr="00CC112A">
        <w:rPr>
          <w:rFonts w:ascii="Sakkal Majalla" w:eastAsia="Calibri" w:hAnsi="Sakkal Majalla" w:cs="Sakkal Majalla"/>
          <w:color w:val="000000" w:themeColor="text1"/>
          <w:kern w:val="0"/>
          <w:szCs w:val="28"/>
          <w:rtl/>
          <w:lang w:bidi="ar-EG"/>
          <w14:ligatures w14:val="none"/>
        </w:rPr>
        <w:t xml:space="preserve">يوجد أثر ذو دلالة إحصائية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للتفكير الاستراتيجي على تحقيق الأولويات التنافسية في انجاز المساندة للخدمات اللوجستية بالمملكة السعودية.</w:t>
      </w:r>
    </w:p>
    <w:p w14:paraId="7222D404" w14:textId="77777777" w:rsidR="000069EC" w:rsidRPr="00CC112A" w:rsidRDefault="000069EC" w:rsidP="00CF00B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للتحقق من صحة هذه الفرضية تم تطبيق معادلة الانحدار المتعدد لدراسة أثر أبعاد التفكير الاستراتيجي على تحقيق الأولويات التنافسية ككل، الجدول رقم (17) يوضح ذلك.</w:t>
      </w:r>
    </w:p>
    <w:p w14:paraId="3D2C7F76" w14:textId="07CCC818" w:rsidR="000069EC" w:rsidRPr="00CF00B0" w:rsidRDefault="000069EC" w:rsidP="00CF00B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t>جدول (</w:t>
      </w:r>
      <w:r w:rsidR="00CF00B0" w:rsidRPr="00CF00B0">
        <w:rPr>
          <w:rFonts w:ascii="Sakkal Majalla" w:eastAsia="Calibri" w:hAnsi="Sakkal Majalla" w:cs="Sakkal Majalla" w:hint="cs"/>
          <w:b/>
          <w:bCs/>
          <w:color w:val="000000" w:themeColor="text1"/>
          <w:kern w:val="0"/>
          <w:szCs w:val="28"/>
          <w:rtl/>
          <w:lang w:bidi="ar-EG"/>
          <w14:ligatures w14:val="none"/>
        </w:rPr>
        <w:t>16</w:t>
      </w:r>
      <w:r w:rsidRPr="00CF00B0">
        <w:rPr>
          <w:rFonts w:ascii="Sakkal Majalla" w:eastAsia="Calibri" w:hAnsi="Sakkal Majalla" w:cs="Sakkal Majalla"/>
          <w:b/>
          <w:bCs/>
          <w:color w:val="000000" w:themeColor="text1"/>
          <w:kern w:val="0"/>
          <w:szCs w:val="28"/>
          <w:rtl/>
          <w:lang w:bidi="ar-EG"/>
          <w14:ligatures w14:val="none"/>
        </w:rPr>
        <w:t>): نتائج تطبيق معادلة الانحدار المتعدد لدراسة أثر التفكير الاستراتيجي في تحقيق الأولويات التنافسية ككل</w:t>
      </w:r>
    </w:p>
    <w:tbl>
      <w:tblPr>
        <w:tblStyle w:val="6-5"/>
        <w:bidiVisual/>
        <w:tblW w:w="8068" w:type="dxa"/>
        <w:jc w:val="center"/>
        <w:tblCellMar>
          <w:left w:w="57" w:type="dxa"/>
          <w:right w:w="57" w:type="dxa"/>
        </w:tblCellMar>
        <w:tblLook w:val="04A0" w:firstRow="1" w:lastRow="0" w:firstColumn="1" w:lastColumn="0" w:noHBand="0" w:noVBand="1"/>
      </w:tblPr>
      <w:tblGrid>
        <w:gridCol w:w="1120"/>
        <w:gridCol w:w="650"/>
        <w:gridCol w:w="939"/>
        <w:gridCol w:w="501"/>
        <w:gridCol w:w="501"/>
        <w:gridCol w:w="918"/>
        <w:gridCol w:w="501"/>
        <w:gridCol w:w="501"/>
        <w:gridCol w:w="944"/>
        <w:gridCol w:w="614"/>
        <w:gridCol w:w="954"/>
      </w:tblGrid>
      <w:tr w:rsidR="000069EC" w:rsidRPr="00CC112A" w14:paraId="79E48C4B" w14:textId="77777777" w:rsidTr="009209D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0" w:type="dxa"/>
            <w:vMerge w:val="restart"/>
            <w:vAlign w:val="center"/>
          </w:tcPr>
          <w:p w14:paraId="6F229BD2"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البعد</w:t>
            </w:r>
          </w:p>
        </w:tc>
        <w:tc>
          <w:tcPr>
            <w:tcW w:w="0" w:type="auto"/>
            <w:gridSpan w:val="2"/>
            <w:vAlign w:val="center"/>
          </w:tcPr>
          <w:p w14:paraId="1DC0ABD8"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Unstandardized Coefficients</w:t>
            </w:r>
          </w:p>
        </w:tc>
        <w:tc>
          <w:tcPr>
            <w:tcW w:w="0" w:type="auto"/>
            <w:gridSpan w:val="3"/>
            <w:vAlign w:val="center"/>
          </w:tcPr>
          <w:p w14:paraId="038D4E52"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Standardized Coefficients</w:t>
            </w:r>
          </w:p>
        </w:tc>
        <w:tc>
          <w:tcPr>
            <w:tcW w:w="0" w:type="auto"/>
            <w:vMerge w:val="restart"/>
            <w:vAlign w:val="center"/>
          </w:tcPr>
          <w:p w14:paraId="5F0252E3"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R</w:t>
            </w:r>
          </w:p>
        </w:tc>
        <w:tc>
          <w:tcPr>
            <w:tcW w:w="0" w:type="auto"/>
            <w:vMerge w:val="restart"/>
            <w:vAlign w:val="center"/>
          </w:tcPr>
          <w:p w14:paraId="7732CA05"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R</w:t>
            </w:r>
            <w:r w:rsidRPr="00CC112A">
              <w:rPr>
                <w:rFonts w:ascii="Sakkal Majalla" w:eastAsia="Calibri" w:hAnsi="Sakkal Majalla" w:cs="Sakkal Majalla"/>
                <w:color w:val="000000" w:themeColor="text1"/>
                <w:szCs w:val="28"/>
                <w:vertAlign w:val="superscript"/>
                <w:lang w:bidi="ar-EG"/>
              </w:rPr>
              <w:t>2</w:t>
            </w:r>
          </w:p>
        </w:tc>
        <w:tc>
          <w:tcPr>
            <w:tcW w:w="0" w:type="auto"/>
            <w:vMerge w:val="restart"/>
            <w:vAlign w:val="center"/>
          </w:tcPr>
          <w:p w14:paraId="727D0FCF"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Adjusted R Square</w:t>
            </w:r>
          </w:p>
        </w:tc>
        <w:tc>
          <w:tcPr>
            <w:tcW w:w="0" w:type="auto"/>
            <w:vMerge w:val="restart"/>
            <w:vAlign w:val="center"/>
          </w:tcPr>
          <w:p w14:paraId="42D46AEA"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F</w:t>
            </w:r>
          </w:p>
        </w:tc>
        <w:tc>
          <w:tcPr>
            <w:tcW w:w="1045" w:type="dxa"/>
            <w:vMerge w:val="restart"/>
            <w:vAlign w:val="center"/>
          </w:tcPr>
          <w:p w14:paraId="6A167071"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r>
      <w:tr w:rsidR="000069EC" w:rsidRPr="00CC112A" w14:paraId="39E861B2"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0" w:type="dxa"/>
            <w:vMerge/>
            <w:vAlign w:val="center"/>
          </w:tcPr>
          <w:p w14:paraId="4FE71301"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6ED0EDA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B</w:t>
            </w:r>
          </w:p>
        </w:tc>
        <w:tc>
          <w:tcPr>
            <w:tcW w:w="0" w:type="auto"/>
            <w:vAlign w:val="center"/>
          </w:tcPr>
          <w:p w14:paraId="6039BC7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Std. Error</w:t>
            </w:r>
          </w:p>
        </w:tc>
        <w:tc>
          <w:tcPr>
            <w:tcW w:w="0" w:type="auto"/>
            <w:vAlign w:val="center"/>
          </w:tcPr>
          <w:p w14:paraId="21FF0B4D"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Beta</w:t>
            </w:r>
          </w:p>
        </w:tc>
        <w:tc>
          <w:tcPr>
            <w:tcW w:w="0" w:type="auto"/>
            <w:vAlign w:val="center"/>
          </w:tcPr>
          <w:p w14:paraId="5061510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T</w:t>
            </w:r>
          </w:p>
        </w:tc>
        <w:tc>
          <w:tcPr>
            <w:tcW w:w="0" w:type="auto"/>
            <w:vAlign w:val="center"/>
          </w:tcPr>
          <w:p w14:paraId="406F55E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c>
          <w:tcPr>
            <w:tcW w:w="0" w:type="auto"/>
            <w:vMerge/>
            <w:vAlign w:val="center"/>
          </w:tcPr>
          <w:p w14:paraId="0A3EAA1A"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2110699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0DB0481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EC93EB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045" w:type="dxa"/>
            <w:vMerge/>
            <w:vAlign w:val="center"/>
          </w:tcPr>
          <w:p w14:paraId="4978C9F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6824FBC0"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040" w:type="dxa"/>
            <w:vAlign w:val="center"/>
          </w:tcPr>
          <w:p w14:paraId="22F8AB2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(Constant)</w:t>
            </w:r>
          </w:p>
        </w:tc>
        <w:tc>
          <w:tcPr>
            <w:tcW w:w="0" w:type="auto"/>
            <w:vAlign w:val="center"/>
          </w:tcPr>
          <w:p w14:paraId="38CAC79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1.60</w:t>
            </w:r>
          </w:p>
        </w:tc>
        <w:tc>
          <w:tcPr>
            <w:tcW w:w="0" w:type="auto"/>
            <w:vAlign w:val="center"/>
          </w:tcPr>
          <w:p w14:paraId="5656DBB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0.20</w:t>
            </w:r>
          </w:p>
        </w:tc>
        <w:tc>
          <w:tcPr>
            <w:tcW w:w="0" w:type="auto"/>
            <w:vAlign w:val="center"/>
          </w:tcPr>
          <w:p w14:paraId="5D37033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2283671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7.87</w:t>
            </w:r>
          </w:p>
        </w:tc>
        <w:tc>
          <w:tcPr>
            <w:tcW w:w="0" w:type="auto"/>
            <w:vAlign w:val="center"/>
          </w:tcPr>
          <w:p w14:paraId="2616BED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0.00</w:t>
            </w:r>
          </w:p>
        </w:tc>
        <w:tc>
          <w:tcPr>
            <w:tcW w:w="0" w:type="auto"/>
            <w:vMerge w:val="restart"/>
            <w:vAlign w:val="center"/>
          </w:tcPr>
          <w:p w14:paraId="51A3FDA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0.71</w:t>
            </w:r>
          </w:p>
        </w:tc>
        <w:tc>
          <w:tcPr>
            <w:tcW w:w="0" w:type="auto"/>
            <w:vMerge w:val="restart"/>
            <w:vAlign w:val="center"/>
          </w:tcPr>
          <w:p w14:paraId="1B467DF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0.50</w:t>
            </w:r>
          </w:p>
        </w:tc>
        <w:tc>
          <w:tcPr>
            <w:tcW w:w="0" w:type="auto"/>
            <w:vMerge w:val="restart"/>
            <w:vAlign w:val="center"/>
          </w:tcPr>
          <w:p w14:paraId="7A5BD44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0.49</w:t>
            </w:r>
          </w:p>
        </w:tc>
        <w:tc>
          <w:tcPr>
            <w:tcW w:w="0" w:type="auto"/>
            <w:vMerge w:val="restart"/>
            <w:vAlign w:val="center"/>
          </w:tcPr>
          <w:p w14:paraId="2FEACC2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33.96</w:t>
            </w:r>
          </w:p>
        </w:tc>
        <w:tc>
          <w:tcPr>
            <w:tcW w:w="1045" w:type="dxa"/>
            <w:vMerge w:val="restart"/>
            <w:vAlign w:val="center"/>
          </w:tcPr>
          <w:p w14:paraId="5DA6EED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r>
      <w:tr w:rsidR="000069EC" w:rsidRPr="00CC112A" w14:paraId="37E37F49"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0" w:type="dxa"/>
            <w:vAlign w:val="center"/>
          </w:tcPr>
          <w:p w14:paraId="6DDAF28D"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الرؤية المستقيلة</w:t>
            </w:r>
          </w:p>
        </w:tc>
        <w:tc>
          <w:tcPr>
            <w:tcW w:w="0" w:type="auto"/>
            <w:vAlign w:val="center"/>
          </w:tcPr>
          <w:p w14:paraId="03980A7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0.01</w:t>
            </w:r>
          </w:p>
        </w:tc>
        <w:tc>
          <w:tcPr>
            <w:tcW w:w="0" w:type="auto"/>
            <w:vAlign w:val="center"/>
          </w:tcPr>
          <w:p w14:paraId="7AD5C81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0.07</w:t>
            </w:r>
          </w:p>
        </w:tc>
        <w:tc>
          <w:tcPr>
            <w:tcW w:w="0" w:type="auto"/>
            <w:vAlign w:val="center"/>
          </w:tcPr>
          <w:p w14:paraId="766A5D9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0.01</w:t>
            </w:r>
          </w:p>
        </w:tc>
        <w:tc>
          <w:tcPr>
            <w:tcW w:w="0" w:type="auto"/>
            <w:vAlign w:val="center"/>
          </w:tcPr>
          <w:p w14:paraId="69965E0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0.09</w:t>
            </w:r>
          </w:p>
        </w:tc>
        <w:tc>
          <w:tcPr>
            <w:tcW w:w="0" w:type="auto"/>
            <w:vAlign w:val="center"/>
          </w:tcPr>
          <w:p w14:paraId="48A1EE1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0.93</w:t>
            </w:r>
          </w:p>
        </w:tc>
        <w:tc>
          <w:tcPr>
            <w:tcW w:w="0" w:type="auto"/>
            <w:vMerge/>
            <w:vAlign w:val="center"/>
          </w:tcPr>
          <w:p w14:paraId="0738918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203383F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35B779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1707F7A2"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045" w:type="dxa"/>
            <w:vMerge/>
            <w:vAlign w:val="center"/>
          </w:tcPr>
          <w:p w14:paraId="27B3CD9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53F0D147"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040" w:type="dxa"/>
            <w:vAlign w:val="center"/>
          </w:tcPr>
          <w:p w14:paraId="2D96F46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المنظور الشمولي</w:t>
            </w:r>
          </w:p>
        </w:tc>
        <w:tc>
          <w:tcPr>
            <w:tcW w:w="0" w:type="auto"/>
            <w:vAlign w:val="center"/>
          </w:tcPr>
          <w:p w14:paraId="132AE7F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0.21</w:t>
            </w:r>
          </w:p>
        </w:tc>
        <w:tc>
          <w:tcPr>
            <w:tcW w:w="0" w:type="auto"/>
            <w:vAlign w:val="center"/>
          </w:tcPr>
          <w:p w14:paraId="7010B7D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0.10</w:t>
            </w:r>
          </w:p>
        </w:tc>
        <w:tc>
          <w:tcPr>
            <w:tcW w:w="0" w:type="auto"/>
            <w:vAlign w:val="center"/>
          </w:tcPr>
          <w:p w14:paraId="4C69317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0.24</w:t>
            </w:r>
          </w:p>
        </w:tc>
        <w:tc>
          <w:tcPr>
            <w:tcW w:w="0" w:type="auto"/>
            <w:vAlign w:val="center"/>
          </w:tcPr>
          <w:p w14:paraId="7A9B2FA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2.06</w:t>
            </w:r>
          </w:p>
        </w:tc>
        <w:tc>
          <w:tcPr>
            <w:tcW w:w="0" w:type="auto"/>
            <w:vAlign w:val="center"/>
          </w:tcPr>
          <w:p w14:paraId="2E7F942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0.04</w:t>
            </w:r>
          </w:p>
        </w:tc>
        <w:tc>
          <w:tcPr>
            <w:tcW w:w="0" w:type="auto"/>
            <w:vMerge/>
            <w:vAlign w:val="center"/>
          </w:tcPr>
          <w:p w14:paraId="6F6258A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2AF0E8D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7228EF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03D2D54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045" w:type="dxa"/>
            <w:vMerge/>
            <w:vAlign w:val="center"/>
          </w:tcPr>
          <w:p w14:paraId="4A4BAB2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05A17C6D"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0" w:type="dxa"/>
            <w:vAlign w:val="center"/>
          </w:tcPr>
          <w:p w14:paraId="589964C9"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التفكير النظمي</w:t>
            </w:r>
          </w:p>
        </w:tc>
        <w:tc>
          <w:tcPr>
            <w:tcW w:w="0" w:type="auto"/>
            <w:vAlign w:val="center"/>
          </w:tcPr>
          <w:p w14:paraId="0FBC649D"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0.05</w:t>
            </w:r>
          </w:p>
        </w:tc>
        <w:tc>
          <w:tcPr>
            <w:tcW w:w="0" w:type="auto"/>
            <w:vAlign w:val="center"/>
          </w:tcPr>
          <w:p w14:paraId="496C9C9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0.09</w:t>
            </w:r>
          </w:p>
        </w:tc>
        <w:tc>
          <w:tcPr>
            <w:tcW w:w="0" w:type="auto"/>
            <w:vAlign w:val="center"/>
          </w:tcPr>
          <w:p w14:paraId="66C070F2"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0.07</w:t>
            </w:r>
          </w:p>
        </w:tc>
        <w:tc>
          <w:tcPr>
            <w:tcW w:w="0" w:type="auto"/>
            <w:vAlign w:val="center"/>
          </w:tcPr>
          <w:p w14:paraId="7FB9EC2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0.55</w:t>
            </w:r>
          </w:p>
        </w:tc>
        <w:tc>
          <w:tcPr>
            <w:tcW w:w="0" w:type="auto"/>
            <w:vAlign w:val="center"/>
          </w:tcPr>
          <w:p w14:paraId="1AA6424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0.58</w:t>
            </w:r>
          </w:p>
        </w:tc>
        <w:tc>
          <w:tcPr>
            <w:tcW w:w="0" w:type="auto"/>
            <w:vMerge/>
            <w:vAlign w:val="center"/>
          </w:tcPr>
          <w:p w14:paraId="7749860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5AA73AB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5C83803A"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BDB087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045" w:type="dxa"/>
            <w:vMerge/>
            <w:vAlign w:val="center"/>
          </w:tcPr>
          <w:p w14:paraId="5CDF829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4EAE3DB7"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040" w:type="dxa"/>
            <w:vAlign w:val="center"/>
          </w:tcPr>
          <w:p w14:paraId="1F2F2376"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الفرص الذكية</w:t>
            </w:r>
          </w:p>
        </w:tc>
        <w:tc>
          <w:tcPr>
            <w:tcW w:w="0" w:type="auto"/>
            <w:vAlign w:val="center"/>
          </w:tcPr>
          <w:p w14:paraId="6E7032BE"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0.33</w:t>
            </w:r>
          </w:p>
        </w:tc>
        <w:tc>
          <w:tcPr>
            <w:tcW w:w="0" w:type="auto"/>
            <w:vAlign w:val="center"/>
          </w:tcPr>
          <w:p w14:paraId="61578AC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0.08</w:t>
            </w:r>
          </w:p>
        </w:tc>
        <w:tc>
          <w:tcPr>
            <w:tcW w:w="0" w:type="auto"/>
            <w:vAlign w:val="center"/>
          </w:tcPr>
          <w:p w14:paraId="7674A3F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0.44</w:t>
            </w:r>
          </w:p>
        </w:tc>
        <w:tc>
          <w:tcPr>
            <w:tcW w:w="0" w:type="auto"/>
            <w:vAlign w:val="center"/>
          </w:tcPr>
          <w:p w14:paraId="73C38EE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4.10</w:t>
            </w:r>
          </w:p>
        </w:tc>
        <w:tc>
          <w:tcPr>
            <w:tcW w:w="0" w:type="auto"/>
            <w:vAlign w:val="center"/>
          </w:tcPr>
          <w:p w14:paraId="304F038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c>
          <w:tcPr>
            <w:tcW w:w="0" w:type="auto"/>
            <w:vMerge/>
            <w:vAlign w:val="center"/>
          </w:tcPr>
          <w:p w14:paraId="6246F50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57332D7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6163135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0EA529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045" w:type="dxa"/>
            <w:vMerge/>
            <w:vAlign w:val="center"/>
          </w:tcPr>
          <w:p w14:paraId="286F3E1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0D828042" w14:textId="7FC215EC" w:rsidR="000069EC" w:rsidRPr="00CF00B0" w:rsidRDefault="000069EC" w:rsidP="00CF00B0">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t>يظهر من جدول (</w:t>
      </w:r>
      <w:r w:rsidR="00CF00B0" w:rsidRPr="00CF00B0">
        <w:rPr>
          <w:rFonts w:ascii="Sakkal Majalla" w:eastAsia="Calibri" w:hAnsi="Sakkal Majalla" w:cs="Sakkal Majalla" w:hint="cs"/>
          <w:b/>
          <w:bCs/>
          <w:color w:val="000000" w:themeColor="text1"/>
          <w:kern w:val="0"/>
          <w:szCs w:val="28"/>
          <w:rtl/>
          <w:lang w:bidi="ar-EG"/>
          <w14:ligatures w14:val="none"/>
        </w:rPr>
        <w:t>16</w:t>
      </w:r>
      <w:r w:rsidRPr="00CF00B0">
        <w:rPr>
          <w:rFonts w:ascii="Sakkal Majalla" w:eastAsia="Calibri" w:hAnsi="Sakkal Majalla" w:cs="Sakkal Majalla"/>
          <w:b/>
          <w:bCs/>
          <w:color w:val="000000" w:themeColor="text1"/>
          <w:kern w:val="0"/>
          <w:szCs w:val="28"/>
          <w:rtl/>
          <w:lang w:bidi="ar-EG"/>
          <w14:ligatures w14:val="none"/>
        </w:rPr>
        <w:t>) ما يلي:</w:t>
      </w:r>
    </w:p>
    <w:p w14:paraId="627F113B" w14:textId="77777777" w:rsidR="000069EC" w:rsidRPr="00CC112A" w:rsidRDefault="000069EC" w:rsidP="00033E9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ذو دلالة إحصائية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لتفكير الاستراتيجي على تحقيق الأولويات التنافسية، إذ بلغت قيمة معامل الارتباط </w:t>
      </w:r>
      <w:r w:rsidRPr="00CC112A">
        <w:rPr>
          <w:rFonts w:ascii="Sakkal Majalla" w:eastAsia="Calibri" w:hAnsi="Sakkal Majalla" w:cs="Sakkal Majalla"/>
          <w:color w:val="000000" w:themeColor="text1"/>
          <w:kern w:val="0"/>
          <w:szCs w:val="28"/>
          <w:lang w:bidi="ar-EG"/>
          <w14:ligatures w14:val="none"/>
        </w:rPr>
        <w:t>(R)</w:t>
      </w:r>
      <w:r w:rsidRPr="00CC112A">
        <w:rPr>
          <w:rFonts w:ascii="Sakkal Majalla" w:eastAsia="Calibri" w:hAnsi="Sakkal Majalla" w:cs="Sakkal Majalla"/>
          <w:color w:val="000000" w:themeColor="text1"/>
          <w:kern w:val="0"/>
          <w:szCs w:val="28"/>
          <w:rtl/>
          <w:lang w:bidi="ar-EG"/>
          <w14:ligatures w14:val="none"/>
        </w:rPr>
        <w:t xml:space="preserve"> (0.71) وهي قيمة دالة إحصائيًا وتدل على درجة ارتباط دالة إحصائيًا بين المتغيرات المستقلة والمتغير التابع، وبلغت قيمة </w:t>
      </w:r>
      <w:r w:rsidRPr="00CC112A">
        <w:rPr>
          <w:rFonts w:ascii="Sakkal Majalla" w:eastAsia="Calibri" w:hAnsi="Sakkal Majalla" w:cs="Sakkal Majalla"/>
          <w:color w:val="000000" w:themeColor="text1"/>
          <w:kern w:val="0"/>
          <w:szCs w:val="28"/>
          <w:lang w:bidi="ar-EG"/>
          <w14:ligatures w14:val="none"/>
        </w:rPr>
        <w:t>(R – square)</w:t>
      </w:r>
      <w:r w:rsidRPr="00CC112A">
        <w:rPr>
          <w:rFonts w:ascii="Sakkal Majalla" w:eastAsia="Calibri" w:hAnsi="Sakkal Majalla" w:cs="Sakkal Majalla"/>
          <w:color w:val="000000" w:themeColor="text1"/>
          <w:kern w:val="0"/>
          <w:szCs w:val="28"/>
          <w:rtl/>
          <w:lang w:bidi="ar-EG"/>
          <w14:ligatures w14:val="none"/>
        </w:rPr>
        <w:t xml:space="preserve"> (0.50) وهي قيمة دالة إحصائيًا تفسر قدرة التفكير الاستراتيجي على تحقيق الأولويات التنافسية ككل، بمعنى أن التفكير الاستراتيجي تفسر ما قيمته (29%) من التغير الحاصل في الأولويات التنافسية، وبلغت قيمة الاختبار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(33.96) بدلالة إحصائية (0.00) وهي قيمة دالة إحصائيًا تدل على وجود تباين في قدرة المتغيرات المستقلة على التأثير في المتغير التابع، بالتالي تقبل الفرضية الرئيسية الأولى.</w:t>
      </w:r>
    </w:p>
    <w:p w14:paraId="3FC4F98C" w14:textId="77777777" w:rsidR="000069EC" w:rsidRPr="00CC112A" w:rsidRDefault="000069EC" w:rsidP="00033E9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غير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لأبعاد (الرؤية المستقبلية، التفكير النظمي) على تحقيق الأولويات التنافسية ككل، حيث كانت قيم </w:t>
      </w:r>
      <w:r w:rsidRPr="00CC112A">
        <w:rPr>
          <w:rFonts w:ascii="Sakkal Majalla" w:eastAsia="Calibri" w:hAnsi="Sakkal Majalla" w:cs="Sakkal Majalla"/>
          <w:color w:val="000000" w:themeColor="text1"/>
          <w:kern w:val="0"/>
          <w:szCs w:val="28"/>
          <w:lang w:bidi="ar-EG"/>
          <w14:ligatures w14:val="none"/>
        </w:rPr>
        <w:t xml:space="preserve">(T, </w:t>
      </w:r>
      <w:r w:rsidRPr="00CC112A">
        <w:rPr>
          <w:rFonts w:ascii="Cambria" w:eastAsia="Calibri" w:hAnsi="Cambria" w:cs="Cambria"/>
          <w:color w:val="000000" w:themeColor="text1"/>
          <w:kern w:val="0"/>
          <w:szCs w:val="28"/>
          <w:lang w:bidi="ar-EG"/>
          <w14:ligatures w14:val="none"/>
        </w:rPr>
        <w:t>ϐ</w:t>
      </w:r>
      <w:r w:rsidRPr="00CC112A">
        <w:rPr>
          <w:rFonts w:ascii="Sakkal Majalla" w:eastAsia="Calibri" w:hAnsi="Sakkal Majalla" w:cs="Sakkal Majalla"/>
          <w:color w:val="000000" w:themeColor="text1"/>
          <w:kern w:val="0"/>
          <w:szCs w:val="28"/>
          <w:lang w:bidi="ar-EG"/>
          <w14:ligatures w14:val="none"/>
        </w:rPr>
        <w:t>)</w:t>
      </w:r>
      <w:r w:rsidRPr="00CC112A">
        <w:rPr>
          <w:rFonts w:ascii="Sakkal Majalla" w:eastAsia="Calibri" w:hAnsi="Sakkal Majalla" w:cs="Sakkal Majalla"/>
          <w:color w:val="000000" w:themeColor="text1"/>
          <w:kern w:val="0"/>
          <w:szCs w:val="28"/>
          <w:rtl/>
          <w:lang w:bidi="ar-EG"/>
          <w14:ligatures w14:val="none"/>
        </w:rPr>
        <w:t xml:space="preserve"> غير دالة إحصائيًا.</w:t>
      </w:r>
    </w:p>
    <w:p w14:paraId="02A64608" w14:textId="77777777" w:rsidR="000069EC" w:rsidRPr="00CC112A" w:rsidRDefault="000069EC" w:rsidP="00033E9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دال احصائيًا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لإبعاد (المنظور الشمولي، الفرص الذكية) على تحقيق الأولويات التنافسية ككل، حيث كانت قيم </w:t>
      </w:r>
      <w:r w:rsidRPr="00CC112A">
        <w:rPr>
          <w:rFonts w:ascii="Sakkal Majalla" w:eastAsia="Calibri" w:hAnsi="Sakkal Majalla" w:cs="Sakkal Majalla"/>
          <w:color w:val="000000" w:themeColor="text1"/>
          <w:kern w:val="0"/>
          <w:szCs w:val="28"/>
          <w:lang w:bidi="ar-EG"/>
          <w14:ligatures w14:val="none"/>
        </w:rPr>
        <w:t xml:space="preserve">(T, </w:t>
      </w:r>
      <w:r w:rsidRPr="00CC112A">
        <w:rPr>
          <w:rFonts w:ascii="Cambria" w:eastAsia="Calibri" w:hAnsi="Cambria" w:cs="Cambria"/>
          <w:color w:val="000000" w:themeColor="text1"/>
          <w:kern w:val="0"/>
          <w:szCs w:val="28"/>
          <w:lang w:bidi="ar-EG"/>
          <w14:ligatures w14:val="none"/>
        </w:rPr>
        <w:t>ϐ</w:t>
      </w:r>
      <w:r w:rsidRPr="00CC112A">
        <w:rPr>
          <w:rFonts w:ascii="Sakkal Majalla" w:eastAsia="Calibri" w:hAnsi="Sakkal Majalla" w:cs="Sakkal Majalla"/>
          <w:color w:val="000000" w:themeColor="text1"/>
          <w:kern w:val="0"/>
          <w:szCs w:val="28"/>
          <w:lang w:bidi="ar-EG"/>
          <w14:ligatures w14:val="none"/>
        </w:rPr>
        <w:t>)</w:t>
      </w:r>
      <w:r w:rsidRPr="00CC112A">
        <w:rPr>
          <w:rFonts w:ascii="Sakkal Majalla" w:eastAsia="Calibri" w:hAnsi="Sakkal Majalla" w:cs="Sakkal Majalla"/>
          <w:color w:val="000000" w:themeColor="text1"/>
          <w:kern w:val="0"/>
          <w:szCs w:val="28"/>
          <w:rtl/>
          <w:lang w:bidi="ar-EG"/>
          <w14:ligatures w14:val="none"/>
        </w:rPr>
        <w:t xml:space="preserve"> دالة إحصائيًا.</w:t>
      </w:r>
    </w:p>
    <w:p w14:paraId="3FD95009" w14:textId="77777777" w:rsidR="000069EC" w:rsidRPr="00CF00B0" w:rsidRDefault="000069EC"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t>ويشتق من الفرضية الرئيسية الأولى الفرضيات الفرعية التالية:</w:t>
      </w:r>
    </w:p>
    <w:p w14:paraId="0EE04CC8" w14:textId="77777777" w:rsidR="000069EC" w:rsidRPr="00CF00B0"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t xml:space="preserve">الفرضية الفرعية الأولى: يوجد أثر ذو دلالة إحصائية عند مستوى الدلالة (0.05 ≥ </w:t>
      </w:r>
      <w:r w:rsidRPr="00CF00B0">
        <w:rPr>
          <w:rFonts w:ascii="Cambria" w:eastAsia="Calibri" w:hAnsi="Cambria" w:cs="Cambria" w:hint="cs"/>
          <w:b/>
          <w:bCs/>
          <w:color w:val="000000" w:themeColor="text1"/>
          <w:kern w:val="0"/>
          <w:szCs w:val="28"/>
          <w:rtl/>
          <w:lang w:bidi="ar-EG"/>
          <w14:ligatures w14:val="none"/>
        </w:rPr>
        <w:t>α</w:t>
      </w:r>
      <w:r w:rsidRPr="00CF00B0">
        <w:rPr>
          <w:rFonts w:ascii="Sakkal Majalla" w:eastAsia="Calibri" w:hAnsi="Sakkal Majalla" w:cs="Sakkal Majalla"/>
          <w:b/>
          <w:bCs/>
          <w:color w:val="000000" w:themeColor="text1"/>
          <w:kern w:val="0"/>
          <w:szCs w:val="28"/>
          <w:rtl/>
          <w:lang w:bidi="ar-EG"/>
          <w14:ligatures w14:val="none"/>
        </w:rPr>
        <w:t>) للتفكير الاستراتيجي على تحقيق الجودة في انجاز المساندة للخدمات اللوجستية بالمملكة السعودية.</w:t>
      </w:r>
    </w:p>
    <w:p w14:paraId="4DEE412A" w14:textId="1C301979" w:rsidR="000069EC" w:rsidRPr="00CC112A" w:rsidRDefault="000069EC" w:rsidP="00CF00B0">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للتحقق من صحة هذه الفرضية تم تطبيق معادلة الانحدار المتعدد لدراسة أثر أبعاد التفكير الاستراتيجي على تحقيق الجودة، جدول (</w:t>
      </w:r>
      <w:r w:rsidR="00CF00B0">
        <w:rPr>
          <w:rFonts w:ascii="Sakkal Majalla" w:eastAsia="Calibri" w:hAnsi="Sakkal Majalla" w:cs="Sakkal Majalla" w:hint="cs"/>
          <w:color w:val="000000" w:themeColor="text1"/>
          <w:kern w:val="0"/>
          <w:szCs w:val="28"/>
          <w:rtl/>
          <w:lang w:bidi="ar-EG"/>
          <w14:ligatures w14:val="none"/>
        </w:rPr>
        <w:t>17</w:t>
      </w:r>
      <w:r w:rsidRPr="00CC112A">
        <w:rPr>
          <w:rFonts w:ascii="Sakkal Majalla" w:eastAsia="Calibri" w:hAnsi="Sakkal Majalla" w:cs="Sakkal Majalla"/>
          <w:color w:val="000000" w:themeColor="text1"/>
          <w:kern w:val="0"/>
          <w:szCs w:val="28"/>
          <w:rtl/>
          <w:lang w:bidi="ar-EG"/>
          <w14:ligatures w14:val="none"/>
        </w:rPr>
        <w:t>) يوضح ذلك.</w:t>
      </w:r>
    </w:p>
    <w:p w14:paraId="3AE308F3" w14:textId="77777777" w:rsidR="00CF00B0" w:rsidRDefault="00CF00B0" w:rsidP="00CF00B0">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4846BE0D" w14:textId="45326F42" w:rsidR="000069EC" w:rsidRPr="00CF00B0" w:rsidRDefault="000069EC" w:rsidP="00CF00B0">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F00B0">
        <w:rPr>
          <w:rFonts w:ascii="Sakkal Majalla" w:eastAsia="Calibri" w:hAnsi="Sakkal Majalla" w:cs="Sakkal Majalla"/>
          <w:b/>
          <w:bCs/>
          <w:color w:val="000000" w:themeColor="text1"/>
          <w:kern w:val="0"/>
          <w:szCs w:val="28"/>
          <w:rtl/>
          <w:lang w:bidi="ar-EG"/>
          <w14:ligatures w14:val="none"/>
        </w:rPr>
        <w:lastRenderedPageBreak/>
        <w:t>جدول (</w:t>
      </w:r>
      <w:r w:rsidR="00CF00B0" w:rsidRPr="00CF00B0">
        <w:rPr>
          <w:rFonts w:ascii="Sakkal Majalla" w:eastAsia="Calibri" w:hAnsi="Sakkal Majalla" w:cs="Sakkal Majalla" w:hint="cs"/>
          <w:b/>
          <w:bCs/>
          <w:color w:val="000000" w:themeColor="text1"/>
          <w:kern w:val="0"/>
          <w:szCs w:val="28"/>
          <w:rtl/>
          <w:lang w:bidi="ar-EG"/>
          <w14:ligatures w14:val="none"/>
        </w:rPr>
        <w:t>17</w:t>
      </w:r>
      <w:r w:rsidRPr="00CF00B0">
        <w:rPr>
          <w:rFonts w:ascii="Sakkal Majalla" w:eastAsia="Calibri" w:hAnsi="Sakkal Majalla" w:cs="Sakkal Majalla"/>
          <w:b/>
          <w:bCs/>
          <w:color w:val="000000" w:themeColor="text1"/>
          <w:kern w:val="0"/>
          <w:szCs w:val="28"/>
          <w:rtl/>
          <w:lang w:bidi="ar-EG"/>
          <w14:ligatures w14:val="none"/>
        </w:rPr>
        <w:t>): نتائج تطبيق معادلة الانحدار المتعدد لدراسة أثر التفكير الاستراتيجي على تحقيق الجودة في انجاز المساندة للخدمات اللوجستية بالمملكة السعودية</w:t>
      </w:r>
    </w:p>
    <w:tbl>
      <w:tblPr>
        <w:tblStyle w:val="6-5"/>
        <w:bidiVisual/>
        <w:tblW w:w="8060" w:type="dxa"/>
        <w:tblCellMar>
          <w:left w:w="57" w:type="dxa"/>
          <w:right w:w="57" w:type="dxa"/>
        </w:tblCellMar>
        <w:tblLook w:val="04A0" w:firstRow="1" w:lastRow="0" w:firstColumn="1" w:lastColumn="0" w:noHBand="0" w:noVBand="1"/>
      </w:tblPr>
      <w:tblGrid>
        <w:gridCol w:w="1120"/>
        <w:gridCol w:w="650"/>
        <w:gridCol w:w="939"/>
        <w:gridCol w:w="501"/>
        <w:gridCol w:w="501"/>
        <w:gridCol w:w="918"/>
        <w:gridCol w:w="501"/>
        <w:gridCol w:w="501"/>
        <w:gridCol w:w="944"/>
        <w:gridCol w:w="614"/>
        <w:gridCol w:w="954"/>
      </w:tblGrid>
      <w:tr w:rsidR="000069EC" w:rsidRPr="00CC112A" w14:paraId="6D00A894" w14:textId="77777777" w:rsidTr="00920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CF5D1BC"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البعد</w:t>
            </w:r>
          </w:p>
        </w:tc>
        <w:tc>
          <w:tcPr>
            <w:tcW w:w="0" w:type="auto"/>
            <w:gridSpan w:val="2"/>
            <w:vAlign w:val="center"/>
          </w:tcPr>
          <w:p w14:paraId="5D7C1168"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Unstandardized Coefficients</w:t>
            </w:r>
          </w:p>
        </w:tc>
        <w:tc>
          <w:tcPr>
            <w:tcW w:w="2005" w:type="dxa"/>
            <w:gridSpan w:val="3"/>
            <w:vAlign w:val="center"/>
          </w:tcPr>
          <w:p w14:paraId="7BB4A323"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Standardized Coefficients</w:t>
            </w:r>
          </w:p>
        </w:tc>
        <w:tc>
          <w:tcPr>
            <w:tcW w:w="0" w:type="auto"/>
            <w:vMerge w:val="restart"/>
            <w:vAlign w:val="center"/>
          </w:tcPr>
          <w:p w14:paraId="5BE3662E"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R</w:t>
            </w:r>
          </w:p>
        </w:tc>
        <w:tc>
          <w:tcPr>
            <w:tcW w:w="0" w:type="auto"/>
            <w:vMerge w:val="restart"/>
            <w:vAlign w:val="center"/>
          </w:tcPr>
          <w:p w14:paraId="3DD3E547"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R</w:t>
            </w:r>
            <w:r w:rsidRPr="00CC112A">
              <w:rPr>
                <w:rFonts w:ascii="Sakkal Majalla" w:eastAsia="Calibri" w:hAnsi="Sakkal Majalla" w:cs="Sakkal Majalla"/>
                <w:color w:val="000000" w:themeColor="text1"/>
                <w:szCs w:val="28"/>
                <w:vertAlign w:val="superscript"/>
                <w:lang w:bidi="ar-EG"/>
              </w:rPr>
              <w:t>2</w:t>
            </w:r>
          </w:p>
        </w:tc>
        <w:tc>
          <w:tcPr>
            <w:tcW w:w="0" w:type="auto"/>
            <w:vMerge w:val="restart"/>
            <w:vAlign w:val="center"/>
          </w:tcPr>
          <w:p w14:paraId="050FA439"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Adjusted R Square</w:t>
            </w:r>
          </w:p>
        </w:tc>
        <w:tc>
          <w:tcPr>
            <w:tcW w:w="0" w:type="auto"/>
            <w:vMerge w:val="restart"/>
            <w:vAlign w:val="center"/>
          </w:tcPr>
          <w:p w14:paraId="441BC080"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F</w:t>
            </w:r>
          </w:p>
        </w:tc>
        <w:tc>
          <w:tcPr>
            <w:tcW w:w="0" w:type="auto"/>
            <w:vMerge w:val="restart"/>
            <w:vAlign w:val="center"/>
          </w:tcPr>
          <w:p w14:paraId="77B4C544"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r>
      <w:tr w:rsidR="000069EC" w:rsidRPr="00CC112A" w14:paraId="6E702BC0"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D501EBD"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15B824EF"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B</w:t>
            </w:r>
          </w:p>
        </w:tc>
        <w:tc>
          <w:tcPr>
            <w:tcW w:w="0" w:type="auto"/>
            <w:vAlign w:val="center"/>
          </w:tcPr>
          <w:p w14:paraId="546DAA5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Std. Error</w:t>
            </w:r>
          </w:p>
        </w:tc>
        <w:tc>
          <w:tcPr>
            <w:tcW w:w="0" w:type="auto"/>
            <w:vAlign w:val="center"/>
          </w:tcPr>
          <w:p w14:paraId="0E2D547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Beta</w:t>
            </w:r>
          </w:p>
        </w:tc>
        <w:tc>
          <w:tcPr>
            <w:tcW w:w="0" w:type="auto"/>
            <w:vAlign w:val="center"/>
          </w:tcPr>
          <w:p w14:paraId="7C0EA9FA"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T</w:t>
            </w:r>
          </w:p>
        </w:tc>
        <w:tc>
          <w:tcPr>
            <w:tcW w:w="1027" w:type="dxa"/>
            <w:vAlign w:val="center"/>
          </w:tcPr>
          <w:p w14:paraId="599BDDF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c>
          <w:tcPr>
            <w:tcW w:w="0" w:type="auto"/>
            <w:vMerge/>
            <w:vAlign w:val="center"/>
          </w:tcPr>
          <w:p w14:paraId="4B9F609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C485C9D"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F15C6E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417B896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B52B17F"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0307CFD2" w14:textId="77777777" w:rsidTr="009209D3">
        <w:tc>
          <w:tcPr>
            <w:cnfStyle w:val="001000000000" w:firstRow="0" w:lastRow="0" w:firstColumn="1" w:lastColumn="0" w:oddVBand="0" w:evenVBand="0" w:oddHBand="0" w:evenHBand="0" w:firstRowFirstColumn="0" w:firstRowLastColumn="0" w:lastRowFirstColumn="0" w:lastRowLastColumn="0"/>
            <w:tcW w:w="0" w:type="auto"/>
            <w:vAlign w:val="center"/>
          </w:tcPr>
          <w:p w14:paraId="604B640D"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(Constant)</w:t>
            </w:r>
          </w:p>
        </w:tc>
        <w:tc>
          <w:tcPr>
            <w:tcW w:w="0" w:type="auto"/>
            <w:vAlign w:val="center"/>
          </w:tcPr>
          <w:p w14:paraId="474A37F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2.26</w:t>
            </w:r>
          </w:p>
        </w:tc>
        <w:tc>
          <w:tcPr>
            <w:tcW w:w="0" w:type="auto"/>
            <w:vAlign w:val="center"/>
          </w:tcPr>
          <w:p w14:paraId="0550DDA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0.27</w:t>
            </w:r>
          </w:p>
        </w:tc>
        <w:tc>
          <w:tcPr>
            <w:tcW w:w="0" w:type="auto"/>
            <w:vAlign w:val="center"/>
          </w:tcPr>
          <w:p w14:paraId="0A537BD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Align w:val="center"/>
          </w:tcPr>
          <w:p w14:paraId="3FC21DA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8.53</w:t>
            </w:r>
          </w:p>
        </w:tc>
        <w:tc>
          <w:tcPr>
            <w:tcW w:w="1027" w:type="dxa"/>
            <w:vAlign w:val="center"/>
          </w:tcPr>
          <w:p w14:paraId="14F94F6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0.00</w:t>
            </w:r>
          </w:p>
        </w:tc>
        <w:tc>
          <w:tcPr>
            <w:tcW w:w="0" w:type="auto"/>
            <w:vMerge w:val="restart"/>
            <w:vAlign w:val="center"/>
          </w:tcPr>
          <w:p w14:paraId="3B67652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0.53</w:t>
            </w:r>
          </w:p>
        </w:tc>
        <w:tc>
          <w:tcPr>
            <w:tcW w:w="0" w:type="auto"/>
            <w:vMerge w:val="restart"/>
            <w:vAlign w:val="center"/>
          </w:tcPr>
          <w:p w14:paraId="089F668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0.28</w:t>
            </w:r>
          </w:p>
        </w:tc>
        <w:tc>
          <w:tcPr>
            <w:tcW w:w="0" w:type="auto"/>
            <w:vMerge w:val="restart"/>
            <w:vAlign w:val="center"/>
          </w:tcPr>
          <w:p w14:paraId="662C093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0.26</w:t>
            </w:r>
          </w:p>
        </w:tc>
        <w:tc>
          <w:tcPr>
            <w:tcW w:w="0" w:type="auto"/>
            <w:vMerge w:val="restart"/>
            <w:vAlign w:val="center"/>
          </w:tcPr>
          <w:p w14:paraId="426ACFE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13.01</w:t>
            </w:r>
          </w:p>
        </w:tc>
        <w:tc>
          <w:tcPr>
            <w:tcW w:w="0" w:type="auto"/>
            <w:vMerge w:val="restart"/>
            <w:vAlign w:val="center"/>
          </w:tcPr>
          <w:p w14:paraId="16B6EF5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r>
      <w:tr w:rsidR="000069EC" w:rsidRPr="00CC112A" w14:paraId="03880B75"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BC5326"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الرؤية المستقيلة</w:t>
            </w:r>
          </w:p>
        </w:tc>
        <w:tc>
          <w:tcPr>
            <w:tcW w:w="0" w:type="auto"/>
            <w:vAlign w:val="center"/>
          </w:tcPr>
          <w:p w14:paraId="1CCECAED"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0.02</w:t>
            </w:r>
          </w:p>
        </w:tc>
        <w:tc>
          <w:tcPr>
            <w:tcW w:w="0" w:type="auto"/>
            <w:vAlign w:val="center"/>
          </w:tcPr>
          <w:p w14:paraId="444BA2B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0.09</w:t>
            </w:r>
          </w:p>
        </w:tc>
        <w:tc>
          <w:tcPr>
            <w:tcW w:w="0" w:type="auto"/>
            <w:vAlign w:val="center"/>
          </w:tcPr>
          <w:p w14:paraId="24AE1E4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0.03</w:t>
            </w:r>
          </w:p>
        </w:tc>
        <w:tc>
          <w:tcPr>
            <w:tcW w:w="0" w:type="auto"/>
            <w:vAlign w:val="center"/>
          </w:tcPr>
          <w:p w14:paraId="46CD1EF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0.20</w:t>
            </w:r>
          </w:p>
        </w:tc>
        <w:tc>
          <w:tcPr>
            <w:tcW w:w="1027" w:type="dxa"/>
            <w:vAlign w:val="center"/>
          </w:tcPr>
          <w:p w14:paraId="46294C3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0.84</w:t>
            </w:r>
          </w:p>
        </w:tc>
        <w:tc>
          <w:tcPr>
            <w:tcW w:w="0" w:type="auto"/>
            <w:vMerge/>
            <w:vAlign w:val="center"/>
          </w:tcPr>
          <w:p w14:paraId="395D77BA"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51C6F8A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593F0A72"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62808C1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88AE53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60BF8453" w14:textId="77777777" w:rsidTr="009209D3">
        <w:tc>
          <w:tcPr>
            <w:cnfStyle w:val="001000000000" w:firstRow="0" w:lastRow="0" w:firstColumn="1" w:lastColumn="0" w:oddVBand="0" w:evenVBand="0" w:oddHBand="0" w:evenHBand="0" w:firstRowFirstColumn="0" w:firstRowLastColumn="0" w:lastRowFirstColumn="0" w:lastRowLastColumn="0"/>
            <w:tcW w:w="0" w:type="auto"/>
            <w:vAlign w:val="center"/>
          </w:tcPr>
          <w:p w14:paraId="152C3BE2"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المنظور الشمولي</w:t>
            </w:r>
          </w:p>
        </w:tc>
        <w:tc>
          <w:tcPr>
            <w:tcW w:w="0" w:type="auto"/>
            <w:vAlign w:val="center"/>
          </w:tcPr>
          <w:p w14:paraId="5D01FF4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0.04</w:t>
            </w:r>
          </w:p>
        </w:tc>
        <w:tc>
          <w:tcPr>
            <w:tcW w:w="0" w:type="auto"/>
            <w:vAlign w:val="center"/>
          </w:tcPr>
          <w:p w14:paraId="30AC21A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0.13</w:t>
            </w:r>
          </w:p>
        </w:tc>
        <w:tc>
          <w:tcPr>
            <w:tcW w:w="0" w:type="auto"/>
            <w:vAlign w:val="center"/>
          </w:tcPr>
          <w:p w14:paraId="56933CE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0.05</w:t>
            </w:r>
          </w:p>
        </w:tc>
        <w:tc>
          <w:tcPr>
            <w:tcW w:w="0" w:type="auto"/>
            <w:vAlign w:val="center"/>
          </w:tcPr>
          <w:p w14:paraId="69958B0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0.32</w:t>
            </w:r>
          </w:p>
        </w:tc>
        <w:tc>
          <w:tcPr>
            <w:tcW w:w="1027" w:type="dxa"/>
            <w:vAlign w:val="center"/>
          </w:tcPr>
          <w:p w14:paraId="2904064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0.75</w:t>
            </w:r>
          </w:p>
        </w:tc>
        <w:tc>
          <w:tcPr>
            <w:tcW w:w="0" w:type="auto"/>
            <w:vMerge/>
            <w:vAlign w:val="center"/>
          </w:tcPr>
          <w:p w14:paraId="1A70BC9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200941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1B3D69D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1E12BF0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5036C8B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4AF6CA6A"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444E8D"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التفكير النظمي</w:t>
            </w:r>
          </w:p>
        </w:tc>
        <w:tc>
          <w:tcPr>
            <w:tcW w:w="0" w:type="auto"/>
            <w:vAlign w:val="center"/>
          </w:tcPr>
          <w:p w14:paraId="0D864E5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0.01</w:t>
            </w:r>
          </w:p>
        </w:tc>
        <w:tc>
          <w:tcPr>
            <w:tcW w:w="0" w:type="auto"/>
            <w:vAlign w:val="center"/>
          </w:tcPr>
          <w:p w14:paraId="7479292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0.12</w:t>
            </w:r>
          </w:p>
        </w:tc>
        <w:tc>
          <w:tcPr>
            <w:tcW w:w="0" w:type="auto"/>
            <w:vAlign w:val="center"/>
          </w:tcPr>
          <w:p w14:paraId="672C1E5F"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0.02</w:t>
            </w:r>
          </w:p>
        </w:tc>
        <w:tc>
          <w:tcPr>
            <w:tcW w:w="0" w:type="auto"/>
            <w:vAlign w:val="center"/>
          </w:tcPr>
          <w:p w14:paraId="229609B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0.11</w:t>
            </w:r>
          </w:p>
        </w:tc>
        <w:tc>
          <w:tcPr>
            <w:tcW w:w="1027" w:type="dxa"/>
            <w:vAlign w:val="center"/>
          </w:tcPr>
          <w:p w14:paraId="70FE835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0.92</w:t>
            </w:r>
          </w:p>
        </w:tc>
        <w:tc>
          <w:tcPr>
            <w:tcW w:w="0" w:type="auto"/>
            <w:vMerge/>
            <w:vAlign w:val="center"/>
          </w:tcPr>
          <w:p w14:paraId="6F01C21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17F3D8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96829C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2C187B6F"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424422C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590DA81D" w14:textId="77777777" w:rsidTr="009209D3">
        <w:tc>
          <w:tcPr>
            <w:cnfStyle w:val="001000000000" w:firstRow="0" w:lastRow="0" w:firstColumn="1" w:lastColumn="0" w:oddVBand="0" w:evenVBand="0" w:oddHBand="0" w:evenHBand="0" w:firstRowFirstColumn="0" w:firstRowLastColumn="0" w:lastRowFirstColumn="0" w:lastRowLastColumn="0"/>
            <w:tcW w:w="0" w:type="auto"/>
            <w:vAlign w:val="center"/>
          </w:tcPr>
          <w:p w14:paraId="78C01F18"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الفرص الذكية</w:t>
            </w:r>
          </w:p>
        </w:tc>
        <w:tc>
          <w:tcPr>
            <w:tcW w:w="0" w:type="auto"/>
            <w:vAlign w:val="center"/>
          </w:tcPr>
          <w:p w14:paraId="7D75CCB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0.38</w:t>
            </w:r>
          </w:p>
        </w:tc>
        <w:tc>
          <w:tcPr>
            <w:tcW w:w="0" w:type="auto"/>
            <w:vAlign w:val="center"/>
          </w:tcPr>
          <w:p w14:paraId="2B3B38A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0.11</w:t>
            </w:r>
          </w:p>
        </w:tc>
        <w:tc>
          <w:tcPr>
            <w:tcW w:w="0" w:type="auto"/>
            <w:vAlign w:val="center"/>
          </w:tcPr>
          <w:p w14:paraId="19F97D7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0.46</w:t>
            </w:r>
          </w:p>
        </w:tc>
        <w:tc>
          <w:tcPr>
            <w:tcW w:w="0" w:type="auto"/>
            <w:vAlign w:val="center"/>
          </w:tcPr>
          <w:p w14:paraId="134E2DE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3.58</w:t>
            </w:r>
          </w:p>
        </w:tc>
        <w:tc>
          <w:tcPr>
            <w:tcW w:w="1027" w:type="dxa"/>
            <w:vAlign w:val="center"/>
          </w:tcPr>
          <w:p w14:paraId="3944705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c>
          <w:tcPr>
            <w:tcW w:w="0" w:type="auto"/>
            <w:vMerge/>
            <w:vAlign w:val="center"/>
          </w:tcPr>
          <w:p w14:paraId="119720B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6DCDBA4E"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08712F4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92FBB3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72D1F1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7BF751AC" w14:textId="3A945DF8" w:rsidR="000069EC" w:rsidRPr="00E3627A" w:rsidRDefault="000069EC" w:rsidP="00E3627A">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يظهر من جدول (</w:t>
      </w:r>
      <w:r w:rsidR="00E3627A">
        <w:rPr>
          <w:rFonts w:ascii="Sakkal Majalla" w:eastAsia="Calibri" w:hAnsi="Sakkal Majalla" w:cs="Sakkal Majalla" w:hint="cs"/>
          <w:b/>
          <w:bCs/>
          <w:color w:val="000000" w:themeColor="text1"/>
          <w:kern w:val="0"/>
          <w:szCs w:val="28"/>
          <w:rtl/>
          <w:lang w:bidi="ar-EG"/>
          <w14:ligatures w14:val="none"/>
        </w:rPr>
        <w:t>17</w:t>
      </w:r>
      <w:r w:rsidRPr="00E3627A">
        <w:rPr>
          <w:rFonts w:ascii="Sakkal Majalla" w:eastAsia="Calibri" w:hAnsi="Sakkal Majalla" w:cs="Sakkal Majalla"/>
          <w:b/>
          <w:bCs/>
          <w:color w:val="000000" w:themeColor="text1"/>
          <w:kern w:val="0"/>
          <w:szCs w:val="28"/>
          <w:rtl/>
          <w:lang w:bidi="ar-EG"/>
          <w14:ligatures w14:val="none"/>
        </w:rPr>
        <w:t>) ما يلي:</w:t>
      </w:r>
    </w:p>
    <w:p w14:paraId="5A053E53" w14:textId="77777777" w:rsidR="000069EC" w:rsidRPr="00CC112A" w:rsidRDefault="000069EC" w:rsidP="00033E9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ذو دلالة إحصائية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لتفكير الاستراتيجي على تحقيق الجودة في انجاز المساندة للخدمات اللوجستية بالمملكة السعودية، إذ بلغت قيمة معامل الارتباط </w:t>
      </w:r>
      <w:r w:rsidRPr="00CC112A">
        <w:rPr>
          <w:rFonts w:ascii="Sakkal Majalla" w:eastAsia="Calibri" w:hAnsi="Sakkal Majalla" w:cs="Sakkal Majalla"/>
          <w:color w:val="000000" w:themeColor="text1"/>
          <w:kern w:val="0"/>
          <w:szCs w:val="28"/>
          <w:lang w:bidi="ar-EG"/>
          <w14:ligatures w14:val="none"/>
        </w:rPr>
        <w:t>(R)</w:t>
      </w:r>
      <w:r w:rsidRPr="00CC112A">
        <w:rPr>
          <w:rFonts w:ascii="Sakkal Majalla" w:eastAsia="Calibri" w:hAnsi="Sakkal Majalla" w:cs="Sakkal Majalla"/>
          <w:color w:val="000000" w:themeColor="text1"/>
          <w:kern w:val="0"/>
          <w:szCs w:val="28"/>
          <w:rtl/>
          <w:lang w:bidi="ar-EG"/>
          <w14:ligatures w14:val="none"/>
        </w:rPr>
        <w:t xml:space="preserve"> (0.53) وهي قيمة دالة إحصائيًا وتدل على درجة ارتباط دالة إحصائيًا بين المتغيرات المستقلة والمتغير التابع، وبلغت قيمة (</w:t>
      </w:r>
      <w:r w:rsidRPr="00CC112A">
        <w:rPr>
          <w:rFonts w:ascii="Sakkal Majalla" w:eastAsia="Calibri" w:hAnsi="Sakkal Majalla" w:cs="Sakkal Majalla"/>
          <w:color w:val="000000" w:themeColor="text1"/>
          <w:kern w:val="0"/>
          <w:szCs w:val="28"/>
          <w:lang w:bidi="ar-EG"/>
          <w14:ligatures w14:val="none"/>
        </w:rPr>
        <w:t>R – Square</w:t>
      </w:r>
      <w:r w:rsidRPr="00CC112A">
        <w:rPr>
          <w:rFonts w:ascii="Sakkal Majalla" w:eastAsia="Calibri" w:hAnsi="Sakkal Majalla" w:cs="Sakkal Majalla"/>
          <w:color w:val="000000" w:themeColor="text1"/>
          <w:kern w:val="0"/>
          <w:szCs w:val="28"/>
          <w:rtl/>
          <w:lang w:bidi="ar-EG"/>
          <w14:ligatures w14:val="none"/>
        </w:rPr>
        <w:t xml:space="preserve">) (0.28) وهي قيمة دالة إحصائيًا تفسر تفكير الاستراتيجي على تحقيق الجودة في انجاز المساندة للخدمات اللوجستية بالمملكة السعودية، بمعنى أن التفكير الاستراتيجي تفسر ما قيمته (47%) من التغير الحاصل في الجودة، وبلغت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(13.01) بدلالة إحصائية </w:t>
      </w:r>
      <w:r w:rsidRPr="00CC112A">
        <w:rPr>
          <w:rFonts w:ascii="Sakkal Majalla" w:eastAsia="Calibri" w:hAnsi="Sakkal Majalla" w:cs="Sakkal Majalla"/>
          <w:color w:val="000000" w:themeColor="text1"/>
          <w:kern w:val="0"/>
          <w:szCs w:val="28"/>
          <w:rtl/>
          <w:lang w:bidi="ar-EG"/>
          <w14:ligatures w14:val="none"/>
        </w:rPr>
        <w:lastRenderedPageBreak/>
        <w:t>(0.00) وهي قيمة دالة إحصائيًا تدل على وجود تباين في قدرة المتغيرات المستقلة على التأثير في المتغير التابع، بالتالي تقبل الفرضية الفرعية الأولى.</w:t>
      </w:r>
    </w:p>
    <w:p w14:paraId="1634E653" w14:textId="77777777" w:rsidR="000069EC" w:rsidRPr="00CC112A" w:rsidRDefault="000069EC" w:rsidP="00033E9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غير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لأبعاد (الرؤية المستقبلية، المنظور الشمولي، التفكير النظمي) على تحقيق الجودة في انجاز المساندة للخدمات اللوجستية بالمملكة السعودية، حيث كانت قيم </w:t>
      </w:r>
      <w:r w:rsidRPr="00CC112A">
        <w:rPr>
          <w:rFonts w:ascii="Sakkal Majalla" w:eastAsia="Calibri" w:hAnsi="Sakkal Majalla" w:cs="Sakkal Majalla"/>
          <w:color w:val="000000" w:themeColor="text1"/>
          <w:kern w:val="0"/>
          <w:szCs w:val="28"/>
          <w:lang w:bidi="ar-EG"/>
          <w14:ligatures w14:val="none"/>
        </w:rPr>
        <w:t>(T,</w:t>
      </w:r>
      <w:r w:rsidRPr="00CC112A">
        <w:rPr>
          <w:rFonts w:ascii="Cambria" w:eastAsia="Calibri" w:hAnsi="Cambria" w:cs="Cambria"/>
          <w:color w:val="000000" w:themeColor="text1"/>
          <w:kern w:val="0"/>
          <w:szCs w:val="28"/>
          <w:lang w:bidi="ar-EG"/>
          <w14:ligatures w14:val="none"/>
        </w:rPr>
        <w:t>ϐ</w:t>
      </w:r>
      <w:r w:rsidRPr="00CC112A">
        <w:rPr>
          <w:rFonts w:ascii="Sakkal Majalla" w:eastAsia="Calibri" w:hAnsi="Sakkal Majalla" w:cs="Sakkal Majalla"/>
          <w:color w:val="000000" w:themeColor="text1"/>
          <w:kern w:val="0"/>
          <w:szCs w:val="28"/>
          <w:lang w:bidi="ar-EG"/>
          <w14:ligatures w14:val="none"/>
        </w:rPr>
        <w:t>)</w:t>
      </w:r>
      <w:r w:rsidRPr="00CC112A">
        <w:rPr>
          <w:rFonts w:ascii="Sakkal Majalla" w:eastAsia="Calibri" w:hAnsi="Sakkal Majalla" w:cs="Sakkal Majalla"/>
          <w:color w:val="000000" w:themeColor="text1"/>
          <w:kern w:val="0"/>
          <w:szCs w:val="28"/>
          <w:rtl/>
          <w:lang w:bidi="ar-EG"/>
          <w14:ligatures w14:val="none"/>
        </w:rPr>
        <w:t xml:space="preserve"> غير دالة إحصائيًا.</w:t>
      </w:r>
    </w:p>
    <w:p w14:paraId="0674AE69" w14:textId="77777777" w:rsidR="000069EC" w:rsidRPr="00CC112A" w:rsidRDefault="000069EC" w:rsidP="00033E9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لبعد (الفرص الذكية) على تحقيق الجودة، حيث كانت قيم (</w:t>
      </w:r>
      <w:r w:rsidRPr="00CC112A">
        <w:rPr>
          <w:rFonts w:ascii="Sakkal Majalla" w:eastAsia="Calibri" w:hAnsi="Sakkal Majalla" w:cs="Sakkal Majalla"/>
          <w:color w:val="000000" w:themeColor="text1"/>
          <w:kern w:val="0"/>
          <w:szCs w:val="28"/>
          <w:lang w:bidi="ar-EG"/>
          <w14:ligatures w14:val="none"/>
        </w:rPr>
        <w:t xml:space="preserve">T, </w:t>
      </w:r>
      <w:r w:rsidRPr="00CC112A">
        <w:rPr>
          <w:rFonts w:ascii="Cambria" w:eastAsia="Calibri" w:hAnsi="Cambria" w:cs="Cambria"/>
          <w:color w:val="000000" w:themeColor="text1"/>
          <w:kern w:val="0"/>
          <w:szCs w:val="28"/>
          <w:lang w:bidi="ar-EG"/>
          <w14:ligatures w14:val="none"/>
        </w:rPr>
        <w:t>ϐ</w:t>
      </w:r>
      <w:r w:rsidRPr="00CC112A">
        <w:rPr>
          <w:rFonts w:ascii="Sakkal Majalla" w:eastAsia="Calibri" w:hAnsi="Sakkal Majalla" w:cs="Sakkal Majalla"/>
          <w:color w:val="000000" w:themeColor="text1"/>
          <w:kern w:val="0"/>
          <w:szCs w:val="28"/>
          <w:rtl/>
          <w:lang w:bidi="ar-EG"/>
          <w14:ligatures w14:val="none"/>
        </w:rPr>
        <w:t>) دالة إحصائيًا.</w:t>
      </w:r>
    </w:p>
    <w:p w14:paraId="4553A4B9" w14:textId="77777777" w:rsidR="000069EC" w:rsidRPr="00E3627A"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 xml:space="preserve">الفرضية الفرعية الثانية: يوجد أثر ذو دلالة إحصائية عند مستوى الدلالة (0.05 ≥ </w:t>
      </w:r>
      <w:r w:rsidRPr="00E3627A">
        <w:rPr>
          <w:rFonts w:ascii="Cambria" w:eastAsia="Calibri" w:hAnsi="Cambria" w:cs="Cambria" w:hint="cs"/>
          <w:b/>
          <w:bCs/>
          <w:color w:val="000000" w:themeColor="text1"/>
          <w:kern w:val="0"/>
          <w:szCs w:val="28"/>
          <w:rtl/>
          <w:lang w:bidi="ar-EG"/>
          <w14:ligatures w14:val="none"/>
        </w:rPr>
        <w:t>α</w:t>
      </w:r>
      <w:r w:rsidRPr="00E3627A">
        <w:rPr>
          <w:rFonts w:ascii="Sakkal Majalla" w:eastAsia="Calibri" w:hAnsi="Sakkal Majalla" w:cs="Sakkal Majalla"/>
          <w:b/>
          <w:bCs/>
          <w:color w:val="000000" w:themeColor="text1"/>
          <w:kern w:val="0"/>
          <w:szCs w:val="28"/>
          <w:rtl/>
          <w:lang w:bidi="ar-EG"/>
          <w14:ligatures w14:val="none"/>
        </w:rPr>
        <w:t>) للتفكير الاستراتيجي على المرونة في انجاز المساندة للخدمات اللوجستية بالمملكة السعودية.</w:t>
      </w:r>
    </w:p>
    <w:p w14:paraId="34E317FD" w14:textId="63C7E2D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للتحقق من صحة هذه الفرضية تم تطبيق معادلة الانحدار المتعدد لدراسة أثر أبعاد التفكير الاستراتيجي على المرونة في انجاز المساندة للخدمات اللوجستية بالمملكة السعودية، جدول (</w:t>
      </w:r>
      <w:r w:rsidR="00E3627A">
        <w:rPr>
          <w:rFonts w:ascii="Sakkal Majalla" w:eastAsia="Calibri" w:hAnsi="Sakkal Majalla" w:cs="Sakkal Majalla" w:hint="cs"/>
          <w:color w:val="000000" w:themeColor="text1"/>
          <w:kern w:val="0"/>
          <w:szCs w:val="28"/>
          <w:rtl/>
          <w:lang w:bidi="ar-EG"/>
          <w14:ligatures w14:val="none"/>
        </w:rPr>
        <w:t>18</w:t>
      </w:r>
      <w:r w:rsidRPr="00CC112A">
        <w:rPr>
          <w:rFonts w:ascii="Sakkal Majalla" w:eastAsia="Calibri" w:hAnsi="Sakkal Majalla" w:cs="Sakkal Majalla"/>
          <w:color w:val="000000" w:themeColor="text1"/>
          <w:kern w:val="0"/>
          <w:szCs w:val="28"/>
          <w:rtl/>
          <w:lang w:bidi="ar-EG"/>
          <w14:ligatures w14:val="none"/>
        </w:rPr>
        <w:t>) يوضح ذلك.</w:t>
      </w:r>
    </w:p>
    <w:p w14:paraId="071C0308" w14:textId="0462836B" w:rsidR="000069EC" w:rsidRPr="00E3627A" w:rsidRDefault="000069EC" w:rsidP="00E3627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جدول (</w:t>
      </w:r>
      <w:r w:rsidR="00E3627A" w:rsidRPr="00E3627A">
        <w:rPr>
          <w:rFonts w:ascii="Sakkal Majalla" w:eastAsia="Calibri" w:hAnsi="Sakkal Majalla" w:cs="Sakkal Majalla" w:hint="cs"/>
          <w:b/>
          <w:bCs/>
          <w:color w:val="000000" w:themeColor="text1"/>
          <w:kern w:val="0"/>
          <w:szCs w:val="28"/>
          <w:rtl/>
          <w:lang w:bidi="ar-EG"/>
          <w14:ligatures w14:val="none"/>
        </w:rPr>
        <w:t>18</w:t>
      </w:r>
      <w:r w:rsidRPr="00E3627A">
        <w:rPr>
          <w:rFonts w:ascii="Sakkal Majalla" w:eastAsia="Calibri" w:hAnsi="Sakkal Majalla" w:cs="Sakkal Majalla"/>
          <w:b/>
          <w:bCs/>
          <w:color w:val="000000" w:themeColor="text1"/>
          <w:kern w:val="0"/>
          <w:szCs w:val="28"/>
          <w:rtl/>
          <w:lang w:bidi="ar-EG"/>
          <w14:ligatures w14:val="none"/>
        </w:rPr>
        <w:t>): نتائج تطبيق معادلة الانحدار المتعدد لدراسة أثر التفكير الاستراتيجي على تحقيق المرونة في انجاز المساندة للخدمات اللوجستية بالمملكة السعودية</w:t>
      </w:r>
    </w:p>
    <w:tbl>
      <w:tblPr>
        <w:tblStyle w:val="6-5"/>
        <w:bidiVisual/>
        <w:tblW w:w="8042" w:type="dxa"/>
        <w:tblCellMar>
          <w:left w:w="57" w:type="dxa"/>
          <w:right w:w="57" w:type="dxa"/>
        </w:tblCellMar>
        <w:tblLook w:val="04A0" w:firstRow="1" w:lastRow="0" w:firstColumn="1" w:lastColumn="0" w:noHBand="0" w:noVBand="1"/>
      </w:tblPr>
      <w:tblGrid>
        <w:gridCol w:w="1120"/>
        <w:gridCol w:w="792"/>
        <w:gridCol w:w="794"/>
        <w:gridCol w:w="501"/>
        <w:gridCol w:w="501"/>
        <w:gridCol w:w="918"/>
        <w:gridCol w:w="501"/>
        <w:gridCol w:w="501"/>
        <w:gridCol w:w="944"/>
        <w:gridCol w:w="614"/>
        <w:gridCol w:w="954"/>
      </w:tblGrid>
      <w:tr w:rsidR="000069EC" w:rsidRPr="00CC112A" w14:paraId="387A5656" w14:textId="77777777" w:rsidTr="00920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vMerge w:val="restart"/>
            <w:vAlign w:val="center"/>
          </w:tcPr>
          <w:p w14:paraId="58ACED45"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البعد</w:t>
            </w:r>
          </w:p>
        </w:tc>
        <w:tc>
          <w:tcPr>
            <w:tcW w:w="1586" w:type="dxa"/>
            <w:gridSpan w:val="2"/>
            <w:vAlign w:val="center"/>
          </w:tcPr>
          <w:p w14:paraId="7D176613"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Unstandardized Coefficients</w:t>
            </w:r>
          </w:p>
        </w:tc>
        <w:tc>
          <w:tcPr>
            <w:tcW w:w="1841" w:type="dxa"/>
            <w:gridSpan w:val="3"/>
            <w:vAlign w:val="center"/>
          </w:tcPr>
          <w:p w14:paraId="05B3EA55"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Standardized Coefficients</w:t>
            </w:r>
          </w:p>
        </w:tc>
        <w:tc>
          <w:tcPr>
            <w:tcW w:w="520" w:type="dxa"/>
            <w:vMerge w:val="restart"/>
            <w:vAlign w:val="center"/>
          </w:tcPr>
          <w:p w14:paraId="62316311"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R</w:t>
            </w:r>
          </w:p>
        </w:tc>
        <w:tc>
          <w:tcPr>
            <w:tcW w:w="499" w:type="dxa"/>
            <w:vMerge w:val="restart"/>
            <w:vAlign w:val="center"/>
          </w:tcPr>
          <w:p w14:paraId="1BB2791E"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R</w:t>
            </w:r>
            <w:r w:rsidRPr="00CC112A">
              <w:rPr>
                <w:rFonts w:ascii="Sakkal Majalla" w:eastAsia="Calibri" w:hAnsi="Sakkal Majalla" w:cs="Sakkal Majalla"/>
                <w:color w:val="000000" w:themeColor="text1"/>
                <w:szCs w:val="28"/>
                <w:vertAlign w:val="superscript"/>
                <w:lang w:bidi="ar-EG"/>
              </w:rPr>
              <w:t>2</w:t>
            </w:r>
          </w:p>
        </w:tc>
        <w:tc>
          <w:tcPr>
            <w:tcW w:w="877" w:type="dxa"/>
            <w:vMerge w:val="restart"/>
            <w:vAlign w:val="center"/>
          </w:tcPr>
          <w:p w14:paraId="18014FDE" w14:textId="4B429F8C" w:rsidR="00E3627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Adjusted R</w:t>
            </w:r>
          </w:p>
          <w:p w14:paraId="28DD23A1" w14:textId="0561C7AD"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Square</w:t>
            </w:r>
          </w:p>
        </w:tc>
        <w:tc>
          <w:tcPr>
            <w:tcW w:w="591" w:type="dxa"/>
            <w:vMerge w:val="restart"/>
            <w:vAlign w:val="center"/>
          </w:tcPr>
          <w:p w14:paraId="46ACA603"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F</w:t>
            </w:r>
          </w:p>
        </w:tc>
        <w:tc>
          <w:tcPr>
            <w:tcW w:w="996" w:type="dxa"/>
            <w:vMerge w:val="restart"/>
            <w:vAlign w:val="center"/>
          </w:tcPr>
          <w:p w14:paraId="6869A8B7"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r>
      <w:tr w:rsidR="000069EC" w:rsidRPr="00CC112A" w14:paraId="1B617C73"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vMerge/>
            <w:vAlign w:val="center"/>
          </w:tcPr>
          <w:p w14:paraId="484F039F"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792" w:type="dxa"/>
            <w:vAlign w:val="center"/>
          </w:tcPr>
          <w:p w14:paraId="1A4AD78F"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B</w:t>
            </w:r>
          </w:p>
        </w:tc>
        <w:tc>
          <w:tcPr>
            <w:tcW w:w="794" w:type="dxa"/>
            <w:vAlign w:val="center"/>
          </w:tcPr>
          <w:p w14:paraId="443C58E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Std. Error</w:t>
            </w:r>
          </w:p>
        </w:tc>
        <w:tc>
          <w:tcPr>
            <w:tcW w:w="467" w:type="dxa"/>
            <w:vAlign w:val="center"/>
          </w:tcPr>
          <w:p w14:paraId="5A2B422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Beta</w:t>
            </w:r>
          </w:p>
        </w:tc>
        <w:tc>
          <w:tcPr>
            <w:tcW w:w="543" w:type="dxa"/>
            <w:vAlign w:val="center"/>
          </w:tcPr>
          <w:p w14:paraId="4894A5E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T</w:t>
            </w:r>
          </w:p>
        </w:tc>
        <w:tc>
          <w:tcPr>
            <w:tcW w:w="831" w:type="dxa"/>
            <w:vAlign w:val="center"/>
          </w:tcPr>
          <w:p w14:paraId="09AD9EC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c>
          <w:tcPr>
            <w:tcW w:w="520" w:type="dxa"/>
            <w:vMerge/>
            <w:vAlign w:val="center"/>
          </w:tcPr>
          <w:p w14:paraId="64B12EE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99" w:type="dxa"/>
            <w:vMerge/>
            <w:vAlign w:val="center"/>
          </w:tcPr>
          <w:p w14:paraId="7C61425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877" w:type="dxa"/>
            <w:vMerge/>
            <w:vAlign w:val="center"/>
          </w:tcPr>
          <w:p w14:paraId="3A3BB99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1" w:type="dxa"/>
            <w:vMerge/>
            <w:vAlign w:val="center"/>
          </w:tcPr>
          <w:p w14:paraId="204B743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96" w:type="dxa"/>
            <w:vMerge/>
            <w:vAlign w:val="center"/>
          </w:tcPr>
          <w:p w14:paraId="09B5B80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1BC14454" w14:textId="77777777" w:rsidTr="009209D3">
        <w:tc>
          <w:tcPr>
            <w:cnfStyle w:val="001000000000" w:firstRow="0" w:lastRow="0" w:firstColumn="1" w:lastColumn="0" w:oddVBand="0" w:evenVBand="0" w:oddHBand="0" w:evenHBand="0" w:firstRowFirstColumn="0" w:firstRowLastColumn="0" w:lastRowFirstColumn="0" w:lastRowLastColumn="0"/>
            <w:tcW w:w="1132" w:type="dxa"/>
            <w:vAlign w:val="center"/>
          </w:tcPr>
          <w:p w14:paraId="05EFF916"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(Constant)</w:t>
            </w:r>
          </w:p>
        </w:tc>
        <w:tc>
          <w:tcPr>
            <w:tcW w:w="792" w:type="dxa"/>
            <w:vAlign w:val="center"/>
          </w:tcPr>
          <w:p w14:paraId="6233620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1.66</w:t>
            </w:r>
          </w:p>
        </w:tc>
        <w:tc>
          <w:tcPr>
            <w:tcW w:w="794" w:type="dxa"/>
            <w:vAlign w:val="center"/>
          </w:tcPr>
          <w:p w14:paraId="6844D11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0.24</w:t>
            </w:r>
          </w:p>
        </w:tc>
        <w:tc>
          <w:tcPr>
            <w:tcW w:w="467" w:type="dxa"/>
            <w:vAlign w:val="center"/>
          </w:tcPr>
          <w:p w14:paraId="3315D5FE"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43" w:type="dxa"/>
            <w:vAlign w:val="center"/>
          </w:tcPr>
          <w:p w14:paraId="67BF301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6.93</w:t>
            </w:r>
          </w:p>
        </w:tc>
        <w:tc>
          <w:tcPr>
            <w:tcW w:w="831" w:type="dxa"/>
            <w:vAlign w:val="center"/>
          </w:tcPr>
          <w:p w14:paraId="2CA3B7E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c>
          <w:tcPr>
            <w:tcW w:w="520" w:type="dxa"/>
            <w:vMerge w:val="restart"/>
            <w:vAlign w:val="center"/>
          </w:tcPr>
          <w:p w14:paraId="1FD29D1E"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0.64</w:t>
            </w:r>
          </w:p>
        </w:tc>
        <w:tc>
          <w:tcPr>
            <w:tcW w:w="499" w:type="dxa"/>
            <w:vMerge w:val="restart"/>
            <w:vAlign w:val="center"/>
          </w:tcPr>
          <w:p w14:paraId="6DE241F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0.40</w:t>
            </w:r>
          </w:p>
        </w:tc>
        <w:tc>
          <w:tcPr>
            <w:tcW w:w="877" w:type="dxa"/>
            <w:vMerge w:val="restart"/>
            <w:vAlign w:val="center"/>
          </w:tcPr>
          <w:p w14:paraId="1C09982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0.38</w:t>
            </w:r>
          </w:p>
        </w:tc>
        <w:tc>
          <w:tcPr>
            <w:tcW w:w="591" w:type="dxa"/>
            <w:vMerge w:val="restart"/>
            <w:vAlign w:val="center"/>
          </w:tcPr>
          <w:p w14:paraId="371F71C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22.58</w:t>
            </w:r>
          </w:p>
        </w:tc>
        <w:tc>
          <w:tcPr>
            <w:tcW w:w="996" w:type="dxa"/>
            <w:vMerge w:val="restart"/>
            <w:vAlign w:val="center"/>
          </w:tcPr>
          <w:p w14:paraId="4C5CB60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r>
      <w:tr w:rsidR="000069EC" w:rsidRPr="00CC112A" w14:paraId="0CA4676F"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vAlign w:val="center"/>
          </w:tcPr>
          <w:p w14:paraId="60670D0D"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الرؤية المستقيلة</w:t>
            </w:r>
          </w:p>
        </w:tc>
        <w:tc>
          <w:tcPr>
            <w:tcW w:w="792" w:type="dxa"/>
            <w:vAlign w:val="center"/>
          </w:tcPr>
          <w:p w14:paraId="6C6C90F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w:t>
            </w:r>
          </w:p>
        </w:tc>
        <w:tc>
          <w:tcPr>
            <w:tcW w:w="794" w:type="dxa"/>
            <w:vAlign w:val="center"/>
          </w:tcPr>
          <w:p w14:paraId="1C01A35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0.08</w:t>
            </w:r>
          </w:p>
        </w:tc>
        <w:tc>
          <w:tcPr>
            <w:tcW w:w="467" w:type="dxa"/>
            <w:vAlign w:val="center"/>
          </w:tcPr>
          <w:p w14:paraId="05E39A7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w:t>
            </w:r>
          </w:p>
        </w:tc>
        <w:tc>
          <w:tcPr>
            <w:tcW w:w="543" w:type="dxa"/>
            <w:vAlign w:val="center"/>
          </w:tcPr>
          <w:p w14:paraId="07A9B5FA"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w:t>
            </w:r>
          </w:p>
        </w:tc>
        <w:tc>
          <w:tcPr>
            <w:tcW w:w="831" w:type="dxa"/>
            <w:vAlign w:val="center"/>
          </w:tcPr>
          <w:p w14:paraId="14B6FD22"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0.52</w:t>
            </w:r>
          </w:p>
        </w:tc>
        <w:tc>
          <w:tcPr>
            <w:tcW w:w="520" w:type="dxa"/>
            <w:vMerge/>
            <w:vAlign w:val="center"/>
          </w:tcPr>
          <w:p w14:paraId="4B19B58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99" w:type="dxa"/>
            <w:vMerge/>
            <w:vAlign w:val="center"/>
          </w:tcPr>
          <w:p w14:paraId="3454D98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877" w:type="dxa"/>
            <w:vMerge/>
            <w:vAlign w:val="center"/>
          </w:tcPr>
          <w:p w14:paraId="3629C45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1" w:type="dxa"/>
            <w:vMerge/>
            <w:vAlign w:val="center"/>
          </w:tcPr>
          <w:p w14:paraId="7B5E359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96" w:type="dxa"/>
            <w:vMerge/>
            <w:vAlign w:val="center"/>
          </w:tcPr>
          <w:p w14:paraId="6839CE1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58222122" w14:textId="77777777" w:rsidTr="009209D3">
        <w:tc>
          <w:tcPr>
            <w:cnfStyle w:val="001000000000" w:firstRow="0" w:lastRow="0" w:firstColumn="1" w:lastColumn="0" w:oddVBand="0" w:evenVBand="0" w:oddHBand="0" w:evenHBand="0" w:firstRowFirstColumn="0" w:firstRowLastColumn="0" w:lastRowFirstColumn="0" w:lastRowLastColumn="0"/>
            <w:tcW w:w="1132" w:type="dxa"/>
            <w:vAlign w:val="center"/>
          </w:tcPr>
          <w:p w14:paraId="1A20B25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lastRenderedPageBreak/>
              <w:t>المنظور الشمولي</w:t>
            </w:r>
          </w:p>
        </w:tc>
        <w:tc>
          <w:tcPr>
            <w:tcW w:w="792" w:type="dxa"/>
            <w:vAlign w:val="center"/>
          </w:tcPr>
          <w:p w14:paraId="7366831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0.35</w:t>
            </w:r>
          </w:p>
        </w:tc>
        <w:tc>
          <w:tcPr>
            <w:tcW w:w="794" w:type="dxa"/>
            <w:vAlign w:val="center"/>
          </w:tcPr>
          <w:p w14:paraId="3EC071E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0.12</w:t>
            </w:r>
          </w:p>
        </w:tc>
        <w:tc>
          <w:tcPr>
            <w:tcW w:w="467" w:type="dxa"/>
            <w:vAlign w:val="center"/>
          </w:tcPr>
          <w:p w14:paraId="77DFB07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0.39</w:t>
            </w:r>
          </w:p>
        </w:tc>
        <w:tc>
          <w:tcPr>
            <w:tcW w:w="543" w:type="dxa"/>
            <w:vAlign w:val="center"/>
          </w:tcPr>
          <w:p w14:paraId="5B81D2D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2.97</w:t>
            </w:r>
          </w:p>
        </w:tc>
        <w:tc>
          <w:tcPr>
            <w:tcW w:w="831" w:type="dxa"/>
            <w:vAlign w:val="center"/>
          </w:tcPr>
          <w:p w14:paraId="1E828E0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c>
          <w:tcPr>
            <w:tcW w:w="520" w:type="dxa"/>
            <w:vMerge/>
            <w:vAlign w:val="center"/>
          </w:tcPr>
          <w:p w14:paraId="118E4E3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99" w:type="dxa"/>
            <w:vMerge/>
            <w:vAlign w:val="center"/>
          </w:tcPr>
          <w:p w14:paraId="1B5AB6D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877" w:type="dxa"/>
            <w:vMerge/>
            <w:vAlign w:val="center"/>
          </w:tcPr>
          <w:p w14:paraId="02255EC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1" w:type="dxa"/>
            <w:vMerge/>
            <w:vAlign w:val="center"/>
          </w:tcPr>
          <w:p w14:paraId="6EB1B7C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96" w:type="dxa"/>
            <w:vMerge/>
            <w:vAlign w:val="center"/>
          </w:tcPr>
          <w:p w14:paraId="32E3618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34771DE4"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vAlign w:val="center"/>
          </w:tcPr>
          <w:p w14:paraId="305DF70F"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التفكير النظمي</w:t>
            </w:r>
          </w:p>
        </w:tc>
        <w:tc>
          <w:tcPr>
            <w:tcW w:w="792" w:type="dxa"/>
            <w:vAlign w:val="center"/>
          </w:tcPr>
          <w:p w14:paraId="1FDBCEE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0.03</w:t>
            </w:r>
          </w:p>
        </w:tc>
        <w:tc>
          <w:tcPr>
            <w:tcW w:w="794" w:type="dxa"/>
            <w:vAlign w:val="center"/>
          </w:tcPr>
          <w:p w14:paraId="4E9CF5D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0.11</w:t>
            </w:r>
          </w:p>
        </w:tc>
        <w:tc>
          <w:tcPr>
            <w:tcW w:w="467" w:type="dxa"/>
            <w:vAlign w:val="center"/>
          </w:tcPr>
          <w:p w14:paraId="769114D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0.04</w:t>
            </w:r>
          </w:p>
        </w:tc>
        <w:tc>
          <w:tcPr>
            <w:tcW w:w="543" w:type="dxa"/>
            <w:vAlign w:val="center"/>
          </w:tcPr>
          <w:p w14:paraId="36D9A272"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0.31</w:t>
            </w:r>
          </w:p>
        </w:tc>
        <w:tc>
          <w:tcPr>
            <w:tcW w:w="831" w:type="dxa"/>
            <w:vAlign w:val="center"/>
          </w:tcPr>
          <w:p w14:paraId="5639D28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0.75</w:t>
            </w:r>
          </w:p>
        </w:tc>
        <w:tc>
          <w:tcPr>
            <w:tcW w:w="520" w:type="dxa"/>
            <w:vMerge/>
            <w:vAlign w:val="center"/>
          </w:tcPr>
          <w:p w14:paraId="034F044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99" w:type="dxa"/>
            <w:vMerge/>
            <w:vAlign w:val="center"/>
          </w:tcPr>
          <w:p w14:paraId="0962D85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877" w:type="dxa"/>
            <w:vMerge/>
            <w:vAlign w:val="center"/>
          </w:tcPr>
          <w:p w14:paraId="3012CB0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1" w:type="dxa"/>
            <w:vMerge/>
            <w:vAlign w:val="center"/>
          </w:tcPr>
          <w:p w14:paraId="5C032C8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96" w:type="dxa"/>
            <w:vMerge/>
            <w:vAlign w:val="center"/>
          </w:tcPr>
          <w:p w14:paraId="00CF86E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7A73B626" w14:textId="77777777" w:rsidTr="009209D3">
        <w:tc>
          <w:tcPr>
            <w:cnfStyle w:val="001000000000" w:firstRow="0" w:lastRow="0" w:firstColumn="1" w:lastColumn="0" w:oddVBand="0" w:evenVBand="0" w:oddHBand="0" w:evenHBand="0" w:firstRowFirstColumn="0" w:firstRowLastColumn="0" w:lastRowFirstColumn="0" w:lastRowLastColumn="0"/>
            <w:tcW w:w="1132" w:type="dxa"/>
            <w:vAlign w:val="center"/>
          </w:tcPr>
          <w:p w14:paraId="58C282BA"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الفرص الذكية</w:t>
            </w:r>
          </w:p>
        </w:tc>
        <w:tc>
          <w:tcPr>
            <w:tcW w:w="792" w:type="dxa"/>
            <w:vAlign w:val="center"/>
          </w:tcPr>
          <w:p w14:paraId="391E092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0.26</w:t>
            </w:r>
          </w:p>
        </w:tc>
        <w:tc>
          <w:tcPr>
            <w:tcW w:w="794" w:type="dxa"/>
            <w:vAlign w:val="center"/>
          </w:tcPr>
          <w:p w14:paraId="5052DF3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0.10</w:t>
            </w:r>
          </w:p>
        </w:tc>
        <w:tc>
          <w:tcPr>
            <w:tcW w:w="467" w:type="dxa"/>
            <w:vAlign w:val="center"/>
          </w:tcPr>
          <w:p w14:paraId="1649E89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0.32</w:t>
            </w:r>
          </w:p>
        </w:tc>
        <w:tc>
          <w:tcPr>
            <w:tcW w:w="543" w:type="dxa"/>
            <w:vAlign w:val="center"/>
          </w:tcPr>
          <w:p w14:paraId="2C6DD29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2.72</w:t>
            </w:r>
          </w:p>
        </w:tc>
        <w:tc>
          <w:tcPr>
            <w:tcW w:w="831" w:type="dxa"/>
            <w:vAlign w:val="center"/>
          </w:tcPr>
          <w:p w14:paraId="0C35830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0.01</w:t>
            </w:r>
          </w:p>
        </w:tc>
        <w:tc>
          <w:tcPr>
            <w:tcW w:w="520" w:type="dxa"/>
            <w:vMerge/>
            <w:vAlign w:val="center"/>
          </w:tcPr>
          <w:p w14:paraId="7BEFE9D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99" w:type="dxa"/>
            <w:vMerge/>
            <w:vAlign w:val="center"/>
          </w:tcPr>
          <w:p w14:paraId="3DEB08E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877" w:type="dxa"/>
            <w:vMerge/>
            <w:vAlign w:val="center"/>
          </w:tcPr>
          <w:p w14:paraId="7CC1E62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1" w:type="dxa"/>
            <w:vMerge/>
            <w:vAlign w:val="center"/>
          </w:tcPr>
          <w:p w14:paraId="35A83F2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96" w:type="dxa"/>
            <w:vMerge/>
            <w:vAlign w:val="center"/>
          </w:tcPr>
          <w:p w14:paraId="128B060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441FCE0F" w14:textId="32B9F07B" w:rsidR="000069EC" w:rsidRPr="00E3627A" w:rsidRDefault="000069EC" w:rsidP="00E3627A">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يظهر من جدول (</w:t>
      </w:r>
      <w:r w:rsidR="00E3627A" w:rsidRPr="00E3627A">
        <w:rPr>
          <w:rFonts w:ascii="Sakkal Majalla" w:eastAsia="Calibri" w:hAnsi="Sakkal Majalla" w:cs="Sakkal Majalla" w:hint="cs"/>
          <w:b/>
          <w:bCs/>
          <w:color w:val="000000" w:themeColor="text1"/>
          <w:kern w:val="0"/>
          <w:szCs w:val="28"/>
          <w:rtl/>
          <w:lang w:bidi="ar-EG"/>
          <w14:ligatures w14:val="none"/>
        </w:rPr>
        <w:t>18</w:t>
      </w:r>
      <w:r w:rsidRPr="00E3627A">
        <w:rPr>
          <w:rFonts w:ascii="Sakkal Majalla" w:eastAsia="Calibri" w:hAnsi="Sakkal Majalla" w:cs="Sakkal Majalla"/>
          <w:b/>
          <w:bCs/>
          <w:color w:val="000000" w:themeColor="text1"/>
          <w:kern w:val="0"/>
          <w:szCs w:val="28"/>
          <w:rtl/>
          <w:lang w:bidi="ar-EG"/>
          <w14:ligatures w14:val="none"/>
        </w:rPr>
        <w:t>) ما يلي:</w:t>
      </w:r>
    </w:p>
    <w:p w14:paraId="1330F1D7" w14:textId="77777777" w:rsidR="000069EC" w:rsidRPr="00CC112A" w:rsidRDefault="000069EC" w:rsidP="00033E9C">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ذو دلالة إحصائية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لتفكير الاستراتيجي على المرونة في انجاز المساندة للخدمات اللوجستية بالمملكة السعودية، إذ بلغت قيمة معامل الارتباط </w:t>
      </w:r>
      <w:r w:rsidRPr="00CC112A">
        <w:rPr>
          <w:rFonts w:ascii="Sakkal Majalla" w:eastAsia="Calibri" w:hAnsi="Sakkal Majalla" w:cs="Sakkal Majalla"/>
          <w:color w:val="000000" w:themeColor="text1"/>
          <w:kern w:val="0"/>
          <w:szCs w:val="28"/>
          <w:lang w:bidi="ar-EG"/>
          <w14:ligatures w14:val="none"/>
        </w:rPr>
        <w:t>(R)</w:t>
      </w:r>
      <w:r w:rsidRPr="00CC112A">
        <w:rPr>
          <w:rFonts w:ascii="Sakkal Majalla" w:eastAsia="Calibri" w:hAnsi="Sakkal Majalla" w:cs="Sakkal Majalla"/>
          <w:color w:val="000000" w:themeColor="text1"/>
          <w:kern w:val="0"/>
          <w:szCs w:val="28"/>
          <w:rtl/>
          <w:lang w:bidi="ar-EG"/>
          <w14:ligatures w14:val="none"/>
        </w:rPr>
        <w:t xml:space="preserve"> (0.64) وهي قيمة دالة إحصائيًا وتدل على درجة ارتباط دالة إحصائيًا بين المتغيرات المستقلة والمتغير التابع، وبلغت قيمة </w:t>
      </w:r>
      <w:r w:rsidRPr="00CC112A">
        <w:rPr>
          <w:rFonts w:ascii="Sakkal Majalla" w:eastAsia="Calibri" w:hAnsi="Sakkal Majalla" w:cs="Sakkal Majalla"/>
          <w:color w:val="000000" w:themeColor="text1"/>
          <w:kern w:val="0"/>
          <w:szCs w:val="28"/>
          <w:lang w:bidi="ar-EG"/>
          <w14:ligatures w14:val="none"/>
        </w:rPr>
        <w:t>(R – square)</w:t>
      </w:r>
      <w:r w:rsidRPr="00CC112A">
        <w:rPr>
          <w:rFonts w:ascii="Sakkal Majalla" w:eastAsia="Calibri" w:hAnsi="Sakkal Majalla" w:cs="Sakkal Majalla"/>
          <w:color w:val="000000" w:themeColor="text1"/>
          <w:kern w:val="0"/>
          <w:szCs w:val="28"/>
          <w:rtl/>
          <w:lang w:bidi="ar-EG"/>
          <w14:ligatures w14:val="none"/>
        </w:rPr>
        <w:t xml:space="preserve"> (0.40) وهي قيمة دالة إحصائيًا تفسر قدرة التفكير الاستراتيجي في تحقيق المرونة، بمعنى أن التفكير الاستراتيجي تفسر ما قيمته (36%) من التغير الحاصل في المرونة، وبلغت قيمة الاختبار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(22.58) بدلالة إحصائية (0.00) وهي قيمة دالة إحصائيًا تدل على وجود تباين في قدرة المتغيرات المستقلة على التأثير في المتغير التابع، وبالتالي تقبل الفرضية الفرعية الثانية.</w:t>
      </w:r>
    </w:p>
    <w:p w14:paraId="57BA7728" w14:textId="77777777" w:rsidR="000069EC" w:rsidRPr="00CC112A" w:rsidRDefault="000069EC" w:rsidP="00033E9C">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غير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لبُعدي (الرؤية المستقبلية، التفكير النظمي) على المرونة، حيث كانت قيم </w:t>
      </w:r>
      <w:r w:rsidRPr="00CC112A">
        <w:rPr>
          <w:rFonts w:ascii="Sakkal Majalla" w:eastAsia="Calibri" w:hAnsi="Sakkal Majalla" w:cs="Sakkal Majalla"/>
          <w:color w:val="000000" w:themeColor="text1"/>
          <w:kern w:val="0"/>
          <w:szCs w:val="28"/>
          <w:lang w:bidi="ar-EG"/>
          <w14:ligatures w14:val="none"/>
        </w:rPr>
        <w:t xml:space="preserve">(T, </w:t>
      </w:r>
      <w:r w:rsidRPr="00CC112A">
        <w:rPr>
          <w:rFonts w:ascii="Cambria" w:eastAsia="Calibri" w:hAnsi="Cambria" w:cs="Cambria"/>
          <w:color w:val="000000" w:themeColor="text1"/>
          <w:kern w:val="0"/>
          <w:szCs w:val="28"/>
          <w:lang w:bidi="ar-EG"/>
          <w14:ligatures w14:val="none"/>
        </w:rPr>
        <w:t>ϐ</w:t>
      </w:r>
      <w:r w:rsidRPr="00CC112A">
        <w:rPr>
          <w:rFonts w:ascii="Sakkal Majalla" w:eastAsia="Calibri" w:hAnsi="Sakkal Majalla" w:cs="Sakkal Majalla"/>
          <w:color w:val="000000" w:themeColor="text1"/>
          <w:kern w:val="0"/>
          <w:szCs w:val="28"/>
          <w:lang w:bidi="ar-EG"/>
          <w14:ligatures w14:val="none"/>
        </w:rPr>
        <w:t>)</w:t>
      </w:r>
      <w:r w:rsidRPr="00CC112A">
        <w:rPr>
          <w:rFonts w:ascii="Sakkal Majalla" w:eastAsia="Calibri" w:hAnsi="Sakkal Majalla" w:cs="Sakkal Majalla"/>
          <w:color w:val="000000" w:themeColor="text1"/>
          <w:kern w:val="0"/>
          <w:szCs w:val="28"/>
          <w:rtl/>
          <w:lang w:bidi="ar-EG"/>
          <w14:ligatures w14:val="none"/>
        </w:rPr>
        <w:t xml:space="preserve"> غير دالة إحصائيًا.</w:t>
      </w:r>
    </w:p>
    <w:p w14:paraId="277A2042" w14:textId="77777777" w:rsidR="000069EC" w:rsidRPr="00CC112A" w:rsidRDefault="000069EC" w:rsidP="00033E9C">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لبُعدي (المنظور الشمولي، الفرص الذكية) على المرونة، حيث كانت قيم </w:t>
      </w:r>
      <w:r w:rsidRPr="00CC112A">
        <w:rPr>
          <w:rFonts w:ascii="Sakkal Majalla" w:eastAsia="Calibri" w:hAnsi="Sakkal Majalla" w:cs="Sakkal Majalla"/>
          <w:color w:val="000000" w:themeColor="text1"/>
          <w:kern w:val="0"/>
          <w:szCs w:val="28"/>
          <w:lang w:bidi="ar-EG"/>
          <w14:ligatures w14:val="none"/>
        </w:rPr>
        <w:t xml:space="preserve">(T, </w:t>
      </w:r>
      <w:r w:rsidRPr="00CC112A">
        <w:rPr>
          <w:rFonts w:ascii="Cambria" w:eastAsia="Calibri" w:hAnsi="Cambria" w:cs="Cambria"/>
          <w:color w:val="000000" w:themeColor="text1"/>
          <w:kern w:val="0"/>
          <w:szCs w:val="28"/>
          <w:lang w:bidi="ar-EG"/>
          <w14:ligatures w14:val="none"/>
        </w:rPr>
        <w:t>ϐ</w:t>
      </w:r>
      <w:r w:rsidRPr="00CC112A">
        <w:rPr>
          <w:rFonts w:ascii="Sakkal Majalla" w:eastAsia="Calibri" w:hAnsi="Sakkal Majalla" w:cs="Sakkal Majalla"/>
          <w:color w:val="000000" w:themeColor="text1"/>
          <w:kern w:val="0"/>
          <w:szCs w:val="28"/>
          <w:lang w:bidi="ar-EG"/>
          <w14:ligatures w14:val="none"/>
        </w:rPr>
        <w:t>)</w:t>
      </w:r>
      <w:r w:rsidRPr="00CC112A">
        <w:rPr>
          <w:rFonts w:ascii="Sakkal Majalla" w:eastAsia="Calibri" w:hAnsi="Sakkal Majalla" w:cs="Sakkal Majalla"/>
          <w:color w:val="000000" w:themeColor="text1"/>
          <w:kern w:val="0"/>
          <w:szCs w:val="28"/>
          <w:rtl/>
          <w:lang w:bidi="ar-EG"/>
          <w14:ligatures w14:val="none"/>
        </w:rPr>
        <w:t xml:space="preserve"> دالة إحصائيًا.</w:t>
      </w:r>
    </w:p>
    <w:p w14:paraId="658429B6" w14:textId="77777777" w:rsidR="009209D3" w:rsidRDefault="009209D3">
      <w:pPr>
        <w:bidi w:val="0"/>
        <w:rPr>
          <w:rFonts w:ascii="Sakkal Majalla" w:eastAsia="Calibri" w:hAnsi="Sakkal Majalla" w:cs="Sakkal Majalla"/>
          <w:b/>
          <w:bCs/>
          <w:color w:val="000000" w:themeColor="text1"/>
          <w:kern w:val="0"/>
          <w:szCs w:val="28"/>
          <w:rtl/>
          <w:lang w:bidi="ar-EG"/>
          <w14:ligatures w14:val="none"/>
        </w:rPr>
      </w:pPr>
      <w:r>
        <w:rPr>
          <w:rFonts w:ascii="Sakkal Majalla" w:eastAsia="Calibri" w:hAnsi="Sakkal Majalla" w:cs="Sakkal Majalla"/>
          <w:b/>
          <w:bCs/>
          <w:color w:val="000000" w:themeColor="text1"/>
          <w:kern w:val="0"/>
          <w:szCs w:val="28"/>
          <w:rtl/>
          <w:lang w:bidi="ar-EG"/>
          <w14:ligatures w14:val="none"/>
        </w:rPr>
        <w:br w:type="page"/>
      </w:r>
    </w:p>
    <w:p w14:paraId="13345EF1" w14:textId="55EFA46F" w:rsidR="000069EC" w:rsidRPr="00E3627A" w:rsidRDefault="000069EC" w:rsidP="00033E9C">
      <w:pPr>
        <w:pStyle w:val="a6"/>
        <w:numPr>
          <w:ilvl w:val="0"/>
          <w:numId w:val="49"/>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lastRenderedPageBreak/>
        <w:t xml:space="preserve">الفرضية الفرعية الثالثة: يوجد أثر ذو دلالة إحصائية عند مستوى الدلالة (0.05 ≥ </w:t>
      </w:r>
      <w:r w:rsidRPr="00E3627A">
        <w:rPr>
          <w:rFonts w:ascii="Cambria" w:eastAsia="Calibri" w:hAnsi="Cambria" w:cs="Cambria" w:hint="cs"/>
          <w:b/>
          <w:bCs/>
          <w:color w:val="000000" w:themeColor="text1"/>
          <w:kern w:val="0"/>
          <w:szCs w:val="28"/>
          <w:rtl/>
          <w:lang w:bidi="ar-EG"/>
          <w14:ligatures w14:val="none"/>
        </w:rPr>
        <w:t>α</w:t>
      </w:r>
      <w:r w:rsidRPr="00E3627A">
        <w:rPr>
          <w:rFonts w:ascii="Sakkal Majalla" w:eastAsia="Calibri" w:hAnsi="Sakkal Majalla" w:cs="Sakkal Majalla"/>
          <w:b/>
          <w:bCs/>
          <w:color w:val="000000" w:themeColor="text1"/>
          <w:kern w:val="0"/>
          <w:szCs w:val="28"/>
          <w:rtl/>
          <w:lang w:bidi="ar-EG"/>
          <w14:ligatures w14:val="none"/>
        </w:rPr>
        <w:t>) للتفكير الاستراتيجي على تحقيق الابداع في انجاز المساندة للخدمات اللوجستية بالمملكة السعودية.</w:t>
      </w:r>
    </w:p>
    <w:p w14:paraId="5B2B0AA8" w14:textId="0F7C7D66" w:rsidR="000069EC"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للتحقق من صحة هذه الفرضية تم تطبيق معادلة الانحدار المتعدد لدراسة أثر أبعاد التفكير الاستراتيجي على تحقيق الابداع، جدول (</w:t>
      </w:r>
      <w:r w:rsidR="00E3627A">
        <w:rPr>
          <w:rFonts w:ascii="Sakkal Majalla" w:eastAsia="Calibri" w:hAnsi="Sakkal Majalla" w:cs="Sakkal Majalla" w:hint="cs"/>
          <w:color w:val="000000" w:themeColor="text1"/>
          <w:kern w:val="0"/>
          <w:szCs w:val="28"/>
          <w:rtl/>
          <w:lang w:bidi="ar-EG"/>
          <w14:ligatures w14:val="none"/>
        </w:rPr>
        <w:t>19</w:t>
      </w:r>
      <w:r w:rsidRPr="00CC112A">
        <w:rPr>
          <w:rFonts w:ascii="Sakkal Majalla" w:eastAsia="Calibri" w:hAnsi="Sakkal Majalla" w:cs="Sakkal Majalla"/>
          <w:color w:val="000000" w:themeColor="text1"/>
          <w:kern w:val="0"/>
          <w:szCs w:val="28"/>
          <w:rtl/>
          <w:lang w:bidi="ar-EG"/>
          <w14:ligatures w14:val="none"/>
        </w:rPr>
        <w:t>) يوضح ذلك.</w:t>
      </w:r>
    </w:p>
    <w:p w14:paraId="3C23F9AB" w14:textId="6DBCBC24" w:rsidR="00E3627A" w:rsidRPr="00E3627A" w:rsidRDefault="00E3627A" w:rsidP="00E3627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جدول (</w:t>
      </w:r>
      <w:r>
        <w:rPr>
          <w:rFonts w:ascii="Sakkal Majalla" w:eastAsia="Calibri" w:hAnsi="Sakkal Majalla" w:cs="Sakkal Majalla" w:hint="cs"/>
          <w:b/>
          <w:bCs/>
          <w:color w:val="000000" w:themeColor="text1"/>
          <w:kern w:val="0"/>
          <w:szCs w:val="28"/>
          <w:rtl/>
          <w:lang w:bidi="ar-EG"/>
          <w14:ligatures w14:val="none"/>
        </w:rPr>
        <w:t>19</w:t>
      </w:r>
      <w:r w:rsidRPr="00E3627A">
        <w:rPr>
          <w:rFonts w:ascii="Sakkal Majalla" w:eastAsia="Calibri" w:hAnsi="Sakkal Majalla" w:cs="Sakkal Majalla"/>
          <w:b/>
          <w:bCs/>
          <w:color w:val="000000" w:themeColor="text1"/>
          <w:kern w:val="0"/>
          <w:szCs w:val="28"/>
          <w:rtl/>
          <w:lang w:bidi="ar-EG"/>
          <w14:ligatures w14:val="none"/>
        </w:rPr>
        <w:t xml:space="preserve">): نتائج تطبيق معادلة الانحدار المتعدد لدراسة أثر التفكير الاستراتيجي على تحقيق </w:t>
      </w:r>
      <w:r>
        <w:rPr>
          <w:rFonts w:ascii="Sakkal Majalla" w:eastAsia="Calibri" w:hAnsi="Sakkal Majalla" w:cs="Sakkal Majalla" w:hint="cs"/>
          <w:b/>
          <w:bCs/>
          <w:color w:val="000000" w:themeColor="text1"/>
          <w:kern w:val="0"/>
          <w:szCs w:val="28"/>
          <w:rtl/>
          <w:lang w:bidi="ar-EG"/>
          <w14:ligatures w14:val="none"/>
        </w:rPr>
        <w:t>الابداع</w:t>
      </w:r>
      <w:r w:rsidRPr="00E3627A">
        <w:rPr>
          <w:rFonts w:ascii="Sakkal Majalla" w:eastAsia="Calibri" w:hAnsi="Sakkal Majalla" w:cs="Sakkal Majalla"/>
          <w:b/>
          <w:bCs/>
          <w:color w:val="000000" w:themeColor="text1"/>
          <w:kern w:val="0"/>
          <w:szCs w:val="28"/>
          <w:rtl/>
          <w:lang w:bidi="ar-EG"/>
          <w14:ligatures w14:val="none"/>
        </w:rPr>
        <w:t xml:space="preserve"> في انجاز المساندة للخدمات اللوجستية بالمملكة السعودية</w:t>
      </w:r>
    </w:p>
    <w:tbl>
      <w:tblPr>
        <w:tblStyle w:val="6-5"/>
        <w:bidiVisual/>
        <w:tblW w:w="8060" w:type="dxa"/>
        <w:tblCellMar>
          <w:left w:w="57" w:type="dxa"/>
          <w:right w:w="57" w:type="dxa"/>
        </w:tblCellMar>
        <w:tblLook w:val="04A0" w:firstRow="1" w:lastRow="0" w:firstColumn="1" w:lastColumn="0" w:noHBand="0" w:noVBand="1"/>
      </w:tblPr>
      <w:tblGrid>
        <w:gridCol w:w="1120"/>
        <w:gridCol w:w="790"/>
        <w:gridCol w:w="799"/>
        <w:gridCol w:w="501"/>
        <w:gridCol w:w="501"/>
        <w:gridCol w:w="918"/>
        <w:gridCol w:w="501"/>
        <w:gridCol w:w="501"/>
        <w:gridCol w:w="944"/>
        <w:gridCol w:w="614"/>
        <w:gridCol w:w="954"/>
      </w:tblGrid>
      <w:tr w:rsidR="000069EC" w:rsidRPr="00CC112A" w14:paraId="70B2BCD5" w14:textId="77777777" w:rsidTr="00920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7" w:type="dxa"/>
            <w:vMerge w:val="restart"/>
            <w:vAlign w:val="center"/>
          </w:tcPr>
          <w:p w14:paraId="1D44B755"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البعد</w:t>
            </w:r>
          </w:p>
        </w:tc>
        <w:tc>
          <w:tcPr>
            <w:tcW w:w="1546" w:type="dxa"/>
            <w:gridSpan w:val="2"/>
            <w:vAlign w:val="center"/>
          </w:tcPr>
          <w:p w14:paraId="703A0BB9"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Unstandardized Coefficients</w:t>
            </w:r>
          </w:p>
        </w:tc>
        <w:tc>
          <w:tcPr>
            <w:tcW w:w="2005" w:type="dxa"/>
            <w:gridSpan w:val="3"/>
            <w:vAlign w:val="center"/>
          </w:tcPr>
          <w:p w14:paraId="7DE09BDC"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Standardized Coefficients</w:t>
            </w:r>
          </w:p>
        </w:tc>
        <w:tc>
          <w:tcPr>
            <w:tcW w:w="489" w:type="dxa"/>
            <w:vMerge w:val="restart"/>
            <w:vAlign w:val="center"/>
          </w:tcPr>
          <w:p w14:paraId="2CC8373E"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R</w:t>
            </w:r>
          </w:p>
        </w:tc>
        <w:tc>
          <w:tcPr>
            <w:tcW w:w="489" w:type="dxa"/>
            <w:vMerge w:val="restart"/>
            <w:vAlign w:val="center"/>
          </w:tcPr>
          <w:p w14:paraId="17FC03CB"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R</w:t>
            </w:r>
            <w:r w:rsidRPr="00CC112A">
              <w:rPr>
                <w:rFonts w:ascii="Sakkal Majalla" w:eastAsia="Calibri" w:hAnsi="Sakkal Majalla" w:cs="Sakkal Majalla"/>
                <w:color w:val="000000" w:themeColor="text1"/>
                <w:szCs w:val="28"/>
                <w:vertAlign w:val="superscript"/>
                <w:lang w:bidi="ar-EG"/>
              </w:rPr>
              <w:t>2</w:t>
            </w:r>
          </w:p>
        </w:tc>
        <w:tc>
          <w:tcPr>
            <w:tcW w:w="918" w:type="dxa"/>
            <w:vMerge w:val="restart"/>
            <w:vAlign w:val="center"/>
          </w:tcPr>
          <w:p w14:paraId="316A84A3" w14:textId="69B576B9" w:rsidR="00E3627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Adjusted R</w:t>
            </w:r>
          </w:p>
          <w:p w14:paraId="3A2A340D" w14:textId="5E6F2A45"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Square</w:t>
            </w:r>
          </w:p>
        </w:tc>
        <w:tc>
          <w:tcPr>
            <w:tcW w:w="598" w:type="dxa"/>
            <w:vMerge w:val="restart"/>
            <w:vAlign w:val="center"/>
          </w:tcPr>
          <w:p w14:paraId="001B9E22"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F</w:t>
            </w:r>
          </w:p>
        </w:tc>
        <w:tc>
          <w:tcPr>
            <w:tcW w:w="928" w:type="dxa"/>
            <w:vMerge w:val="restart"/>
            <w:vAlign w:val="center"/>
          </w:tcPr>
          <w:p w14:paraId="3E8E35CD"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r>
      <w:tr w:rsidR="000069EC" w:rsidRPr="00CC112A" w14:paraId="6F019FCD"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7" w:type="dxa"/>
            <w:vMerge/>
            <w:vAlign w:val="center"/>
          </w:tcPr>
          <w:p w14:paraId="14032AEC"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788" w:type="dxa"/>
            <w:vAlign w:val="center"/>
          </w:tcPr>
          <w:p w14:paraId="589256C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B</w:t>
            </w:r>
          </w:p>
        </w:tc>
        <w:tc>
          <w:tcPr>
            <w:tcW w:w="758" w:type="dxa"/>
            <w:vAlign w:val="center"/>
          </w:tcPr>
          <w:p w14:paraId="01190A1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Std. Error</w:t>
            </w:r>
          </w:p>
        </w:tc>
        <w:tc>
          <w:tcPr>
            <w:tcW w:w="489" w:type="dxa"/>
            <w:vAlign w:val="center"/>
          </w:tcPr>
          <w:p w14:paraId="38A49B0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Beta</w:t>
            </w:r>
          </w:p>
        </w:tc>
        <w:tc>
          <w:tcPr>
            <w:tcW w:w="489" w:type="dxa"/>
            <w:vAlign w:val="center"/>
          </w:tcPr>
          <w:p w14:paraId="1DDC156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T</w:t>
            </w:r>
          </w:p>
        </w:tc>
        <w:tc>
          <w:tcPr>
            <w:tcW w:w="1027" w:type="dxa"/>
            <w:vAlign w:val="center"/>
          </w:tcPr>
          <w:p w14:paraId="1F2D64F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c>
          <w:tcPr>
            <w:tcW w:w="489" w:type="dxa"/>
            <w:vMerge/>
            <w:vAlign w:val="center"/>
          </w:tcPr>
          <w:p w14:paraId="2B86FDB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89" w:type="dxa"/>
            <w:vMerge/>
            <w:vAlign w:val="center"/>
          </w:tcPr>
          <w:p w14:paraId="74C0593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18" w:type="dxa"/>
            <w:vMerge/>
            <w:vAlign w:val="center"/>
          </w:tcPr>
          <w:p w14:paraId="122B062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8" w:type="dxa"/>
            <w:vMerge/>
            <w:vAlign w:val="center"/>
          </w:tcPr>
          <w:p w14:paraId="1798773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28" w:type="dxa"/>
            <w:vMerge/>
            <w:vAlign w:val="center"/>
          </w:tcPr>
          <w:p w14:paraId="4F22396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492A251D" w14:textId="77777777" w:rsidTr="009209D3">
        <w:tc>
          <w:tcPr>
            <w:cnfStyle w:val="001000000000" w:firstRow="0" w:lastRow="0" w:firstColumn="1" w:lastColumn="0" w:oddVBand="0" w:evenVBand="0" w:oddHBand="0" w:evenHBand="0" w:firstRowFirstColumn="0" w:firstRowLastColumn="0" w:lastRowFirstColumn="0" w:lastRowLastColumn="0"/>
            <w:tcW w:w="1087" w:type="dxa"/>
            <w:vAlign w:val="center"/>
          </w:tcPr>
          <w:p w14:paraId="2C5C64D3"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(Constant)</w:t>
            </w:r>
          </w:p>
        </w:tc>
        <w:tc>
          <w:tcPr>
            <w:tcW w:w="788" w:type="dxa"/>
            <w:vAlign w:val="center"/>
          </w:tcPr>
          <w:p w14:paraId="6F94B51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0.87</w:t>
            </w:r>
          </w:p>
        </w:tc>
        <w:tc>
          <w:tcPr>
            <w:tcW w:w="758" w:type="dxa"/>
            <w:vAlign w:val="center"/>
          </w:tcPr>
          <w:p w14:paraId="36F4F7C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0.24</w:t>
            </w:r>
          </w:p>
        </w:tc>
        <w:tc>
          <w:tcPr>
            <w:tcW w:w="489" w:type="dxa"/>
            <w:vAlign w:val="center"/>
          </w:tcPr>
          <w:p w14:paraId="6ED3141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89" w:type="dxa"/>
            <w:vAlign w:val="center"/>
          </w:tcPr>
          <w:p w14:paraId="32B5AA8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3.56</w:t>
            </w:r>
          </w:p>
        </w:tc>
        <w:tc>
          <w:tcPr>
            <w:tcW w:w="1027" w:type="dxa"/>
            <w:vAlign w:val="center"/>
          </w:tcPr>
          <w:p w14:paraId="7E5C4C5E"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c>
          <w:tcPr>
            <w:tcW w:w="489" w:type="dxa"/>
            <w:vMerge w:val="restart"/>
            <w:vAlign w:val="center"/>
          </w:tcPr>
          <w:p w14:paraId="35EAA2FE"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0.72</w:t>
            </w:r>
          </w:p>
        </w:tc>
        <w:tc>
          <w:tcPr>
            <w:tcW w:w="489" w:type="dxa"/>
            <w:vMerge w:val="restart"/>
            <w:vAlign w:val="center"/>
          </w:tcPr>
          <w:p w14:paraId="057BB30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0.52</w:t>
            </w:r>
          </w:p>
        </w:tc>
        <w:tc>
          <w:tcPr>
            <w:tcW w:w="918" w:type="dxa"/>
            <w:vMerge w:val="restart"/>
            <w:vAlign w:val="center"/>
          </w:tcPr>
          <w:p w14:paraId="758FFBB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0.51</w:t>
            </w:r>
          </w:p>
        </w:tc>
        <w:tc>
          <w:tcPr>
            <w:tcW w:w="598" w:type="dxa"/>
            <w:vMerge w:val="restart"/>
            <w:vAlign w:val="center"/>
          </w:tcPr>
          <w:p w14:paraId="2FB7A19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36.91</w:t>
            </w:r>
          </w:p>
        </w:tc>
        <w:tc>
          <w:tcPr>
            <w:tcW w:w="928" w:type="dxa"/>
            <w:vMerge w:val="restart"/>
            <w:vAlign w:val="center"/>
          </w:tcPr>
          <w:p w14:paraId="32BE4A0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r>
      <w:tr w:rsidR="000069EC" w:rsidRPr="00CC112A" w14:paraId="1893E3FC"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7" w:type="dxa"/>
            <w:vAlign w:val="center"/>
          </w:tcPr>
          <w:p w14:paraId="70DEA312"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الرؤية المستقيلة</w:t>
            </w:r>
          </w:p>
        </w:tc>
        <w:tc>
          <w:tcPr>
            <w:tcW w:w="788" w:type="dxa"/>
            <w:vAlign w:val="center"/>
          </w:tcPr>
          <w:p w14:paraId="2822EC1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0.05</w:t>
            </w:r>
          </w:p>
        </w:tc>
        <w:tc>
          <w:tcPr>
            <w:tcW w:w="758" w:type="dxa"/>
            <w:vAlign w:val="center"/>
          </w:tcPr>
          <w:p w14:paraId="5EC70BD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0.08</w:t>
            </w:r>
          </w:p>
        </w:tc>
        <w:tc>
          <w:tcPr>
            <w:tcW w:w="489" w:type="dxa"/>
            <w:vAlign w:val="center"/>
          </w:tcPr>
          <w:p w14:paraId="151DEB6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0.07</w:t>
            </w:r>
          </w:p>
        </w:tc>
        <w:tc>
          <w:tcPr>
            <w:tcW w:w="489" w:type="dxa"/>
            <w:vAlign w:val="center"/>
          </w:tcPr>
          <w:p w14:paraId="37DCC66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0.64</w:t>
            </w:r>
          </w:p>
        </w:tc>
        <w:tc>
          <w:tcPr>
            <w:tcW w:w="1027" w:type="dxa"/>
            <w:vAlign w:val="center"/>
          </w:tcPr>
          <w:p w14:paraId="2BB349A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0.52</w:t>
            </w:r>
          </w:p>
        </w:tc>
        <w:tc>
          <w:tcPr>
            <w:tcW w:w="489" w:type="dxa"/>
            <w:vMerge/>
            <w:vAlign w:val="center"/>
          </w:tcPr>
          <w:p w14:paraId="181DAAB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89" w:type="dxa"/>
            <w:vMerge/>
            <w:vAlign w:val="center"/>
          </w:tcPr>
          <w:p w14:paraId="452C066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18" w:type="dxa"/>
            <w:vMerge/>
            <w:vAlign w:val="center"/>
          </w:tcPr>
          <w:p w14:paraId="44FE6CE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8" w:type="dxa"/>
            <w:vMerge/>
            <w:vAlign w:val="center"/>
          </w:tcPr>
          <w:p w14:paraId="6FA5427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28" w:type="dxa"/>
            <w:vMerge/>
            <w:vAlign w:val="center"/>
          </w:tcPr>
          <w:p w14:paraId="31F4D4C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6C2DB7F2" w14:textId="77777777" w:rsidTr="009209D3">
        <w:tc>
          <w:tcPr>
            <w:cnfStyle w:val="001000000000" w:firstRow="0" w:lastRow="0" w:firstColumn="1" w:lastColumn="0" w:oddVBand="0" w:evenVBand="0" w:oddHBand="0" w:evenHBand="0" w:firstRowFirstColumn="0" w:firstRowLastColumn="0" w:lastRowFirstColumn="0" w:lastRowLastColumn="0"/>
            <w:tcW w:w="1087" w:type="dxa"/>
            <w:vAlign w:val="center"/>
          </w:tcPr>
          <w:p w14:paraId="7C9E008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المنظور الشمولي</w:t>
            </w:r>
          </w:p>
        </w:tc>
        <w:tc>
          <w:tcPr>
            <w:tcW w:w="788" w:type="dxa"/>
            <w:vAlign w:val="center"/>
          </w:tcPr>
          <w:p w14:paraId="54872DE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0.23</w:t>
            </w:r>
          </w:p>
        </w:tc>
        <w:tc>
          <w:tcPr>
            <w:tcW w:w="758" w:type="dxa"/>
            <w:vAlign w:val="center"/>
          </w:tcPr>
          <w:p w14:paraId="60F908A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.0.12</w:t>
            </w:r>
          </w:p>
        </w:tc>
        <w:tc>
          <w:tcPr>
            <w:tcW w:w="489" w:type="dxa"/>
            <w:vAlign w:val="center"/>
          </w:tcPr>
          <w:p w14:paraId="4CCDD3A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0.22</w:t>
            </w:r>
          </w:p>
        </w:tc>
        <w:tc>
          <w:tcPr>
            <w:tcW w:w="489" w:type="dxa"/>
            <w:vAlign w:val="center"/>
          </w:tcPr>
          <w:p w14:paraId="0F3E41A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1.88</w:t>
            </w:r>
          </w:p>
        </w:tc>
        <w:tc>
          <w:tcPr>
            <w:tcW w:w="1027" w:type="dxa"/>
            <w:vAlign w:val="center"/>
          </w:tcPr>
          <w:p w14:paraId="626896A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0.06</w:t>
            </w:r>
          </w:p>
        </w:tc>
        <w:tc>
          <w:tcPr>
            <w:tcW w:w="489" w:type="dxa"/>
            <w:vMerge/>
            <w:vAlign w:val="center"/>
          </w:tcPr>
          <w:p w14:paraId="6168645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89" w:type="dxa"/>
            <w:vMerge/>
            <w:vAlign w:val="center"/>
          </w:tcPr>
          <w:p w14:paraId="7CDEA8C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18" w:type="dxa"/>
            <w:vMerge/>
            <w:vAlign w:val="center"/>
          </w:tcPr>
          <w:p w14:paraId="04FEFE6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8" w:type="dxa"/>
            <w:vMerge/>
            <w:vAlign w:val="center"/>
          </w:tcPr>
          <w:p w14:paraId="4573140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28" w:type="dxa"/>
            <w:vMerge/>
            <w:vAlign w:val="center"/>
          </w:tcPr>
          <w:p w14:paraId="6AD4437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69D4E3A7"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7" w:type="dxa"/>
            <w:vAlign w:val="center"/>
          </w:tcPr>
          <w:p w14:paraId="30F6BF44"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التفكير النظمي</w:t>
            </w:r>
          </w:p>
        </w:tc>
        <w:tc>
          <w:tcPr>
            <w:tcW w:w="788" w:type="dxa"/>
            <w:vAlign w:val="center"/>
          </w:tcPr>
          <w:p w14:paraId="0514736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0.11</w:t>
            </w:r>
          </w:p>
        </w:tc>
        <w:tc>
          <w:tcPr>
            <w:tcW w:w="758" w:type="dxa"/>
            <w:vAlign w:val="center"/>
          </w:tcPr>
          <w:p w14:paraId="7C9B751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0.11</w:t>
            </w:r>
          </w:p>
        </w:tc>
        <w:tc>
          <w:tcPr>
            <w:tcW w:w="489" w:type="dxa"/>
            <w:vAlign w:val="center"/>
          </w:tcPr>
          <w:p w14:paraId="72E7717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0.11</w:t>
            </w:r>
          </w:p>
        </w:tc>
        <w:tc>
          <w:tcPr>
            <w:tcW w:w="489" w:type="dxa"/>
            <w:vAlign w:val="center"/>
          </w:tcPr>
          <w:p w14:paraId="33F9673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0.95</w:t>
            </w:r>
          </w:p>
        </w:tc>
        <w:tc>
          <w:tcPr>
            <w:tcW w:w="1027" w:type="dxa"/>
            <w:vAlign w:val="center"/>
          </w:tcPr>
          <w:p w14:paraId="01F928E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0.34</w:t>
            </w:r>
          </w:p>
        </w:tc>
        <w:tc>
          <w:tcPr>
            <w:tcW w:w="489" w:type="dxa"/>
            <w:vMerge/>
            <w:vAlign w:val="center"/>
          </w:tcPr>
          <w:p w14:paraId="4EA31F2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89" w:type="dxa"/>
            <w:vMerge/>
            <w:vAlign w:val="center"/>
          </w:tcPr>
          <w:p w14:paraId="62EEF0F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18" w:type="dxa"/>
            <w:vMerge/>
            <w:vAlign w:val="center"/>
          </w:tcPr>
          <w:p w14:paraId="039EFD6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8" w:type="dxa"/>
            <w:vMerge/>
            <w:vAlign w:val="center"/>
          </w:tcPr>
          <w:p w14:paraId="056B87A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28" w:type="dxa"/>
            <w:vMerge/>
            <w:vAlign w:val="center"/>
          </w:tcPr>
          <w:p w14:paraId="093FA62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74D9F603" w14:textId="77777777" w:rsidTr="009209D3">
        <w:tc>
          <w:tcPr>
            <w:cnfStyle w:val="001000000000" w:firstRow="0" w:lastRow="0" w:firstColumn="1" w:lastColumn="0" w:oddVBand="0" w:evenVBand="0" w:oddHBand="0" w:evenHBand="0" w:firstRowFirstColumn="0" w:firstRowLastColumn="0" w:lastRowFirstColumn="0" w:lastRowLastColumn="0"/>
            <w:tcW w:w="1087" w:type="dxa"/>
            <w:vAlign w:val="center"/>
          </w:tcPr>
          <w:p w14:paraId="272E6931"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الفرص الذكية</w:t>
            </w:r>
          </w:p>
        </w:tc>
        <w:tc>
          <w:tcPr>
            <w:tcW w:w="788" w:type="dxa"/>
            <w:vAlign w:val="center"/>
          </w:tcPr>
          <w:p w14:paraId="3A86496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0.36</w:t>
            </w:r>
          </w:p>
        </w:tc>
        <w:tc>
          <w:tcPr>
            <w:tcW w:w="758" w:type="dxa"/>
            <w:vAlign w:val="center"/>
          </w:tcPr>
          <w:p w14:paraId="4CB9DA2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0.10</w:t>
            </w:r>
          </w:p>
        </w:tc>
        <w:tc>
          <w:tcPr>
            <w:tcW w:w="489" w:type="dxa"/>
            <w:vAlign w:val="center"/>
          </w:tcPr>
          <w:p w14:paraId="10F270F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0.38</w:t>
            </w:r>
          </w:p>
        </w:tc>
        <w:tc>
          <w:tcPr>
            <w:tcW w:w="489" w:type="dxa"/>
            <w:vAlign w:val="center"/>
          </w:tcPr>
          <w:p w14:paraId="3FE598E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3.67</w:t>
            </w:r>
          </w:p>
        </w:tc>
        <w:tc>
          <w:tcPr>
            <w:tcW w:w="1027" w:type="dxa"/>
            <w:vAlign w:val="center"/>
          </w:tcPr>
          <w:p w14:paraId="66281E4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0.00</w:t>
            </w:r>
          </w:p>
        </w:tc>
        <w:tc>
          <w:tcPr>
            <w:tcW w:w="489" w:type="dxa"/>
            <w:vMerge/>
            <w:vAlign w:val="center"/>
          </w:tcPr>
          <w:p w14:paraId="2C1E586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489" w:type="dxa"/>
            <w:vMerge/>
            <w:vAlign w:val="center"/>
          </w:tcPr>
          <w:p w14:paraId="2331E2E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18" w:type="dxa"/>
            <w:vMerge/>
            <w:vAlign w:val="center"/>
          </w:tcPr>
          <w:p w14:paraId="4BDB557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98" w:type="dxa"/>
            <w:vMerge/>
            <w:vAlign w:val="center"/>
          </w:tcPr>
          <w:p w14:paraId="386ABF5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928" w:type="dxa"/>
            <w:vMerge/>
            <w:vAlign w:val="center"/>
          </w:tcPr>
          <w:p w14:paraId="723BA29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4F954C91" w14:textId="77777777" w:rsidR="009209D3" w:rsidRDefault="009209D3" w:rsidP="00E3627A">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p>
    <w:p w14:paraId="022547D2" w14:textId="77777777" w:rsidR="009209D3" w:rsidRDefault="009209D3">
      <w:pPr>
        <w:bidi w:val="0"/>
        <w:rPr>
          <w:rFonts w:ascii="Sakkal Majalla" w:eastAsia="Calibri" w:hAnsi="Sakkal Majalla" w:cs="Sakkal Majalla"/>
          <w:b/>
          <w:bCs/>
          <w:color w:val="000000" w:themeColor="text1"/>
          <w:kern w:val="0"/>
          <w:szCs w:val="28"/>
          <w:rtl/>
          <w:lang w:bidi="ar-EG"/>
          <w14:ligatures w14:val="none"/>
        </w:rPr>
      </w:pPr>
      <w:r>
        <w:rPr>
          <w:rFonts w:ascii="Sakkal Majalla" w:eastAsia="Calibri" w:hAnsi="Sakkal Majalla" w:cs="Sakkal Majalla"/>
          <w:b/>
          <w:bCs/>
          <w:color w:val="000000" w:themeColor="text1"/>
          <w:kern w:val="0"/>
          <w:szCs w:val="28"/>
          <w:rtl/>
          <w:lang w:bidi="ar-EG"/>
          <w14:ligatures w14:val="none"/>
        </w:rPr>
        <w:br w:type="page"/>
      </w:r>
    </w:p>
    <w:p w14:paraId="68BFCBE5" w14:textId="2DA73191" w:rsidR="000069EC" w:rsidRPr="00E3627A" w:rsidRDefault="000069EC" w:rsidP="00E3627A">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lastRenderedPageBreak/>
        <w:t>يظهر من جدول (</w:t>
      </w:r>
      <w:r w:rsidR="00E3627A" w:rsidRPr="00E3627A">
        <w:rPr>
          <w:rFonts w:ascii="Sakkal Majalla" w:eastAsia="Calibri" w:hAnsi="Sakkal Majalla" w:cs="Sakkal Majalla" w:hint="cs"/>
          <w:b/>
          <w:bCs/>
          <w:color w:val="000000" w:themeColor="text1"/>
          <w:kern w:val="0"/>
          <w:szCs w:val="28"/>
          <w:rtl/>
          <w:lang w:bidi="ar-EG"/>
          <w14:ligatures w14:val="none"/>
        </w:rPr>
        <w:t>19</w:t>
      </w:r>
      <w:r w:rsidRPr="00E3627A">
        <w:rPr>
          <w:rFonts w:ascii="Sakkal Majalla" w:eastAsia="Calibri" w:hAnsi="Sakkal Majalla" w:cs="Sakkal Majalla"/>
          <w:b/>
          <w:bCs/>
          <w:color w:val="000000" w:themeColor="text1"/>
          <w:kern w:val="0"/>
          <w:szCs w:val="28"/>
          <w:rtl/>
          <w:lang w:bidi="ar-EG"/>
          <w14:ligatures w14:val="none"/>
        </w:rPr>
        <w:t>) ما يلي:</w:t>
      </w:r>
    </w:p>
    <w:p w14:paraId="20FE054E" w14:textId="77777777" w:rsidR="000069EC" w:rsidRPr="00CC112A" w:rsidRDefault="000069EC" w:rsidP="00033E9C">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ذو دلالة إحصائية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لتفكير الاستراتيجي على تحقيق الإبداع في انجاز المساندة للخدمات اللوجستية بالمملكة السعودية، إذ بلغت قيمة معامل الارتباط </w:t>
      </w:r>
      <w:r w:rsidRPr="00CC112A">
        <w:rPr>
          <w:rFonts w:ascii="Sakkal Majalla" w:eastAsia="Calibri" w:hAnsi="Sakkal Majalla" w:cs="Sakkal Majalla"/>
          <w:color w:val="000000" w:themeColor="text1"/>
          <w:kern w:val="0"/>
          <w:szCs w:val="28"/>
          <w:lang w:bidi="ar-EG"/>
          <w14:ligatures w14:val="none"/>
        </w:rPr>
        <w:t>(R)</w:t>
      </w:r>
      <w:r w:rsidRPr="00CC112A">
        <w:rPr>
          <w:rFonts w:ascii="Sakkal Majalla" w:eastAsia="Calibri" w:hAnsi="Sakkal Majalla" w:cs="Sakkal Majalla"/>
          <w:color w:val="000000" w:themeColor="text1"/>
          <w:kern w:val="0"/>
          <w:szCs w:val="28"/>
          <w:rtl/>
          <w:lang w:bidi="ar-EG"/>
          <w14:ligatures w14:val="none"/>
        </w:rPr>
        <w:t xml:space="preserve"> (0.72) وهي قيمة دالة إحصائيًا وتدل على درجة ارتباط دالة إحصائيًا بين المتغيرات المستقلة والمتغير التابع، وبلغت قيمة </w:t>
      </w:r>
      <w:r w:rsidRPr="00CC112A">
        <w:rPr>
          <w:rFonts w:ascii="Sakkal Majalla" w:eastAsia="Calibri" w:hAnsi="Sakkal Majalla" w:cs="Sakkal Majalla"/>
          <w:color w:val="000000" w:themeColor="text1"/>
          <w:kern w:val="0"/>
          <w:szCs w:val="28"/>
          <w:lang w:bidi="ar-EG"/>
          <w14:ligatures w14:val="none"/>
        </w:rPr>
        <w:t>(R – square)</w:t>
      </w:r>
      <w:r w:rsidRPr="00CC112A">
        <w:rPr>
          <w:rFonts w:ascii="Sakkal Majalla" w:eastAsia="Calibri" w:hAnsi="Sakkal Majalla" w:cs="Sakkal Majalla"/>
          <w:color w:val="000000" w:themeColor="text1"/>
          <w:kern w:val="0"/>
          <w:szCs w:val="28"/>
          <w:rtl/>
          <w:lang w:bidi="ar-EG"/>
          <w14:ligatures w14:val="none"/>
        </w:rPr>
        <w:t xml:space="preserve"> (0.52) وهي قيمة دالة إحصائيًا تفسر قدرة التفكير الاستراتيجي في تحقيق الابداع بمعنى أن التفكير الاستراتيجي تفسر ما قيمته (28%) من التغير الحاصل في الابداع، وبلغت قيمة الاختبار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(36.91) بدلالة إحصائية (0.00) وهي قيمة دالة إحصائيًا تدل على وجود تباين في قدرة المتغيرات المستقلة على التأثير في المتغير التابع، وبالتالي تقبل الفرضية الفرعية الثالثة.</w:t>
      </w:r>
    </w:p>
    <w:p w14:paraId="4C1E5781" w14:textId="77777777" w:rsidR="000069EC" w:rsidRPr="00CC112A" w:rsidRDefault="000069EC" w:rsidP="00033E9C">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غير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للأبعاد (الرؤية المستقبلية، المنظور الشمولي، التفكير النظمي) على الابداع، حيث كانت قيم </w:t>
      </w:r>
      <w:r w:rsidRPr="00CC112A">
        <w:rPr>
          <w:rFonts w:ascii="Sakkal Majalla" w:eastAsia="Calibri" w:hAnsi="Sakkal Majalla" w:cs="Sakkal Majalla"/>
          <w:color w:val="000000" w:themeColor="text1"/>
          <w:kern w:val="0"/>
          <w:szCs w:val="28"/>
          <w:lang w:bidi="ar-EG"/>
          <w14:ligatures w14:val="none"/>
        </w:rPr>
        <w:t xml:space="preserve">(T, </w:t>
      </w:r>
      <w:r w:rsidRPr="00CC112A">
        <w:rPr>
          <w:rFonts w:ascii="Cambria" w:eastAsia="Calibri" w:hAnsi="Cambria" w:cs="Cambria"/>
          <w:color w:val="000000" w:themeColor="text1"/>
          <w:kern w:val="0"/>
          <w:szCs w:val="28"/>
          <w:lang w:bidi="ar-EG"/>
          <w14:ligatures w14:val="none"/>
        </w:rPr>
        <w:t>ϐ</w:t>
      </w:r>
      <w:r w:rsidRPr="00CC112A">
        <w:rPr>
          <w:rFonts w:ascii="Sakkal Majalla" w:eastAsia="Calibri" w:hAnsi="Sakkal Majalla" w:cs="Sakkal Majalla"/>
          <w:color w:val="000000" w:themeColor="text1"/>
          <w:kern w:val="0"/>
          <w:szCs w:val="28"/>
          <w:lang w:bidi="ar-EG"/>
          <w14:ligatures w14:val="none"/>
        </w:rPr>
        <w:t>)</w:t>
      </w:r>
      <w:r w:rsidRPr="00CC112A">
        <w:rPr>
          <w:rFonts w:ascii="Sakkal Majalla" w:eastAsia="Calibri" w:hAnsi="Sakkal Majalla" w:cs="Sakkal Majalla"/>
          <w:color w:val="000000" w:themeColor="text1"/>
          <w:kern w:val="0"/>
          <w:szCs w:val="28"/>
          <w:rtl/>
          <w:lang w:bidi="ar-EG"/>
          <w14:ligatures w14:val="none"/>
        </w:rPr>
        <w:t xml:space="preserve"> غير دالة إحصائيًا.</w:t>
      </w:r>
    </w:p>
    <w:p w14:paraId="430FC55B" w14:textId="77777777" w:rsidR="000069EC" w:rsidRPr="00CC112A" w:rsidRDefault="000069EC" w:rsidP="00033E9C">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لبُعد (الفرص الذكية) على الابداع، حيث كانت قيم </w:t>
      </w:r>
      <w:r w:rsidRPr="00CC112A">
        <w:rPr>
          <w:rFonts w:ascii="Sakkal Majalla" w:eastAsia="Calibri" w:hAnsi="Sakkal Majalla" w:cs="Sakkal Majalla"/>
          <w:color w:val="000000" w:themeColor="text1"/>
          <w:kern w:val="0"/>
          <w:szCs w:val="28"/>
          <w:lang w:bidi="ar-EG"/>
          <w14:ligatures w14:val="none"/>
        </w:rPr>
        <w:t xml:space="preserve">(T, </w:t>
      </w:r>
      <w:r w:rsidRPr="00CC112A">
        <w:rPr>
          <w:rFonts w:ascii="Cambria" w:eastAsia="Calibri" w:hAnsi="Cambria" w:cs="Cambria"/>
          <w:color w:val="000000" w:themeColor="text1"/>
          <w:kern w:val="0"/>
          <w:szCs w:val="28"/>
          <w:lang w:bidi="ar-EG"/>
          <w14:ligatures w14:val="none"/>
        </w:rPr>
        <w:t>ϐ</w:t>
      </w:r>
      <w:r w:rsidRPr="00CC112A">
        <w:rPr>
          <w:rFonts w:ascii="Sakkal Majalla" w:eastAsia="Calibri" w:hAnsi="Sakkal Majalla" w:cs="Sakkal Majalla"/>
          <w:color w:val="000000" w:themeColor="text1"/>
          <w:kern w:val="0"/>
          <w:szCs w:val="28"/>
          <w:lang w:bidi="ar-EG"/>
          <w14:ligatures w14:val="none"/>
        </w:rPr>
        <w:t>)</w:t>
      </w:r>
      <w:r w:rsidRPr="00CC112A">
        <w:rPr>
          <w:rFonts w:ascii="Sakkal Majalla" w:eastAsia="Calibri" w:hAnsi="Sakkal Majalla" w:cs="Sakkal Majalla"/>
          <w:color w:val="000000" w:themeColor="text1"/>
          <w:kern w:val="0"/>
          <w:szCs w:val="28"/>
          <w:rtl/>
          <w:lang w:bidi="ar-EG"/>
          <w14:ligatures w14:val="none"/>
        </w:rPr>
        <w:t xml:space="preserve"> دالة إحصائيًا.</w:t>
      </w:r>
    </w:p>
    <w:p w14:paraId="4F131790" w14:textId="77777777" w:rsidR="000069EC" w:rsidRPr="00CC112A" w:rsidRDefault="000069EC" w:rsidP="00033E9C">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E3627A">
        <w:rPr>
          <w:rFonts w:ascii="Sakkal Majalla" w:eastAsia="Calibri" w:hAnsi="Sakkal Majalla" w:cs="Sakkal Majalla"/>
          <w:b/>
          <w:bCs/>
          <w:color w:val="000000" w:themeColor="text1"/>
          <w:kern w:val="0"/>
          <w:sz w:val="32"/>
          <w:szCs w:val="32"/>
          <w:rtl/>
          <w:lang w:bidi="ar-EG"/>
          <w14:ligatures w14:val="none"/>
        </w:rPr>
        <w:t>الفرضية الرئيسية الثانية:</w:t>
      </w:r>
      <w:r w:rsidRPr="00E3627A">
        <w:rPr>
          <w:rFonts w:ascii="Sakkal Majalla" w:eastAsia="Calibri" w:hAnsi="Sakkal Majalla" w:cs="Sakkal Majalla"/>
          <w:color w:val="000000" w:themeColor="text1"/>
          <w:kern w:val="0"/>
          <w:sz w:val="32"/>
          <w:szCs w:val="32"/>
          <w:rtl/>
          <w:lang w:bidi="ar-EG"/>
          <w14:ligatures w14:val="none"/>
        </w:rPr>
        <w:t xml:space="preserve"> </w:t>
      </w:r>
      <w:r w:rsidRPr="00CC112A">
        <w:rPr>
          <w:rFonts w:ascii="Sakkal Majalla" w:eastAsia="Calibri" w:hAnsi="Sakkal Majalla" w:cs="Sakkal Majalla"/>
          <w:color w:val="000000" w:themeColor="text1"/>
          <w:kern w:val="0"/>
          <w:szCs w:val="28"/>
          <w:rtl/>
          <w:lang w:bidi="ar-EG"/>
          <w14:ligatures w14:val="none"/>
        </w:rPr>
        <w:t xml:space="preserve">يوجد فروق ذات دلالة إحصائية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في تقييم الأفراد المبحوثين لمستوى التفكير الاستراتيجي في انجاز المساندة للخدمات اللوجستية بالمملكة السعودية، تُعزي للمتغيرات الديموغرافية والوظيفية (النوع الاجتماعي، الفئة العمرية، المستوى التعليمي، المسمى الوظيفي، عدد سنوات الخدمة).</w:t>
      </w:r>
    </w:p>
    <w:p w14:paraId="2A7BD18C" w14:textId="43F577CD" w:rsidR="000069EC"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للتحقق من صحة هذه الفرضية فقد تم تطبيق اختبار (</w:t>
      </w:r>
      <w:r w:rsidRPr="00CC112A">
        <w:rPr>
          <w:rFonts w:ascii="Sakkal Majalla" w:eastAsia="Calibri" w:hAnsi="Sakkal Majalla" w:cs="Sakkal Majalla"/>
          <w:color w:val="000000" w:themeColor="text1"/>
          <w:kern w:val="0"/>
          <w:szCs w:val="28"/>
          <w:lang w:bidi="ar-EG"/>
          <w14:ligatures w14:val="none"/>
        </w:rPr>
        <w:t>Independent Sample T – Test</w:t>
      </w:r>
      <w:r w:rsidRPr="00CC112A">
        <w:rPr>
          <w:rFonts w:ascii="Sakkal Majalla" w:eastAsia="Calibri" w:hAnsi="Sakkal Majalla" w:cs="Sakkal Majalla"/>
          <w:color w:val="000000" w:themeColor="text1"/>
          <w:kern w:val="0"/>
          <w:szCs w:val="28"/>
          <w:rtl/>
          <w:lang w:bidi="ar-EG"/>
          <w14:ligatures w14:val="none"/>
        </w:rPr>
        <w:t>) لقياس الفروق بين المتوسطات الحسابية لموافقة الأفراد المبحوثين على مجال (التفكير الاستراتيجي) تبعًا لخصائصهم الشخصية التي تتمثل في (التنوع الاجتماعي)، كما تم أيضًا تطبيق تحليل التباين الأحادي (</w:t>
      </w:r>
      <w:r w:rsidRPr="00CC112A">
        <w:rPr>
          <w:rFonts w:ascii="Sakkal Majalla" w:eastAsia="Calibri" w:hAnsi="Sakkal Majalla" w:cs="Sakkal Majalla"/>
          <w:color w:val="000000" w:themeColor="text1"/>
          <w:kern w:val="0"/>
          <w:szCs w:val="28"/>
          <w:lang w:bidi="ar-EG"/>
          <w14:ligatures w14:val="none"/>
        </w:rPr>
        <w:t>ANOVA</w:t>
      </w:r>
      <w:r w:rsidRPr="00CC112A">
        <w:rPr>
          <w:rFonts w:ascii="Sakkal Majalla" w:eastAsia="Calibri" w:hAnsi="Sakkal Majalla" w:cs="Sakkal Majalla"/>
          <w:color w:val="000000" w:themeColor="text1"/>
          <w:kern w:val="0"/>
          <w:szCs w:val="28"/>
          <w:rtl/>
          <w:lang w:bidi="ar-EG"/>
          <w14:ligatures w14:val="none"/>
        </w:rPr>
        <w:t xml:space="preserve">) لقياس الفروق بين المتوسطات الحسابية لموافقة الأفراد المبحوثين على مجال (التفكير الاستراتيجي) تبعًا لخصائص هؤلاء الأفراد الشخصية والوظيفية، والتي تتمثل في: (الفئة العمرية، المستوى التعليمي، المسمى الوظيفي، عدد سنوات الخدمة)، الجداول </w:t>
      </w:r>
      <w:r w:rsidR="00E3627A">
        <w:rPr>
          <w:rFonts w:ascii="Sakkal Majalla" w:eastAsia="Calibri" w:hAnsi="Sakkal Majalla" w:cs="Sakkal Majalla" w:hint="cs"/>
          <w:color w:val="000000" w:themeColor="text1"/>
          <w:kern w:val="0"/>
          <w:szCs w:val="28"/>
          <w:rtl/>
          <w:lang w:bidi="ar-EG"/>
          <w14:ligatures w14:val="none"/>
        </w:rPr>
        <w:t xml:space="preserve">التالية </w:t>
      </w:r>
      <w:r w:rsidRPr="00CC112A">
        <w:rPr>
          <w:rFonts w:ascii="Sakkal Majalla" w:eastAsia="Calibri" w:hAnsi="Sakkal Majalla" w:cs="Sakkal Majalla"/>
          <w:color w:val="000000" w:themeColor="text1"/>
          <w:kern w:val="0"/>
          <w:szCs w:val="28"/>
          <w:rtl/>
          <w:lang w:bidi="ar-EG"/>
          <w14:ligatures w14:val="none"/>
        </w:rPr>
        <w:t>توضح ذلك:</w:t>
      </w:r>
    </w:p>
    <w:p w14:paraId="6B22A05A" w14:textId="001EEC93" w:rsidR="000069EC" w:rsidRPr="00E3627A" w:rsidRDefault="000069EC" w:rsidP="00E3627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lastRenderedPageBreak/>
        <w:t>جدول (</w:t>
      </w:r>
      <w:r w:rsidR="00E3627A" w:rsidRPr="00E3627A">
        <w:rPr>
          <w:rFonts w:ascii="Sakkal Majalla" w:eastAsia="Calibri" w:hAnsi="Sakkal Majalla" w:cs="Sakkal Majalla" w:hint="cs"/>
          <w:b/>
          <w:bCs/>
          <w:color w:val="000000" w:themeColor="text1"/>
          <w:kern w:val="0"/>
          <w:szCs w:val="28"/>
          <w:rtl/>
          <w:lang w:bidi="ar-EG"/>
          <w14:ligatures w14:val="none"/>
        </w:rPr>
        <w:t>20</w:t>
      </w:r>
      <w:r w:rsidRPr="00E3627A">
        <w:rPr>
          <w:rFonts w:ascii="Sakkal Majalla" w:eastAsia="Calibri" w:hAnsi="Sakkal Majalla" w:cs="Sakkal Majalla"/>
          <w:b/>
          <w:bCs/>
          <w:color w:val="000000" w:themeColor="text1"/>
          <w:kern w:val="0"/>
          <w:szCs w:val="28"/>
          <w:rtl/>
          <w:lang w:bidi="ar-EG"/>
          <w14:ligatures w14:val="none"/>
        </w:rPr>
        <w:t xml:space="preserve">): نتائج اختبار </w:t>
      </w:r>
      <w:r w:rsidRPr="00E3627A">
        <w:rPr>
          <w:rFonts w:ascii="Sakkal Majalla" w:eastAsia="Calibri" w:hAnsi="Sakkal Majalla" w:cs="Sakkal Majalla"/>
          <w:b/>
          <w:bCs/>
          <w:color w:val="000000" w:themeColor="text1"/>
          <w:kern w:val="0"/>
          <w:szCs w:val="28"/>
          <w:lang w:bidi="ar-EG"/>
          <w14:ligatures w14:val="none"/>
        </w:rPr>
        <w:t>(t)</w:t>
      </w:r>
      <w:r w:rsidRPr="00E3627A">
        <w:rPr>
          <w:rFonts w:ascii="Sakkal Majalla" w:eastAsia="Calibri" w:hAnsi="Sakkal Majalla" w:cs="Sakkal Majalla"/>
          <w:b/>
          <w:bCs/>
          <w:color w:val="000000" w:themeColor="text1"/>
          <w:kern w:val="0"/>
          <w:szCs w:val="28"/>
          <w:rtl/>
          <w:lang w:bidi="ar-EG"/>
          <w14:ligatures w14:val="none"/>
        </w:rPr>
        <w:t xml:space="preserve"> والفروق بين المتوسطات الحسابية لتقييم الأفراد المبحوثين لمستوى التفكير الاستراتيجي في انجاز المساندة للخدمات اللوجستية بالمملكة السعودية تبعًا لمتغير النوع الاجتماعي</w:t>
      </w:r>
    </w:p>
    <w:tbl>
      <w:tblPr>
        <w:tblStyle w:val="6-5"/>
        <w:bidiVisual/>
        <w:tblW w:w="0" w:type="auto"/>
        <w:jc w:val="center"/>
        <w:tblLook w:val="04A0" w:firstRow="1" w:lastRow="0" w:firstColumn="1" w:lastColumn="0" w:noHBand="0" w:noVBand="1"/>
      </w:tblPr>
      <w:tblGrid>
        <w:gridCol w:w="1214"/>
        <w:gridCol w:w="1275"/>
        <w:gridCol w:w="1276"/>
        <w:gridCol w:w="1134"/>
        <w:gridCol w:w="851"/>
      </w:tblGrid>
      <w:tr w:rsidR="000069EC" w:rsidRPr="00CC112A" w14:paraId="3927355D" w14:textId="77777777" w:rsidTr="00E3627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4" w:type="dxa"/>
          </w:tcPr>
          <w:p w14:paraId="2A6E9B40" w14:textId="77777777" w:rsidR="000069EC" w:rsidRPr="00CC112A" w:rsidRDefault="000069EC"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النوع الاجتماعي</w:t>
            </w:r>
          </w:p>
        </w:tc>
        <w:tc>
          <w:tcPr>
            <w:tcW w:w="1275" w:type="dxa"/>
          </w:tcPr>
          <w:p w14:paraId="7046B825" w14:textId="77777777" w:rsidR="000069EC" w:rsidRPr="00CC112A" w:rsidRDefault="000069EC"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1276" w:type="dxa"/>
          </w:tcPr>
          <w:p w14:paraId="641351BC" w14:textId="77777777" w:rsidR="000069EC" w:rsidRPr="00CC112A" w:rsidRDefault="000069EC"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1134" w:type="dxa"/>
          </w:tcPr>
          <w:p w14:paraId="54338185" w14:textId="77777777" w:rsidR="000069EC" w:rsidRPr="00CC112A" w:rsidRDefault="000069EC"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قيمة </w:t>
            </w:r>
            <w:r w:rsidRPr="00CC112A">
              <w:rPr>
                <w:rFonts w:ascii="Sakkal Majalla" w:eastAsia="Calibri" w:hAnsi="Sakkal Majalla" w:cs="Sakkal Majalla"/>
                <w:color w:val="000000" w:themeColor="text1"/>
                <w:szCs w:val="28"/>
                <w:lang w:bidi="ar-EG"/>
              </w:rPr>
              <w:t>(T)</w:t>
            </w:r>
          </w:p>
        </w:tc>
        <w:tc>
          <w:tcPr>
            <w:tcW w:w="851" w:type="dxa"/>
          </w:tcPr>
          <w:p w14:paraId="56FCBE8E" w14:textId="77777777" w:rsidR="000069EC" w:rsidRPr="00CC112A" w:rsidRDefault="000069EC"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Sig</w:t>
            </w:r>
          </w:p>
        </w:tc>
      </w:tr>
      <w:tr w:rsidR="000069EC" w:rsidRPr="00CC112A" w14:paraId="55630E9E" w14:textId="77777777" w:rsidTr="00E362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4" w:type="dxa"/>
          </w:tcPr>
          <w:p w14:paraId="3036FA37" w14:textId="77777777" w:rsidR="000069EC" w:rsidRPr="00CC112A" w:rsidRDefault="000069EC"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ذكر</w:t>
            </w:r>
          </w:p>
        </w:tc>
        <w:tc>
          <w:tcPr>
            <w:tcW w:w="1275" w:type="dxa"/>
          </w:tcPr>
          <w:p w14:paraId="4829EA1E" w14:textId="77777777" w:rsidR="000069EC" w:rsidRPr="00CC112A" w:rsidRDefault="000069EC"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3.86</w:t>
            </w:r>
          </w:p>
        </w:tc>
        <w:tc>
          <w:tcPr>
            <w:tcW w:w="1276" w:type="dxa"/>
          </w:tcPr>
          <w:p w14:paraId="0B076E72" w14:textId="77777777" w:rsidR="000069EC" w:rsidRPr="00CC112A" w:rsidRDefault="000069EC"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0.49</w:t>
            </w:r>
          </w:p>
        </w:tc>
        <w:tc>
          <w:tcPr>
            <w:tcW w:w="1134" w:type="dxa"/>
            <w:vMerge w:val="restart"/>
          </w:tcPr>
          <w:p w14:paraId="3724D452" w14:textId="77777777" w:rsidR="000069EC" w:rsidRPr="00CC112A" w:rsidRDefault="000069EC"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2.99</w:t>
            </w:r>
          </w:p>
        </w:tc>
        <w:tc>
          <w:tcPr>
            <w:tcW w:w="851" w:type="dxa"/>
            <w:vMerge w:val="restart"/>
          </w:tcPr>
          <w:p w14:paraId="1AF21D84" w14:textId="77777777" w:rsidR="000069EC" w:rsidRPr="00CC112A" w:rsidRDefault="000069EC"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0.00</w:t>
            </w:r>
          </w:p>
        </w:tc>
      </w:tr>
      <w:tr w:rsidR="000069EC" w:rsidRPr="00CC112A" w14:paraId="4E46CBDD" w14:textId="77777777" w:rsidTr="00E3627A">
        <w:trPr>
          <w:jc w:val="center"/>
        </w:trPr>
        <w:tc>
          <w:tcPr>
            <w:cnfStyle w:val="001000000000" w:firstRow="0" w:lastRow="0" w:firstColumn="1" w:lastColumn="0" w:oddVBand="0" w:evenVBand="0" w:oddHBand="0" w:evenHBand="0" w:firstRowFirstColumn="0" w:firstRowLastColumn="0" w:lastRowFirstColumn="0" w:lastRowLastColumn="0"/>
            <w:tcW w:w="1214" w:type="dxa"/>
          </w:tcPr>
          <w:p w14:paraId="5434B00B" w14:textId="77777777" w:rsidR="000069EC" w:rsidRPr="00CC112A" w:rsidRDefault="000069EC"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أنثى</w:t>
            </w:r>
          </w:p>
        </w:tc>
        <w:tc>
          <w:tcPr>
            <w:tcW w:w="1275" w:type="dxa"/>
          </w:tcPr>
          <w:p w14:paraId="04527E60" w14:textId="77777777" w:rsidR="000069EC" w:rsidRPr="00CC112A" w:rsidRDefault="000069EC" w:rsidP="00E3627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3.59</w:t>
            </w:r>
          </w:p>
        </w:tc>
        <w:tc>
          <w:tcPr>
            <w:tcW w:w="1276" w:type="dxa"/>
          </w:tcPr>
          <w:p w14:paraId="6BC6DD53" w14:textId="77777777" w:rsidR="000069EC" w:rsidRPr="00CC112A" w:rsidRDefault="000069EC" w:rsidP="00E3627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0.56</w:t>
            </w:r>
          </w:p>
        </w:tc>
        <w:tc>
          <w:tcPr>
            <w:tcW w:w="1134" w:type="dxa"/>
            <w:vMerge/>
          </w:tcPr>
          <w:p w14:paraId="472598B0" w14:textId="77777777" w:rsidR="000069EC" w:rsidRPr="00CC112A" w:rsidRDefault="000069EC" w:rsidP="004A607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851" w:type="dxa"/>
            <w:vMerge/>
          </w:tcPr>
          <w:p w14:paraId="085F6232" w14:textId="77777777" w:rsidR="000069EC" w:rsidRPr="00CC112A" w:rsidRDefault="000069EC" w:rsidP="004A607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0D07C3DE" w14:textId="44EA27DA" w:rsidR="000069EC" w:rsidRPr="00CC112A" w:rsidRDefault="000069EC" w:rsidP="00E3627A">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E3627A">
        <w:rPr>
          <w:rFonts w:ascii="Sakkal Majalla" w:eastAsia="Calibri" w:hAnsi="Sakkal Majalla" w:cs="Sakkal Majalla" w:hint="cs"/>
          <w:color w:val="000000" w:themeColor="text1"/>
          <w:kern w:val="0"/>
          <w:szCs w:val="28"/>
          <w:rtl/>
          <w:lang w:bidi="ar-EG"/>
          <w14:ligatures w14:val="none"/>
        </w:rPr>
        <w:t>20</w:t>
      </w:r>
      <w:r w:rsidRPr="00CC112A">
        <w:rPr>
          <w:rFonts w:ascii="Sakkal Majalla" w:eastAsia="Calibri" w:hAnsi="Sakkal Majalla" w:cs="Sakkal Majalla"/>
          <w:color w:val="000000" w:themeColor="text1"/>
          <w:kern w:val="0"/>
          <w:szCs w:val="28"/>
          <w:rtl/>
          <w:lang w:bidi="ar-EG"/>
          <w14:ligatures w14:val="none"/>
        </w:rPr>
        <w:t xml:space="preserve">) وجود فروق ذات دلالة إحصائية في تقييم الأفراد المبحوثين لمستوى التفكير الاستراتيجي في انجاز المساندة للخدمات اللوجستية بالمملكة السعودية تعزى للنوع الاجتماعي، حيث بلغت قيمة </w:t>
      </w:r>
      <w:r w:rsidRPr="00CC112A">
        <w:rPr>
          <w:rFonts w:ascii="Sakkal Majalla" w:eastAsia="Calibri" w:hAnsi="Sakkal Majalla" w:cs="Sakkal Majalla"/>
          <w:color w:val="000000" w:themeColor="text1"/>
          <w:kern w:val="0"/>
          <w:szCs w:val="28"/>
          <w:lang w:bidi="ar-EG"/>
          <w14:ligatures w14:val="none"/>
        </w:rPr>
        <w:t>(t)</w:t>
      </w:r>
      <w:r w:rsidRPr="00CC112A">
        <w:rPr>
          <w:rFonts w:ascii="Sakkal Majalla" w:eastAsia="Calibri" w:hAnsi="Sakkal Majalla" w:cs="Sakkal Majalla"/>
          <w:color w:val="000000" w:themeColor="text1"/>
          <w:kern w:val="0"/>
          <w:szCs w:val="28"/>
          <w:rtl/>
          <w:lang w:bidi="ar-EG"/>
          <w14:ligatures w14:val="none"/>
        </w:rPr>
        <w:t xml:space="preserve"> (2.99) هي قيمة دالة إحصائيًا لصالح الذكور بمتوسط حسابي (3.86)، بينما بلغ المتوسط الحسابي للإناث (3.59).</w:t>
      </w:r>
    </w:p>
    <w:p w14:paraId="7DF1C24F" w14:textId="166761EB" w:rsidR="000069EC" w:rsidRPr="00E3627A" w:rsidRDefault="000069EC" w:rsidP="00E3627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جدول (</w:t>
      </w:r>
      <w:r w:rsidR="00E3627A" w:rsidRPr="00E3627A">
        <w:rPr>
          <w:rFonts w:ascii="Sakkal Majalla" w:eastAsia="Calibri" w:hAnsi="Sakkal Majalla" w:cs="Sakkal Majalla" w:hint="cs"/>
          <w:b/>
          <w:bCs/>
          <w:color w:val="000000" w:themeColor="text1"/>
          <w:kern w:val="0"/>
          <w:szCs w:val="28"/>
          <w:rtl/>
          <w:lang w:bidi="ar-EG"/>
          <w14:ligatures w14:val="none"/>
        </w:rPr>
        <w:t>21</w:t>
      </w:r>
      <w:r w:rsidRPr="00E3627A">
        <w:rPr>
          <w:rFonts w:ascii="Sakkal Majalla" w:eastAsia="Calibri" w:hAnsi="Sakkal Majalla" w:cs="Sakkal Majalla"/>
          <w:b/>
          <w:bCs/>
          <w:color w:val="000000" w:themeColor="text1"/>
          <w:kern w:val="0"/>
          <w:szCs w:val="28"/>
          <w:rtl/>
          <w:lang w:bidi="ar-EG"/>
          <w14:ligatures w14:val="none"/>
        </w:rPr>
        <w:t xml:space="preserve">): نتائج تحليل التباين الأحادي </w:t>
      </w:r>
      <w:r w:rsidRPr="00E3627A">
        <w:rPr>
          <w:rFonts w:ascii="Sakkal Majalla" w:eastAsia="Calibri" w:hAnsi="Sakkal Majalla" w:cs="Sakkal Majalla"/>
          <w:b/>
          <w:bCs/>
          <w:color w:val="000000" w:themeColor="text1"/>
          <w:kern w:val="0"/>
          <w:szCs w:val="28"/>
          <w:lang w:bidi="ar-EG"/>
          <w14:ligatures w14:val="none"/>
        </w:rPr>
        <w:t>(ANOVA)</w:t>
      </w:r>
      <w:r w:rsidRPr="00E3627A">
        <w:rPr>
          <w:rFonts w:ascii="Sakkal Majalla" w:eastAsia="Calibri" w:hAnsi="Sakkal Majalla" w:cs="Sakkal Majalla"/>
          <w:b/>
          <w:bCs/>
          <w:color w:val="000000" w:themeColor="text1"/>
          <w:kern w:val="0"/>
          <w:szCs w:val="28"/>
          <w:rtl/>
          <w:lang w:bidi="ar-EG"/>
          <w14:ligatures w14:val="none"/>
        </w:rPr>
        <w:t xml:space="preserve"> والفروق بين المتوسطات الحسابية لتقييم الأفراد المبحوثين لمستوى التفكير الاستراتيجي في انجاز المساندة للخدمات اللوجستية بالمملكة السعودية تبعًا لمتغيرات (الفئة العمرية، المستوى التعليمي، المسمى الوظيفي، عدد سنوات الخدمة)</w:t>
      </w:r>
    </w:p>
    <w:tbl>
      <w:tblPr>
        <w:tblStyle w:val="6-5"/>
        <w:bidiVisual/>
        <w:tblW w:w="0" w:type="auto"/>
        <w:jc w:val="center"/>
        <w:tblLook w:val="04A0" w:firstRow="1" w:lastRow="0" w:firstColumn="1" w:lastColumn="0" w:noHBand="0" w:noVBand="1"/>
      </w:tblPr>
      <w:tblGrid>
        <w:gridCol w:w="1547"/>
        <w:gridCol w:w="2268"/>
        <w:gridCol w:w="1276"/>
        <w:gridCol w:w="1087"/>
        <w:gridCol w:w="603"/>
        <w:gridCol w:w="1145"/>
      </w:tblGrid>
      <w:tr w:rsidR="000069EC" w:rsidRPr="00CC112A" w14:paraId="229ECC17" w14:textId="77777777" w:rsidTr="009209D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Align w:val="center"/>
          </w:tcPr>
          <w:p w14:paraId="3EB84669"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المتغير</w:t>
            </w:r>
          </w:p>
        </w:tc>
        <w:tc>
          <w:tcPr>
            <w:tcW w:w="2268" w:type="dxa"/>
            <w:vAlign w:val="center"/>
          </w:tcPr>
          <w:p w14:paraId="3E7211C5"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المستوى</w:t>
            </w:r>
          </w:p>
        </w:tc>
        <w:tc>
          <w:tcPr>
            <w:tcW w:w="1276" w:type="dxa"/>
            <w:vAlign w:val="center"/>
          </w:tcPr>
          <w:p w14:paraId="3920946C"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1087" w:type="dxa"/>
            <w:vAlign w:val="center"/>
          </w:tcPr>
          <w:p w14:paraId="31EAD59E"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vAlign w:val="center"/>
          </w:tcPr>
          <w:p w14:paraId="1911D4D5"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lang w:bidi="ar-EG"/>
              </w:rPr>
              <w:t>F</w:t>
            </w:r>
          </w:p>
        </w:tc>
        <w:tc>
          <w:tcPr>
            <w:tcW w:w="1145" w:type="dxa"/>
            <w:vAlign w:val="center"/>
          </w:tcPr>
          <w:p w14:paraId="5C1EBF53"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r>
      <w:tr w:rsidR="000069EC" w:rsidRPr="00CC112A" w14:paraId="070C6389"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restart"/>
            <w:vAlign w:val="center"/>
          </w:tcPr>
          <w:p w14:paraId="41084846"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الفئة العمرية</w:t>
            </w:r>
          </w:p>
        </w:tc>
        <w:tc>
          <w:tcPr>
            <w:tcW w:w="2268" w:type="dxa"/>
            <w:vAlign w:val="center"/>
          </w:tcPr>
          <w:p w14:paraId="75C98EED"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أقل من 35 سنة</w:t>
            </w:r>
          </w:p>
        </w:tc>
        <w:tc>
          <w:tcPr>
            <w:tcW w:w="1276" w:type="dxa"/>
            <w:vAlign w:val="center"/>
          </w:tcPr>
          <w:p w14:paraId="507D10B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3.77</w:t>
            </w:r>
          </w:p>
        </w:tc>
        <w:tc>
          <w:tcPr>
            <w:tcW w:w="1087" w:type="dxa"/>
            <w:vAlign w:val="center"/>
          </w:tcPr>
          <w:p w14:paraId="68F6DE4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0.44</w:t>
            </w:r>
          </w:p>
        </w:tc>
        <w:tc>
          <w:tcPr>
            <w:tcW w:w="0" w:type="auto"/>
            <w:vMerge w:val="restart"/>
            <w:vAlign w:val="center"/>
          </w:tcPr>
          <w:p w14:paraId="61B9FA32"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0.98</w:t>
            </w:r>
          </w:p>
        </w:tc>
        <w:tc>
          <w:tcPr>
            <w:tcW w:w="1145" w:type="dxa"/>
            <w:vMerge w:val="restart"/>
            <w:vAlign w:val="center"/>
          </w:tcPr>
          <w:p w14:paraId="36C0370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0.40</w:t>
            </w:r>
          </w:p>
        </w:tc>
      </w:tr>
      <w:tr w:rsidR="000069EC" w:rsidRPr="00CC112A" w14:paraId="364E3158"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01533DA3"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717058E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35 – أقل من 45 سنة</w:t>
            </w:r>
          </w:p>
        </w:tc>
        <w:tc>
          <w:tcPr>
            <w:tcW w:w="1276" w:type="dxa"/>
            <w:vAlign w:val="center"/>
          </w:tcPr>
          <w:p w14:paraId="7E0F62B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3.67</w:t>
            </w:r>
          </w:p>
        </w:tc>
        <w:tc>
          <w:tcPr>
            <w:tcW w:w="1087" w:type="dxa"/>
            <w:vAlign w:val="center"/>
          </w:tcPr>
          <w:p w14:paraId="2F4B194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0.63</w:t>
            </w:r>
          </w:p>
        </w:tc>
        <w:tc>
          <w:tcPr>
            <w:tcW w:w="0" w:type="auto"/>
            <w:vMerge/>
            <w:vAlign w:val="center"/>
          </w:tcPr>
          <w:p w14:paraId="6F15193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1776740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45036B37"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70C7E005"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3EEA24F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45 – أقل من 55 سنة</w:t>
            </w:r>
          </w:p>
        </w:tc>
        <w:tc>
          <w:tcPr>
            <w:tcW w:w="1276" w:type="dxa"/>
            <w:vAlign w:val="center"/>
          </w:tcPr>
          <w:p w14:paraId="3798E90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3.88</w:t>
            </w:r>
          </w:p>
        </w:tc>
        <w:tc>
          <w:tcPr>
            <w:tcW w:w="1087" w:type="dxa"/>
            <w:vAlign w:val="center"/>
          </w:tcPr>
          <w:p w14:paraId="00308E7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0.55</w:t>
            </w:r>
          </w:p>
        </w:tc>
        <w:tc>
          <w:tcPr>
            <w:tcW w:w="0" w:type="auto"/>
            <w:vMerge/>
            <w:vAlign w:val="center"/>
          </w:tcPr>
          <w:p w14:paraId="61D5DAF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643E4C5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68056E84"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2F34ED01"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1C7518E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55 سنة فأكثر</w:t>
            </w:r>
          </w:p>
        </w:tc>
        <w:tc>
          <w:tcPr>
            <w:tcW w:w="1276" w:type="dxa"/>
            <w:vAlign w:val="center"/>
          </w:tcPr>
          <w:p w14:paraId="5349321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4.00</w:t>
            </w:r>
          </w:p>
        </w:tc>
        <w:tc>
          <w:tcPr>
            <w:tcW w:w="1087" w:type="dxa"/>
            <w:vAlign w:val="center"/>
          </w:tcPr>
          <w:p w14:paraId="3A13132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08D218C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7F0E70A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1A801989"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restart"/>
            <w:vAlign w:val="center"/>
          </w:tcPr>
          <w:p w14:paraId="336DBDDB"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المستوى التعليمي</w:t>
            </w:r>
          </w:p>
        </w:tc>
        <w:tc>
          <w:tcPr>
            <w:tcW w:w="2268" w:type="dxa"/>
            <w:vAlign w:val="center"/>
          </w:tcPr>
          <w:p w14:paraId="141956B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دبلوم متوسط فأقل</w:t>
            </w:r>
          </w:p>
        </w:tc>
        <w:tc>
          <w:tcPr>
            <w:tcW w:w="1276" w:type="dxa"/>
            <w:vAlign w:val="center"/>
          </w:tcPr>
          <w:p w14:paraId="2B20BAB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3.94</w:t>
            </w:r>
          </w:p>
        </w:tc>
        <w:tc>
          <w:tcPr>
            <w:tcW w:w="1087" w:type="dxa"/>
            <w:vAlign w:val="center"/>
          </w:tcPr>
          <w:p w14:paraId="21A7F19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0.41</w:t>
            </w:r>
          </w:p>
        </w:tc>
        <w:tc>
          <w:tcPr>
            <w:tcW w:w="0" w:type="auto"/>
            <w:vMerge w:val="restart"/>
            <w:vAlign w:val="center"/>
          </w:tcPr>
          <w:p w14:paraId="42EB47E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1.56</w:t>
            </w:r>
          </w:p>
        </w:tc>
        <w:tc>
          <w:tcPr>
            <w:tcW w:w="1145" w:type="dxa"/>
            <w:vMerge w:val="restart"/>
            <w:vAlign w:val="center"/>
          </w:tcPr>
          <w:p w14:paraId="5731546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0.21</w:t>
            </w:r>
          </w:p>
        </w:tc>
      </w:tr>
      <w:tr w:rsidR="000069EC" w:rsidRPr="00CC112A" w14:paraId="2CB1BCF3"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3F606AFF"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70F5846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بكالوريوس</w:t>
            </w:r>
          </w:p>
        </w:tc>
        <w:tc>
          <w:tcPr>
            <w:tcW w:w="1276" w:type="dxa"/>
            <w:vAlign w:val="center"/>
          </w:tcPr>
          <w:p w14:paraId="15E4BC4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3.72</w:t>
            </w:r>
          </w:p>
        </w:tc>
        <w:tc>
          <w:tcPr>
            <w:tcW w:w="1087" w:type="dxa"/>
            <w:vAlign w:val="center"/>
          </w:tcPr>
          <w:p w14:paraId="0318DD5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0.55</w:t>
            </w:r>
          </w:p>
        </w:tc>
        <w:tc>
          <w:tcPr>
            <w:tcW w:w="0" w:type="auto"/>
            <w:vMerge/>
            <w:vAlign w:val="center"/>
          </w:tcPr>
          <w:p w14:paraId="6BF1419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216EA4B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41E59A47"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39AA8028"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5D035C1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دراسات عليا</w:t>
            </w:r>
          </w:p>
        </w:tc>
        <w:tc>
          <w:tcPr>
            <w:tcW w:w="1276" w:type="dxa"/>
            <w:vAlign w:val="center"/>
          </w:tcPr>
          <w:p w14:paraId="64F1BFB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3.86</w:t>
            </w:r>
          </w:p>
        </w:tc>
        <w:tc>
          <w:tcPr>
            <w:tcW w:w="1087" w:type="dxa"/>
            <w:vAlign w:val="center"/>
          </w:tcPr>
          <w:p w14:paraId="2954C10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0.46</w:t>
            </w:r>
          </w:p>
        </w:tc>
        <w:tc>
          <w:tcPr>
            <w:tcW w:w="0" w:type="auto"/>
            <w:vMerge/>
            <w:vAlign w:val="center"/>
          </w:tcPr>
          <w:p w14:paraId="337CD79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5767BDB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37277169"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restart"/>
            <w:vAlign w:val="center"/>
          </w:tcPr>
          <w:p w14:paraId="205C613F"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المسمى الوظيفي</w:t>
            </w:r>
          </w:p>
        </w:tc>
        <w:tc>
          <w:tcPr>
            <w:tcW w:w="2268" w:type="dxa"/>
            <w:vAlign w:val="center"/>
          </w:tcPr>
          <w:p w14:paraId="130B845B"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رئيس إدارة</w:t>
            </w:r>
          </w:p>
        </w:tc>
        <w:tc>
          <w:tcPr>
            <w:tcW w:w="1276" w:type="dxa"/>
            <w:vAlign w:val="center"/>
          </w:tcPr>
          <w:p w14:paraId="3BE1621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3.86</w:t>
            </w:r>
          </w:p>
        </w:tc>
        <w:tc>
          <w:tcPr>
            <w:tcW w:w="1087" w:type="dxa"/>
            <w:vAlign w:val="center"/>
          </w:tcPr>
          <w:p w14:paraId="507BD2D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0.47</w:t>
            </w:r>
          </w:p>
        </w:tc>
        <w:tc>
          <w:tcPr>
            <w:tcW w:w="0" w:type="auto"/>
            <w:vMerge w:val="restart"/>
            <w:vAlign w:val="center"/>
          </w:tcPr>
          <w:p w14:paraId="3954191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4.50</w:t>
            </w:r>
          </w:p>
        </w:tc>
        <w:tc>
          <w:tcPr>
            <w:tcW w:w="1145" w:type="dxa"/>
            <w:vMerge w:val="restart"/>
            <w:vAlign w:val="center"/>
          </w:tcPr>
          <w:p w14:paraId="6A5417F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0.01</w:t>
            </w:r>
          </w:p>
        </w:tc>
      </w:tr>
      <w:tr w:rsidR="000069EC" w:rsidRPr="00CC112A" w14:paraId="25DD9959"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7F36A275"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6E03501F"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مدير إداري</w:t>
            </w:r>
          </w:p>
        </w:tc>
        <w:tc>
          <w:tcPr>
            <w:tcW w:w="1276" w:type="dxa"/>
            <w:vAlign w:val="center"/>
          </w:tcPr>
          <w:p w14:paraId="1025AB9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3.81</w:t>
            </w:r>
          </w:p>
        </w:tc>
        <w:tc>
          <w:tcPr>
            <w:tcW w:w="1087" w:type="dxa"/>
            <w:vAlign w:val="center"/>
          </w:tcPr>
          <w:p w14:paraId="1033F90D"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0.55</w:t>
            </w:r>
          </w:p>
        </w:tc>
        <w:tc>
          <w:tcPr>
            <w:tcW w:w="0" w:type="auto"/>
            <w:vMerge/>
            <w:vAlign w:val="center"/>
          </w:tcPr>
          <w:p w14:paraId="34E6289D"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7CB0CE0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21C0DDD4"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4150AFE4"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4F789F6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رئيس قسم</w:t>
            </w:r>
          </w:p>
        </w:tc>
        <w:tc>
          <w:tcPr>
            <w:tcW w:w="1276" w:type="dxa"/>
            <w:vAlign w:val="center"/>
          </w:tcPr>
          <w:p w14:paraId="61875F7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3.80</w:t>
            </w:r>
          </w:p>
        </w:tc>
        <w:tc>
          <w:tcPr>
            <w:tcW w:w="1087" w:type="dxa"/>
            <w:vAlign w:val="center"/>
          </w:tcPr>
          <w:p w14:paraId="21667BE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0.51</w:t>
            </w:r>
          </w:p>
        </w:tc>
        <w:tc>
          <w:tcPr>
            <w:tcW w:w="0" w:type="auto"/>
            <w:vMerge/>
            <w:vAlign w:val="center"/>
          </w:tcPr>
          <w:p w14:paraId="73AB0ED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0464955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1B1692A3"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restart"/>
            <w:vAlign w:val="center"/>
          </w:tcPr>
          <w:p w14:paraId="7F0AD79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عدد سنوات الخبرة</w:t>
            </w:r>
          </w:p>
        </w:tc>
        <w:tc>
          <w:tcPr>
            <w:tcW w:w="2268" w:type="dxa"/>
            <w:vAlign w:val="center"/>
          </w:tcPr>
          <w:p w14:paraId="5DFDCA4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5 – اقل من 15 سنة</w:t>
            </w:r>
          </w:p>
        </w:tc>
        <w:tc>
          <w:tcPr>
            <w:tcW w:w="1276" w:type="dxa"/>
            <w:vAlign w:val="center"/>
          </w:tcPr>
          <w:p w14:paraId="6C46849F"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3.77</w:t>
            </w:r>
          </w:p>
        </w:tc>
        <w:tc>
          <w:tcPr>
            <w:tcW w:w="1087" w:type="dxa"/>
            <w:vAlign w:val="center"/>
          </w:tcPr>
          <w:p w14:paraId="685ABEBF"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0.61</w:t>
            </w:r>
          </w:p>
        </w:tc>
        <w:tc>
          <w:tcPr>
            <w:tcW w:w="0" w:type="auto"/>
            <w:vMerge w:val="restart"/>
            <w:vAlign w:val="center"/>
          </w:tcPr>
          <w:p w14:paraId="7C54904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0.09</w:t>
            </w:r>
          </w:p>
        </w:tc>
        <w:tc>
          <w:tcPr>
            <w:tcW w:w="1145" w:type="dxa"/>
            <w:vMerge w:val="restart"/>
            <w:vAlign w:val="center"/>
          </w:tcPr>
          <w:p w14:paraId="5331084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0.97</w:t>
            </w:r>
          </w:p>
        </w:tc>
      </w:tr>
      <w:tr w:rsidR="000069EC" w:rsidRPr="00CC112A" w14:paraId="61D01A0D"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4C0435B4"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588D26F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15 – اقل من 25 سنة</w:t>
            </w:r>
          </w:p>
        </w:tc>
        <w:tc>
          <w:tcPr>
            <w:tcW w:w="1276" w:type="dxa"/>
            <w:vAlign w:val="center"/>
          </w:tcPr>
          <w:p w14:paraId="3A1C8CC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3.75</w:t>
            </w:r>
          </w:p>
        </w:tc>
        <w:tc>
          <w:tcPr>
            <w:tcW w:w="1087" w:type="dxa"/>
            <w:vAlign w:val="center"/>
          </w:tcPr>
          <w:p w14:paraId="745166D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0.48</w:t>
            </w:r>
          </w:p>
        </w:tc>
        <w:tc>
          <w:tcPr>
            <w:tcW w:w="0" w:type="auto"/>
            <w:vMerge/>
            <w:vAlign w:val="center"/>
          </w:tcPr>
          <w:p w14:paraId="71E40B7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5497E24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173D4051"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07844C4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2268" w:type="dxa"/>
            <w:vAlign w:val="center"/>
          </w:tcPr>
          <w:p w14:paraId="796EF45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25 سنة فأكثر</w:t>
            </w:r>
          </w:p>
        </w:tc>
        <w:tc>
          <w:tcPr>
            <w:tcW w:w="1276" w:type="dxa"/>
            <w:vAlign w:val="center"/>
          </w:tcPr>
          <w:p w14:paraId="309FADE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3.70</w:t>
            </w:r>
          </w:p>
        </w:tc>
        <w:tc>
          <w:tcPr>
            <w:tcW w:w="1087" w:type="dxa"/>
            <w:vAlign w:val="center"/>
          </w:tcPr>
          <w:p w14:paraId="78E0498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0.56</w:t>
            </w:r>
          </w:p>
        </w:tc>
        <w:tc>
          <w:tcPr>
            <w:tcW w:w="0" w:type="auto"/>
            <w:vMerge/>
            <w:vAlign w:val="center"/>
          </w:tcPr>
          <w:p w14:paraId="4F7146C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1145" w:type="dxa"/>
            <w:vMerge/>
            <w:vAlign w:val="center"/>
          </w:tcPr>
          <w:p w14:paraId="47B5745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23D92FEE" w14:textId="7956082D" w:rsidR="000069EC" w:rsidRPr="00E3627A" w:rsidRDefault="000069EC" w:rsidP="00E3627A">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يظهر من الجدول رقم (</w:t>
      </w:r>
      <w:r w:rsidR="00E3627A" w:rsidRPr="00E3627A">
        <w:rPr>
          <w:rFonts w:ascii="Sakkal Majalla" w:eastAsia="Calibri" w:hAnsi="Sakkal Majalla" w:cs="Sakkal Majalla" w:hint="cs"/>
          <w:b/>
          <w:bCs/>
          <w:color w:val="000000" w:themeColor="text1"/>
          <w:kern w:val="0"/>
          <w:szCs w:val="28"/>
          <w:rtl/>
          <w:lang w:bidi="ar-EG"/>
          <w14:ligatures w14:val="none"/>
        </w:rPr>
        <w:t>21</w:t>
      </w:r>
      <w:r w:rsidRPr="00E3627A">
        <w:rPr>
          <w:rFonts w:ascii="Sakkal Majalla" w:eastAsia="Calibri" w:hAnsi="Sakkal Majalla" w:cs="Sakkal Majalla"/>
          <w:b/>
          <w:bCs/>
          <w:color w:val="000000" w:themeColor="text1"/>
          <w:kern w:val="0"/>
          <w:szCs w:val="28"/>
          <w:rtl/>
          <w:lang w:bidi="ar-EG"/>
          <w14:ligatures w14:val="none"/>
        </w:rPr>
        <w:t>) ما يلي:</w:t>
      </w:r>
    </w:p>
    <w:p w14:paraId="5E108265" w14:textId="77777777" w:rsidR="000069EC" w:rsidRPr="00CC112A" w:rsidRDefault="000069EC" w:rsidP="00033E9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وجود فروق ذات دلالة إحصائية في تقييم الأفراد المبحوثين لمستوى التفكير الاستراتيجي تبعًا لمتغير (المسمى الوظيفي)، حيث 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(4.50) وهي قيمة دالة إحصائيًا، ولمعرفة مصادر هذه الفروق تم تطبيق طريقة شيفه </w:t>
      </w:r>
      <w:r w:rsidRPr="00CC112A">
        <w:rPr>
          <w:rFonts w:ascii="Sakkal Majalla" w:eastAsia="Calibri" w:hAnsi="Sakkal Majalla" w:cs="Sakkal Majalla"/>
          <w:color w:val="000000" w:themeColor="text1"/>
          <w:kern w:val="0"/>
          <w:szCs w:val="28"/>
          <w:lang w:bidi="ar-EG"/>
          <w14:ligatures w14:val="none"/>
        </w:rPr>
        <w:t>(Scheffe)</w:t>
      </w:r>
      <w:r w:rsidRPr="00CC112A">
        <w:rPr>
          <w:rFonts w:ascii="Sakkal Majalla" w:eastAsia="Calibri" w:hAnsi="Sakkal Majalla" w:cs="Sakkal Majalla"/>
          <w:color w:val="000000" w:themeColor="text1"/>
          <w:kern w:val="0"/>
          <w:szCs w:val="28"/>
          <w:rtl/>
          <w:lang w:bidi="ar-EG"/>
          <w14:ligatures w14:val="none"/>
        </w:rPr>
        <w:t xml:space="preserve"> للمقارنات البعدية، الجدول رقم (22) يوضح ذلك.</w:t>
      </w:r>
    </w:p>
    <w:p w14:paraId="3A673ABA" w14:textId="0C7E3AC0" w:rsidR="000069EC" w:rsidRPr="00E3627A" w:rsidRDefault="000069EC" w:rsidP="00E3627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جدول (</w:t>
      </w:r>
      <w:r w:rsidR="00E3627A" w:rsidRPr="00E3627A">
        <w:rPr>
          <w:rFonts w:ascii="Sakkal Majalla" w:eastAsia="Calibri" w:hAnsi="Sakkal Majalla" w:cs="Sakkal Majalla" w:hint="cs"/>
          <w:b/>
          <w:bCs/>
          <w:color w:val="000000" w:themeColor="text1"/>
          <w:kern w:val="0"/>
          <w:szCs w:val="28"/>
          <w:rtl/>
          <w:lang w:bidi="ar-EG"/>
          <w14:ligatures w14:val="none"/>
        </w:rPr>
        <w:t>22</w:t>
      </w:r>
      <w:r w:rsidRPr="00E3627A">
        <w:rPr>
          <w:rFonts w:ascii="Sakkal Majalla" w:eastAsia="Calibri" w:hAnsi="Sakkal Majalla" w:cs="Sakkal Majalla"/>
          <w:b/>
          <w:bCs/>
          <w:color w:val="000000" w:themeColor="text1"/>
          <w:kern w:val="0"/>
          <w:szCs w:val="28"/>
          <w:rtl/>
          <w:lang w:bidi="ar-EG"/>
          <w14:ligatures w14:val="none"/>
        </w:rPr>
        <w:t xml:space="preserve">): نتائج تطبيق طريقة شيفه </w:t>
      </w:r>
      <w:r w:rsidRPr="00E3627A">
        <w:rPr>
          <w:rFonts w:ascii="Sakkal Majalla" w:eastAsia="Calibri" w:hAnsi="Sakkal Majalla" w:cs="Sakkal Majalla"/>
          <w:b/>
          <w:bCs/>
          <w:color w:val="000000" w:themeColor="text1"/>
          <w:kern w:val="0"/>
          <w:szCs w:val="28"/>
          <w:lang w:bidi="ar-EG"/>
          <w14:ligatures w14:val="none"/>
        </w:rPr>
        <w:t>(Sheffe)</w:t>
      </w:r>
      <w:r w:rsidRPr="00E3627A">
        <w:rPr>
          <w:rFonts w:ascii="Sakkal Majalla" w:eastAsia="Calibri" w:hAnsi="Sakkal Majalla" w:cs="Sakkal Majalla"/>
          <w:b/>
          <w:bCs/>
          <w:color w:val="000000" w:themeColor="text1"/>
          <w:kern w:val="0"/>
          <w:szCs w:val="28"/>
          <w:rtl/>
          <w:lang w:bidi="ar-EG"/>
          <w14:ligatures w14:val="none"/>
        </w:rPr>
        <w:t xml:space="preserve"> للمقارنات البعدية على تقييم الأفراد المبحوثين لمستوى التفكير الاستراتيجي في انجاز المساندة للخدمات اللوجستية بالمملكة السعودية تبعًا لمتغير (المسمى الوظيفي)</w:t>
      </w:r>
    </w:p>
    <w:tbl>
      <w:tblPr>
        <w:tblStyle w:val="6-5"/>
        <w:bidiVisual/>
        <w:tblW w:w="3931" w:type="dxa"/>
        <w:jc w:val="center"/>
        <w:tblLook w:val="04A0" w:firstRow="1" w:lastRow="0" w:firstColumn="1" w:lastColumn="0" w:noHBand="0" w:noVBand="1"/>
      </w:tblPr>
      <w:tblGrid>
        <w:gridCol w:w="1373"/>
        <w:gridCol w:w="774"/>
        <w:gridCol w:w="892"/>
        <w:gridCol w:w="892"/>
      </w:tblGrid>
      <w:tr w:rsidR="00E3627A" w:rsidRPr="00CC112A" w14:paraId="5D67E42D" w14:textId="77777777" w:rsidTr="00E3627A">
        <w:trPr>
          <w:cnfStyle w:val="100000000000" w:firstRow="1" w:lastRow="0" w:firstColumn="0" w:lastColumn="0" w:oddVBand="0" w:evenVBand="0" w:oddHBand="0" w:evenHBand="0" w:firstRowFirstColumn="0" w:firstRowLastColumn="0" w:lastRowFirstColumn="0" w:lastRowLastColumn="0"/>
          <w:trHeight w:val="606"/>
          <w:jc w:val="center"/>
        </w:trPr>
        <w:tc>
          <w:tcPr>
            <w:cnfStyle w:val="001000000000" w:firstRow="0" w:lastRow="0" w:firstColumn="1" w:lastColumn="0" w:oddVBand="0" w:evenVBand="0" w:oddHBand="0" w:evenHBand="0" w:firstRowFirstColumn="0" w:firstRowLastColumn="0" w:lastRowFirstColumn="0" w:lastRowLastColumn="0"/>
            <w:tcW w:w="0" w:type="auto"/>
          </w:tcPr>
          <w:p w14:paraId="2544C9D6" w14:textId="77777777" w:rsidR="00E3627A" w:rsidRPr="00CC112A" w:rsidRDefault="00E3627A"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المستوى</w:t>
            </w:r>
          </w:p>
        </w:tc>
        <w:tc>
          <w:tcPr>
            <w:tcW w:w="0" w:type="auto"/>
          </w:tcPr>
          <w:p w14:paraId="5AFFEF88" w14:textId="77777777" w:rsidR="00E3627A" w:rsidRPr="00CC112A" w:rsidRDefault="00E3627A"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3.37</w:t>
            </w:r>
          </w:p>
        </w:tc>
        <w:tc>
          <w:tcPr>
            <w:tcW w:w="0" w:type="auto"/>
          </w:tcPr>
          <w:p w14:paraId="1DB7A865" w14:textId="77777777" w:rsidR="00E3627A" w:rsidRPr="00CC112A" w:rsidRDefault="00E3627A"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0.44*</w:t>
            </w:r>
          </w:p>
        </w:tc>
        <w:tc>
          <w:tcPr>
            <w:tcW w:w="0" w:type="auto"/>
          </w:tcPr>
          <w:p w14:paraId="29C3F3AC" w14:textId="77777777" w:rsidR="00E3627A" w:rsidRPr="00CC112A" w:rsidRDefault="00E3627A"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0.43*</w:t>
            </w:r>
          </w:p>
        </w:tc>
      </w:tr>
      <w:tr w:rsidR="00E3627A" w:rsidRPr="00CC112A" w14:paraId="5CA7A56E" w14:textId="77777777" w:rsidTr="00E3627A">
        <w:trPr>
          <w:cnfStyle w:val="000000100000" w:firstRow="0" w:lastRow="0" w:firstColumn="0" w:lastColumn="0" w:oddVBand="0" w:evenVBand="0" w:oddHBand="1" w:evenHBand="0" w:firstRowFirstColumn="0" w:firstRowLastColumn="0" w:lastRowFirstColumn="0" w:lastRowLastColumn="0"/>
          <w:trHeight w:val="606"/>
          <w:jc w:val="center"/>
        </w:trPr>
        <w:tc>
          <w:tcPr>
            <w:cnfStyle w:val="001000000000" w:firstRow="0" w:lastRow="0" w:firstColumn="1" w:lastColumn="0" w:oddVBand="0" w:evenVBand="0" w:oddHBand="0" w:evenHBand="0" w:firstRowFirstColumn="0" w:firstRowLastColumn="0" w:lastRowFirstColumn="0" w:lastRowLastColumn="0"/>
            <w:tcW w:w="0" w:type="auto"/>
          </w:tcPr>
          <w:p w14:paraId="75A97241" w14:textId="77777777" w:rsidR="00E3627A" w:rsidRPr="00CC112A" w:rsidRDefault="00E3627A"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مدير إداري</w:t>
            </w:r>
          </w:p>
        </w:tc>
        <w:tc>
          <w:tcPr>
            <w:tcW w:w="0" w:type="auto"/>
          </w:tcPr>
          <w:p w14:paraId="009114A3" w14:textId="77777777" w:rsidR="00E3627A" w:rsidRPr="00CC112A" w:rsidRDefault="00E3627A"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3.81</w:t>
            </w:r>
          </w:p>
        </w:tc>
        <w:tc>
          <w:tcPr>
            <w:tcW w:w="0" w:type="auto"/>
          </w:tcPr>
          <w:p w14:paraId="75BA18D5" w14:textId="77777777" w:rsidR="00E3627A" w:rsidRPr="00CC112A" w:rsidRDefault="00E3627A"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7F578C20" w14:textId="77777777" w:rsidR="00E3627A" w:rsidRPr="00CC112A" w:rsidRDefault="00E3627A"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-0.01</w:t>
            </w:r>
          </w:p>
        </w:tc>
      </w:tr>
      <w:tr w:rsidR="00E3627A" w:rsidRPr="00CC112A" w14:paraId="65C753CD" w14:textId="77777777" w:rsidTr="00E3627A">
        <w:trPr>
          <w:trHeight w:val="619"/>
          <w:jc w:val="center"/>
        </w:trPr>
        <w:tc>
          <w:tcPr>
            <w:cnfStyle w:val="001000000000" w:firstRow="0" w:lastRow="0" w:firstColumn="1" w:lastColumn="0" w:oddVBand="0" w:evenVBand="0" w:oddHBand="0" w:evenHBand="0" w:firstRowFirstColumn="0" w:firstRowLastColumn="0" w:lastRowFirstColumn="0" w:lastRowLastColumn="0"/>
            <w:tcW w:w="0" w:type="auto"/>
          </w:tcPr>
          <w:p w14:paraId="268245E7" w14:textId="77777777" w:rsidR="00E3627A" w:rsidRPr="00CC112A" w:rsidRDefault="00E3627A"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رئيس قسم</w:t>
            </w:r>
          </w:p>
        </w:tc>
        <w:tc>
          <w:tcPr>
            <w:tcW w:w="0" w:type="auto"/>
          </w:tcPr>
          <w:p w14:paraId="6EC079B2" w14:textId="77777777" w:rsidR="00E3627A" w:rsidRPr="00CC112A" w:rsidRDefault="00E3627A" w:rsidP="00E3627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3.80</w:t>
            </w:r>
          </w:p>
        </w:tc>
        <w:tc>
          <w:tcPr>
            <w:tcW w:w="0" w:type="auto"/>
          </w:tcPr>
          <w:p w14:paraId="2D6C033F" w14:textId="77777777" w:rsidR="00E3627A" w:rsidRPr="00CC112A" w:rsidRDefault="00E3627A" w:rsidP="00E3627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23C55E82" w14:textId="77777777" w:rsidR="00E3627A" w:rsidRPr="00CC112A" w:rsidRDefault="00E3627A" w:rsidP="00E3627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2AE6D09E" w14:textId="77777777" w:rsidR="000069EC" w:rsidRPr="00CC112A" w:rsidRDefault="000069EC"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 دالة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w:t>
      </w:r>
    </w:p>
    <w:p w14:paraId="73DDFB83" w14:textId="441214D5" w:rsidR="000069EC" w:rsidRPr="00CC112A" w:rsidRDefault="000069EC" w:rsidP="00E3627A">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lastRenderedPageBreak/>
        <w:tab/>
        <w:t>يظهر من الجدول رقم (</w:t>
      </w:r>
      <w:r w:rsidR="00E3627A">
        <w:rPr>
          <w:rFonts w:ascii="Sakkal Majalla" w:eastAsia="Calibri" w:hAnsi="Sakkal Majalla" w:cs="Sakkal Majalla" w:hint="cs"/>
          <w:color w:val="000000" w:themeColor="text1"/>
          <w:kern w:val="0"/>
          <w:szCs w:val="28"/>
          <w:rtl/>
          <w:lang w:bidi="ar-EG"/>
          <w14:ligatures w14:val="none"/>
        </w:rPr>
        <w:t>22</w:t>
      </w:r>
      <w:r w:rsidRPr="00CC112A">
        <w:rPr>
          <w:rFonts w:ascii="Sakkal Majalla" w:eastAsia="Calibri" w:hAnsi="Sakkal Majalla" w:cs="Sakkal Majalla"/>
          <w:color w:val="000000" w:themeColor="text1"/>
          <w:kern w:val="0"/>
          <w:szCs w:val="28"/>
          <w:rtl/>
          <w:lang w:bidi="ar-EG"/>
          <w14:ligatures w14:val="none"/>
        </w:rPr>
        <w:t>) أن مصادر الفروق كانت بين المسميات الوظيفية (رئيس مجلس إدارة، مدير إداري) لصالح المسمى الوظيفي (مدير إداري) بمتوسط حسابي (3.81)، بينما بلغ المتوسط الحسابي لمسمى الوظيفي (رئيس إدارة) (3.37)، وبينما أظهرت مصادر الفروق بين (رئيس قسم، رئيس إدارة) لصالح (رئيس قسم) بمتوسط حسابي (3.80).</w:t>
      </w:r>
    </w:p>
    <w:p w14:paraId="2606C0AF" w14:textId="77777777" w:rsidR="000069EC" w:rsidRPr="00CC112A" w:rsidRDefault="000069EC" w:rsidP="00033E9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عدم وجود فروق ذات دلالة إحصائية في تقييم الأفراد المبحوثين لمستوى التفكير الاستراتيجي في انجاز المساندة للخدمات اللوجستية بالمملكة السعودية تبعًا لمتغير (الفئة العمرية)، حيث 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(0.98) وهي قيمة غير دالة إحصائية.</w:t>
      </w:r>
    </w:p>
    <w:p w14:paraId="6C1AC938" w14:textId="77777777" w:rsidR="000069EC" w:rsidRPr="00CC112A" w:rsidRDefault="000069EC" w:rsidP="00033E9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عدم وجود فروق ذات دلالة إحصائية في تقييم الأفراد المبحوثين لمستوى التفكير الاستراتيجي في انجاز المساندة للخدمات اللوجستية بالمملكة السعودية تبعًا لمتغير (المستوى التعليمي)، حيث 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(1.56) وهي قيمة غير دالة إحصائية.</w:t>
      </w:r>
    </w:p>
    <w:p w14:paraId="5AA66CC4" w14:textId="77777777" w:rsidR="000069EC" w:rsidRPr="00CC112A" w:rsidRDefault="000069EC" w:rsidP="00033E9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عدم وجود فروق ذات دلالة إحصائية في تقييم الأفراد المبحوثين لمستوى التفكير الاستراتيجي في انجاز المساندة للخدمات اللوجستية بالمملكة السعودية تبعًا لمتغير (عدد سنوات الخدمة)، حيث 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(0.09) وهي قيمة غير دالة إحصائية.</w:t>
      </w:r>
    </w:p>
    <w:p w14:paraId="3DA78C1F" w14:textId="77777777" w:rsidR="000069EC" w:rsidRPr="00CC112A" w:rsidRDefault="000069EC" w:rsidP="00033E9C">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الفرضية الرئيسية الثالثة: يوجد فروق ذات دلالة إحصائية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في تقييم الأفراد المبحوثين لمستوى تحقيق الأولويات التنافسية في انجاز المساندة للخدمات اللوجستية بالمملكة السعودية، تُعزى للمتغيرات الديموغرافية والوظيفية (النوع الاجتماعي، والفئة العمرية، والمستوى التعليمي، والمسمى الوظيفي، وعدد سنوات الخدمة).</w:t>
      </w:r>
    </w:p>
    <w:p w14:paraId="5FB750D5" w14:textId="7777777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للتحقق من صحة هذه الفرضية فقد تم تطبيق اختبار </w:t>
      </w:r>
      <w:r w:rsidRPr="00CC112A">
        <w:rPr>
          <w:rFonts w:ascii="Sakkal Majalla" w:eastAsia="Calibri" w:hAnsi="Sakkal Majalla" w:cs="Sakkal Majalla"/>
          <w:color w:val="000000" w:themeColor="text1"/>
          <w:kern w:val="0"/>
          <w:szCs w:val="28"/>
          <w:lang w:bidi="ar-EG"/>
          <w14:ligatures w14:val="none"/>
        </w:rPr>
        <w:t>(Independent Samples T – Test)</w:t>
      </w:r>
      <w:r w:rsidRPr="00CC112A">
        <w:rPr>
          <w:rFonts w:ascii="Sakkal Majalla" w:eastAsia="Calibri" w:hAnsi="Sakkal Majalla" w:cs="Sakkal Majalla"/>
          <w:color w:val="000000" w:themeColor="text1"/>
          <w:kern w:val="0"/>
          <w:szCs w:val="28"/>
          <w:rtl/>
          <w:lang w:bidi="ar-EG"/>
          <w14:ligatures w14:val="none"/>
        </w:rPr>
        <w:t xml:space="preserve"> لقياس الفروق بين المتوسطات الحسابية لموافقة الأفراد المبحوثين على مجال (تحقيق الأولويات التنافسية) تبعًا لخصائصهم الشخصية التي تتمثل في (النوع الاجتماعي)، كما تم أيضًا تطبيق تحليل التباين الأحادي </w:t>
      </w:r>
      <w:r w:rsidRPr="00CC112A">
        <w:rPr>
          <w:rFonts w:ascii="Sakkal Majalla" w:eastAsia="Calibri" w:hAnsi="Sakkal Majalla" w:cs="Sakkal Majalla"/>
          <w:color w:val="000000" w:themeColor="text1"/>
          <w:kern w:val="0"/>
          <w:szCs w:val="28"/>
          <w:lang w:bidi="ar-EG"/>
          <w14:ligatures w14:val="none"/>
        </w:rPr>
        <w:t>(ANOVA)</w:t>
      </w:r>
      <w:r w:rsidRPr="00CC112A">
        <w:rPr>
          <w:rFonts w:ascii="Sakkal Majalla" w:eastAsia="Calibri" w:hAnsi="Sakkal Majalla" w:cs="Sakkal Majalla"/>
          <w:color w:val="000000" w:themeColor="text1"/>
          <w:kern w:val="0"/>
          <w:szCs w:val="28"/>
          <w:rtl/>
          <w:lang w:bidi="ar-EG"/>
          <w14:ligatures w14:val="none"/>
        </w:rPr>
        <w:t xml:space="preserve"> لقياس الفروق بين المتوسطات الحسابية لموافقة الأفراد المبحوثين على مجال </w:t>
      </w:r>
      <w:r w:rsidRPr="00CC112A">
        <w:rPr>
          <w:rFonts w:ascii="Sakkal Majalla" w:eastAsia="Calibri" w:hAnsi="Sakkal Majalla" w:cs="Sakkal Majalla"/>
          <w:color w:val="000000" w:themeColor="text1"/>
          <w:kern w:val="0"/>
          <w:szCs w:val="28"/>
          <w:rtl/>
          <w:lang w:bidi="ar-EG"/>
          <w14:ligatures w14:val="none"/>
        </w:rPr>
        <w:lastRenderedPageBreak/>
        <w:t>(تحقيق الأولويات التنافسية) تبعًا لخصائص هؤلاء الأفراد الشخصية والوظيفية، والتي تتمثل في: (الفئة العمرية، المستوى التعليمي، المسمى الوظيفي، عدد سنوات الخدمة)، الجدول (24 – 25) توضح ذلك:</w:t>
      </w:r>
    </w:p>
    <w:p w14:paraId="16A4F7D6" w14:textId="4C101F94" w:rsidR="000069EC" w:rsidRPr="00E3627A" w:rsidRDefault="000069EC" w:rsidP="00E3627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جدول (</w:t>
      </w:r>
      <w:r w:rsidR="00E3627A" w:rsidRPr="00E3627A">
        <w:rPr>
          <w:rFonts w:ascii="Sakkal Majalla" w:eastAsia="Calibri" w:hAnsi="Sakkal Majalla" w:cs="Sakkal Majalla" w:hint="cs"/>
          <w:b/>
          <w:bCs/>
          <w:color w:val="000000" w:themeColor="text1"/>
          <w:kern w:val="0"/>
          <w:szCs w:val="28"/>
          <w:rtl/>
          <w:lang w:bidi="ar-EG"/>
          <w14:ligatures w14:val="none"/>
        </w:rPr>
        <w:t>23</w:t>
      </w:r>
      <w:r w:rsidRPr="00E3627A">
        <w:rPr>
          <w:rFonts w:ascii="Sakkal Majalla" w:eastAsia="Calibri" w:hAnsi="Sakkal Majalla" w:cs="Sakkal Majalla"/>
          <w:b/>
          <w:bCs/>
          <w:color w:val="000000" w:themeColor="text1"/>
          <w:kern w:val="0"/>
          <w:szCs w:val="28"/>
          <w:rtl/>
          <w:lang w:bidi="ar-EG"/>
          <w14:ligatures w14:val="none"/>
        </w:rPr>
        <w:t xml:space="preserve">): نتائج اختبار </w:t>
      </w:r>
      <w:r w:rsidRPr="00E3627A">
        <w:rPr>
          <w:rFonts w:ascii="Sakkal Majalla" w:eastAsia="Calibri" w:hAnsi="Sakkal Majalla" w:cs="Sakkal Majalla"/>
          <w:b/>
          <w:bCs/>
          <w:color w:val="000000" w:themeColor="text1"/>
          <w:kern w:val="0"/>
          <w:szCs w:val="28"/>
          <w:lang w:bidi="ar-EG"/>
          <w14:ligatures w14:val="none"/>
        </w:rPr>
        <w:t>(t)</w:t>
      </w:r>
      <w:r w:rsidRPr="00E3627A">
        <w:rPr>
          <w:rFonts w:ascii="Sakkal Majalla" w:eastAsia="Calibri" w:hAnsi="Sakkal Majalla" w:cs="Sakkal Majalla"/>
          <w:b/>
          <w:bCs/>
          <w:color w:val="000000" w:themeColor="text1"/>
          <w:kern w:val="0"/>
          <w:szCs w:val="28"/>
          <w:rtl/>
          <w:lang w:bidi="ar-EG"/>
          <w14:ligatures w14:val="none"/>
        </w:rPr>
        <w:t xml:space="preserve"> والفروق بين المتوسطات الحسابية لتقييم الأفراد المبحوثين لمستوى تحقيق الأولويات التنافسية في انجاز المساندة للخدمات اللوجستية بالمملكة السعودية تبعًا لمتغير النوع الاجتماعي</w:t>
      </w:r>
    </w:p>
    <w:tbl>
      <w:tblPr>
        <w:tblStyle w:val="6-5"/>
        <w:bidiVisual/>
        <w:tblW w:w="0" w:type="auto"/>
        <w:jc w:val="center"/>
        <w:tblLook w:val="04A0" w:firstRow="1" w:lastRow="0" w:firstColumn="1" w:lastColumn="0" w:noHBand="0" w:noVBand="1"/>
      </w:tblPr>
      <w:tblGrid>
        <w:gridCol w:w="1032"/>
        <w:gridCol w:w="1134"/>
        <w:gridCol w:w="1134"/>
        <w:gridCol w:w="992"/>
        <w:gridCol w:w="603"/>
      </w:tblGrid>
      <w:tr w:rsidR="000069EC" w:rsidRPr="00CC112A" w14:paraId="3140F5DB" w14:textId="77777777" w:rsidTr="00E3627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14:paraId="51C49B44" w14:textId="77777777" w:rsidR="000069EC" w:rsidRPr="00CC112A" w:rsidRDefault="000069EC"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النوع الاجتماعي</w:t>
            </w:r>
          </w:p>
        </w:tc>
        <w:tc>
          <w:tcPr>
            <w:tcW w:w="1134" w:type="dxa"/>
          </w:tcPr>
          <w:p w14:paraId="7E856753" w14:textId="77777777" w:rsidR="000069EC" w:rsidRPr="00CC112A" w:rsidRDefault="000069EC"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1134" w:type="dxa"/>
          </w:tcPr>
          <w:p w14:paraId="5ED9E35F" w14:textId="77777777" w:rsidR="000069EC" w:rsidRPr="00CC112A" w:rsidRDefault="000069EC"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992" w:type="dxa"/>
          </w:tcPr>
          <w:p w14:paraId="67F4960A" w14:textId="77777777" w:rsidR="000069EC" w:rsidRPr="00CC112A" w:rsidRDefault="000069EC"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 xml:space="preserve">قيمة </w:t>
            </w:r>
            <w:r w:rsidRPr="00CC112A">
              <w:rPr>
                <w:rFonts w:ascii="Sakkal Majalla" w:eastAsia="Calibri" w:hAnsi="Sakkal Majalla" w:cs="Sakkal Majalla"/>
                <w:color w:val="000000" w:themeColor="text1"/>
                <w:szCs w:val="28"/>
                <w:lang w:bidi="ar-EG"/>
              </w:rPr>
              <w:t>(t)</w:t>
            </w:r>
          </w:p>
        </w:tc>
        <w:tc>
          <w:tcPr>
            <w:tcW w:w="567" w:type="dxa"/>
          </w:tcPr>
          <w:p w14:paraId="2D2CF85E" w14:textId="77777777" w:rsidR="000069EC" w:rsidRPr="00CC112A" w:rsidRDefault="000069EC" w:rsidP="00E3627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Sig</w:t>
            </w:r>
          </w:p>
        </w:tc>
      </w:tr>
      <w:tr w:rsidR="000069EC" w:rsidRPr="00CC112A" w14:paraId="3A809A85" w14:textId="77777777" w:rsidTr="00E362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14:paraId="2424A5E2" w14:textId="77777777" w:rsidR="000069EC" w:rsidRPr="00CC112A" w:rsidRDefault="000069EC"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ذكر</w:t>
            </w:r>
          </w:p>
        </w:tc>
        <w:tc>
          <w:tcPr>
            <w:tcW w:w="1134" w:type="dxa"/>
          </w:tcPr>
          <w:p w14:paraId="2CFC81FB" w14:textId="77777777" w:rsidR="000069EC" w:rsidRPr="00CC112A" w:rsidRDefault="000069EC"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3.95</w:t>
            </w:r>
          </w:p>
        </w:tc>
        <w:tc>
          <w:tcPr>
            <w:tcW w:w="1134" w:type="dxa"/>
          </w:tcPr>
          <w:p w14:paraId="6E133A78" w14:textId="77777777" w:rsidR="000069EC" w:rsidRPr="00CC112A" w:rsidRDefault="000069EC"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0.40</w:t>
            </w:r>
          </w:p>
        </w:tc>
        <w:tc>
          <w:tcPr>
            <w:tcW w:w="992" w:type="dxa"/>
            <w:vMerge w:val="restart"/>
          </w:tcPr>
          <w:p w14:paraId="72B707F3" w14:textId="77777777" w:rsidR="000069EC" w:rsidRPr="00CC112A" w:rsidRDefault="000069EC"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3.23</w:t>
            </w:r>
          </w:p>
        </w:tc>
        <w:tc>
          <w:tcPr>
            <w:tcW w:w="567" w:type="dxa"/>
            <w:vMerge w:val="restart"/>
          </w:tcPr>
          <w:p w14:paraId="72B8E6F1" w14:textId="77777777" w:rsidR="000069EC" w:rsidRPr="00CC112A" w:rsidRDefault="000069EC" w:rsidP="00E3627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rtl/>
                <w:lang w:bidi="ar-EG"/>
              </w:rPr>
              <w:t>0.00</w:t>
            </w:r>
          </w:p>
        </w:tc>
      </w:tr>
      <w:tr w:rsidR="000069EC" w:rsidRPr="00CC112A" w14:paraId="28F73D7A" w14:textId="77777777" w:rsidTr="00E3627A">
        <w:trPr>
          <w:jc w:val="center"/>
        </w:trPr>
        <w:tc>
          <w:tcPr>
            <w:cnfStyle w:val="001000000000" w:firstRow="0" w:lastRow="0" w:firstColumn="1" w:lastColumn="0" w:oddVBand="0" w:evenVBand="0" w:oddHBand="0" w:evenHBand="0" w:firstRowFirstColumn="0" w:firstRowLastColumn="0" w:lastRowFirstColumn="0" w:lastRowLastColumn="0"/>
            <w:tcW w:w="1032" w:type="dxa"/>
          </w:tcPr>
          <w:p w14:paraId="72B4BA9A" w14:textId="77777777" w:rsidR="000069EC" w:rsidRPr="00CC112A" w:rsidRDefault="000069EC" w:rsidP="00E3627A">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أنثى</w:t>
            </w:r>
          </w:p>
        </w:tc>
        <w:tc>
          <w:tcPr>
            <w:tcW w:w="1134" w:type="dxa"/>
          </w:tcPr>
          <w:p w14:paraId="1A67A16E" w14:textId="77777777" w:rsidR="000069EC" w:rsidRPr="00CC112A" w:rsidRDefault="000069EC" w:rsidP="00E3627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3.71</w:t>
            </w:r>
          </w:p>
        </w:tc>
        <w:tc>
          <w:tcPr>
            <w:tcW w:w="1134" w:type="dxa"/>
          </w:tcPr>
          <w:p w14:paraId="14A8B9A1" w14:textId="77777777" w:rsidR="000069EC" w:rsidRPr="00CC112A" w:rsidRDefault="000069EC" w:rsidP="00E3627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0.45</w:t>
            </w:r>
          </w:p>
        </w:tc>
        <w:tc>
          <w:tcPr>
            <w:tcW w:w="992" w:type="dxa"/>
            <w:vMerge/>
          </w:tcPr>
          <w:p w14:paraId="27E5FF9A" w14:textId="77777777" w:rsidR="000069EC" w:rsidRPr="00CC112A" w:rsidRDefault="000069EC" w:rsidP="004A607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567" w:type="dxa"/>
            <w:vMerge/>
          </w:tcPr>
          <w:p w14:paraId="3D8B6D92" w14:textId="77777777" w:rsidR="000069EC" w:rsidRPr="00CC112A" w:rsidRDefault="000069EC" w:rsidP="004A607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2FFE3714" w14:textId="2EFEB856" w:rsidR="000069EC" w:rsidRPr="00CC112A" w:rsidRDefault="000069EC" w:rsidP="00E3627A">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t>يظهر من الجدول رقم (</w:t>
      </w:r>
      <w:r w:rsidR="00E3627A">
        <w:rPr>
          <w:rFonts w:ascii="Sakkal Majalla" w:eastAsia="Calibri" w:hAnsi="Sakkal Majalla" w:cs="Sakkal Majalla" w:hint="cs"/>
          <w:color w:val="000000" w:themeColor="text1"/>
          <w:kern w:val="0"/>
          <w:szCs w:val="28"/>
          <w:rtl/>
          <w:lang w:bidi="ar-EG"/>
          <w14:ligatures w14:val="none"/>
        </w:rPr>
        <w:t>23</w:t>
      </w:r>
      <w:r w:rsidRPr="00CC112A">
        <w:rPr>
          <w:rFonts w:ascii="Sakkal Majalla" w:eastAsia="Calibri" w:hAnsi="Sakkal Majalla" w:cs="Sakkal Majalla"/>
          <w:color w:val="000000" w:themeColor="text1"/>
          <w:kern w:val="0"/>
          <w:szCs w:val="28"/>
          <w:rtl/>
          <w:lang w:bidi="ar-EG"/>
          <w14:ligatures w14:val="none"/>
        </w:rPr>
        <w:t xml:space="preserve">) وجود فروق ذات دلالة إحصائية في تقييم الأفراد المبحوثين لمستوى تحقيق الأولويات التنافسية في انجاز المساندة للخدمات اللوجستية بالمملكة السعودية تعزى للنوع الاجتماعي، حيث بلغت قيمة </w:t>
      </w:r>
      <w:r w:rsidRPr="00CC112A">
        <w:rPr>
          <w:rFonts w:ascii="Sakkal Majalla" w:eastAsia="Calibri" w:hAnsi="Sakkal Majalla" w:cs="Sakkal Majalla"/>
          <w:color w:val="000000" w:themeColor="text1"/>
          <w:kern w:val="0"/>
          <w:szCs w:val="28"/>
          <w:lang w:bidi="ar-EG"/>
          <w14:ligatures w14:val="none"/>
        </w:rPr>
        <w:t>(t)</w:t>
      </w:r>
      <w:r w:rsidRPr="00CC112A">
        <w:rPr>
          <w:rFonts w:ascii="Sakkal Majalla" w:eastAsia="Calibri" w:hAnsi="Sakkal Majalla" w:cs="Sakkal Majalla"/>
          <w:color w:val="000000" w:themeColor="text1"/>
          <w:kern w:val="0"/>
          <w:szCs w:val="28"/>
          <w:rtl/>
          <w:lang w:bidi="ar-EG"/>
          <w14:ligatures w14:val="none"/>
        </w:rPr>
        <w:t xml:space="preserve"> (3.23) هي قيمة دالة إحصائية، لصالح الذكور بمتوسط حسابي (3.95)، بينما بلغ المتوسط الحسابي الإناث (3.71).</w:t>
      </w:r>
    </w:p>
    <w:p w14:paraId="4693D83A" w14:textId="3AA5DB45" w:rsidR="000069EC" w:rsidRPr="00E3627A" w:rsidRDefault="000069EC" w:rsidP="00E3627A">
      <w:pPr>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جدول (</w:t>
      </w:r>
      <w:r w:rsidR="00E3627A" w:rsidRPr="00E3627A">
        <w:rPr>
          <w:rFonts w:ascii="Sakkal Majalla" w:eastAsia="Calibri" w:hAnsi="Sakkal Majalla" w:cs="Sakkal Majalla" w:hint="cs"/>
          <w:b/>
          <w:bCs/>
          <w:color w:val="000000" w:themeColor="text1"/>
          <w:kern w:val="0"/>
          <w:szCs w:val="28"/>
          <w:rtl/>
          <w:lang w:bidi="ar-EG"/>
          <w14:ligatures w14:val="none"/>
        </w:rPr>
        <w:t>24</w:t>
      </w:r>
      <w:r w:rsidRPr="00E3627A">
        <w:rPr>
          <w:rFonts w:ascii="Sakkal Majalla" w:eastAsia="Calibri" w:hAnsi="Sakkal Majalla" w:cs="Sakkal Majalla"/>
          <w:b/>
          <w:bCs/>
          <w:color w:val="000000" w:themeColor="text1"/>
          <w:kern w:val="0"/>
          <w:szCs w:val="28"/>
          <w:rtl/>
          <w:lang w:bidi="ar-EG"/>
          <w14:ligatures w14:val="none"/>
        </w:rPr>
        <w:t xml:space="preserve">): نتائج تحليل التباين الأحادي </w:t>
      </w:r>
      <w:r w:rsidRPr="00E3627A">
        <w:rPr>
          <w:rFonts w:ascii="Sakkal Majalla" w:eastAsia="Calibri" w:hAnsi="Sakkal Majalla" w:cs="Sakkal Majalla"/>
          <w:b/>
          <w:bCs/>
          <w:color w:val="000000" w:themeColor="text1"/>
          <w:kern w:val="0"/>
          <w:szCs w:val="28"/>
          <w:lang w:bidi="ar-EG"/>
          <w14:ligatures w14:val="none"/>
        </w:rPr>
        <w:t>(ANOVA)</w:t>
      </w:r>
      <w:r w:rsidRPr="00E3627A">
        <w:rPr>
          <w:rFonts w:ascii="Sakkal Majalla" w:eastAsia="Calibri" w:hAnsi="Sakkal Majalla" w:cs="Sakkal Majalla"/>
          <w:b/>
          <w:bCs/>
          <w:color w:val="000000" w:themeColor="text1"/>
          <w:kern w:val="0"/>
          <w:szCs w:val="28"/>
          <w:rtl/>
          <w:lang w:bidi="ar-EG"/>
          <w14:ligatures w14:val="none"/>
        </w:rPr>
        <w:t xml:space="preserve"> والفروق بين المتوسطات الحسابية لتقييم الأفراد المبحوثين لمستوى تحقيق الأولويات التنافسية في انجاز المساندة للخدمات اللوجستية بالمملكة السعودية تبعًا لمتغيرات (الفئة العمرية، المستوى التعليمي، المسمى الوظيفي، عدد سنوات الخدمة)</w:t>
      </w:r>
    </w:p>
    <w:tbl>
      <w:tblPr>
        <w:tblStyle w:val="6-5"/>
        <w:bidiVisual/>
        <w:tblW w:w="0" w:type="auto"/>
        <w:tblLook w:val="04A0" w:firstRow="1" w:lastRow="0" w:firstColumn="1" w:lastColumn="0" w:noHBand="0" w:noVBand="1"/>
      </w:tblPr>
      <w:tblGrid>
        <w:gridCol w:w="1463"/>
        <w:gridCol w:w="1720"/>
        <w:gridCol w:w="1364"/>
        <w:gridCol w:w="1360"/>
        <w:gridCol w:w="603"/>
        <w:gridCol w:w="1416"/>
      </w:tblGrid>
      <w:tr w:rsidR="000069EC" w:rsidRPr="00CC112A" w14:paraId="451ADB9B" w14:textId="77777777" w:rsidTr="00920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0DAFA5E"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المتغير</w:t>
            </w:r>
          </w:p>
        </w:tc>
        <w:tc>
          <w:tcPr>
            <w:tcW w:w="0" w:type="auto"/>
            <w:vAlign w:val="center"/>
          </w:tcPr>
          <w:p w14:paraId="5BC3C50F"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المستوى</w:t>
            </w:r>
          </w:p>
        </w:tc>
        <w:tc>
          <w:tcPr>
            <w:tcW w:w="0" w:type="auto"/>
            <w:vAlign w:val="center"/>
          </w:tcPr>
          <w:p w14:paraId="006BB349"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المتوسط الحسابي</w:t>
            </w:r>
          </w:p>
        </w:tc>
        <w:tc>
          <w:tcPr>
            <w:tcW w:w="0" w:type="auto"/>
            <w:vAlign w:val="center"/>
          </w:tcPr>
          <w:p w14:paraId="3EC99B09"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الانحراف المعياري</w:t>
            </w:r>
          </w:p>
        </w:tc>
        <w:tc>
          <w:tcPr>
            <w:tcW w:w="0" w:type="auto"/>
            <w:vAlign w:val="center"/>
          </w:tcPr>
          <w:p w14:paraId="574D85DB"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CC112A">
              <w:rPr>
                <w:rFonts w:ascii="Sakkal Majalla" w:eastAsia="Calibri" w:hAnsi="Sakkal Majalla" w:cs="Sakkal Majalla"/>
                <w:color w:val="000000" w:themeColor="text1"/>
                <w:szCs w:val="28"/>
                <w:lang w:bidi="ar-EG"/>
              </w:rPr>
              <w:t>F</w:t>
            </w:r>
          </w:p>
        </w:tc>
        <w:tc>
          <w:tcPr>
            <w:tcW w:w="0" w:type="auto"/>
            <w:vAlign w:val="center"/>
          </w:tcPr>
          <w:p w14:paraId="541502D7" w14:textId="77777777" w:rsidR="000069EC" w:rsidRPr="00CC112A" w:rsidRDefault="000069EC" w:rsidP="009209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الدلالة الإحصائية</w:t>
            </w:r>
          </w:p>
        </w:tc>
      </w:tr>
      <w:tr w:rsidR="000069EC" w:rsidRPr="00CC112A" w14:paraId="4CDEC32F"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267998F"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الفئة العمرية</w:t>
            </w:r>
          </w:p>
        </w:tc>
        <w:tc>
          <w:tcPr>
            <w:tcW w:w="0" w:type="auto"/>
            <w:vAlign w:val="center"/>
          </w:tcPr>
          <w:p w14:paraId="4B7ACB0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أقل من 35 سنة</w:t>
            </w:r>
          </w:p>
        </w:tc>
        <w:tc>
          <w:tcPr>
            <w:tcW w:w="0" w:type="auto"/>
            <w:vAlign w:val="center"/>
          </w:tcPr>
          <w:p w14:paraId="40CBC1B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3.81</w:t>
            </w:r>
          </w:p>
        </w:tc>
        <w:tc>
          <w:tcPr>
            <w:tcW w:w="0" w:type="auto"/>
            <w:vAlign w:val="center"/>
          </w:tcPr>
          <w:p w14:paraId="63D3016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0.43</w:t>
            </w:r>
          </w:p>
        </w:tc>
        <w:tc>
          <w:tcPr>
            <w:tcW w:w="0" w:type="auto"/>
            <w:vMerge w:val="restart"/>
            <w:vAlign w:val="center"/>
          </w:tcPr>
          <w:p w14:paraId="30E91B7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2.04</w:t>
            </w:r>
          </w:p>
        </w:tc>
        <w:tc>
          <w:tcPr>
            <w:tcW w:w="0" w:type="auto"/>
            <w:vMerge w:val="restart"/>
            <w:vAlign w:val="center"/>
          </w:tcPr>
          <w:p w14:paraId="79D0732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0.11</w:t>
            </w:r>
          </w:p>
        </w:tc>
      </w:tr>
      <w:tr w:rsidR="000069EC" w:rsidRPr="00CC112A" w14:paraId="643B3298" w14:textId="77777777" w:rsidTr="009209D3">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8F2D372"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36A6691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35 – أقل من 45 سنة</w:t>
            </w:r>
          </w:p>
        </w:tc>
        <w:tc>
          <w:tcPr>
            <w:tcW w:w="0" w:type="auto"/>
            <w:vAlign w:val="center"/>
          </w:tcPr>
          <w:p w14:paraId="2919BB4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3.81</w:t>
            </w:r>
          </w:p>
        </w:tc>
        <w:tc>
          <w:tcPr>
            <w:tcW w:w="0" w:type="auto"/>
            <w:vAlign w:val="center"/>
          </w:tcPr>
          <w:p w14:paraId="5B3216D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0.45</w:t>
            </w:r>
          </w:p>
        </w:tc>
        <w:tc>
          <w:tcPr>
            <w:tcW w:w="0" w:type="auto"/>
            <w:vMerge/>
            <w:vAlign w:val="center"/>
          </w:tcPr>
          <w:p w14:paraId="2BA3089A"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288DD54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1AFC46FE" w14:textId="77777777" w:rsidTr="0092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E10E774"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798C3F1A"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45 – أقل من 55 سنة</w:t>
            </w:r>
          </w:p>
        </w:tc>
        <w:tc>
          <w:tcPr>
            <w:tcW w:w="0" w:type="auto"/>
            <w:vAlign w:val="center"/>
          </w:tcPr>
          <w:p w14:paraId="145DD337"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4.02</w:t>
            </w:r>
          </w:p>
        </w:tc>
        <w:tc>
          <w:tcPr>
            <w:tcW w:w="0" w:type="auto"/>
            <w:vAlign w:val="center"/>
          </w:tcPr>
          <w:p w14:paraId="6E7CA7BD"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0.39</w:t>
            </w:r>
          </w:p>
        </w:tc>
        <w:tc>
          <w:tcPr>
            <w:tcW w:w="0" w:type="auto"/>
            <w:vMerge/>
            <w:vAlign w:val="center"/>
          </w:tcPr>
          <w:p w14:paraId="3F3BF7CB"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A9E039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7EBB1AFB" w14:textId="77777777" w:rsidTr="009209D3">
        <w:trPr>
          <w:trHeight w:val="7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B3C4C6C"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334CB66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55 سنة فأكثر</w:t>
            </w:r>
          </w:p>
        </w:tc>
        <w:tc>
          <w:tcPr>
            <w:tcW w:w="0" w:type="auto"/>
            <w:vAlign w:val="center"/>
          </w:tcPr>
          <w:p w14:paraId="20FD9DB4"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4.33</w:t>
            </w:r>
          </w:p>
        </w:tc>
        <w:tc>
          <w:tcPr>
            <w:tcW w:w="0" w:type="auto"/>
            <w:vAlign w:val="center"/>
          </w:tcPr>
          <w:p w14:paraId="3C97BC8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2428ABD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47540E7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0DC965CF" w14:textId="77777777" w:rsidTr="009209D3">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6B06FAC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المستوى التعليمي</w:t>
            </w:r>
          </w:p>
        </w:tc>
        <w:tc>
          <w:tcPr>
            <w:tcW w:w="0" w:type="auto"/>
            <w:vAlign w:val="center"/>
          </w:tcPr>
          <w:p w14:paraId="05CF9E3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دبلوم متوسط فأقل</w:t>
            </w:r>
          </w:p>
        </w:tc>
        <w:tc>
          <w:tcPr>
            <w:tcW w:w="0" w:type="auto"/>
            <w:vAlign w:val="center"/>
          </w:tcPr>
          <w:p w14:paraId="08F4F8C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3.91</w:t>
            </w:r>
          </w:p>
        </w:tc>
        <w:tc>
          <w:tcPr>
            <w:tcW w:w="0" w:type="auto"/>
            <w:vAlign w:val="center"/>
          </w:tcPr>
          <w:p w14:paraId="38F798A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0.41</w:t>
            </w:r>
          </w:p>
        </w:tc>
        <w:tc>
          <w:tcPr>
            <w:tcW w:w="0" w:type="auto"/>
            <w:vMerge w:val="restart"/>
            <w:vAlign w:val="center"/>
          </w:tcPr>
          <w:p w14:paraId="0DA7C2F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0.14</w:t>
            </w:r>
          </w:p>
        </w:tc>
        <w:tc>
          <w:tcPr>
            <w:tcW w:w="0" w:type="auto"/>
            <w:vMerge w:val="restart"/>
            <w:vAlign w:val="center"/>
          </w:tcPr>
          <w:p w14:paraId="77EE5896"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0.87</w:t>
            </w:r>
          </w:p>
        </w:tc>
      </w:tr>
      <w:tr w:rsidR="000069EC" w:rsidRPr="00CC112A" w14:paraId="01EC43A4" w14:textId="77777777" w:rsidTr="009209D3">
        <w:trPr>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2537EA9"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582EBF4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بكالوريوس</w:t>
            </w:r>
          </w:p>
        </w:tc>
        <w:tc>
          <w:tcPr>
            <w:tcW w:w="0" w:type="auto"/>
            <w:vAlign w:val="center"/>
          </w:tcPr>
          <w:p w14:paraId="146E101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3.85</w:t>
            </w:r>
          </w:p>
        </w:tc>
        <w:tc>
          <w:tcPr>
            <w:tcW w:w="0" w:type="auto"/>
            <w:vAlign w:val="center"/>
          </w:tcPr>
          <w:p w14:paraId="5D6C43C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0.45</w:t>
            </w:r>
          </w:p>
        </w:tc>
        <w:tc>
          <w:tcPr>
            <w:tcW w:w="0" w:type="auto"/>
            <w:vMerge/>
            <w:vAlign w:val="center"/>
          </w:tcPr>
          <w:p w14:paraId="1D70378E"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510006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037E94C3" w14:textId="77777777" w:rsidTr="009209D3">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FEBA459"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6E0CC5E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دراسات عليا</w:t>
            </w:r>
          </w:p>
        </w:tc>
        <w:tc>
          <w:tcPr>
            <w:tcW w:w="0" w:type="auto"/>
            <w:vAlign w:val="center"/>
          </w:tcPr>
          <w:p w14:paraId="7B10D1AE"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3.87</w:t>
            </w:r>
          </w:p>
        </w:tc>
        <w:tc>
          <w:tcPr>
            <w:tcW w:w="0" w:type="auto"/>
            <w:vAlign w:val="center"/>
          </w:tcPr>
          <w:p w14:paraId="4F490B3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0.36</w:t>
            </w:r>
          </w:p>
        </w:tc>
        <w:tc>
          <w:tcPr>
            <w:tcW w:w="0" w:type="auto"/>
            <w:vMerge/>
            <w:vAlign w:val="center"/>
          </w:tcPr>
          <w:p w14:paraId="403FA1A2"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6428923A"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50ED5B90" w14:textId="77777777" w:rsidTr="009209D3">
        <w:trPr>
          <w:trHeight w:val="143"/>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A1DC094"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المسمى الوظيفي</w:t>
            </w:r>
          </w:p>
        </w:tc>
        <w:tc>
          <w:tcPr>
            <w:tcW w:w="0" w:type="auto"/>
            <w:vAlign w:val="center"/>
          </w:tcPr>
          <w:p w14:paraId="5271A90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رئيس إدارة</w:t>
            </w:r>
          </w:p>
        </w:tc>
        <w:tc>
          <w:tcPr>
            <w:tcW w:w="0" w:type="auto"/>
            <w:vAlign w:val="center"/>
          </w:tcPr>
          <w:p w14:paraId="6D6E8BBE"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3.77</w:t>
            </w:r>
          </w:p>
        </w:tc>
        <w:tc>
          <w:tcPr>
            <w:tcW w:w="0" w:type="auto"/>
            <w:vAlign w:val="center"/>
          </w:tcPr>
          <w:p w14:paraId="44F3F12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0.44</w:t>
            </w:r>
          </w:p>
        </w:tc>
        <w:tc>
          <w:tcPr>
            <w:tcW w:w="0" w:type="auto"/>
            <w:vMerge w:val="restart"/>
            <w:vAlign w:val="center"/>
          </w:tcPr>
          <w:p w14:paraId="5D7866F9"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0.60</w:t>
            </w:r>
          </w:p>
        </w:tc>
        <w:tc>
          <w:tcPr>
            <w:tcW w:w="0" w:type="auto"/>
            <w:vMerge w:val="restart"/>
            <w:vAlign w:val="center"/>
          </w:tcPr>
          <w:p w14:paraId="6F13428F"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0.55</w:t>
            </w:r>
          </w:p>
        </w:tc>
      </w:tr>
      <w:tr w:rsidR="000069EC" w:rsidRPr="00CC112A" w14:paraId="4BD906AE" w14:textId="77777777" w:rsidTr="009209D3">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CDE87A4"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400680B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مدير إداري</w:t>
            </w:r>
          </w:p>
        </w:tc>
        <w:tc>
          <w:tcPr>
            <w:tcW w:w="0" w:type="auto"/>
            <w:vAlign w:val="center"/>
          </w:tcPr>
          <w:p w14:paraId="5485843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3.91</w:t>
            </w:r>
          </w:p>
        </w:tc>
        <w:tc>
          <w:tcPr>
            <w:tcW w:w="0" w:type="auto"/>
            <w:vAlign w:val="center"/>
          </w:tcPr>
          <w:p w14:paraId="212D01C0"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0.47</w:t>
            </w:r>
          </w:p>
        </w:tc>
        <w:tc>
          <w:tcPr>
            <w:tcW w:w="0" w:type="auto"/>
            <w:vMerge/>
            <w:vAlign w:val="center"/>
          </w:tcPr>
          <w:p w14:paraId="56A8F432"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2AAD0D0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15C77D92" w14:textId="77777777" w:rsidTr="009209D3">
        <w:trPr>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FE20BD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7DED0DA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رئيس قسم</w:t>
            </w:r>
          </w:p>
        </w:tc>
        <w:tc>
          <w:tcPr>
            <w:tcW w:w="0" w:type="auto"/>
            <w:vAlign w:val="center"/>
          </w:tcPr>
          <w:p w14:paraId="0A316B4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3.85</w:t>
            </w:r>
          </w:p>
        </w:tc>
        <w:tc>
          <w:tcPr>
            <w:tcW w:w="0" w:type="auto"/>
            <w:vAlign w:val="center"/>
          </w:tcPr>
          <w:p w14:paraId="24ED51D8"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0.42</w:t>
            </w:r>
          </w:p>
        </w:tc>
        <w:tc>
          <w:tcPr>
            <w:tcW w:w="0" w:type="auto"/>
            <w:vMerge/>
            <w:vAlign w:val="center"/>
          </w:tcPr>
          <w:p w14:paraId="3F699726"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50D851D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1239FE67" w14:textId="77777777" w:rsidTr="009209D3">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128F7D3"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عدد سنوات الخدمة</w:t>
            </w:r>
          </w:p>
        </w:tc>
        <w:tc>
          <w:tcPr>
            <w:tcW w:w="0" w:type="auto"/>
            <w:vAlign w:val="center"/>
          </w:tcPr>
          <w:p w14:paraId="3BB80C7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أقل من 5 سنوات</w:t>
            </w:r>
          </w:p>
        </w:tc>
        <w:tc>
          <w:tcPr>
            <w:tcW w:w="0" w:type="auto"/>
            <w:vAlign w:val="center"/>
          </w:tcPr>
          <w:p w14:paraId="1EC29DD4"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3.88</w:t>
            </w:r>
          </w:p>
        </w:tc>
        <w:tc>
          <w:tcPr>
            <w:tcW w:w="0" w:type="auto"/>
            <w:vAlign w:val="center"/>
          </w:tcPr>
          <w:p w14:paraId="2B2D7FC5"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0.39</w:t>
            </w:r>
          </w:p>
        </w:tc>
        <w:tc>
          <w:tcPr>
            <w:tcW w:w="0" w:type="auto"/>
            <w:vMerge/>
            <w:vAlign w:val="center"/>
          </w:tcPr>
          <w:p w14:paraId="0B8B736C"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7FD7BB51"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2E7FC288" w14:textId="77777777" w:rsidTr="009209D3">
        <w:trPr>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5E15F27"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420C3BA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5 – أقل من 15 سنة</w:t>
            </w:r>
          </w:p>
        </w:tc>
        <w:tc>
          <w:tcPr>
            <w:tcW w:w="0" w:type="auto"/>
            <w:vAlign w:val="center"/>
          </w:tcPr>
          <w:p w14:paraId="6A5A33E3"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3.86</w:t>
            </w:r>
          </w:p>
        </w:tc>
        <w:tc>
          <w:tcPr>
            <w:tcW w:w="0" w:type="auto"/>
            <w:vAlign w:val="center"/>
          </w:tcPr>
          <w:p w14:paraId="218575B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0.51</w:t>
            </w:r>
          </w:p>
        </w:tc>
        <w:tc>
          <w:tcPr>
            <w:tcW w:w="0" w:type="auto"/>
            <w:vMerge w:val="restart"/>
            <w:vAlign w:val="center"/>
          </w:tcPr>
          <w:p w14:paraId="1801B6B0"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0.15</w:t>
            </w:r>
          </w:p>
        </w:tc>
        <w:tc>
          <w:tcPr>
            <w:tcW w:w="0" w:type="auto"/>
            <w:vMerge w:val="restart"/>
            <w:vAlign w:val="center"/>
          </w:tcPr>
          <w:p w14:paraId="14CA432D"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0.93</w:t>
            </w:r>
          </w:p>
        </w:tc>
      </w:tr>
      <w:tr w:rsidR="000069EC" w:rsidRPr="00CC112A" w14:paraId="36AD2DBF" w14:textId="77777777" w:rsidTr="009209D3">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656A32F"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74BF42B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من 15 – أقل من 25 سنة</w:t>
            </w:r>
          </w:p>
        </w:tc>
        <w:tc>
          <w:tcPr>
            <w:tcW w:w="0" w:type="auto"/>
            <w:vAlign w:val="center"/>
          </w:tcPr>
          <w:p w14:paraId="686FAEC3"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3.81</w:t>
            </w:r>
          </w:p>
        </w:tc>
        <w:tc>
          <w:tcPr>
            <w:tcW w:w="0" w:type="auto"/>
            <w:vAlign w:val="center"/>
          </w:tcPr>
          <w:p w14:paraId="1F905CE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0.27</w:t>
            </w:r>
          </w:p>
        </w:tc>
        <w:tc>
          <w:tcPr>
            <w:tcW w:w="0" w:type="auto"/>
            <w:vMerge/>
            <w:vAlign w:val="center"/>
          </w:tcPr>
          <w:p w14:paraId="004929F8"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11DBC1F9" w14:textId="77777777" w:rsidR="000069EC" w:rsidRPr="00CC112A" w:rsidRDefault="000069EC" w:rsidP="009209D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r w:rsidR="000069EC" w:rsidRPr="00CC112A" w14:paraId="282AA235" w14:textId="77777777" w:rsidTr="009209D3">
        <w:trPr>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CC0DAC0" w14:textId="77777777" w:rsidR="000069EC" w:rsidRPr="00CC112A" w:rsidRDefault="000069EC" w:rsidP="009209D3">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Align w:val="center"/>
          </w:tcPr>
          <w:p w14:paraId="7D94C60C"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25 سنة فأكثر</w:t>
            </w:r>
          </w:p>
        </w:tc>
        <w:tc>
          <w:tcPr>
            <w:tcW w:w="0" w:type="auto"/>
            <w:vAlign w:val="center"/>
          </w:tcPr>
          <w:p w14:paraId="4F7EB371"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3.88</w:t>
            </w:r>
          </w:p>
        </w:tc>
        <w:tc>
          <w:tcPr>
            <w:tcW w:w="0" w:type="auto"/>
            <w:vAlign w:val="center"/>
          </w:tcPr>
          <w:p w14:paraId="4AB6E445"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CC112A">
              <w:rPr>
                <w:rFonts w:ascii="Sakkal Majalla" w:eastAsia="Calibri" w:hAnsi="Sakkal Majalla" w:cs="Sakkal Majalla"/>
                <w:color w:val="000000" w:themeColor="text1"/>
                <w:szCs w:val="28"/>
                <w:rtl/>
                <w:lang w:bidi="ar-EG"/>
              </w:rPr>
              <w:t>0.43</w:t>
            </w:r>
          </w:p>
        </w:tc>
        <w:tc>
          <w:tcPr>
            <w:tcW w:w="0" w:type="auto"/>
            <w:vMerge/>
            <w:vAlign w:val="center"/>
          </w:tcPr>
          <w:p w14:paraId="65600C52"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vAlign w:val="center"/>
          </w:tcPr>
          <w:p w14:paraId="30C59D27" w14:textId="77777777" w:rsidR="000069EC" w:rsidRPr="00CC112A" w:rsidRDefault="000069EC" w:rsidP="009209D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069D9836" w14:textId="5F5E4A7F" w:rsidR="000069EC" w:rsidRPr="00E3627A" w:rsidRDefault="000069EC" w:rsidP="00E3627A">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يظهر من الجدول رقم (</w:t>
      </w:r>
      <w:r w:rsidR="00E3627A" w:rsidRPr="00E3627A">
        <w:rPr>
          <w:rFonts w:ascii="Sakkal Majalla" w:eastAsia="Calibri" w:hAnsi="Sakkal Majalla" w:cs="Sakkal Majalla" w:hint="cs"/>
          <w:b/>
          <w:bCs/>
          <w:color w:val="000000" w:themeColor="text1"/>
          <w:kern w:val="0"/>
          <w:szCs w:val="28"/>
          <w:rtl/>
          <w:lang w:bidi="ar-EG"/>
          <w14:ligatures w14:val="none"/>
        </w:rPr>
        <w:t>24</w:t>
      </w:r>
      <w:r w:rsidRPr="00E3627A">
        <w:rPr>
          <w:rFonts w:ascii="Sakkal Majalla" w:eastAsia="Calibri" w:hAnsi="Sakkal Majalla" w:cs="Sakkal Majalla"/>
          <w:b/>
          <w:bCs/>
          <w:color w:val="000000" w:themeColor="text1"/>
          <w:kern w:val="0"/>
          <w:szCs w:val="28"/>
          <w:rtl/>
          <w:lang w:bidi="ar-EG"/>
          <w14:ligatures w14:val="none"/>
        </w:rPr>
        <w:t>) ما يلي:</w:t>
      </w:r>
    </w:p>
    <w:p w14:paraId="66E4F1A2" w14:textId="77777777" w:rsidR="000069EC" w:rsidRPr="00CC112A" w:rsidRDefault="000069EC" w:rsidP="00033E9C">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عدم وجود فروق ذات دلالة إحصائية في تقييم الأفراد المبحوثين لمستوى تحقيق الأولويات التنافسية تبعًا لمتغير (الفئة العمرية)، حيث 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(2.04) وهي قيمة غير دالة إحصائية.</w:t>
      </w:r>
    </w:p>
    <w:p w14:paraId="7816BF85" w14:textId="77777777" w:rsidR="000069EC" w:rsidRPr="00CC112A" w:rsidRDefault="000069EC" w:rsidP="00033E9C">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lastRenderedPageBreak/>
        <w:t xml:space="preserve">عدم وجود فروق ذات دلالة إحصائية في تقييم الأفراد المبحوثين لمستوى تحقيق الأولويات التنافسية تبعًا لمتغير (المستوى التعليمي)، حيث 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(0.14) وهي قيمة غير دالية إحصائية.</w:t>
      </w:r>
    </w:p>
    <w:p w14:paraId="1BBE5232" w14:textId="77777777" w:rsidR="000069EC" w:rsidRPr="00CC112A" w:rsidRDefault="000069EC" w:rsidP="00033E9C">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عدم وجود فروق ذات دلالة إحصائية في تقييم الأفراد المبحوثين لمستوى تحقيق الأولويات التنافسية تبعًا لمتغير (المسمى الوظيفي)، حيث 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(0.60) وهي قيمة غير دالة إحصائية.</w:t>
      </w:r>
    </w:p>
    <w:p w14:paraId="6F640BD2" w14:textId="77777777" w:rsidR="000069EC" w:rsidRPr="00CC112A" w:rsidRDefault="000069EC" w:rsidP="00033E9C">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عدم وجود فروق ذات دلالة إحصائية في تقييم الأفراد المبحوثين لمستوى تحقيق الأولويات التنافسية تبعًا لمتغير (عدد سنوات الخدمة)، حيث بلغت قيمة </w:t>
      </w:r>
      <w:r w:rsidRPr="00CC112A">
        <w:rPr>
          <w:rFonts w:ascii="Sakkal Majalla" w:eastAsia="Calibri" w:hAnsi="Sakkal Majalla" w:cs="Sakkal Majalla"/>
          <w:color w:val="000000" w:themeColor="text1"/>
          <w:kern w:val="0"/>
          <w:szCs w:val="28"/>
          <w:lang w:bidi="ar-EG"/>
          <w14:ligatures w14:val="none"/>
        </w:rPr>
        <w:t>(F)</w:t>
      </w:r>
      <w:r w:rsidRPr="00CC112A">
        <w:rPr>
          <w:rFonts w:ascii="Sakkal Majalla" w:eastAsia="Calibri" w:hAnsi="Sakkal Majalla" w:cs="Sakkal Majalla"/>
          <w:color w:val="000000" w:themeColor="text1"/>
          <w:kern w:val="0"/>
          <w:szCs w:val="28"/>
          <w:rtl/>
          <w:lang w:bidi="ar-EG"/>
          <w14:ligatures w14:val="none"/>
        </w:rPr>
        <w:t xml:space="preserve"> (0.15) وهي قيمة غير دالة إحصائية.</w:t>
      </w:r>
    </w:p>
    <w:p w14:paraId="6C267850" w14:textId="77777777" w:rsidR="000069EC" w:rsidRPr="00CC112A" w:rsidRDefault="000069EC" w:rsidP="004A6071">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br w:type="page"/>
      </w:r>
    </w:p>
    <w:p w14:paraId="1AE28D2D" w14:textId="77777777" w:rsidR="000069EC" w:rsidRPr="00E3627A" w:rsidRDefault="000069EC" w:rsidP="00E3627A">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102" w:name="_Toc179935625"/>
      <w:r w:rsidRPr="00E3627A">
        <w:rPr>
          <w:rFonts w:ascii="Sakkal Majalla" w:eastAsia="Calibri" w:hAnsi="Sakkal Majalla" w:cs="Sakkal Majalla"/>
          <w:b/>
          <w:bCs/>
          <w:color w:val="000000" w:themeColor="text1"/>
          <w:kern w:val="0"/>
          <w:sz w:val="40"/>
          <w:szCs w:val="40"/>
          <w:rtl/>
          <w:lang w:bidi="ar-EG"/>
          <w14:ligatures w14:val="none"/>
        </w:rPr>
        <w:lastRenderedPageBreak/>
        <w:t>الفصل الخامس: مناقشة النتائج والتوصيات</w:t>
      </w:r>
      <w:bookmarkEnd w:id="102"/>
    </w:p>
    <w:p w14:paraId="004EB16C" w14:textId="304A89FB" w:rsidR="000069EC" w:rsidRPr="00E3627A" w:rsidRDefault="00E3627A" w:rsidP="00E3627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103" w:name="_Toc179935626"/>
      <w:r w:rsidRPr="00E3627A">
        <w:rPr>
          <w:rFonts w:ascii="Sakkal Majalla" w:eastAsia="Calibri" w:hAnsi="Sakkal Majalla" w:cs="Sakkal Majalla" w:hint="cs"/>
          <w:b/>
          <w:bCs/>
          <w:color w:val="000000" w:themeColor="text1"/>
          <w:kern w:val="0"/>
          <w:sz w:val="36"/>
          <w:szCs w:val="36"/>
          <w:rtl/>
          <w:lang w:bidi="ar-EG"/>
          <w14:ligatures w14:val="none"/>
        </w:rPr>
        <w:t xml:space="preserve">1.5 </w:t>
      </w:r>
      <w:r w:rsidR="000069EC" w:rsidRPr="00E3627A">
        <w:rPr>
          <w:rFonts w:ascii="Sakkal Majalla" w:eastAsia="Calibri" w:hAnsi="Sakkal Majalla" w:cs="Sakkal Majalla"/>
          <w:b/>
          <w:bCs/>
          <w:color w:val="000000" w:themeColor="text1"/>
          <w:kern w:val="0"/>
          <w:sz w:val="36"/>
          <w:szCs w:val="36"/>
          <w:rtl/>
          <w:lang w:bidi="ar-EG"/>
          <w14:ligatures w14:val="none"/>
        </w:rPr>
        <w:t>تمهيد</w:t>
      </w:r>
      <w:bookmarkEnd w:id="103"/>
    </w:p>
    <w:p w14:paraId="65F926F1" w14:textId="7777777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يتضمن هذا الفصل ملخصًا للنتائج التي تم التوصل إليها، بعد أن قام الباحث بعرضها ومناقشتها وفقًا لأسئلة الدراسة واختبار الفرضيات، ومن ثم الخروج بالتوصيات المبنية على هذه النتائج.</w:t>
      </w:r>
    </w:p>
    <w:p w14:paraId="2257D9EC" w14:textId="68E03C15" w:rsidR="000069EC" w:rsidRPr="00E3627A" w:rsidRDefault="00E3627A" w:rsidP="00E3627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104" w:name="_Toc179935627"/>
      <w:r w:rsidRPr="00E3627A">
        <w:rPr>
          <w:rFonts w:ascii="Sakkal Majalla" w:eastAsia="Calibri" w:hAnsi="Sakkal Majalla" w:cs="Sakkal Majalla" w:hint="cs"/>
          <w:b/>
          <w:bCs/>
          <w:color w:val="000000" w:themeColor="text1"/>
          <w:kern w:val="0"/>
          <w:sz w:val="36"/>
          <w:szCs w:val="36"/>
          <w:rtl/>
          <w:lang w:bidi="ar-EG"/>
          <w14:ligatures w14:val="none"/>
        </w:rPr>
        <w:t xml:space="preserve">2.5 </w:t>
      </w:r>
      <w:r w:rsidR="000069EC" w:rsidRPr="00E3627A">
        <w:rPr>
          <w:rFonts w:ascii="Sakkal Majalla" w:eastAsia="Calibri" w:hAnsi="Sakkal Majalla" w:cs="Sakkal Majalla"/>
          <w:b/>
          <w:bCs/>
          <w:color w:val="000000" w:themeColor="text1"/>
          <w:kern w:val="0"/>
          <w:sz w:val="36"/>
          <w:szCs w:val="36"/>
          <w:rtl/>
          <w:lang w:bidi="ar-EG"/>
          <w14:ligatures w14:val="none"/>
        </w:rPr>
        <w:t>مناقشة النتائج</w:t>
      </w:r>
      <w:bookmarkEnd w:id="104"/>
    </w:p>
    <w:p w14:paraId="1F5009F4" w14:textId="77777777" w:rsidR="000069EC" w:rsidRPr="00E3627A" w:rsidRDefault="000069EC"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توصلت الدراسة إلى النتائج الآتية:</w:t>
      </w:r>
    </w:p>
    <w:p w14:paraId="5C9A9999" w14:textId="6559D143" w:rsidR="000069EC" w:rsidRPr="00CC112A" w:rsidRDefault="000069EC" w:rsidP="00BC337F">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أظهرت النتائج أن مجال التفكير الاستراتيجي في شركات انجاز المساندة للخدمات اللوجستية بالمملكة السعودية قد جاء بمستوى تقييم مرتفع، حيث جاء في المرتبة الأولى بُعد "التفكير النظمي" وبمستوى تقييم مرتفع، ثم جاء بالمرتبة الثانية بُعد "الفرص الذكية" وبمستوى تقييم مرتفع، وفي المرتبة الثالثة جاء بُعد "الرؤية المستقبلية" وبمستوى تقييم مرتفع، وبالمرتبة الرابعة والأخيرة جاء بُعد "المنظور الشمولي" وبمستوى تقييم متوسط. وقد تعزى هذه النتيجة إلى أن هناك توافق بين طريقة تفكير العاملين في انجاز المساندة للخدمات اللوجستية بالمملكة السعودية وتوجيهها نحو الأهداف المنشودة، كما أن انجاز المساندة للخدمات اللوجستية بالمملكة السعودية تمتلك المعرفة الكافية بنقاط قوتها وضعفها وبالتالي لديها القدرة على انتهاز أية فرصة مناسبة وبما يتناسب مع إمكاناتها، كما يمكن عزو هذه النتيجة إلى أن هذه الشركات لديها خطة محددة ورؤية واضحة للأهداف المراد تحقيقها بما ينسجم مع النشاطات الداخلية والظروف الخارجية المحيطة، وأن هناك فهم واضح لدور كل فرد في المؤسسة. </w:t>
      </w:r>
    </w:p>
    <w:p w14:paraId="3203791F" w14:textId="26C3607B" w:rsidR="000069EC" w:rsidRPr="00CC112A" w:rsidRDefault="000069EC" w:rsidP="00A269C0">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أشارت نتائج الدراسة إلى أن مجال الأولويات التنافسية في انجاز المساندة للخدمات اللوجستية بالمملكة السعودية قد جاء بمستوى تقييم مرتفع، حيث كان في المرتبة الأولى بُعد "الجودة" وبمستوى تقييم مرتفع، وجاء بالمرتبة الثانية بُعد "المرونة" وبمستوى تقييم مرتفع، وفي المرتبة الثالثة جاء بُعد </w:t>
      </w:r>
      <w:r w:rsidRPr="00CC112A">
        <w:rPr>
          <w:rFonts w:ascii="Sakkal Majalla" w:eastAsia="Calibri" w:hAnsi="Sakkal Majalla" w:cs="Sakkal Majalla"/>
          <w:color w:val="000000" w:themeColor="text1"/>
          <w:kern w:val="0"/>
          <w:szCs w:val="28"/>
          <w:rtl/>
          <w:lang w:bidi="ar-EG"/>
          <w14:ligatures w14:val="none"/>
        </w:rPr>
        <w:lastRenderedPageBreak/>
        <w:t xml:space="preserve">"الابداع" وبمستوى تقييم مرتفع، ربما تعزى هذه النتيجة إلى أن انجاز المساندة للخدمات اللوجستية بالمملكة السعودية تهتم بشكل كبير بتحقيق أولوياتها ومزاياها التنافسية التي تجعل لها مركز تنافسي مع الشركات المحلية والإقليمية، من حيث جودة </w:t>
      </w:r>
      <w:r w:rsidR="008324C4">
        <w:rPr>
          <w:rFonts w:ascii="Sakkal Majalla" w:eastAsia="Calibri" w:hAnsi="Sakkal Majalla" w:cs="Sakkal Majalla"/>
          <w:color w:val="000000" w:themeColor="text1"/>
          <w:kern w:val="0"/>
          <w:szCs w:val="28"/>
          <w:rtl/>
          <w:lang w:bidi="ar-EG"/>
          <w14:ligatures w14:val="none"/>
        </w:rPr>
        <w:t xml:space="preserve">الخدمات </w:t>
      </w:r>
      <w:r w:rsidRPr="00CC112A">
        <w:rPr>
          <w:rFonts w:ascii="Sakkal Majalla" w:eastAsia="Calibri" w:hAnsi="Sakkal Majalla" w:cs="Sakkal Majalla"/>
          <w:color w:val="000000" w:themeColor="text1"/>
          <w:kern w:val="0"/>
          <w:szCs w:val="28"/>
          <w:rtl/>
          <w:lang w:bidi="ar-EG"/>
          <w14:ligatures w14:val="none"/>
        </w:rPr>
        <w:t xml:space="preserve"> ال</w:t>
      </w:r>
      <w:r w:rsidR="00A269C0">
        <w:rPr>
          <w:rFonts w:ascii="Sakkal Majalla" w:eastAsia="Calibri" w:hAnsi="Sakkal Majalla" w:cs="Sakkal Majalla" w:hint="cs"/>
          <w:color w:val="000000" w:themeColor="text1"/>
          <w:kern w:val="0"/>
          <w:szCs w:val="28"/>
          <w:rtl/>
          <w:lang w:bidi="ar-EG"/>
          <w14:ligatures w14:val="none"/>
        </w:rPr>
        <w:t>لوجستية</w:t>
      </w:r>
      <w:r w:rsidRPr="00CC112A">
        <w:rPr>
          <w:rFonts w:ascii="Sakkal Majalla" w:eastAsia="Calibri" w:hAnsi="Sakkal Majalla" w:cs="Sakkal Majalla"/>
          <w:color w:val="000000" w:themeColor="text1"/>
          <w:kern w:val="0"/>
          <w:szCs w:val="28"/>
          <w:rtl/>
          <w:lang w:bidi="ar-EG"/>
          <w14:ligatures w14:val="none"/>
        </w:rPr>
        <w:t xml:space="preserve"> المقدمة، وقدرتها على تلبية التغير في رغبات وحاجات مختلف شرائح العملاء من خلال التغيير في أساليب عملها وأهدافها، وقدرتها على تقديم الأفكار الإبداعية. </w:t>
      </w:r>
    </w:p>
    <w:p w14:paraId="4A4A5B60" w14:textId="489EF83D" w:rsidR="000069EC" w:rsidRPr="00CC112A" w:rsidRDefault="000069EC" w:rsidP="00A269C0">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بينت النتائج 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للتفكير الاستراتيجي على تحقيق الأولويات التنافسية في انجاز المساندة للخدمات اللوجستية بالمملكة السعودية، كما بينت النتائج وجود أثر دال احصائيًا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لبُعدي (المنظر الشمولي، والفرص الذكية) على تحقيق الأولويات التنافسية، في حين بينت النتائج عدم 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لبُعدي (الرؤية المستقبلية، والتفكير النظمي) على تحقيق الأولويات التنافسية. قد تعزى هذه النتيجة إلى أن امتلاك انجاز المساندة للخدمات اللوجستية بالمملكة السعودية القدرة على تحليل البيئة الداخلية الخارجية المخيطة بها بهدف التنبؤ بالأحداث المستقبلية وتحليل الفرص والمخاطر التي قد تواجهها يساعد هذه الشركات في تحقيق مزاياها وأولوياتها التنافسية. </w:t>
      </w:r>
    </w:p>
    <w:p w14:paraId="21A045CC" w14:textId="4785BE48" w:rsidR="000069EC" w:rsidRPr="00CC112A" w:rsidRDefault="000069EC" w:rsidP="00033E9C">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أشارت النتائج إلى وجود أثر دال احصائيًا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للتفكير الاستراتيجي على تحقيق الجودة في انجاز المساندة للخدمات اللوجستية بالمملكة السعودية، وأظهرت النتائج 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لبُعد (الفرص الذكية) على تحقيق الجودة، في حين بينت النتائج عدم 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للأبعاد (الرؤية المستقبلية، والمنظور الشمولي، والتفكير النظمي) على تحقيق الجودة في انجاز المساندة للخدمات اللوجستية بالمملكة السعودية. قد تعزى هذه النتيجة إلى امتلاك العاملين في انجاز المساندة للخدمات اللوجستية بالمملكة السعودية على القدرات والمهارات والخبرات التي تعمل على تعزيز مستوى </w:t>
      </w:r>
      <w:r w:rsidR="008324C4">
        <w:rPr>
          <w:rFonts w:ascii="Sakkal Majalla" w:eastAsia="Calibri" w:hAnsi="Sakkal Majalla" w:cs="Sakkal Majalla"/>
          <w:color w:val="000000" w:themeColor="text1"/>
          <w:kern w:val="0"/>
          <w:szCs w:val="28"/>
          <w:rtl/>
          <w:lang w:bidi="ar-EG"/>
          <w14:ligatures w14:val="none"/>
        </w:rPr>
        <w:t xml:space="preserve">الخدمات </w:t>
      </w:r>
      <w:r w:rsidRPr="00CC112A">
        <w:rPr>
          <w:rFonts w:ascii="Sakkal Majalla" w:eastAsia="Calibri" w:hAnsi="Sakkal Majalla" w:cs="Sakkal Majalla"/>
          <w:color w:val="000000" w:themeColor="text1"/>
          <w:kern w:val="0"/>
          <w:szCs w:val="28"/>
          <w:rtl/>
          <w:lang w:bidi="ar-EG"/>
          <w14:ligatures w14:val="none"/>
        </w:rPr>
        <w:t xml:space="preserve"> ال</w:t>
      </w:r>
      <w:r w:rsidR="00A269C0">
        <w:rPr>
          <w:rFonts w:ascii="Sakkal Majalla" w:eastAsia="Calibri" w:hAnsi="Sakkal Majalla" w:cs="Sakkal Majalla" w:hint="cs"/>
          <w:color w:val="000000" w:themeColor="text1"/>
          <w:kern w:val="0"/>
          <w:szCs w:val="28"/>
          <w:rtl/>
          <w:lang w:bidi="ar-EG"/>
          <w14:ligatures w14:val="none"/>
        </w:rPr>
        <w:t>لوجستية</w:t>
      </w:r>
      <w:r w:rsidRPr="00CC112A">
        <w:rPr>
          <w:rFonts w:ascii="Sakkal Majalla" w:eastAsia="Calibri" w:hAnsi="Sakkal Majalla" w:cs="Sakkal Majalla"/>
          <w:color w:val="000000" w:themeColor="text1"/>
          <w:kern w:val="0"/>
          <w:szCs w:val="28"/>
          <w:rtl/>
          <w:lang w:bidi="ar-EG"/>
          <w14:ligatures w14:val="none"/>
        </w:rPr>
        <w:t xml:space="preserve"> المقدمة للعملاء والقدرة على تطويرها بشكل مستمر.</w:t>
      </w:r>
    </w:p>
    <w:p w14:paraId="1CA2675F" w14:textId="77777777" w:rsidR="000069EC" w:rsidRPr="00CC112A" w:rsidRDefault="000069EC" w:rsidP="00033E9C">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بينت النتائج وجود أثر دال احصائيًا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للتفكير الاستراتيجي على تحقيق المرونة في انجاز المساندة للخدمات اللوجستية بالمملكة السعودية، كما أظهرت النتائج وجود أثر دال </w:t>
      </w:r>
      <w:r w:rsidRPr="00CC112A">
        <w:rPr>
          <w:rFonts w:ascii="Sakkal Majalla" w:eastAsia="Calibri" w:hAnsi="Sakkal Majalla" w:cs="Sakkal Majalla"/>
          <w:color w:val="000000" w:themeColor="text1"/>
          <w:kern w:val="0"/>
          <w:szCs w:val="28"/>
          <w:rtl/>
          <w:lang w:bidi="ar-EG"/>
          <w14:ligatures w14:val="none"/>
        </w:rPr>
        <w:lastRenderedPageBreak/>
        <w:t xml:space="preserve">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لبُعدي (المنظور الشمولي، والفرص الذكية) على تحقيق المرونة، في حين بينت النتائج عدم 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للأبعاد (الرؤية المستقبلية، والتفكير النظمي) على تحقيق المرونة في انجاز المساندة للخدمات اللوجستية بالمملكة السعودية. قد تعزى هذه النتيجة إلى امتلاك انجاز المساندة للخدمات اللوجستية بالمملكة السعودية رؤية واضحة مبنية على أسس علمية سليمة تجعل هذه الشركات قادرة على التكيف مع التغير في متطلبات سوق العمل، والقدرة على تلبية التغير الدائم في رغبات وحاجات العملاء.</w:t>
      </w:r>
    </w:p>
    <w:p w14:paraId="1D646D33" w14:textId="77777777" w:rsidR="000069EC" w:rsidRPr="00CC112A" w:rsidRDefault="000069EC" w:rsidP="00033E9C">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بينت النتائج وجود أثر دال احصائيًا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للتفكير الاستراتيجي على تحقيق الإبداع في انجاز المساندة للخدمات اللوجستية بالمملكة السعودية، كما أظهرت النتائج 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xml:space="preserve">) لبُعد (الفرص الذكية) على تحقيق الإبداع، في حين بينت النتائج عدم وجود أثر دال إحصائيًا عند مستوى الدلالة (0.05 ≥ </w:t>
      </w:r>
      <w:r w:rsidRPr="00CC112A">
        <w:rPr>
          <w:rFonts w:ascii="Cambria" w:eastAsia="Calibri" w:hAnsi="Cambria" w:cs="Cambria" w:hint="cs"/>
          <w:color w:val="000000" w:themeColor="text1"/>
          <w:kern w:val="0"/>
          <w:szCs w:val="28"/>
          <w:rtl/>
          <w:lang w:bidi="ar-EG"/>
          <w14:ligatures w14:val="none"/>
        </w:rPr>
        <w:t>α</w:t>
      </w:r>
      <w:r w:rsidRPr="00CC112A">
        <w:rPr>
          <w:rFonts w:ascii="Sakkal Majalla" w:eastAsia="Calibri" w:hAnsi="Sakkal Majalla" w:cs="Sakkal Majalla"/>
          <w:color w:val="000000" w:themeColor="text1"/>
          <w:kern w:val="0"/>
          <w:szCs w:val="28"/>
          <w:rtl/>
          <w:lang w:bidi="ar-EG"/>
          <w14:ligatures w14:val="none"/>
        </w:rPr>
        <w:t>) للأبعاد (الرؤية المستقبلية، والمنظور الشمولي، والتفكير النظمي) على تحقيق الابداع في انجاز المساندة للخدمات اللوجستية بالمملكة السعودية. قد تعزى هذه النتيجة إلى أن انجاز المساندة للخدمات اللوجستية بالمملكة السعودية تتبنى النهج والخطط والبرامج التدريبية التي تسعى إلى دعم الأفراد المبدعين والممارسات الإبداعية التي ترفع من سوية الأداء العام لهذه الشركات، مما يجعل لها مركز تنافسي مبني على الابداع في طرح منتجاتها بين الشركات المختلفة.</w:t>
      </w:r>
    </w:p>
    <w:p w14:paraId="30BDEE28" w14:textId="77777777" w:rsidR="000069EC" w:rsidRPr="00CC112A" w:rsidRDefault="000069EC" w:rsidP="00033E9C">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أظهرت النتائج وجود فروق ذات دلالة إحصائية في تقييم الأفراد المبحوثين لمستوى التفكير الاستراتيجي في انجاز المساندة للخدمات اللوجستية بالمملكة السعودية تعزى للنوع الاجتماعي لصالح (الذكور)، كما أظهرت النتائج وجود فروق ذات دلالة إحصائية في تقييم الأفراد المبحوثين لمستوى التفكير الاستراتيجي تبعًا لمتغير المسمى الوظيفي لصالح المسمى الوظيفي (مدير إداري) و(رئيس قسم). في حين أظهرت النتائج عدم وجود فروق دالة إحصائيًا في تقييم الأفراد المبحوثين لمستوى التفكير الاستراتيجي في انجاز المساندة للخدمات اللوجستية بالمملكة السعودية تبعًا لمتغيرات (الفئة العمرية، والمستوى التعليمي، وعدد سنوات الخدمة). ربما تعزى هذه النتيجة إلى امتلاك العاملين الذكورة قدرة أكبر على تحليل الأحداث المستقبلية وتحليل الفرص والمخاطر، إضافة إلى أنه كلما ارتفع المستوى </w:t>
      </w:r>
      <w:r w:rsidRPr="00CC112A">
        <w:rPr>
          <w:rFonts w:ascii="Sakkal Majalla" w:eastAsia="Calibri" w:hAnsi="Sakkal Majalla" w:cs="Sakkal Majalla"/>
          <w:color w:val="000000" w:themeColor="text1"/>
          <w:kern w:val="0"/>
          <w:szCs w:val="28"/>
          <w:rtl/>
          <w:lang w:bidi="ar-EG"/>
          <w14:ligatures w14:val="none"/>
        </w:rPr>
        <w:lastRenderedPageBreak/>
        <w:t>الوظيفي الاشرافي للعاملين في انجاز المساندة للخدمات اللوجستية بالمملكة السعودية المبحوثة كلما امتلكوا قدرة أكبر على التفكير الخاص بالأحداث المستقبلية. تختلف هذه الدراسة مع ما جاءت به دراسة العشي (2013).</w:t>
      </w:r>
    </w:p>
    <w:p w14:paraId="016649F4" w14:textId="77777777" w:rsidR="000069EC" w:rsidRPr="00CC112A" w:rsidRDefault="000069EC" w:rsidP="00033E9C">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أظهرت النتائج وجود فروق ذات دلالة إحصائية في تقييم الأفراد المبحوثين لمستوى الأولويات التنافسية في انجاز المساندة للخدمات اللوجستية بالمملكة السعودية تعزى للنوع الاجتماعي لصالح (الذكور)، في حين أظهرت النتائج عدم وجود فروق دالة إحصائيًا في تقييم الأفراد المبحوثين لمستوى التفكير الاستراتيجي في انجاز المساندة للخدمات اللوجستية بالمملكة السعودية تبعًا لمتغيرات (الفئة العمرية، والمستوى التعليمي، والمسمى الوظيفي، وعدد سنوات الخدمة). ربما تعزى هذه النتيجة إلى أن العاملين الذكور يمتلكون مهارات وقدرات تؤدي إلى تعزيز المزايا التنافسية للشركات المبحوثة وخلق مركز تنافسي جيد بين الشركات الأخرى.</w:t>
      </w:r>
    </w:p>
    <w:p w14:paraId="4C2FCBD0" w14:textId="0D56D591" w:rsidR="000069EC" w:rsidRPr="00E3627A" w:rsidRDefault="00E3627A" w:rsidP="00E3627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105" w:name="_Toc179935628"/>
      <w:r w:rsidRPr="00E3627A">
        <w:rPr>
          <w:rFonts w:ascii="Sakkal Majalla" w:eastAsia="Calibri" w:hAnsi="Sakkal Majalla" w:cs="Sakkal Majalla" w:hint="cs"/>
          <w:b/>
          <w:bCs/>
          <w:color w:val="000000" w:themeColor="text1"/>
          <w:kern w:val="0"/>
          <w:sz w:val="36"/>
          <w:szCs w:val="36"/>
          <w:rtl/>
          <w:lang w:bidi="ar-EG"/>
          <w14:ligatures w14:val="none"/>
        </w:rPr>
        <w:t xml:space="preserve">3.5 </w:t>
      </w:r>
      <w:r w:rsidR="000069EC" w:rsidRPr="00E3627A">
        <w:rPr>
          <w:rFonts w:ascii="Sakkal Majalla" w:eastAsia="Calibri" w:hAnsi="Sakkal Majalla" w:cs="Sakkal Majalla"/>
          <w:b/>
          <w:bCs/>
          <w:color w:val="000000" w:themeColor="text1"/>
          <w:kern w:val="0"/>
          <w:sz w:val="36"/>
          <w:szCs w:val="36"/>
          <w:rtl/>
          <w:lang w:bidi="ar-EG"/>
          <w14:ligatures w14:val="none"/>
        </w:rPr>
        <w:t>التوصيات</w:t>
      </w:r>
      <w:bookmarkEnd w:id="105"/>
    </w:p>
    <w:p w14:paraId="60AAD0EA" w14:textId="77777777" w:rsidR="000069EC" w:rsidRPr="00E3627A" w:rsidRDefault="000069EC" w:rsidP="004A6071">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بناءْ على النتائج السابقة فإن الدراسة توصي بالتالي:</w:t>
      </w:r>
    </w:p>
    <w:p w14:paraId="141D8AF6" w14:textId="7777777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أولًا</w:t>
      </w:r>
      <w:r w:rsidRPr="00CC112A">
        <w:rPr>
          <w:rFonts w:ascii="Sakkal Majalla" w:eastAsia="Calibri" w:hAnsi="Sakkal Majalla" w:cs="Sakkal Majalla"/>
          <w:color w:val="000000" w:themeColor="text1"/>
          <w:kern w:val="0"/>
          <w:szCs w:val="28"/>
          <w:rtl/>
          <w:lang w:bidi="ar-EG"/>
          <w14:ligatures w14:val="none"/>
        </w:rPr>
        <w:t>: ضرورة تبني انجاز المساندة للخدمات اللوجستية بالمملكة السعودية أحدث الأساليب العلمية في تحليل بيئة عملها الداخلية أو الخارجية، والعمل على تشجيع العاملين على ابداء آرائهم وتقديم الاقتراحات التي تعزز كفائتهم وقدرة الشركات على التكيف مع ظروف العمل المتغيرة.</w:t>
      </w:r>
    </w:p>
    <w:p w14:paraId="4C68ACB3" w14:textId="77777777" w:rsidR="000069EC" w:rsidRPr="00CC112A" w:rsidRDefault="000069EC" w:rsidP="004A607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lang w:bidi="ar-EG"/>
          <w14:ligatures w14:val="none"/>
        </w:rPr>
        <w:tab/>
      </w:r>
      <w:r w:rsidRPr="00E3627A">
        <w:rPr>
          <w:rFonts w:ascii="Sakkal Majalla" w:eastAsia="Calibri" w:hAnsi="Sakkal Majalla" w:cs="Sakkal Majalla"/>
          <w:b/>
          <w:bCs/>
          <w:color w:val="000000" w:themeColor="text1"/>
          <w:kern w:val="0"/>
          <w:szCs w:val="28"/>
          <w:rtl/>
          <w:lang w:bidi="ar-EG"/>
          <w14:ligatures w14:val="none"/>
        </w:rPr>
        <w:t>ثانيًا</w:t>
      </w:r>
      <w:r w:rsidRPr="00CC112A">
        <w:rPr>
          <w:rFonts w:ascii="Sakkal Majalla" w:eastAsia="Calibri" w:hAnsi="Sakkal Majalla" w:cs="Sakkal Majalla"/>
          <w:color w:val="000000" w:themeColor="text1"/>
          <w:kern w:val="0"/>
          <w:szCs w:val="28"/>
          <w:rtl/>
          <w:lang w:bidi="ar-EG"/>
          <w14:ligatures w14:val="none"/>
        </w:rPr>
        <w:t>: الاستفادة من مكونات التفكير الاستراتيجي بشكل كامل مثل توجيه التفكير النظمي لدراسة بيئة انجاز المساندة للخدمات اللوجستية بالمملكة السعودية، ومدى تأثرها بالمتغيرات الخارجية وكيفية التحوط للتهديدات المحتملة.</w:t>
      </w:r>
    </w:p>
    <w:p w14:paraId="66B624BE" w14:textId="7777777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ثالثًا</w:t>
      </w:r>
      <w:r w:rsidRPr="00CC112A">
        <w:rPr>
          <w:rFonts w:ascii="Sakkal Majalla" w:eastAsia="Calibri" w:hAnsi="Sakkal Majalla" w:cs="Sakkal Majalla"/>
          <w:color w:val="000000" w:themeColor="text1"/>
          <w:kern w:val="0"/>
          <w:szCs w:val="28"/>
          <w:rtl/>
          <w:lang w:bidi="ar-EG"/>
          <w14:ligatures w14:val="none"/>
        </w:rPr>
        <w:t>: ضرورة حفاظ انجاز المساندة للخدمات اللوجستية بالمملكة السعودية على الأفراد المتميزين فيها من خلال منحهم الحوافز المناسبة للمحافظة عليهم، وإخضاعهم من البرامج التدريبية بهدف العمل على تطوير معرفتهم وخبرتهم ومهارتهم.</w:t>
      </w:r>
    </w:p>
    <w:p w14:paraId="74AC856E" w14:textId="7777777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lastRenderedPageBreak/>
        <w:t>رابعًا</w:t>
      </w:r>
      <w:r w:rsidRPr="00CC112A">
        <w:rPr>
          <w:rFonts w:ascii="Sakkal Majalla" w:eastAsia="Calibri" w:hAnsi="Sakkal Majalla" w:cs="Sakkal Majalla"/>
          <w:color w:val="000000" w:themeColor="text1"/>
          <w:kern w:val="0"/>
          <w:szCs w:val="28"/>
          <w:rtl/>
          <w:lang w:bidi="ar-EG"/>
          <w14:ligatures w14:val="none"/>
        </w:rPr>
        <w:t>: زيادة عمليات الرقابة والتدقيق من قبل إدارة انجاز المساندة للخدمات اللوجستية بالمملكة السعودية للتأكد من سير إجراءات العمل بالشكل المطلوب، ودعم وتحفيز النشاطات التي ترفع مستوى التفكير الاستراتيجي بهدف التأثير بشكل إيجابي على أداء العاملين فيها.</w:t>
      </w:r>
    </w:p>
    <w:p w14:paraId="1987C932" w14:textId="7777777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خامسًا</w:t>
      </w:r>
      <w:r w:rsidRPr="00CC112A">
        <w:rPr>
          <w:rFonts w:ascii="Sakkal Majalla" w:eastAsia="Calibri" w:hAnsi="Sakkal Majalla" w:cs="Sakkal Majalla"/>
          <w:color w:val="000000" w:themeColor="text1"/>
          <w:kern w:val="0"/>
          <w:szCs w:val="28"/>
          <w:rtl/>
          <w:lang w:bidi="ar-EG"/>
          <w14:ligatures w14:val="none"/>
        </w:rPr>
        <w:t>: ضرورة حفاظ انجاز المساندة للخدمات اللوجستية بالمملكة السعودية على مزاياها التنافسية والعمل على تعزيزها من خلال الاحتفاظ بالعاملين ذوي الكفاءات فيها، واخضاعهم إلى برامج تدريبية متخصصة بالجودة، والعمل على استقطاب وتعيين الأفراد الذين يتمتعون بمرونة وقدرة عالية على تحمل الضغوط في بيئة العمل التنافسية، وتقديم الأفكار المبدعة.</w:t>
      </w:r>
    </w:p>
    <w:p w14:paraId="093E3CF0" w14:textId="7777777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سادسًا</w:t>
      </w:r>
      <w:r w:rsidRPr="00CC112A">
        <w:rPr>
          <w:rFonts w:ascii="Sakkal Majalla" w:eastAsia="Calibri" w:hAnsi="Sakkal Majalla" w:cs="Sakkal Majalla"/>
          <w:color w:val="000000" w:themeColor="text1"/>
          <w:kern w:val="0"/>
          <w:szCs w:val="28"/>
          <w:rtl/>
          <w:lang w:bidi="ar-EG"/>
          <w14:ligatures w14:val="none"/>
        </w:rPr>
        <w:t>: حث انجاز المساندة للخدمات اللوجستية بالمملكة السعودية على تفويض السلطة ومشاركة المرؤوسين في اتخاذ القرارات والتخفيف من البيروقراطية المتبعة في تنفيذ المهام، إضافة إلى وضع استراتيجية مبنية على معايير دقيقة للكشف عن المبدعين والموهوبين من الموظفين والعمل على تدريبهم لتوفير قيادات إدارية مؤهلة قادرة على استثمار طاقاتها الإبداعية.</w:t>
      </w:r>
    </w:p>
    <w:p w14:paraId="33B47863" w14:textId="77777777" w:rsidR="000069EC" w:rsidRPr="00CC112A"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سابعًا</w:t>
      </w:r>
      <w:r w:rsidRPr="00CC112A">
        <w:rPr>
          <w:rFonts w:ascii="Sakkal Majalla" w:eastAsia="Calibri" w:hAnsi="Sakkal Majalla" w:cs="Sakkal Majalla"/>
          <w:color w:val="000000" w:themeColor="text1"/>
          <w:kern w:val="0"/>
          <w:szCs w:val="28"/>
          <w:rtl/>
          <w:lang w:bidi="ar-EG"/>
          <w14:ligatures w14:val="none"/>
        </w:rPr>
        <w:t>: ضرورة تعزيز التفكير الاستراتيجي في انجاز المساندة للخدمات اللوجستية بالمملكة السعودية من خلال التركيز على النظرة الشمولية الخاصة بالبيئة الداخلية التي تركز على نقاط الضعف والقوة في قدرات المنظمة، أو بيئتها الخارجية التي تتوافر على الفرص والتحديات.</w:t>
      </w:r>
    </w:p>
    <w:p w14:paraId="2D7B4675" w14:textId="77777777" w:rsidR="000069EC" w:rsidRDefault="000069EC" w:rsidP="00E3627A">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E3627A">
        <w:rPr>
          <w:rFonts w:ascii="Sakkal Majalla" w:eastAsia="Calibri" w:hAnsi="Sakkal Majalla" w:cs="Sakkal Majalla"/>
          <w:b/>
          <w:bCs/>
          <w:color w:val="000000" w:themeColor="text1"/>
          <w:kern w:val="0"/>
          <w:szCs w:val="28"/>
          <w:rtl/>
          <w:lang w:bidi="ar-EG"/>
          <w14:ligatures w14:val="none"/>
        </w:rPr>
        <w:t>ثامنًا</w:t>
      </w:r>
      <w:r w:rsidRPr="00CC112A">
        <w:rPr>
          <w:rFonts w:ascii="Sakkal Majalla" w:eastAsia="Calibri" w:hAnsi="Sakkal Majalla" w:cs="Sakkal Majalla"/>
          <w:color w:val="000000" w:themeColor="text1"/>
          <w:kern w:val="0"/>
          <w:szCs w:val="28"/>
          <w:rtl/>
          <w:lang w:bidi="ar-EG"/>
          <w14:ligatures w14:val="none"/>
        </w:rPr>
        <w:t>: إجراء دراسات تتناول أثر التفكير الاستراتيجي في أبعاد أخرى للأولويات التنافسية في انجاز المساندة للخدمات اللوجستية بالمملكة السعودية وفي قطاعات أعمال أخرى.</w:t>
      </w:r>
    </w:p>
    <w:p w14:paraId="43A8B4D9" w14:textId="3A2EC30C" w:rsidR="00E3627A" w:rsidRDefault="00E3627A">
      <w:pPr>
        <w:bidi w:val="0"/>
        <w:rPr>
          <w:rFonts w:ascii="Sakkal Majalla" w:eastAsia="Calibri" w:hAnsi="Sakkal Majalla" w:cs="Sakkal Majalla"/>
          <w:color w:val="000000" w:themeColor="text1"/>
          <w:kern w:val="0"/>
          <w:szCs w:val="28"/>
          <w:rtl/>
          <w:lang w:bidi="ar-EG"/>
          <w14:ligatures w14:val="none"/>
        </w:rPr>
      </w:pPr>
      <w:r>
        <w:rPr>
          <w:rFonts w:ascii="Sakkal Majalla" w:eastAsia="Calibri" w:hAnsi="Sakkal Majalla" w:cs="Sakkal Majalla"/>
          <w:color w:val="000000" w:themeColor="text1"/>
          <w:kern w:val="0"/>
          <w:szCs w:val="28"/>
          <w:rtl/>
          <w:lang w:bidi="ar-EG"/>
          <w14:ligatures w14:val="none"/>
        </w:rPr>
        <w:br w:type="page"/>
      </w:r>
    </w:p>
    <w:p w14:paraId="21467AF0" w14:textId="73538BD0" w:rsidR="004A6071" w:rsidRPr="00E3627A" w:rsidRDefault="004A6071" w:rsidP="00E3627A">
      <w:pPr>
        <w:pStyle w:val="a9"/>
        <w:spacing w:line="360" w:lineRule="auto"/>
        <w:jc w:val="center"/>
        <w:outlineLvl w:val="0"/>
        <w:rPr>
          <w:rFonts w:ascii="Sakkal Majalla" w:hAnsi="Sakkal Majalla" w:cs="Sakkal Majalla"/>
          <w:color w:val="000000" w:themeColor="text1"/>
          <w:sz w:val="40"/>
          <w:szCs w:val="40"/>
        </w:rPr>
      </w:pPr>
      <w:bookmarkStart w:id="106" w:name="_Toc179935629"/>
      <w:r w:rsidRPr="00E3627A">
        <w:rPr>
          <w:rStyle w:val="ab"/>
          <w:rFonts w:ascii="Sakkal Majalla" w:hAnsi="Sakkal Majalla" w:cs="Sakkal Majalla"/>
          <w:color w:val="000000" w:themeColor="text1"/>
          <w:sz w:val="40"/>
          <w:szCs w:val="40"/>
        </w:rPr>
        <w:lastRenderedPageBreak/>
        <w:t>Abstract</w:t>
      </w:r>
      <w:bookmarkEnd w:id="106"/>
    </w:p>
    <w:p w14:paraId="27E71D1C" w14:textId="77777777" w:rsidR="004A6071" w:rsidRPr="00E3627A" w:rsidRDefault="004A6071" w:rsidP="00E3627A">
      <w:pPr>
        <w:pStyle w:val="a9"/>
        <w:spacing w:line="360" w:lineRule="auto"/>
        <w:ind w:firstLine="709"/>
        <w:jc w:val="both"/>
        <w:rPr>
          <w:rFonts w:ascii="Sakkal Majalla" w:hAnsi="Sakkal Majalla" w:cs="Sakkal Majalla"/>
          <w:color w:val="000000" w:themeColor="text1"/>
          <w:sz w:val="28"/>
          <w:szCs w:val="28"/>
        </w:rPr>
      </w:pPr>
      <w:r w:rsidRPr="00E3627A">
        <w:rPr>
          <w:rFonts w:ascii="Sakkal Majalla" w:hAnsi="Sakkal Majalla" w:cs="Sakkal Majalla"/>
          <w:color w:val="000000" w:themeColor="text1"/>
          <w:sz w:val="28"/>
          <w:szCs w:val="28"/>
        </w:rPr>
        <w:t>This study aimed to analyse the impact of strategic thinking on achieving competitive advantage through an applied study on the company "Enjaz Al Musanadah for Logistics Services" in the Kingdom of Saudi Arabia. The descriptive-analytical approach was used to achieve the study's objectives. Data were collected from a sample of 139 valid questionnaires, distributed across different administrative levels within the company.</w:t>
      </w:r>
    </w:p>
    <w:p w14:paraId="68547F6E" w14:textId="77777777" w:rsidR="004A6071" w:rsidRPr="00E3627A" w:rsidRDefault="004A6071" w:rsidP="00E3627A">
      <w:pPr>
        <w:pStyle w:val="a9"/>
        <w:spacing w:line="360" w:lineRule="auto"/>
        <w:ind w:firstLine="709"/>
        <w:jc w:val="both"/>
        <w:rPr>
          <w:rFonts w:ascii="Sakkal Majalla" w:hAnsi="Sakkal Majalla" w:cs="Sakkal Majalla"/>
          <w:color w:val="000000" w:themeColor="text1"/>
          <w:sz w:val="28"/>
          <w:szCs w:val="28"/>
        </w:rPr>
      </w:pPr>
      <w:r w:rsidRPr="00E3627A">
        <w:rPr>
          <w:rFonts w:ascii="Sakkal Majalla" w:hAnsi="Sakkal Majalla" w:cs="Sakkal Majalla"/>
          <w:color w:val="000000" w:themeColor="text1"/>
          <w:sz w:val="28"/>
          <w:szCs w:val="28"/>
        </w:rPr>
        <w:t>The results showed that strategic thinking, with its various dimensions (future vision, holistic perspective, systemic thinking, and smart opportunities), has a significant impact on achieving competitive advantage. The dimensions of "systemic thinking" and "smart opportunities" were found to be the most influential.</w:t>
      </w:r>
    </w:p>
    <w:p w14:paraId="0CA98B03" w14:textId="77777777" w:rsidR="004A6071" w:rsidRPr="00E3627A" w:rsidRDefault="004A6071" w:rsidP="00E3627A">
      <w:pPr>
        <w:pStyle w:val="a9"/>
        <w:spacing w:line="360" w:lineRule="auto"/>
        <w:ind w:firstLine="709"/>
        <w:jc w:val="both"/>
        <w:rPr>
          <w:rFonts w:ascii="Sakkal Majalla" w:hAnsi="Sakkal Majalla" w:cs="Sakkal Majalla"/>
          <w:color w:val="000000" w:themeColor="text1"/>
          <w:sz w:val="28"/>
          <w:szCs w:val="28"/>
        </w:rPr>
      </w:pPr>
      <w:r w:rsidRPr="00E3627A">
        <w:rPr>
          <w:rFonts w:ascii="Sakkal Majalla" w:hAnsi="Sakkal Majalla" w:cs="Sakkal Majalla"/>
          <w:color w:val="000000" w:themeColor="text1"/>
          <w:sz w:val="28"/>
          <w:szCs w:val="28"/>
        </w:rPr>
        <w:t>The study recommended the need to enhance strategic thinking within logistics companies, especially in light of increasing competition, by developing internal analytical systems and guiding employees to efficiently seize opportunities. It also suggested conducting further studies to evaluate the impact of strategic thinking strategies in other industrial and commercial environments.</w:t>
      </w:r>
    </w:p>
    <w:p w14:paraId="5F46A2B7" w14:textId="77777777" w:rsidR="004A6071" w:rsidRPr="00E3627A" w:rsidRDefault="004A6071" w:rsidP="009209D3">
      <w:pPr>
        <w:pStyle w:val="a9"/>
        <w:spacing w:line="360" w:lineRule="auto"/>
        <w:ind w:firstLine="709"/>
        <w:jc w:val="both"/>
        <w:rPr>
          <w:rFonts w:ascii="Sakkal Majalla" w:hAnsi="Sakkal Majalla" w:cs="Sakkal Majalla"/>
          <w:color w:val="000000" w:themeColor="text1"/>
          <w:sz w:val="28"/>
          <w:szCs w:val="28"/>
        </w:rPr>
      </w:pPr>
      <w:r w:rsidRPr="00E3627A">
        <w:rPr>
          <w:rStyle w:val="ab"/>
          <w:rFonts w:ascii="Sakkal Majalla" w:hAnsi="Sakkal Majalla" w:cs="Sakkal Majalla"/>
          <w:color w:val="000000" w:themeColor="text1"/>
          <w:sz w:val="28"/>
          <w:szCs w:val="28"/>
        </w:rPr>
        <w:t>Keywords:</w:t>
      </w:r>
      <w:r w:rsidRPr="00E3627A">
        <w:rPr>
          <w:rFonts w:ascii="Sakkal Majalla" w:hAnsi="Sakkal Majalla" w:cs="Sakkal Majalla"/>
          <w:color w:val="000000" w:themeColor="text1"/>
          <w:sz w:val="28"/>
          <w:szCs w:val="28"/>
        </w:rPr>
        <w:t xml:space="preserve"> Strategic thinking, Competitive advantage, Logistics services, Future vision, Holistic perspective.</w:t>
      </w:r>
    </w:p>
    <w:p w14:paraId="69DB494C" w14:textId="77777777" w:rsidR="005D7D08" w:rsidRPr="00CC112A" w:rsidRDefault="005D7D08" w:rsidP="004A6071">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9F68ECF" w14:textId="77777777" w:rsidR="005D7D08" w:rsidRPr="00CC112A" w:rsidRDefault="005D7D08" w:rsidP="004A6071">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E45A5EE" w14:textId="77777777" w:rsidR="00C653CD" w:rsidRPr="00CC112A" w:rsidRDefault="00C653CD" w:rsidP="004A6071">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4ABCF5F5" w14:textId="1F5D3314" w:rsidR="00A74F76" w:rsidRPr="00CC112A" w:rsidRDefault="00A74F76" w:rsidP="00E3627A">
      <w:pPr>
        <w:pStyle w:val="1"/>
      </w:pPr>
      <w:bookmarkStart w:id="107" w:name="_Toc179935630"/>
      <w:r w:rsidRPr="00CC112A">
        <w:rPr>
          <w:rtl/>
        </w:rPr>
        <w:lastRenderedPageBreak/>
        <w:t>المراجع:</w:t>
      </w:r>
      <w:bookmarkEnd w:id="49"/>
      <w:bookmarkEnd w:id="50"/>
      <w:bookmarkEnd w:id="107"/>
      <w:r w:rsidRPr="00CC112A">
        <w:rPr>
          <w:rtl/>
        </w:rPr>
        <w:t xml:space="preserve"> </w:t>
      </w:r>
    </w:p>
    <w:p w14:paraId="2D0F6EB7" w14:textId="77777777" w:rsidR="004579DB" w:rsidRPr="00E3627A" w:rsidRDefault="004579DB" w:rsidP="00E3627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08" w:name="_Toc179935631"/>
      <w:r w:rsidRPr="00E3627A">
        <w:rPr>
          <w:rFonts w:ascii="Sakkal Majalla" w:eastAsia="Calibri" w:hAnsi="Sakkal Majalla" w:cs="Sakkal Majalla"/>
          <w:b/>
          <w:bCs/>
          <w:color w:val="000000" w:themeColor="text1"/>
          <w:kern w:val="0"/>
          <w:sz w:val="36"/>
          <w:szCs w:val="36"/>
          <w:rtl/>
          <w14:ligatures w14:val="none"/>
        </w:rPr>
        <w:t>اولا المراجع العربية</w:t>
      </w:r>
      <w:bookmarkEnd w:id="108"/>
      <w:r w:rsidRPr="00E3627A">
        <w:rPr>
          <w:rFonts w:ascii="Sakkal Majalla" w:eastAsia="Calibri" w:hAnsi="Sakkal Majalla" w:cs="Sakkal Majalla"/>
          <w:b/>
          <w:bCs/>
          <w:color w:val="000000" w:themeColor="text1"/>
          <w:kern w:val="0"/>
          <w:sz w:val="36"/>
          <w:szCs w:val="36"/>
          <w:rtl/>
          <w14:ligatures w14:val="none"/>
        </w:rPr>
        <w:t xml:space="preserve"> </w:t>
      </w:r>
    </w:p>
    <w:p w14:paraId="610EE180"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hAnsi="Sakkal Majalla" w:cs="Sakkal Majalla"/>
          <w:color w:val="000000" w:themeColor="text1"/>
          <w:szCs w:val="28"/>
        </w:rPr>
      </w:pPr>
      <w:r w:rsidRPr="00CC112A">
        <w:rPr>
          <w:rFonts w:ascii="Sakkal Majalla" w:eastAsia="Calibri" w:hAnsi="Sakkal Majalla" w:cs="Sakkal Majalla"/>
          <w:color w:val="000000" w:themeColor="text1"/>
          <w:kern w:val="0"/>
          <w:szCs w:val="28"/>
          <w:rtl/>
          <w14:ligatures w14:val="none"/>
        </w:rPr>
        <w:t xml:space="preserve">أبو درويش، نسرين جمال سند، الخصاونة، محمد منصور فواز، و الكساسبة، محمد مفضي عثمان. (2020). أثر إدارة المواهب في الميزة التنافسية: الدور الوسيط للحوسبة السحابية في القطاع الصحي الخاص في الأردن (رسالة دكتوراه غير منشورة). جامعة العلوم الإسلامية العالمية، عمان. مسترجع من </w:t>
      </w:r>
      <w:hyperlink r:id="rId23" w:history="1">
        <w:r w:rsidRPr="00CC112A">
          <w:rPr>
            <w:rFonts w:ascii="Sakkal Majalla" w:eastAsia="Calibri" w:hAnsi="Sakkal Majalla" w:cs="Sakkal Majalla"/>
            <w:color w:val="000000" w:themeColor="text1"/>
            <w:kern w:val="0"/>
            <w14:ligatures w14:val="none"/>
          </w:rPr>
          <w:t>http://search.mandumah.com/Record/1218044</w:t>
        </w:r>
      </w:hyperlink>
    </w:p>
    <w:p w14:paraId="12EDD23B" w14:textId="77777777" w:rsidR="000863EA" w:rsidRPr="00CC112A" w:rsidRDefault="000863EA" w:rsidP="00033E9C">
      <w:pPr>
        <w:pStyle w:val="a6"/>
        <w:numPr>
          <w:ilvl w:val="0"/>
          <w:numId w:val="50"/>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الجباس، سالم صباح محمد، و السرحان، هايل فلاح مقداد. (2021). أثر التفكير الاستراتيجي على الميزة التنافسية في البنوك التجارية الأردنية (رسالة ماجستير غير منشورة). جامعة آل البيت، المفرق.</w:t>
      </w:r>
    </w:p>
    <w:p w14:paraId="48A6D608"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 xml:space="preserve">الجحدلى، ماهر جابر عبدالرحيم. (2020). أثر إدارة المواهب على تحقيق الميزة التنافسية: دراسة استطلاعية فى الشركة السعودية للكهرباء فرعى ثول ورابغ. مجلة كلية التربية، مج20, ع2 ، 191 - 219. مسترجع من </w:t>
      </w:r>
      <w:hyperlink r:id="rId24" w:history="1">
        <w:r w:rsidRPr="00CC112A">
          <w:rPr>
            <w:rFonts w:ascii="Sakkal Majalla" w:eastAsia="Calibri" w:hAnsi="Sakkal Majalla" w:cs="Sakkal Majalla"/>
            <w:color w:val="000000" w:themeColor="text1"/>
            <w:kern w:val="0"/>
            <w14:ligatures w14:val="none"/>
          </w:rPr>
          <w:t>http://search.mandumah.com/Record/1066077</w:t>
        </w:r>
      </w:hyperlink>
    </w:p>
    <w:p w14:paraId="436DDE60"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 xml:space="preserve">الحجاج، علي عيسى كايد، و العمري، محمد أبو يمن. (2020). أثر رأس المال الفكري على الميزة التنافسية: دراسة تطبيقية على البنوك التقليدية الأردنية. مجلة جامعة عمان العربية للبحوث - سلسلة البحوث الإدارية، مج4, ع1 ، 281 - 326. مسترجع من </w:t>
      </w:r>
      <w:hyperlink r:id="rId25" w:history="1">
        <w:r w:rsidRPr="00CC112A">
          <w:rPr>
            <w:rFonts w:ascii="Sakkal Majalla" w:eastAsia="Calibri" w:hAnsi="Sakkal Majalla" w:cs="Sakkal Majalla"/>
            <w:color w:val="000000" w:themeColor="text1"/>
            <w:kern w:val="0"/>
            <w14:ligatures w14:val="none"/>
          </w:rPr>
          <w:t>http://search.mandumah.com/Record/109202</w:t>
        </w:r>
      </w:hyperlink>
    </w:p>
    <w:p w14:paraId="68F8F12C"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الحسني، عبدالله بن حمود بن محمد، و الخشالي، شاكر جار الله محمود. (2022). أثر التفكير الاستراتيجي في إدارة المخاطر: الدور المعدل للدعم المنظمي في شركات المقاولات العمانية (رسالة دكتوراه غير منشورة). جامعة العلوم الإسلامية العالمية، عمان.</w:t>
      </w:r>
    </w:p>
    <w:p w14:paraId="31491F32"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 xml:space="preserve">الحياصات، زيد باسم علي، و السرحان، عطا الله فهد. (2020). أثر استراتيجية إدارة المواهب في تحقيق الميزة التنافسية: الدور المعدل لإدارة الإبداع (رسالة ماجستير غير منشورة). جامعة آل البيت، المفرق. مسترجع من </w:t>
      </w:r>
      <w:hyperlink r:id="rId26" w:history="1">
        <w:r w:rsidRPr="00CC112A">
          <w:rPr>
            <w:rFonts w:ascii="Sakkal Majalla" w:eastAsia="Calibri" w:hAnsi="Sakkal Majalla" w:cs="Sakkal Majalla"/>
            <w:color w:val="000000" w:themeColor="text1"/>
            <w:kern w:val="0"/>
            <w14:ligatures w14:val="none"/>
          </w:rPr>
          <w:t>http://search.mandumah.com/Record/1094189</w:t>
        </w:r>
      </w:hyperlink>
    </w:p>
    <w:p w14:paraId="5D3E7E74"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lastRenderedPageBreak/>
        <w:t>الرشيد، عبدالسلام عيسى بخيتان، و البشابشة، سامر عبدالمجيد هزيم. (2020). التفكير الاستراتيجي وأثره في الأداء التنظيمي: الدور الوسيط للقدرات الجوهرية: دراسة ميدانية على شركات الأدوية والصناعات الطبية الأردنية (رسالة دكتوراه غير منشورة). جامعة مؤتة، مؤتة.</w:t>
      </w:r>
    </w:p>
    <w:p w14:paraId="4186184F" w14:textId="77777777" w:rsidR="000863EA" w:rsidRPr="000863EA" w:rsidRDefault="000863EA" w:rsidP="00033E9C">
      <w:pPr>
        <w:pStyle w:val="a6"/>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0863EA">
        <w:rPr>
          <w:rFonts w:ascii="Sakkal Majalla" w:eastAsia="Calibri" w:hAnsi="Sakkal Majalla" w:cs="Sakkal Majalla"/>
          <w:color w:val="000000" w:themeColor="text1"/>
          <w:kern w:val="0"/>
          <w:szCs w:val="28"/>
          <w:rtl/>
          <w14:ligatures w14:val="none"/>
        </w:rPr>
        <w:t xml:space="preserve">الرشيدي، بدر عوض لزام ضيف الله، أحمد، أحمد إبراهيم، و شعلان، عبدالحميد عبدالفتاح. (2019). مدخل الميزة التنافسية واستراتيجياتها: دراسة تحليلية ورؤية تكاملية. مجلة كلية التربية، مج30, ع120 ، 388 - 405. مسترجع من </w:t>
      </w:r>
      <w:r w:rsidRPr="000863EA">
        <w:rPr>
          <w:rFonts w:ascii="Sakkal Majalla" w:eastAsia="Calibri" w:hAnsi="Sakkal Majalla" w:cs="Sakkal Majalla"/>
          <w:color w:val="000000" w:themeColor="text1"/>
          <w:kern w:val="0"/>
          <w:szCs w:val="28"/>
          <w14:ligatures w14:val="none"/>
        </w:rPr>
        <w:t>http://search.mandumah.com/Record/1013965</w:t>
      </w:r>
    </w:p>
    <w:p w14:paraId="505F6551" w14:textId="77777777" w:rsidR="000863EA" w:rsidRPr="000863EA" w:rsidRDefault="000863EA" w:rsidP="00033E9C">
      <w:pPr>
        <w:pStyle w:val="a6"/>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0863EA">
        <w:rPr>
          <w:rFonts w:ascii="Sakkal Majalla" w:eastAsia="Calibri" w:hAnsi="Sakkal Majalla" w:cs="Sakkal Majalla"/>
          <w:color w:val="000000" w:themeColor="text1"/>
          <w:kern w:val="0"/>
          <w:szCs w:val="28"/>
          <w:rtl/>
          <w14:ligatures w14:val="none"/>
        </w:rPr>
        <w:t xml:space="preserve">سالم، إلياس. (2021). التنافسية والميزة التنافسية في منظمات الأعمال. مجلة أبحاث ودراسات التنمية، مج8, ع1 ، 230 - 248. مسترجع من </w:t>
      </w:r>
      <w:r w:rsidRPr="000863EA">
        <w:rPr>
          <w:rFonts w:ascii="Sakkal Majalla" w:eastAsia="Calibri" w:hAnsi="Sakkal Majalla" w:cs="Sakkal Majalla"/>
          <w:color w:val="000000" w:themeColor="text1"/>
          <w:kern w:val="0"/>
          <w:szCs w:val="28"/>
          <w14:ligatures w14:val="none"/>
        </w:rPr>
        <w:t>http://search.mandumah.com/Record/1202897</w:t>
      </w:r>
    </w:p>
    <w:p w14:paraId="76BEAD5D"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شلوف، سماح أنور، وبرهم، بلال يوسف (2021). أثر التفكير الاستراتيجي على تطوير رأس المال البشري في المؤسسات الرياضية المحترفة في الأردن. مجلة جامعة عمان العربية للبحوث سلسلة البحوث الإدارية، 6(2)، 401-434.</w:t>
      </w:r>
    </w:p>
    <w:p w14:paraId="0C0DB9EE"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العجايب، آمنة طشحيل ونان، و النجار، فايز جمعة صالح. (2021). أثر التفكير الاستراتيجي في التميز المنظمي: الدور الوسيط للاستشراف الاستراتيجي في المنظمات الفائزة بجائزة الملك عبدالله الثاني للتميز للقطاع الخاص (رسالة دكتوراه غير منشورة). جامعة العلوم الإسلامية العالمية، عمان.</w:t>
      </w:r>
    </w:p>
    <w:p w14:paraId="05A29DBB"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 xml:space="preserve">علي، محمد بخاري حسن. (2022). أثر رأس المال البشري في تحقيق الميزة التنافسية: دراسة تطبيقية على الشركة التشادية للمقاولات والبناء وشركة المناع للتجارة والاستثمار بأنجمينا خلال الفترة "2011-2017 م.". مجلة وادي النيل للدراسات والبحوث الإنسانية والاجتماعية والتربوية، مج36, ع36 ، 1059 - 1084. مسترجع من </w:t>
      </w:r>
      <w:hyperlink r:id="rId27" w:history="1">
        <w:r w:rsidRPr="00CC112A">
          <w:rPr>
            <w:rFonts w:ascii="Sakkal Majalla" w:eastAsia="Calibri" w:hAnsi="Sakkal Majalla" w:cs="Sakkal Majalla"/>
            <w:color w:val="000000" w:themeColor="text1"/>
            <w:kern w:val="0"/>
            <w14:ligatures w14:val="none"/>
          </w:rPr>
          <w:t>http://search.mandumah.com/Record/1329738</w:t>
        </w:r>
      </w:hyperlink>
    </w:p>
    <w:p w14:paraId="4A89C03C"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الفاعوري، بيان حمدي فالح، و الزعبي، حسن علي. (2022). أثر التفكير الاستراتيجي في التنمية المستدامة: الدور المعدل لتمكين العاملين لدى شركات صناعة الأسمدة الأردنية (رسالة ماجستير غير منشورة). جامعة عمان العربية، عمان.</w:t>
      </w:r>
    </w:p>
    <w:p w14:paraId="21A0AB92"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القضاة، علاء قاسم مصطفى، و الجوازنة، بهجت عيد. (2021). أثر التفكير الاستراتيجي في تحقيق الميزة التنافسية: دراسة حالة: بنك الاسكان للتجارة والتمويل (رسالة ماجستير غير منشورة). جامعة آل البيت، المفرق.</w:t>
      </w:r>
    </w:p>
    <w:p w14:paraId="2BE2B77D" w14:textId="77777777" w:rsidR="000863EA" w:rsidRPr="000863EA" w:rsidRDefault="000863EA" w:rsidP="00033E9C">
      <w:pPr>
        <w:pStyle w:val="a6"/>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0863EA">
        <w:rPr>
          <w:rFonts w:ascii="Sakkal Majalla" w:eastAsia="Calibri" w:hAnsi="Sakkal Majalla" w:cs="Sakkal Majalla"/>
          <w:color w:val="000000" w:themeColor="text1"/>
          <w:kern w:val="0"/>
          <w:szCs w:val="28"/>
          <w:rtl/>
          <w14:ligatures w14:val="none"/>
        </w:rPr>
        <w:lastRenderedPageBreak/>
        <w:t>محاحى، ريما مصطفى. (2019). قدرة إدارة المعرفة والميزة التنافسية: بالتطبيق على شركات تكنولوجيا المعلومات والاتصالات في قطاع غزة المنضمة لاتحاد نظم المعلومات الفلسطينية (</w:t>
      </w:r>
      <w:r w:rsidRPr="000863EA">
        <w:rPr>
          <w:rFonts w:ascii="Sakkal Majalla" w:eastAsia="Calibri" w:hAnsi="Sakkal Majalla" w:cs="Sakkal Majalla"/>
          <w:color w:val="000000" w:themeColor="text1"/>
          <w:kern w:val="0"/>
          <w:szCs w:val="28"/>
          <w14:ligatures w14:val="none"/>
        </w:rPr>
        <w:t>PITA</w:t>
      </w:r>
      <w:r w:rsidRPr="000863EA">
        <w:rPr>
          <w:rFonts w:ascii="Sakkal Majalla" w:eastAsia="Calibri" w:hAnsi="Sakkal Majalla" w:cs="Sakkal Majalla"/>
          <w:color w:val="000000" w:themeColor="text1"/>
          <w:kern w:val="0"/>
          <w:szCs w:val="28"/>
          <w:rtl/>
          <w14:ligatures w14:val="none"/>
        </w:rPr>
        <w:t xml:space="preserve">). مجلة العلوم الإقتصادية والإدارية والقانونية، مج3, ع13 ، 129 - 157. مسترجع من </w:t>
      </w:r>
      <w:r w:rsidRPr="000863EA">
        <w:rPr>
          <w:rFonts w:ascii="Sakkal Majalla" w:eastAsia="Calibri" w:hAnsi="Sakkal Majalla" w:cs="Sakkal Majalla"/>
          <w:color w:val="000000" w:themeColor="text1"/>
          <w:kern w:val="0"/>
          <w:szCs w:val="28"/>
          <w14:ligatures w14:val="none"/>
        </w:rPr>
        <w:t>http://search.mandumah.com/Record/1039134</w:t>
      </w:r>
    </w:p>
    <w:p w14:paraId="33A5F9C6" w14:textId="77777777" w:rsidR="000863EA" w:rsidRPr="00CC112A"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النشمي، مراد محمد، و الغشمى، منى صالح. (2020). أثر أداء العاملين في تحقق الميزة التنافسية: دراسة ميدانية في شركات الهاتف النقال بالعاصمة صنعاء. مجلة الدراسات الاجتماعية، مج26, ع1 ، 81 - 108. مسترجع من</w:t>
      </w:r>
      <w:r w:rsidRPr="00CC112A">
        <w:rPr>
          <w:rFonts w:ascii="Sakkal Majalla" w:eastAsia="Calibri" w:hAnsi="Sakkal Majalla" w:cs="Sakkal Majalla"/>
          <w:color w:val="000000" w:themeColor="text1"/>
          <w:kern w:val="0"/>
          <w:szCs w:val="28"/>
          <w14:ligatures w14:val="none"/>
        </w:rPr>
        <w:t>http://search.mandumah.com/Record/1059948</w:t>
      </w:r>
    </w:p>
    <w:p w14:paraId="016BDFB9" w14:textId="77777777" w:rsidR="000863EA" w:rsidRPr="00CC112A" w:rsidRDefault="000863EA" w:rsidP="00033E9C">
      <w:pPr>
        <w:numPr>
          <w:ilvl w:val="0"/>
          <w:numId w:val="50"/>
        </w:numPr>
        <w:spacing w:before="100" w:beforeAutospacing="1" w:after="100" w:afterAutospacing="1" w:line="360" w:lineRule="auto"/>
        <w:ind w:left="423"/>
        <w:jc w:val="both"/>
        <w:rPr>
          <w:rStyle w:val="Hyperlink"/>
          <w:rFonts w:ascii="Sakkal Majalla" w:eastAsia="Calibri" w:hAnsi="Sakkal Majalla" w:cs="Sakkal Majalla"/>
          <w:color w:val="000000" w:themeColor="text1"/>
          <w:kern w:val="0"/>
          <w:szCs w:val="28"/>
          <w:u w:val="none"/>
          <w14:ligatures w14:val="none"/>
        </w:rPr>
      </w:pPr>
      <w:r w:rsidRPr="00CC112A">
        <w:rPr>
          <w:rFonts w:ascii="Sakkal Majalla" w:hAnsi="Sakkal Majalla" w:cs="Sakkal Majalla"/>
          <w:b/>
          <w:bCs/>
          <w:color w:val="000000" w:themeColor="text1"/>
          <w:szCs w:val="28"/>
          <w:rtl/>
        </w:rPr>
        <w:t xml:space="preserve">النشمي، مراد محمد، و الغشمى، منى صالح. (2020). أثر أداء العاملين في تحقق الميزة التنافسية: دراسة ميدانية في شركات الهاتف النقال بالعاصمة صنعاء. مجلة الدراسات الاجتماعية، مج26, ع1 ، 81 - 108. مسترجع من </w:t>
      </w:r>
      <w:hyperlink r:id="rId28" w:history="1">
        <w:r w:rsidRPr="00CC112A">
          <w:rPr>
            <w:rStyle w:val="Hyperlink"/>
            <w:rFonts w:ascii="Sakkal Majalla" w:hAnsi="Sakkal Majalla" w:cs="Sakkal Majalla"/>
            <w:b/>
            <w:bCs/>
            <w:color w:val="000000" w:themeColor="text1"/>
            <w:szCs w:val="28"/>
            <w:u w:val="none"/>
          </w:rPr>
          <w:t>http://search.mandumah.com/Record/1059948</w:t>
        </w:r>
      </w:hyperlink>
    </w:p>
    <w:p w14:paraId="2A76E186" w14:textId="11280991" w:rsidR="00471029" w:rsidRDefault="000863EA" w:rsidP="00033E9C">
      <w:pPr>
        <w:numPr>
          <w:ilvl w:val="0"/>
          <w:numId w:val="5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يوسف، سامر مروان يعقوب، و السرحان، عطا الله فهد. (2020). أثر التفكير الاستراتيجي في تحقيق الأولويات التنافسية في شركات الأدوية الأردنية (رسالة ماجستير غير منشورة). جامعة آل البيت، المفرق.</w:t>
      </w:r>
    </w:p>
    <w:p w14:paraId="0BABACC9"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بالواضح، أحمد سيف الدين، الجلول، محمد، و مهدي، عمر. (2022). أثر التفكير الاستراتيجي على جودة الحياة الوظيفية: دراسة حالة مجموعة من المؤسسات الاقتصادية بولاية المسيلة</w:t>
      </w:r>
      <w:r w:rsidRPr="00CC112A">
        <w:rPr>
          <w:rFonts w:ascii="Sakkal Majalla" w:eastAsia="Calibri" w:hAnsi="Sakkal Majalla" w:cs="Sakkal Majalla"/>
          <w:color w:val="000000" w:themeColor="text1"/>
          <w:kern w:val="0"/>
          <w:szCs w:val="28"/>
          <w14:ligatures w14:val="none"/>
        </w:rPr>
        <w:t xml:space="preserve">. </w:t>
      </w:r>
      <w:r w:rsidRPr="00CC112A">
        <w:rPr>
          <w:rFonts w:ascii="Sakkal Majalla" w:eastAsia="Calibri" w:hAnsi="Sakkal Majalla" w:cs="Sakkal Majalla"/>
          <w:i/>
          <w:iCs/>
          <w:color w:val="000000" w:themeColor="text1"/>
          <w:kern w:val="0"/>
          <w:szCs w:val="28"/>
          <w:rtl/>
          <w14:ligatures w14:val="none"/>
        </w:rPr>
        <w:t>مجلة اقتصاديات المال والأعمال، مج6, ع1</w:t>
      </w:r>
      <w:r w:rsidRPr="00CC112A">
        <w:rPr>
          <w:rFonts w:ascii="Sakkal Majalla" w:eastAsia="Calibri" w:hAnsi="Sakkal Majalla" w:cs="Sakkal Majalla"/>
          <w:color w:val="000000" w:themeColor="text1"/>
          <w:kern w:val="0"/>
          <w:szCs w:val="28"/>
          <w:rtl/>
          <w14:ligatures w14:val="none"/>
        </w:rPr>
        <w:t xml:space="preserve"> ، 113</w:t>
      </w:r>
      <w:r w:rsidRPr="00CC112A">
        <w:rPr>
          <w:rFonts w:ascii="Sakkal Majalla" w:eastAsia="Calibri" w:hAnsi="Sakkal Majalla" w:cs="Sakkal Majalla"/>
          <w:color w:val="000000" w:themeColor="text1"/>
          <w:kern w:val="0"/>
          <w:szCs w:val="28"/>
          <w14:ligatures w14:val="none"/>
        </w:rPr>
        <w:t xml:space="preserve"> - 137.</w:t>
      </w:r>
    </w:p>
    <w:p w14:paraId="54105098"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الحسني، عبد الله بن حمود بن محمد، و الخالي، شاكر جار الله محمود. (2022). أثر التفكير الاستراتيجي في إدارة المخاطر: الدور المعدل للدعم المنظمين في شركات المقاولات العمانية (رسالة دكتوراه غير منشورة). جامعة العلوم الإسلامية العالمية، عمان.</w:t>
      </w:r>
    </w:p>
    <w:p w14:paraId="10F0AC31"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خرمش، منى، و بحري، صابر. (2021). التفكير الاستراتيجي كاستراتيجية تطويرية للمنظمات في ظل تغيرات اليوم: منظور تحليلي. مجلة العلوم الإنسانية، مج5, الإصدار2 ، 264 - 276.</w:t>
      </w:r>
    </w:p>
    <w:p w14:paraId="7C0A8686"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الدهاسات، هشام خجيل أحمد. (2022). أثر التفكير الاستراتيجي للقيادة الإدارية في تطوير المقدرات الجوهرية: دراسة ميدانية على البنك العربي الإسلامي الدولي - الأردن. مجلة العلوم الاقتصادية والإدارية والقانونية، مج6, ع10 ، 82 - 98.</w:t>
      </w:r>
    </w:p>
    <w:p w14:paraId="3AD7C1C2"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lastRenderedPageBreak/>
        <w:t>الدوري، زكريا وأحمد علي صالح (2009). الفكر الاستراتيجي: وانعكاساته على نجاح منظمات الأعمال، دار اليازوري العلمية للنشر والتوزيع، عمان، الأردن.</w:t>
      </w:r>
    </w:p>
    <w:p w14:paraId="02310BB8"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شلوق، سماح أنور، وبرهم، بلال يوسف (2021). أثر التفكير الاستراتيجي على تطوير رأس المال البشري في المؤسسات الرياضية المحترفة في الأردن. مجلة جامعة عمان العربية للبحوث سلسلة البحوث الإدارية، 6(2)، 401-434.</w:t>
      </w:r>
    </w:p>
    <w:p w14:paraId="2E9B35F6"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الشمري، ريم أحمد حسني، و الشعار، قاسم إبراهيم عبد الكريم. (2021). أثر التفكير الاستراتيجي في الأولويات التنافسية: دراسة ميدانية في شركات الأدوية الأردنية. مجلة المثقال للعلوم الاقتصادية والإدارية، مج7, ع3 ، 11 - 48.</w:t>
      </w:r>
    </w:p>
    <w:p w14:paraId="1371E6FA"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الشوابكة، محمد فارس، و مساعدة، ماجد عبد المهدي محمد. (2021). أثر استراتيجيات الريادة في تعزيز التفكير الاستراتيجي: دراسة حالة مجموعة الاتصالات الأردنية "أورانج" (رسالة ماجستير غير منشورة). جامعة الزرقاء، الزرقاء.</w:t>
      </w:r>
    </w:p>
    <w:p w14:paraId="13B6CFAD"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صغر، حنان عبد الرزاق محمد، و الزعبي، خالد يوسف محمد. (2021). أثر التفكير الاستراتيجي على الأداء التنظيمي: التخطيط الاستراتيجي متغير وسيط: دراسة ميدانية في مؤسسة قطر التعليمية (رسالة دكتوراه غير منشورة). جامعة مؤتة، مؤتة.</w:t>
      </w:r>
    </w:p>
    <w:p w14:paraId="6749E4EE"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عميش، سميرة، وناصري، سمية (2020). التفكير الاستراتيجي وتأثيره على إدارة أزمات المؤسسات دراسة حالة عينة من المؤسسات الجامعية الجزائرية. مجلة العلوم الاقتصادية والتسيير والعلوم نجاريه، 13(3)، 915-929.</w:t>
      </w:r>
    </w:p>
    <w:p w14:paraId="18E06A6F"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عودة، جهاد (2020). المخاطر الإستراتيجية وإدارتها. المكتب العربي للمعارف.</w:t>
      </w:r>
    </w:p>
    <w:p w14:paraId="745FF458"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 xml:space="preserve">عبد الله، آدم الفاتح سليمان. (2022). التفكير الاستراتيجي كمنهج متقدم لتطوير الموارد البيئية. المجلة العربية للعلوم الإنسانية والاجتماعية، ع15 ، 1 - 36. </w:t>
      </w:r>
    </w:p>
    <w:p w14:paraId="202DD3E0"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r w:rsidRPr="00CC112A">
        <w:rPr>
          <w:rFonts w:ascii="Sakkal Majalla" w:eastAsia="Calibri" w:hAnsi="Sakkal Majalla" w:cs="Sakkal Majalla"/>
          <w:color w:val="000000" w:themeColor="text1"/>
          <w:kern w:val="0"/>
          <w:szCs w:val="28"/>
          <w:rtl/>
          <w:lang w:bidi="ar-EG"/>
          <w14:ligatures w14:val="none"/>
        </w:rPr>
        <w:t>العجايب، آمنة طشحيل ونان، و النجار، فايز جمعة صالح. (2021). أثر التفكير الاستراتيجي في التميز المنظمي: الدور الوسيط للاستشراف الاستراتيجي في المنظمات الفائزة بجائزة الملك عبد الله الثاني للتميز للقطاع الخاص (رسالة دكتوراه غير منشورة). جامعة العلوم الإسلامية العالمية، عمان.</w:t>
      </w:r>
    </w:p>
    <w:p w14:paraId="1925EE40"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lastRenderedPageBreak/>
        <w:t>العجايب، آمنة طشحيل ونان، و النجار، فايز جمعة صالح. (2021). أثر التفكير الاستراتيجي في التميز المنظمي: الدور الوسيط للاستشراف الاستراتيجي في المنظمات الفائزة بجائزة الملك عبدالله الثاني للتميز للقطاع الخاص (رسالة دكتوراه غير منشورة). جامعة العلوم الإسلامية العالمية، عمان.</w:t>
      </w:r>
    </w:p>
    <w:p w14:paraId="5F31D7BA"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القضاة، علاء قاسم مصطفى، و الجوازنة، بهجت عيد. (2021). أثر التفكير الاستراتيجي في تحقيق الميزة التنافسية: دراسة حالة: بنك الاسكان للتجارة والتمويل (رسالة ماجستير غير منشورة). جامعة آل البيت، المفرق.</w:t>
      </w:r>
    </w:p>
    <w:p w14:paraId="162DE98B"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مثاني، بلال احمد، القضاة، نضال فواز، وذيابات، خالد محمد (2021). دور التفكير الاستراتيجي ادارة الأزمات في شركة كهرباء محافظة أربد بالأردن. مجلة الجامعة الإسلامية للدراسات الاقتصادية والإدارية، 29(2)، 261-290.</w:t>
      </w:r>
    </w:p>
    <w:p w14:paraId="7A652D58" w14:textId="77777777" w:rsidR="000863EA" w:rsidRPr="00CC112A" w:rsidRDefault="000863EA" w:rsidP="00033E9C">
      <w:pPr>
        <w:numPr>
          <w:ilvl w:val="0"/>
          <w:numId w:val="50"/>
        </w:numPr>
        <w:spacing w:before="100" w:beforeAutospacing="1" w:after="100" w:afterAutospacing="1" w:line="360" w:lineRule="auto"/>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المربع، صالح بن سعد .(2015) معوقات التفكير الاستراتيجي، مجلة الأمن والحياة، جامعة نايف.</w:t>
      </w:r>
    </w:p>
    <w:p w14:paraId="4241BF3A" w14:textId="77777777" w:rsidR="004579DB" w:rsidRPr="000863EA" w:rsidRDefault="004579DB" w:rsidP="000863EA">
      <w:pPr>
        <w:spacing w:before="100" w:beforeAutospacing="1" w:after="100" w:afterAutospacing="1" w:line="360" w:lineRule="auto"/>
        <w:ind w:left="720"/>
        <w:jc w:val="both"/>
        <w:outlineLvl w:val="1"/>
        <w:rPr>
          <w:rFonts w:ascii="Sakkal Majalla" w:eastAsia="Calibri" w:hAnsi="Sakkal Majalla" w:cs="Sakkal Majalla"/>
          <w:b/>
          <w:bCs/>
          <w:color w:val="000000" w:themeColor="text1"/>
          <w:kern w:val="0"/>
          <w:sz w:val="36"/>
          <w:szCs w:val="36"/>
          <w:lang w:bidi="ar-EG"/>
          <w14:ligatures w14:val="none"/>
        </w:rPr>
      </w:pPr>
      <w:bookmarkStart w:id="109" w:name="_Toc179935632"/>
      <w:r w:rsidRPr="000863EA">
        <w:rPr>
          <w:rFonts w:ascii="Sakkal Majalla" w:eastAsia="Calibri" w:hAnsi="Sakkal Majalla" w:cs="Sakkal Majalla"/>
          <w:b/>
          <w:bCs/>
          <w:color w:val="000000" w:themeColor="text1"/>
          <w:kern w:val="0"/>
          <w:sz w:val="36"/>
          <w:szCs w:val="36"/>
          <w:rtl/>
          <w14:ligatures w14:val="none"/>
        </w:rPr>
        <w:t>ثانيا المراجع الاجنبية</w:t>
      </w:r>
      <w:bookmarkEnd w:id="109"/>
      <w:r w:rsidRPr="000863EA">
        <w:rPr>
          <w:rFonts w:ascii="Sakkal Majalla" w:eastAsia="Calibri" w:hAnsi="Sakkal Majalla" w:cs="Sakkal Majalla"/>
          <w:b/>
          <w:bCs/>
          <w:color w:val="000000" w:themeColor="text1"/>
          <w:kern w:val="0"/>
          <w:sz w:val="40"/>
          <w:szCs w:val="40"/>
          <w:rtl/>
          <w:lang w:bidi="ar-EG"/>
          <w14:ligatures w14:val="none"/>
        </w:rPr>
        <w:t xml:space="preserve"> </w:t>
      </w:r>
    </w:p>
    <w:p w14:paraId="6932AEA3" w14:textId="77777777" w:rsidR="000863EA" w:rsidRPr="000863EA" w:rsidRDefault="000863EA" w:rsidP="00033E9C">
      <w:pPr>
        <w:numPr>
          <w:ilvl w:val="0"/>
          <w:numId w:val="51"/>
        </w:numPr>
        <w:bidi w:val="0"/>
        <w:spacing w:before="100" w:beforeAutospacing="1" w:after="100" w:afterAutospacing="1" w:line="360" w:lineRule="auto"/>
        <w:ind w:left="426"/>
        <w:jc w:val="both"/>
        <w:rPr>
          <w:rFonts w:ascii="Sakkal Majalla" w:eastAsia="Calibri" w:hAnsi="Sakkal Majalla" w:cs="Sakkal Majalla"/>
          <w:color w:val="000000" w:themeColor="text1"/>
          <w:kern w:val="0"/>
          <w:szCs w:val="28"/>
          <w14:ligatures w14:val="none"/>
        </w:rPr>
      </w:pPr>
      <w:bookmarkStart w:id="110" w:name="_Hlk179425718"/>
      <w:r w:rsidRPr="000863EA">
        <w:rPr>
          <w:rFonts w:ascii="Sakkal Majalla" w:eastAsia="Calibri" w:hAnsi="Sakkal Majalla" w:cs="Sakkal Majalla"/>
          <w:color w:val="000000" w:themeColor="text1"/>
          <w:kern w:val="0"/>
          <w:szCs w:val="28"/>
          <w14:ligatures w14:val="none"/>
        </w:rPr>
        <w:t xml:space="preserve">Muisyo, Qin, Ho&amp;Julius (2021). </w:t>
      </w:r>
      <w:bookmarkEnd w:id="110"/>
      <w:r w:rsidRPr="000863EA">
        <w:rPr>
          <w:rFonts w:ascii="Sakkal Majalla" w:eastAsia="Calibri" w:hAnsi="Sakkal Majalla" w:cs="Sakkal Majalla"/>
          <w:color w:val="000000" w:themeColor="text1"/>
          <w:kern w:val="0"/>
          <w:szCs w:val="28"/>
          <w14:ligatures w14:val="none"/>
        </w:rPr>
        <w:t>The effect of green HRM practices on green competitive advantage of manufacturing firms. Machakos University, Machakos, Kenya, Vol. 33 No. 1, pp. 22-40, DOI 10.1108/JMTM</w:t>
      </w:r>
    </w:p>
    <w:p w14:paraId="58628897" w14:textId="77777777" w:rsidR="000863EA" w:rsidRDefault="000863EA" w:rsidP="00033E9C">
      <w:pPr>
        <w:pStyle w:val="a6"/>
        <w:numPr>
          <w:ilvl w:val="0"/>
          <w:numId w:val="51"/>
        </w:numPr>
        <w:bidi w:val="0"/>
        <w:spacing w:before="100" w:beforeAutospacing="1" w:after="100" w:afterAutospacing="1" w:line="360" w:lineRule="auto"/>
        <w:ind w:left="426"/>
        <w:jc w:val="both"/>
        <w:rPr>
          <w:rFonts w:ascii="Sakkal Majalla" w:hAnsi="Sakkal Majalla" w:cs="Sakkal Majalla"/>
          <w:color w:val="000000" w:themeColor="text1"/>
        </w:rPr>
      </w:pPr>
      <w:r w:rsidRPr="000863EA">
        <w:rPr>
          <w:rFonts w:ascii="Sakkal Majalla" w:hAnsi="Sakkal Majalla" w:cs="Sakkal Majalla"/>
          <w:color w:val="000000" w:themeColor="text1"/>
        </w:rPr>
        <w:t>Al-Kawash, Wassim Issa Muhammad, and Mahmoud, Muhammad Majeed. (2022). Relationship marketing and its relationship to competitive advantage: a field study on a sample of customers of branches of the National Commercial Bank in the municipality of Al-Bayda. Journal of Economic Research and Studies, No. 9, 110-147. Retrieved from http://search.mandumah.com/Record/1315228</w:t>
      </w:r>
      <w:r w:rsidRPr="000863EA">
        <w:rPr>
          <w:rFonts w:ascii="Sakkal Majalla" w:hAnsi="Sakkal Majalla" w:cs="Sakkal Majalla"/>
          <w:color w:val="000000" w:themeColor="text1"/>
          <w:rtl/>
        </w:rPr>
        <w:t xml:space="preserve">                 </w:t>
      </w:r>
    </w:p>
    <w:p w14:paraId="571EFFD7" w14:textId="77777777" w:rsidR="000863EA" w:rsidRPr="000863EA" w:rsidRDefault="000863EA" w:rsidP="00033E9C">
      <w:pPr>
        <w:pStyle w:val="a6"/>
        <w:numPr>
          <w:ilvl w:val="0"/>
          <w:numId w:val="51"/>
        </w:numPr>
        <w:bidi w:val="0"/>
        <w:spacing w:before="100" w:beforeAutospacing="1" w:after="100" w:afterAutospacing="1" w:line="360" w:lineRule="auto"/>
        <w:ind w:left="426"/>
        <w:jc w:val="both"/>
        <w:rPr>
          <w:rFonts w:ascii="Sakkal Majalla" w:hAnsi="Sakkal Majalla" w:cs="Sakkal Majalla"/>
          <w:color w:val="000000" w:themeColor="text1"/>
        </w:rPr>
      </w:pPr>
      <w:r w:rsidRPr="000863EA">
        <w:rPr>
          <w:rFonts w:ascii="Sakkal Majalla" w:eastAsia="Calibri" w:hAnsi="Sakkal Majalla" w:cs="Sakkal Majalla"/>
          <w:color w:val="000000" w:themeColor="text1"/>
          <w:kern w:val="0"/>
          <w:szCs w:val="28"/>
          <w14:ligatures w14:val="none"/>
        </w:rPr>
        <w:lastRenderedPageBreak/>
        <w:t xml:space="preserve">Andriyanti, N. P. V., &amp; Supartha, I. W. G. (2021). Effect of perceived organizational support on organizational citizenship behavior with job satisfaction as mediating variables. </w:t>
      </w:r>
      <w:r w:rsidRPr="000863EA">
        <w:rPr>
          <w:rFonts w:ascii="Sakkal Majalla" w:eastAsia="Calibri" w:hAnsi="Sakkal Majalla" w:cs="Sakkal Majalla"/>
          <w:i/>
          <w:iCs/>
          <w:color w:val="000000" w:themeColor="text1"/>
          <w:kern w:val="0"/>
          <w:szCs w:val="28"/>
          <w14:ligatures w14:val="none"/>
        </w:rPr>
        <w:t>American Journal of Humanities and Social Sciences Research (AJHSSR)</w:t>
      </w:r>
      <w:r w:rsidRPr="000863EA">
        <w:rPr>
          <w:rFonts w:ascii="Sakkal Majalla" w:eastAsia="Calibri" w:hAnsi="Sakkal Majalla" w:cs="Sakkal Majalla"/>
          <w:color w:val="000000" w:themeColor="text1"/>
          <w:kern w:val="0"/>
          <w:szCs w:val="28"/>
          <w14:ligatures w14:val="none"/>
        </w:rPr>
        <w:t xml:space="preserve">, </w:t>
      </w:r>
      <w:r w:rsidRPr="000863EA">
        <w:rPr>
          <w:rFonts w:ascii="Sakkal Majalla" w:eastAsia="Calibri" w:hAnsi="Sakkal Majalla" w:cs="Sakkal Majalla"/>
          <w:i/>
          <w:iCs/>
          <w:color w:val="000000" w:themeColor="text1"/>
          <w:kern w:val="0"/>
          <w:szCs w:val="28"/>
          <w14:ligatures w14:val="none"/>
        </w:rPr>
        <w:t>5</w:t>
      </w:r>
      <w:r w:rsidRPr="000863EA">
        <w:rPr>
          <w:rFonts w:ascii="Sakkal Majalla" w:eastAsia="Calibri" w:hAnsi="Sakkal Majalla" w:cs="Sakkal Majalla"/>
          <w:color w:val="000000" w:themeColor="text1"/>
          <w:kern w:val="0"/>
          <w:szCs w:val="28"/>
          <w14:ligatures w14:val="none"/>
        </w:rPr>
        <w:t xml:space="preserve">(1), 46-55. </w:t>
      </w:r>
    </w:p>
    <w:p w14:paraId="5B49C607" w14:textId="77777777" w:rsidR="000863EA" w:rsidRPr="00CC112A" w:rsidRDefault="000863EA" w:rsidP="00033E9C">
      <w:pPr>
        <w:numPr>
          <w:ilvl w:val="0"/>
          <w:numId w:val="51"/>
        </w:numPr>
        <w:bidi w:val="0"/>
        <w:spacing w:before="100" w:beforeAutospacing="1" w:after="100" w:afterAutospacing="1" w:line="360" w:lineRule="auto"/>
        <w:ind w:left="426"/>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14:ligatures w14:val="none"/>
        </w:rPr>
        <w:t xml:space="preserve">Salamzadeh, Y., Bidaki, V. Z., &amp; Vahidi, T. (2018). Strategic thinking and organizational success: Perceptions from management graduates and students. </w:t>
      </w:r>
      <w:r w:rsidRPr="00CC112A">
        <w:rPr>
          <w:rFonts w:ascii="Sakkal Majalla" w:eastAsia="Calibri" w:hAnsi="Sakkal Majalla" w:cs="Sakkal Majalla"/>
          <w:i/>
          <w:iCs/>
          <w:color w:val="000000" w:themeColor="text1"/>
          <w:kern w:val="0"/>
          <w:szCs w:val="28"/>
          <w14:ligatures w14:val="none"/>
        </w:rPr>
        <w:t>Global Business &amp; Management Research</w:t>
      </w:r>
      <w:r w:rsidRPr="00CC112A">
        <w:rPr>
          <w:rFonts w:ascii="Sakkal Majalla" w:eastAsia="Calibri" w:hAnsi="Sakkal Majalla" w:cs="Sakkal Majalla"/>
          <w:color w:val="000000" w:themeColor="text1"/>
          <w:kern w:val="0"/>
          <w:szCs w:val="28"/>
          <w14:ligatures w14:val="none"/>
        </w:rPr>
        <w:t xml:space="preserve">, </w:t>
      </w:r>
      <w:r w:rsidRPr="00CC112A">
        <w:rPr>
          <w:rFonts w:ascii="Sakkal Majalla" w:eastAsia="Calibri" w:hAnsi="Sakkal Majalla" w:cs="Sakkal Majalla"/>
          <w:i/>
          <w:iCs/>
          <w:color w:val="000000" w:themeColor="text1"/>
          <w:kern w:val="0"/>
          <w:szCs w:val="28"/>
          <w14:ligatures w14:val="none"/>
        </w:rPr>
        <w:t>10</w:t>
      </w:r>
      <w:r w:rsidRPr="00CC112A">
        <w:rPr>
          <w:rFonts w:ascii="Sakkal Majalla" w:eastAsia="Calibri" w:hAnsi="Sakkal Majalla" w:cs="Sakkal Majalla"/>
          <w:color w:val="000000" w:themeColor="text1"/>
          <w:kern w:val="0"/>
          <w:szCs w:val="28"/>
          <w14:ligatures w14:val="none"/>
        </w:rPr>
        <w:t>(4).</w:t>
      </w:r>
    </w:p>
    <w:p w14:paraId="383EDC1A" w14:textId="77777777" w:rsidR="000863EA" w:rsidRPr="00CC112A" w:rsidRDefault="000863EA" w:rsidP="00033E9C">
      <w:pPr>
        <w:numPr>
          <w:ilvl w:val="0"/>
          <w:numId w:val="51"/>
        </w:numPr>
        <w:bidi w:val="0"/>
        <w:spacing w:before="100" w:beforeAutospacing="1" w:after="100" w:afterAutospacing="1" w:line="360" w:lineRule="auto"/>
        <w:ind w:left="426"/>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14:ligatures w14:val="none"/>
        </w:rPr>
        <w:t xml:space="preserve">Srivastava, S., &amp; D’Souza, D. (2020). An empirical examination of the relationship between managerial strategic thinking and absorptive capacity of the organization. </w:t>
      </w:r>
      <w:r w:rsidRPr="00CC112A">
        <w:rPr>
          <w:rFonts w:ascii="Sakkal Majalla" w:eastAsia="Calibri" w:hAnsi="Sakkal Majalla" w:cs="Sakkal Majalla"/>
          <w:i/>
          <w:iCs/>
          <w:color w:val="000000" w:themeColor="text1"/>
          <w:kern w:val="0"/>
          <w:szCs w:val="28"/>
          <w14:ligatures w14:val="none"/>
        </w:rPr>
        <w:t>Journal of Strategy and Management</w:t>
      </w:r>
      <w:r w:rsidRPr="00CC112A">
        <w:rPr>
          <w:rFonts w:ascii="Sakkal Majalla" w:eastAsia="Calibri" w:hAnsi="Sakkal Majalla" w:cs="Sakkal Majalla"/>
          <w:color w:val="000000" w:themeColor="text1"/>
          <w:kern w:val="0"/>
          <w:szCs w:val="28"/>
          <w14:ligatures w14:val="none"/>
        </w:rPr>
        <w:t xml:space="preserve">, </w:t>
      </w:r>
      <w:r w:rsidRPr="00CC112A">
        <w:rPr>
          <w:rFonts w:ascii="Sakkal Majalla" w:eastAsia="Calibri" w:hAnsi="Sakkal Majalla" w:cs="Sakkal Majalla"/>
          <w:i/>
          <w:iCs/>
          <w:color w:val="000000" w:themeColor="text1"/>
          <w:kern w:val="0"/>
          <w:szCs w:val="28"/>
          <w14:ligatures w14:val="none"/>
        </w:rPr>
        <w:t>13</w:t>
      </w:r>
      <w:r w:rsidRPr="00CC112A">
        <w:rPr>
          <w:rFonts w:ascii="Sakkal Majalla" w:eastAsia="Calibri" w:hAnsi="Sakkal Majalla" w:cs="Sakkal Majalla"/>
          <w:color w:val="000000" w:themeColor="text1"/>
          <w:kern w:val="0"/>
          <w:szCs w:val="28"/>
          <w14:ligatures w14:val="none"/>
        </w:rPr>
        <w:t>(1), 51-71.</w:t>
      </w:r>
      <w:r w:rsidRPr="00CC112A">
        <w:rPr>
          <w:rFonts w:ascii="Sakkal Majalla" w:eastAsia="Calibri" w:hAnsi="Sakkal Majalla" w:cs="Sakkal Majalla"/>
          <w:color w:val="000000" w:themeColor="text1"/>
          <w:kern w:val="0"/>
          <w:szCs w:val="28"/>
          <w:rtl/>
          <w14:ligatures w14:val="none"/>
        </w:rPr>
        <w:t>‏</w:t>
      </w:r>
    </w:p>
    <w:p w14:paraId="2E89F665" w14:textId="77777777" w:rsidR="000B4BD8" w:rsidRPr="00CC112A" w:rsidRDefault="000B4BD8" w:rsidP="004A6071">
      <w:pPr>
        <w:spacing w:before="100" w:beforeAutospacing="1" w:after="100" w:afterAutospacing="1" w:line="360" w:lineRule="auto"/>
        <w:jc w:val="both"/>
        <w:rPr>
          <w:rFonts w:ascii="Sakkal Majalla" w:hAnsi="Sakkal Majalla" w:cs="Sakkal Majalla"/>
          <w:color w:val="000000" w:themeColor="text1"/>
          <w:rtl/>
        </w:rPr>
      </w:pPr>
      <w:bookmarkStart w:id="111" w:name="_Hlk171906167"/>
    </w:p>
    <w:p w14:paraId="072E8CEA" w14:textId="77777777" w:rsidR="000B4BD8" w:rsidRPr="00CC112A" w:rsidRDefault="000B4BD8" w:rsidP="004A6071">
      <w:pPr>
        <w:spacing w:before="100" w:beforeAutospacing="1" w:after="100" w:afterAutospacing="1" w:line="360" w:lineRule="auto"/>
        <w:jc w:val="both"/>
        <w:rPr>
          <w:rFonts w:ascii="Sakkal Majalla" w:hAnsi="Sakkal Majalla" w:cs="Sakkal Majalla"/>
          <w:color w:val="000000" w:themeColor="text1"/>
          <w:rtl/>
        </w:rPr>
      </w:pPr>
    </w:p>
    <w:p w14:paraId="7DEADEB0" w14:textId="77777777" w:rsidR="000B4BD8" w:rsidRPr="00CC112A" w:rsidRDefault="000B4BD8" w:rsidP="004A6071">
      <w:pPr>
        <w:spacing w:before="100" w:beforeAutospacing="1" w:after="100" w:afterAutospacing="1" w:line="360" w:lineRule="auto"/>
        <w:jc w:val="both"/>
        <w:rPr>
          <w:rFonts w:ascii="Sakkal Majalla" w:hAnsi="Sakkal Majalla" w:cs="Sakkal Majalla"/>
          <w:color w:val="000000" w:themeColor="text1"/>
          <w:rtl/>
        </w:rPr>
      </w:pPr>
    </w:p>
    <w:p w14:paraId="36D17AAF" w14:textId="77777777" w:rsidR="000B4BD8" w:rsidRPr="00CC112A" w:rsidRDefault="000B4BD8" w:rsidP="004A6071">
      <w:pPr>
        <w:spacing w:before="100" w:beforeAutospacing="1" w:after="100" w:afterAutospacing="1" w:line="360" w:lineRule="auto"/>
        <w:jc w:val="both"/>
        <w:rPr>
          <w:rFonts w:ascii="Sakkal Majalla" w:hAnsi="Sakkal Majalla" w:cs="Sakkal Majalla"/>
          <w:color w:val="000000" w:themeColor="text1"/>
          <w:rtl/>
        </w:rPr>
      </w:pPr>
    </w:p>
    <w:p w14:paraId="7BE50E1A" w14:textId="77777777" w:rsidR="000B4BD8" w:rsidRPr="00CC112A" w:rsidRDefault="000B4BD8" w:rsidP="004A6071">
      <w:pPr>
        <w:spacing w:before="100" w:beforeAutospacing="1" w:after="100" w:afterAutospacing="1" w:line="360" w:lineRule="auto"/>
        <w:jc w:val="both"/>
        <w:rPr>
          <w:rFonts w:ascii="Sakkal Majalla" w:hAnsi="Sakkal Majalla" w:cs="Sakkal Majalla"/>
          <w:color w:val="000000" w:themeColor="text1"/>
          <w:rtl/>
        </w:rPr>
      </w:pPr>
    </w:p>
    <w:p w14:paraId="430268AE" w14:textId="77777777" w:rsidR="000B4BD8" w:rsidRPr="00CC112A" w:rsidRDefault="000B4BD8" w:rsidP="004A6071">
      <w:pPr>
        <w:spacing w:before="100" w:beforeAutospacing="1" w:after="100" w:afterAutospacing="1" w:line="360" w:lineRule="auto"/>
        <w:jc w:val="both"/>
        <w:rPr>
          <w:rFonts w:ascii="Sakkal Majalla" w:hAnsi="Sakkal Majalla" w:cs="Sakkal Majalla"/>
          <w:color w:val="000000" w:themeColor="text1"/>
          <w:rtl/>
        </w:rPr>
      </w:pPr>
    </w:p>
    <w:p w14:paraId="3ADBA798" w14:textId="41629609" w:rsidR="00A43A08" w:rsidRPr="00CC112A" w:rsidRDefault="00A43A08" w:rsidP="004A6071">
      <w:pPr>
        <w:bidi w:val="0"/>
        <w:spacing w:before="100" w:beforeAutospacing="1" w:after="100" w:afterAutospacing="1" w:line="360" w:lineRule="auto"/>
        <w:jc w:val="both"/>
        <w:rPr>
          <w:rFonts w:ascii="Sakkal Majalla" w:hAnsi="Sakkal Majalla" w:cs="Sakkal Majalla"/>
          <w:color w:val="000000" w:themeColor="text1"/>
          <w:rtl/>
        </w:rPr>
      </w:pPr>
      <w:r w:rsidRPr="00CC112A">
        <w:rPr>
          <w:rFonts w:ascii="Sakkal Majalla" w:hAnsi="Sakkal Majalla" w:cs="Sakkal Majalla"/>
          <w:color w:val="000000" w:themeColor="text1"/>
          <w:rtl/>
        </w:rPr>
        <w:br w:type="page"/>
      </w:r>
    </w:p>
    <w:p w14:paraId="289AB84A" w14:textId="77777777" w:rsidR="00DA4E65" w:rsidRPr="00186BCC" w:rsidRDefault="00DA4E65" w:rsidP="00DA4E65">
      <w:pPr>
        <w:rPr>
          <w:rFonts w:ascii="Traditional Arabic" w:hAnsi="Traditional Arabic" w:cs="Traditional Arabic"/>
          <w:b/>
          <w:bCs/>
          <w:sz w:val="40"/>
          <w:szCs w:val="40"/>
          <w:rtl/>
        </w:rPr>
      </w:pPr>
      <w:bookmarkStart w:id="112" w:name="_Hlk161862590"/>
      <w:bookmarkStart w:id="113" w:name="_Hlk162329489"/>
      <w:bookmarkStart w:id="114" w:name="_Hlk173280705"/>
    </w:p>
    <w:p w14:paraId="529CCA38" w14:textId="77777777" w:rsidR="00DA4E65" w:rsidRPr="00186BCC" w:rsidRDefault="00DA4E65" w:rsidP="00DA4E65">
      <w:pPr>
        <w:rPr>
          <w:rFonts w:ascii="Traditional Arabic" w:hAnsi="Traditional Arabic" w:cs="Traditional Arabic"/>
          <w:b/>
          <w:bCs/>
          <w:sz w:val="200"/>
          <w:szCs w:val="200"/>
          <w:rtl/>
        </w:rPr>
      </w:pPr>
    </w:p>
    <w:p w14:paraId="6406B04A" w14:textId="77777777" w:rsidR="00DA4E65" w:rsidRPr="00186BCC" w:rsidRDefault="00DA4E65" w:rsidP="00DA4E65">
      <w:pPr>
        <w:spacing w:before="100" w:beforeAutospacing="1" w:after="100" w:afterAutospacing="1"/>
        <w:jc w:val="center"/>
        <w:outlineLvl w:val="0"/>
        <w:rPr>
          <w:rFonts w:ascii="Traditional Arabic" w:hAnsi="Traditional Arabic" w:cs="Traditional Arabic"/>
          <w:b/>
          <w:bCs/>
          <w:sz w:val="200"/>
          <w:szCs w:val="200"/>
          <w:rtl/>
        </w:rPr>
      </w:pPr>
      <w:bookmarkStart w:id="115" w:name="_Toc179935633"/>
      <w:bookmarkStart w:id="116" w:name="_Hlk161872857"/>
      <w:r w:rsidRPr="00186BCC">
        <w:rPr>
          <w:rFonts w:ascii="Traditional Arabic" w:hAnsi="Traditional Arabic" w:cs="Traditional Arabic" w:hint="cs"/>
          <w:b/>
          <w:bCs/>
          <w:sz w:val="200"/>
          <w:szCs w:val="200"/>
          <w:rtl/>
        </w:rPr>
        <w:t>الملاحق</w:t>
      </w:r>
      <w:bookmarkEnd w:id="115"/>
    </w:p>
    <w:p w14:paraId="6FA600F0" w14:textId="77777777" w:rsidR="00DA4E65" w:rsidRPr="00186BCC" w:rsidRDefault="00DA4E65" w:rsidP="00DA4E65">
      <w:pPr>
        <w:rPr>
          <w:rFonts w:ascii="Traditional Arabic" w:hAnsi="Traditional Arabic" w:cs="Traditional Arabic"/>
          <w:b/>
          <w:bCs/>
          <w:sz w:val="48"/>
          <w:szCs w:val="48"/>
        </w:rPr>
      </w:pPr>
    </w:p>
    <w:p w14:paraId="4E7EF345" w14:textId="77777777" w:rsidR="00DA4E65" w:rsidRPr="00186BCC" w:rsidRDefault="00DA4E65" w:rsidP="00DA4E65">
      <w:pPr>
        <w:bidi w:val="0"/>
        <w:rPr>
          <w:rFonts w:ascii="Traditional Arabic" w:hAnsi="Traditional Arabic" w:cs="Traditional Arabic"/>
          <w:b/>
          <w:bCs/>
          <w:sz w:val="48"/>
          <w:szCs w:val="48"/>
        </w:rPr>
      </w:pPr>
      <w:r w:rsidRPr="00186BCC">
        <w:rPr>
          <w:rFonts w:ascii="Traditional Arabic" w:hAnsi="Traditional Arabic" w:cs="Traditional Arabic"/>
          <w:b/>
          <w:bCs/>
          <w:sz w:val="48"/>
          <w:szCs w:val="48"/>
        </w:rPr>
        <w:br w:type="page"/>
      </w:r>
    </w:p>
    <w:p w14:paraId="7747701C" w14:textId="77777777" w:rsidR="00DA4E65" w:rsidRPr="00186BCC" w:rsidRDefault="00DA4E65" w:rsidP="00DA4E65">
      <w:pPr>
        <w:bidi w:val="0"/>
        <w:rPr>
          <w:rFonts w:ascii="Traditional Arabic" w:hAnsi="Traditional Arabic" w:cs="Traditional Arabic"/>
          <w:b/>
          <w:bCs/>
          <w:sz w:val="48"/>
          <w:szCs w:val="48"/>
          <w:rtl/>
        </w:rPr>
      </w:pPr>
      <w:r w:rsidRPr="00186BCC">
        <w:rPr>
          <w:rFonts w:ascii="Traditional Arabic" w:hAnsi="Traditional Arabic" w:cs="Traditional Arabic"/>
          <w:b/>
          <w:bCs/>
          <w:noProof/>
          <w:sz w:val="48"/>
          <w:szCs w:val="48"/>
        </w:rPr>
        <w:lastRenderedPageBreak/>
        <w:drawing>
          <wp:anchor distT="0" distB="0" distL="114300" distR="114300" simplePos="0" relativeHeight="251695104" behindDoc="0" locked="0" layoutInCell="1" allowOverlap="1" wp14:anchorId="72CFFAF6" wp14:editId="2FDB9BCA">
            <wp:simplePos x="0" y="0"/>
            <wp:positionH relativeFrom="column">
              <wp:posOffset>-243205</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AA4DE68" w14:textId="77777777" w:rsidR="00DA4E65" w:rsidRPr="00DA4E65" w:rsidRDefault="00DA4E65" w:rsidP="00DA4E65">
      <w:pPr>
        <w:jc w:val="center"/>
        <w:rPr>
          <w:rFonts w:ascii="Traditional Arabic" w:hAnsi="Traditional Arabic" w:cs="Traditional Arabic"/>
          <w:b/>
          <w:bCs/>
          <w:sz w:val="18"/>
          <w:szCs w:val="18"/>
          <w:rtl/>
        </w:rPr>
      </w:pPr>
    </w:p>
    <w:p w14:paraId="71F4F58C" w14:textId="77777777" w:rsidR="00DA4E65" w:rsidRPr="00186BCC" w:rsidRDefault="00DA4E65" w:rsidP="00DA4E65">
      <w:pPr>
        <w:spacing w:line="360" w:lineRule="auto"/>
        <w:ind w:left="-6" w:hanging="11"/>
        <w:jc w:val="center"/>
        <w:outlineLvl w:val="1"/>
        <w:rPr>
          <w:rFonts w:ascii="Traditional Arabic" w:hAnsi="Traditional Arabic" w:cs="Traditional Arabic"/>
          <w:b/>
          <w:bCs/>
          <w:sz w:val="44"/>
          <w:szCs w:val="44"/>
          <w:rtl/>
        </w:rPr>
      </w:pPr>
      <w:bookmarkStart w:id="117" w:name="_Toc161199474"/>
      <w:bookmarkStart w:id="118" w:name="_Toc179935634"/>
      <w:r w:rsidRPr="00186BCC">
        <w:rPr>
          <w:rFonts w:ascii="Traditional Arabic" w:hAnsi="Traditional Arabic" w:cs="Traditional Arabic"/>
          <w:b/>
          <w:bCs/>
          <w:sz w:val="48"/>
          <w:szCs w:val="48"/>
          <w:rtl/>
        </w:rPr>
        <w:t>استمارة استبيان</w:t>
      </w:r>
      <w:bookmarkEnd w:id="117"/>
      <w:bookmarkEnd w:id="118"/>
    </w:p>
    <w:p w14:paraId="5D7CFDC9" w14:textId="77777777" w:rsidR="00DA4E65" w:rsidRPr="00186BCC" w:rsidRDefault="00DA4E65" w:rsidP="00DA4E65">
      <w:pPr>
        <w:spacing w:line="360" w:lineRule="auto"/>
        <w:ind w:left="-2" w:hanging="14"/>
        <w:jc w:val="center"/>
        <w:rPr>
          <w:rFonts w:ascii="Traditional Arabic" w:hAnsi="Traditional Arabic" w:cs="Traditional Arabic"/>
          <w:b/>
          <w:bCs/>
          <w:rtl/>
          <w:lang w:bidi="ar-EG"/>
        </w:rPr>
      </w:pPr>
      <w:r w:rsidRPr="00186BCC">
        <w:rPr>
          <w:rFonts w:ascii="Traditional Arabic" w:hAnsi="Traditional Arabic" w:cs="Traditional Arabic" w:hint="cs"/>
          <w:b/>
          <w:bCs/>
          <w:sz w:val="32"/>
          <w:szCs w:val="32"/>
          <w:rtl/>
          <w:lang w:bidi="ar-EG"/>
        </w:rPr>
        <w:t>السلام عليكم ورحمة الله وبركاته</w:t>
      </w:r>
    </w:p>
    <w:p w14:paraId="1F20E0A9" w14:textId="77777777" w:rsidR="00DA4E65" w:rsidRPr="00186BCC" w:rsidRDefault="00DA4E65" w:rsidP="00DA4E65">
      <w:pPr>
        <w:spacing w:line="360" w:lineRule="auto"/>
        <w:ind w:left="-2"/>
        <w:rPr>
          <w:rFonts w:ascii="Traditional Arabic" w:hAnsi="Traditional Arabic" w:cs="Traditional Arabic"/>
          <w:sz w:val="32"/>
          <w:szCs w:val="32"/>
          <w:rtl/>
        </w:rPr>
      </w:pPr>
      <w:r w:rsidRPr="00186BCC">
        <w:rPr>
          <w:rFonts w:ascii="Traditional Arabic" w:hAnsi="Traditional Arabic" w:cs="Traditional Arabic"/>
          <w:sz w:val="32"/>
          <w:szCs w:val="32"/>
          <w:rtl/>
        </w:rPr>
        <w:t>أخي الكريم / أختي الكريمة</w:t>
      </w:r>
    </w:p>
    <w:p w14:paraId="4B5788AA" w14:textId="77777777" w:rsidR="00DA4E65" w:rsidRPr="00186BCC" w:rsidRDefault="00DA4E65" w:rsidP="00DA4E65">
      <w:pPr>
        <w:spacing w:after="0" w:line="360" w:lineRule="auto"/>
        <w:ind w:left="-2"/>
        <w:rPr>
          <w:rFonts w:ascii="Traditional Arabic" w:hAnsi="Traditional Arabic" w:cs="Traditional Arabic"/>
          <w:sz w:val="32"/>
          <w:szCs w:val="32"/>
          <w:rtl/>
        </w:rPr>
      </w:pPr>
      <w:r w:rsidRPr="00186BCC">
        <w:rPr>
          <w:rFonts w:ascii="Traditional Arabic" w:hAnsi="Traditional Arabic" w:cs="Traditional Arabic"/>
          <w:sz w:val="32"/>
          <w:szCs w:val="32"/>
          <w:rtl/>
        </w:rPr>
        <w:t>تحية طيبة وبعد،</w:t>
      </w:r>
    </w:p>
    <w:p w14:paraId="7822B05B" w14:textId="77777777" w:rsidR="00DA4E65" w:rsidRPr="00944D32" w:rsidRDefault="00DA4E65" w:rsidP="00DA4E65">
      <w:pPr>
        <w:spacing w:before="100" w:beforeAutospacing="1" w:after="100" w:afterAutospacing="1" w:line="360" w:lineRule="auto"/>
        <w:ind w:left="-2"/>
        <w:jc w:val="center"/>
        <w:rPr>
          <w:rFonts w:ascii="Traditional Arabic" w:hAnsi="Traditional Arabic" w:cs="Traditional Arabic"/>
          <w:b/>
          <w:bCs/>
          <w:sz w:val="32"/>
          <w:szCs w:val="32"/>
          <w:rtl/>
        </w:rPr>
      </w:pPr>
      <w:r w:rsidRPr="00186BCC">
        <w:rPr>
          <w:rFonts w:ascii="Traditional Arabic" w:hAnsi="Traditional Arabic" w:cs="Traditional Arabic" w:hint="cs"/>
          <w:sz w:val="32"/>
          <w:szCs w:val="32"/>
          <w:rtl/>
        </w:rPr>
        <w:t>ي</w:t>
      </w:r>
      <w:r w:rsidRPr="00186BCC">
        <w:rPr>
          <w:rFonts w:ascii="Traditional Arabic" w:hAnsi="Traditional Arabic" w:cs="Traditional Arabic"/>
          <w:sz w:val="32"/>
          <w:szCs w:val="32"/>
          <w:rtl/>
        </w:rPr>
        <w:t>قوم الباحث</w:t>
      </w:r>
      <w:r w:rsidRPr="00186BCC">
        <w:rPr>
          <w:rFonts w:ascii="Traditional Arabic" w:hAnsi="Traditional Arabic" w:cs="Traditional Arabic" w:hint="cs"/>
          <w:sz w:val="32"/>
          <w:szCs w:val="32"/>
          <w:rtl/>
        </w:rPr>
        <w:t>ين</w:t>
      </w:r>
      <w:r w:rsidRPr="00186BCC">
        <w:rPr>
          <w:rFonts w:ascii="Traditional Arabic" w:hAnsi="Traditional Arabic" w:cs="Traditional Arabic"/>
          <w:sz w:val="32"/>
          <w:szCs w:val="32"/>
          <w:rtl/>
        </w:rPr>
        <w:t xml:space="preserve"> بإجراء دراسة حول </w:t>
      </w:r>
      <w:bookmarkStart w:id="119" w:name="_Hlk159288273"/>
      <w:bookmarkStart w:id="120" w:name="_Hlk161813773"/>
      <w:r w:rsidRPr="00186BCC">
        <w:rPr>
          <w:rFonts w:ascii="Traditional Arabic" w:hAnsi="Traditional Arabic" w:cs="Traditional Arabic"/>
          <w:sz w:val="32"/>
          <w:szCs w:val="32"/>
          <w:rtl/>
        </w:rPr>
        <w:t xml:space="preserve">قياس </w:t>
      </w:r>
      <w:bookmarkEnd w:id="119"/>
      <w:bookmarkEnd w:id="120"/>
      <w:r w:rsidRPr="00944D32">
        <w:rPr>
          <w:rFonts w:ascii="Traditional Arabic" w:hAnsi="Traditional Arabic" w:cs="Traditional Arabic"/>
          <w:b/>
          <w:bCs/>
          <w:sz w:val="32"/>
          <w:szCs w:val="32"/>
          <w:rtl/>
        </w:rPr>
        <w:t>أثر التفكير الاستراتيجي في تحقيق الميزة التنافسية: دراسة تطبيقية على انجاز المساندة للخدمات اللوجستية بالمملكة العربية السعودية</w:t>
      </w:r>
    </w:p>
    <w:p w14:paraId="65D481A7" w14:textId="77777777" w:rsidR="00DA4E65" w:rsidRPr="00186BCC" w:rsidRDefault="00DA4E65" w:rsidP="00DA4E65">
      <w:pPr>
        <w:spacing w:before="100" w:beforeAutospacing="1" w:after="100" w:afterAutospacing="1" w:line="360" w:lineRule="auto"/>
        <w:ind w:left="-2" w:hanging="2"/>
        <w:jc w:val="center"/>
        <w:rPr>
          <w:rFonts w:cs="Sakkal Majalla"/>
          <w:b/>
          <w:bCs/>
          <w:sz w:val="44"/>
          <w:szCs w:val="44"/>
          <w:lang w:bidi="ar-EG"/>
        </w:rPr>
      </w:pPr>
      <w:r w:rsidRPr="00186BCC">
        <w:rPr>
          <w:rFonts w:ascii="Traditional Arabic" w:hAnsi="Traditional Arabic" w:cs="Traditional Arabic"/>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247EC168" w14:textId="77777777" w:rsidR="00DA4E65" w:rsidRPr="00186BCC" w:rsidRDefault="00DA4E65" w:rsidP="00DA4E65">
      <w:pPr>
        <w:spacing w:line="360" w:lineRule="auto"/>
        <w:ind w:left="-2"/>
        <w:rPr>
          <w:rFonts w:ascii="Traditional Arabic" w:hAnsi="Traditional Arabic" w:cs="Traditional Arabic"/>
          <w:sz w:val="32"/>
          <w:szCs w:val="32"/>
        </w:rPr>
      </w:pPr>
      <w:r w:rsidRPr="00186BCC">
        <w:rPr>
          <w:rFonts w:ascii="Traditional Arabic" w:hAnsi="Traditional Arabic" w:cs="Traditional Arabic"/>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2DCE6F2D" w14:textId="77777777" w:rsidR="00DA4E65" w:rsidRPr="00186BCC" w:rsidRDefault="00DA4E65" w:rsidP="00DA4E65">
      <w:pPr>
        <w:spacing w:before="240" w:after="0" w:line="360" w:lineRule="auto"/>
        <w:ind w:left="-2"/>
        <w:jc w:val="right"/>
        <w:rPr>
          <w:rFonts w:ascii="Traditional Arabic" w:hAnsi="Traditional Arabic" w:cs="Traditional Arabic"/>
          <w:b/>
          <w:bCs/>
          <w:szCs w:val="28"/>
        </w:rPr>
      </w:pPr>
      <w:r w:rsidRPr="00186BCC">
        <w:rPr>
          <w:rFonts w:ascii="Traditional Arabic" w:hAnsi="Traditional Arabic" w:cs="Traditional Arabic" w:hint="cs"/>
          <w:b/>
          <w:bCs/>
          <w:szCs w:val="28"/>
          <w:rtl/>
        </w:rPr>
        <w:t xml:space="preserve">وتفضلوا بقبول فائق التقدير والاحترام </w:t>
      </w:r>
    </w:p>
    <w:p w14:paraId="638BD442" w14:textId="77777777" w:rsidR="00DA4E65" w:rsidRPr="00186BCC" w:rsidRDefault="00DA4E65" w:rsidP="00DA4E65">
      <w:pPr>
        <w:bidi w:val="0"/>
        <w:rPr>
          <w:rFonts w:ascii="Hacen Samra" w:hAnsi="Hacen Samra" w:cs="Motken noqta ii"/>
          <w:sz w:val="18"/>
          <w:szCs w:val="18"/>
          <w:rtl/>
        </w:rPr>
      </w:pPr>
      <w:r w:rsidRPr="00186BCC">
        <w:rPr>
          <w:rFonts w:ascii="Hacen Samra" w:hAnsi="Hacen Samra" w:cs="Motken noqta ii"/>
          <w:sz w:val="18"/>
          <w:szCs w:val="18"/>
          <w:rtl/>
        </w:rPr>
        <w:br w:type="page"/>
      </w:r>
    </w:p>
    <w:p w14:paraId="065AC9B0" w14:textId="77777777" w:rsidR="00DA4E65" w:rsidRPr="00186BCC" w:rsidRDefault="00DA4E65" w:rsidP="00DA4E65">
      <w:pPr>
        <w:spacing w:after="0"/>
        <w:ind w:left="-2" w:hanging="14"/>
        <w:rPr>
          <w:rFonts w:ascii="djadli_Tachkili" w:hAnsi="djadli_Tachkili" w:cs="djadli_Tachkili"/>
          <w:b/>
          <w:bCs/>
          <w:sz w:val="40"/>
          <w:szCs w:val="40"/>
          <w:rtl/>
        </w:rPr>
      </w:pPr>
      <w:r w:rsidRPr="00186BCC">
        <w:rPr>
          <w:rFonts w:ascii="djadli_Tachkili" w:hAnsi="djadli_Tachkili" w:cs="djadli_Tachkili"/>
          <w:b/>
          <w:bCs/>
          <w:sz w:val="40"/>
          <w:szCs w:val="40"/>
          <w:rtl/>
        </w:rPr>
        <w:lastRenderedPageBreak/>
        <w:t xml:space="preserve">أولا: البيــانــات الشخصية  </w:t>
      </w:r>
    </w:p>
    <w:p w14:paraId="63F81304" w14:textId="77777777" w:rsidR="00DA4E65" w:rsidRPr="00186BCC" w:rsidRDefault="00DA4E65" w:rsidP="00DA4E65">
      <w:pPr>
        <w:spacing w:after="0" w:line="240" w:lineRule="auto"/>
        <w:ind w:left="-2" w:hanging="14"/>
        <w:rPr>
          <w:rFonts w:ascii="aref_ graffiti" w:hAnsi="aref_ graffiti" w:cs="Motken noqta ii"/>
          <w:sz w:val="36"/>
          <w:szCs w:val="36"/>
          <w:rtl/>
        </w:rPr>
      </w:pPr>
    </w:p>
    <w:p w14:paraId="3EFE757E" w14:textId="77777777" w:rsidR="00DA4E65" w:rsidRPr="00186BCC" w:rsidRDefault="00DA4E65" w:rsidP="00DA4E65">
      <w:pPr>
        <w:rPr>
          <w:rFonts w:cs="Sakkal Majalla"/>
          <w:b/>
          <w:bCs/>
          <w:sz w:val="2"/>
          <w:szCs w:val="2"/>
          <w:u w:val="single"/>
          <w:rtl/>
        </w:rPr>
      </w:pPr>
    </w:p>
    <w:p w14:paraId="42EE31F9" w14:textId="77777777" w:rsidR="00DA4E65" w:rsidRPr="00186BCC" w:rsidRDefault="00DA4E65" w:rsidP="00DA4E65">
      <w:pPr>
        <w:pStyle w:val="a6"/>
        <w:numPr>
          <w:ilvl w:val="0"/>
          <w:numId w:val="56"/>
        </w:numPr>
        <w:spacing w:after="0" w:line="480" w:lineRule="auto"/>
        <w:ind w:left="423" w:hanging="374"/>
        <w:rPr>
          <w:rFonts w:cs="Sakkal Majalla"/>
          <w:sz w:val="32"/>
          <w:szCs w:val="32"/>
        </w:rPr>
      </w:pPr>
      <w:r w:rsidRPr="00186BCC">
        <w:rPr>
          <w:rFonts w:eastAsia="Times New Roman" w:cs="Sakkal Majalla" w:hint="cs"/>
          <w:b/>
          <w:bCs/>
          <w:szCs w:val="28"/>
          <w:rtl/>
        </w:rPr>
        <w:t>الجنس</w:t>
      </w:r>
      <w:r w:rsidRPr="00186BCC">
        <w:rPr>
          <w:rFonts w:eastAsia="Times New Roman" w:cs="Sakkal Majalla"/>
          <w:b/>
          <w:bCs/>
          <w:szCs w:val="28"/>
          <w:rtl/>
        </w:rPr>
        <w:tab/>
      </w:r>
      <w:r w:rsidRPr="00186BCC">
        <w:rPr>
          <w:rFonts w:cs="Sakkal Majalla"/>
          <w:sz w:val="32"/>
          <w:szCs w:val="32"/>
          <w:rtl/>
        </w:rPr>
        <w:tab/>
        <w:t xml:space="preserve"> </w:t>
      </w:r>
      <w:r w:rsidRPr="00186BCC">
        <w:rPr>
          <w:rFonts w:cs="KFGQPC Uthman Taha Naskh" w:hint="cs"/>
          <w:sz w:val="32"/>
          <w:szCs w:val="32"/>
          <w:rtl/>
        </w:rPr>
        <w:t></w:t>
      </w:r>
      <w:r w:rsidRPr="00186BCC">
        <w:rPr>
          <w:rFonts w:cs="Sakkal Majalla" w:hint="cs"/>
          <w:szCs w:val="28"/>
          <w:rtl/>
        </w:rPr>
        <w:t>ذكر</w:t>
      </w:r>
      <w:r w:rsidRPr="00186BCC">
        <w:rPr>
          <w:rFonts w:cs="Sakkal Majalla"/>
          <w:szCs w:val="28"/>
          <w:rtl/>
        </w:rPr>
        <w:tab/>
      </w:r>
      <w:r w:rsidRPr="00186BCC">
        <w:rPr>
          <w:rFonts w:cs="Sakkal Majalla"/>
          <w:sz w:val="32"/>
          <w:szCs w:val="32"/>
          <w:rtl/>
        </w:rPr>
        <w:tab/>
      </w:r>
      <w:r w:rsidRPr="00186BCC">
        <w:rPr>
          <w:rFonts w:cs="Sakkal Majalla"/>
          <w:sz w:val="32"/>
          <w:szCs w:val="32"/>
          <w:rtl/>
        </w:rPr>
        <w:tab/>
      </w:r>
      <w:r w:rsidRPr="00186BCC">
        <w:rPr>
          <w:rFonts w:cs="Sakkal Majalla"/>
          <w:sz w:val="32"/>
          <w:szCs w:val="32"/>
          <w:rtl/>
        </w:rPr>
        <w:tab/>
      </w:r>
      <w:r w:rsidRPr="00186BCC">
        <w:rPr>
          <w:rFonts w:cs="Sakkal Majalla" w:hint="cs"/>
          <w:sz w:val="32"/>
          <w:szCs w:val="32"/>
          <w:rtl/>
        </w:rPr>
        <w:t xml:space="preserve"> </w:t>
      </w:r>
      <w:r w:rsidRPr="00186BCC">
        <w:rPr>
          <w:rFonts w:cs="KFGQPC Uthman Taha Naskh" w:hint="cs"/>
          <w:sz w:val="32"/>
          <w:szCs w:val="32"/>
          <w:rtl/>
        </w:rPr>
        <w:t></w:t>
      </w:r>
      <w:r w:rsidRPr="00186BCC">
        <w:rPr>
          <w:rFonts w:cs="Sakkal Majalla" w:hint="cs"/>
          <w:szCs w:val="28"/>
          <w:rtl/>
        </w:rPr>
        <w:t xml:space="preserve">أنثي </w:t>
      </w:r>
    </w:p>
    <w:p w14:paraId="46FFF712" w14:textId="77777777" w:rsidR="00DA4E65" w:rsidRPr="00186BCC" w:rsidRDefault="00DA4E65" w:rsidP="00DA4E65">
      <w:pPr>
        <w:pStyle w:val="a6"/>
        <w:numPr>
          <w:ilvl w:val="0"/>
          <w:numId w:val="56"/>
        </w:numPr>
        <w:spacing w:after="0" w:line="480" w:lineRule="auto"/>
        <w:ind w:left="423" w:hanging="374"/>
        <w:rPr>
          <w:rFonts w:cs="Sakkal Majalla"/>
          <w:sz w:val="32"/>
          <w:szCs w:val="32"/>
        </w:rPr>
      </w:pPr>
      <w:r w:rsidRPr="00186BCC">
        <w:rPr>
          <w:rFonts w:cs="Sakkal Majalla" w:hint="cs"/>
          <w:b/>
          <w:bCs/>
          <w:sz w:val="32"/>
          <w:szCs w:val="32"/>
          <w:rtl/>
          <w:lang w:bidi="ar-EG"/>
        </w:rPr>
        <w:t>العمر</w:t>
      </w:r>
      <w:r w:rsidRPr="00186BCC">
        <w:rPr>
          <w:rFonts w:cs="Sakkal Majalla"/>
          <w:b/>
          <w:bCs/>
          <w:sz w:val="32"/>
          <w:szCs w:val="32"/>
          <w:rtl/>
          <w:lang w:bidi="ar-EG"/>
        </w:rPr>
        <w:tab/>
      </w:r>
      <w:r w:rsidRPr="00186BCC">
        <w:rPr>
          <w:rFonts w:cs="Sakkal Majalla" w:hint="cs"/>
          <w:b/>
          <w:bCs/>
          <w:sz w:val="32"/>
          <w:szCs w:val="32"/>
          <w:rtl/>
        </w:rPr>
        <w:t xml:space="preserve">  </w:t>
      </w:r>
      <w:r w:rsidRPr="00186BCC">
        <w:rPr>
          <w:rFonts w:cs="Sakkal Majalla"/>
          <w:sz w:val="32"/>
          <w:szCs w:val="32"/>
          <w:rtl/>
        </w:rPr>
        <w:tab/>
      </w:r>
      <w:r w:rsidRPr="00186BCC">
        <w:rPr>
          <w:rFonts w:cs="KFGQPC Uthman Taha Naskh" w:hint="cs"/>
          <w:sz w:val="32"/>
          <w:szCs w:val="32"/>
          <w:rtl/>
        </w:rPr>
        <w:t></w:t>
      </w:r>
      <w:r w:rsidRPr="00186BCC">
        <w:rPr>
          <w:rFonts w:cs="Sakkal Majalla" w:hint="cs"/>
          <w:sz w:val="32"/>
          <w:szCs w:val="32"/>
          <w:rtl/>
        </w:rPr>
        <w:t xml:space="preserve">من </w:t>
      </w:r>
      <w:r>
        <w:rPr>
          <w:rFonts w:cs="Sakkal Majalla" w:hint="cs"/>
          <w:sz w:val="32"/>
          <w:szCs w:val="32"/>
          <w:rtl/>
        </w:rPr>
        <w:t>35</w:t>
      </w:r>
      <w:r w:rsidRPr="00186BCC">
        <w:rPr>
          <w:rFonts w:cs="Sakkal Majalla" w:hint="cs"/>
          <w:sz w:val="32"/>
          <w:szCs w:val="32"/>
          <w:rtl/>
        </w:rPr>
        <w:t xml:space="preserve"> سنة فأقل  </w:t>
      </w:r>
      <w:r w:rsidRPr="00186BCC">
        <w:rPr>
          <w:rFonts w:cs="Sakkal Majalla"/>
          <w:sz w:val="32"/>
          <w:szCs w:val="32"/>
          <w:rtl/>
        </w:rPr>
        <w:tab/>
      </w:r>
      <w:r w:rsidRPr="00186BCC">
        <w:rPr>
          <w:rFonts w:cs="Sakkal Majalla"/>
          <w:sz w:val="32"/>
          <w:szCs w:val="32"/>
          <w:rtl/>
        </w:rPr>
        <w:tab/>
      </w:r>
      <w:r w:rsidRPr="00186BCC">
        <w:rPr>
          <w:rFonts w:cs="KFGQPC Uthman Taha Naskh" w:hint="cs"/>
          <w:sz w:val="32"/>
          <w:szCs w:val="32"/>
          <w:rtl/>
        </w:rPr>
        <w:t></w:t>
      </w:r>
      <w:r w:rsidRPr="00186BCC">
        <w:rPr>
          <w:rFonts w:cs="Sakkal Majalla" w:hint="cs"/>
          <w:sz w:val="32"/>
          <w:szCs w:val="32"/>
          <w:rtl/>
        </w:rPr>
        <w:t xml:space="preserve"> </w:t>
      </w:r>
      <w:r w:rsidRPr="00186BCC">
        <w:rPr>
          <w:rFonts w:eastAsia="Calibri" w:cs="Sakkal Majalla"/>
          <w:szCs w:val="28"/>
          <w:rtl/>
          <w:lang w:bidi="ar-EG"/>
        </w:rPr>
        <w:t xml:space="preserve">من </w:t>
      </w:r>
      <w:r>
        <w:rPr>
          <w:rFonts w:eastAsia="Calibri" w:cs="Sakkal Majalla" w:hint="cs"/>
          <w:szCs w:val="28"/>
          <w:rtl/>
          <w:lang w:bidi="ar-EG"/>
        </w:rPr>
        <w:t>35</w:t>
      </w:r>
      <w:r w:rsidRPr="00186BCC">
        <w:rPr>
          <w:rFonts w:eastAsia="Calibri" w:cs="Sakkal Majalla"/>
          <w:szCs w:val="28"/>
          <w:rtl/>
          <w:lang w:bidi="ar-EG"/>
        </w:rPr>
        <w:t xml:space="preserve"> إلى</w:t>
      </w:r>
      <w:r>
        <w:rPr>
          <w:rFonts w:eastAsia="Calibri" w:cs="Sakkal Majalla" w:hint="cs"/>
          <w:szCs w:val="28"/>
          <w:rtl/>
          <w:lang w:bidi="ar-EG"/>
        </w:rPr>
        <w:t xml:space="preserve"> أقل من</w:t>
      </w:r>
      <w:r w:rsidRPr="00186BCC">
        <w:rPr>
          <w:rFonts w:eastAsia="Calibri" w:cs="Sakkal Majalla"/>
          <w:szCs w:val="28"/>
          <w:rtl/>
          <w:lang w:bidi="ar-EG"/>
        </w:rPr>
        <w:t xml:space="preserve"> </w:t>
      </w:r>
      <w:r>
        <w:rPr>
          <w:rFonts w:eastAsia="Calibri" w:cs="Sakkal Majalla" w:hint="cs"/>
          <w:szCs w:val="28"/>
          <w:rtl/>
          <w:lang w:bidi="ar-EG"/>
        </w:rPr>
        <w:t>45</w:t>
      </w:r>
      <w:r w:rsidRPr="00186BCC">
        <w:rPr>
          <w:rFonts w:eastAsia="Calibri" w:cs="Sakkal Majalla"/>
          <w:szCs w:val="28"/>
          <w:rtl/>
          <w:lang w:bidi="ar-EG"/>
        </w:rPr>
        <w:t xml:space="preserve"> </w:t>
      </w:r>
      <w:r w:rsidRPr="00186BCC">
        <w:rPr>
          <w:rFonts w:eastAsia="Calibri" w:cs="Sakkal Majalla" w:hint="cs"/>
          <w:szCs w:val="28"/>
          <w:rtl/>
          <w:lang w:bidi="ar-EG"/>
        </w:rPr>
        <w:t>سنة</w:t>
      </w:r>
    </w:p>
    <w:p w14:paraId="64B650AB" w14:textId="77777777" w:rsidR="00DA4E65" w:rsidRPr="00186BCC" w:rsidRDefault="00DA4E65" w:rsidP="00DA4E65">
      <w:pPr>
        <w:pStyle w:val="a6"/>
        <w:spacing w:after="0" w:line="480" w:lineRule="auto"/>
        <w:ind w:left="2160"/>
        <w:rPr>
          <w:rFonts w:cs="Sakkal Majalla"/>
          <w:sz w:val="32"/>
          <w:szCs w:val="32"/>
          <w:rtl/>
        </w:rPr>
      </w:pPr>
      <w:r w:rsidRPr="00186BCC">
        <w:rPr>
          <w:rFonts w:cs="KFGQPC Uthman Taha Naskh" w:hint="cs"/>
          <w:sz w:val="32"/>
          <w:szCs w:val="32"/>
          <w:rtl/>
        </w:rPr>
        <w:t xml:space="preserve"> </w:t>
      </w:r>
      <w:r w:rsidRPr="00186BCC">
        <w:rPr>
          <w:rFonts w:eastAsia="Calibri" w:cs="Sakkal Majalla"/>
          <w:szCs w:val="28"/>
          <w:rtl/>
          <w:lang w:bidi="ar-EG"/>
        </w:rPr>
        <w:t xml:space="preserve">من </w:t>
      </w:r>
      <w:r>
        <w:rPr>
          <w:rFonts w:eastAsia="Calibri" w:cs="Sakkal Majalla" w:hint="cs"/>
          <w:szCs w:val="28"/>
          <w:rtl/>
          <w:lang w:bidi="ar-EG"/>
        </w:rPr>
        <w:t>45</w:t>
      </w:r>
      <w:r w:rsidRPr="00186BCC">
        <w:rPr>
          <w:rFonts w:eastAsia="Calibri" w:cs="Sakkal Majalla"/>
          <w:szCs w:val="28"/>
          <w:rtl/>
          <w:lang w:bidi="ar-EG"/>
        </w:rPr>
        <w:t xml:space="preserve"> إلى</w:t>
      </w:r>
      <w:r>
        <w:rPr>
          <w:rFonts w:eastAsia="Calibri" w:cs="Sakkal Majalla" w:hint="cs"/>
          <w:szCs w:val="28"/>
          <w:rtl/>
          <w:lang w:bidi="ar-EG"/>
        </w:rPr>
        <w:t xml:space="preserve"> أقل من</w:t>
      </w:r>
      <w:r w:rsidRPr="00186BCC">
        <w:rPr>
          <w:rFonts w:eastAsia="Calibri" w:cs="Sakkal Majalla"/>
          <w:szCs w:val="28"/>
          <w:rtl/>
          <w:lang w:bidi="ar-EG"/>
        </w:rPr>
        <w:t xml:space="preserve"> </w:t>
      </w:r>
      <w:r>
        <w:rPr>
          <w:rFonts w:eastAsia="Calibri" w:cs="Sakkal Majalla" w:hint="cs"/>
          <w:szCs w:val="28"/>
          <w:rtl/>
          <w:lang w:bidi="ar-EG"/>
        </w:rPr>
        <w:t>55</w:t>
      </w:r>
      <w:r w:rsidRPr="00186BCC">
        <w:rPr>
          <w:rFonts w:eastAsia="Calibri" w:cs="Sakkal Majalla"/>
          <w:szCs w:val="28"/>
          <w:rtl/>
          <w:lang w:bidi="ar-EG"/>
        </w:rPr>
        <w:t xml:space="preserve"> سنة</w:t>
      </w:r>
      <w:r w:rsidRPr="00186BCC">
        <w:rPr>
          <w:rFonts w:eastAsia="Times New Roman" w:cs="Sakkal Majalla"/>
          <w:szCs w:val="28"/>
          <w:rtl/>
          <w:lang w:eastAsia="ar-SA" w:bidi="ar-EG"/>
        </w:rPr>
        <w:tab/>
      </w:r>
      <w:r w:rsidRPr="00186BCC">
        <w:rPr>
          <w:rFonts w:cs="KFGQPC Uthman Taha Naskh" w:hint="cs"/>
          <w:sz w:val="32"/>
          <w:szCs w:val="32"/>
          <w:rtl/>
        </w:rPr>
        <w:t xml:space="preserve"> </w:t>
      </w:r>
      <w:r w:rsidRPr="00186BCC">
        <w:rPr>
          <w:rFonts w:cs="Sakkal Majalla" w:hint="cs"/>
          <w:sz w:val="32"/>
          <w:szCs w:val="32"/>
          <w:rtl/>
        </w:rPr>
        <w:t xml:space="preserve">من </w:t>
      </w:r>
      <w:r>
        <w:rPr>
          <w:rFonts w:eastAsia="Calibri" w:cs="Sakkal Majalla" w:hint="cs"/>
          <w:szCs w:val="28"/>
          <w:rtl/>
          <w:lang w:bidi="ar-EG"/>
        </w:rPr>
        <w:t>55</w:t>
      </w:r>
      <w:r w:rsidRPr="00186BCC">
        <w:rPr>
          <w:rFonts w:eastAsia="Calibri" w:cs="Sakkal Majalla"/>
          <w:szCs w:val="28"/>
          <w:rtl/>
          <w:lang w:bidi="ar-EG"/>
        </w:rPr>
        <w:t xml:space="preserve"> سنة فأكثر</w:t>
      </w:r>
    </w:p>
    <w:p w14:paraId="414195E0" w14:textId="77777777" w:rsidR="00DA4E65" w:rsidRPr="00186BCC" w:rsidRDefault="00DA4E65" w:rsidP="00DA4E65">
      <w:pPr>
        <w:pStyle w:val="a6"/>
        <w:numPr>
          <w:ilvl w:val="0"/>
          <w:numId w:val="56"/>
        </w:numPr>
        <w:spacing w:after="0" w:line="480" w:lineRule="auto"/>
        <w:ind w:left="423" w:hanging="374"/>
        <w:rPr>
          <w:rFonts w:cs="Sakkal Majalla"/>
          <w:sz w:val="32"/>
          <w:szCs w:val="32"/>
        </w:rPr>
      </w:pPr>
      <w:r w:rsidRPr="00186BCC">
        <w:rPr>
          <w:rFonts w:cs="Sakkal Majalla" w:hint="cs"/>
          <w:b/>
          <w:bCs/>
          <w:sz w:val="32"/>
          <w:szCs w:val="32"/>
          <w:rtl/>
          <w:lang w:bidi="ar-EG"/>
        </w:rPr>
        <w:t xml:space="preserve">سنوات </w:t>
      </w:r>
      <w:r>
        <w:rPr>
          <w:rFonts w:cs="Sakkal Majalla" w:hint="cs"/>
          <w:b/>
          <w:bCs/>
          <w:sz w:val="32"/>
          <w:szCs w:val="32"/>
          <w:rtl/>
          <w:lang w:bidi="ar-EG"/>
        </w:rPr>
        <w:t>الخدمة</w:t>
      </w:r>
      <w:r w:rsidRPr="00186BCC">
        <w:rPr>
          <w:rFonts w:cs="Sakkal Majalla" w:hint="cs"/>
          <w:b/>
          <w:bCs/>
          <w:sz w:val="32"/>
          <w:szCs w:val="32"/>
          <w:rtl/>
        </w:rPr>
        <w:t xml:space="preserve">  </w:t>
      </w:r>
      <w:r w:rsidRPr="00186BCC">
        <w:rPr>
          <w:rFonts w:cs="Sakkal Majalla"/>
          <w:sz w:val="32"/>
          <w:szCs w:val="32"/>
          <w:rtl/>
        </w:rPr>
        <w:tab/>
      </w:r>
      <w:r w:rsidRPr="00186BCC">
        <w:rPr>
          <w:rFonts w:cs="KFGQPC Uthman Taha Naskh" w:hint="cs"/>
          <w:sz w:val="32"/>
          <w:szCs w:val="32"/>
          <w:rtl/>
        </w:rPr>
        <w:t></w:t>
      </w:r>
      <w:r w:rsidRPr="00186BCC">
        <w:rPr>
          <w:rFonts w:cs="Sakkal Majalla" w:hint="cs"/>
          <w:sz w:val="32"/>
          <w:szCs w:val="32"/>
          <w:rtl/>
        </w:rPr>
        <w:t xml:space="preserve">أقل من 5 سنوات  </w:t>
      </w:r>
      <w:r w:rsidRPr="00186BCC">
        <w:rPr>
          <w:rFonts w:cs="Sakkal Majalla"/>
          <w:sz w:val="32"/>
          <w:szCs w:val="32"/>
          <w:rtl/>
        </w:rPr>
        <w:tab/>
      </w:r>
      <w:r w:rsidRPr="00186BCC">
        <w:rPr>
          <w:rFonts w:cs="Sakkal Majalla"/>
          <w:sz w:val="32"/>
          <w:szCs w:val="32"/>
          <w:rtl/>
        </w:rPr>
        <w:tab/>
      </w:r>
      <w:r w:rsidRPr="00186BCC">
        <w:rPr>
          <w:rFonts w:cs="KFGQPC Uthman Taha Naskh" w:hint="cs"/>
          <w:sz w:val="32"/>
          <w:szCs w:val="32"/>
          <w:rtl/>
        </w:rPr>
        <w:t></w:t>
      </w:r>
      <w:r w:rsidRPr="00186BCC">
        <w:rPr>
          <w:rFonts w:cs="Sakkal Majalla" w:hint="cs"/>
          <w:sz w:val="32"/>
          <w:szCs w:val="32"/>
          <w:rtl/>
        </w:rPr>
        <w:t xml:space="preserve"> </w:t>
      </w:r>
      <w:r w:rsidRPr="00186BCC">
        <w:rPr>
          <w:rFonts w:eastAsia="Calibri" w:cs="Sakkal Majalla"/>
          <w:szCs w:val="28"/>
          <w:rtl/>
          <w:lang w:bidi="ar-EG"/>
        </w:rPr>
        <w:t xml:space="preserve">من 5 إلى أقل من </w:t>
      </w:r>
      <w:r>
        <w:rPr>
          <w:rFonts w:eastAsia="Calibri" w:cs="Sakkal Majalla" w:hint="cs"/>
          <w:szCs w:val="28"/>
          <w:rtl/>
          <w:lang w:bidi="ar-EG"/>
        </w:rPr>
        <w:t>15</w:t>
      </w:r>
      <w:r w:rsidRPr="00186BCC">
        <w:rPr>
          <w:rFonts w:eastAsia="Calibri" w:cs="Sakkal Majalla"/>
          <w:szCs w:val="28"/>
          <w:rtl/>
          <w:lang w:bidi="ar-EG"/>
        </w:rPr>
        <w:t xml:space="preserve"> </w:t>
      </w:r>
      <w:r>
        <w:rPr>
          <w:rFonts w:eastAsia="Calibri" w:cs="Sakkal Majalla" w:hint="cs"/>
          <w:szCs w:val="28"/>
          <w:rtl/>
          <w:lang w:bidi="ar-EG"/>
        </w:rPr>
        <w:t>سنة</w:t>
      </w:r>
    </w:p>
    <w:p w14:paraId="0C1F7F7B" w14:textId="77777777" w:rsidR="00DA4E65" w:rsidRPr="00186BCC" w:rsidRDefault="00DA4E65" w:rsidP="00DA4E65">
      <w:pPr>
        <w:pStyle w:val="a6"/>
        <w:spacing w:after="0" w:line="480" w:lineRule="auto"/>
        <w:ind w:left="2160"/>
        <w:rPr>
          <w:rFonts w:cs="Sakkal Majalla"/>
          <w:sz w:val="32"/>
          <w:szCs w:val="32"/>
          <w:rtl/>
        </w:rPr>
      </w:pPr>
      <w:r w:rsidRPr="00186BCC">
        <w:rPr>
          <w:rFonts w:cs="KFGQPC Uthman Taha Naskh" w:hint="cs"/>
          <w:sz w:val="32"/>
          <w:szCs w:val="32"/>
          <w:rtl/>
        </w:rPr>
        <w:t xml:space="preserve"> </w:t>
      </w:r>
      <w:r w:rsidRPr="00186BCC">
        <w:rPr>
          <w:rFonts w:eastAsia="Calibri" w:cs="Sakkal Majalla"/>
          <w:szCs w:val="28"/>
          <w:rtl/>
          <w:lang w:bidi="ar-EG"/>
        </w:rPr>
        <w:t xml:space="preserve">من </w:t>
      </w:r>
      <w:r>
        <w:rPr>
          <w:rFonts w:eastAsia="Calibri" w:cs="Sakkal Majalla" w:hint="cs"/>
          <w:szCs w:val="28"/>
          <w:rtl/>
          <w:lang w:bidi="ar-EG"/>
        </w:rPr>
        <w:t>15</w:t>
      </w:r>
      <w:r w:rsidRPr="00186BCC">
        <w:rPr>
          <w:rFonts w:eastAsia="Calibri" w:cs="Sakkal Majalla"/>
          <w:szCs w:val="28"/>
          <w:rtl/>
          <w:lang w:bidi="ar-EG"/>
        </w:rPr>
        <w:t xml:space="preserve"> إلى أقل من </w:t>
      </w:r>
      <w:r>
        <w:rPr>
          <w:rFonts w:eastAsia="Calibri" w:cs="Sakkal Majalla" w:hint="cs"/>
          <w:szCs w:val="28"/>
          <w:rtl/>
          <w:lang w:bidi="ar-EG"/>
        </w:rPr>
        <w:t>25</w:t>
      </w:r>
      <w:r w:rsidRPr="00186BCC">
        <w:rPr>
          <w:rFonts w:eastAsia="Calibri" w:cs="Sakkal Majalla"/>
          <w:szCs w:val="28"/>
          <w:rtl/>
          <w:lang w:bidi="ar-EG"/>
        </w:rPr>
        <w:t xml:space="preserve"> سنة</w:t>
      </w:r>
      <w:r w:rsidRPr="00186BCC">
        <w:rPr>
          <w:rFonts w:eastAsia="Times New Roman" w:cs="Sakkal Majalla"/>
          <w:szCs w:val="28"/>
          <w:rtl/>
          <w:lang w:eastAsia="ar-SA" w:bidi="ar-EG"/>
        </w:rPr>
        <w:tab/>
      </w:r>
      <w:r w:rsidRPr="00186BCC">
        <w:rPr>
          <w:rFonts w:cs="KFGQPC Uthman Taha Naskh" w:hint="cs"/>
          <w:sz w:val="32"/>
          <w:szCs w:val="32"/>
          <w:rtl/>
        </w:rPr>
        <w:t xml:space="preserve"> </w:t>
      </w:r>
      <w:r w:rsidRPr="00186BCC">
        <w:rPr>
          <w:rFonts w:cs="Sakkal Majalla" w:hint="cs"/>
          <w:sz w:val="32"/>
          <w:szCs w:val="32"/>
          <w:rtl/>
        </w:rPr>
        <w:t xml:space="preserve">من </w:t>
      </w:r>
      <w:r>
        <w:rPr>
          <w:rFonts w:eastAsia="Calibri" w:cs="Sakkal Majalla" w:hint="cs"/>
          <w:szCs w:val="28"/>
          <w:rtl/>
          <w:lang w:bidi="ar-EG"/>
        </w:rPr>
        <w:t>25</w:t>
      </w:r>
      <w:r w:rsidRPr="00186BCC">
        <w:rPr>
          <w:rFonts w:eastAsia="Calibri" w:cs="Sakkal Majalla"/>
          <w:szCs w:val="28"/>
          <w:rtl/>
          <w:lang w:bidi="ar-EG"/>
        </w:rPr>
        <w:t xml:space="preserve"> سنة فأكثر</w:t>
      </w:r>
    </w:p>
    <w:p w14:paraId="2F6A41A4" w14:textId="77777777" w:rsidR="00DA4E65" w:rsidRPr="00186BCC" w:rsidRDefault="00DA4E65" w:rsidP="00DA4E65">
      <w:pPr>
        <w:pStyle w:val="a6"/>
        <w:numPr>
          <w:ilvl w:val="0"/>
          <w:numId w:val="56"/>
        </w:numPr>
        <w:spacing w:after="0" w:line="360" w:lineRule="auto"/>
        <w:ind w:left="423" w:hanging="374"/>
        <w:rPr>
          <w:rFonts w:cs="Sakkal Majalla"/>
          <w:sz w:val="32"/>
          <w:szCs w:val="32"/>
        </w:rPr>
      </w:pPr>
      <w:r w:rsidRPr="00186BCC">
        <w:rPr>
          <w:rFonts w:cs="Sakkal Majalla" w:hint="cs"/>
          <w:b/>
          <w:bCs/>
          <w:sz w:val="32"/>
          <w:szCs w:val="32"/>
          <w:rtl/>
        </w:rPr>
        <w:t xml:space="preserve">الدرجة العلمية   </w:t>
      </w:r>
      <w:r w:rsidRPr="00186BCC">
        <w:rPr>
          <w:rFonts w:cs="Sakkal Majalla"/>
          <w:b/>
          <w:bCs/>
          <w:sz w:val="32"/>
          <w:szCs w:val="32"/>
          <w:rtl/>
        </w:rPr>
        <w:tab/>
      </w:r>
      <w:r w:rsidRPr="00186BCC">
        <w:rPr>
          <w:rFonts w:cs="KFGQPC Uthman Taha Naskh" w:hint="cs"/>
          <w:sz w:val="32"/>
          <w:szCs w:val="32"/>
          <w:rtl/>
        </w:rPr>
        <w:t></w:t>
      </w:r>
      <w:r w:rsidRPr="00186BCC">
        <w:rPr>
          <w:rFonts w:cs="Sakkal Majalla" w:hint="cs"/>
          <w:sz w:val="32"/>
          <w:szCs w:val="32"/>
          <w:rtl/>
        </w:rPr>
        <w:t xml:space="preserve">   </w:t>
      </w:r>
      <w:r>
        <w:rPr>
          <w:rFonts w:cs="Sakkal Majalla" w:hint="cs"/>
          <w:sz w:val="32"/>
          <w:szCs w:val="32"/>
          <w:rtl/>
        </w:rPr>
        <w:t xml:space="preserve">دبلوم متوسط فأقل </w:t>
      </w:r>
      <w:r w:rsidRPr="00186BCC">
        <w:rPr>
          <w:rFonts w:cs="Sakkal Majalla" w:hint="cs"/>
          <w:sz w:val="32"/>
          <w:szCs w:val="32"/>
          <w:rtl/>
        </w:rPr>
        <w:t xml:space="preserve">    </w:t>
      </w:r>
      <w:r w:rsidRPr="00186BCC">
        <w:rPr>
          <w:rFonts w:cs="Sakkal Majalla"/>
          <w:sz w:val="32"/>
          <w:szCs w:val="32"/>
          <w:rtl/>
        </w:rPr>
        <w:tab/>
      </w:r>
      <w:r w:rsidRPr="00186BCC">
        <w:rPr>
          <w:rFonts w:cs="Sakkal Majalla" w:hint="cs"/>
          <w:sz w:val="32"/>
          <w:szCs w:val="32"/>
          <w:rtl/>
        </w:rPr>
        <w:t xml:space="preserve"> </w:t>
      </w:r>
      <w:r w:rsidRPr="00186BCC">
        <w:rPr>
          <w:rFonts w:cs="KFGQPC Uthman Taha Naskh" w:hint="cs"/>
          <w:sz w:val="32"/>
          <w:szCs w:val="32"/>
          <w:rtl/>
        </w:rPr>
        <w:t></w:t>
      </w:r>
      <w:r>
        <w:rPr>
          <w:rFonts w:cs="Sakkal Majalla" w:hint="cs"/>
          <w:sz w:val="32"/>
          <w:szCs w:val="32"/>
          <w:rtl/>
        </w:rPr>
        <w:t>بكالوريوس</w:t>
      </w:r>
      <w:r w:rsidRPr="00186BCC">
        <w:rPr>
          <w:rFonts w:cs="Sakkal Majalla" w:hint="cs"/>
          <w:sz w:val="32"/>
          <w:szCs w:val="32"/>
          <w:rtl/>
        </w:rPr>
        <w:t xml:space="preserve">           </w:t>
      </w:r>
      <w:r w:rsidRPr="00186BCC">
        <w:rPr>
          <w:rFonts w:cs="Sakkal Majalla"/>
          <w:sz w:val="32"/>
          <w:szCs w:val="32"/>
          <w:rtl/>
        </w:rPr>
        <w:tab/>
      </w:r>
      <w:r w:rsidRPr="00186BCC">
        <w:rPr>
          <w:rFonts w:cs="Sakkal Majalla" w:hint="cs"/>
          <w:sz w:val="32"/>
          <w:szCs w:val="32"/>
          <w:rtl/>
        </w:rPr>
        <w:t xml:space="preserve"> </w:t>
      </w:r>
    </w:p>
    <w:p w14:paraId="1A64EDA6" w14:textId="77777777" w:rsidR="00DA4E65" w:rsidRDefault="00DA4E65" w:rsidP="00DA4E65">
      <w:pPr>
        <w:spacing w:after="0"/>
        <w:ind w:left="1800" w:firstLine="360"/>
        <w:rPr>
          <w:rFonts w:cs="Sakkal Majalla"/>
          <w:sz w:val="32"/>
          <w:szCs w:val="32"/>
          <w:rtl/>
        </w:rPr>
      </w:pPr>
      <w:r w:rsidRPr="00186BCC">
        <w:rPr>
          <w:rFonts w:cs="KFGQPC Uthman Taha Naskh" w:hint="cs"/>
          <w:sz w:val="32"/>
          <w:szCs w:val="32"/>
          <w:rtl/>
        </w:rPr>
        <w:t></w:t>
      </w:r>
      <w:r w:rsidRPr="00186BCC">
        <w:rPr>
          <w:rFonts w:cs="Sakkal Majalla" w:hint="cs"/>
          <w:sz w:val="32"/>
          <w:szCs w:val="32"/>
          <w:rtl/>
        </w:rPr>
        <w:t xml:space="preserve">   </w:t>
      </w:r>
      <w:r>
        <w:rPr>
          <w:rFonts w:cs="Sakkal Majalla" w:hint="cs"/>
          <w:sz w:val="32"/>
          <w:szCs w:val="32"/>
          <w:rtl/>
        </w:rPr>
        <w:t>دراسات عليا</w:t>
      </w:r>
      <w:r w:rsidRPr="00186BCC">
        <w:rPr>
          <w:rFonts w:cs="Sakkal Majalla" w:hint="cs"/>
          <w:sz w:val="32"/>
          <w:szCs w:val="32"/>
          <w:rtl/>
        </w:rPr>
        <w:t xml:space="preserve">    </w:t>
      </w:r>
      <w:r w:rsidRPr="00186BCC">
        <w:rPr>
          <w:rFonts w:cs="Sakkal Majalla"/>
          <w:sz w:val="32"/>
          <w:szCs w:val="32"/>
          <w:rtl/>
        </w:rPr>
        <w:tab/>
      </w:r>
      <w:r w:rsidRPr="00186BCC">
        <w:rPr>
          <w:rFonts w:cs="Sakkal Majalla"/>
          <w:sz w:val="32"/>
          <w:szCs w:val="32"/>
          <w:rtl/>
        </w:rPr>
        <w:tab/>
      </w:r>
      <w:r w:rsidRPr="00186BCC">
        <w:rPr>
          <w:rFonts w:cs="Sakkal Majalla" w:hint="cs"/>
          <w:sz w:val="32"/>
          <w:szCs w:val="32"/>
          <w:rtl/>
        </w:rPr>
        <w:t xml:space="preserve"> </w:t>
      </w:r>
    </w:p>
    <w:p w14:paraId="2CFDAE35" w14:textId="77777777" w:rsidR="00DA4E65" w:rsidRPr="00186BCC" w:rsidRDefault="00DA4E65" w:rsidP="00DA4E65">
      <w:pPr>
        <w:spacing w:after="0"/>
        <w:ind w:left="1800" w:firstLine="360"/>
        <w:rPr>
          <w:rFonts w:cs="Sakkal Majalla"/>
          <w:sz w:val="32"/>
          <w:szCs w:val="32"/>
          <w:rtl/>
        </w:rPr>
      </w:pPr>
      <w:r w:rsidRPr="00186BCC">
        <w:rPr>
          <w:rFonts w:cs="Sakkal Majalla"/>
          <w:sz w:val="32"/>
          <w:szCs w:val="32"/>
          <w:rtl/>
        </w:rPr>
        <w:tab/>
      </w:r>
    </w:p>
    <w:p w14:paraId="1B10E3E0" w14:textId="77777777" w:rsidR="00DA4E65" w:rsidRPr="00186BCC" w:rsidRDefault="00DA4E65" w:rsidP="00DA4E65">
      <w:pPr>
        <w:pStyle w:val="a6"/>
        <w:numPr>
          <w:ilvl w:val="0"/>
          <w:numId w:val="56"/>
        </w:numPr>
        <w:spacing w:after="0" w:line="360" w:lineRule="auto"/>
        <w:ind w:left="423" w:hanging="374"/>
        <w:rPr>
          <w:rFonts w:cs="Sakkal Majalla"/>
          <w:b/>
          <w:bCs/>
          <w:sz w:val="32"/>
          <w:szCs w:val="32"/>
        </w:rPr>
      </w:pPr>
      <w:r w:rsidRPr="00186BCC">
        <w:rPr>
          <w:rFonts w:cs="Sakkal Majalla" w:hint="cs"/>
          <w:b/>
          <w:bCs/>
          <w:sz w:val="32"/>
          <w:szCs w:val="32"/>
          <w:rtl/>
        </w:rPr>
        <w:t xml:space="preserve">المسمي الوظيفي   </w:t>
      </w:r>
      <w:r w:rsidRPr="00186BCC">
        <w:rPr>
          <w:rFonts w:cs="Sakkal Majalla"/>
          <w:b/>
          <w:bCs/>
          <w:sz w:val="32"/>
          <w:szCs w:val="32"/>
          <w:rtl/>
        </w:rPr>
        <w:tab/>
      </w:r>
      <w:r w:rsidRPr="00186BCC">
        <w:rPr>
          <w:rFonts w:cs="KFGQPC Uthman Taha Naskh" w:hint="cs"/>
          <w:sz w:val="32"/>
          <w:szCs w:val="32"/>
          <w:rtl/>
        </w:rPr>
        <w:t></w:t>
      </w:r>
      <w:r>
        <w:rPr>
          <w:rFonts w:cs="Sakkal Majalla" w:hint="cs"/>
          <w:sz w:val="32"/>
          <w:szCs w:val="32"/>
          <w:rtl/>
        </w:rPr>
        <w:t>رئيس إدارة</w:t>
      </w:r>
      <w:r w:rsidRPr="00186BCC">
        <w:rPr>
          <w:rFonts w:cs="Sakkal Majalla"/>
          <w:sz w:val="32"/>
          <w:szCs w:val="32"/>
          <w:rtl/>
        </w:rPr>
        <w:tab/>
      </w:r>
      <w:r w:rsidRPr="00186BCC">
        <w:rPr>
          <w:rFonts w:cs="Sakkal Majalla"/>
          <w:sz w:val="32"/>
          <w:szCs w:val="32"/>
          <w:rtl/>
        </w:rPr>
        <w:tab/>
      </w:r>
      <w:r w:rsidRPr="00186BCC">
        <w:rPr>
          <w:rFonts w:cs="Sakkal Majalla"/>
          <w:sz w:val="32"/>
          <w:szCs w:val="32"/>
          <w:rtl/>
        </w:rPr>
        <w:tab/>
      </w:r>
      <w:r w:rsidRPr="00186BCC">
        <w:rPr>
          <w:rFonts w:cs="Sakkal Majalla" w:hint="cs"/>
          <w:sz w:val="32"/>
          <w:szCs w:val="32"/>
          <w:rtl/>
        </w:rPr>
        <w:t xml:space="preserve"> </w:t>
      </w:r>
      <w:r w:rsidRPr="00186BCC">
        <w:rPr>
          <w:rFonts w:cs="KFGQPC Uthman Taha Naskh" w:hint="cs"/>
          <w:sz w:val="32"/>
          <w:szCs w:val="32"/>
          <w:rtl/>
        </w:rPr>
        <w:t></w:t>
      </w:r>
      <w:r w:rsidRPr="00186BCC">
        <w:rPr>
          <w:rFonts w:cs="Sakkal Majalla" w:hint="cs"/>
          <w:sz w:val="32"/>
          <w:szCs w:val="32"/>
          <w:rtl/>
        </w:rPr>
        <w:t xml:space="preserve">  مدير </w:t>
      </w:r>
      <w:r>
        <w:rPr>
          <w:rFonts w:cs="Sakkal Majalla" w:hint="cs"/>
          <w:sz w:val="32"/>
          <w:szCs w:val="32"/>
          <w:rtl/>
        </w:rPr>
        <w:t>إداري</w:t>
      </w:r>
    </w:p>
    <w:p w14:paraId="7202B9D3" w14:textId="77777777" w:rsidR="00DA4E65" w:rsidRPr="00186BCC" w:rsidRDefault="00DA4E65" w:rsidP="00DA4E65">
      <w:pPr>
        <w:pStyle w:val="a6"/>
        <w:spacing w:after="0"/>
        <w:ind w:left="2160"/>
        <w:rPr>
          <w:rFonts w:cs="KFGQPC Uthman Taha Naskh"/>
          <w:sz w:val="32"/>
          <w:szCs w:val="32"/>
          <w:rtl/>
        </w:rPr>
      </w:pPr>
      <w:r w:rsidRPr="00186BCC">
        <w:rPr>
          <w:rFonts w:cs="KFGQPC Uthman Taha Naskh" w:hint="cs"/>
          <w:sz w:val="32"/>
          <w:szCs w:val="32"/>
          <w:rtl/>
        </w:rPr>
        <w:t></w:t>
      </w:r>
      <w:r w:rsidRPr="00186BCC">
        <w:rPr>
          <w:rFonts w:cs="Sakkal Majalla" w:hint="cs"/>
          <w:sz w:val="32"/>
          <w:szCs w:val="32"/>
          <w:rtl/>
        </w:rPr>
        <w:t xml:space="preserve"> رئيس قسم          </w:t>
      </w:r>
      <w:r w:rsidRPr="00186BCC">
        <w:rPr>
          <w:rFonts w:cs="Sakkal Majalla"/>
          <w:sz w:val="32"/>
          <w:szCs w:val="32"/>
          <w:rtl/>
        </w:rPr>
        <w:tab/>
      </w:r>
      <w:r w:rsidRPr="00186BCC">
        <w:rPr>
          <w:rFonts w:cs="Sakkal Majalla"/>
          <w:sz w:val="32"/>
          <w:szCs w:val="32"/>
          <w:rtl/>
        </w:rPr>
        <w:tab/>
      </w:r>
      <w:r w:rsidRPr="00186BCC">
        <w:rPr>
          <w:rFonts w:cs="Sakkal Majalla" w:hint="cs"/>
          <w:sz w:val="32"/>
          <w:szCs w:val="32"/>
          <w:rtl/>
        </w:rPr>
        <w:t xml:space="preserve"> </w:t>
      </w:r>
    </w:p>
    <w:p w14:paraId="6D9FCF5B" w14:textId="77777777" w:rsidR="00DA4E65" w:rsidRPr="00186BCC" w:rsidRDefault="00DA4E65" w:rsidP="00DA4E65">
      <w:pPr>
        <w:bidi w:val="0"/>
        <w:rPr>
          <w:rFonts w:ascii="Abdoullah( Afaaq)" w:hAnsi="Abdoullah( Afaaq)" w:cs="FS_Black"/>
          <w:b/>
          <w:bCs/>
          <w:sz w:val="32"/>
          <w:szCs w:val="32"/>
          <w:rtl/>
        </w:rPr>
      </w:pPr>
      <w:r w:rsidRPr="00186BCC">
        <w:rPr>
          <w:rFonts w:ascii="Abdoullah( Afaaq)" w:hAnsi="Abdoullah( Afaaq)" w:cs="FS_Black"/>
          <w:b/>
          <w:bCs/>
          <w:sz w:val="32"/>
          <w:szCs w:val="32"/>
          <w:rtl/>
        </w:rPr>
        <w:br w:type="page"/>
      </w:r>
    </w:p>
    <w:p w14:paraId="26E2D211" w14:textId="77777777" w:rsidR="00DA4E65" w:rsidRPr="00186BCC" w:rsidRDefault="00DA4E65" w:rsidP="00DA4E65">
      <w:pPr>
        <w:spacing w:after="0" w:line="360" w:lineRule="auto"/>
        <w:ind w:left="-2" w:hanging="14"/>
        <w:rPr>
          <w:rFonts w:ascii="djadli_Tachkili" w:hAnsi="djadli_Tachkili" w:cs="djadli_Tachkili"/>
          <w:b/>
          <w:bCs/>
          <w:sz w:val="40"/>
          <w:szCs w:val="40"/>
          <w:rtl/>
        </w:rPr>
      </w:pPr>
      <w:r w:rsidRPr="00186BCC">
        <w:rPr>
          <w:rFonts w:ascii="djadli_Tachkili" w:hAnsi="djadli_Tachkili" w:cs="djadli_Tachkili"/>
          <w:b/>
          <w:bCs/>
          <w:sz w:val="40"/>
          <w:szCs w:val="40"/>
          <w:rtl/>
        </w:rPr>
        <w:lastRenderedPageBreak/>
        <w:t xml:space="preserve">ثانيا محاور الاستبيان  </w:t>
      </w:r>
    </w:p>
    <w:p w14:paraId="66A1A154" w14:textId="77777777" w:rsidR="00DA4E65" w:rsidRPr="00186BCC" w:rsidRDefault="00DA4E65" w:rsidP="00DA4E65">
      <w:pPr>
        <w:pStyle w:val="a6"/>
        <w:numPr>
          <w:ilvl w:val="0"/>
          <w:numId w:val="57"/>
        </w:numPr>
        <w:tabs>
          <w:tab w:val="left" w:pos="6596"/>
        </w:tabs>
        <w:spacing w:line="360" w:lineRule="auto"/>
        <w:ind w:left="423"/>
        <w:jc w:val="both"/>
        <w:rPr>
          <w:rFonts w:ascii="Hacen Samra" w:hAnsi="Hacen Samra" w:cs="FS_Bold"/>
          <w:sz w:val="32"/>
          <w:szCs w:val="32"/>
        </w:rPr>
      </w:pPr>
      <w:r w:rsidRPr="00186BCC">
        <w:rPr>
          <w:rFonts w:ascii="Hacen Samra" w:hAnsi="Hacen Samra" w:cs="FS_Bold"/>
          <w:sz w:val="32"/>
          <w:szCs w:val="32"/>
          <w:rtl/>
        </w:rPr>
        <w:t xml:space="preserve">المحور الأول: </w:t>
      </w:r>
      <w:r w:rsidRPr="00B733E1">
        <w:rPr>
          <w:rFonts w:ascii="Hacen Samra" w:hAnsi="Hacen Samra" w:cs="FS_Bold"/>
          <w:kern w:val="0"/>
          <w:sz w:val="32"/>
          <w:szCs w:val="32"/>
          <w:rtl/>
        </w:rPr>
        <w:t>التفكير الاستراتيجي</w:t>
      </w:r>
      <w:r w:rsidRPr="00186BCC">
        <w:rPr>
          <w:rFonts w:ascii="Hacen Samra" w:hAnsi="Hacen Samra" w:cs="FS_Bold" w:hint="cs"/>
          <w:sz w:val="32"/>
          <w:szCs w:val="32"/>
          <w:rtl/>
        </w:rPr>
        <w:t>،</w:t>
      </w:r>
      <w:r w:rsidRPr="00186BCC">
        <w:rPr>
          <w:rFonts w:ascii="Hacen Samra" w:hAnsi="Hacen Samra" w:cs="FS_Bold"/>
          <w:sz w:val="32"/>
          <w:szCs w:val="32"/>
          <w:rtl/>
        </w:rPr>
        <w:t xml:space="preserve"> ضع إشارة (</w:t>
      </w:r>
      <w:r w:rsidRPr="00186BCC">
        <w:rPr>
          <w:rFonts w:ascii="Hacen Samra" w:hAnsi="Hacen Samra" w:cs="FS_Bold"/>
          <w:sz w:val="32"/>
          <w:szCs w:val="32"/>
        </w:rPr>
        <w:sym w:font="Symbol" w:char="F0D6"/>
      </w:r>
      <w:r w:rsidRPr="00186BCC">
        <w:rPr>
          <w:rFonts w:ascii="Hacen Samra" w:hAnsi="Hacen Samra" w:cs="FS_Bold"/>
          <w:sz w:val="32"/>
          <w:szCs w:val="32"/>
          <w:rtl/>
        </w:rPr>
        <w:t>) في المربع المناسب لاختيارك:</w:t>
      </w:r>
    </w:p>
    <w:tbl>
      <w:tblPr>
        <w:tblStyle w:val="6-1"/>
        <w:bidiVisual/>
        <w:tblW w:w="8134" w:type="dxa"/>
        <w:tblLook w:val="04A0" w:firstRow="1" w:lastRow="0" w:firstColumn="1" w:lastColumn="0" w:noHBand="0" w:noVBand="1"/>
      </w:tblPr>
      <w:tblGrid>
        <w:gridCol w:w="3889"/>
        <w:gridCol w:w="809"/>
        <w:gridCol w:w="809"/>
        <w:gridCol w:w="797"/>
        <w:gridCol w:w="915"/>
        <w:gridCol w:w="915"/>
      </w:tblGrid>
      <w:tr w:rsidR="00DA4E65" w:rsidRPr="00186BCC" w14:paraId="588474CE" w14:textId="77777777" w:rsidTr="00744F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1B6F479" w14:textId="77777777" w:rsidR="00DA4E65" w:rsidRPr="00186BCC" w:rsidRDefault="00DA4E65" w:rsidP="00DA4E65">
            <w:pPr>
              <w:spacing w:line="360" w:lineRule="auto"/>
              <w:jc w:val="center"/>
              <w:rPr>
                <w:rFonts w:eastAsia="Calibri" w:cs="Sakkal Majalla"/>
                <w:color w:val="auto"/>
                <w:sz w:val="32"/>
                <w:szCs w:val="32"/>
                <w:rtl/>
                <w14:ligatures w14:val="none"/>
              </w:rPr>
            </w:pPr>
            <w:r w:rsidRPr="00186BCC">
              <w:rPr>
                <w:rFonts w:eastAsia="Calibri" w:cs="Sakkal Majalla"/>
                <w:color w:val="auto"/>
                <w:sz w:val="32"/>
                <w:szCs w:val="32"/>
                <w:rtl/>
                <w14:ligatures w14:val="none"/>
              </w:rPr>
              <w:t>البعد</w:t>
            </w:r>
          </w:p>
        </w:tc>
        <w:tc>
          <w:tcPr>
            <w:tcW w:w="809" w:type="dxa"/>
            <w:vAlign w:val="center"/>
          </w:tcPr>
          <w:p w14:paraId="42CDA172"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186BCC">
              <w:rPr>
                <w:rFonts w:cs="Sakkal Majalla"/>
                <w:color w:val="auto"/>
                <w:sz w:val="32"/>
                <w:szCs w:val="32"/>
                <w:rtl/>
              </w:rPr>
              <w:t>أوافق بشدة</w:t>
            </w:r>
          </w:p>
        </w:tc>
        <w:tc>
          <w:tcPr>
            <w:tcW w:w="809" w:type="dxa"/>
            <w:vAlign w:val="center"/>
          </w:tcPr>
          <w:p w14:paraId="65B763EF"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186BCC">
              <w:rPr>
                <w:rFonts w:cs="Sakkal Majalla"/>
                <w:color w:val="auto"/>
                <w:sz w:val="32"/>
                <w:szCs w:val="32"/>
                <w:rtl/>
              </w:rPr>
              <w:t>أوافق</w:t>
            </w:r>
          </w:p>
        </w:tc>
        <w:tc>
          <w:tcPr>
            <w:tcW w:w="797" w:type="dxa"/>
            <w:vAlign w:val="center"/>
          </w:tcPr>
          <w:p w14:paraId="4781B9A4"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186BCC">
              <w:rPr>
                <w:rFonts w:cs="Sakkal Majalla"/>
                <w:color w:val="auto"/>
                <w:sz w:val="32"/>
                <w:szCs w:val="32"/>
                <w:rtl/>
              </w:rPr>
              <w:t>محايد</w:t>
            </w:r>
          </w:p>
        </w:tc>
        <w:tc>
          <w:tcPr>
            <w:tcW w:w="915" w:type="dxa"/>
            <w:vAlign w:val="center"/>
          </w:tcPr>
          <w:p w14:paraId="56BB9F0B"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186BCC">
              <w:rPr>
                <w:rFonts w:cs="Sakkal Majalla"/>
                <w:color w:val="auto"/>
                <w:sz w:val="32"/>
                <w:szCs w:val="32"/>
                <w:rtl/>
              </w:rPr>
              <w:t>معارض</w:t>
            </w:r>
          </w:p>
        </w:tc>
        <w:tc>
          <w:tcPr>
            <w:tcW w:w="915" w:type="dxa"/>
            <w:vAlign w:val="center"/>
          </w:tcPr>
          <w:p w14:paraId="76D15A5C"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rPr>
            </w:pPr>
            <w:r w:rsidRPr="00186BCC">
              <w:rPr>
                <w:rFonts w:cs="Sakkal Majalla"/>
                <w:color w:val="auto"/>
                <w:sz w:val="32"/>
                <w:szCs w:val="32"/>
                <w:rtl/>
              </w:rPr>
              <w:t>معارض بشدة</w:t>
            </w:r>
          </w:p>
        </w:tc>
      </w:tr>
      <w:tr w:rsidR="00DA4E65" w:rsidRPr="00186BCC" w14:paraId="4E771973"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6C81E690" w14:textId="77777777" w:rsidR="00DA4E65" w:rsidRPr="00186BCC" w:rsidRDefault="00DA4E65" w:rsidP="00DA4E65">
            <w:pPr>
              <w:spacing w:line="360" w:lineRule="auto"/>
              <w:jc w:val="center"/>
              <w:rPr>
                <w:rFonts w:eastAsia="Calibri" w:cs="Sakkal Majalla"/>
                <w:color w:val="auto"/>
                <w:rtl/>
              </w:rPr>
            </w:pPr>
            <w:r w:rsidRPr="00C8644A">
              <w:rPr>
                <w:rFonts w:ascii="Sakkal Majalla" w:eastAsia="Calibri" w:hAnsi="Sakkal Majalla" w:cs="Sakkal Majalla"/>
                <w:color w:val="000000" w:themeColor="text1"/>
                <w:kern w:val="0"/>
                <w:rtl/>
                <w:lang w:bidi="ar-EG"/>
                <w14:ligatures w14:val="none"/>
              </w:rPr>
              <w:t>الرؤية المستقبلية</w:t>
            </w:r>
          </w:p>
        </w:tc>
      </w:tr>
      <w:tr w:rsidR="00DA4E65" w:rsidRPr="00186BCC" w14:paraId="6F2062B7"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4A18236C" w14:textId="77777777" w:rsidR="00DA4E65" w:rsidRPr="00186BCC" w:rsidRDefault="00DA4E65" w:rsidP="00DA4E65">
            <w:pPr>
              <w:spacing w:line="360" w:lineRule="auto"/>
              <w:rPr>
                <w:rFonts w:eastAsia="Calibri" w:cs="Sakkal Majalla"/>
                <w:color w:val="auto"/>
                <w:rtl/>
                <w14:ligatures w14:val="none"/>
              </w:rPr>
            </w:pPr>
            <w:r w:rsidRPr="00CC112A">
              <w:rPr>
                <w:rFonts w:ascii="Sakkal Majalla" w:eastAsia="Calibri" w:hAnsi="Sakkal Majalla" w:cs="Sakkal Majalla"/>
                <w:color w:val="000000" w:themeColor="text1"/>
                <w:rtl/>
                <w:lang w:bidi="ar-EG"/>
              </w:rPr>
              <w:t>تمتلك الإدارة خطة استراتيجية بعيدة المدى تحدد من خلالها اتجاه عمل الشركة.</w:t>
            </w:r>
          </w:p>
        </w:tc>
        <w:tc>
          <w:tcPr>
            <w:tcW w:w="809" w:type="dxa"/>
          </w:tcPr>
          <w:p w14:paraId="1B13CD7D"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61BEF36C"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758D6D38"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DA3E844"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24125A5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DA4E65" w:rsidRPr="00186BCC" w14:paraId="48B25377"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877FFA4" w14:textId="77777777" w:rsidR="00DA4E65" w:rsidRPr="00186BCC" w:rsidRDefault="00DA4E65" w:rsidP="00DA4E65">
            <w:pPr>
              <w:spacing w:line="360" w:lineRule="auto"/>
              <w:rPr>
                <w:rFonts w:eastAsia="Calibri" w:cs="Sakkal Majalla"/>
                <w:color w:val="auto"/>
                <w:rtl/>
                <w14:ligatures w14:val="none"/>
              </w:rPr>
            </w:pPr>
            <w:r w:rsidRPr="00CC112A">
              <w:rPr>
                <w:rFonts w:ascii="Sakkal Majalla" w:eastAsia="Calibri" w:hAnsi="Sakkal Majalla" w:cs="Sakkal Majalla"/>
                <w:color w:val="000000" w:themeColor="text1"/>
                <w:rtl/>
                <w:lang w:bidi="ar-EG"/>
              </w:rPr>
              <w:t>تسعى الإدارة للاستفادة من الإمكانات المتوافرة في الشركة للتعامل مع الأحداث المستقبلية.</w:t>
            </w:r>
          </w:p>
        </w:tc>
        <w:tc>
          <w:tcPr>
            <w:tcW w:w="809" w:type="dxa"/>
          </w:tcPr>
          <w:p w14:paraId="3E97057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42B9FD6D"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743C0BD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3E9F681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468EF55"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1E030357"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7C38CFEC" w14:textId="77777777" w:rsidR="00DA4E65" w:rsidRPr="00186BCC" w:rsidRDefault="00DA4E65" w:rsidP="00DA4E65">
            <w:pPr>
              <w:spacing w:line="360" w:lineRule="auto"/>
              <w:rPr>
                <w:rFonts w:eastAsia="Calibri" w:cs="Sakkal Majalla"/>
                <w:color w:val="auto"/>
                <w:rtl/>
                <w:lang w:bidi="ar-EG"/>
              </w:rPr>
            </w:pPr>
            <w:r w:rsidRPr="00CC112A">
              <w:rPr>
                <w:rFonts w:ascii="Sakkal Majalla" w:eastAsia="Calibri" w:hAnsi="Sakkal Majalla" w:cs="Sakkal Majalla"/>
                <w:color w:val="000000" w:themeColor="text1"/>
                <w:rtl/>
                <w:lang w:bidi="ar-EG"/>
              </w:rPr>
              <w:t>تقوم الإدارة بدور مهم في التوعية والتعريف برؤية الشركة.</w:t>
            </w:r>
          </w:p>
        </w:tc>
        <w:tc>
          <w:tcPr>
            <w:tcW w:w="809" w:type="dxa"/>
          </w:tcPr>
          <w:p w14:paraId="2A8D8CD1"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135FFFFA"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64EBC95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497552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7CA9ED5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DA4E65" w:rsidRPr="00186BCC" w14:paraId="390EA493"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74A3E743" w14:textId="77777777" w:rsidR="00DA4E65" w:rsidRPr="00186BCC" w:rsidRDefault="00DA4E65" w:rsidP="00DA4E65">
            <w:pPr>
              <w:spacing w:line="360" w:lineRule="auto"/>
              <w:rPr>
                <w:rFonts w:cs="Sakkal Majalla"/>
                <w:color w:val="auto"/>
                <w:rtl/>
                <w:lang w:bidi="ar-EG"/>
              </w:rPr>
            </w:pPr>
            <w:r w:rsidRPr="00CC112A">
              <w:rPr>
                <w:rFonts w:ascii="Sakkal Majalla" w:eastAsia="Calibri" w:hAnsi="Sakkal Majalla" w:cs="Sakkal Majalla"/>
                <w:color w:val="000000" w:themeColor="text1"/>
                <w:rtl/>
                <w:lang w:bidi="ar-EG"/>
              </w:rPr>
              <w:t>تطور الإدارة خطط متنوعة للتعامل مع الأحداث المستقبلية الطارئة.</w:t>
            </w:r>
          </w:p>
        </w:tc>
        <w:tc>
          <w:tcPr>
            <w:tcW w:w="809" w:type="dxa"/>
          </w:tcPr>
          <w:p w14:paraId="4EEBDA31"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491E768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30B5BBA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46ED191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0E840E7"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6AB16041"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01CC8043" w14:textId="77777777" w:rsidR="00DA4E65" w:rsidRPr="00186BCC" w:rsidRDefault="00DA4E65" w:rsidP="00DA4E65">
            <w:pPr>
              <w:spacing w:line="360" w:lineRule="auto"/>
              <w:rPr>
                <w:rFonts w:cs="Sakkal Majalla"/>
                <w:rtl/>
                <w:lang w:bidi="ar-EG"/>
              </w:rPr>
            </w:pPr>
            <w:r w:rsidRPr="00CC112A">
              <w:rPr>
                <w:rFonts w:ascii="Sakkal Majalla" w:eastAsia="Calibri" w:hAnsi="Sakkal Majalla" w:cs="Sakkal Majalla"/>
                <w:color w:val="000000" w:themeColor="text1"/>
                <w:rtl/>
                <w:lang w:bidi="ar-EG"/>
              </w:rPr>
              <w:t>تشارك الإدارة العاملين في تحديد الرؤية المستقبلية للشركة.</w:t>
            </w:r>
          </w:p>
        </w:tc>
        <w:tc>
          <w:tcPr>
            <w:tcW w:w="809" w:type="dxa"/>
          </w:tcPr>
          <w:p w14:paraId="1D612A30"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39C2E7C"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9B01AA0"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3FA1BDB"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D0B6F15"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35480368"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1C67F8C" w14:textId="77777777" w:rsidR="00DA4E65" w:rsidRPr="00186BCC" w:rsidRDefault="00DA4E65" w:rsidP="00DA4E65">
            <w:pPr>
              <w:spacing w:line="360" w:lineRule="auto"/>
              <w:rPr>
                <w:rFonts w:cs="Sakkal Majalla"/>
                <w:rtl/>
                <w:lang w:bidi="ar-EG"/>
              </w:rPr>
            </w:pPr>
            <w:r w:rsidRPr="00CC112A">
              <w:rPr>
                <w:rFonts w:ascii="Sakkal Majalla" w:eastAsia="Calibri" w:hAnsi="Sakkal Majalla" w:cs="Sakkal Majalla"/>
                <w:color w:val="000000" w:themeColor="text1"/>
                <w:rtl/>
                <w:lang w:bidi="ar-EG"/>
              </w:rPr>
              <w:t>تعتبر رؤية الشركة معروفة لدى جميع العاملين في الشركة.</w:t>
            </w:r>
          </w:p>
        </w:tc>
        <w:tc>
          <w:tcPr>
            <w:tcW w:w="809" w:type="dxa"/>
          </w:tcPr>
          <w:p w14:paraId="2717E0D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5A19A724"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252E06C4"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71C65C4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1CDF54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DA4E65" w:rsidRPr="00186BCC" w14:paraId="67B78A52" w14:textId="77777777" w:rsidTr="00744FB4">
        <w:tc>
          <w:tcPr>
            <w:cnfStyle w:val="001000000000" w:firstRow="0" w:lastRow="0" w:firstColumn="1" w:lastColumn="0" w:oddVBand="0" w:evenVBand="0" w:oddHBand="0" w:evenHBand="0" w:firstRowFirstColumn="0" w:firstRowLastColumn="0" w:lastRowFirstColumn="0" w:lastRowLastColumn="0"/>
            <w:tcW w:w="8134" w:type="dxa"/>
            <w:gridSpan w:val="6"/>
          </w:tcPr>
          <w:p w14:paraId="26B7795C" w14:textId="77777777" w:rsidR="00DA4E65" w:rsidRPr="00186BCC" w:rsidRDefault="00DA4E65" w:rsidP="00DA4E65">
            <w:pPr>
              <w:spacing w:line="360" w:lineRule="auto"/>
              <w:jc w:val="center"/>
              <w:rPr>
                <w:rFonts w:eastAsia="Calibri" w:cs="Sakkal Majalla"/>
                <w:color w:val="auto"/>
                <w:rtl/>
              </w:rPr>
            </w:pPr>
            <w:r w:rsidRPr="00C8644A">
              <w:rPr>
                <w:rFonts w:ascii="Sakkal Majalla" w:eastAsia="Calibri" w:hAnsi="Sakkal Majalla" w:cs="Sakkal Majalla"/>
                <w:color w:val="000000" w:themeColor="text1"/>
                <w:kern w:val="0"/>
                <w:rtl/>
                <w:lang w:bidi="ar-EG"/>
                <w14:ligatures w14:val="none"/>
              </w:rPr>
              <w:t>المنظور الشمولي</w:t>
            </w:r>
          </w:p>
        </w:tc>
      </w:tr>
      <w:tr w:rsidR="00DA4E65" w:rsidRPr="00186BCC" w14:paraId="5718B434"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7426C12" w14:textId="77777777" w:rsidR="00DA4E65" w:rsidRPr="00186BCC" w:rsidRDefault="00DA4E65" w:rsidP="00DA4E65">
            <w:pPr>
              <w:spacing w:line="360" w:lineRule="auto"/>
              <w:ind w:left="48" w:hanging="48"/>
              <w:rPr>
                <w:rFonts w:eastAsia="Calibri" w:cs="Sakkal Majalla"/>
                <w:color w:val="auto"/>
                <w:rtl/>
              </w:rPr>
            </w:pPr>
            <w:r w:rsidRPr="00CC112A">
              <w:rPr>
                <w:rFonts w:ascii="Sakkal Majalla" w:eastAsia="Calibri" w:hAnsi="Sakkal Majalla" w:cs="Sakkal Majalla"/>
                <w:color w:val="000000" w:themeColor="text1"/>
                <w:rtl/>
                <w:lang w:bidi="ar-EG"/>
              </w:rPr>
              <w:t>يُلم العاملون في الشركة بتفاصيل العلاقات بين الوحدات المختلفة في الشركة.</w:t>
            </w:r>
          </w:p>
        </w:tc>
        <w:tc>
          <w:tcPr>
            <w:tcW w:w="809" w:type="dxa"/>
          </w:tcPr>
          <w:p w14:paraId="1A38A0D2"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97E473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4C7E17C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14:ligatures w14:val="none"/>
              </w:rPr>
            </w:pPr>
          </w:p>
        </w:tc>
        <w:tc>
          <w:tcPr>
            <w:tcW w:w="915" w:type="dxa"/>
          </w:tcPr>
          <w:p w14:paraId="1C62827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A32BA1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70AE2C91"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69C6182A" w14:textId="77777777" w:rsidR="00DA4E65" w:rsidRPr="00186BCC" w:rsidRDefault="00DA4E65" w:rsidP="00DA4E65">
            <w:pPr>
              <w:spacing w:line="360" w:lineRule="auto"/>
              <w:ind w:left="48" w:hanging="48"/>
              <w:rPr>
                <w:rFonts w:eastAsia="Calibri" w:cs="Sakkal Majalla"/>
                <w:rtl/>
              </w:rPr>
            </w:pPr>
            <w:r w:rsidRPr="00CC112A">
              <w:rPr>
                <w:rFonts w:ascii="Sakkal Majalla" w:eastAsia="Calibri" w:hAnsi="Sakkal Majalla" w:cs="Sakkal Majalla"/>
                <w:color w:val="000000" w:themeColor="text1"/>
                <w:rtl/>
                <w:lang w:bidi="ar-EG"/>
              </w:rPr>
              <w:lastRenderedPageBreak/>
              <w:t>يوجد تفاعل تام بين أنشطة الشركة المختلفة وبيئتها المحيطة.</w:t>
            </w:r>
          </w:p>
        </w:tc>
        <w:tc>
          <w:tcPr>
            <w:tcW w:w="809" w:type="dxa"/>
          </w:tcPr>
          <w:p w14:paraId="6F99E4F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DF1AC2C"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3B670919"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7AD4DA52"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52C87E9D"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0644FA29"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64F0A737" w14:textId="77777777" w:rsidR="00DA4E65" w:rsidRPr="00186BCC" w:rsidRDefault="00DA4E65" w:rsidP="00DA4E65">
            <w:pPr>
              <w:spacing w:line="360" w:lineRule="auto"/>
              <w:ind w:left="48" w:hanging="48"/>
              <w:rPr>
                <w:rFonts w:eastAsia="Calibri" w:cs="Sakkal Majalla"/>
                <w:color w:val="auto"/>
                <w:rtl/>
                <w:lang w:bidi="ar-EG"/>
              </w:rPr>
            </w:pPr>
            <w:r w:rsidRPr="00CC112A">
              <w:rPr>
                <w:rFonts w:ascii="Sakkal Majalla" w:eastAsia="Calibri" w:hAnsi="Sakkal Majalla" w:cs="Sakkal Majalla"/>
                <w:color w:val="000000" w:themeColor="text1"/>
                <w:rtl/>
                <w:lang w:bidi="ar-EG"/>
              </w:rPr>
              <w:t>يمتلك العاملون وعيًا كافيًا بأدوارهم المحددة ضمن الخطة العامة للشركة.</w:t>
            </w:r>
          </w:p>
        </w:tc>
        <w:tc>
          <w:tcPr>
            <w:tcW w:w="809" w:type="dxa"/>
          </w:tcPr>
          <w:p w14:paraId="7F4BE29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1D408D21"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5072EF8C"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14:ligatures w14:val="none"/>
              </w:rPr>
            </w:pPr>
          </w:p>
        </w:tc>
        <w:tc>
          <w:tcPr>
            <w:tcW w:w="915" w:type="dxa"/>
          </w:tcPr>
          <w:p w14:paraId="645CAF6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52C26261"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764EC40B"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1F3D9EFC" w14:textId="77777777" w:rsidR="00DA4E65" w:rsidRPr="00186BCC" w:rsidRDefault="00DA4E65" w:rsidP="00DA4E65">
            <w:pPr>
              <w:spacing w:line="360" w:lineRule="auto"/>
              <w:ind w:left="48" w:hanging="48"/>
              <w:rPr>
                <w:rFonts w:eastAsia="Calibri" w:cs="Sakkal Majalla"/>
                <w:rtl/>
                <w:lang w:bidi="ar-EG"/>
              </w:rPr>
            </w:pPr>
            <w:r w:rsidRPr="00CC112A">
              <w:rPr>
                <w:rFonts w:ascii="Sakkal Majalla" w:eastAsia="Calibri" w:hAnsi="Sakkal Majalla" w:cs="Sakkal Majalla"/>
                <w:color w:val="000000" w:themeColor="text1"/>
                <w:rtl/>
                <w:lang w:bidi="ar-EG"/>
              </w:rPr>
              <w:t>يوجد لدى العاملين في الشركة معرفة وافية بالخطة الاستراتيجية للشركة.</w:t>
            </w:r>
          </w:p>
        </w:tc>
        <w:tc>
          <w:tcPr>
            <w:tcW w:w="809" w:type="dxa"/>
          </w:tcPr>
          <w:p w14:paraId="1A08E3D8"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62199515"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A7928A4"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6518BF2B"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16AB92E"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6FC4A950"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6C3CBE3" w14:textId="77777777" w:rsidR="00DA4E65" w:rsidRPr="00186BCC" w:rsidRDefault="00DA4E65" w:rsidP="00DA4E65">
            <w:pPr>
              <w:spacing w:line="360" w:lineRule="auto"/>
              <w:ind w:left="48" w:hanging="48"/>
              <w:rPr>
                <w:rFonts w:eastAsia="Calibri" w:cs="Sakkal Majalla"/>
                <w:rtl/>
                <w:lang w:bidi="ar-EG"/>
              </w:rPr>
            </w:pPr>
            <w:r w:rsidRPr="00CC112A">
              <w:rPr>
                <w:rFonts w:ascii="Sakkal Majalla" w:eastAsia="Calibri" w:hAnsi="Sakkal Majalla" w:cs="Sakkal Majalla"/>
                <w:color w:val="000000" w:themeColor="text1"/>
                <w:rtl/>
                <w:lang w:bidi="ar-EG"/>
              </w:rPr>
              <w:t>تهتم الإدارة بنتائج حل المشكلات أكثر من الاهتمام بخطوات الحل.</w:t>
            </w:r>
          </w:p>
        </w:tc>
        <w:tc>
          <w:tcPr>
            <w:tcW w:w="809" w:type="dxa"/>
          </w:tcPr>
          <w:p w14:paraId="6071AC7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03F130E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56ED3307"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64CB8715"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F0A0DE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DA4E65" w:rsidRPr="00186BCC" w14:paraId="11002781"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66A06410" w14:textId="77777777" w:rsidR="00DA4E65" w:rsidRPr="00186BCC" w:rsidRDefault="00DA4E65" w:rsidP="00DA4E65">
            <w:pPr>
              <w:spacing w:line="360" w:lineRule="auto"/>
              <w:ind w:left="48" w:hanging="48"/>
              <w:rPr>
                <w:rFonts w:eastAsia="Calibri" w:cs="Sakkal Majalla"/>
                <w:rtl/>
                <w:lang w:bidi="ar-EG"/>
              </w:rPr>
            </w:pPr>
            <w:r w:rsidRPr="00CC112A">
              <w:rPr>
                <w:rFonts w:ascii="Sakkal Majalla" w:eastAsia="Calibri" w:hAnsi="Sakkal Majalla" w:cs="Sakkal Majalla"/>
                <w:color w:val="000000" w:themeColor="text1"/>
                <w:rtl/>
                <w:lang w:bidi="ar-EG"/>
              </w:rPr>
              <w:t>تركز الخطة الاستراتيجية للشركة على تحقيق النتائج دون الانشغال بالتفاصيل الدقيقة.</w:t>
            </w:r>
          </w:p>
        </w:tc>
        <w:tc>
          <w:tcPr>
            <w:tcW w:w="809" w:type="dxa"/>
          </w:tcPr>
          <w:p w14:paraId="322B9959"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4DA6B58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F8E35B0"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5DAE6545"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66FFB1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7C9C1358"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DF82F4B" w14:textId="77777777" w:rsidR="00DA4E65" w:rsidRPr="00186BCC" w:rsidRDefault="00DA4E65" w:rsidP="00DA4E65">
            <w:pPr>
              <w:spacing w:line="360" w:lineRule="auto"/>
              <w:ind w:left="48" w:hanging="48"/>
              <w:rPr>
                <w:rFonts w:eastAsia="Calibri" w:cs="Sakkal Majalla"/>
                <w:color w:val="auto"/>
                <w:rtl/>
                <w:lang w:bidi="ar-EG"/>
              </w:rPr>
            </w:pPr>
            <w:r w:rsidRPr="00CC112A">
              <w:rPr>
                <w:rFonts w:ascii="Sakkal Majalla" w:eastAsia="Calibri" w:hAnsi="Sakkal Majalla" w:cs="Sakkal Majalla"/>
                <w:color w:val="000000" w:themeColor="text1"/>
                <w:rtl/>
                <w:lang w:bidi="ar-EG"/>
              </w:rPr>
              <w:t>يوجد تصور تام لدى العاملين بالاتجاه العام للشركة في المرحلة القادمة.</w:t>
            </w:r>
          </w:p>
        </w:tc>
        <w:tc>
          <w:tcPr>
            <w:tcW w:w="809" w:type="dxa"/>
          </w:tcPr>
          <w:p w14:paraId="453B294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9AAC117"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76BE495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14:ligatures w14:val="none"/>
              </w:rPr>
            </w:pPr>
          </w:p>
        </w:tc>
        <w:tc>
          <w:tcPr>
            <w:tcW w:w="915" w:type="dxa"/>
          </w:tcPr>
          <w:p w14:paraId="7D10CBCC"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86743AE"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12ADB727" w14:textId="77777777" w:rsidTr="00744FB4">
        <w:tc>
          <w:tcPr>
            <w:cnfStyle w:val="001000000000" w:firstRow="0" w:lastRow="0" w:firstColumn="1" w:lastColumn="0" w:oddVBand="0" w:evenVBand="0" w:oddHBand="0" w:evenHBand="0" w:firstRowFirstColumn="0" w:firstRowLastColumn="0" w:lastRowFirstColumn="0" w:lastRowLastColumn="0"/>
            <w:tcW w:w="8134" w:type="dxa"/>
            <w:gridSpan w:val="6"/>
          </w:tcPr>
          <w:p w14:paraId="0A9F0C76" w14:textId="77777777" w:rsidR="00DA4E65" w:rsidRPr="00186BCC" w:rsidRDefault="00DA4E65" w:rsidP="00DA4E65">
            <w:pPr>
              <w:spacing w:line="360" w:lineRule="auto"/>
              <w:jc w:val="center"/>
              <w:rPr>
                <w:rFonts w:eastAsia="Calibri" w:cs="Sakkal Majalla"/>
                <w:color w:val="auto"/>
                <w:rtl/>
              </w:rPr>
            </w:pPr>
            <w:r w:rsidRPr="00C8644A">
              <w:rPr>
                <w:rFonts w:ascii="Sakkal Majalla" w:eastAsia="Calibri" w:hAnsi="Sakkal Majalla" w:cs="Sakkal Majalla"/>
                <w:color w:val="000000" w:themeColor="text1"/>
                <w:kern w:val="0"/>
                <w:rtl/>
                <w:lang w:bidi="ar-EG"/>
                <w14:ligatures w14:val="none"/>
              </w:rPr>
              <w:t>التفكير النظمي</w:t>
            </w:r>
          </w:p>
        </w:tc>
      </w:tr>
      <w:tr w:rsidR="00DA4E65" w:rsidRPr="00186BCC" w14:paraId="1E0D3103"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2D58140F" w14:textId="77777777" w:rsidR="00DA4E65" w:rsidRPr="00186BCC" w:rsidRDefault="00DA4E65" w:rsidP="00DA4E65">
            <w:pPr>
              <w:spacing w:line="360" w:lineRule="auto"/>
              <w:ind w:left="48" w:hanging="48"/>
              <w:rPr>
                <w:rFonts w:eastAsia="Calibri" w:cs="Sakkal Majalla"/>
                <w:color w:val="auto"/>
                <w:rtl/>
                <w:lang w:bidi="ar-EG"/>
              </w:rPr>
            </w:pPr>
            <w:r w:rsidRPr="00CC112A">
              <w:rPr>
                <w:rFonts w:ascii="Sakkal Majalla" w:eastAsia="Calibri" w:hAnsi="Sakkal Majalla" w:cs="Sakkal Majalla"/>
                <w:color w:val="000000" w:themeColor="text1"/>
                <w:rtl/>
                <w:lang w:bidi="ar-EG"/>
              </w:rPr>
              <w:t>تسود علاقات التعاون بين جميع الوحدات في الشركة بشكل متكامل.</w:t>
            </w:r>
          </w:p>
        </w:tc>
        <w:tc>
          <w:tcPr>
            <w:tcW w:w="809" w:type="dxa"/>
          </w:tcPr>
          <w:p w14:paraId="27064277"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36309FDB"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0271591F"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14:ligatures w14:val="none"/>
              </w:rPr>
            </w:pPr>
          </w:p>
        </w:tc>
        <w:tc>
          <w:tcPr>
            <w:tcW w:w="915" w:type="dxa"/>
          </w:tcPr>
          <w:p w14:paraId="5174B574"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5621005"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0CFADDB2"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7B1E0578" w14:textId="77777777" w:rsidR="00DA4E65" w:rsidRPr="00186BCC" w:rsidRDefault="00DA4E65" w:rsidP="00DA4E65">
            <w:pPr>
              <w:spacing w:line="360" w:lineRule="auto"/>
              <w:ind w:left="48" w:hanging="48"/>
              <w:rPr>
                <w:rFonts w:eastAsia="Calibri" w:cs="Sakkal Majalla"/>
                <w:color w:val="auto"/>
                <w:rtl/>
                <w:lang w:bidi="ar-EG"/>
              </w:rPr>
            </w:pPr>
            <w:r w:rsidRPr="00CC112A">
              <w:rPr>
                <w:rFonts w:ascii="Sakkal Majalla" w:eastAsia="Calibri" w:hAnsi="Sakkal Majalla" w:cs="Sakkal Majalla"/>
                <w:color w:val="000000" w:themeColor="text1"/>
                <w:rtl/>
                <w:lang w:bidi="ar-EG"/>
              </w:rPr>
              <w:t>تسعى الشركة للتكيف الجيد مع تغيرات البيئة الخارجية.</w:t>
            </w:r>
          </w:p>
        </w:tc>
        <w:tc>
          <w:tcPr>
            <w:tcW w:w="809" w:type="dxa"/>
          </w:tcPr>
          <w:p w14:paraId="49C4D470"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1F16B2AB"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44D105C4"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14:ligatures w14:val="none"/>
              </w:rPr>
            </w:pPr>
          </w:p>
        </w:tc>
        <w:tc>
          <w:tcPr>
            <w:tcW w:w="915" w:type="dxa"/>
          </w:tcPr>
          <w:p w14:paraId="21D6FA29"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F47B51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DA4E65" w:rsidRPr="00186BCC" w14:paraId="19C86F43"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F179AD5" w14:textId="77777777" w:rsidR="00DA4E65" w:rsidRPr="00186BCC" w:rsidRDefault="00DA4E65" w:rsidP="00DA4E65">
            <w:pPr>
              <w:spacing w:line="360" w:lineRule="auto"/>
              <w:ind w:left="48" w:hanging="48"/>
              <w:rPr>
                <w:rFonts w:eastAsia="Calibri" w:cs="Sakkal Majalla"/>
                <w:color w:val="auto"/>
                <w:rtl/>
                <w:lang w:bidi="ar-EG"/>
              </w:rPr>
            </w:pPr>
            <w:r w:rsidRPr="00CC112A">
              <w:rPr>
                <w:rFonts w:ascii="Sakkal Majalla" w:eastAsia="Calibri" w:hAnsi="Sakkal Majalla" w:cs="Sakkal Majalla"/>
                <w:color w:val="000000" w:themeColor="text1"/>
                <w:rtl/>
                <w:lang w:bidi="ar-EG"/>
              </w:rPr>
              <w:t>تستند الإدارة على التغذية الراجعة من المصادر المختلفة عند بناء خُططها المستقبلية.</w:t>
            </w:r>
          </w:p>
        </w:tc>
        <w:tc>
          <w:tcPr>
            <w:tcW w:w="809" w:type="dxa"/>
          </w:tcPr>
          <w:p w14:paraId="179B9474"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469AED0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4083D29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14:ligatures w14:val="none"/>
              </w:rPr>
            </w:pPr>
          </w:p>
        </w:tc>
        <w:tc>
          <w:tcPr>
            <w:tcW w:w="915" w:type="dxa"/>
          </w:tcPr>
          <w:p w14:paraId="1C32319D"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4CA61034"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18FEDA04"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3961250C" w14:textId="77777777" w:rsidR="00DA4E65" w:rsidRPr="00186BCC" w:rsidRDefault="00DA4E65" w:rsidP="00DA4E65">
            <w:pPr>
              <w:spacing w:line="360" w:lineRule="auto"/>
              <w:ind w:left="48" w:hanging="48"/>
              <w:rPr>
                <w:rFonts w:eastAsia="Calibri" w:cs="Sakkal Majalla"/>
                <w:rtl/>
                <w:lang w:bidi="ar-EG"/>
              </w:rPr>
            </w:pPr>
            <w:r w:rsidRPr="00CC112A">
              <w:rPr>
                <w:rFonts w:ascii="Sakkal Majalla" w:eastAsia="Calibri" w:hAnsi="Sakkal Majalla" w:cs="Sakkal Majalla"/>
                <w:color w:val="000000" w:themeColor="text1"/>
                <w:rtl/>
                <w:lang w:bidi="ar-EG"/>
              </w:rPr>
              <w:t>تركز الشركة على توافق مخرجاتها مع متطلبات البيئة الخارجية.</w:t>
            </w:r>
          </w:p>
        </w:tc>
        <w:tc>
          <w:tcPr>
            <w:tcW w:w="809" w:type="dxa"/>
          </w:tcPr>
          <w:p w14:paraId="5ED710AE"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BA7BC72"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CF56E6D"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1E9A461C"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F80530D"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70225871"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3FE7917" w14:textId="77777777" w:rsidR="00DA4E65" w:rsidRPr="00186BCC" w:rsidRDefault="00DA4E65" w:rsidP="00DA4E65">
            <w:pPr>
              <w:spacing w:line="360" w:lineRule="auto"/>
              <w:ind w:left="48" w:hanging="48"/>
              <w:rPr>
                <w:rFonts w:eastAsia="Calibri" w:cs="Sakkal Majalla"/>
                <w:color w:val="auto"/>
                <w:rtl/>
                <w:lang w:bidi="ar-EG"/>
              </w:rPr>
            </w:pPr>
            <w:r w:rsidRPr="00CC112A">
              <w:rPr>
                <w:rFonts w:ascii="Sakkal Majalla" w:eastAsia="Calibri" w:hAnsi="Sakkal Majalla" w:cs="Sakkal Majalla"/>
                <w:color w:val="000000" w:themeColor="text1"/>
                <w:rtl/>
                <w:lang w:bidi="ar-EG"/>
              </w:rPr>
              <w:t>يدرك جميع العاملين أهمية العلاقات التكاملية بين مختلف الوحدات في الشركة.</w:t>
            </w:r>
          </w:p>
        </w:tc>
        <w:tc>
          <w:tcPr>
            <w:tcW w:w="809" w:type="dxa"/>
          </w:tcPr>
          <w:p w14:paraId="54780C38"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1C79A84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0239367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14:ligatures w14:val="none"/>
              </w:rPr>
            </w:pPr>
          </w:p>
        </w:tc>
        <w:tc>
          <w:tcPr>
            <w:tcW w:w="915" w:type="dxa"/>
          </w:tcPr>
          <w:p w14:paraId="67EA1238"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9C9DCA5"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0161362B"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70A7D139"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lastRenderedPageBreak/>
              <w:t>تحرص الشركة على تحديد الأدوار والمهام لجميع العاملين بدقة.</w:t>
            </w:r>
          </w:p>
        </w:tc>
        <w:tc>
          <w:tcPr>
            <w:tcW w:w="809" w:type="dxa"/>
          </w:tcPr>
          <w:p w14:paraId="71126061"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69085FFF"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157B619"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1CF1853F"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7891832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4A30F199"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967B3F7"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يوجد لدى الشركة نظام واضح للمساءلة يُطبق على الجميع دون تمييز.</w:t>
            </w:r>
          </w:p>
        </w:tc>
        <w:tc>
          <w:tcPr>
            <w:tcW w:w="809" w:type="dxa"/>
          </w:tcPr>
          <w:p w14:paraId="6A6FC1E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5C6DAE17"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6BC865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3979A2B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A647032"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DA4E65" w:rsidRPr="00186BCC" w14:paraId="7ABDE559" w14:textId="77777777" w:rsidTr="00744FB4">
        <w:tc>
          <w:tcPr>
            <w:cnfStyle w:val="001000000000" w:firstRow="0" w:lastRow="0" w:firstColumn="1" w:lastColumn="0" w:oddVBand="0" w:evenVBand="0" w:oddHBand="0" w:evenHBand="0" w:firstRowFirstColumn="0" w:firstRowLastColumn="0" w:lastRowFirstColumn="0" w:lastRowLastColumn="0"/>
            <w:tcW w:w="8134" w:type="dxa"/>
            <w:gridSpan w:val="6"/>
          </w:tcPr>
          <w:p w14:paraId="52B166B4" w14:textId="77777777" w:rsidR="00DA4E65" w:rsidRPr="00186BCC" w:rsidRDefault="00DA4E65" w:rsidP="00DA4E65">
            <w:pPr>
              <w:spacing w:line="360" w:lineRule="auto"/>
              <w:jc w:val="center"/>
              <w:rPr>
                <w:rFonts w:eastAsia="Calibri" w:cs="Sakkal Majalla"/>
                <w:rtl/>
              </w:rPr>
            </w:pPr>
            <w:r w:rsidRPr="00C8644A">
              <w:rPr>
                <w:rFonts w:ascii="Sakkal Majalla" w:eastAsia="Calibri" w:hAnsi="Sakkal Majalla" w:cs="Sakkal Majalla"/>
                <w:color w:val="000000" w:themeColor="text1"/>
                <w:kern w:val="0"/>
                <w:rtl/>
                <w:lang w:bidi="ar-EG"/>
                <w14:ligatures w14:val="none"/>
              </w:rPr>
              <w:t>الفرص الذكية</w:t>
            </w:r>
          </w:p>
        </w:tc>
      </w:tr>
      <w:tr w:rsidR="00DA4E65" w:rsidRPr="00186BCC" w14:paraId="7D4945EB"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62147EFE"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تمتلك الإدارة القدرة على صناعة القرارات المناسبة لاستغلال الفرص المتاحة في السوق.</w:t>
            </w:r>
          </w:p>
        </w:tc>
        <w:tc>
          <w:tcPr>
            <w:tcW w:w="809" w:type="dxa"/>
          </w:tcPr>
          <w:p w14:paraId="4758B342"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30E1D4C7"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62AC9C0D"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12EB7CB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F1B16DE"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DA4E65" w:rsidRPr="00186BCC" w14:paraId="681DBB69"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7F0C5190"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تقوم الإدارة القدرة على تحديد الفرص الإيجابية للشركة.</w:t>
            </w:r>
          </w:p>
        </w:tc>
        <w:tc>
          <w:tcPr>
            <w:tcW w:w="809" w:type="dxa"/>
          </w:tcPr>
          <w:p w14:paraId="16A1F1A2"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5DBF921E"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19556091"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7B666214"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1CD9D71"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060F8613"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57AB904C"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تسعى إدارة الشركة للحصول على أفكار جديدة لتطوير العمل من مصادر متعددة.</w:t>
            </w:r>
          </w:p>
        </w:tc>
        <w:tc>
          <w:tcPr>
            <w:tcW w:w="809" w:type="dxa"/>
          </w:tcPr>
          <w:p w14:paraId="6BCB95B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7C3A7838"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6A23032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5C3C4D3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106B790C"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DA4E65" w:rsidRPr="00186BCC" w14:paraId="45F0C9AE"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1C9729AC"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تمتلك الإدارة مهارة التفكير التحليلي للتغلب على العقبات التي تواجهها.</w:t>
            </w:r>
          </w:p>
        </w:tc>
        <w:tc>
          <w:tcPr>
            <w:tcW w:w="809" w:type="dxa"/>
          </w:tcPr>
          <w:p w14:paraId="6E2669BF"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52B3C26A"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55364A6D"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1ED22359"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7EA2C872"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330F3E23"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175F340"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تمتلك الإدارة القدرة على تقديم أكثر من فكرة في وقت زمني قصير.</w:t>
            </w:r>
          </w:p>
        </w:tc>
        <w:tc>
          <w:tcPr>
            <w:tcW w:w="809" w:type="dxa"/>
          </w:tcPr>
          <w:p w14:paraId="6501AC5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0C3CD05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1411211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702F9C3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D88C58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DA4E65" w:rsidRPr="00186BCC" w14:paraId="07178996" w14:textId="77777777" w:rsidTr="00744FB4">
        <w:tc>
          <w:tcPr>
            <w:cnfStyle w:val="001000000000" w:firstRow="0" w:lastRow="0" w:firstColumn="1" w:lastColumn="0" w:oddVBand="0" w:evenVBand="0" w:oddHBand="0" w:evenHBand="0" w:firstRowFirstColumn="0" w:firstRowLastColumn="0" w:lastRowFirstColumn="0" w:lastRowLastColumn="0"/>
            <w:tcW w:w="3889" w:type="dxa"/>
          </w:tcPr>
          <w:p w14:paraId="6ACF9A0E"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تتصف الإدارة بسرعة البديهة التي تساعد في سرعة إنجاز العمل في الشركة.</w:t>
            </w:r>
          </w:p>
        </w:tc>
        <w:tc>
          <w:tcPr>
            <w:tcW w:w="809" w:type="dxa"/>
          </w:tcPr>
          <w:p w14:paraId="39560705"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4580F14"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314737F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143A3C4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926F87D"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0C329C43"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2D05FF7C"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تمتلك الشركة الأدوات التكنولوجية المناسبة لاستغلال الفرص المتوافرة.</w:t>
            </w:r>
          </w:p>
        </w:tc>
        <w:tc>
          <w:tcPr>
            <w:tcW w:w="809" w:type="dxa"/>
          </w:tcPr>
          <w:p w14:paraId="5A26F02B"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22D87D5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664D0C4E"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34DDF1C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191A9F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bl>
    <w:p w14:paraId="0CA171E9" w14:textId="77777777" w:rsidR="00DA4E65" w:rsidRDefault="00DA4E65" w:rsidP="00DA4E65">
      <w:pPr>
        <w:pStyle w:val="a6"/>
        <w:tabs>
          <w:tab w:val="left" w:pos="6596"/>
        </w:tabs>
        <w:ind w:left="423"/>
        <w:rPr>
          <w:rFonts w:ascii="Hacen Samra" w:hAnsi="Hacen Samra" w:cs="Hacen Samra"/>
          <w:sz w:val="32"/>
          <w:szCs w:val="32"/>
          <w:rtl/>
        </w:rPr>
      </w:pPr>
    </w:p>
    <w:p w14:paraId="289BBAA2" w14:textId="77777777" w:rsidR="00DA4E65" w:rsidRDefault="00DA4E65" w:rsidP="00DA4E65">
      <w:pPr>
        <w:bidi w:val="0"/>
        <w:rPr>
          <w:rFonts w:ascii="Hacen Samra" w:hAnsi="Hacen Samra" w:cs="Hacen Samra"/>
          <w:sz w:val="32"/>
          <w:szCs w:val="32"/>
          <w:rtl/>
        </w:rPr>
      </w:pPr>
      <w:r>
        <w:rPr>
          <w:rFonts w:ascii="Hacen Samra" w:hAnsi="Hacen Samra" w:cs="Hacen Samra"/>
          <w:sz w:val="32"/>
          <w:szCs w:val="32"/>
          <w:rtl/>
        </w:rPr>
        <w:br w:type="page"/>
      </w:r>
    </w:p>
    <w:p w14:paraId="79539B29" w14:textId="77777777" w:rsidR="00DA4E65" w:rsidRPr="00186BCC" w:rsidRDefault="00DA4E65" w:rsidP="00DA4E65">
      <w:pPr>
        <w:pStyle w:val="a6"/>
        <w:numPr>
          <w:ilvl w:val="0"/>
          <w:numId w:val="57"/>
        </w:numPr>
        <w:tabs>
          <w:tab w:val="left" w:pos="6596"/>
        </w:tabs>
        <w:spacing w:line="360" w:lineRule="auto"/>
        <w:ind w:left="423"/>
        <w:jc w:val="both"/>
        <w:rPr>
          <w:rFonts w:ascii="Hacen Samra" w:hAnsi="Hacen Samra" w:cs="FS_Bold"/>
          <w:sz w:val="32"/>
          <w:szCs w:val="32"/>
        </w:rPr>
      </w:pPr>
      <w:r w:rsidRPr="00186BCC">
        <w:rPr>
          <w:rFonts w:ascii="Hacen Samra" w:hAnsi="Hacen Samra" w:cs="FS_Bold"/>
          <w:sz w:val="32"/>
          <w:szCs w:val="32"/>
          <w:rtl/>
        </w:rPr>
        <w:lastRenderedPageBreak/>
        <w:t xml:space="preserve">المحور </w:t>
      </w:r>
      <w:r w:rsidRPr="00186BCC">
        <w:rPr>
          <w:rFonts w:ascii="Hacen Samra" w:hAnsi="Hacen Samra" w:cs="FS_Bold" w:hint="cs"/>
          <w:sz w:val="32"/>
          <w:szCs w:val="32"/>
          <w:rtl/>
        </w:rPr>
        <w:t>الثاني:</w:t>
      </w:r>
      <w:r w:rsidRPr="00186BCC">
        <w:rPr>
          <w:rFonts w:ascii="Hacen Samra" w:hAnsi="Hacen Samra" w:cs="FS_Bold"/>
          <w:sz w:val="32"/>
          <w:szCs w:val="32"/>
          <w:rtl/>
        </w:rPr>
        <w:t xml:space="preserve"> </w:t>
      </w:r>
      <w:r w:rsidRPr="00774281">
        <w:rPr>
          <w:rFonts w:ascii="Hacen Samra" w:hAnsi="Hacen Samra" w:cs="FS_Bold"/>
          <w:kern w:val="0"/>
          <w:sz w:val="32"/>
          <w:szCs w:val="32"/>
          <w:rtl/>
        </w:rPr>
        <w:t xml:space="preserve">الأولويات </w:t>
      </w:r>
      <w:r w:rsidRPr="00774281">
        <w:rPr>
          <w:rFonts w:ascii="Hacen Samra" w:hAnsi="Hacen Samra" w:cs="FS_Bold" w:hint="cs"/>
          <w:sz w:val="32"/>
          <w:szCs w:val="32"/>
          <w:rtl/>
        </w:rPr>
        <w:t>التنافسية</w:t>
      </w:r>
      <w:r w:rsidRPr="00186BCC">
        <w:rPr>
          <w:rFonts w:ascii="Hacen Samra" w:hAnsi="Hacen Samra" w:cs="FS_Bold" w:hint="cs"/>
          <w:sz w:val="32"/>
          <w:szCs w:val="32"/>
          <w:rtl/>
        </w:rPr>
        <w:t>،</w:t>
      </w:r>
      <w:r w:rsidRPr="00186BCC">
        <w:rPr>
          <w:rFonts w:ascii="Hacen Samra" w:hAnsi="Hacen Samra" w:cs="FS_Bold"/>
          <w:sz w:val="32"/>
          <w:szCs w:val="32"/>
          <w:rtl/>
        </w:rPr>
        <w:t xml:space="preserve"> ضع إشارة (</w:t>
      </w:r>
      <w:r w:rsidRPr="00186BCC">
        <w:rPr>
          <w:rFonts w:ascii="Hacen Samra" w:hAnsi="Hacen Samra" w:cs="FS_Bold"/>
          <w:sz w:val="32"/>
          <w:szCs w:val="32"/>
        </w:rPr>
        <w:sym w:font="Symbol" w:char="F0D6"/>
      </w:r>
      <w:r w:rsidRPr="00186BCC">
        <w:rPr>
          <w:rFonts w:ascii="Hacen Samra" w:hAnsi="Hacen Samra" w:cs="FS_Bold"/>
          <w:sz w:val="32"/>
          <w:szCs w:val="32"/>
          <w:rtl/>
        </w:rPr>
        <w:t xml:space="preserve">) في المربع المناسب </w:t>
      </w:r>
      <w:r w:rsidRPr="00186BCC">
        <w:rPr>
          <w:rFonts w:ascii="Hacen Samra" w:hAnsi="Hacen Samra" w:cs="FS_Bold" w:hint="cs"/>
          <w:sz w:val="32"/>
          <w:szCs w:val="32"/>
          <w:rtl/>
        </w:rPr>
        <w:t>لاختيارك:</w:t>
      </w:r>
    </w:p>
    <w:tbl>
      <w:tblPr>
        <w:tblStyle w:val="6-1"/>
        <w:bidiVisual/>
        <w:tblW w:w="7709" w:type="dxa"/>
        <w:tblLook w:val="04A0" w:firstRow="1" w:lastRow="0" w:firstColumn="1" w:lastColumn="0" w:noHBand="0" w:noVBand="1"/>
      </w:tblPr>
      <w:tblGrid>
        <w:gridCol w:w="3464"/>
        <w:gridCol w:w="809"/>
        <w:gridCol w:w="809"/>
        <w:gridCol w:w="797"/>
        <w:gridCol w:w="915"/>
        <w:gridCol w:w="915"/>
      </w:tblGrid>
      <w:tr w:rsidR="00DA4E65" w:rsidRPr="00186BCC" w14:paraId="42385B12" w14:textId="77777777" w:rsidTr="00744F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17746A95" w14:textId="77777777" w:rsidR="00DA4E65" w:rsidRPr="00186BCC" w:rsidRDefault="00DA4E65" w:rsidP="00DA4E65">
            <w:pPr>
              <w:spacing w:line="360" w:lineRule="auto"/>
              <w:jc w:val="center"/>
              <w:rPr>
                <w:rFonts w:eastAsia="Calibri" w:cs="Sakkal Majalla"/>
                <w:color w:val="auto"/>
                <w:sz w:val="32"/>
                <w:szCs w:val="32"/>
                <w:rtl/>
                <w14:ligatures w14:val="none"/>
              </w:rPr>
            </w:pPr>
            <w:r w:rsidRPr="00186BCC">
              <w:rPr>
                <w:rFonts w:eastAsia="Calibri" w:cs="Sakkal Majalla"/>
                <w:color w:val="auto"/>
                <w:sz w:val="32"/>
                <w:szCs w:val="32"/>
                <w:rtl/>
                <w14:ligatures w14:val="none"/>
              </w:rPr>
              <w:t>البعد</w:t>
            </w:r>
          </w:p>
        </w:tc>
        <w:tc>
          <w:tcPr>
            <w:tcW w:w="809" w:type="dxa"/>
            <w:vAlign w:val="center"/>
          </w:tcPr>
          <w:p w14:paraId="6829A52D"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186BCC">
              <w:rPr>
                <w:rFonts w:cs="Sakkal Majalla"/>
                <w:color w:val="auto"/>
                <w:sz w:val="32"/>
                <w:szCs w:val="32"/>
                <w:rtl/>
              </w:rPr>
              <w:t>أوافق بشدة</w:t>
            </w:r>
          </w:p>
        </w:tc>
        <w:tc>
          <w:tcPr>
            <w:tcW w:w="809" w:type="dxa"/>
            <w:vAlign w:val="center"/>
          </w:tcPr>
          <w:p w14:paraId="20B2A164"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186BCC">
              <w:rPr>
                <w:rFonts w:cs="Sakkal Majalla"/>
                <w:color w:val="auto"/>
                <w:sz w:val="32"/>
                <w:szCs w:val="32"/>
                <w:rtl/>
              </w:rPr>
              <w:t>أوافق</w:t>
            </w:r>
          </w:p>
        </w:tc>
        <w:tc>
          <w:tcPr>
            <w:tcW w:w="797" w:type="dxa"/>
            <w:vAlign w:val="center"/>
          </w:tcPr>
          <w:p w14:paraId="7FE63E55"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186BCC">
              <w:rPr>
                <w:rFonts w:cs="Sakkal Majalla"/>
                <w:color w:val="auto"/>
                <w:sz w:val="32"/>
                <w:szCs w:val="32"/>
                <w:rtl/>
              </w:rPr>
              <w:t>محايد</w:t>
            </w:r>
          </w:p>
        </w:tc>
        <w:tc>
          <w:tcPr>
            <w:tcW w:w="915" w:type="dxa"/>
            <w:vAlign w:val="center"/>
          </w:tcPr>
          <w:p w14:paraId="3EF24E3F"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186BCC">
              <w:rPr>
                <w:rFonts w:cs="Sakkal Majalla"/>
                <w:color w:val="auto"/>
                <w:sz w:val="32"/>
                <w:szCs w:val="32"/>
                <w:rtl/>
              </w:rPr>
              <w:t>معارض</w:t>
            </w:r>
          </w:p>
        </w:tc>
        <w:tc>
          <w:tcPr>
            <w:tcW w:w="915" w:type="dxa"/>
            <w:vAlign w:val="center"/>
          </w:tcPr>
          <w:p w14:paraId="70B09B07" w14:textId="77777777" w:rsidR="00DA4E65" w:rsidRPr="00186BCC" w:rsidRDefault="00DA4E65" w:rsidP="00DA4E65">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rPr>
            </w:pPr>
            <w:r w:rsidRPr="00186BCC">
              <w:rPr>
                <w:rFonts w:cs="Sakkal Majalla"/>
                <w:color w:val="auto"/>
                <w:sz w:val="32"/>
                <w:szCs w:val="32"/>
                <w:rtl/>
              </w:rPr>
              <w:t>معارض بشدة</w:t>
            </w:r>
          </w:p>
        </w:tc>
      </w:tr>
      <w:tr w:rsidR="00DA4E65" w:rsidRPr="00186BCC" w14:paraId="3DDD9F91"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vAlign w:val="center"/>
          </w:tcPr>
          <w:p w14:paraId="070AA160" w14:textId="77777777" w:rsidR="00DA4E65" w:rsidRPr="00774281" w:rsidRDefault="00DA4E65" w:rsidP="00DA4E65">
            <w:pPr>
              <w:spacing w:line="360" w:lineRule="auto"/>
              <w:jc w:val="center"/>
              <w:rPr>
                <w:rFonts w:eastAsia="Calibri" w:cs="Sakkal Majalla"/>
                <w:color w:val="000000" w:themeColor="text1"/>
                <w:rtl/>
                <w:lang w:bidi="ar-EG"/>
              </w:rPr>
            </w:pPr>
            <w:r w:rsidRPr="00774281">
              <w:rPr>
                <w:rFonts w:eastAsia="Calibri" w:cs="Sakkal Majalla" w:hint="cs"/>
                <w:color w:val="000000" w:themeColor="text1"/>
                <w:rtl/>
                <w:lang w:bidi="ar-EG"/>
              </w:rPr>
              <w:t>الجودة</w:t>
            </w:r>
          </w:p>
        </w:tc>
      </w:tr>
      <w:tr w:rsidR="00DA4E65" w:rsidRPr="00186BCC" w14:paraId="0C1DF830"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7A3F4049" w14:textId="77777777" w:rsidR="00DA4E65" w:rsidRPr="00186BCC" w:rsidRDefault="00DA4E65" w:rsidP="00DA4E65">
            <w:pPr>
              <w:spacing w:line="360" w:lineRule="auto"/>
              <w:ind w:left="48" w:hanging="48"/>
              <w:rPr>
                <w:rFonts w:eastAsia="Calibri" w:cs="Sakkal Majalla"/>
                <w:color w:val="auto"/>
                <w:rtl/>
              </w:rPr>
            </w:pPr>
            <w:r w:rsidRPr="00CC112A">
              <w:rPr>
                <w:rFonts w:ascii="Sakkal Majalla" w:eastAsia="Calibri" w:hAnsi="Sakkal Majalla" w:cs="Sakkal Majalla"/>
                <w:color w:val="000000" w:themeColor="text1"/>
                <w:rtl/>
                <w:lang w:bidi="ar-EG"/>
              </w:rPr>
              <w:t>يتم مراعاة مقاييس الجودة عند إنجاز الأعمال المطلوبة من العاملين في الشركة.</w:t>
            </w:r>
          </w:p>
        </w:tc>
        <w:tc>
          <w:tcPr>
            <w:tcW w:w="809" w:type="dxa"/>
          </w:tcPr>
          <w:p w14:paraId="67921CB7"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6B647D68"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092BF25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75FC1139"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622DA4F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DA4E65" w:rsidRPr="00186BCC" w14:paraId="6FECFC44"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74C71137" w14:textId="77777777" w:rsidR="00DA4E65" w:rsidRPr="00186BCC" w:rsidRDefault="00DA4E65" w:rsidP="00DA4E65">
            <w:pPr>
              <w:spacing w:line="360" w:lineRule="auto"/>
              <w:ind w:left="48" w:hanging="48"/>
              <w:rPr>
                <w:rFonts w:cs="Sakkal Majalla"/>
                <w:color w:val="auto"/>
                <w:rtl/>
              </w:rPr>
            </w:pPr>
            <w:r w:rsidRPr="00CC112A">
              <w:rPr>
                <w:rFonts w:ascii="Sakkal Majalla" w:eastAsia="Calibri" w:hAnsi="Sakkal Majalla" w:cs="Sakkal Majalla"/>
                <w:color w:val="000000" w:themeColor="text1"/>
                <w:rtl/>
                <w:lang w:bidi="ar-EG"/>
              </w:rPr>
              <w:t>يقوم العاملون بمراجعة الأعمال المنجزة للتأكد من خلوها من الأخطاء.</w:t>
            </w:r>
          </w:p>
        </w:tc>
        <w:tc>
          <w:tcPr>
            <w:tcW w:w="809" w:type="dxa"/>
          </w:tcPr>
          <w:p w14:paraId="13EC6BA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6FE9FB0B"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7E50C2FD"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B55569F"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3E9159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368E992A"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7196BD6D" w14:textId="77777777" w:rsidR="00DA4E65" w:rsidRPr="00186BCC" w:rsidRDefault="00DA4E65" w:rsidP="00DA4E65">
            <w:pPr>
              <w:spacing w:line="360" w:lineRule="auto"/>
              <w:ind w:left="48" w:hanging="48"/>
              <w:rPr>
                <w:rFonts w:cs="Sakkal Majalla"/>
                <w:color w:val="auto"/>
                <w:rtl/>
              </w:rPr>
            </w:pPr>
            <w:r w:rsidRPr="00CC112A">
              <w:rPr>
                <w:rFonts w:ascii="Sakkal Majalla" w:eastAsia="Calibri" w:hAnsi="Sakkal Majalla" w:cs="Sakkal Majalla"/>
                <w:color w:val="000000" w:themeColor="text1"/>
                <w:rtl/>
                <w:lang w:bidi="ar-EG"/>
              </w:rPr>
              <w:t>يحافظ العاملون في الشركة على مستوى الجودة المطلوبة في أداء مهامهم.</w:t>
            </w:r>
          </w:p>
        </w:tc>
        <w:tc>
          <w:tcPr>
            <w:tcW w:w="809" w:type="dxa"/>
          </w:tcPr>
          <w:p w14:paraId="3EEE013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4BB0CC15"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58921134"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76AACDFB"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11AD0B1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DA4E65" w:rsidRPr="00186BCC" w14:paraId="7D6E9507"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796C21E" w14:textId="77777777" w:rsidR="00DA4E65" w:rsidRPr="00186BCC" w:rsidRDefault="00DA4E65" w:rsidP="00DA4E65">
            <w:pPr>
              <w:spacing w:line="360" w:lineRule="auto"/>
              <w:ind w:left="48" w:hanging="48"/>
              <w:rPr>
                <w:rFonts w:cs="Sakkal Majalla"/>
                <w:color w:val="auto"/>
                <w:rtl/>
              </w:rPr>
            </w:pPr>
            <w:r w:rsidRPr="00CC112A">
              <w:rPr>
                <w:rFonts w:ascii="Sakkal Majalla" w:eastAsia="Calibri" w:hAnsi="Sakkal Majalla" w:cs="Sakkal Majalla"/>
                <w:color w:val="000000" w:themeColor="text1"/>
                <w:rtl/>
                <w:lang w:bidi="ar-EG"/>
              </w:rPr>
              <w:t>يُركز العاملون في أداء عملهم لتجنب ارتكاب الأخطاء.</w:t>
            </w:r>
          </w:p>
        </w:tc>
        <w:tc>
          <w:tcPr>
            <w:tcW w:w="809" w:type="dxa"/>
          </w:tcPr>
          <w:p w14:paraId="0DA1B4EB"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FA661CF"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7D02EBC8"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41C509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D4C914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048FDC91"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165822F5" w14:textId="0E2759D5" w:rsidR="00DA4E65" w:rsidRPr="00186BCC" w:rsidRDefault="00DA4E65" w:rsidP="00DA4E65">
            <w:pPr>
              <w:spacing w:line="360" w:lineRule="auto"/>
              <w:ind w:left="48" w:hanging="48"/>
              <w:rPr>
                <w:rFonts w:cs="Sakkal Majalla"/>
                <w:color w:val="auto"/>
                <w:rtl/>
              </w:rPr>
            </w:pPr>
            <w:r w:rsidRPr="00CC112A">
              <w:rPr>
                <w:rFonts w:ascii="Sakkal Majalla" w:eastAsia="Calibri" w:hAnsi="Sakkal Majalla" w:cs="Sakkal Majalla"/>
                <w:color w:val="000000" w:themeColor="text1"/>
                <w:rtl/>
                <w:lang w:bidi="ar-EG"/>
              </w:rPr>
              <w:t xml:space="preserve">تسعى إدارة الشركة للاطلاع على اقتراحات العملاء لتحسين جودة </w:t>
            </w:r>
            <w:r w:rsidR="008324C4">
              <w:rPr>
                <w:rFonts w:ascii="Sakkal Majalla" w:eastAsia="Calibri" w:hAnsi="Sakkal Majalla" w:cs="Sakkal Majalla"/>
                <w:color w:val="000000" w:themeColor="text1"/>
                <w:rtl/>
                <w:lang w:bidi="ar-EG"/>
              </w:rPr>
              <w:t xml:space="preserve">الخدمات </w:t>
            </w:r>
            <w:r w:rsidRPr="00CC112A">
              <w:rPr>
                <w:rFonts w:ascii="Sakkal Majalla" w:eastAsia="Calibri" w:hAnsi="Sakkal Majalla" w:cs="Sakkal Majalla"/>
                <w:color w:val="000000" w:themeColor="text1"/>
                <w:rtl/>
                <w:lang w:bidi="ar-EG"/>
              </w:rPr>
              <w:t xml:space="preserve"> المقدمة لهم.</w:t>
            </w:r>
          </w:p>
        </w:tc>
        <w:tc>
          <w:tcPr>
            <w:tcW w:w="809" w:type="dxa"/>
          </w:tcPr>
          <w:p w14:paraId="4E41DCC2"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4FBECA74"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6569A505"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20ECABB3"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3283C7AC"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DA4E65" w:rsidRPr="00186BCC" w14:paraId="74058494"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E0D5A4E" w14:textId="77777777" w:rsidR="00DA4E65" w:rsidRPr="00186BCC" w:rsidRDefault="00DA4E65" w:rsidP="00DA4E65">
            <w:pPr>
              <w:spacing w:line="360" w:lineRule="auto"/>
              <w:ind w:left="48" w:hanging="48"/>
              <w:rPr>
                <w:rFonts w:cs="Sakkal Majalla"/>
                <w:color w:val="auto"/>
                <w:rtl/>
              </w:rPr>
            </w:pPr>
            <w:r w:rsidRPr="00CC112A">
              <w:rPr>
                <w:rFonts w:ascii="Sakkal Majalla" w:eastAsia="Calibri" w:hAnsi="Sakkal Majalla" w:cs="Sakkal Majalla"/>
                <w:color w:val="000000" w:themeColor="text1"/>
                <w:rtl/>
                <w:lang w:bidi="ar-EG"/>
              </w:rPr>
              <w:t>يتم الأخذ باقتراحات العاملين لتحسين جودة الأداء.</w:t>
            </w:r>
          </w:p>
        </w:tc>
        <w:tc>
          <w:tcPr>
            <w:tcW w:w="809" w:type="dxa"/>
          </w:tcPr>
          <w:p w14:paraId="014E1B9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2C84F447"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039C16C6"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62253C8"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3DF4D112"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533CBDC6" w14:textId="77777777" w:rsidTr="00744FB4">
        <w:tc>
          <w:tcPr>
            <w:cnfStyle w:val="001000000000" w:firstRow="0" w:lastRow="0" w:firstColumn="1" w:lastColumn="0" w:oddVBand="0" w:evenVBand="0" w:oddHBand="0" w:evenHBand="0" w:firstRowFirstColumn="0" w:firstRowLastColumn="0" w:lastRowFirstColumn="0" w:lastRowLastColumn="0"/>
            <w:tcW w:w="7709" w:type="dxa"/>
            <w:gridSpan w:val="6"/>
          </w:tcPr>
          <w:p w14:paraId="12BC0C9E" w14:textId="77777777" w:rsidR="00DA4E65" w:rsidRPr="00186BCC" w:rsidRDefault="00DA4E65" w:rsidP="00DA4E65">
            <w:pPr>
              <w:spacing w:line="360" w:lineRule="auto"/>
              <w:jc w:val="center"/>
              <w:rPr>
                <w:rFonts w:eastAsia="Calibri" w:cs="Sakkal Majalla"/>
                <w:color w:val="auto"/>
                <w:rtl/>
              </w:rPr>
            </w:pPr>
            <w:r w:rsidRPr="00CF00B0">
              <w:rPr>
                <w:rFonts w:ascii="Sakkal Majalla" w:eastAsia="Calibri" w:hAnsi="Sakkal Majalla" w:cs="Sakkal Majalla"/>
                <w:color w:val="000000" w:themeColor="text1"/>
                <w:kern w:val="0"/>
                <w:rtl/>
                <w:lang w:bidi="ar-EG"/>
                <w14:ligatures w14:val="none"/>
              </w:rPr>
              <w:t>المرونة</w:t>
            </w:r>
          </w:p>
        </w:tc>
      </w:tr>
      <w:tr w:rsidR="00DA4E65" w:rsidRPr="00186BCC" w14:paraId="40F0E6DC"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C492D7E" w14:textId="5BB539E1" w:rsidR="00DA4E65" w:rsidRPr="00186BCC" w:rsidRDefault="00DA4E65" w:rsidP="00DA4E65">
            <w:pPr>
              <w:spacing w:line="360" w:lineRule="auto"/>
              <w:ind w:left="48" w:hanging="48"/>
              <w:rPr>
                <w:rFonts w:cs="Sakkal Majalla"/>
                <w:color w:val="auto"/>
                <w:rtl/>
              </w:rPr>
            </w:pPr>
            <w:r w:rsidRPr="00CC112A">
              <w:rPr>
                <w:rFonts w:ascii="Sakkal Majalla" w:eastAsia="Calibri" w:hAnsi="Sakkal Majalla" w:cs="Sakkal Majalla"/>
                <w:color w:val="000000" w:themeColor="text1"/>
                <w:rtl/>
                <w:lang w:bidi="ar-EG"/>
              </w:rPr>
              <w:t xml:space="preserve">تسعى الشركة لتقديم </w:t>
            </w:r>
            <w:r w:rsidR="00FA38A1">
              <w:rPr>
                <w:rFonts w:ascii="Sakkal Majalla" w:eastAsia="Calibri" w:hAnsi="Sakkal Majalla" w:cs="Sakkal Majalla"/>
                <w:color w:val="000000" w:themeColor="text1"/>
                <w:rtl/>
                <w:lang w:bidi="ar-EG"/>
              </w:rPr>
              <w:t xml:space="preserve">خدمات </w:t>
            </w:r>
            <w:r w:rsidRPr="00CC112A">
              <w:rPr>
                <w:rFonts w:ascii="Sakkal Majalla" w:eastAsia="Calibri" w:hAnsi="Sakkal Majalla" w:cs="Sakkal Majalla"/>
                <w:color w:val="000000" w:themeColor="text1"/>
                <w:rtl/>
                <w:lang w:bidi="ar-EG"/>
              </w:rPr>
              <w:t xml:space="preserve"> تتلائم مع حاجات مختلف شرائح العملاء.</w:t>
            </w:r>
          </w:p>
        </w:tc>
        <w:tc>
          <w:tcPr>
            <w:tcW w:w="809" w:type="dxa"/>
          </w:tcPr>
          <w:p w14:paraId="7E632F6F"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3E1FAE6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6072BA0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2C567342"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B907BF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72176675"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74D552DF" w14:textId="77777777" w:rsidR="00DA4E65" w:rsidRPr="00186BCC" w:rsidRDefault="00DA4E65" w:rsidP="00DA4E65">
            <w:pPr>
              <w:spacing w:line="360" w:lineRule="auto"/>
              <w:ind w:left="48" w:hanging="48"/>
              <w:rPr>
                <w:rFonts w:cs="Sakkal Majalla"/>
                <w:color w:val="auto"/>
                <w:rtl/>
              </w:rPr>
            </w:pPr>
            <w:r w:rsidRPr="00CC112A">
              <w:rPr>
                <w:rFonts w:ascii="Sakkal Majalla" w:eastAsia="Calibri" w:hAnsi="Sakkal Majalla" w:cs="Sakkal Majalla"/>
                <w:color w:val="000000" w:themeColor="text1"/>
                <w:rtl/>
                <w:lang w:bidi="ar-EG"/>
              </w:rPr>
              <w:lastRenderedPageBreak/>
              <w:t>تتميز الشركة بحصر التفضيلات الخاصة بالعملاء والتركيز عليها.</w:t>
            </w:r>
          </w:p>
        </w:tc>
        <w:tc>
          <w:tcPr>
            <w:tcW w:w="809" w:type="dxa"/>
          </w:tcPr>
          <w:p w14:paraId="36D923C2"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433D8EEF"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2BA14F47"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666B123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34A67D08"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DA4E65" w:rsidRPr="00186BCC" w14:paraId="309A20FB"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06C28C72" w14:textId="77777777" w:rsidR="00DA4E65" w:rsidRPr="00186BCC" w:rsidRDefault="00DA4E65" w:rsidP="00DA4E65">
            <w:pPr>
              <w:spacing w:line="360" w:lineRule="auto"/>
              <w:ind w:left="48" w:hanging="48"/>
              <w:rPr>
                <w:rFonts w:eastAsia="Times New Roman" w:cs="Sakkal Majalla"/>
                <w:bCs w:val="0"/>
                <w:color w:val="auto"/>
                <w:rtl/>
                <w:lang w:bidi="ar-EG"/>
              </w:rPr>
            </w:pPr>
            <w:r w:rsidRPr="00CC112A">
              <w:rPr>
                <w:rFonts w:ascii="Sakkal Majalla" w:eastAsia="Calibri" w:hAnsi="Sakkal Majalla" w:cs="Sakkal Majalla"/>
                <w:color w:val="000000" w:themeColor="text1"/>
                <w:rtl/>
                <w:lang w:bidi="ar-EG"/>
              </w:rPr>
              <w:t>تمتلك الشركة القدرة على الاستجابة السريعة للتغييرات الحاصلة في الأنظمة والتشريعات.</w:t>
            </w:r>
          </w:p>
        </w:tc>
        <w:tc>
          <w:tcPr>
            <w:tcW w:w="809" w:type="dxa"/>
          </w:tcPr>
          <w:p w14:paraId="7092A14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444296B5"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499C7D4A"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37F4A11"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5491AE9"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60D40CCC"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23F009D6" w14:textId="77777777" w:rsidR="00DA4E65" w:rsidRPr="00186BCC" w:rsidRDefault="00DA4E65" w:rsidP="00DA4E65">
            <w:pPr>
              <w:spacing w:line="360" w:lineRule="auto"/>
              <w:ind w:left="48" w:hanging="48"/>
              <w:rPr>
                <w:rFonts w:eastAsia="Times New Roman" w:cs="Sakkal Majalla"/>
                <w:bCs w:val="0"/>
                <w:color w:val="auto"/>
                <w:rtl/>
                <w:lang w:bidi="ar-EG"/>
              </w:rPr>
            </w:pPr>
            <w:r w:rsidRPr="00CC112A">
              <w:rPr>
                <w:rFonts w:ascii="Sakkal Majalla" w:eastAsia="Calibri" w:hAnsi="Sakkal Majalla" w:cs="Sakkal Majalla"/>
                <w:color w:val="000000" w:themeColor="text1"/>
                <w:rtl/>
                <w:lang w:bidi="ar-EG"/>
              </w:rPr>
              <w:t>يتم تطوير إجراءات العمل في الشركة لمواكبة التغيرات في البيئة الخارجية.</w:t>
            </w:r>
          </w:p>
        </w:tc>
        <w:tc>
          <w:tcPr>
            <w:tcW w:w="809" w:type="dxa"/>
          </w:tcPr>
          <w:p w14:paraId="4AB6299D"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496741D4"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19553B08"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75C673A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594FAE0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DA4E65" w:rsidRPr="00186BCC" w14:paraId="265C3F71"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1FBC82C" w14:textId="77777777" w:rsidR="00DA4E65" w:rsidRPr="00186BCC" w:rsidRDefault="00DA4E65" w:rsidP="00DA4E65">
            <w:pPr>
              <w:spacing w:line="360" w:lineRule="auto"/>
              <w:ind w:left="48" w:hanging="48"/>
              <w:rPr>
                <w:rFonts w:eastAsia="Times New Roman" w:cs="Sakkal Majalla"/>
                <w:bCs w:val="0"/>
                <w:color w:val="auto"/>
                <w:rtl/>
                <w:lang w:bidi="ar-EG"/>
              </w:rPr>
            </w:pPr>
            <w:r w:rsidRPr="00CC112A">
              <w:rPr>
                <w:rFonts w:ascii="Sakkal Majalla" w:eastAsia="Calibri" w:hAnsi="Sakkal Majalla" w:cs="Sakkal Majalla"/>
                <w:color w:val="000000" w:themeColor="text1"/>
                <w:rtl/>
                <w:lang w:bidi="ar-EG"/>
              </w:rPr>
              <w:t>تتميز الشركة بالقدرة على الاستجابة للاحتياجات المتغيرة للعملاء.</w:t>
            </w:r>
          </w:p>
        </w:tc>
        <w:tc>
          <w:tcPr>
            <w:tcW w:w="809" w:type="dxa"/>
          </w:tcPr>
          <w:p w14:paraId="733B268F"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3F432F57"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0F7BEBF5"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2017D732"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4DA74DB0"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DA4E65" w:rsidRPr="00186BCC" w14:paraId="4304E8E2"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3BFA981C" w14:textId="3779B2DF" w:rsidR="00DA4E65" w:rsidRPr="00CC112A" w:rsidRDefault="00DA4E65" w:rsidP="00DA4E65">
            <w:pPr>
              <w:spacing w:line="276"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 xml:space="preserve">تواظب الشركة على جمع البيانات من السوق والاستفادة منها في تقديم </w:t>
            </w:r>
            <w:r w:rsidR="00FA38A1">
              <w:rPr>
                <w:rFonts w:ascii="Sakkal Majalla" w:eastAsia="Calibri" w:hAnsi="Sakkal Majalla" w:cs="Sakkal Majalla"/>
                <w:color w:val="000000" w:themeColor="text1"/>
                <w:rtl/>
                <w:lang w:bidi="ar-EG"/>
              </w:rPr>
              <w:t xml:space="preserve">خدمات </w:t>
            </w:r>
            <w:r w:rsidRPr="00CC112A">
              <w:rPr>
                <w:rFonts w:ascii="Sakkal Majalla" w:eastAsia="Calibri" w:hAnsi="Sakkal Majalla" w:cs="Sakkal Majalla"/>
                <w:color w:val="000000" w:themeColor="text1"/>
                <w:rtl/>
                <w:lang w:bidi="ar-EG"/>
              </w:rPr>
              <w:t xml:space="preserve"> متنوعة.</w:t>
            </w:r>
          </w:p>
        </w:tc>
        <w:tc>
          <w:tcPr>
            <w:tcW w:w="809" w:type="dxa"/>
          </w:tcPr>
          <w:p w14:paraId="17AA3DA5"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90BA3C0"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4E96018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BC5466C"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A2B87C9"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42BD17F8"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2E670F27" w14:textId="77777777" w:rsidR="00DA4E65" w:rsidRPr="00186BCC" w:rsidRDefault="00DA4E65" w:rsidP="00DA4E65">
            <w:pPr>
              <w:spacing w:line="360" w:lineRule="auto"/>
              <w:jc w:val="center"/>
              <w:rPr>
                <w:rFonts w:eastAsia="Calibri" w:cs="Sakkal Majalla"/>
                <w:rtl/>
              </w:rPr>
            </w:pPr>
            <w:r w:rsidRPr="00CF00B0">
              <w:rPr>
                <w:rFonts w:ascii="Sakkal Majalla" w:eastAsia="Calibri" w:hAnsi="Sakkal Majalla" w:cs="Sakkal Majalla"/>
                <w:color w:val="000000" w:themeColor="text1"/>
                <w:kern w:val="0"/>
                <w:rtl/>
                <w:lang w:bidi="ar-EG"/>
                <w14:ligatures w14:val="none"/>
              </w:rPr>
              <w:t>الابداع</w:t>
            </w:r>
          </w:p>
        </w:tc>
      </w:tr>
      <w:tr w:rsidR="00DA4E65" w:rsidRPr="00186BCC" w14:paraId="06D92353"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6B4D65E6" w14:textId="2BF4F8C6"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 xml:space="preserve">تقوم إدارة الشركة بتطوير أساليب تقديم </w:t>
            </w:r>
            <w:r w:rsidR="008324C4">
              <w:rPr>
                <w:rFonts w:ascii="Sakkal Majalla" w:eastAsia="Calibri" w:hAnsi="Sakkal Majalla" w:cs="Sakkal Majalla"/>
                <w:color w:val="000000" w:themeColor="text1"/>
                <w:rtl/>
                <w:lang w:bidi="ar-EG"/>
              </w:rPr>
              <w:t xml:space="preserve">الخدمات </w:t>
            </w:r>
            <w:r w:rsidRPr="00CC112A">
              <w:rPr>
                <w:rFonts w:ascii="Sakkal Majalla" w:eastAsia="Calibri" w:hAnsi="Sakkal Majalla" w:cs="Sakkal Majalla"/>
                <w:color w:val="000000" w:themeColor="text1"/>
                <w:rtl/>
                <w:lang w:bidi="ar-EG"/>
              </w:rPr>
              <w:t>.</w:t>
            </w:r>
          </w:p>
        </w:tc>
        <w:tc>
          <w:tcPr>
            <w:tcW w:w="809" w:type="dxa"/>
          </w:tcPr>
          <w:p w14:paraId="134B1C79"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4390016F"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693D100"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FC5A00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B98FAC6" w14:textId="77777777" w:rsidR="00DA4E65" w:rsidRPr="00186BCC" w:rsidRDefault="00DA4E65" w:rsidP="00DA4E65">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2C7D5565"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32CCCC4" w14:textId="77777777" w:rsidR="00DA4E65" w:rsidRPr="00CC112A" w:rsidRDefault="00DA4E65" w:rsidP="00DA4E65">
            <w:pPr>
              <w:spacing w:line="360"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يتوافر لدى العاملون القدرة على تقديم الأفكار الجديد لتطوير العمل.</w:t>
            </w:r>
          </w:p>
        </w:tc>
        <w:tc>
          <w:tcPr>
            <w:tcW w:w="809" w:type="dxa"/>
          </w:tcPr>
          <w:p w14:paraId="78B85C15"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53B18C83"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5D68533B"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64DEFE1"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76F83E5C" w14:textId="77777777" w:rsidR="00DA4E65" w:rsidRPr="00186BCC" w:rsidRDefault="00DA4E65" w:rsidP="00DA4E65">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DA4E65" w:rsidRPr="00186BCC" w14:paraId="32CD68D0"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5F41D4D6" w14:textId="77777777" w:rsidR="00DA4E65" w:rsidRPr="00CC112A" w:rsidRDefault="00DA4E65" w:rsidP="00DA4E65">
            <w:pPr>
              <w:spacing w:line="276"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يتنبأ العامون في الشركة بمشكلات العمل قبل حدوثها.</w:t>
            </w:r>
          </w:p>
        </w:tc>
        <w:tc>
          <w:tcPr>
            <w:tcW w:w="809" w:type="dxa"/>
          </w:tcPr>
          <w:p w14:paraId="7B8F0B14"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9A8E957"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200C77D0"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95D2BCD"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66604A8"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DA4E65" w:rsidRPr="00186BCC" w14:paraId="47011C03" w14:textId="77777777" w:rsidTr="00744F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0D3ACDDB" w14:textId="77777777" w:rsidR="00DA4E65" w:rsidRPr="00CC112A" w:rsidRDefault="00DA4E65" w:rsidP="00DA4E65">
            <w:pPr>
              <w:spacing w:line="276"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تعمل الشركة على تجديد أساليب الاتصال بالعملاء.</w:t>
            </w:r>
          </w:p>
        </w:tc>
        <w:tc>
          <w:tcPr>
            <w:tcW w:w="809" w:type="dxa"/>
          </w:tcPr>
          <w:p w14:paraId="23F7F951" w14:textId="77777777" w:rsidR="00DA4E65" w:rsidRPr="00186BCC" w:rsidRDefault="00DA4E65" w:rsidP="00DA4E65">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7B245916" w14:textId="77777777" w:rsidR="00DA4E65" w:rsidRPr="00186BCC" w:rsidRDefault="00DA4E65" w:rsidP="00DA4E65">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3C7A97D4" w14:textId="77777777" w:rsidR="00DA4E65" w:rsidRPr="00186BCC" w:rsidRDefault="00DA4E65" w:rsidP="00DA4E65">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61F7D27" w14:textId="77777777" w:rsidR="00DA4E65" w:rsidRPr="00186BCC" w:rsidRDefault="00DA4E65" w:rsidP="00DA4E65">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111128A" w14:textId="77777777" w:rsidR="00DA4E65" w:rsidRPr="00186BCC" w:rsidRDefault="00DA4E65" w:rsidP="00DA4E65">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DA4E65" w:rsidRPr="00186BCC" w14:paraId="29470187" w14:textId="77777777" w:rsidTr="00744FB4">
        <w:tc>
          <w:tcPr>
            <w:cnfStyle w:val="001000000000" w:firstRow="0" w:lastRow="0" w:firstColumn="1" w:lastColumn="0" w:oddVBand="0" w:evenVBand="0" w:oddHBand="0" w:evenHBand="0" w:firstRowFirstColumn="0" w:firstRowLastColumn="0" w:lastRowFirstColumn="0" w:lastRowLastColumn="0"/>
            <w:tcW w:w="3464" w:type="dxa"/>
          </w:tcPr>
          <w:p w14:paraId="109C7DCD" w14:textId="77777777" w:rsidR="00DA4E65" w:rsidRPr="00CC112A" w:rsidRDefault="00DA4E65" w:rsidP="00DA4E65">
            <w:pPr>
              <w:spacing w:line="276" w:lineRule="auto"/>
              <w:ind w:left="48" w:hanging="48"/>
              <w:rPr>
                <w:rFonts w:eastAsia="Calibri" w:cs="Sakkal Majalla"/>
                <w:color w:val="000000" w:themeColor="text1"/>
                <w:rtl/>
                <w:lang w:bidi="ar-EG"/>
              </w:rPr>
            </w:pPr>
            <w:r w:rsidRPr="00CC112A">
              <w:rPr>
                <w:rFonts w:ascii="Sakkal Majalla" w:eastAsia="Calibri" w:hAnsi="Sakkal Majalla" w:cs="Sakkal Majalla"/>
                <w:color w:val="000000" w:themeColor="text1"/>
                <w:rtl/>
                <w:lang w:bidi="ar-EG"/>
              </w:rPr>
              <w:t>تسعى الشركة إلى تقديم حلول خلاقة لإرضاء العملاء.</w:t>
            </w:r>
          </w:p>
        </w:tc>
        <w:tc>
          <w:tcPr>
            <w:tcW w:w="809" w:type="dxa"/>
          </w:tcPr>
          <w:p w14:paraId="5E92EBBA"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456A18A2"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123FE56E"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385179FD"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8C1AE43" w14:textId="77777777" w:rsidR="00DA4E65" w:rsidRPr="00186BCC" w:rsidRDefault="00DA4E65" w:rsidP="00DA4E65">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bl>
    <w:bookmarkEnd w:id="112"/>
    <w:bookmarkEnd w:id="116"/>
    <w:p w14:paraId="241272EF" w14:textId="77777777" w:rsidR="00DA4E65" w:rsidRPr="00186BCC" w:rsidRDefault="00DA4E65" w:rsidP="00DA4E65">
      <w:pPr>
        <w:spacing w:after="0" w:line="240" w:lineRule="auto"/>
        <w:ind w:left="720"/>
        <w:jc w:val="right"/>
        <w:rPr>
          <w:rFonts w:ascii="Traditional Arabic" w:hAnsi="Traditional Arabic" w:cs="Traditional Arabic"/>
          <w:b/>
          <w:bCs/>
        </w:rPr>
      </w:pPr>
      <w:r w:rsidRPr="00186BCC">
        <w:rPr>
          <w:rFonts w:ascii="Traditional Arabic" w:hAnsi="Traditional Arabic" w:cs="Traditional Arabic" w:hint="cs"/>
          <w:b/>
          <w:bCs/>
          <w:sz w:val="36"/>
          <w:szCs w:val="36"/>
          <w:rtl/>
        </w:rPr>
        <w:t>مع خالص التقدير والاحترام</w:t>
      </w:r>
      <w:bookmarkEnd w:id="113"/>
      <w:bookmarkEnd w:id="114"/>
    </w:p>
    <w:p w14:paraId="597A31BA" w14:textId="77777777" w:rsidR="000863EA" w:rsidRDefault="000863EA" w:rsidP="000863EA">
      <w:pPr>
        <w:bidi w:val="0"/>
        <w:spacing w:before="100" w:beforeAutospacing="1" w:after="100" w:afterAutospacing="1" w:line="360" w:lineRule="auto"/>
        <w:jc w:val="both"/>
        <w:rPr>
          <w:rFonts w:ascii="Sakkal Majalla" w:eastAsia="Calibri" w:hAnsi="Sakkal Majalla" w:cs="Sakkal Majalla"/>
          <w:b/>
          <w:bCs/>
          <w:color w:val="000000" w:themeColor="text1"/>
          <w:kern w:val="0"/>
          <w:szCs w:val="28"/>
          <w:lang w:bidi="ar-EG"/>
          <w14:ligatures w14:val="none"/>
        </w:rPr>
      </w:pPr>
    </w:p>
    <w:p w14:paraId="06DB21B3" w14:textId="77777777" w:rsidR="000863EA" w:rsidRDefault="000863EA" w:rsidP="000863EA">
      <w:pPr>
        <w:bidi w:val="0"/>
        <w:spacing w:before="100" w:beforeAutospacing="1" w:after="100" w:afterAutospacing="1" w:line="360" w:lineRule="auto"/>
        <w:jc w:val="both"/>
        <w:rPr>
          <w:rFonts w:ascii="Sakkal Majalla" w:eastAsia="Calibri" w:hAnsi="Sakkal Majalla" w:cs="Sakkal Majalla"/>
          <w:b/>
          <w:bCs/>
          <w:color w:val="000000" w:themeColor="text1"/>
          <w:kern w:val="0"/>
          <w:szCs w:val="28"/>
          <w:lang w:bidi="ar-EG"/>
          <w14:ligatures w14:val="none"/>
        </w:rPr>
        <w:sectPr w:rsidR="000863EA" w:rsidSect="00CC112A">
          <w:footerReference w:type="default" r:id="rId30"/>
          <w:pgSz w:w="11906" w:h="16838" w:code="9"/>
          <w:pgMar w:top="1440" w:right="1985" w:bottom="1440" w:left="1418" w:header="720" w:footer="720" w:gutter="567"/>
          <w:pgNumType w:start="1"/>
          <w:cols w:space="708"/>
          <w:bidi/>
          <w:rtlGutter/>
          <w:docGrid w:linePitch="360"/>
        </w:sectPr>
      </w:pPr>
    </w:p>
    <w:p w14:paraId="29D4231B" w14:textId="7931C4F7" w:rsidR="0081623B" w:rsidRPr="000863EA" w:rsidRDefault="0081623B" w:rsidP="009209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863EA">
        <w:rPr>
          <w:rFonts w:ascii="Sakkal Majalla" w:hAnsi="Sakkal Majalla" w:cs="Sakkal Majalla"/>
          <w:noProof/>
          <w:color w:val="000000" w:themeColor="text1"/>
          <w:sz w:val="20"/>
          <w:szCs w:val="20"/>
        </w:rPr>
        <w:lastRenderedPageBreak/>
        <w:drawing>
          <wp:anchor distT="0" distB="0" distL="114300" distR="114300" simplePos="0" relativeHeight="251685888" behindDoc="1" locked="0" layoutInCell="1" allowOverlap="1" wp14:anchorId="10B9448C" wp14:editId="3B4E5DE0">
            <wp:simplePos x="0" y="0"/>
            <wp:positionH relativeFrom="margin">
              <wp:posOffset>2871470</wp:posOffset>
            </wp:positionH>
            <wp:positionV relativeFrom="paragraph">
              <wp:posOffset>114300</wp:posOffset>
            </wp:positionV>
            <wp:extent cx="2009775" cy="1365885"/>
            <wp:effectExtent l="0" t="0" r="9525" b="5715"/>
            <wp:wrapTight wrapText="bothSides">
              <wp:wrapPolygon edited="0">
                <wp:start x="0" y="0"/>
                <wp:lineTo x="0" y="21389"/>
                <wp:lineTo x="21498" y="21389"/>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a:extLst>
                        <a:ext uri="{28A0092B-C50C-407E-A947-70E740481C1C}">
                          <a14:useLocalDpi xmlns:a14="http://schemas.microsoft.com/office/drawing/2010/main" val="0"/>
                        </a:ext>
                      </a:extLst>
                    </a:blip>
                    <a:srcRect t="26606"/>
                    <a:stretch/>
                  </pic:blipFill>
                  <pic:spPr bwMode="auto">
                    <a:xfrm>
                      <a:off x="0" y="0"/>
                      <a:ext cx="2009775" cy="1365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863EA">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0863EA" w:rsidRDefault="0081623B" w:rsidP="009209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863EA">
        <w:rPr>
          <w:rFonts w:ascii="Sakkal Majalla" w:eastAsia="Calibri" w:hAnsi="Sakkal Majalla" w:cs="Sakkal Majalla"/>
          <w:b/>
          <w:bCs/>
          <w:color w:val="000000" w:themeColor="text1"/>
          <w:kern w:val="0"/>
          <w:sz w:val="32"/>
          <w:szCs w:val="32"/>
          <w:lang w:bidi="ar-EG"/>
          <w14:ligatures w14:val="none"/>
        </w:rPr>
        <w:t>College of Management</w:t>
      </w:r>
    </w:p>
    <w:p w14:paraId="0479A04F" w14:textId="2C61010C" w:rsidR="0081623B" w:rsidRPr="000863EA" w:rsidRDefault="00857739" w:rsidP="009209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0863EA">
        <w:rPr>
          <w:rFonts w:ascii="Sakkal Majalla" w:eastAsia="Calibri" w:hAnsi="Sakkal Majalla" w:cs="Sakkal Majalla"/>
          <w:b/>
          <w:bCs/>
          <w:color w:val="000000" w:themeColor="text1"/>
          <w:kern w:val="0"/>
          <w:sz w:val="32"/>
          <w:szCs w:val="32"/>
          <w:lang w:bidi="ar-EG"/>
          <w14:ligatures w14:val="none"/>
        </w:rPr>
        <w:t xml:space="preserve">Department of </w:t>
      </w:r>
      <w:r w:rsidR="000C54C6" w:rsidRPr="000863EA">
        <w:rPr>
          <w:rFonts w:ascii="Sakkal Majalla" w:eastAsia="Calibri" w:hAnsi="Sakkal Majalla" w:cs="Sakkal Majalla"/>
          <w:b/>
          <w:bCs/>
          <w:color w:val="000000" w:themeColor="text1"/>
          <w:kern w:val="0"/>
          <w:sz w:val="32"/>
          <w:szCs w:val="32"/>
          <w:lang w:bidi="ar-EG"/>
          <w14:ligatures w14:val="none"/>
        </w:rPr>
        <w:t xml:space="preserve">business administration </w:t>
      </w:r>
    </w:p>
    <w:p w14:paraId="051F004A" w14:textId="77777777" w:rsidR="00D32470" w:rsidRPr="00CC112A" w:rsidRDefault="00D32470" w:rsidP="009209D3">
      <w:pPr>
        <w:bidi w:val="0"/>
        <w:spacing w:before="100" w:beforeAutospacing="1" w:after="100" w:afterAutospacing="1" w:line="360" w:lineRule="auto"/>
        <w:jc w:val="both"/>
        <w:rPr>
          <w:rFonts w:ascii="Sakkal Majalla" w:eastAsia="Calibri" w:hAnsi="Sakkal Majalla" w:cs="Sakkal Majalla"/>
          <w:b/>
          <w:bCs/>
          <w:color w:val="000000" w:themeColor="text1"/>
          <w:kern w:val="0"/>
          <w:sz w:val="40"/>
          <w:szCs w:val="40"/>
          <w:lang w:bidi="ar-EG"/>
          <w14:ligatures w14:val="none"/>
        </w:rPr>
      </w:pPr>
    </w:p>
    <w:p w14:paraId="45A55731" w14:textId="32EC90AC" w:rsidR="0081623B" w:rsidRDefault="00AE7235" w:rsidP="009209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4"/>
          <w:szCs w:val="44"/>
          <w:rtl/>
          <w:lang w:bidi="ar-EG"/>
          <w14:ligatures w14:val="none"/>
        </w:rPr>
      </w:pPr>
      <w:r w:rsidRPr="009209D3">
        <w:rPr>
          <w:rFonts w:ascii="Sakkal Majalla" w:eastAsia="Calibri" w:hAnsi="Sakkal Majalla" w:cs="Sakkal Majalla"/>
          <w:b/>
          <w:bCs/>
          <w:color w:val="000000" w:themeColor="text1"/>
          <w:kern w:val="0"/>
          <w:sz w:val="44"/>
          <w:szCs w:val="44"/>
          <w:lang w:bidi="ar-EG"/>
          <w14:ligatures w14:val="none"/>
        </w:rPr>
        <w:t xml:space="preserve">The Impact of Strategic Thinking on Achieving Competitive Advantage: An Applied Study on </w:t>
      </w:r>
      <w:r w:rsidR="006E10A3" w:rsidRPr="006E10A3">
        <w:rPr>
          <w:rFonts w:ascii="Sakkal Majalla" w:eastAsia="Calibri" w:hAnsi="Sakkal Majalla" w:cs="Sakkal Majalla"/>
          <w:b/>
          <w:bCs/>
          <w:color w:val="000000" w:themeColor="text1"/>
          <w:kern w:val="0"/>
          <w:sz w:val="44"/>
          <w:szCs w:val="44"/>
          <w:lang w:bidi="ar-EG"/>
          <w14:ligatures w14:val="none"/>
        </w:rPr>
        <w:t xml:space="preserve">Enjaz almosanda </w:t>
      </w:r>
      <w:r w:rsidR="006E10A3">
        <w:rPr>
          <w:rFonts w:ascii="Sakkal Majalla" w:eastAsia="Calibri" w:hAnsi="Sakkal Majalla" w:cs="Sakkal Majalla" w:hint="cs"/>
          <w:b/>
          <w:bCs/>
          <w:color w:val="000000" w:themeColor="text1"/>
          <w:kern w:val="0"/>
          <w:sz w:val="44"/>
          <w:szCs w:val="44"/>
          <w:rtl/>
          <w:lang w:bidi="ar-EG"/>
          <w14:ligatures w14:val="none"/>
        </w:rPr>
        <w:t xml:space="preserve"> </w:t>
      </w:r>
      <w:r w:rsidRPr="009209D3">
        <w:rPr>
          <w:rFonts w:ascii="Sakkal Majalla" w:eastAsia="Calibri" w:hAnsi="Sakkal Majalla" w:cs="Sakkal Majalla"/>
          <w:b/>
          <w:bCs/>
          <w:color w:val="000000" w:themeColor="text1"/>
          <w:kern w:val="0"/>
          <w:sz w:val="44"/>
          <w:szCs w:val="44"/>
          <w:lang w:bidi="ar-EG"/>
          <w14:ligatures w14:val="none"/>
        </w:rPr>
        <w:t>for Logistics Services in the Kingdom of Saudi Arabia</w:t>
      </w:r>
    </w:p>
    <w:p w14:paraId="4ED6F264" w14:textId="77777777" w:rsidR="009209D3" w:rsidRPr="009209D3" w:rsidRDefault="009209D3" w:rsidP="009209D3">
      <w:pPr>
        <w:bidi w:val="0"/>
        <w:spacing w:after="0" w:line="24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06533B7D" w:rsidR="0081623B" w:rsidRPr="009209D3" w:rsidRDefault="0081623B" w:rsidP="009209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209D3">
        <w:rPr>
          <w:rFonts w:ascii="Sakkal Majalla" w:eastAsia="Calibri" w:hAnsi="Sakkal Majalla" w:cs="Sakkal Majalla"/>
          <w:b/>
          <w:bCs/>
          <w:color w:val="000000" w:themeColor="text1"/>
          <w:kern w:val="0"/>
          <w:sz w:val="36"/>
          <w:szCs w:val="36"/>
          <w:lang w:bidi="ar-EG"/>
          <w14:ligatures w14:val="none"/>
        </w:rPr>
        <w:t>Preparation</w:t>
      </w:r>
      <w:r w:rsidRPr="009209D3">
        <w:rPr>
          <w:rFonts w:ascii="Sakkal Majalla" w:eastAsia="Calibri" w:hAnsi="Sakkal Majalla" w:cs="Sakkal Majalla"/>
          <w:b/>
          <w:bCs/>
          <w:color w:val="000000" w:themeColor="text1"/>
          <w:kern w:val="0"/>
          <w:sz w:val="36"/>
          <w:szCs w:val="36"/>
          <w:rtl/>
          <w:lang w:bidi="ar-EG"/>
          <w14:ligatures w14:val="none"/>
        </w:rPr>
        <w:t>:</w:t>
      </w:r>
    </w:p>
    <w:p w14:paraId="710C642A" w14:textId="03EF59C3" w:rsidR="00CB4238" w:rsidRPr="000863EA" w:rsidRDefault="001F621D" w:rsidP="009209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0863EA">
        <w:rPr>
          <w:rFonts w:ascii="Sakkal Majalla" w:eastAsia="Calibri" w:hAnsi="Sakkal Majalla" w:cs="Sakkal Majalla"/>
          <w:b/>
          <w:bCs/>
          <w:color w:val="000000" w:themeColor="text1"/>
          <w:kern w:val="0"/>
          <w:sz w:val="32"/>
          <w:szCs w:val="32"/>
          <w:lang w:bidi="ar-EG"/>
          <w14:ligatures w14:val="none"/>
        </w:rPr>
        <w:t>Faisal Fahad Alshaibani</w:t>
      </w:r>
      <w:r w:rsidR="009209D3">
        <w:rPr>
          <w:rFonts w:ascii="Sakkal Majalla" w:eastAsia="Calibri" w:hAnsi="Sakkal Majalla" w:cs="Sakkal Majalla"/>
          <w:b/>
          <w:bCs/>
          <w:color w:val="000000" w:themeColor="text1"/>
          <w:kern w:val="0"/>
          <w:sz w:val="32"/>
          <w:szCs w:val="32"/>
          <w:rtl/>
          <w:lang w:bidi="ar-EG"/>
          <w14:ligatures w14:val="none"/>
        </w:rPr>
        <w:tab/>
      </w:r>
      <w:r w:rsidR="009209D3">
        <w:rPr>
          <w:rFonts w:ascii="Sakkal Majalla" w:eastAsia="Calibri" w:hAnsi="Sakkal Majalla" w:cs="Sakkal Majalla"/>
          <w:b/>
          <w:bCs/>
          <w:color w:val="000000" w:themeColor="text1"/>
          <w:kern w:val="0"/>
          <w:sz w:val="32"/>
          <w:szCs w:val="32"/>
          <w:rtl/>
          <w:lang w:bidi="ar-EG"/>
          <w14:ligatures w14:val="none"/>
        </w:rPr>
        <w:tab/>
      </w:r>
      <w:r w:rsidRPr="000863EA">
        <w:rPr>
          <w:rFonts w:ascii="Sakkal Majalla" w:eastAsia="Calibri" w:hAnsi="Sakkal Majalla" w:cs="Sakkal Majalla"/>
          <w:b/>
          <w:bCs/>
          <w:color w:val="000000" w:themeColor="text1"/>
          <w:kern w:val="0"/>
          <w:sz w:val="32"/>
          <w:szCs w:val="32"/>
          <w:lang w:bidi="ar-EG"/>
          <w14:ligatures w14:val="none"/>
        </w:rPr>
        <w:t>233000123</w:t>
      </w:r>
    </w:p>
    <w:p w14:paraId="11FA3077" w14:textId="2E9327F8" w:rsidR="0081623B" w:rsidRPr="009209D3" w:rsidRDefault="0081623B" w:rsidP="009209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121" w:name="_Hlk179427312"/>
      <w:r w:rsidRPr="009209D3">
        <w:rPr>
          <w:rFonts w:ascii="Sakkal Majalla" w:eastAsia="Calibri" w:hAnsi="Sakkal Majalla" w:cs="Sakkal Majalla"/>
          <w:b/>
          <w:bCs/>
          <w:color w:val="000000" w:themeColor="text1"/>
          <w:kern w:val="0"/>
          <w:sz w:val="36"/>
          <w:szCs w:val="36"/>
          <w:lang w:bidi="ar-EG"/>
          <w14:ligatures w14:val="none"/>
        </w:rPr>
        <w:t>Supervision:</w:t>
      </w:r>
    </w:p>
    <w:p w14:paraId="54652C0E" w14:textId="5DDB0CD0" w:rsidR="007D45E4" w:rsidRPr="000863EA" w:rsidRDefault="007D45E4" w:rsidP="009209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bookmarkStart w:id="122" w:name="_Hlk171971322"/>
      <w:r w:rsidRPr="000863EA">
        <w:rPr>
          <w:rFonts w:ascii="Sakkal Majalla" w:eastAsia="Calibri" w:hAnsi="Sakkal Majalla" w:cs="Sakkal Majalla"/>
          <w:b/>
          <w:bCs/>
          <w:color w:val="000000" w:themeColor="text1"/>
          <w:kern w:val="0"/>
          <w:sz w:val="32"/>
          <w:szCs w:val="32"/>
          <w:lang w:bidi="ar-EG"/>
          <w14:ligatures w14:val="none"/>
        </w:rPr>
        <w:t>Dr. Asmaa AbuAnza</w:t>
      </w:r>
    </w:p>
    <w:p w14:paraId="6E52896B" w14:textId="6C19F74A" w:rsidR="009125CE" w:rsidRPr="000863EA" w:rsidRDefault="007D45E4" w:rsidP="009209D3">
      <w:pPr>
        <w:bidi w:val="0"/>
        <w:spacing w:before="100" w:beforeAutospacing="1" w:after="100" w:afterAutospacing="1" w:line="360" w:lineRule="auto"/>
        <w:jc w:val="center"/>
        <w:rPr>
          <w:rFonts w:ascii="Sakkal Majalla" w:hAnsi="Sakkal Majalla" w:cs="Sakkal Majalla"/>
          <w:color w:val="000000" w:themeColor="text1"/>
          <w:sz w:val="24"/>
          <w:szCs w:val="20"/>
          <w:u w:val="single"/>
        </w:rPr>
      </w:pPr>
      <w:r w:rsidRPr="000863EA">
        <w:rPr>
          <w:rFonts w:ascii="Sakkal Majalla" w:eastAsia="Calibri" w:hAnsi="Sakkal Majalla" w:cs="Sakkal Majalla"/>
          <w:b/>
          <w:bCs/>
          <w:color w:val="000000" w:themeColor="text1"/>
          <w:kern w:val="0"/>
          <w:sz w:val="32"/>
          <w:szCs w:val="32"/>
          <w:lang w:bidi="ar-EG"/>
          <w14:ligatures w14:val="none"/>
        </w:rPr>
        <w:t>144</w:t>
      </w:r>
      <w:r w:rsidR="006E10A3">
        <w:rPr>
          <w:rFonts w:ascii="Sakkal Majalla" w:eastAsia="Calibri" w:hAnsi="Sakkal Majalla" w:cs="Sakkal Majalla" w:hint="cs"/>
          <w:b/>
          <w:bCs/>
          <w:color w:val="000000" w:themeColor="text1"/>
          <w:kern w:val="0"/>
          <w:sz w:val="32"/>
          <w:szCs w:val="32"/>
          <w:rtl/>
          <w:lang w:bidi="ar-EG"/>
          <w14:ligatures w14:val="none"/>
        </w:rPr>
        <w:t>6</w:t>
      </w:r>
      <w:r w:rsidRPr="000863EA">
        <w:rPr>
          <w:rFonts w:ascii="Sakkal Majalla" w:eastAsia="Calibri" w:hAnsi="Sakkal Majalla" w:cs="Sakkal Majalla"/>
          <w:b/>
          <w:bCs/>
          <w:color w:val="000000" w:themeColor="text1"/>
          <w:kern w:val="0"/>
          <w:sz w:val="32"/>
          <w:szCs w:val="32"/>
          <w:lang w:bidi="ar-EG"/>
          <w14:ligatures w14:val="none"/>
        </w:rPr>
        <w:t>-2024</w:t>
      </w:r>
      <w:bookmarkEnd w:id="111"/>
      <w:bookmarkEnd w:id="121"/>
      <w:bookmarkEnd w:id="122"/>
    </w:p>
    <w:sectPr w:rsidR="009125CE" w:rsidRPr="000863EA" w:rsidSect="00CC112A">
      <w:footerReference w:type="default" r:id="rId3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4D790" w14:textId="77777777" w:rsidR="00430403" w:rsidRDefault="00430403" w:rsidP="009125CE">
      <w:pPr>
        <w:spacing w:after="0" w:line="240" w:lineRule="auto"/>
      </w:pPr>
      <w:r>
        <w:separator/>
      </w:r>
    </w:p>
  </w:endnote>
  <w:endnote w:type="continuationSeparator" w:id="0">
    <w:p w14:paraId="50B43B51" w14:textId="77777777" w:rsidR="00430403" w:rsidRDefault="004304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altName w:val="Arial"/>
    <w:charset w:val="B2"/>
    <w:family w:val="auto"/>
    <w:pitch w:val="variable"/>
    <w:sig w:usb0="80002007" w:usb1="80000000" w:usb2="00000008" w:usb3="00000000" w:csb0="000000D3"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 w:name="Alexandria">
    <w:altName w:val="Arial"/>
    <w:charset w:val="00"/>
    <w:family w:val="auto"/>
    <w:pitch w:val="variable"/>
    <w:sig w:usb0="A00020FF" w:usb1="C000207B" w:usb2="00000008" w:usb3="00000000" w:csb0="000001D3" w:csb1="00000000"/>
  </w:font>
  <w:font w:name="CoconNextArabic-Light">
    <w:altName w:val="Sakkal Majalla"/>
    <w:charset w:val="B2"/>
    <w:family w:val="roman"/>
    <w:pitch w:val="variable"/>
    <w:sig w:usb0="80002003" w:usb1="80000100" w:usb2="00000028" w:usb3="00000000" w:csb0="00000040" w:csb1="00000000"/>
  </w:font>
  <w:font w:name="Cambria">
    <w:panose1 w:val="02040503050406030204"/>
    <w:charset w:val="00"/>
    <w:family w:val="roman"/>
    <w:pitch w:val="variable"/>
    <w:sig w:usb0="E00002FF" w:usb1="40000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raditional Arabic">
    <w:altName w:val="Times New Roman"/>
    <w:charset w:val="B2"/>
    <w:family w:val="roman"/>
    <w:pitch w:val="variable"/>
    <w:sig w:usb0="00002003" w:usb1="80000000" w:usb2="00000008" w:usb3="00000000" w:csb0="00000041" w:csb1="00000000"/>
  </w:font>
  <w:font w:name="Hacen Samra">
    <w:altName w:val="Arial"/>
    <w:charset w:val="00"/>
    <w:family w:val="auto"/>
    <w:pitch w:val="variable"/>
    <w:sig w:usb0="00002003" w:usb1="00000000" w:usb2="00000000" w:usb3="00000000" w:csb0="00000041" w:csb1="00000000"/>
  </w:font>
  <w:font w:name="Motken noqta ii">
    <w:altName w:val="Arial"/>
    <w:charset w:val="B2"/>
    <w:family w:val="auto"/>
    <w:pitch w:val="variable"/>
    <w:sig w:usb0="00002001" w:usb1="00000000" w:usb2="00000000" w:usb3="00000000" w:csb0="00000040" w:csb1="00000000"/>
  </w:font>
  <w:font w:name="djadli_Tachkili">
    <w:altName w:val="Arial"/>
    <w:charset w:val="00"/>
    <w:family w:val="auto"/>
    <w:pitch w:val="variable"/>
    <w:sig w:usb0="80002003" w:usb1="80000000" w:usb2="00000008" w:usb3="00000000" w:csb0="00000041" w:csb1="00000000"/>
  </w:font>
  <w:font w:name="aref_ graffiti">
    <w:altName w:val="Arial"/>
    <w:charset w:val="00"/>
    <w:family w:val="auto"/>
    <w:pitch w:val="variable"/>
    <w:sig w:usb0="00002003" w:usb1="80000000" w:usb2="00000008" w:usb3="00000000" w:csb0="00000041" w:csb1="00000000"/>
  </w:font>
  <w:font w:name="KFGQPC Uthman Taha Naskh">
    <w:altName w:val="Arial"/>
    <w:charset w:val="B2"/>
    <w:family w:val="auto"/>
    <w:pitch w:val="variable"/>
    <w:sig w:usb0="80002001" w:usb1="90000000" w:usb2="00000008" w:usb3="00000000" w:csb0="00000040" w:csb1="00000000"/>
  </w:font>
  <w:font w:name="Abdoullah( Afaaq)">
    <w:altName w:val="Arial"/>
    <w:charset w:val="00"/>
    <w:family w:val="auto"/>
    <w:pitch w:val="variable"/>
    <w:sig w:usb0="00002003" w:usb1="00000000" w:usb2="00000000" w:usb3="00000000" w:csb0="00000041" w:csb1="00000000"/>
  </w:font>
  <w:font w:name="FS_Black">
    <w:altName w:val="Arial"/>
    <w:charset w:val="B2"/>
    <w:family w:val="auto"/>
    <w:pitch w:val="variable"/>
    <w:sig w:usb0="00002001" w:usb1="00000000" w:usb2="00000000" w:usb3="00000000" w:csb0="00000040" w:csb1="00000000"/>
  </w:font>
  <w:font w:name="FS_Bold">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02984086"/>
      <w:docPartObj>
        <w:docPartGallery w:val="Page Numbers (Bottom of Page)"/>
        <w:docPartUnique/>
      </w:docPartObj>
    </w:sdtPr>
    <w:sdtContent>
      <w:p w14:paraId="40F0782A" w14:textId="77777777" w:rsidR="00964FF5" w:rsidRDefault="00964FF5">
        <w:pPr>
          <w:pStyle w:val="a4"/>
        </w:pPr>
        <w:r w:rsidRPr="00CC112A">
          <w:rPr>
            <w:rFonts w:asciiTheme="majorHAnsi" w:eastAsiaTheme="majorEastAsia" w:hAnsiTheme="majorHAnsi" w:cstheme="majorBidi"/>
            <w:noProof/>
            <w:szCs w:val="28"/>
          </w:rPr>
          <mc:AlternateContent>
            <mc:Choice Requires="wps">
              <w:drawing>
                <wp:anchor distT="0" distB="0" distL="114300" distR="114300" simplePos="0" relativeHeight="251661312" behindDoc="0" locked="0" layoutInCell="1" allowOverlap="1" wp14:anchorId="643EC3EA" wp14:editId="56EECDFC">
                  <wp:simplePos x="0" y="0"/>
                  <wp:positionH relativeFrom="margin">
                    <wp:posOffset>2208530</wp:posOffset>
                  </wp:positionH>
                  <wp:positionV relativeFrom="bottomMargin">
                    <wp:posOffset>173990</wp:posOffset>
                  </wp:positionV>
                  <wp:extent cx="604520" cy="533400"/>
                  <wp:effectExtent l="38100" t="19050" r="43180" b="38100"/>
                  <wp:wrapNone/>
                  <wp:docPr id="5" name="24-Point Sta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520" cy="533400"/>
                          </a:xfrm>
                          <a:prstGeom prst="star24">
                            <a:avLst>
                              <a:gd name="adj" fmla="val 37500"/>
                            </a:avLst>
                          </a:prstGeom>
                          <a:solidFill>
                            <a:srgbClr val="FFFFFF"/>
                          </a:solidFill>
                          <a:ln w="9525">
                            <a:solidFill>
                              <a:srgbClr val="A5A5A5"/>
                            </a:solidFill>
                            <a:miter lim="800000"/>
                            <a:headEnd/>
                            <a:tailEnd/>
                          </a:ln>
                        </wps:spPr>
                        <wps:txbx>
                          <w:txbxContent>
                            <w:p w14:paraId="38485D98" w14:textId="77777777" w:rsidR="00964FF5" w:rsidRDefault="00964FF5">
                              <w:pPr>
                                <w:jc w:val="center"/>
                              </w:pPr>
                              <w:r>
                                <w:fldChar w:fldCharType="begin"/>
                              </w:r>
                              <w:r>
                                <w:instrText xml:space="preserve"> PAGE    \* MERGEFORMAT </w:instrText>
                              </w:r>
                              <w:r>
                                <w:fldChar w:fldCharType="separate"/>
                              </w:r>
                              <w:r w:rsidR="00FC2D7B" w:rsidRPr="00FC2D7B">
                                <w:rPr>
                                  <w:rFonts w:hint="eastAsia"/>
                                  <w:noProof/>
                                  <w:color w:val="7F7F7F" w:themeColor="background1" w:themeShade="7F"/>
                                  <w:rtl/>
                                </w:rPr>
                                <w:t>‌ز</w:t>
                              </w:r>
                              <w:r>
                                <w:rPr>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3EC3EA"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5" o:spid="_x0000_s1026" type="#_x0000_t92" style="position:absolute;left:0;text-align:left;margin-left:173.9pt;margin-top:13.7pt;width:47.6pt;height: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" strokecolor="#a5a5a5">
                  <v:textbox>
                    <w:txbxContent>
                      <w:p w14:paraId="38485D98" w14:textId="77777777" w:rsidR="00964FF5" w:rsidRDefault="00964FF5">
                        <w:pPr>
                          <w:jc w:val="center"/>
                        </w:pPr>
                        <w:r>
                          <w:fldChar w:fldCharType="begin"/>
                        </w:r>
                        <w:r>
                          <w:instrText xml:space="preserve"> PAGE    \* MERGEFORMAT </w:instrText>
                        </w:r>
                        <w:r>
                          <w:fldChar w:fldCharType="separate"/>
                        </w:r>
                        <w:r w:rsidR="00FC2D7B" w:rsidRPr="00FC2D7B">
                          <w:rPr>
                            <w:rFonts w:hint="eastAsia"/>
                            <w:noProof/>
                            <w:color w:val="7F7F7F" w:themeColor="background1" w:themeShade="7F"/>
                            <w:rtl/>
                          </w:rPr>
                          <w:t>‌ز</w:t>
                        </w:r>
                        <w:r>
                          <w:rPr>
                            <w:noProof/>
                            <w:color w:val="7F7F7F" w:themeColor="background1" w:themeShade="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8130639"/>
      <w:docPartObj>
        <w:docPartGallery w:val="Page Numbers (Bottom of Page)"/>
        <w:docPartUnique/>
      </w:docPartObj>
    </w:sdtPr>
    <w:sdtContent>
      <w:p w14:paraId="75716355" w14:textId="77777777" w:rsidR="00964FF5" w:rsidRDefault="00964FF5">
        <w:pPr>
          <w:pStyle w:val="a4"/>
        </w:pPr>
        <w:r w:rsidRPr="00CC112A">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19FCB2BC" wp14:editId="24E0421F">
                  <wp:simplePos x="0" y="0"/>
                  <wp:positionH relativeFrom="margin">
                    <wp:posOffset>2208530</wp:posOffset>
                  </wp:positionH>
                  <wp:positionV relativeFrom="bottomMargin">
                    <wp:posOffset>59690</wp:posOffset>
                  </wp:positionV>
                  <wp:extent cx="762000" cy="594360"/>
                  <wp:effectExtent l="38100" t="19050" r="57150" b="34290"/>
                  <wp:wrapNone/>
                  <wp:docPr id="6" name="24-Point Sta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594360"/>
                          </a:xfrm>
                          <a:prstGeom prst="star24">
                            <a:avLst>
                              <a:gd name="adj" fmla="val 37500"/>
                            </a:avLst>
                          </a:prstGeom>
                          <a:solidFill>
                            <a:srgbClr val="FFFFFF"/>
                          </a:solidFill>
                          <a:ln w="9525">
                            <a:solidFill>
                              <a:srgbClr val="A5A5A5"/>
                            </a:solidFill>
                            <a:miter lim="800000"/>
                            <a:headEnd/>
                            <a:tailEnd/>
                          </a:ln>
                        </wps:spPr>
                        <wps:txbx>
                          <w:txbxContent>
                            <w:p w14:paraId="5271DE7E" w14:textId="77777777" w:rsidR="00964FF5" w:rsidRPr="00D70C99" w:rsidRDefault="00964FF5">
                              <w:pPr>
                                <w:jc w:val="center"/>
                                <w:rPr>
                                  <w:rFonts w:ascii="Sakkal Majalla" w:hAnsi="Sakkal Majalla" w:cs="Sakkal Majalla"/>
                                  <w:b/>
                                  <w:bCs/>
                                  <w:sz w:val="24"/>
                                  <w:szCs w:val="24"/>
                                  <w:rtl/>
                                  <w:lang w:bidi="ar-EG"/>
                                </w:rPr>
                              </w:pPr>
                              <w:r w:rsidRPr="00D70C99">
                                <w:rPr>
                                  <w:rFonts w:ascii="Sakkal Majalla" w:hAnsi="Sakkal Majalla" w:cs="Sakkal Majalla"/>
                                  <w:b/>
                                  <w:bCs/>
                                  <w:sz w:val="24"/>
                                  <w:szCs w:val="24"/>
                                </w:rPr>
                                <w:fldChar w:fldCharType="begin"/>
                              </w:r>
                              <w:r w:rsidRPr="00D70C99">
                                <w:rPr>
                                  <w:rFonts w:ascii="Sakkal Majalla" w:hAnsi="Sakkal Majalla" w:cs="Sakkal Majalla"/>
                                  <w:b/>
                                  <w:bCs/>
                                  <w:sz w:val="24"/>
                                  <w:szCs w:val="24"/>
                                </w:rPr>
                                <w:instrText xml:space="preserve"> PAGE    \* MERGEFORMAT </w:instrText>
                              </w:r>
                              <w:r w:rsidRPr="00D70C99">
                                <w:rPr>
                                  <w:rFonts w:ascii="Sakkal Majalla" w:hAnsi="Sakkal Majalla" w:cs="Sakkal Majalla"/>
                                  <w:b/>
                                  <w:bCs/>
                                  <w:sz w:val="24"/>
                                  <w:szCs w:val="24"/>
                                </w:rPr>
                                <w:fldChar w:fldCharType="separate"/>
                              </w:r>
                              <w:r w:rsidR="00FC2D7B" w:rsidRPr="00FC2D7B">
                                <w:rPr>
                                  <w:rFonts w:ascii="Sakkal Majalla" w:hAnsi="Sakkal Majalla" w:cs="Sakkal Majalla"/>
                                  <w:b/>
                                  <w:bCs/>
                                  <w:noProof/>
                                  <w:color w:val="7F7F7F" w:themeColor="background1" w:themeShade="7F"/>
                                  <w:sz w:val="24"/>
                                  <w:szCs w:val="24"/>
                                  <w:rtl/>
                                </w:rPr>
                                <w:t>47</w:t>
                              </w:r>
                              <w:r w:rsidRPr="00D70C99">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CB2BC"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6" o:spid="_x0000_s1027" type="#_x0000_t92" style="position:absolute;left:0;text-align:left;margin-left:173.9pt;margin-top:4.7pt;width:60pt;height:46.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" strokecolor="#a5a5a5">
                  <v:textbox>
                    <w:txbxContent>
                      <w:p w14:paraId="5271DE7E" w14:textId="77777777" w:rsidR="00964FF5" w:rsidRPr="00D70C99" w:rsidRDefault="00964FF5">
                        <w:pPr>
                          <w:jc w:val="center"/>
                          <w:rPr>
                            <w:rFonts w:ascii="Sakkal Majalla" w:hAnsi="Sakkal Majalla" w:cs="Sakkal Majalla"/>
                            <w:b/>
                            <w:bCs/>
                            <w:sz w:val="24"/>
                            <w:szCs w:val="24"/>
                            <w:rtl/>
                            <w:lang w:bidi="ar-EG"/>
                          </w:rPr>
                        </w:pPr>
                        <w:r w:rsidRPr="00D70C99">
                          <w:rPr>
                            <w:rFonts w:ascii="Sakkal Majalla" w:hAnsi="Sakkal Majalla" w:cs="Sakkal Majalla"/>
                            <w:b/>
                            <w:bCs/>
                            <w:sz w:val="24"/>
                            <w:szCs w:val="24"/>
                          </w:rPr>
                          <w:fldChar w:fldCharType="begin"/>
                        </w:r>
                        <w:r w:rsidRPr="00D70C99">
                          <w:rPr>
                            <w:rFonts w:ascii="Sakkal Majalla" w:hAnsi="Sakkal Majalla" w:cs="Sakkal Majalla"/>
                            <w:b/>
                            <w:bCs/>
                            <w:sz w:val="24"/>
                            <w:szCs w:val="24"/>
                          </w:rPr>
                          <w:instrText xml:space="preserve"> PAGE    \* MERGEFORMAT </w:instrText>
                        </w:r>
                        <w:r w:rsidRPr="00D70C99">
                          <w:rPr>
                            <w:rFonts w:ascii="Sakkal Majalla" w:hAnsi="Sakkal Majalla" w:cs="Sakkal Majalla"/>
                            <w:b/>
                            <w:bCs/>
                            <w:sz w:val="24"/>
                            <w:szCs w:val="24"/>
                          </w:rPr>
                          <w:fldChar w:fldCharType="separate"/>
                        </w:r>
                        <w:r w:rsidR="00FC2D7B" w:rsidRPr="00FC2D7B">
                          <w:rPr>
                            <w:rFonts w:ascii="Sakkal Majalla" w:hAnsi="Sakkal Majalla" w:cs="Sakkal Majalla"/>
                            <w:b/>
                            <w:bCs/>
                            <w:noProof/>
                            <w:color w:val="7F7F7F" w:themeColor="background1" w:themeShade="7F"/>
                            <w:sz w:val="24"/>
                            <w:szCs w:val="24"/>
                            <w:rtl/>
                          </w:rPr>
                          <w:t>47</w:t>
                        </w:r>
                        <w:r w:rsidRPr="00D70C99">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CB65B" w14:textId="723AA258" w:rsidR="00964FF5" w:rsidRDefault="00964FF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4833D" w14:textId="77777777" w:rsidR="00430403" w:rsidRDefault="00430403" w:rsidP="009125CE">
      <w:pPr>
        <w:spacing w:after="0" w:line="240" w:lineRule="auto"/>
      </w:pPr>
      <w:r>
        <w:separator/>
      </w:r>
    </w:p>
  </w:footnote>
  <w:footnote w:type="continuationSeparator" w:id="0">
    <w:p w14:paraId="4A6EB999" w14:textId="77777777" w:rsidR="00430403" w:rsidRDefault="0043040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1029B"/>
    <w:multiLevelType w:val="multilevel"/>
    <w:tmpl w:val="3886E57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75692"/>
    <w:multiLevelType w:val="hybridMultilevel"/>
    <w:tmpl w:val="CF660458"/>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1F6A01"/>
    <w:multiLevelType w:val="hybridMultilevel"/>
    <w:tmpl w:val="D8C45A8E"/>
    <w:lvl w:ilvl="0" w:tplc="04090009">
      <w:start w:val="1"/>
      <w:numFmt w:val="bullet"/>
      <w:lvlText w:val=""/>
      <w:lvlJc w:val="left"/>
      <w:pPr>
        <w:ind w:left="862" w:hanging="360"/>
      </w:pPr>
      <w:rPr>
        <w:rFonts w:ascii="Wingdings" w:hAnsi="Wingdings"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3" w15:restartNumberingAfterBreak="0">
    <w:nsid w:val="067D2483"/>
    <w:multiLevelType w:val="hybridMultilevel"/>
    <w:tmpl w:val="BE987938"/>
    <w:lvl w:ilvl="0" w:tplc="7B9CB0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8737D"/>
    <w:multiLevelType w:val="hybridMultilevel"/>
    <w:tmpl w:val="67ACD33E"/>
    <w:lvl w:ilvl="0" w:tplc="87AAFCFA">
      <w:start w:val="1"/>
      <w:numFmt w:val="decimal"/>
      <w:lvlText w:val="%1."/>
      <w:lvlJc w:val="left"/>
      <w:pPr>
        <w:ind w:left="570" w:hanging="360"/>
      </w:pPr>
      <w:rPr>
        <w:rFonts w:ascii="Sakkal Majalla" w:eastAsiaTheme="minorHAnsi" w:hAnsi="Sakkal Majalla" w:cs="Sakkal Majalla"/>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5" w15:restartNumberingAfterBreak="0">
    <w:nsid w:val="0BA56C97"/>
    <w:multiLevelType w:val="hybridMultilevel"/>
    <w:tmpl w:val="861A14B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4F46C7"/>
    <w:multiLevelType w:val="hybridMultilevel"/>
    <w:tmpl w:val="F21E12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3B26CC"/>
    <w:multiLevelType w:val="hybridMultilevel"/>
    <w:tmpl w:val="55D42F04"/>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5E92D98"/>
    <w:multiLevelType w:val="hybridMultilevel"/>
    <w:tmpl w:val="A8C0808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156460"/>
    <w:multiLevelType w:val="hybridMultilevel"/>
    <w:tmpl w:val="0A3AD8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084FA1"/>
    <w:multiLevelType w:val="hybridMultilevel"/>
    <w:tmpl w:val="758609FC"/>
    <w:lvl w:ilvl="0" w:tplc="D84C7608">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1" w15:restartNumberingAfterBreak="0">
    <w:nsid w:val="18621F8A"/>
    <w:multiLevelType w:val="hybridMultilevel"/>
    <w:tmpl w:val="5EF2DC9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9A363B"/>
    <w:multiLevelType w:val="hybridMultilevel"/>
    <w:tmpl w:val="CC52E59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041596"/>
    <w:multiLevelType w:val="hybridMultilevel"/>
    <w:tmpl w:val="36F25670"/>
    <w:lvl w:ilvl="0" w:tplc="7B9CB0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5"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162"/>
    <w:multiLevelType w:val="hybridMultilevel"/>
    <w:tmpl w:val="CC56A5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C57CFE"/>
    <w:multiLevelType w:val="hybridMultilevel"/>
    <w:tmpl w:val="023613F2"/>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461E4A"/>
    <w:multiLevelType w:val="multilevel"/>
    <w:tmpl w:val="BA725DB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B2044F"/>
    <w:multiLevelType w:val="hybridMultilevel"/>
    <w:tmpl w:val="078CC41C"/>
    <w:lvl w:ilvl="0" w:tplc="8892C310">
      <w:start w:val="5"/>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DC3CB5"/>
    <w:multiLevelType w:val="hybridMultilevel"/>
    <w:tmpl w:val="43100E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363AD7"/>
    <w:multiLevelType w:val="hybridMultilevel"/>
    <w:tmpl w:val="30EC441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D15F75"/>
    <w:multiLevelType w:val="hybridMultilevel"/>
    <w:tmpl w:val="FC284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CB3AEF"/>
    <w:multiLevelType w:val="hybridMultilevel"/>
    <w:tmpl w:val="643A93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291AB9"/>
    <w:multiLevelType w:val="hybridMultilevel"/>
    <w:tmpl w:val="AAF6167A"/>
    <w:lvl w:ilvl="0" w:tplc="019E8094">
      <w:start w:val="1"/>
      <w:numFmt w:val="decimal"/>
      <w:lvlText w:val="(%1)"/>
      <w:lvlJc w:val="center"/>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444A109C"/>
    <w:multiLevelType w:val="hybridMultilevel"/>
    <w:tmpl w:val="F4CA709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67F416B"/>
    <w:multiLevelType w:val="multilevel"/>
    <w:tmpl w:val="DAB4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813394"/>
    <w:multiLevelType w:val="hybridMultilevel"/>
    <w:tmpl w:val="CF7A0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2F713A"/>
    <w:multiLevelType w:val="hybridMultilevel"/>
    <w:tmpl w:val="FB408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AD3B31"/>
    <w:multiLevelType w:val="hybridMultilevel"/>
    <w:tmpl w:val="051C753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ED7CBA"/>
    <w:multiLevelType w:val="hybridMultilevel"/>
    <w:tmpl w:val="6080A5B6"/>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B33011"/>
    <w:multiLevelType w:val="hybridMultilevel"/>
    <w:tmpl w:val="04EE8E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5271DE"/>
    <w:multiLevelType w:val="hybridMultilevel"/>
    <w:tmpl w:val="861A14B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7759B8"/>
    <w:multiLevelType w:val="multilevel"/>
    <w:tmpl w:val="84A2D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AD78D0"/>
    <w:multiLevelType w:val="hybridMultilevel"/>
    <w:tmpl w:val="7742BD2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7D13287"/>
    <w:multiLevelType w:val="hybridMultilevel"/>
    <w:tmpl w:val="CFD6C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1C7D9C"/>
    <w:multiLevelType w:val="hybridMultilevel"/>
    <w:tmpl w:val="1A7664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8E342C8"/>
    <w:multiLevelType w:val="hybridMultilevel"/>
    <w:tmpl w:val="A7AC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A360433"/>
    <w:multiLevelType w:val="hybridMultilevel"/>
    <w:tmpl w:val="CF7A0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8846BC"/>
    <w:multiLevelType w:val="hybridMultilevel"/>
    <w:tmpl w:val="E34A540E"/>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A061DE"/>
    <w:multiLevelType w:val="hybridMultilevel"/>
    <w:tmpl w:val="9C528B48"/>
    <w:lvl w:ilvl="0" w:tplc="7B9CB022">
      <w:start w:val="1"/>
      <w:numFmt w:val="bullet"/>
      <w:lvlText w:val=""/>
      <w:lvlJc w:val="left"/>
      <w:pPr>
        <w:ind w:left="1485" w:hanging="360"/>
      </w:pPr>
      <w:rPr>
        <w:rFonts w:ascii="Symbol" w:eastAsiaTheme="minorHAnsi" w:hAnsi="Symbol" w:cstheme="minorBidi"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2" w15:restartNumberingAfterBreak="0">
    <w:nsid w:val="5BCD1054"/>
    <w:multiLevelType w:val="hybridMultilevel"/>
    <w:tmpl w:val="44BEC250"/>
    <w:lvl w:ilvl="0" w:tplc="8892C310">
      <w:start w:val="5"/>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3" w15:restartNumberingAfterBreak="0">
    <w:nsid w:val="5F632BA3"/>
    <w:multiLevelType w:val="hybridMultilevel"/>
    <w:tmpl w:val="3572A194"/>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17E6BDC"/>
    <w:multiLevelType w:val="hybridMultilevel"/>
    <w:tmpl w:val="3E6AD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1B6A8C"/>
    <w:multiLevelType w:val="hybridMultilevel"/>
    <w:tmpl w:val="81D2D3F8"/>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2EF35F8"/>
    <w:multiLevelType w:val="hybridMultilevel"/>
    <w:tmpl w:val="581EE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0B50A7"/>
    <w:multiLevelType w:val="hybridMultilevel"/>
    <w:tmpl w:val="D8FE0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76569F9"/>
    <w:multiLevelType w:val="hybridMultilevel"/>
    <w:tmpl w:val="9B06DC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134C52"/>
    <w:multiLevelType w:val="hybridMultilevel"/>
    <w:tmpl w:val="443AB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2C4D65"/>
    <w:multiLevelType w:val="multilevel"/>
    <w:tmpl w:val="A432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9539AC"/>
    <w:multiLevelType w:val="hybridMultilevel"/>
    <w:tmpl w:val="69F8B522"/>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AD5CB3"/>
    <w:multiLevelType w:val="hybridMultilevel"/>
    <w:tmpl w:val="20CCA5B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4332F2"/>
    <w:multiLevelType w:val="hybridMultilevel"/>
    <w:tmpl w:val="6694D71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8830EC1"/>
    <w:multiLevelType w:val="hybridMultilevel"/>
    <w:tmpl w:val="5DA84D96"/>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9A20ED1"/>
    <w:multiLevelType w:val="hybridMultilevel"/>
    <w:tmpl w:val="340AB11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B6B1E0B"/>
    <w:multiLevelType w:val="hybridMultilevel"/>
    <w:tmpl w:val="72D6EE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7805589">
    <w:abstractNumId w:val="15"/>
  </w:num>
  <w:num w:numId="2" w16cid:durableId="579027386">
    <w:abstractNumId w:val="38"/>
  </w:num>
  <w:num w:numId="3" w16cid:durableId="1838038781">
    <w:abstractNumId w:val="55"/>
  </w:num>
  <w:num w:numId="4" w16cid:durableId="605235441">
    <w:abstractNumId w:val="44"/>
  </w:num>
  <w:num w:numId="5" w16cid:durableId="138349568">
    <w:abstractNumId w:val="34"/>
  </w:num>
  <w:num w:numId="6" w16cid:durableId="260796738">
    <w:abstractNumId w:val="0"/>
  </w:num>
  <w:num w:numId="7" w16cid:durableId="1449085907">
    <w:abstractNumId w:val="19"/>
  </w:num>
  <w:num w:numId="8" w16cid:durableId="1469280772">
    <w:abstractNumId w:val="50"/>
  </w:num>
  <w:num w:numId="9" w16cid:durableId="718169090">
    <w:abstractNumId w:val="27"/>
  </w:num>
  <w:num w:numId="10" w16cid:durableId="1349066469">
    <w:abstractNumId w:val="24"/>
  </w:num>
  <w:num w:numId="11" w16cid:durableId="426078893">
    <w:abstractNumId w:val="6"/>
  </w:num>
  <w:num w:numId="12" w16cid:durableId="1969583034">
    <w:abstractNumId w:val="40"/>
  </w:num>
  <w:num w:numId="13" w16cid:durableId="2124878099">
    <w:abstractNumId w:val="49"/>
  </w:num>
  <w:num w:numId="14" w16cid:durableId="85931527">
    <w:abstractNumId w:val="51"/>
  </w:num>
  <w:num w:numId="15" w16cid:durableId="1663966062">
    <w:abstractNumId w:val="45"/>
  </w:num>
  <w:num w:numId="16" w16cid:durableId="465974605">
    <w:abstractNumId w:val="31"/>
  </w:num>
  <w:num w:numId="17" w16cid:durableId="2133211589">
    <w:abstractNumId w:val="43"/>
  </w:num>
  <w:num w:numId="18" w16cid:durableId="840123146">
    <w:abstractNumId w:val="1"/>
  </w:num>
  <w:num w:numId="19" w16cid:durableId="479226423">
    <w:abstractNumId w:val="32"/>
  </w:num>
  <w:num w:numId="20" w16cid:durableId="29301427">
    <w:abstractNumId w:val="54"/>
  </w:num>
  <w:num w:numId="21" w16cid:durableId="472987830">
    <w:abstractNumId w:val="8"/>
  </w:num>
  <w:num w:numId="22" w16cid:durableId="827137364">
    <w:abstractNumId w:val="22"/>
  </w:num>
  <w:num w:numId="23" w16cid:durableId="175116729">
    <w:abstractNumId w:val="21"/>
  </w:num>
  <w:num w:numId="24" w16cid:durableId="1900314510">
    <w:abstractNumId w:val="25"/>
  </w:num>
  <w:num w:numId="25" w16cid:durableId="1068844194">
    <w:abstractNumId w:val="56"/>
  </w:num>
  <w:num w:numId="26" w16cid:durableId="437876108">
    <w:abstractNumId w:val="16"/>
  </w:num>
  <w:num w:numId="27" w16cid:durableId="1579092032">
    <w:abstractNumId w:val="30"/>
  </w:num>
  <w:num w:numId="28" w16cid:durableId="2034305302">
    <w:abstractNumId w:val="20"/>
  </w:num>
  <w:num w:numId="29" w16cid:durableId="889074465">
    <w:abstractNumId w:val="42"/>
  </w:num>
  <w:num w:numId="30" w16cid:durableId="726339003">
    <w:abstractNumId w:val="13"/>
  </w:num>
  <w:num w:numId="31" w16cid:durableId="1432553163">
    <w:abstractNumId w:val="4"/>
  </w:num>
  <w:num w:numId="32" w16cid:durableId="420179609">
    <w:abstractNumId w:val="18"/>
  </w:num>
  <w:num w:numId="33" w16cid:durableId="1368330970">
    <w:abstractNumId w:val="10"/>
  </w:num>
  <w:num w:numId="34" w16cid:durableId="271980376">
    <w:abstractNumId w:val="35"/>
  </w:num>
  <w:num w:numId="35" w16cid:durableId="2002153661">
    <w:abstractNumId w:val="7"/>
  </w:num>
  <w:num w:numId="36" w16cid:durableId="201795225">
    <w:abstractNumId w:val="53"/>
  </w:num>
  <w:num w:numId="37" w16cid:durableId="76220445">
    <w:abstractNumId w:val="41"/>
  </w:num>
  <w:num w:numId="38" w16cid:durableId="692339560">
    <w:abstractNumId w:val="26"/>
  </w:num>
  <w:num w:numId="39" w16cid:durableId="694769506">
    <w:abstractNumId w:val="3"/>
  </w:num>
  <w:num w:numId="40" w16cid:durableId="1443114408">
    <w:abstractNumId w:val="11"/>
  </w:num>
  <w:num w:numId="41" w16cid:durableId="2007852989">
    <w:abstractNumId w:val="52"/>
  </w:num>
  <w:num w:numId="42" w16cid:durableId="656615222">
    <w:abstractNumId w:val="37"/>
  </w:num>
  <w:num w:numId="43" w16cid:durableId="508102387">
    <w:abstractNumId w:val="36"/>
  </w:num>
  <w:num w:numId="44" w16cid:durableId="463276474">
    <w:abstractNumId w:val="2"/>
  </w:num>
  <w:num w:numId="45" w16cid:durableId="1609778719">
    <w:abstractNumId w:val="12"/>
  </w:num>
  <w:num w:numId="46" w16cid:durableId="287056098">
    <w:abstractNumId w:val="33"/>
  </w:num>
  <w:num w:numId="47" w16cid:durableId="1100881249">
    <w:abstractNumId w:val="5"/>
  </w:num>
  <w:num w:numId="48" w16cid:durableId="600718784">
    <w:abstractNumId w:val="9"/>
  </w:num>
  <w:num w:numId="49" w16cid:durableId="1451702705">
    <w:abstractNumId w:val="23"/>
  </w:num>
  <w:num w:numId="50" w16cid:durableId="496577851">
    <w:abstractNumId w:val="29"/>
  </w:num>
  <w:num w:numId="51" w16cid:durableId="2038237929">
    <w:abstractNumId w:val="48"/>
  </w:num>
  <w:num w:numId="52" w16cid:durableId="480998901">
    <w:abstractNumId w:val="39"/>
  </w:num>
  <w:num w:numId="53" w16cid:durableId="295374733">
    <w:abstractNumId w:val="28"/>
  </w:num>
  <w:num w:numId="54" w16cid:durableId="1832673865">
    <w:abstractNumId w:val="46"/>
  </w:num>
  <w:num w:numId="55" w16cid:durableId="663823149">
    <w:abstractNumId w:val="47"/>
  </w:num>
  <w:num w:numId="56" w16cid:durableId="1325933128">
    <w:abstractNumId w:val="17"/>
  </w:num>
  <w:num w:numId="57" w16cid:durableId="280840569">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069EC"/>
    <w:rsid w:val="00011F23"/>
    <w:rsid w:val="00012C17"/>
    <w:rsid w:val="000146E6"/>
    <w:rsid w:val="000204A8"/>
    <w:rsid w:val="0002296A"/>
    <w:rsid w:val="00033A45"/>
    <w:rsid w:val="00033E9C"/>
    <w:rsid w:val="00053122"/>
    <w:rsid w:val="00064FF1"/>
    <w:rsid w:val="00067938"/>
    <w:rsid w:val="00072A67"/>
    <w:rsid w:val="0007370A"/>
    <w:rsid w:val="000769E1"/>
    <w:rsid w:val="000842EB"/>
    <w:rsid w:val="000863EA"/>
    <w:rsid w:val="000A122D"/>
    <w:rsid w:val="000A6930"/>
    <w:rsid w:val="000B3E4E"/>
    <w:rsid w:val="000B4BD8"/>
    <w:rsid w:val="000C4130"/>
    <w:rsid w:val="000C54C6"/>
    <w:rsid w:val="000C73CE"/>
    <w:rsid w:val="000C7ABE"/>
    <w:rsid w:val="000D2E22"/>
    <w:rsid w:val="000D3DF3"/>
    <w:rsid w:val="000E0212"/>
    <w:rsid w:val="000E0486"/>
    <w:rsid w:val="000E2A00"/>
    <w:rsid w:val="000E597F"/>
    <w:rsid w:val="000E6882"/>
    <w:rsid w:val="000F2EEF"/>
    <w:rsid w:val="000F44B4"/>
    <w:rsid w:val="00104DBF"/>
    <w:rsid w:val="00110487"/>
    <w:rsid w:val="0011104B"/>
    <w:rsid w:val="00121523"/>
    <w:rsid w:val="0012342D"/>
    <w:rsid w:val="001254EC"/>
    <w:rsid w:val="0012658B"/>
    <w:rsid w:val="00131E44"/>
    <w:rsid w:val="00143989"/>
    <w:rsid w:val="001510C1"/>
    <w:rsid w:val="00153B41"/>
    <w:rsid w:val="001564A6"/>
    <w:rsid w:val="00163B19"/>
    <w:rsid w:val="00175308"/>
    <w:rsid w:val="0017585A"/>
    <w:rsid w:val="00180436"/>
    <w:rsid w:val="001902DB"/>
    <w:rsid w:val="001913EA"/>
    <w:rsid w:val="0019163E"/>
    <w:rsid w:val="001B1C77"/>
    <w:rsid w:val="001C2162"/>
    <w:rsid w:val="001E4B13"/>
    <w:rsid w:val="001E66C1"/>
    <w:rsid w:val="001E7694"/>
    <w:rsid w:val="001E7705"/>
    <w:rsid w:val="001F0034"/>
    <w:rsid w:val="001F159D"/>
    <w:rsid w:val="001F297C"/>
    <w:rsid w:val="001F46A5"/>
    <w:rsid w:val="001F621D"/>
    <w:rsid w:val="00213C98"/>
    <w:rsid w:val="00214581"/>
    <w:rsid w:val="0021718D"/>
    <w:rsid w:val="00217907"/>
    <w:rsid w:val="00223AE0"/>
    <w:rsid w:val="00234450"/>
    <w:rsid w:val="00251A72"/>
    <w:rsid w:val="00260558"/>
    <w:rsid w:val="0026794C"/>
    <w:rsid w:val="002766BC"/>
    <w:rsid w:val="002828EF"/>
    <w:rsid w:val="00287171"/>
    <w:rsid w:val="0029680E"/>
    <w:rsid w:val="002A32D6"/>
    <w:rsid w:val="002A365A"/>
    <w:rsid w:val="002A76B5"/>
    <w:rsid w:val="002B1DE0"/>
    <w:rsid w:val="002C5EE0"/>
    <w:rsid w:val="002D0190"/>
    <w:rsid w:val="002D3120"/>
    <w:rsid w:val="002E36BC"/>
    <w:rsid w:val="002F3C46"/>
    <w:rsid w:val="002F5FA3"/>
    <w:rsid w:val="00303040"/>
    <w:rsid w:val="00303B9F"/>
    <w:rsid w:val="00303BF8"/>
    <w:rsid w:val="003162A4"/>
    <w:rsid w:val="00320716"/>
    <w:rsid w:val="0033775D"/>
    <w:rsid w:val="00337F2B"/>
    <w:rsid w:val="00343EE8"/>
    <w:rsid w:val="00350B68"/>
    <w:rsid w:val="003542FC"/>
    <w:rsid w:val="003620C0"/>
    <w:rsid w:val="0036476A"/>
    <w:rsid w:val="00367244"/>
    <w:rsid w:val="0037141D"/>
    <w:rsid w:val="00375565"/>
    <w:rsid w:val="00377D51"/>
    <w:rsid w:val="00377DD2"/>
    <w:rsid w:val="0038357B"/>
    <w:rsid w:val="00391F10"/>
    <w:rsid w:val="00396510"/>
    <w:rsid w:val="003A44F1"/>
    <w:rsid w:val="003A5695"/>
    <w:rsid w:val="003B30A9"/>
    <w:rsid w:val="003B4E94"/>
    <w:rsid w:val="003D5D45"/>
    <w:rsid w:val="003E3EBB"/>
    <w:rsid w:val="003E7CB6"/>
    <w:rsid w:val="003F1E44"/>
    <w:rsid w:val="00407CC0"/>
    <w:rsid w:val="00413DF8"/>
    <w:rsid w:val="00413F36"/>
    <w:rsid w:val="0041716B"/>
    <w:rsid w:val="004215C5"/>
    <w:rsid w:val="00424ED8"/>
    <w:rsid w:val="004260FE"/>
    <w:rsid w:val="00430403"/>
    <w:rsid w:val="00433FD4"/>
    <w:rsid w:val="00434F2D"/>
    <w:rsid w:val="0043649D"/>
    <w:rsid w:val="004370A8"/>
    <w:rsid w:val="00454921"/>
    <w:rsid w:val="004579DB"/>
    <w:rsid w:val="004613E8"/>
    <w:rsid w:val="00461DB2"/>
    <w:rsid w:val="00464637"/>
    <w:rsid w:val="004655C9"/>
    <w:rsid w:val="00470295"/>
    <w:rsid w:val="00471029"/>
    <w:rsid w:val="00473631"/>
    <w:rsid w:val="00474C80"/>
    <w:rsid w:val="00475C10"/>
    <w:rsid w:val="0047707D"/>
    <w:rsid w:val="00482056"/>
    <w:rsid w:val="004859AB"/>
    <w:rsid w:val="00486E22"/>
    <w:rsid w:val="004A035D"/>
    <w:rsid w:val="004A052F"/>
    <w:rsid w:val="004A125D"/>
    <w:rsid w:val="004A6071"/>
    <w:rsid w:val="004C107E"/>
    <w:rsid w:val="004C148B"/>
    <w:rsid w:val="004C3BAD"/>
    <w:rsid w:val="004C4331"/>
    <w:rsid w:val="004D05C5"/>
    <w:rsid w:val="004D23E7"/>
    <w:rsid w:val="004D6B08"/>
    <w:rsid w:val="004E0127"/>
    <w:rsid w:val="004E439C"/>
    <w:rsid w:val="004F2475"/>
    <w:rsid w:val="004F2F22"/>
    <w:rsid w:val="00504DA0"/>
    <w:rsid w:val="0051585E"/>
    <w:rsid w:val="0051686F"/>
    <w:rsid w:val="005273F3"/>
    <w:rsid w:val="00527CA9"/>
    <w:rsid w:val="00540942"/>
    <w:rsid w:val="00544E3F"/>
    <w:rsid w:val="005459E0"/>
    <w:rsid w:val="00545E45"/>
    <w:rsid w:val="00557A05"/>
    <w:rsid w:val="0056207D"/>
    <w:rsid w:val="0056767A"/>
    <w:rsid w:val="005904E2"/>
    <w:rsid w:val="00590B27"/>
    <w:rsid w:val="00597B1D"/>
    <w:rsid w:val="00597F74"/>
    <w:rsid w:val="005A755A"/>
    <w:rsid w:val="005B112C"/>
    <w:rsid w:val="005B5824"/>
    <w:rsid w:val="005B7D85"/>
    <w:rsid w:val="005D0E3A"/>
    <w:rsid w:val="005D5DB7"/>
    <w:rsid w:val="005D7D08"/>
    <w:rsid w:val="005E4AF3"/>
    <w:rsid w:val="005F2808"/>
    <w:rsid w:val="005F4AB9"/>
    <w:rsid w:val="006020A6"/>
    <w:rsid w:val="006112DD"/>
    <w:rsid w:val="0061146E"/>
    <w:rsid w:val="00611583"/>
    <w:rsid w:val="00616666"/>
    <w:rsid w:val="006172A8"/>
    <w:rsid w:val="00625CAD"/>
    <w:rsid w:val="0062761F"/>
    <w:rsid w:val="00635F4D"/>
    <w:rsid w:val="00642229"/>
    <w:rsid w:val="006450DB"/>
    <w:rsid w:val="00647482"/>
    <w:rsid w:val="0066191A"/>
    <w:rsid w:val="00662833"/>
    <w:rsid w:val="006634A1"/>
    <w:rsid w:val="006639CA"/>
    <w:rsid w:val="00667140"/>
    <w:rsid w:val="006716C2"/>
    <w:rsid w:val="00684AD3"/>
    <w:rsid w:val="00686D49"/>
    <w:rsid w:val="006948DE"/>
    <w:rsid w:val="006A0FCA"/>
    <w:rsid w:val="006A6C3D"/>
    <w:rsid w:val="006B300E"/>
    <w:rsid w:val="006B3A4B"/>
    <w:rsid w:val="006B43DF"/>
    <w:rsid w:val="006B4F02"/>
    <w:rsid w:val="006B7A9A"/>
    <w:rsid w:val="006D0A16"/>
    <w:rsid w:val="006D11BF"/>
    <w:rsid w:val="006E10A3"/>
    <w:rsid w:val="006F162C"/>
    <w:rsid w:val="0070333D"/>
    <w:rsid w:val="00704E89"/>
    <w:rsid w:val="00705AF7"/>
    <w:rsid w:val="00706E7F"/>
    <w:rsid w:val="0071504C"/>
    <w:rsid w:val="007167E0"/>
    <w:rsid w:val="007301E5"/>
    <w:rsid w:val="00731DC0"/>
    <w:rsid w:val="00741B9A"/>
    <w:rsid w:val="00743798"/>
    <w:rsid w:val="0074563B"/>
    <w:rsid w:val="007478E0"/>
    <w:rsid w:val="0075485F"/>
    <w:rsid w:val="00754DB9"/>
    <w:rsid w:val="00757802"/>
    <w:rsid w:val="00760A35"/>
    <w:rsid w:val="00766D40"/>
    <w:rsid w:val="00775634"/>
    <w:rsid w:val="0078703E"/>
    <w:rsid w:val="007874FA"/>
    <w:rsid w:val="00792A28"/>
    <w:rsid w:val="007A6855"/>
    <w:rsid w:val="007A7A94"/>
    <w:rsid w:val="007B0443"/>
    <w:rsid w:val="007B0E54"/>
    <w:rsid w:val="007B2139"/>
    <w:rsid w:val="007C06CD"/>
    <w:rsid w:val="007C170D"/>
    <w:rsid w:val="007C6908"/>
    <w:rsid w:val="007C7F15"/>
    <w:rsid w:val="007D2C05"/>
    <w:rsid w:val="007D443E"/>
    <w:rsid w:val="007D45E4"/>
    <w:rsid w:val="007D7F70"/>
    <w:rsid w:val="007E1EBB"/>
    <w:rsid w:val="007E3A20"/>
    <w:rsid w:val="007F1674"/>
    <w:rsid w:val="007F6F08"/>
    <w:rsid w:val="007F6F3A"/>
    <w:rsid w:val="00801335"/>
    <w:rsid w:val="00807477"/>
    <w:rsid w:val="008156EA"/>
    <w:rsid w:val="0081623B"/>
    <w:rsid w:val="00827E0A"/>
    <w:rsid w:val="00831F14"/>
    <w:rsid w:val="008324C4"/>
    <w:rsid w:val="008332E4"/>
    <w:rsid w:val="0085226F"/>
    <w:rsid w:val="00857739"/>
    <w:rsid w:val="00862D06"/>
    <w:rsid w:val="00874D2F"/>
    <w:rsid w:val="008756CE"/>
    <w:rsid w:val="00877AAC"/>
    <w:rsid w:val="00882D37"/>
    <w:rsid w:val="00887133"/>
    <w:rsid w:val="008934B9"/>
    <w:rsid w:val="0089704E"/>
    <w:rsid w:val="008A0A06"/>
    <w:rsid w:val="008A248D"/>
    <w:rsid w:val="008B03A1"/>
    <w:rsid w:val="008B2333"/>
    <w:rsid w:val="008B41AE"/>
    <w:rsid w:val="008C1846"/>
    <w:rsid w:val="008C4A35"/>
    <w:rsid w:val="008D439F"/>
    <w:rsid w:val="008E2D61"/>
    <w:rsid w:val="008E7314"/>
    <w:rsid w:val="008F1EAE"/>
    <w:rsid w:val="008F6829"/>
    <w:rsid w:val="008F6B36"/>
    <w:rsid w:val="009023B0"/>
    <w:rsid w:val="009035C3"/>
    <w:rsid w:val="00903963"/>
    <w:rsid w:val="00904B4C"/>
    <w:rsid w:val="00905FD8"/>
    <w:rsid w:val="009125CE"/>
    <w:rsid w:val="009125F2"/>
    <w:rsid w:val="009209D3"/>
    <w:rsid w:val="00925BD0"/>
    <w:rsid w:val="00927901"/>
    <w:rsid w:val="009307B0"/>
    <w:rsid w:val="00930A79"/>
    <w:rsid w:val="00931FC9"/>
    <w:rsid w:val="00937CA3"/>
    <w:rsid w:val="00942258"/>
    <w:rsid w:val="00947600"/>
    <w:rsid w:val="00951F48"/>
    <w:rsid w:val="0095355D"/>
    <w:rsid w:val="009555FD"/>
    <w:rsid w:val="0096099D"/>
    <w:rsid w:val="00963C6C"/>
    <w:rsid w:val="00964520"/>
    <w:rsid w:val="00964E82"/>
    <w:rsid w:val="00964FF5"/>
    <w:rsid w:val="00970F41"/>
    <w:rsid w:val="0097383F"/>
    <w:rsid w:val="00985B71"/>
    <w:rsid w:val="00992DB4"/>
    <w:rsid w:val="00994120"/>
    <w:rsid w:val="009A3F32"/>
    <w:rsid w:val="009A62C5"/>
    <w:rsid w:val="009B37BE"/>
    <w:rsid w:val="009B37F5"/>
    <w:rsid w:val="009B5162"/>
    <w:rsid w:val="009B6888"/>
    <w:rsid w:val="009B7EAF"/>
    <w:rsid w:val="009C0161"/>
    <w:rsid w:val="009C34C0"/>
    <w:rsid w:val="009C6715"/>
    <w:rsid w:val="009D108D"/>
    <w:rsid w:val="009D2E90"/>
    <w:rsid w:val="009D59AE"/>
    <w:rsid w:val="009D60A7"/>
    <w:rsid w:val="009E1436"/>
    <w:rsid w:val="009E5668"/>
    <w:rsid w:val="009F5814"/>
    <w:rsid w:val="009F7996"/>
    <w:rsid w:val="00A02DBC"/>
    <w:rsid w:val="00A0750B"/>
    <w:rsid w:val="00A10072"/>
    <w:rsid w:val="00A10B45"/>
    <w:rsid w:val="00A1279C"/>
    <w:rsid w:val="00A130CC"/>
    <w:rsid w:val="00A15584"/>
    <w:rsid w:val="00A1762C"/>
    <w:rsid w:val="00A20E37"/>
    <w:rsid w:val="00A2697E"/>
    <w:rsid w:val="00A269C0"/>
    <w:rsid w:val="00A30462"/>
    <w:rsid w:val="00A3547E"/>
    <w:rsid w:val="00A378DF"/>
    <w:rsid w:val="00A40ADE"/>
    <w:rsid w:val="00A43A08"/>
    <w:rsid w:val="00A44EBE"/>
    <w:rsid w:val="00A4659A"/>
    <w:rsid w:val="00A50745"/>
    <w:rsid w:val="00A516CE"/>
    <w:rsid w:val="00A53BB8"/>
    <w:rsid w:val="00A74F76"/>
    <w:rsid w:val="00A87FED"/>
    <w:rsid w:val="00A92021"/>
    <w:rsid w:val="00AA79E9"/>
    <w:rsid w:val="00AB0A70"/>
    <w:rsid w:val="00AB41F1"/>
    <w:rsid w:val="00AB5A3B"/>
    <w:rsid w:val="00AB7321"/>
    <w:rsid w:val="00AC42C8"/>
    <w:rsid w:val="00AC5138"/>
    <w:rsid w:val="00AC6BD4"/>
    <w:rsid w:val="00AD70EC"/>
    <w:rsid w:val="00AE3C7A"/>
    <w:rsid w:val="00AE7235"/>
    <w:rsid w:val="00AF31BE"/>
    <w:rsid w:val="00AF38E6"/>
    <w:rsid w:val="00B12CF5"/>
    <w:rsid w:val="00B15A9E"/>
    <w:rsid w:val="00B326B3"/>
    <w:rsid w:val="00B346DF"/>
    <w:rsid w:val="00B43522"/>
    <w:rsid w:val="00B467CC"/>
    <w:rsid w:val="00B570EB"/>
    <w:rsid w:val="00B6235B"/>
    <w:rsid w:val="00B62C71"/>
    <w:rsid w:val="00B63B0F"/>
    <w:rsid w:val="00B7678A"/>
    <w:rsid w:val="00B801FA"/>
    <w:rsid w:val="00B86083"/>
    <w:rsid w:val="00B86B72"/>
    <w:rsid w:val="00B86F06"/>
    <w:rsid w:val="00BA3D6A"/>
    <w:rsid w:val="00BB1144"/>
    <w:rsid w:val="00BB2FDD"/>
    <w:rsid w:val="00BC337F"/>
    <w:rsid w:val="00BC67ED"/>
    <w:rsid w:val="00BC79E1"/>
    <w:rsid w:val="00BD03D1"/>
    <w:rsid w:val="00BD1FD0"/>
    <w:rsid w:val="00BE2024"/>
    <w:rsid w:val="00BF35D5"/>
    <w:rsid w:val="00BF3B93"/>
    <w:rsid w:val="00C01C2B"/>
    <w:rsid w:val="00C12E8E"/>
    <w:rsid w:val="00C16D65"/>
    <w:rsid w:val="00C20A1C"/>
    <w:rsid w:val="00C23616"/>
    <w:rsid w:val="00C32E10"/>
    <w:rsid w:val="00C32E49"/>
    <w:rsid w:val="00C35B07"/>
    <w:rsid w:val="00C369FB"/>
    <w:rsid w:val="00C43D61"/>
    <w:rsid w:val="00C45767"/>
    <w:rsid w:val="00C46354"/>
    <w:rsid w:val="00C653CD"/>
    <w:rsid w:val="00C67472"/>
    <w:rsid w:val="00C70C38"/>
    <w:rsid w:val="00C71E18"/>
    <w:rsid w:val="00C74890"/>
    <w:rsid w:val="00C75BC1"/>
    <w:rsid w:val="00C764E0"/>
    <w:rsid w:val="00C77536"/>
    <w:rsid w:val="00C83C91"/>
    <w:rsid w:val="00C8644A"/>
    <w:rsid w:val="00C865C6"/>
    <w:rsid w:val="00C96BB5"/>
    <w:rsid w:val="00CA0736"/>
    <w:rsid w:val="00CB2A94"/>
    <w:rsid w:val="00CB4238"/>
    <w:rsid w:val="00CB6064"/>
    <w:rsid w:val="00CC112A"/>
    <w:rsid w:val="00CC4484"/>
    <w:rsid w:val="00CC6705"/>
    <w:rsid w:val="00CC7877"/>
    <w:rsid w:val="00CD105C"/>
    <w:rsid w:val="00CF00B0"/>
    <w:rsid w:val="00CF4901"/>
    <w:rsid w:val="00CF552E"/>
    <w:rsid w:val="00CF652B"/>
    <w:rsid w:val="00CF6CEC"/>
    <w:rsid w:val="00D00CAE"/>
    <w:rsid w:val="00D1053F"/>
    <w:rsid w:val="00D216C5"/>
    <w:rsid w:val="00D22171"/>
    <w:rsid w:val="00D23297"/>
    <w:rsid w:val="00D26321"/>
    <w:rsid w:val="00D30845"/>
    <w:rsid w:val="00D32470"/>
    <w:rsid w:val="00D60743"/>
    <w:rsid w:val="00D70C99"/>
    <w:rsid w:val="00D84C8A"/>
    <w:rsid w:val="00D92BC0"/>
    <w:rsid w:val="00D92F77"/>
    <w:rsid w:val="00DA03BF"/>
    <w:rsid w:val="00DA0EBA"/>
    <w:rsid w:val="00DA1C1B"/>
    <w:rsid w:val="00DA4E65"/>
    <w:rsid w:val="00DA4EAA"/>
    <w:rsid w:val="00DB739C"/>
    <w:rsid w:val="00DB7908"/>
    <w:rsid w:val="00DC10F4"/>
    <w:rsid w:val="00DC2A32"/>
    <w:rsid w:val="00DC40DA"/>
    <w:rsid w:val="00DC6851"/>
    <w:rsid w:val="00DC7227"/>
    <w:rsid w:val="00DD0F8E"/>
    <w:rsid w:val="00DD2F23"/>
    <w:rsid w:val="00DF0607"/>
    <w:rsid w:val="00DF191D"/>
    <w:rsid w:val="00DF1F91"/>
    <w:rsid w:val="00DF6D7E"/>
    <w:rsid w:val="00E0124F"/>
    <w:rsid w:val="00E01CE8"/>
    <w:rsid w:val="00E04D94"/>
    <w:rsid w:val="00E15B46"/>
    <w:rsid w:val="00E17556"/>
    <w:rsid w:val="00E24FF4"/>
    <w:rsid w:val="00E2784D"/>
    <w:rsid w:val="00E32013"/>
    <w:rsid w:val="00E3627A"/>
    <w:rsid w:val="00E373EB"/>
    <w:rsid w:val="00E452A2"/>
    <w:rsid w:val="00E5308B"/>
    <w:rsid w:val="00E53564"/>
    <w:rsid w:val="00E640C5"/>
    <w:rsid w:val="00E64188"/>
    <w:rsid w:val="00E6570B"/>
    <w:rsid w:val="00E71C79"/>
    <w:rsid w:val="00E7262E"/>
    <w:rsid w:val="00E76742"/>
    <w:rsid w:val="00E76A3D"/>
    <w:rsid w:val="00E802F2"/>
    <w:rsid w:val="00E82DAD"/>
    <w:rsid w:val="00E86613"/>
    <w:rsid w:val="00E91327"/>
    <w:rsid w:val="00E97126"/>
    <w:rsid w:val="00EA4FD7"/>
    <w:rsid w:val="00EA6B5D"/>
    <w:rsid w:val="00EB31D8"/>
    <w:rsid w:val="00EB60A5"/>
    <w:rsid w:val="00EC10F6"/>
    <w:rsid w:val="00EC5DCF"/>
    <w:rsid w:val="00EC7489"/>
    <w:rsid w:val="00ED24E8"/>
    <w:rsid w:val="00ED5DB0"/>
    <w:rsid w:val="00EE5004"/>
    <w:rsid w:val="00EF118F"/>
    <w:rsid w:val="00F00209"/>
    <w:rsid w:val="00F0020C"/>
    <w:rsid w:val="00F00FB8"/>
    <w:rsid w:val="00F10C89"/>
    <w:rsid w:val="00F12EEC"/>
    <w:rsid w:val="00F1646F"/>
    <w:rsid w:val="00F23870"/>
    <w:rsid w:val="00F3010F"/>
    <w:rsid w:val="00F30BD7"/>
    <w:rsid w:val="00F310F2"/>
    <w:rsid w:val="00F33884"/>
    <w:rsid w:val="00F33937"/>
    <w:rsid w:val="00F353E2"/>
    <w:rsid w:val="00F44F86"/>
    <w:rsid w:val="00F450D5"/>
    <w:rsid w:val="00F51A59"/>
    <w:rsid w:val="00F546CE"/>
    <w:rsid w:val="00F56192"/>
    <w:rsid w:val="00F563E2"/>
    <w:rsid w:val="00F71005"/>
    <w:rsid w:val="00F733B2"/>
    <w:rsid w:val="00F75895"/>
    <w:rsid w:val="00F766CB"/>
    <w:rsid w:val="00FA0A03"/>
    <w:rsid w:val="00FA38A1"/>
    <w:rsid w:val="00FA4282"/>
    <w:rsid w:val="00FA44AF"/>
    <w:rsid w:val="00FB1267"/>
    <w:rsid w:val="00FB7A83"/>
    <w:rsid w:val="00FC20BB"/>
    <w:rsid w:val="00FC2D7B"/>
    <w:rsid w:val="00FC31E7"/>
    <w:rsid w:val="00FD1591"/>
    <w:rsid w:val="00FD2523"/>
    <w:rsid w:val="00FD4AA8"/>
    <w:rsid w:val="00FD7B84"/>
    <w:rsid w:val="00FE0443"/>
    <w:rsid w:val="00FE62FB"/>
    <w:rsid w:val="00FF1D40"/>
    <w:rsid w:val="00FF66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F1E44"/>
    <w:pPr>
      <w:keepNext/>
      <w:keepLines/>
      <w:spacing w:before="100" w:beforeAutospacing="1" w:after="100" w:afterAutospacing="1" w:line="360" w:lineRule="auto"/>
      <w:jc w:val="center"/>
      <w:outlineLvl w:val="0"/>
    </w:pPr>
    <w:rPr>
      <w:rFonts w:ascii="Sakkal Majalla" w:eastAsia="Calibri" w:hAnsi="Sakkal Majalla" w:cs="Sakkal Majalla"/>
      <w:b/>
      <w:bCs/>
      <w:color w:val="000000" w:themeColor="text1"/>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F1E44"/>
    <w:rPr>
      <w:rFonts w:ascii="Sakkal Majalla" w:eastAsia="Calibri" w:hAnsi="Sakkal Majalla" w:cs="Sakkal Majalla"/>
      <w:b/>
      <w:bCs/>
      <w:color w:val="000000" w:themeColor="text1"/>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numbering" w:customStyle="1" w:styleId="12">
    <w:name w:val="بلا قائمة1"/>
    <w:next w:val="a2"/>
    <w:uiPriority w:val="99"/>
    <w:semiHidden/>
    <w:unhideWhenUsed/>
    <w:rsid w:val="000069EC"/>
  </w:style>
  <w:style w:type="table" w:customStyle="1" w:styleId="13">
    <w:name w:val="شبكة جدول1"/>
    <w:basedOn w:val="a1"/>
    <w:next w:val="a5"/>
    <w:uiPriority w:val="39"/>
    <w:rsid w:val="000069E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0069EC"/>
    <w:rPr>
      <w:color w:val="808080"/>
    </w:rPr>
  </w:style>
  <w:style w:type="character" w:styleId="ab">
    <w:name w:val="Strong"/>
    <w:basedOn w:val="a0"/>
    <w:uiPriority w:val="22"/>
    <w:qFormat/>
    <w:rsid w:val="00486E22"/>
    <w:rPr>
      <w:b/>
      <w:bCs/>
    </w:rPr>
  </w:style>
  <w:style w:type="table" w:styleId="6-5">
    <w:name w:val="Grid Table 6 Colorful Accent 5"/>
    <w:basedOn w:val="a1"/>
    <w:uiPriority w:val="51"/>
    <w:rsid w:val="00CC112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30">
    <w:name w:val="toc 3"/>
    <w:basedOn w:val="a"/>
    <w:next w:val="a"/>
    <w:autoRedefine/>
    <w:uiPriority w:val="39"/>
    <w:unhideWhenUsed/>
    <w:rsid w:val="00B62C71"/>
    <w:pPr>
      <w:spacing w:after="100"/>
      <w:ind w:left="560"/>
    </w:pPr>
  </w:style>
  <w:style w:type="table" w:styleId="6-1">
    <w:name w:val="Grid Table 6 Colorful Accent 1"/>
    <w:basedOn w:val="a1"/>
    <w:uiPriority w:val="51"/>
    <w:rsid w:val="00DA4E65"/>
    <w:pPr>
      <w:spacing w:after="0" w:line="240" w:lineRule="auto"/>
    </w:pPr>
    <w:rPr>
      <w:rFonts w:cs="Simplified Arabic"/>
      <w:color w:val="2F5496" w:themeColor="accent1" w:themeShade="BF"/>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17204">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014853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4008946">
      <w:bodyDiv w:val="1"/>
      <w:marLeft w:val="0"/>
      <w:marRight w:val="0"/>
      <w:marTop w:val="0"/>
      <w:marBottom w:val="0"/>
      <w:divBdr>
        <w:top w:val="none" w:sz="0" w:space="0" w:color="auto"/>
        <w:left w:val="none" w:sz="0" w:space="0" w:color="auto"/>
        <w:bottom w:val="none" w:sz="0" w:space="0" w:color="auto"/>
        <w:right w:val="none" w:sz="0" w:space="0" w:color="auto"/>
      </w:divBdr>
    </w:div>
    <w:div w:id="88841588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55738793">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38034069">
      <w:bodyDiv w:val="1"/>
      <w:marLeft w:val="0"/>
      <w:marRight w:val="0"/>
      <w:marTop w:val="0"/>
      <w:marBottom w:val="0"/>
      <w:divBdr>
        <w:top w:val="none" w:sz="0" w:space="0" w:color="auto"/>
        <w:left w:val="none" w:sz="0" w:space="0" w:color="auto"/>
        <w:bottom w:val="none" w:sz="0" w:space="0" w:color="auto"/>
        <w:right w:val="none" w:sz="0" w:space="0" w:color="auto"/>
      </w:divBdr>
    </w:div>
    <w:div w:id="121596512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5172169">
      <w:bodyDiv w:val="1"/>
      <w:marLeft w:val="0"/>
      <w:marRight w:val="0"/>
      <w:marTop w:val="0"/>
      <w:marBottom w:val="0"/>
      <w:divBdr>
        <w:top w:val="none" w:sz="0" w:space="0" w:color="auto"/>
        <w:left w:val="none" w:sz="0" w:space="0" w:color="auto"/>
        <w:bottom w:val="none" w:sz="0" w:space="0" w:color="auto"/>
        <w:right w:val="none" w:sz="0" w:space="0" w:color="auto"/>
      </w:divBdr>
    </w:div>
    <w:div w:id="1579053156">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2101949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hyperlink" Target="http://search.mandumah.com/Record/1094189" TargetMode="Externa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hyperlink" Target="http://search.mandumah.com/Record/10920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06607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earch.mandumah.com/Record/1218044" TargetMode="External"/><Relationship Id="rId28" Type="http://schemas.openxmlformats.org/officeDocument/2006/relationships/hyperlink" Target="http://search.mandumah.com/Record/1059948" TargetMode="External"/><Relationship Id="rId10" Type="http://schemas.openxmlformats.org/officeDocument/2006/relationships/image" Target="media/image3.png"/><Relationship Id="rId19" Type="http://schemas.openxmlformats.org/officeDocument/2006/relationships/diagramLayout" Target="diagrams/layout2.xm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hyperlink" Target="http://search.mandumah.com/Record/1329738" TargetMode="External"/><Relationship Id="rId30"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C81B16-9EE0-4111-BF0A-4EFE01D1B888}" type="doc">
      <dgm:prSet loTypeId="urn:microsoft.com/office/officeart/2005/8/layout/cycle3" loCatId="cycle" qsTypeId="urn:microsoft.com/office/officeart/2005/8/quickstyle/simple1" qsCatId="simple" csTypeId="urn:microsoft.com/office/officeart/2005/8/colors/accent1_2" csCatId="accent1" phldr="1"/>
      <dgm:spPr/>
      <dgm:t>
        <a:bodyPr/>
        <a:lstStyle/>
        <a:p>
          <a:pPr rtl="1"/>
          <a:endParaRPr lang="ar-SA"/>
        </a:p>
      </dgm:t>
    </dgm:pt>
    <dgm:pt modelId="{720DC259-083B-45A3-B08B-9228A825710B}">
      <dgm:prSet phldrT="[نص]"/>
      <dgm:spPr>
        <a:xfrm>
          <a:off x="2620881" y="0"/>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1- جمع المعلومات الاستراتيجية </a:t>
          </a:r>
          <a:endParaRPr lang="ar-SA">
            <a:solidFill>
              <a:sysClr val="window" lastClr="FFFFFF"/>
            </a:solidFill>
            <a:latin typeface="Calibri"/>
            <a:ea typeface="+mn-ea"/>
            <a:cs typeface="Arial" panose="020B0604020202020204" pitchFamily="34" charset="0"/>
          </a:endParaRPr>
        </a:p>
      </dgm:t>
    </dgm:pt>
    <dgm:pt modelId="{5C5083A9-2A1B-460A-AAF8-77CAFE03B446}" type="parTrans" cxnId="{93B93C31-5AED-4ED5-A907-DB7722D3D1FF}">
      <dgm:prSet/>
      <dgm:spPr/>
      <dgm:t>
        <a:bodyPr/>
        <a:lstStyle/>
        <a:p>
          <a:pPr algn="ctr" rtl="1"/>
          <a:endParaRPr lang="ar-SA"/>
        </a:p>
      </dgm:t>
    </dgm:pt>
    <dgm:pt modelId="{21E05588-C86F-4372-8CDE-232F94338FA2}" type="sibTrans" cxnId="{93B93C31-5AED-4ED5-A907-DB7722D3D1FF}">
      <dgm:prSet/>
      <dgm:spPr>
        <a:xfrm>
          <a:off x="1059215" y="-48768"/>
          <a:ext cx="4182022" cy="4182022"/>
        </a:xfrm>
        <a:solidFill>
          <a:srgbClr val="4472C4">
            <a:tint val="40000"/>
            <a:hueOff val="0"/>
            <a:satOff val="0"/>
            <a:lumOff val="0"/>
            <a:alphaOff val="0"/>
          </a:srgbClr>
        </a:solidFill>
        <a:ln>
          <a:noFill/>
        </a:ln>
        <a:effectLst/>
      </dgm:spPr>
      <dgm:t>
        <a:bodyPr/>
        <a:lstStyle/>
        <a:p>
          <a:pPr algn="ctr" rtl="1"/>
          <a:endParaRPr lang="ar-SA"/>
        </a:p>
      </dgm:t>
    </dgm:pt>
    <dgm:pt modelId="{1809D8E5-6268-498D-B81D-8FC3F349876A}">
      <dgm:prSet phldrT="[نص]"/>
      <dgm:spPr>
        <a:xfrm>
          <a:off x="1984904" y="3460418"/>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5- اكتساب رؤية استراتيجية </a:t>
          </a:r>
          <a:endParaRPr lang="ar-SA">
            <a:solidFill>
              <a:sysClr val="window" lastClr="FFFFFF"/>
            </a:solidFill>
            <a:latin typeface="Calibri"/>
            <a:ea typeface="+mn-ea"/>
            <a:cs typeface="Arial" panose="020B0604020202020204" pitchFamily="34" charset="0"/>
          </a:endParaRPr>
        </a:p>
      </dgm:t>
    </dgm:pt>
    <dgm:pt modelId="{474478DC-E805-49C9-B32D-65748C567731}" type="parTrans" cxnId="{54ACF447-B593-4DCD-81DC-B0B9616C433C}">
      <dgm:prSet/>
      <dgm:spPr/>
      <dgm:t>
        <a:bodyPr/>
        <a:lstStyle/>
        <a:p>
          <a:pPr algn="ctr" rtl="1"/>
          <a:endParaRPr lang="ar-SA"/>
        </a:p>
      </dgm:t>
    </dgm:pt>
    <dgm:pt modelId="{FC0A62C1-7047-4D68-A60C-D541823CEF58}" type="sibTrans" cxnId="{54ACF447-B593-4DCD-81DC-B0B9616C433C}">
      <dgm:prSet/>
      <dgm:spPr/>
      <dgm:t>
        <a:bodyPr/>
        <a:lstStyle/>
        <a:p>
          <a:pPr algn="ctr" rtl="1"/>
          <a:endParaRPr lang="ar-SA"/>
        </a:p>
      </dgm:t>
    </dgm:pt>
    <dgm:pt modelId="{D59E8CFD-3C1D-46F2-8F05-F07987CC962B}">
      <dgm:prSet phldrT="[نص]"/>
      <dgm:spPr>
        <a:xfrm>
          <a:off x="1050404" y="2676279"/>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4-اجراء تنبؤات استراتيجية </a:t>
          </a:r>
          <a:endParaRPr lang="ar-SA">
            <a:solidFill>
              <a:sysClr val="window" lastClr="FFFFFF"/>
            </a:solidFill>
            <a:latin typeface="Calibri"/>
            <a:ea typeface="+mn-ea"/>
            <a:cs typeface="Arial" panose="020B0604020202020204" pitchFamily="34" charset="0"/>
          </a:endParaRPr>
        </a:p>
      </dgm:t>
    </dgm:pt>
    <dgm:pt modelId="{410BC17A-A424-4351-8410-97E2A32955C7}" type="parTrans" cxnId="{898879EE-B9C0-41D4-BA97-B6A07C2DCE76}">
      <dgm:prSet/>
      <dgm:spPr/>
      <dgm:t>
        <a:bodyPr/>
        <a:lstStyle/>
        <a:p>
          <a:pPr algn="ctr" rtl="1"/>
          <a:endParaRPr lang="ar-SA"/>
        </a:p>
      </dgm:t>
    </dgm:pt>
    <dgm:pt modelId="{21C484A3-2825-4D10-802B-FF0745C6A717}" type="sibTrans" cxnId="{898879EE-B9C0-41D4-BA97-B6A07C2DCE76}">
      <dgm:prSet/>
      <dgm:spPr/>
      <dgm:t>
        <a:bodyPr/>
        <a:lstStyle/>
        <a:p>
          <a:pPr algn="ctr" rtl="1"/>
          <a:endParaRPr lang="ar-SA"/>
        </a:p>
      </dgm:t>
    </dgm:pt>
    <dgm:pt modelId="{2BC84963-8A0A-4C93-8D0F-2C7558E81DDC}">
      <dgm:prSet phldrT="[نص]"/>
      <dgm:spPr>
        <a:xfrm>
          <a:off x="838570" y="1474910"/>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3 - خلق المعرفقة الاستراتيجية </a:t>
          </a:r>
          <a:endParaRPr lang="ar-SA">
            <a:solidFill>
              <a:sysClr val="window" lastClr="FFFFFF"/>
            </a:solidFill>
            <a:latin typeface="Calibri"/>
            <a:ea typeface="+mn-ea"/>
            <a:cs typeface="Arial" panose="020B0604020202020204" pitchFamily="34" charset="0"/>
          </a:endParaRPr>
        </a:p>
      </dgm:t>
    </dgm:pt>
    <dgm:pt modelId="{71F60666-ECEE-4D32-91F6-B28745BBD577}" type="parTrans" cxnId="{DD124FE3-518E-4505-8C2A-2B1F4206E2D2}">
      <dgm:prSet/>
      <dgm:spPr/>
      <dgm:t>
        <a:bodyPr/>
        <a:lstStyle/>
        <a:p>
          <a:pPr algn="ctr" rtl="1"/>
          <a:endParaRPr lang="ar-SA"/>
        </a:p>
      </dgm:t>
    </dgm:pt>
    <dgm:pt modelId="{1CD9CF20-F85F-47A7-B2E7-C4DBD72E8A1A}" type="sibTrans" cxnId="{DD124FE3-518E-4505-8C2A-2B1F4206E2D2}">
      <dgm:prSet/>
      <dgm:spPr/>
      <dgm:t>
        <a:bodyPr/>
        <a:lstStyle/>
        <a:p>
          <a:pPr algn="ctr" rtl="1"/>
          <a:endParaRPr lang="ar-SA"/>
        </a:p>
      </dgm:t>
    </dgm:pt>
    <dgm:pt modelId="{F10DD620-82FB-453E-848B-1A7909B961D0}">
      <dgm:prSet phldrT="[نص]"/>
      <dgm:spPr>
        <a:xfrm>
          <a:off x="1448521" y="418443"/>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2 - تقييم المقدرة الاستراتيجية </a:t>
          </a:r>
          <a:endParaRPr lang="ar-SA">
            <a:solidFill>
              <a:sysClr val="window" lastClr="FFFFFF"/>
            </a:solidFill>
            <a:latin typeface="Calibri"/>
            <a:ea typeface="+mn-ea"/>
            <a:cs typeface="Arial" panose="020B0604020202020204" pitchFamily="34" charset="0"/>
          </a:endParaRPr>
        </a:p>
      </dgm:t>
    </dgm:pt>
    <dgm:pt modelId="{7729EA0B-E8CE-484A-839F-3C2C9E0D9321}" type="parTrans" cxnId="{776AA453-988C-4911-B5F9-7D57C16C2CB8}">
      <dgm:prSet/>
      <dgm:spPr/>
      <dgm:t>
        <a:bodyPr/>
        <a:lstStyle/>
        <a:p>
          <a:pPr algn="ctr" rtl="1"/>
          <a:endParaRPr lang="ar-SA"/>
        </a:p>
      </dgm:t>
    </dgm:pt>
    <dgm:pt modelId="{4FB27119-35C9-457E-8824-092A3F23B140}" type="sibTrans" cxnId="{776AA453-988C-4911-B5F9-7D57C16C2CB8}">
      <dgm:prSet/>
      <dgm:spPr/>
      <dgm:t>
        <a:bodyPr/>
        <a:lstStyle/>
        <a:p>
          <a:pPr algn="ctr" rtl="1"/>
          <a:endParaRPr lang="ar-SA"/>
        </a:p>
      </dgm:t>
    </dgm:pt>
    <dgm:pt modelId="{EF1C5AF8-CECD-450C-8043-6D5BCC15B58D}">
      <dgm:prSet phldrT="[نص]"/>
      <dgm:spPr>
        <a:xfrm>
          <a:off x="3204806" y="3460418"/>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6 -خلق خيارات استراتيجية </a:t>
          </a:r>
          <a:endParaRPr lang="ar-SA">
            <a:solidFill>
              <a:sysClr val="window" lastClr="FFFFFF"/>
            </a:solidFill>
            <a:latin typeface="Calibri"/>
            <a:ea typeface="+mn-ea"/>
            <a:cs typeface="Arial" panose="020B0604020202020204" pitchFamily="34" charset="0"/>
          </a:endParaRPr>
        </a:p>
      </dgm:t>
    </dgm:pt>
    <dgm:pt modelId="{1634FDA4-4B90-4B32-8C4D-8D294C3EE355}" type="parTrans" cxnId="{9437881C-3E47-4976-A42B-6A89320DA340}">
      <dgm:prSet/>
      <dgm:spPr/>
      <dgm:t>
        <a:bodyPr/>
        <a:lstStyle/>
        <a:p>
          <a:pPr algn="ctr" rtl="1"/>
          <a:endParaRPr lang="ar-SA"/>
        </a:p>
      </dgm:t>
    </dgm:pt>
    <dgm:pt modelId="{272EC9D9-E25C-4935-8CCE-3E2556B9FBFC}" type="sibTrans" cxnId="{9437881C-3E47-4976-A42B-6A89320DA340}">
      <dgm:prSet/>
      <dgm:spPr/>
      <dgm:t>
        <a:bodyPr/>
        <a:lstStyle/>
        <a:p>
          <a:pPr algn="ctr" rtl="1"/>
          <a:endParaRPr lang="ar-SA"/>
        </a:p>
      </dgm:t>
    </dgm:pt>
    <dgm:pt modelId="{B8FFBF7D-6CB8-48FA-B6EF-93A2F1337A33}">
      <dgm:prSet phldrT="[نص]"/>
      <dgm:spPr>
        <a:xfrm>
          <a:off x="4351140" y="1474910"/>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8- صياغة استراتيجيات موجهة </a:t>
          </a:r>
          <a:endParaRPr lang="ar-SA">
            <a:solidFill>
              <a:sysClr val="window" lastClr="FFFFFF"/>
            </a:solidFill>
            <a:latin typeface="Calibri"/>
            <a:ea typeface="+mn-ea"/>
            <a:cs typeface="Arial" panose="020B0604020202020204" pitchFamily="34" charset="0"/>
          </a:endParaRPr>
        </a:p>
      </dgm:t>
    </dgm:pt>
    <dgm:pt modelId="{52FDF38A-4D74-42A3-85B4-5DBB32B5367C}" type="parTrans" cxnId="{9F435DE4-2AEA-42C2-A6FE-19A246174CDA}">
      <dgm:prSet/>
      <dgm:spPr/>
      <dgm:t>
        <a:bodyPr/>
        <a:lstStyle/>
        <a:p>
          <a:pPr algn="ctr" rtl="1"/>
          <a:endParaRPr lang="ar-SA"/>
        </a:p>
      </dgm:t>
    </dgm:pt>
    <dgm:pt modelId="{7321710F-D21D-4A79-A3BA-D4B8C7947B35}" type="sibTrans" cxnId="{9F435DE4-2AEA-42C2-A6FE-19A246174CDA}">
      <dgm:prSet/>
      <dgm:spPr/>
      <dgm:t>
        <a:bodyPr/>
        <a:lstStyle/>
        <a:p>
          <a:pPr algn="ctr" rtl="1"/>
          <a:endParaRPr lang="ar-SA"/>
        </a:p>
      </dgm:t>
    </dgm:pt>
    <dgm:pt modelId="{852DC21F-A0DD-4973-9837-0FE571A8DD0D}">
      <dgm:prSet phldrT="[نص]"/>
      <dgm:spPr>
        <a:xfrm>
          <a:off x="4139306" y="2676279"/>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7- اتخاذ قرارت استراتيجية </a:t>
          </a:r>
          <a:endParaRPr lang="ar-SA">
            <a:solidFill>
              <a:sysClr val="window" lastClr="FFFFFF"/>
            </a:solidFill>
            <a:latin typeface="Calibri"/>
            <a:ea typeface="+mn-ea"/>
            <a:cs typeface="Arial" panose="020B0604020202020204" pitchFamily="34" charset="0"/>
          </a:endParaRPr>
        </a:p>
      </dgm:t>
    </dgm:pt>
    <dgm:pt modelId="{8A4CD17C-85B4-4C2C-BA8D-8C0A8C84BAD7}" type="parTrans" cxnId="{2FFD5750-6722-4E27-904B-7D7415F08D7F}">
      <dgm:prSet/>
      <dgm:spPr/>
      <dgm:t>
        <a:bodyPr/>
        <a:lstStyle/>
        <a:p>
          <a:pPr algn="ctr" rtl="1"/>
          <a:endParaRPr lang="ar-SA"/>
        </a:p>
      </dgm:t>
    </dgm:pt>
    <dgm:pt modelId="{225B374C-9CAD-468A-8AB9-F3AA6BEA5DA8}" type="sibTrans" cxnId="{2FFD5750-6722-4E27-904B-7D7415F08D7F}">
      <dgm:prSet/>
      <dgm:spPr/>
      <dgm:t>
        <a:bodyPr/>
        <a:lstStyle/>
        <a:p>
          <a:pPr algn="ctr" rtl="1"/>
          <a:endParaRPr lang="ar-SA"/>
        </a:p>
      </dgm:t>
    </dgm:pt>
    <dgm:pt modelId="{506B64BA-9C45-4932-90E7-A025C9F0A0FF}">
      <dgm:prSet phldrT="[نص]"/>
      <dgm:spPr>
        <a:xfrm>
          <a:off x="3663973" y="418443"/>
          <a:ext cx="1213119"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9- تخطيط وادارة مشروعات لتنفيذ التغيير</a:t>
          </a:r>
          <a:endParaRPr lang="ar-SA">
            <a:solidFill>
              <a:sysClr val="window" lastClr="FFFFFF"/>
            </a:solidFill>
            <a:latin typeface="Calibri"/>
            <a:ea typeface="+mn-ea"/>
            <a:cs typeface="Arial" panose="020B0604020202020204" pitchFamily="34" charset="0"/>
          </a:endParaRPr>
        </a:p>
      </dgm:t>
    </dgm:pt>
    <dgm:pt modelId="{4EF9115D-B6C1-4D08-BBE5-E9541FE0D94F}" type="parTrans" cxnId="{76F3CC72-CC59-42BC-B83D-357208BF1A3E}">
      <dgm:prSet/>
      <dgm:spPr/>
      <dgm:t>
        <a:bodyPr/>
        <a:lstStyle/>
        <a:p>
          <a:pPr algn="ctr" rtl="1"/>
          <a:endParaRPr lang="ar-SA"/>
        </a:p>
      </dgm:t>
    </dgm:pt>
    <dgm:pt modelId="{D46694A1-ADCD-4B54-B29B-D929F0016452}" type="sibTrans" cxnId="{76F3CC72-CC59-42BC-B83D-357208BF1A3E}">
      <dgm:prSet/>
      <dgm:spPr/>
      <dgm:t>
        <a:bodyPr/>
        <a:lstStyle/>
        <a:p>
          <a:pPr algn="ctr" rtl="1"/>
          <a:endParaRPr lang="ar-SA"/>
        </a:p>
      </dgm:t>
    </dgm:pt>
    <dgm:pt modelId="{9F030FB0-0FD7-4234-BE32-0FF66342C442}" type="pres">
      <dgm:prSet presAssocID="{FDC81B16-9EE0-4111-BF0A-4EFE01D1B888}" presName="Name0" presStyleCnt="0">
        <dgm:presLayoutVars>
          <dgm:dir/>
          <dgm:resizeHandles val="exact"/>
        </dgm:presLayoutVars>
      </dgm:prSet>
      <dgm:spPr/>
    </dgm:pt>
    <dgm:pt modelId="{2FB7F3D1-37AA-45D6-8FDE-E57F667CE099}" type="pres">
      <dgm:prSet presAssocID="{FDC81B16-9EE0-4111-BF0A-4EFE01D1B888}" presName="cycle" presStyleCnt="0"/>
      <dgm:spPr/>
    </dgm:pt>
    <dgm:pt modelId="{7D284817-C23D-47A7-B183-7E1DF7554B26}" type="pres">
      <dgm:prSet presAssocID="{720DC259-083B-45A3-B08B-9228A825710B}" presName="nodeFirstNode" presStyleLbl="node1" presStyleIdx="0" presStyleCnt="9" custRadScaleRad="100119" custRadScaleInc="2320">
        <dgm:presLayoutVars>
          <dgm:bulletEnabled val="1"/>
        </dgm:presLayoutVars>
      </dgm:prSet>
      <dgm:spPr>
        <a:prstGeom prst="roundRect">
          <a:avLst/>
        </a:prstGeom>
      </dgm:spPr>
    </dgm:pt>
    <dgm:pt modelId="{1C0ECD69-7388-4508-BD61-F7C56A72817C}" type="pres">
      <dgm:prSet presAssocID="{21E05588-C86F-4372-8CDE-232F94338FA2}" presName="sibTransFirstNode" presStyleLbl="bgShp" presStyleIdx="0" presStyleCnt="1"/>
      <dgm:spPr>
        <a:prstGeom prst="circularArrow">
          <a:avLst>
            <a:gd name="adj1" fmla="val 5544"/>
            <a:gd name="adj2" fmla="val 330680"/>
            <a:gd name="adj3" fmla="val 14776222"/>
            <a:gd name="adj4" fmla="val 16802523"/>
            <a:gd name="adj5" fmla="val 5757"/>
          </a:avLst>
        </a:prstGeom>
      </dgm:spPr>
    </dgm:pt>
    <dgm:pt modelId="{270E69C7-8271-4E1E-98DC-1C6A32B36539}" type="pres">
      <dgm:prSet presAssocID="{506B64BA-9C45-4932-90E7-A025C9F0A0FF}" presName="nodeFollowingNodes" presStyleLbl="node1" presStyleIdx="1" presStyleCnt="9" custScaleX="114587">
        <dgm:presLayoutVars>
          <dgm:bulletEnabled val="1"/>
        </dgm:presLayoutVars>
      </dgm:prSet>
      <dgm:spPr>
        <a:prstGeom prst="roundRect">
          <a:avLst/>
        </a:prstGeom>
      </dgm:spPr>
    </dgm:pt>
    <dgm:pt modelId="{7CE0548A-94DB-4218-8EBF-530F2E6B4308}" type="pres">
      <dgm:prSet presAssocID="{B8FFBF7D-6CB8-48FA-B6EF-93A2F1337A33}" presName="nodeFollowingNodes" presStyleLbl="node1" presStyleIdx="2" presStyleCnt="9">
        <dgm:presLayoutVars>
          <dgm:bulletEnabled val="1"/>
        </dgm:presLayoutVars>
      </dgm:prSet>
      <dgm:spPr>
        <a:prstGeom prst="roundRect">
          <a:avLst/>
        </a:prstGeom>
      </dgm:spPr>
    </dgm:pt>
    <dgm:pt modelId="{71C15D62-64C4-42E4-AFC2-BAB50298EB5A}" type="pres">
      <dgm:prSet presAssocID="{852DC21F-A0DD-4973-9837-0FE571A8DD0D}" presName="nodeFollowingNodes" presStyleLbl="node1" presStyleIdx="3" presStyleCnt="9">
        <dgm:presLayoutVars>
          <dgm:bulletEnabled val="1"/>
        </dgm:presLayoutVars>
      </dgm:prSet>
      <dgm:spPr>
        <a:prstGeom prst="roundRect">
          <a:avLst/>
        </a:prstGeom>
      </dgm:spPr>
    </dgm:pt>
    <dgm:pt modelId="{B8B059AA-88EA-48F6-B5AA-CC14629119CF}" type="pres">
      <dgm:prSet presAssocID="{EF1C5AF8-CECD-450C-8043-6D5BCC15B58D}" presName="nodeFollowingNodes" presStyleLbl="node1" presStyleIdx="4" presStyleCnt="9">
        <dgm:presLayoutVars>
          <dgm:bulletEnabled val="1"/>
        </dgm:presLayoutVars>
      </dgm:prSet>
      <dgm:spPr>
        <a:prstGeom prst="roundRect">
          <a:avLst/>
        </a:prstGeom>
      </dgm:spPr>
    </dgm:pt>
    <dgm:pt modelId="{A56AA606-343E-4A7F-A4A6-EC0AB53CE3BB}" type="pres">
      <dgm:prSet presAssocID="{1809D8E5-6268-498D-B81D-8FC3F349876A}" presName="nodeFollowingNodes" presStyleLbl="node1" presStyleIdx="5" presStyleCnt="9">
        <dgm:presLayoutVars>
          <dgm:bulletEnabled val="1"/>
        </dgm:presLayoutVars>
      </dgm:prSet>
      <dgm:spPr>
        <a:prstGeom prst="roundRect">
          <a:avLst/>
        </a:prstGeom>
      </dgm:spPr>
    </dgm:pt>
    <dgm:pt modelId="{0E28FBB2-8B06-4919-B2CB-0B958C40757D}" type="pres">
      <dgm:prSet presAssocID="{D59E8CFD-3C1D-46F2-8F05-F07987CC962B}" presName="nodeFollowingNodes" presStyleLbl="node1" presStyleIdx="6" presStyleCnt="9">
        <dgm:presLayoutVars>
          <dgm:bulletEnabled val="1"/>
        </dgm:presLayoutVars>
      </dgm:prSet>
      <dgm:spPr>
        <a:prstGeom prst="roundRect">
          <a:avLst/>
        </a:prstGeom>
      </dgm:spPr>
    </dgm:pt>
    <dgm:pt modelId="{BCDB3C1C-4200-4281-8CFD-B6CB85D17D31}" type="pres">
      <dgm:prSet presAssocID="{2BC84963-8A0A-4C93-8D0F-2C7558E81DDC}" presName="nodeFollowingNodes" presStyleLbl="node1" presStyleIdx="7" presStyleCnt="9">
        <dgm:presLayoutVars>
          <dgm:bulletEnabled val="1"/>
        </dgm:presLayoutVars>
      </dgm:prSet>
      <dgm:spPr>
        <a:prstGeom prst="roundRect">
          <a:avLst/>
        </a:prstGeom>
      </dgm:spPr>
    </dgm:pt>
    <dgm:pt modelId="{1CE37181-7D7B-4B37-9B87-D1589A785424}" type="pres">
      <dgm:prSet presAssocID="{F10DD620-82FB-453E-848B-1A7909B961D0}" presName="nodeFollowingNodes" presStyleLbl="node1" presStyleIdx="8" presStyleCnt="9">
        <dgm:presLayoutVars>
          <dgm:bulletEnabled val="1"/>
        </dgm:presLayoutVars>
      </dgm:prSet>
      <dgm:spPr>
        <a:prstGeom prst="roundRect">
          <a:avLst/>
        </a:prstGeom>
      </dgm:spPr>
    </dgm:pt>
  </dgm:ptLst>
  <dgm:cxnLst>
    <dgm:cxn modelId="{9DFE5900-51F2-43E7-ABB2-DE453531D102}" type="presOf" srcId="{B8FFBF7D-6CB8-48FA-B6EF-93A2F1337A33}" destId="{7CE0548A-94DB-4218-8EBF-530F2E6B4308}" srcOrd="0" destOrd="0" presId="urn:microsoft.com/office/officeart/2005/8/layout/cycle3"/>
    <dgm:cxn modelId="{43E69C0F-A950-41FE-BE91-95F2AA3B5AD6}" type="presOf" srcId="{EF1C5AF8-CECD-450C-8043-6D5BCC15B58D}" destId="{B8B059AA-88EA-48F6-B5AA-CC14629119CF}" srcOrd="0" destOrd="0" presId="urn:microsoft.com/office/officeart/2005/8/layout/cycle3"/>
    <dgm:cxn modelId="{9437881C-3E47-4976-A42B-6A89320DA340}" srcId="{FDC81B16-9EE0-4111-BF0A-4EFE01D1B888}" destId="{EF1C5AF8-CECD-450C-8043-6D5BCC15B58D}" srcOrd="4" destOrd="0" parTransId="{1634FDA4-4B90-4B32-8C4D-8D294C3EE355}" sibTransId="{272EC9D9-E25C-4935-8CCE-3E2556B9FBFC}"/>
    <dgm:cxn modelId="{93B93C31-5AED-4ED5-A907-DB7722D3D1FF}" srcId="{FDC81B16-9EE0-4111-BF0A-4EFE01D1B888}" destId="{720DC259-083B-45A3-B08B-9228A825710B}" srcOrd="0" destOrd="0" parTransId="{5C5083A9-2A1B-460A-AAF8-77CAFE03B446}" sibTransId="{21E05588-C86F-4372-8CDE-232F94338FA2}"/>
    <dgm:cxn modelId="{69A6F538-2784-4957-ADDE-64D09EC87E90}" type="presOf" srcId="{2BC84963-8A0A-4C93-8D0F-2C7558E81DDC}" destId="{BCDB3C1C-4200-4281-8CFD-B6CB85D17D31}" srcOrd="0" destOrd="0" presId="urn:microsoft.com/office/officeart/2005/8/layout/cycle3"/>
    <dgm:cxn modelId="{54ACF447-B593-4DCD-81DC-B0B9616C433C}" srcId="{FDC81B16-9EE0-4111-BF0A-4EFE01D1B888}" destId="{1809D8E5-6268-498D-B81D-8FC3F349876A}" srcOrd="5" destOrd="0" parTransId="{474478DC-E805-49C9-B32D-65748C567731}" sibTransId="{FC0A62C1-7047-4D68-A60C-D541823CEF58}"/>
    <dgm:cxn modelId="{2FFD5750-6722-4E27-904B-7D7415F08D7F}" srcId="{FDC81B16-9EE0-4111-BF0A-4EFE01D1B888}" destId="{852DC21F-A0DD-4973-9837-0FE571A8DD0D}" srcOrd="3" destOrd="0" parTransId="{8A4CD17C-85B4-4C2C-BA8D-8C0A8C84BAD7}" sibTransId="{225B374C-9CAD-468A-8AB9-F3AA6BEA5DA8}"/>
    <dgm:cxn modelId="{76F3CC72-CC59-42BC-B83D-357208BF1A3E}" srcId="{FDC81B16-9EE0-4111-BF0A-4EFE01D1B888}" destId="{506B64BA-9C45-4932-90E7-A025C9F0A0FF}" srcOrd="1" destOrd="0" parTransId="{4EF9115D-B6C1-4D08-BBE5-E9541FE0D94F}" sibTransId="{D46694A1-ADCD-4B54-B29B-D929F0016452}"/>
    <dgm:cxn modelId="{776AA453-988C-4911-B5F9-7D57C16C2CB8}" srcId="{FDC81B16-9EE0-4111-BF0A-4EFE01D1B888}" destId="{F10DD620-82FB-453E-848B-1A7909B961D0}" srcOrd="8" destOrd="0" parTransId="{7729EA0B-E8CE-484A-839F-3C2C9E0D9321}" sibTransId="{4FB27119-35C9-457E-8824-092A3F23B140}"/>
    <dgm:cxn modelId="{2337FD75-6824-48EC-941B-1E9A5740E5AE}" type="presOf" srcId="{506B64BA-9C45-4932-90E7-A025C9F0A0FF}" destId="{270E69C7-8271-4E1E-98DC-1C6A32B36539}" srcOrd="0" destOrd="0" presId="urn:microsoft.com/office/officeart/2005/8/layout/cycle3"/>
    <dgm:cxn modelId="{7E872E91-860B-42DF-8616-D9AEADAB9722}" type="presOf" srcId="{D59E8CFD-3C1D-46F2-8F05-F07987CC962B}" destId="{0E28FBB2-8B06-4919-B2CB-0B958C40757D}" srcOrd="0" destOrd="0" presId="urn:microsoft.com/office/officeart/2005/8/layout/cycle3"/>
    <dgm:cxn modelId="{53E85594-95F3-44C2-BE4E-EEFE65D3F96A}" type="presOf" srcId="{720DC259-083B-45A3-B08B-9228A825710B}" destId="{7D284817-C23D-47A7-B183-7E1DF7554B26}" srcOrd="0" destOrd="0" presId="urn:microsoft.com/office/officeart/2005/8/layout/cycle3"/>
    <dgm:cxn modelId="{272DE2B4-E613-42BC-A1C6-C209C41A59CA}" type="presOf" srcId="{FDC81B16-9EE0-4111-BF0A-4EFE01D1B888}" destId="{9F030FB0-0FD7-4234-BE32-0FF66342C442}" srcOrd="0" destOrd="0" presId="urn:microsoft.com/office/officeart/2005/8/layout/cycle3"/>
    <dgm:cxn modelId="{85E2FBBA-FE2D-4F1B-8E08-9481F74F8E34}" type="presOf" srcId="{1809D8E5-6268-498D-B81D-8FC3F349876A}" destId="{A56AA606-343E-4A7F-A4A6-EC0AB53CE3BB}" srcOrd="0" destOrd="0" presId="urn:microsoft.com/office/officeart/2005/8/layout/cycle3"/>
    <dgm:cxn modelId="{DD124FE3-518E-4505-8C2A-2B1F4206E2D2}" srcId="{FDC81B16-9EE0-4111-BF0A-4EFE01D1B888}" destId="{2BC84963-8A0A-4C93-8D0F-2C7558E81DDC}" srcOrd="7" destOrd="0" parTransId="{71F60666-ECEE-4D32-91F6-B28745BBD577}" sibTransId="{1CD9CF20-F85F-47A7-B2E7-C4DBD72E8A1A}"/>
    <dgm:cxn modelId="{9F435DE4-2AEA-42C2-A6FE-19A246174CDA}" srcId="{FDC81B16-9EE0-4111-BF0A-4EFE01D1B888}" destId="{B8FFBF7D-6CB8-48FA-B6EF-93A2F1337A33}" srcOrd="2" destOrd="0" parTransId="{52FDF38A-4D74-42A3-85B4-5DBB32B5367C}" sibTransId="{7321710F-D21D-4A79-A3BA-D4B8C7947B35}"/>
    <dgm:cxn modelId="{898879EE-B9C0-41D4-BA97-B6A07C2DCE76}" srcId="{FDC81B16-9EE0-4111-BF0A-4EFE01D1B888}" destId="{D59E8CFD-3C1D-46F2-8F05-F07987CC962B}" srcOrd="6" destOrd="0" parTransId="{410BC17A-A424-4351-8410-97E2A32955C7}" sibTransId="{21C484A3-2825-4D10-802B-FF0745C6A717}"/>
    <dgm:cxn modelId="{E2003CEF-46A4-4155-8670-CE641045C5AE}" type="presOf" srcId="{F10DD620-82FB-453E-848B-1A7909B961D0}" destId="{1CE37181-7D7B-4B37-9B87-D1589A785424}" srcOrd="0" destOrd="0" presId="urn:microsoft.com/office/officeart/2005/8/layout/cycle3"/>
    <dgm:cxn modelId="{50D3ECEF-A287-470E-AB64-60E9C61FEF0F}" type="presOf" srcId="{21E05588-C86F-4372-8CDE-232F94338FA2}" destId="{1C0ECD69-7388-4508-BD61-F7C56A72817C}" srcOrd="0" destOrd="0" presId="urn:microsoft.com/office/officeart/2005/8/layout/cycle3"/>
    <dgm:cxn modelId="{68FC11F6-A885-45B8-BE5A-D5F7AD928995}" type="presOf" srcId="{852DC21F-A0DD-4973-9837-0FE571A8DD0D}" destId="{71C15D62-64C4-42E4-AFC2-BAB50298EB5A}" srcOrd="0" destOrd="0" presId="urn:microsoft.com/office/officeart/2005/8/layout/cycle3"/>
    <dgm:cxn modelId="{E2BAD5C3-2EEC-4555-8350-A113869FA57B}" type="presParOf" srcId="{9F030FB0-0FD7-4234-BE32-0FF66342C442}" destId="{2FB7F3D1-37AA-45D6-8FDE-E57F667CE099}" srcOrd="0" destOrd="0" presId="urn:microsoft.com/office/officeart/2005/8/layout/cycle3"/>
    <dgm:cxn modelId="{1D4D1F37-50F6-41B3-88EC-6D8D5A9EDAAD}" type="presParOf" srcId="{2FB7F3D1-37AA-45D6-8FDE-E57F667CE099}" destId="{7D284817-C23D-47A7-B183-7E1DF7554B26}" srcOrd="0" destOrd="0" presId="urn:microsoft.com/office/officeart/2005/8/layout/cycle3"/>
    <dgm:cxn modelId="{352AC6B6-1264-47CE-A42C-9792C08B24AE}" type="presParOf" srcId="{2FB7F3D1-37AA-45D6-8FDE-E57F667CE099}" destId="{1C0ECD69-7388-4508-BD61-F7C56A72817C}" srcOrd="1" destOrd="0" presId="urn:microsoft.com/office/officeart/2005/8/layout/cycle3"/>
    <dgm:cxn modelId="{34EA2A48-A8E5-4E6B-AB33-6318A5391133}" type="presParOf" srcId="{2FB7F3D1-37AA-45D6-8FDE-E57F667CE099}" destId="{270E69C7-8271-4E1E-98DC-1C6A32B36539}" srcOrd="2" destOrd="0" presId="urn:microsoft.com/office/officeart/2005/8/layout/cycle3"/>
    <dgm:cxn modelId="{0B143ED4-5619-401A-94FA-B170CA2C455E}" type="presParOf" srcId="{2FB7F3D1-37AA-45D6-8FDE-E57F667CE099}" destId="{7CE0548A-94DB-4218-8EBF-530F2E6B4308}" srcOrd="3" destOrd="0" presId="urn:microsoft.com/office/officeart/2005/8/layout/cycle3"/>
    <dgm:cxn modelId="{4EB3CE5B-9027-4C84-968D-972E024A3C5E}" type="presParOf" srcId="{2FB7F3D1-37AA-45D6-8FDE-E57F667CE099}" destId="{71C15D62-64C4-42E4-AFC2-BAB50298EB5A}" srcOrd="4" destOrd="0" presId="urn:microsoft.com/office/officeart/2005/8/layout/cycle3"/>
    <dgm:cxn modelId="{54CBE521-C814-4116-8D46-2D23AB37340D}" type="presParOf" srcId="{2FB7F3D1-37AA-45D6-8FDE-E57F667CE099}" destId="{B8B059AA-88EA-48F6-B5AA-CC14629119CF}" srcOrd="5" destOrd="0" presId="urn:microsoft.com/office/officeart/2005/8/layout/cycle3"/>
    <dgm:cxn modelId="{2BADA897-D60E-4558-B385-1E6A16EA6F28}" type="presParOf" srcId="{2FB7F3D1-37AA-45D6-8FDE-E57F667CE099}" destId="{A56AA606-343E-4A7F-A4A6-EC0AB53CE3BB}" srcOrd="6" destOrd="0" presId="urn:microsoft.com/office/officeart/2005/8/layout/cycle3"/>
    <dgm:cxn modelId="{FCD03A6E-7952-439A-9BC9-F6A1392A1A64}" type="presParOf" srcId="{2FB7F3D1-37AA-45D6-8FDE-E57F667CE099}" destId="{0E28FBB2-8B06-4919-B2CB-0B958C40757D}" srcOrd="7" destOrd="0" presId="urn:microsoft.com/office/officeart/2005/8/layout/cycle3"/>
    <dgm:cxn modelId="{A218B96D-9013-4632-9AE8-B4EB9FE2DD48}" type="presParOf" srcId="{2FB7F3D1-37AA-45D6-8FDE-E57F667CE099}" destId="{BCDB3C1C-4200-4281-8CFD-B6CB85D17D31}" srcOrd="8" destOrd="0" presId="urn:microsoft.com/office/officeart/2005/8/layout/cycle3"/>
    <dgm:cxn modelId="{73129A52-D2C7-4AD6-9DA4-CF35DFDBA85B}" type="presParOf" srcId="{2FB7F3D1-37AA-45D6-8FDE-E57F667CE099}" destId="{1CE37181-7D7B-4B37-9B87-D1589A785424}" srcOrd="9"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A0627C-FD5D-40AE-9CD1-F40DCC02B9C4}" type="doc">
      <dgm:prSet loTypeId="urn:microsoft.com/office/officeart/2005/8/layout/radial6" loCatId="cycle" qsTypeId="urn:microsoft.com/office/officeart/2005/8/quickstyle/simple1" qsCatId="simple" csTypeId="urn:microsoft.com/office/officeart/2005/8/colors/accent1_2" csCatId="accent1" phldr="1"/>
      <dgm:spPr/>
      <dgm:t>
        <a:bodyPr/>
        <a:lstStyle/>
        <a:p>
          <a:pPr rtl="1"/>
          <a:endParaRPr lang="ar-SA"/>
        </a:p>
      </dgm:t>
    </dgm:pt>
    <dgm:pt modelId="{8A398FEB-F4ED-40F7-8919-337FB56B5C38}">
      <dgm:prSet phldrT="[نص]"/>
      <dgm:spPr>
        <a:xfrm>
          <a:off x="1868829" y="1106270"/>
          <a:ext cx="1213072" cy="12130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التفكير الاستراتيجى </a:t>
          </a:r>
          <a:endParaRPr lang="ar-SA">
            <a:solidFill>
              <a:sysClr val="window" lastClr="FFFFFF"/>
            </a:solidFill>
            <a:latin typeface="Calibri"/>
            <a:ea typeface="+mn-ea"/>
            <a:cs typeface="Arial" panose="020B0604020202020204" pitchFamily="34" charset="0"/>
          </a:endParaRPr>
        </a:p>
      </dgm:t>
    </dgm:pt>
    <dgm:pt modelId="{D1DD1BEB-F7DA-4496-A015-C52A40333C8B}" type="parTrans" cxnId="{14CCC81E-DB36-452D-BE1F-58C99A6BA090}">
      <dgm:prSet/>
      <dgm:spPr/>
      <dgm:t>
        <a:bodyPr/>
        <a:lstStyle/>
        <a:p>
          <a:pPr algn="ctr" rtl="1"/>
          <a:endParaRPr lang="ar-SA"/>
        </a:p>
      </dgm:t>
    </dgm:pt>
    <dgm:pt modelId="{38494274-F036-47C5-94D2-86040D919DEE}" type="sibTrans" cxnId="{14CCC81E-DB36-452D-BE1F-58C99A6BA090}">
      <dgm:prSet/>
      <dgm:spPr/>
      <dgm:t>
        <a:bodyPr/>
        <a:lstStyle/>
        <a:p>
          <a:pPr algn="ctr" rtl="1"/>
          <a:endParaRPr lang="ar-SA"/>
        </a:p>
      </dgm:t>
    </dgm:pt>
    <dgm:pt modelId="{CE8DFC49-8707-43D5-94AC-03E33FCDC1D2}">
      <dgm:prSet phldrT="[نص]"/>
      <dgm:spPr>
        <a:xfrm>
          <a:off x="1767161" y="1973"/>
          <a:ext cx="1416408"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التركيز على الفكر او القصد </a:t>
          </a:r>
          <a:endParaRPr lang="ar-SA">
            <a:solidFill>
              <a:sysClr val="window" lastClr="FFFFFF"/>
            </a:solidFill>
            <a:latin typeface="Calibri"/>
            <a:ea typeface="+mn-ea"/>
            <a:cs typeface="Arial" panose="020B0604020202020204" pitchFamily="34" charset="0"/>
          </a:endParaRPr>
        </a:p>
      </dgm:t>
    </dgm:pt>
    <dgm:pt modelId="{F0D27794-3E5E-49FC-AB9E-E691FD1C9140}" type="parTrans" cxnId="{2E2C57FD-0F08-4539-AD0C-3025EBA4D515}">
      <dgm:prSet/>
      <dgm:spPr/>
      <dgm:t>
        <a:bodyPr/>
        <a:lstStyle/>
        <a:p>
          <a:pPr algn="ctr" rtl="1"/>
          <a:endParaRPr lang="ar-SA"/>
        </a:p>
      </dgm:t>
    </dgm:pt>
    <dgm:pt modelId="{B628D1B4-9A5F-482F-9636-A0B5E186FA50}" type="sibTrans" cxnId="{2E2C57FD-0F08-4539-AD0C-3025EBA4D515}">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A6C31A9D-B4CB-4532-9AA8-71B957DE040E}">
      <dgm:prSet phldrT="[نص]"/>
      <dgm:spPr>
        <a:xfrm>
          <a:off x="3036556" y="890755"/>
          <a:ext cx="1324225"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التفكير بطريقة تكون خارجة عن المالوف </a:t>
          </a:r>
          <a:endParaRPr lang="ar-SA">
            <a:solidFill>
              <a:sysClr val="window" lastClr="FFFFFF"/>
            </a:solidFill>
            <a:latin typeface="Calibri"/>
            <a:ea typeface="+mn-ea"/>
            <a:cs typeface="Arial" panose="020B0604020202020204" pitchFamily="34" charset="0"/>
          </a:endParaRPr>
        </a:p>
      </dgm:t>
    </dgm:pt>
    <dgm:pt modelId="{1729ED45-0923-45A8-B77B-77BD714716C3}" type="parTrans" cxnId="{57C65CB7-4EF4-4329-86C8-1CA7D08EAF6E}">
      <dgm:prSet/>
      <dgm:spPr/>
      <dgm:t>
        <a:bodyPr/>
        <a:lstStyle/>
        <a:p>
          <a:pPr algn="ctr" rtl="1"/>
          <a:endParaRPr lang="ar-SA"/>
        </a:p>
      </dgm:t>
    </dgm:pt>
    <dgm:pt modelId="{2CC6C4B7-6C4F-4B58-B15F-4F1F98806BEF}" type="sibTrans" cxnId="{57C65CB7-4EF4-4329-86C8-1CA7D08EAF6E}">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AC2C9129-1BC9-48B8-B7C2-748D867752A3}">
      <dgm:prSet phldrT="[نص]"/>
      <dgm:spPr>
        <a:xfrm>
          <a:off x="1089647" y="2328835"/>
          <a:ext cx="1259349"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انتهاز الفرص بذكاء </a:t>
          </a:r>
          <a:endParaRPr lang="ar-SA">
            <a:solidFill>
              <a:sysClr val="window" lastClr="FFFFFF"/>
            </a:solidFill>
            <a:latin typeface="Calibri"/>
            <a:ea typeface="+mn-ea"/>
            <a:cs typeface="Arial" panose="020B0604020202020204" pitchFamily="34" charset="0"/>
          </a:endParaRPr>
        </a:p>
      </dgm:t>
    </dgm:pt>
    <dgm:pt modelId="{FEF77514-6143-479F-A858-48CC076D6F29}" type="parTrans" cxnId="{6507A11A-A4FA-4C9F-BDC6-35D480DCBAE5}">
      <dgm:prSet/>
      <dgm:spPr/>
      <dgm:t>
        <a:bodyPr/>
        <a:lstStyle/>
        <a:p>
          <a:pPr algn="ctr" rtl="1"/>
          <a:endParaRPr lang="ar-SA"/>
        </a:p>
      </dgm:t>
    </dgm:pt>
    <dgm:pt modelId="{34FE59A7-6F8A-433E-ABF0-A53848209A68}" type="sibTrans" cxnId="{6507A11A-A4FA-4C9F-BDC6-35D480DCBAE5}">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FEF00B9E-2B2F-4DB0-AD1D-480A7BD333C0}">
      <dgm:prSet phldrT="[نص]"/>
      <dgm:spPr>
        <a:xfrm>
          <a:off x="563643" y="890755"/>
          <a:ext cx="1376838"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اشتقاق الفرضيات</a:t>
          </a:r>
          <a:endParaRPr lang="ar-SA">
            <a:solidFill>
              <a:sysClr val="window" lastClr="FFFFFF"/>
            </a:solidFill>
            <a:latin typeface="Calibri"/>
            <a:ea typeface="+mn-ea"/>
            <a:cs typeface="Arial" panose="020B0604020202020204" pitchFamily="34" charset="0"/>
          </a:endParaRPr>
        </a:p>
      </dgm:t>
    </dgm:pt>
    <dgm:pt modelId="{EA6C5464-E08D-4246-B937-C5B77D7E68CD}" type="parTrans" cxnId="{2DD6B4DA-D855-4189-A359-810F437BE91B}">
      <dgm:prSet/>
      <dgm:spPr/>
      <dgm:t>
        <a:bodyPr/>
        <a:lstStyle/>
        <a:p>
          <a:pPr algn="ctr" rtl="1"/>
          <a:endParaRPr lang="ar-SA"/>
        </a:p>
      </dgm:t>
    </dgm:pt>
    <dgm:pt modelId="{0F61362D-59CA-41F7-8F1B-0523B04BBFD0}" type="sibTrans" cxnId="{2DD6B4DA-D855-4189-A359-810F437BE91B}">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6A0A4602-8222-454B-9BBA-1ACB07B30E82}">
      <dgm:prSet phldrT="[نص]"/>
      <dgm:spPr>
        <a:xfrm>
          <a:off x="2564142" y="2328835"/>
          <a:ext cx="1334533"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التفكير فى الزمن </a:t>
          </a:r>
          <a:endParaRPr lang="ar-SA">
            <a:solidFill>
              <a:sysClr val="window" lastClr="FFFFFF"/>
            </a:solidFill>
            <a:latin typeface="Calibri"/>
            <a:ea typeface="+mn-ea"/>
            <a:cs typeface="Arial" panose="020B0604020202020204" pitchFamily="34" charset="0"/>
          </a:endParaRPr>
        </a:p>
      </dgm:t>
    </dgm:pt>
    <dgm:pt modelId="{1EFEDED8-2E07-439B-B67D-DB5A823E47B3}" type="parTrans" cxnId="{39BD7634-F153-4E08-91F3-5AA2EA1D9CF9}">
      <dgm:prSet/>
      <dgm:spPr/>
      <dgm:t>
        <a:bodyPr/>
        <a:lstStyle/>
        <a:p>
          <a:pPr algn="ctr" rtl="1"/>
          <a:endParaRPr lang="ar-SA"/>
        </a:p>
      </dgm:t>
    </dgm:pt>
    <dgm:pt modelId="{834AC38D-AF42-4294-8553-3EE62F83EF00}" type="sibTrans" cxnId="{39BD7634-F153-4E08-91F3-5AA2EA1D9CF9}">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F46F0A58-F875-481B-849F-71FAD51D0A6D}" type="pres">
      <dgm:prSet presAssocID="{80A0627C-FD5D-40AE-9CD1-F40DCC02B9C4}" presName="Name0" presStyleCnt="0">
        <dgm:presLayoutVars>
          <dgm:chMax val="1"/>
          <dgm:dir/>
          <dgm:animLvl val="ctr"/>
          <dgm:resizeHandles val="exact"/>
        </dgm:presLayoutVars>
      </dgm:prSet>
      <dgm:spPr/>
    </dgm:pt>
    <dgm:pt modelId="{5F3BDD2F-34F2-4995-9177-FBB1178A2F2B}" type="pres">
      <dgm:prSet presAssocID="{8A398FEB-F4ED-40F7-8919-337FB56B5C38}" presName="centerShape" presStyleLbl="node0" presStyleIdx="0" presStyleCnt="1"/>
      <dgm:spPr>
        <a:prstGeom prst="ellipse">
          <a:avLst/>
        </a:prstGeom>
      </dgm:spPr>
    </dgm:pt>
    <dgm:pt modelId="{03A967D7-9977-48E4-A1EE-E6BCB3DC20CC}" type="pres">
      <dgm:prSet presAssocID="{CE8DFC49-8707-43D5-94AC-03E33FCDC1D2}" presName="node" presStyleLbl="node1" presStyleIdx="0" presStyleCnt="5" custScaleX="166803">
        <dgm:presLayoutVars>
          <dgm:bulletEnabled val="1"/>
        </dgm:presLayoutVars>
      </dgm:prSet>
      <dgm:spPr>
        <a:prstGeom prst="ellipse">
          <a:avLst/>
        </a:prstGeom>
      </dgm:spPr>
    </dgm:pt>
    <dgm:pt modelId="{206BFDD1-3C08-4042-BD58-294F568DD462}" type="pres">
      <dgm:prSet presAssocID="{CE8DFC49-8707-43D5-94AC-03E33FCDC1D2}" presName="dummy" presStyleCnt="0"/>
      <dgm:spPr/>
    </dgm:pt>
    <dgm:pt modelId="{42DB7A96-75B6-4B3F-B181-60C63D0FF771}" type="pres">
      <dgm:prSet presAssocID="{B628D1B4-9A5F-482F-9636-A0B5E186FA50}" presName="sibTrans" presStyleLbl="sibTrans2D1" presStyleIdx="0" presStyleCnt="5"/>
      <dgm:spPr>
        <a:prstGeom prst="blockArc">
          <a:avLst>
            <a:gd name="adj1" fmla="val 16200000"/>
            <a:gd name="adj2" fmla="val 20520000"/>
            <a:gd name="adj3" fmla="val 4643"/>
          </a:avLst>
        </a:prstGeom>
      </dgm:spPr>
    </dgm:pt>
    <dgm:pt modelId="{17791ACD-9AF4-49FC-B218-5629FA2A1C95}" type="pres">
      <dgm:prSet presAssocID="{A6C31A9D-B4CB-4532-9AA8-71B957DE040E}" presName="node" presStyleLbl="node1" presStyleIdx="1" presStyleCnt="5" custScaleX="155947">
        <dgm:presLayoutVars>
          <dgm:bulletEnabled val="1"/>
        </dgm:presLayoutVars>
      </dgm:prSet>
      <dgm:spPr>
        <a:prstGeom prst="ellipse">
          <a:avLst/>
        </a:prstGeom>
      </dgm:spPr>
    </dgm:pt>
    <dgm:pt modelId="{43043526-F319-44AB-8A81-9128247AF0FF}" type="pres">
      <dgm:prSet presAssocID="{A6C31A9D-B4CB-4532-9AA8-71B957DE040E}" presName="dummy" presStyleCnt="0"/>
      <dgm:spPr/>
    </dgm:pt>
    <dgm:pt modelId="{8A19A30E-20F2-4F3F-AF76-E8D57418122D}" type="pres">
      <dgm:prSet presAssocID="{2CC6C4B7-6C4F-4B58-B15F-4F1F98806BEF}" presName="sibTrans" presStyleLbl="sibTrans2D1" presStyleIdx="1" presStyleCnt="5"/>
      <dgm:spPr>
        <a:prstGeom prst="blockArc">
          <a:avLst>
            <a:gd name="adj1" fmla="val 20520000"/>
            <a:gd name="adj2" fmla="val 3240000"/>
            <a:gd name="adj3" fmla="val 4643"/>
          </a:avLst>
        </a:prstGeom>
      </dgm:spPr>
    </dgm:pt>
    <dgm:pt modelId="{2442C908-1C2E-4B08-811A-F9AF3D6D0688}" type="pres">
      <dgm:prSet presAssocID="{6A0A4602-8222-454B-9BBA-1ACB07B30E82}" presName="node" presStyleLbl="node1" presStyleIdx="2" presStyleCnt="5" custScaleX="157161">
        <dgm:presLayoutVars>
          <dgm:bulletEnabled val="1"/>
        </dgm:presLayoutVars>
      </dgm:prSet>
      <dgm:spPr>
        <a:prstGeom prst="ellipse">
          <a:avLst/>
        </a:prstGeom>
      </dgm:spPr>
    </dgm:pt>
    <dgm:pt modelId="{9D3B2F7C-6257-4B44-85F5-BD64385AB355}" type="pres">
      <dgm:prSet presAssocID="{6A0A4602-8222-454B-9BBA-1ACB07B30E82}" presName="dummy" presStyleCnt="0"/>
      <dgm:spPr/>
    </dgm:pt>
    <dgm:pt modelId="{93EB3B4D-5BAF-40C0-9608-A0BC7698B8EF}" type="pres">
      <dgm:prSet presAssocID="{834AC38D-AF42-4294-8553-3EE62F83EF00}" presName="sibTrans" presStyleLbl="sibTrans2D1" presStyleIdx="2" presStyleCnt="5"/>
      <dgm:spPr>
        <a:prstGeom prst="blockArc">
          <a:avLst>
            <a:gd name="adj1" fmla="val 3240000"/>
            <a:gd name="adj2" fmla="val 7560000"/>
            <a:gd name="adj3" fmla="val 4643"/>
          </a:avLst>
        </a:prstGeom>
      </dgm:spPr>
    </dgm:pt>
    <dgm:pt modelId="{5A7C50CC-3582-4CAF-894A-11758EECF763}" type="pres">
      <dgm:prSet presAssocID="{AC2C9129-1BC9-48B8-B7C2-748D867752A3}" presName="node" presStyleLbl="node1" presStyleIdx="3" presStyleCnt="5" custScaleX="148307">
        <dgm:presLayoutVars>
          <dgm:bulletEnabled val="1"/>
        </dgm:presLayoutVars>
      </dgm:prSet>
      <dgm:spPr>
        <a:prstGeom prst="ellipse">
          <a:avLst/>
        </a:prstGeom>
      </dgm:spPr>
    </dgm:pt>
    <dgm:pt modelId="{56D4BD0F-94E4-4306-99DA-D700394A2CEB}" type="pres">
      <dgm:prSet presAssocID="{AC2C9129-1BC9-48B8-B7C2-748D867752A3}" presName="dummy" presStyleCnt="0"/>
      <dgm:spPr/>
    </dgm:pt>
    <dgm:pt modelId="{0D636036-083D-45D0-89FA-60908DEEA4BC}" type="pres">
      <dgm:prSet presAssocID="{34FE59A7-6F8A-433E-ABF0-A53848209A68}" presName="sibTrans" presStyleLbl="sibTrans2D1" presStyleIdx="3" presStyleCnt="5"/>
      <dgm:spPr>
        <a:prstGeom prst="blockArc">
          <a:avLst>
            <a:gd name="adj1" fmla="val 7560000"/>
            <a:gd name="adj2" fmla="val 11880000"/>
            <a:gd name="adj3" fmla="val 4643"/>
          </a:avLst>
        </a:prstGeom>
      </dgm:spPr>
    </dgm:pt>
    <dgm:pt modelId="{23118E25-15BE-4278-9957-2076BDDC9287}" type="pres">
      <dgm:prSet presAssocID="{FEF00B9E-2B2F-4DB0-AD1D-480A7BD333C0}" presName="node" presStyleLbl="node1" presStyleIdx="4" presStyleCnt="5" custScaleX="162143">
        <dgm:presLayoutVars>
          <dgm:bulletEnabled val="1"/>
        </dgm:presLayoutVars>
      </dgm:prSet>
      <dgm:spPr>
        <a:prstGeom prst="ellipse">
          <a:avLst/>
        </a:prstGeom>
      </dgm:spPr>
    </dgm:pt>
    <dgm:pt modelId="{B390CEED-4975-4DEF-B29B-3707711E13BE}" type="pres">
      <dgm:prSet presAssocID="{FEF00B9E-2B2F-4DB0-AD1D-480A7BD333C0}" presName="dummy" presStyleCnt="0"/>
      <dgm:spPr/>
    </dgm:pt>
    <dgm:pt modelId="{2641E518-FF23-40C6-965A-B9E46A5EE41F}" type="pres">
      <dgm:prSet presAssocID="{0F61362D-59CA-41F7-8F1B-0523B04BBFD0}" presName="sibTrans" presStyleLbl="sibTrans2D1" presStyleIdx="4" presStyleCnt="5"/>
      <dgm:spPr>
        <a:prstGeom prst="blockArc">
          <a:avLst>
            <a:gd name="adj1" fmla="val 11880000"/>
            <a:gd name="adj2" fmla="val 16200000"/>
            <a:gd name="adj3" fmla="val 4643"/>
          </a:avLst>
        </a:prstGeom>
      </dgm:spPr>
    </dgm:pt>
  </dgm:ptLst>
  <dgm:cxnLst>
    <dgm:cxn modelId="{053A9900-ECA6-41F4-87FC-B32D091C2F74}" type="presOf" srcId="{8A398FEB-F4ED-40F7-8919-337FB56B5C38}" destId="{5F3BDD2F-34F2-4995-9177-FBB1178A2F2B}" srcOrd="0" destOrd="0" presId="urn:microsoft.com/office/officeart/2005/8/layout/radial6"/>
    <dgm:cxn modelId="{65F3850B-58D2-4EC3-BB22-4DA42F8ABE33}" type="presOf" srcId="{A6C31A9D-B4CB-4532-9AA8-71B957DE040E}" destId="{17791ACD-9AF4-49FC-B218-5629FA2A1C95}" srcOrd="0" destOrd="0" presId="urn:microsoft.com/office/officeart/2005/8/layout/radial6"/>
    <dgm:cxn modelId="{CB917B18-B0C3-4680-B8A5-420AA3F98437}" type="presOf" srcId="{34FE59A7-6F8A-433E-ABF0-A53848209A68}" destId="{0D636036-083D-45D0-89FA-60908DEEA4BC}" srcOrd="0" destOrd="0" presId="urn:microsoft.com/office/officeart/2005/8/layout/radial6"/>
    <dgm:cxn modelId="{6507A11A-A4FA-4C9F-BDC6-35D480DCBAE5}" srcId="{8A398FEB-F4ED-40F7-8919-337FB56B5C38}" destId="{AC2C9129-1BC9-48B8-B7C2-748D867752A3}" srcOrd="3" destOrd="0" parTransId="{FEF77514-6143-479F-A858-48CC076D6F29}" sibTransId="{34FE59A7-6F8A-433E-ABF0-A53848209A68}"/>
    <dgm:cxn modelId="{14CCC81E-DB36-452D-BE1F-58C99A6BA090}" srcId="{80A0627C-FD5D-40AE-9CD1-F40DCC02B9C4}" destId="{8A398FEB-F4ED-40F7-8919-337FB56B5C38}" srcOrd="0" destOrd="0" parTransId="{D1DD1BEB-F7DA-4496-A015-C52A40333C8B}" sibTransId="{38494274-F036-47C5-94D2-86040D919DEE}"/>
    <dgm:cxn modelId="{B4357F2E-2689-440A-AF23-11F25357DC7E}" type="presOf" srcId="{6A0A4602-8222-454B-9BBA-1ACB07B30E82}" destId="{2442C908-1C2E-4B08-811A-F9AF3D6D0688}" srcOrd="0" destOrd="0" presId="urn:microsoft.com/office/officeart/2005/8/layout/radial6"/>
    <dgm:cxn modelId="{D0216130-A43B-469B-BFFD-158E05E773F4}" type="presOf" srcId="{834AC38D-AF42-4294-8553-3EE62F83EF00}" destId="{93EB3B4D-5BAF-40C0-9608-A0BC7698B8EF}" srcOrd="0" destOrd="0" presId="urn:microsoft.com/office/officeart/2005/8/layout/radial6"/>
    <dgm:cxn modelId="{39BD7634-F153-4E08-91F3-5AA2EA1D9CF9}" srcId="{8A398FEB-F4ED-40F7-8919-337FB56B5C38}" destId="{6A0A4602-8222-454B-9BBA-1ACB07B30E82}" srcOrd="2" destOrd="0" parTransId="{1EFEDED8-2E07-439B-B67D-DB5A823E47B3}" sibTransId="{834AC38D-AF42-4294-8553-3EE62F83EF00}"/>
    <dgm:cxn modelId="{F9D8A43E-F63E-47B0-9638-CD537CB72A61}" type="presOf" srcId="{CE8DFC49-8707-43D5-94AC-03E33FCDC1D2}" destId="{03A967D7-9977-48E4-A1EE-E6BCB3DC20CC}" srcOrd="0" destOrd="0" presId="urn:microsoft.com/office/officeart/2005/8/layout/radial6"/>
    <dgm:cxn modelId="{0B879184-0FEC-4CB2-AC90-BE9F0C9866D1}" type="presOf" srcId="{B628D1B4-9A5F-482F-9636-A0B5E186FA50}" destId="{42DB7A96-75B6-4B3F-B181-60C63D0FF771}" srcOrd="0" destOrd="0" presId="urn:microsoft.com/office/officeart/2005/8/layout/radial6"/>
    <dgm:cxn modelId="{0180F2A7-7BA7-44AF-B38F-6694B2A78A7B}" type="presOf" srcId="{80A0627C-FD5D-40AE-9CD1-F40DCC02B9C4}" destId="{F46F0A58-F875-481B-849F-71FAD51D0A6D}" srcOrd="0" destOrd="0" presId="urn:microsoft.com/office/officeart/2005/8/layout/radial6"/>
    <dgm:cxn modelId="{037019B6-E643-4A2B-AFC5-5FADB308DAFE}" type="presOf" srcId="{2CC6C4B7-6C4F-4B58-B15F-4F1F98806BEF}" destId="{8A19A30E-20F2-4F3F-AF76-E8D57418122D}" srcOrd="0" destOrd="0" presId="urn:microsoft.com/office/officeart/2005/8/layout/radial6"/>
    <dgm:cxn modelId="{57C65CB7-4EF4-4329-86C8-1CA7D08EAF6E}" srcId="{8A398FEB-F4ED-40F7-8919-337FB56B5C38}" destId="{A6C31A9D-B4CB-4532-9AA8-71B957DE040E}" srcOrd="1" destOrd="0" parTransId="{1729ED45-0923-45A8-B77B-77BD714716C3}" sibTransId="{2CC6C4B7-6C4F-4B58-B15F-4F1F98806BEF}"/>
    <dgm:cxn modelId="{B30171C1-B056-4954-8FF5-C9B0022D8567}" type="presOf" srcId="{FEF00B9E-2B2F-4DB0-AD1D-480A7BD333C0}" destId="{23118E25-15BE-4278-9957-2076BDDC9287}" srcOrd="0" destOrd="0" presId="urn:microsoft.com/office/officeart/2005/8/layout/radial6"/>
    <dgm:cxn modelId="{DB21ACD0-6C12-4790-8D79-DF6C3164531D}" type="presOf" srcId="{AC2C9129-1BC9-48B8-B7C2-748D867752A3}" destId="{5A7C50CC-3582-4CAF-894A-11758EECF763}" srcOrd="0" destOrd="0" presId="urn:microsoft.com/office/officeart/2005/8/layout/radial6"/>
    <dgm:cxn modelId="{2DD6B4DA-D855-4189-A359-810F437BE91B}" srcId="{8A398FEB-F4ED-40F7-8919-337FB56B5C38}" destId="{FEF00B9E-2B2F-4DB0-AD1D-480A7BD333C0}" srcOrd="4" destOrd="0" parTransId="{EA6C5464-E08D-4246-B937-C5B77D7E68CD}" sibTransId="{0F61362D-59CA-41F7-8F1B-0523B04BBFD0}"/>
    <dgm:cxn modelId="{C96C75FA-362B-49D1-A63C-C4A163ACCF3E}" type="presOf" srcId="{0F61362D-59CA-41F7-8F1B-0523B04BBFD0}" destId="{2641E518-FF23-40C6-965A-B9E46A5EE41F}" srcOrd="0" destOrd="0" presId="urn:microsoft.com/office/officeart/2005/8/layout/radial6"/>
    <dgm:cxn modelId="{2E2C57FD-0F08-4539-AD0C-3025EBA4D515}" srcId="{8A398FEB-F4ED-40F7-8919-337FB56B5C38}" destId="{CE8DFC49-8707-43D5-94AC-03E33FCDC1D2}" srcOrd="0" destOrd="0" parTransId="{F0D27794-3E5E-49FC-AB9E-E691FD1C9140}" sibTransId="{B628D1B4-9A5F-482F-9636-A0B5E186FA50}"/>
    <dgm:cxn modelId="{F635E528-D640-4E18-9556-C9F6B3A4B4E1}" type="presParOf" srcId="{F46F0A58-F875-481B-849F-71FAD51D0A6D}" destId="{5F3BDD2F-34F2-4995-9177-FBB1178A2F2B}" srcOrd="0" destOrd="0" presId="urn:microsoft.com/office/officeart/2005/8/layout/radial6"/>
    <dgm:cxn modelId="{849948C5-CA57-4238-82A0-843B57913E88}" type="presParOf" srcId="{F46F0A58-F875-481B-849F-71FAD51D0A6D}" destId="{03A967D7-9977-48E4-A1EE-E6BCB3DC20CC}" srcOrd="1" destOrd="0" presId="urn:microsoft.com/office/officeart/2005/8/layout/radial6"/>
    <dgm:cxn modelId="{F5CD00BB-DABE-47B2-863C-A3D2AB33AE3A}" type="presParOf" srcId="{F46F0A58-F875-481B-849F-71FAD51D0A6D}" destId="{206BFDD1-3C08-4042-BD58-294F568DD462}" srcOrd="2" destOrd="0" presId="urn:microsoft.com/office/officeart/2005/8/layout/radial6"/>
    <dgm:cxn modelId="{4945CEBD-F05D-4D60-8854-033112C545D2}" type="presParOf" srcId="{F46F0A58-F875-481B-849F-71FAD51D0A6D}" destId="{42DB7A96-75B6-4B3F-B181-60C63D0FF771}" srcOrd="3" destOrd="0" presId="urn:microsoft.com/office/officeart/2005/8/layout/radial6"/>
    <dgm:cxn modelId="{CC281FA6-D081-4732-95DF-FDD0506779A8}" type="presParOf" srcId="{F46F0A58-F875-481B-849F-71FAD51D0A6D}" destId="{17791ACD-9AF4-49FC-B218-5629FA2A1C95}" srcOrd="4" destOrd="0" presId="urn:microsoft.com/office/officeart/2005/8/layout/radial6"/>
    <dgm:cxn modelId="{649B5E9E-4639-46B9-9351-11B1E28A539A}" type="presParOf" srcId="{F46F0A58-F875-481B-849F-71FAD51D0A6D}" destId="{43043526-F319-44AB-8A81-9128247AF0FF}" srcOrd="5" destOrd="0" presId="urn:microsoft.com/office/officeart/2005/8/layout/radial6"/>
    <dgm:cxn modelId="{38A143A2-E80F-4D6C-8ED3-7DEDEEE44A72}" type="presParOf" srcId="{F46F0A58-F875-481B-849F-71FAD51D0A6D}" destId="{8A19A30E-20F2-4F3F-AF76-E8D57418122D}" srcOrd="6" destOrd="0" presId="urn:microsoft.com/office/officeart/2005/8/layout/radial6"/>
    <dgm:cxn modelId="{12D9040C-F0EF-4FBE-A8DA-623E7F321F74}" type="presParOf" srcId="{F46F0A58-F875-481B-849F-71FAD51D0A6D}" destId="{2442C908-1C2E-4B08-811A-F9AF3D6D0688}" srcOrd="7" destOrd="0" presId="urn:microsoft.com/office/officeart/2005/8/layout/radial6"/>
    <dgm:cxn modelId="{595C83F4-CD70-4B8D-AB08-B00D9F009A48}" type="presParOf" srcId="{F46F0A58-F875-481B-849F-71FAD51D0A6D}" destId="{9D3B2F7C-6257-4B44-85F5-BD64385AB355}" srcOrd="8" destOrd="0" presId="urn:microsoft.com/office/officeart/2005/8/layout/radial6"/>
    <dgm:cxn modelId="{7C04F674-B25C-4E00-A6FA-277EFCFED64F}" type="presParOf" srcId="{F46F0A58-F875-481B-849F-71FAD51D0A6D}" destId="{93EB3B4D-5BAF-40C0-9608-A0BC7698B8EF}" srcOrd="9" destOrd="0" presId="urn:microsoft.com/office/officeart/2005/8/layout/radial6"/>
    <dgm:cxn modelId="{8358FC85-15C2-4C61-9C6C-BF2A27206B2B}" type="presParOf" srcId="{F46F0A58-F875-481B-849F-71FAD51D0A6D}" destId="{5A7C50CC-3582-4CAF-894A-11758EECF763}" srcOrd="10" destOrd="0" presId="urn:microsoft.com/office/officeart/2005/8/layout/radial6"/>
    <dgm:cxn modelId="{D28BA8D8-6F80-461B-B3FD-596D1F3111CC}" type="presParOf" srcId="{F46F0A58-F875-481B-849F-71FAD51D0A6D}" destId="{56D4BD0F-94E4-4306-99DA-D700394A2CEB}" srcOrd="11" destOrd="0" presId="urn:microsoft.com/office/officeart/2005/8/layout/radial6"/>
    <dgm:cxn modelId="{16297B52-C429-44C7-8AC6-E152EE9ADBE1}" type="presParOf" srcId="{F46F0A58-F875-481B-849F-71FAD51D0A6D}" destId="{0D636036-083D-45D0-89FA-60908DEEA4BC}" srcOrd="12" destOrd="0" presId="urn:microsoft.com/office/officeart/2005/8/layout/radial6"/>
    <dgm:cxn modelId="{AED42A07-1076-4645-9536-741616B06ED6}" type="presParOf" srcId="{F46F0A58-F875-481B-849F-71FAD51D0A6D}" destId="{23118E25-15BE-4278-9957-2076BDDC9287}" srcOrd="13" destOrd="0" presId="urn:microsoft.com/office/officeart/2005/8/layout/radial6"/>
    <dgm:cxn modelId="{D5B20272-CB1D-4C5D-96B7-52604898958C}" type="presParOf" srcId="{F46F0A58-F875-481B-849F-71FAD51D0A6D}" destId="{B390CEED-4975-4DEF-B29B-3707711E13BE}" srcOrd="14" destOrd="0" presId="urn:microsoft.com/office/officeart/2005/8/layout/radial6"/>
    <dgm:cxn modelId="{C429E7A9-3363-43AB-93E6-9056DCCF4ABB}" type="presParOf" srcId="{F46F0A58-F875-481B-849F-71FAD51D0A6D}" destId="{2641E518-FF23-40C6-965A-B9E46A5EE41F}" srcOrd="15" destOrd="0" presId="urn:microsoft.com/office/officeart/2005/8/layout/radial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0ECD69-7388-4508-BD61-F7C56A72817C}">
      <dsp:nvSpPr>
        <dsp:cNvPr id="0" name=""/>
        <dsp:cNvSpPr/>
      </dsp:nvSpPr>
      <dsp:spPr>
        <a:xfrm>
          <a:off x="904207" y="-44193"/>
          <a:ext cx="3708908" cy="3708908"/>
        </a:xfrm>
        <a:prstGeom prst="circularArrow">
          <a:avLst>
            <a:gd name="adj1" fmla="val 5544"/>
            <a:gd name="adj2" fmla="val 330680"/>
            <a:gd name="adj3" fmla="val 14776222"/>
            <a:gd name="adj4" fmla="val 16802523"/>
            <a:gd name="adj5" fmla="val 5757"/>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7D284817-C23D-47A7-B183-7E1DF7554B26}">
      <dsp:nvSpPr>
        <dsp:cNvPr id="0" name=""/>
        <dsp:cNvSpPr/>
      </dsp:nvSpPr>
      <dsp:spPr>
        <a:xfrm>
          <a:off x="2293827" y="0"/>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1- جمع المعلومات الاستراتيجية </a:t>
          </a:r>
          <a:endParaRPr lang="ar-SA" sz="900" kern="1200">
            <a:solidFill>
              <a:sysClr val="window" lastClr="FFFFFF"/>
            </a:solidFill>
            <a:latin typeface="Calibri"/>
            <a:ea typeface="+mn-ea"/>
            <a:cs typeface="Arial" panose="020B0604020202020204" pitchFamily="34" charset="0"/>
          </a:endParaRPr>
        </a:p>
      </dsp:txBody>
      <dsp:txXfrm>
        <a:off x="2316518" y="22691"/>
        <a:ext cx="884287" cy="419452"/>
      </dsp:txXfrm>
    </dsp:sp>
    <dsp:sp modelId="{270E69C7-8271-4E1E-98DC-1C6A32B36539}">
      <dsp:nvSpPr>
        <dsp:cNvPr id="0" name=""/>
        <dsp:cNvSpPr/>
      </dsp:nvSpPr>
      <dsp:spPr>
        <a:xfrm>
          <a:off x="3219587" y="371520"/>
          <a:ext cx="1065280"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9- تخطيط وادارة مشروعات لتنفيذ التغيير</a:t>
          </a:r>
          <a:endParaRPr lang="ar-SA" sz="900" kern="1200">
            <a:solidFill>
              <a:sysClr val="window" lastClr="FFFFFF"/>
            </a:solidFill>
            <a:latin typeface="Calibri"/>
            <a:ea typeface="+mn-ea"/>
            <a:cs typeface="Arial" panose="020B0604020202020204" pitchFamily="34" charset="0"/>
          </a:endParaRPr>
        </a:p>
      </dsp:txBody>
      <dsp:txXfrm>
        <a:off x="3242278" y="394211"/>
        <a:ext cx="1019898" cy="419452"/>
      </dsp:txXfrm>
    </dsp:sp>
    <dsp:sp modelId="{7CE0548A-94DB-4218-8EBF-530F2E6B4308}">
      <dsp:nvSpPr>
        <dsp:cNvPr id="0" name=""/>
        <dsp:cNvSpPr/>
      </dsp:nvSpPr>
      <dsp:spPr>
        <a:xfrm>
          <a:off x="3828340" y="1308468"/>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8- صياغة استراتيجيات موجهة </a:t>
          </a:r>
          <a:endParaRPr lang="ar-SA" sz="900" kern="1200">
            <a:solidFill>
              <a:sysClr val="window" lastClr="FFFFFF"/>
            </a:solidFill>
            <a:latin typeface="Calibri"/>
            <a:ea typeface="+mn-ea"/>
            <a:cs typeface="Arial" panose="020B0604020202020204" pitchFamily="34" charset="0"/>
          </a:endParaRPr>
        </a:p>
      </dsp:txBody>
      <dsp:txXfrm>
        <a:off x="3851031" y="1331159"/>
        <a:ext cx="884287" cy="419452"/>
      </dsp:txXfrm>
    </dsp:sp>
    <dsp:sp modelId="{71C15D62-64C4-42E4-AFC2-BAB50298EB5A}">
      <dsp:nvSpPr>
        <dsp:cNvPr id="0" name=""/>
        <dsp:cNvSpPr/>
      </dsp:nvSpPr>
      <dsp:spPr>
        <a:xfrm>
          <a:off x="3640471" y="2373926"/>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7- اتخاذ قرارت استراتيجية </a:t>
          </a:r>
          <a:endParaRPr lang="ar-SA" sz="900" kern="1200">
            <a:solidFill>
              <a:sysClr val="window" lastClr="FFFFFF"/>
            </a:solidFill>
            <a:latin typeface="Calibri"/>
            <a:ea typeface="+mn-ea"/>
            <a:cs typeface="Arial" panose="020B0604020202020204" pitchFamily="34" charset="0"/>
          </a:endParaRPr>
        </a:p>
      </dsp:txBody>
      <dsp:txXfrm>
        <a:off x="3663162" y="2396617"/>
        <a:ext cx="884287" cy="419452"/>
      </dsp:txXfrm>
    </dsp:sp>
    <dsp:sp modelId="{B8B059AA-88EA-48F6-B5AA-CC14629119CF}">
      <dsp:nvSpPr>
        <dsp:cNvPr id="0" name=""/>
        <dsp:cNvSpPr/>
      </dsp:nvSpPr>
      <dsp:spPr>
        <a:xfrm>
          <a:off x="2811692" y="3069354"/>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6 -خلق خيارات استراتيجية </a:t>
          </a:r>
          <a:endParaRPr lang="ar-SA" sz="900" kern="1200">
            <a:solidFill>
              <a:sysClr val="window" lastClr="FFFFFF"/>
            </a:solidFill>
            <a:latin typeface="Calibri"/>
            <a:ea typeface="+mn-ea"/>
            <a:cs typeface="Arial" panose="020B0604020202020204" pitchFamily="34" charset="0"/>
          </a:endParaRPr>
        </a:p>
      </dsp:txBody>
      <dsp:txXfrm>
        <a:off x="2834383" y="3092045"/>
        <a:ext cx="884287" cy="419452"/>
      </dsp:txXfrm>
    </dsp:sp>
    <dsp:sp modelId="{A56AA606-343E-4A7F-A4A6-EC0AB53CE3BB}">
      <dsp:nvSpPr>
        <dsp:cNvPr id="0" name=""/>
        <dsp:cNvSpPr/>
      </dsp:nvSpPr>
      <dsp:spPr>
        <a:xfrm>
          <a:off x="1729797" y="3069354"/>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5- اكتساب رؤية استراتيجية </a:t>
          </a:r>
          <a:endParaRPr lang="ar-SA" sz="900" kern="1200">
            <a:solidFill>
              <a:sysClr val="window" lastClr="FFFFFF"/>
            </a:solidFill>
            <a:latin typeface="Calibri"/>
            <a:ea typeface="+mn-ea"/>
            <a:cs typeface="Arial" panose="020B0604020202020204" pitchFamily="34" charset="0"/>
          </a:endParaRPr>
        </a:p>
      </dsp:txBody>
      <dsp:txXfrm>
        <a:off x="1752488" y="3092045"/>
        <a:ext cx="884287" cy="419452"/>
      </dsp:txXfrm>
    </dsp:sp>
    <dsp:sp modelId="{0E28FBB2-8B06-4919-B2CB-0B958C40757D}">
      <dsp:nvSpPr>
        <dsp:cNvPr id="0" name=""/>
        <dsp:cNvSpPr/>
      </dsp:nvSpPr>
      <dsp:spPr>
        <a:xfrm>
          <a:off x="901018" y="2373926"/>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4-اجراء تنبؤات استراتيجية </a:t>
          </a:r>
          <a:endParaRPr lang="ar-SA" sz="900" kern="1200">
            <a:solidFill>
              <a:sysClr val="window" lastClr="FFFFFF"/>
            </a:solidFill>
            <a:latin typeface="Calibri"/>
            <a:ea typeface="+mn-ea"/>
            <a:cs typeface="Arial" panose="020B0604020202020204" pitchFamily="34" charset="0"/>
          </a:endParaRPr>
        </a:p>
      </dsp:txBody>
      <dsp:txXfrm>
        <a:off x="923709" y="2396617"/>
        <a:ext cx="884287" cy="419452"/>
      </dsp:txXfrm>
    </dsp:sp>
    <dsp:sp modelId="{BCDB3C1C-4200-4281-8CFD-B6CB85D17D31}">
      <dsp:nvSpPr>
        <dsp:cNvPr id="0" name=""/>
        <dsp:cNvSpPr/>
      </dsp:nvSpPr>
      <dsp:spPr>
        <a:xfrm>
          <a:off x="713149" y="1308468"/>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3 - خلق المعرفقة الاستراتيجية </a:t>
          </a:r>
          <a:endParaRPr lang="ar-SA" sz="900" kern="1200">
            <a:solidFill>
              <a:sysClr val="window" lastClr="FFFFFF"/>
            </a:solidFill>
            <a:latin typeface="Calibri"/>
            <a:ea typeface="+mn-ea"/>
            <a:cs typeface="Arial" panose="020B0604020202020204" pitchFamily="34" charset="0"/>
          </a:endParaRPr>
        </a:p>
      </dsp:txBody>
      <dsp:txXfrm>
        <a:off x="735840" y="1331159"/>
        <a:ext cx="884287" cy="419452"/>
      </dsp:txXfrm>
    </dsp:sp>
    <dsp:sp modelId="{1CE37181-7D7B-4B37-9B87-D1589A785424}">
      <dsp:nvSpPr>
        <dsp:cNvPr id="0" name=""/>
        <dsp:cNvSpPr/>
      </dsp:nvSpPr>
      <dsp:spPr>
        <a:xfrm>
          <a:off x="1254096" y="371520"/>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2 - تقييم المقدرة الاستراتيجية </a:t>
          </a:r>
          <a:endParaRPr lang="ar-SA" sz="900" kern="1200">
            <a:solidFill>
              <a:sysClr val="window" lastClr="FFFFFF"/>
            </a:solidFill>
            <a:latin typeface="Calibri"/>
            <a:ea typeface="+mn-ea"/>
            <a:cs typeface="Arial" panose="020B0604020202020204" pitchFamily="34" charset="0"/>
          </a:endParaRPr>
        </a:p>
      </dsp:txBody>
      <dsp:txXfrm>
        <a:off x="1276787" y="394211"/>
        <a:ext cx="884287" cy="4194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41E518-FF23-40C6-965A-B9E46A5EE41F}">
      <dsp:nvSpPr>
        <dsp:cNvPr id="0" name=""/>
        <dsp:cNvSpPr/>
      </dsp:nvSpPr>
      <dsp:spPr>
        <a:xfrm>
          <a:off x="1158538" y="395979"/>
          <a:ext cx="2633653" cy="2633653"/>
        </a:xfrm>
        <a:prstGeom prst="blockArc">
          <a:avLst>
            <a:gd name="adj1" fmla="val 11880000"/>
            <a:gd name="adj2" fmla="val 1620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D636036-083D-45D0-89FA-60908DEEA4BC}">
      <dsp:nvSpPr>
        <dsp:cNvPr id="0" name=""/>
        <dsp:cNvSpPr/>
      </dsp:nvSpPr>
      <dsp:spPr>
        <a:xfrm>
          <a:off x="1158538" y="395979"/>
          <a:ext cx="2633653" cy="2633653"/>
        </a:xfrm>
        <a:prstGeom prst="blockArc">
          <a:avLst>
            <a:gd name="adj1" fmla="val 7560000"/>
            <a:gd name="adj2" fmla="val 1188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3EB3B4D-5BAF-40C0-9608-A0BC7698B8EF}">
      <dsp:nvSpPr>
        <dsp:cNvPr id="0" name=""/>
        <dsp:cNvSpPr/>
      </dsp:nvSpPr>
      <dsp:spPr>
        <a:xfrm>
          <a:off x="1158538" y="395979"/>
          <a:ext cx="2633653" cy="2633653"/>
        </a:xfrm>
        <a:prstGeom prst="blockArc">
          <a:avLst>
            <a:gd name="adj1" fmla="val 3240000"/>
            <a:gd name="adj2" fmla="val 756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A19A30E-20F2-4F3F-AF76-E8D57418122D}">
      <dsp:nvSpPr>
        <dsp:cNvPr id="0" name=""/>
        <dsp:cNvSpPr/>
      </dsp:nvSpPr>
      <dsp:spPr>
        <a:xfrm>
          <a:off x="1158538" y="395979"/>
          <a:ext cx="2633653" cy="2633653"/>
        </a:xfrm>
        <a:prstGeom prst="blockArc">
          <a:avLst>
            <a:gd name="adj1" fmla="val 20520000"/>
            <a:gd name="adj2" fmla="val 324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2DB7A96-75B6-4B3F-B181-60C63D0FF771}">
      <dsp:nvSpPr>
        <dsp:cNvPr id="0" name=""/>
        <dsp:cNvSpPr/>
      </dsp:nvSpPr>
      <dsp:spPr>
        <a:xfrm>
          <a:off x="1158538" y="395979"/>
          <a:ext cx="2633653" cy="2633653"/>
        </a:xfrm>
        <a:prstGeom prst="blockArc">
          <a:avLst>
            <a:gd name="adj1" fmla="val 16200000"/>
            <a:gd name="adj2" fmla="val 2052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5F3BDD2F-34F2-4995-9177-FBB1178A2F2B}">
      <dsp:nvSpPr>
        <dsp:cNvPr id="0" name=""/>
        <dsp:cNvSpPr/>
      </dsp:nvSpPr>
      <dsp:spPr>
        <a:xfrm>
          <a:off x="1868829" y="1106270"/>
          <a:ext cx="1213072" cy="1213072"/>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EG" sz="1600" kern="1200">
              <a:solidFill>
                <a:sysClr val="window" lastClr="FFFFFF"/>
              </a:solidFill>
              <a:latin typeface="Calibri"/>
              <a:ea typeface="+mn-ea"/>
              <a:cs typeface="Arial" panose="020B0604020202020204" pitchFamily="34" charset="0"/>
            </a:rPr>
            <a:t>التفكير الاستراتيجى </a:t>
          </a:r>
          <a:endParaRPr lang="ar-SA" sz="1600" kern="1200">
            <a:solidFill>
              <a:sysClr val="window" lastClr="FFFFFF"/>
            </a:solidFill>
            <a:latin typeface="Calibri"/>
            <a:ea typeface="+mn-ea"/>
            <a:cs typeface="Arial" panose="020B0604020202020204" pitchFamily="34" charset="0"/>
          </a:endParaRPr>
        </a:p>
      </dsp:txBody>
      <dsp:txXfrm>
        <a:off x="2046479" y="1283920"/>
        <a:ext cx="857772" cy="857772"/>
      </dsp:txXfrm>
    </dsp:sp>
    <dsp:sp modelId="{03A967D7-9977-48E4-A1EE-E6BCB3DC20CC}">
      <dsp:nvSpPr>
        <dsp:cNvPr id="0" name=""/>
        <dsp:cNvSpPr/>
      </dsp:nvSpPr>
      <dsp:spPr>
        <a:xfrm>
          <a:off x="1767161" y="1973"/>
          <a:ext cx="1416408"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التركيز على الفكر او القصد </a:t>
          </a:r>
          <a:endParaRPr lang="ar-SA" sz="1400" kern="1200">
            <a:solidFill>
              <a:sysClr val="window" lastClr="FFFFFF"/>
            </a:solidFill>
            <a:latin typeface="Calibri"/>
            <a:ea typeface="+mn-ea"/>
            <a:cs typeface="Arial" panose="020B0604020202020204" pitchFamily="34" charset="0"/>
          </a:endParaRPr>
        </a:p>
      </dsp:txBody>
      <dsp:txXfrm>
        <a:off x="1974589" y="126328"/>
        <a:ext cx="1001552" cy="600440"/>
      </dsp:txXfrm>
    </dsp:sp>
    <dsp:sp modelId="{17791ACD-9AF4-49FC-B218-5629FA2A1C95}">
      <dsp:nvSpPr>
        <dsp:cNvPr id="0" name=""/>
        <dsp:cNvSpPr/>
      </dsp:nvSpPr>
      <dsp:spPr>
        <a:xfrm>
          <a:off x="3036556" y="890755"/>
          <a:ext cx="1324225"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التفكير بطريقة تكون خارجة عن المالوف </a:t>
          </a:r>
          <a:endParaRPr lang="ar-SA" sz="1400" kern="1200">
            <a:solidFill>
              <a:sysClr val="window" lastClr="FFFFFF"/>
            </a:solidFill>
            <a:latin typeface="Calibri"/>
            <a:ea typeface="+mn-ea"/>
            <a:cs typeface="Arial" panose="020B0604020202020204" pitchFamily="34" charset="0"/>
          </a:endParaRPr>
        </a:p>
      </dsp:txBody>
      <dsp:txXfrm>
        <a:off x="3230484" y="1015110"/>
        <a:ext cx="936369" cy="600440"/>
      </dsp:txXfrm>
    </dsp:sp>
    <dsp:sp modelId="{2442C908-1C2E-4B08-811A-F9AF3D6D0688}">
      <dsp:nvSpPr>
        <dsp:cNvPr id="0" name=""/>
        <dsp:cNvSpPr/>
      </dsp:nvSpPr>
      <dsp:spPr>
        <a:xfrm>
          <a:off x="2564142" y="2328835"/>
          <a:ext cx="1334533"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التفكير فى الزمن </a:t>
          </a:r>
          <a:endParaRPr lang="ar-SA" sz="1400" kern="1200">
            <a:solidFill>
              <a:sysClr val="window" lastClr="FFFFFF"/>
            </a:solidFill>
            <a:latin typeface="Calibri"/>
            <a:ea typeface="+mn-ea"/>
            <a:cs typeface="Arial" panose="020B0604020202020204" pitchFamily="34" charset="0"/>
          </a:endParaRPr>
        </a:p>
      </dsp:txBody>
      <dsp:txXfrm>
        <a:off x="2759580" y="2453190"/>
        <a:ext cx="943657" cy="600440"/>
      </dsp:txXfrm>
    </dsp:sp>
    <dsp:sp modelId="{5A7C50CC-3582-4CAF-894A-11758EECF763}">
      <dsp:nvSpPr>
        <dsp:cNvPr id="0" name=""/>
        <dsp:cNvSpPr/>
      </dsp:nvSpPr>
      <dsp:spPr>
        <a:xfrm>
          <a:off x="1089647" y="2328835"/>
          <a:ext cx="1259349"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انتهاز الفرص بذكاء </a:t>
          </a:r>
          <a:endParaRPr lang="ar-SA" sz="1400" kern="1200">
            <a:solidFill>
              <a:sysClr val="window" lastClr="FFFFFF"/>
            </a:solidFill>
            <a:latin typeface="Calibri"/>
            <a:ea typeface="+mn-ea"/>
            <a:cs typeface="Arial" panose="020B0604020202020204" pitchFamily="34" charset="0"/>
          </a:endParaRPr>
        </a:p>
      </dsp:txBody>
      <dsp:txXfrm>
        <a:off x="1274074" y="2453190"/>
        <a:ext cx="890495" cy="600440"/>
      </dsp:txXfrm>
    </dsp:sp>
    <dsp:sp modelId="{23118E25-15BE-4278-9957-2076BDDC9287}">
      <dsp:nvSpPr>
        <dsp:cNvPr id="0" name=""/>
        <dsp:cNvSpPr/>
      </dsp:nvSpPr>
      <dsp:spPr>
        <a:xfrm>
          <a:off x="563643" y="890755"/>
          <a:ext cx="1376838"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اشتقاق الفرضيات</a:t>
          </a:r>
          <a:endParaRPr lang="ar-SA" sz="1400" kern="1200">
            <a:solidFill>
              <a:sysClr val="window" lastClr="FFFFFF"/>
            </a:solidFill>
            <a:latin typeface="Calibri"/>
            <a:ea typeface="+mn-ea"/>
            <a:cs typeface="Arial" panose="020B0604020202020204" pitchFamily="34" charset="0"/>
          </a:endParaRPr>
        </a:p>
      </dsp:txBody>
      <dsp:txXfrm>
        <a:off x="765276" y="1015110"/>
        <a:ext cx="973572" cy="6004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EB008F-F3F8-4FFF-B1A0-3A8C6C20E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120</Pages>
  <Words>21798</Words>
  <Characters>124249</Characters>
  <Application>Microsoft Office Word</Application>
  <DocSecurity>0</DocSecurity>
  <Lines>1035</Lines>
  <Paragraphs>291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3</cp:revision>
  <cp:lastPrinted>2024-10-15T23:46:00Z</cp:lastPrinted>
  <dcterms:created xsi:type="dcterms:W3CDTF">2024-10-21T00:17:00Z</dcterms:created>
  <dcterms:modified xsi:type="dcterms:W3CDTF">2024-10-22T01:43:00Z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