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00C" w:rsidRPr="00683FB1" w:rsidRDefault="00683FB1" w:rsidP="00683FB1">
      <w:pPr>
        <w:bidi/>
        <w:jc w:val="center"/>
        <w:rPr>
          <w:b/>
          <w:bCs/>
          <w:sz w:val="28"/>
          <w:szCs w:val="28"/>
          <w:highlight w:val="yellow"/>
          <w:rtl/>
          <w:lang w:val="en-US"/>
        </w:rPr>
      </w:pPr>
      <w:r w:rsidRPr="00683FB1">
        <w:rPr>
          <w:rFonts w:hint="cs"/>
          <w:b/>
          <w:bCs/>
          <w:sz w:val="28"/>
          <w:szCs w:val="28"/>
          <w:highlight w:val="yellow"/>
          <w:rtl/>
          <w:lang w:val="en-US"/>
        </w:rPr>
        <w:t>حسام الناجم</w:t>
      </w:r>
    </w:p>
    <w:p w:rsidR="00683FB1" w:rsidRPr="00683FB1" w:rsidRDefault="00683FB1" w:rsidP="00683FB1">
      <w:pPr>
        <w:bidi/>
        <w:jc w:val="center"/>
        <w:rPr>
          <w:b/>
          <w:bCs/>
          <w:sz w:val="28"/>
          <w:szCs w:val="28"/>
          <w:lang w:val="en-US"/>
        </w:rPr>
      </w:pPr>
      <w:r w:rsidRPr="00683FB1">
        <w:rPr>
          <w:rFonts w:hint="cs"/>
          <w:b/>
          <w:bCs/>
          <w:sz w:val="28"/>
          <w:szCs w:val="28"/>
          <w:highlight w:val="yellow"/>
          <w:rtl/>
          <w:lang w:val="en-US"/>
        </w:rPr>
        <w:t>الفصل الأول  - مراجعة 1</w:t>
      </w:r>
    </w:p>
    <w:tbl>
      <w:tblPr>
        <w:tblStyle w:val="a3"/>
        <w:bidiVisual/>
        <w:tblW w:w="0" w:type="auto"/>
        <w:tblLook w:val="04A0" w:firstRow="1" w:lastRow="0" w:firstColumn="1" w:lastColumn="0" w:noHBand="0" w:noVBand="1"/>
      </w:tblPr>
      <w:tblGrid>
        <w:gridCol w:w="887"/>
        <w:gridCol w:w="2393"/>
        <w:gridCol w:w="1885"/>
        <w:gridCol w:w="1760"/>
        <w:gridCol w:w="2412"/>
      </w:tblGrid>
      <w:tr w:rsidR="00F3600C" w:rsidRPr="00F3600C" w:rsidTr="00F3600C">
        <w:tc>
          <w:tcPr>
            <w:tcW w:w="0" w:type="auto"/>
            <w:hideMark/>
          </w:tcPr>
          <w:p w:rsidR="00F3600C" w:rsidRPr="00F3600C" w:rsidRDefault="00F3600C" w:rsidP="00F3600C">
            <w:pPr>
              <w:bidi/>
              <w:spacing w:after="200" w:line="276" w:lineRule="auto"/>
              <w:rPr>
                <w:b/>
                <w:bCs/>
                <w:lang w:val="en-US"/>
              </w:rPr>
            </w:pPr>
            <w:r w:rsidRPr="00F3600C">
              <w:rPr>
                <w:b/>
                <w:bCs/>
                <w:rtl/>
                <w:lang w:val="en-US"/>
              </w:rPr>
              <w:t>رقم الملاحظة</w:t>
            </w:r>
          </w:p>
        </w:tc>
        <w:tc>
          <w:tcPr>
            <w:tcW w:w="0" w:type="auto"/>
            <w:hideMark/>
          </w:tcPr>
          <w:p w:rsidR="00F3600C" w:rsidRPr="00F3600C" w:rsidRDefault="00F3600C" w:rsidP="00F3600C">
            <w:pPr>
              <w:bidi/>
              <w:spacing w:after="200" w:line="276" w:lineRule="auto"/>
              <w:rPr>
                <w:b/>
                <w:bCs/>
                <w:lang w:val="en-US"/>
              </w:rPr>
            </w:pPr>
            <w:r w:rsidRPr="00F3600C">
              <w:rPr>
                <w:b/>
                <w:bCs/>
                <w:rtl/>
                <w:lang w:val="en-US"/>
              </w:rPr>
              <w:t>الملاحظة</w:t>
            </w:r>
          </w:p>
        </w:tc>
        <w:tc>
          <w:tcPr>
            <w:tcW w:w="0" w:type="auto"/>
            <w:hideMark/>
          </w:tcPr>
          <w:p w:rsidR="00F3600C" w:rsidRPr="00F3600C" w:rsidRDefault="00F3600C" w:rsidP="00F3600C">
            <w:pPr>
              <w:bidi/>
              <w:spacing w:after="200" w:line="276" w:lineRule="auto"/>
              <w:rPr>
                <w:b/>
                <w:bCs/>
                <w:lang w:val="en-US"/>
              </w:rPr>
            </w:pPr>
            <w:r w:rsidRPr="00F3600C">
              <w:rPr>
                <w:b/>
                <w:bCs/>
                <w:rtl/>
                <w:lang w:val="en-US"/>
              </w:rPr>
              <w:t>لماذا تعد مشكلة؟</w:t>
            </w:r>
          </w:p>
        </w:tc>
        <w:tc>
          <w:tcPr>
            <w:tcW w:w="0" w:type="auto"/>
            <w:hideMark/>
          </w:tcPr>
          <w:p w:rsidR="00F3600C" w:rsidRPr="00F3600C" w:rsidRDefault="00F3600C" w:rsidP="00F3600C">
            <w:pPr>
              <w:bidi/>
              <w:spacing w:after="200" w:line="276" w:lineRule="auto"/>
              <w:rPr>
                <w:b/>
                <w:bCs/>
                <w:lang w:val="en-US"/>
              </w:rPr>
            </w:pPr>
            <w:r w:rsidRPr="00F3600C">
              <w:rPr>
                <w:b/>
                <w:bCs/>
                <w:rtl/>
                <w:lang w:val="en-US"/>
              </w:rPr>
              <w:t>أثرها على الرسالة</w:t>
            </w:r>
          </w:p>
        </w:tc>
        <w:tc>
          <w:tcPr>
            <w:tcW w:w="0" w:type="auto"/>
            <w:hideMark/>
          </w:tcPr>
          <w:p w:rsidR="00F3600C" w:rsidRPr="00F3600C" w:rsidRDefault="009F37A4" w:rsidP="00F3600C">
            <w:pPr>
              <w:bidi/>
              <w:spacing w:after="200" w:line="276" w:lineRule="auto"/>
              <w:rPr>
                <w:b/>
                <w:bCs/>
                <w:lang w:val="en-US"/>
              </w:rPr>
            </w:pPr>
            <w:r w:rsidRPr="009F37A4">
              <w:rPr>
                <w:rFonts w:cs="Arial"/>
                <w:b/>
                <w:bCs/>
                <w:rtl/>
                <w:lang w:val="en-US"/>
              </w:rPr>
              <w:t>التوصية (العلاج)</w:t>
            </w:r>
            <w:bookmarkStart w:id="0" w:name="_GoBack"/>
            <w:bookmarkEnd w:id="0"/>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b/>
                <w:bCs/>
                <w:lang w:val="en-US"/>
              </w:rPr>
              <w:t>C1-01</w:t>
            </w:r>
          </w:p>
        </w:tc>
        <w:tc>
          <w:tcPr>
            <w:tcW w:w="0" w:type="auto"/>
            <w:hideMark/>
          </w:tcPr>
          <w:p w:rsidR="00F3600C" w:rsidRPr="00F3600C" w:rsidRDefault="00F3600C" w:rsidP="00F3600C">
            <w:pPr>
              <w:bidi/>
              <w:spacing w:after="200" w:line="276" w:lineRule="auto"/>
              <w:rPr>
                <w:lang w:val="en-US"/>
              </w:rPr>
            </w:pPr>
            <w:r w:rsidRPr="00F3600C">
              <w:rPr>
                <w:b/>
                <w:bCs/>
                <w:rtl/>
                <w:lang w:val="en-US"/>
              </w:rPr>
              <w:t>الخلط بين عرض النتائج ومناقشتها</w:t>
            </w:r>
            <w:r w:rsidRPr="00F3600C">
              <w:rPr>
                <w:b/>
                <w:bCs/>
                <w:lang w:val="en-US"/>
              </w:rPr>
              <w:t>.</w:t>
            </w:r>
            <w:r w:rsidRPr="00F3600C">
              <w:rPr>
                <w:lang w:val="en-US"/>
              </w:rPr>
              <w:t xml:space="preserve"> </w:t>
            </w:r>
            <w:r w:rsidRPr="00F3600C">
              <w:rPr>
                <w:rtl/>
                <w:lang w:val="en-US"/>
              </w:rPr>
              <w:t>تم تضمين تفسيرات نظرية ومقارنات بالدراسات السابقة داخل الفصل الرابع بدلاً من الاكتفاء بعرض النتائج</w:t>
            </w:r>
            <w:r w:rsidRPr="00F3600C">
              <w:rPr>
                <w:lang w:val="en-US"/>
              </w:rPr>
              <w:t xml:space="preserve">. </w:t>
            </w:r>
          </w:p>
        </w:tc>
        <w:tc>
          <w:tcPr>
            <w:tcW w:w="0" w:type="auto"/>
            <w:hideMark/>
          </w:tcPr>
          <w:p w:rsidR="00F3600C" w:rsidRPr="00F3600C" w:rsidRDefault="00F3600C" w:rsidP="00F3600C">
            <w:pPr>
              <w:bidi/>
              <w:spacing w:after="200" w:line="276" w:lineRule="auto"/>
              <w:rPr>
                <w:lang w:val="en-US"/>
              </w:rPr>
            </w:pPr>
            <w:r w:rsidRPr="00F3600C">
              <w:rPr>
                <w:rtl/>
                <w:lang w:val="en-US"/>
              </w:rPr>
              <w:t>يؤدي إلى تداخل بين الفصلين الرابع والخامس، ويضعف البناء المنهجي للرسالة، ويجعل الفصل الخامس مكررًا</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قد يوجه المناقش سؤالًا مباشرًا حول وظيفة الفصل الخامس إذا تمت مناقشة النتائج بالكامل في الفصل الرابع</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الاكتفاء بعرض النتائج والتفسير الإحصائي في الفصل الرابع، ونقل المقارنات بالدراسات السابقة والتفسير النظري والدلالات التطبيقية إلى الفصل الخامس</w:t>
            </w:r>
            <w:r w:rsidRPr="00F3600C">
              <w:rPr>
                <w:lang w:val="en-US"/>
              </w:rPr>
              <w:t>.</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b/>
                <w:bCs/>
                <w:lang w:val="en-US"/>
              </w:rPr>
              <w:t>C1-02</w:t>
            </w:r>
          </w:p>
        </w:tc>
        <w:tc>
          <w:tcPr>
            <w:tcW w:w="0" w:type="auto"/>
            <w:hideMark/>
          </w:tcPr>
          <w:p w:rsidR="00F3600C" w:rsidRPr="00F3600C" w:rsidRDefault="00F3600C" w:rsidP="00F3600C">
            <w:pPr>
              <w:bidi/>
              <w:spacing w:after="200" w:line="276" w:lineRule="auto"/>
              <w:rPr>
                <w:lang w:val="en-US"/>
              </w:rPr>
            </w:pPr>
            <w:r w:rsidRPr="00F3600C">
              <w:rPr>
                <w:b/>
                <w:bCs/>
                <w:rtl/>
                <w:lang w:val="en-US"/>
              </w:rPr>
              <w:t>وجود استنتاجات تتجاوز ما تسمح به البيانات</w:t>
            </w:r>
            <w:r w:rsidRPr="00F3600C">
              <w:rPr>
                <w:b/>
                <w:bCs/>
                <w:lang w:val="en-US"/>
              </w:rPr>
              <w:t>.</w:t>
            </w:r>
            <w:r w:rsidRPr="00F3600C">
              <w:rPr>
                <w:lang w:val="en-US"/>
              </w:rPr>
              <w:t xml:space="preserve"> </w:t>
            </w:r>
            <w:r w:rsidRPr="00F3600C">
              <w:rPr>
                <w:rtl/>
                <w:lang w:val="en-US"/>
              </w:rPr>
              <w:t>تم تفسير المتوسطات الحسابية على أنها دليل على نجاح سياسات أو ممارسات تنظيمية أو تحقيق أهداف استراتيجية</w:t>
            </w:r>
            <w:r w:rsidRPr="00F3600C">
              <w:rPr>
                <w:lang w:val="en-US"/>
              </w:rPr>
              <w:t xml:space="preserve">. </w:t>
            </w:r>
          </w:p>
        </w:tc>
        <w:tc>
          <w:tcPr>
            <w:tcW w:w="0" w:type="auto"/>
            <w:hideMark/>
          </w:tcPr>
          <w:p w:rsidR="00F3600C" w:rsidRPr="00F3600C" w:rsidRDefault="00F3600C" w:rsidP="00F3600C">
            <w:pPr>
              <w:bidi/>
              <w:spacing w:after="200" w:line="276" w:lineRule="auto"/>
              <w:rPr>
                <w:lang w:val="en-US"/>
              </w:rPr>
            </w:pPr>
            <w:r w:rsidRPr="00F3600C">
              <w:rPr>
                <w:rtl/>
                <w:lang w:val="en-US"/>
              </w:rPr>
              <w:t>المتوسطات الحسابية تصف مستوى الاستجابة فقط، ولا تثبت السببية أو فعالية السياسات أو نجاحها</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قد يطعن المناقش في صحة التفسير العلمي ويعتبره مبالغة في الاستنتاج</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قصر تفسير الجداول الوصفية على وصف مستوى استجابة أفراد العينة، وتأجيل تفسير الأسباب والآثار إلى نتائج الانحدار أو</w:t>
            </w:r>
            <w:r w:rsidRPr="00F3600C">
              <w:rPr>
                <w:lang w:val="en-US"/>
              </w:rPr>
              <w:t xml:space="preserve"> SEM </w:t>
            </w:r>
            <w:r w:rsidRPr="00F3600C">
              <w:rPr>
                <w:rtl/>
                <w:lang w:val="en-US"/>
              </w:rPr>
              <w:t>ثم مناقشتها في الفصل الخامس</w:t>
            </w:r>
            <w:r w:rsidRPr="00F3600C">
              <w:rPr>
                <w:lang w:val="en-US"/>
              </w:rPr>
              <w:t>.</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b/>
                <w:bCs/>
                <w:lang w:val="en-US"/>
              </w:rPr>
              <w:t>C1-03</w:t>
            </w:r>
          </w:p>
        </w:tc>
        <w:tc>
          <w:tcPr>
            <w:tcW w:w="0" w:type="auto"/>
            <w:hideMark/>
          </w:tcPr>
          <w:p w:rsidR="00F3600C" w:rsidRPr="00F3600C" w:rsidRDefault="00F3600C" w:rsidP="00F3600C">
            <w:pPr>
              <w:bidi/>
              <w:spacing w:after="200" w:line="276" w:lineRule="auto"/>
              <w:rPr>
                <w:lang w:val="en-US"/>
              </w:rPr>
            </w:pPr>
            <w:r w:rsidRPr="00F3600C">
              <w:rPr>
                <w:b/>
                <w:bCs/>
                <w:rtl/>
                <w:lang w:val="en-US"/>
              </w:rPr>
              <w:t>الإفراط في الاستشهاد بالدراسات السابقة داخل قسم النتائج</w:t>
            </w:r>
            <w:r w:rsidRPr="00F3600C">
              <w:rPr>
                <w:b/>
                <w:bCs/>
                <w:lang w:val="en-US"/>
              </w:rPr>
              <w:t>.</w:t>
            </w:r>
            <w:r w:rsidRPr="00F3600C">
              <w:rPr>
                <w:lang w:val="en-US"/>
              </w:rPr>
              <w:t xml:space="preserve"> </w:t>
            </w:r>
            <w:r w:rsidRPr="00F3600C">
              <w:rPr>
                <w:rtl/>
                <w:lang w:val="en-US"/>
              </w:rPr>
              <w:t>معظم الجداول يتبعها عدد كبير من الدراسات لتفسير النتائج</w:t>
            </w:r>
            <w:r w:rsidRPr="00F3600C">
              <w:rPr>
                <w:lang w:val="en-US"/>
              </w:rPr>
              <w:t xml:space="preserve">. </w:t>
            </w:r>
          </w:p>
        </w:tc>
        <w:tc>
          <w:tcPr>
            <w:tcW w:w="0" w:type="auto"/>
            <w:hideMark/>
          </w:tcPr>
          <w:p w:rsidR="00F3600C" w:rsidRPr="00F3600C" w:rsidRDefault="00F3600C" w:rsidP="00F3600C">
            <w:pPr>
              <w:bidi/>
              <w:spacing w:after="200" w:line="276" w:lineRule="auto"/>
              <w:rPr>
                <w:lang w:val="en-US"/>
              </w:rPr>
            </w:pPr>
            <w:r w:rsidRPr="00F3600C">
              <w:rPr>
                <w:rtl/>
                <w:lang w:val="en-US"/>
              </w:rPr>
              <w:t>يحول فصل النتائج إلى مراجعة أدبية، ويخلط بين عرض النتائج ومناقشتها</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يضعف الفصل الرابع ويؤدي إلى تكرار كبير في الفصل الخامس</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حذف معظم الاستشهادات من الفصل الرابع والإبقاء على المقارنات العلمية في الفصل الخامس فقط</w:t>
            </w:r>
            <w:r w:rsidRPr="00F3600C">
              <w:rPr>
                <w:lang w:val="en-US"/>
              </w:rPr>
              <w:t>.</w:t>
            </w:r>
          </w:p>
        </w:tc>
      </w:tr>
    </w:tbl>
    <w:p w:rsidR="007419CC" w:rsidRDefault="007419CC" w:rsidP="00F3600C">
      <w:pPr>
        <w:bidi/>
        <w:rPr>
          <w:rtl/>
          <w:lang w:val="en-US"/>
        </w:rPr>
      </w:pPr>
    </w:p>
    <w:tbl>
      <w:tblPr>
        <w:tblStyle w:val="a3"/>
        <w:bidiVisual/>
        <w:tblW w:w="0" w:type="auto"/>
        <w:tblLook w:val="04A0" w:firstRow="1" w:lastRow="0" w:firstColumn="1" w:lastColumn="0" w:noHBand="0" w:noVBand="1"/>
      </w:tblPr>
      <w:tblGrid>
        <w:gridCol w:w="877"/>
        <w:gridCol w:w="2687"/>
        <w:gridCol w:w="1813"/>
        <w:gridCol w:w="1499"/>
        <w:gridCol w:w="2461"/>
      </w:tblGrid>
      <w:tr w:rsidR="00F3600C" w:rsidRPr="00F3600C" w:rsidTr="00F3600C">
        <w:tc>
          <w:tcPr>
            <w:tcW w:w="0" w:type="auto"/>
            <w:hideMark/>
          </w:tcPr>
          <w:p w:rsidR="00F3600C" w:rsidRPr="00F3600C" w:rsidRDefault="00F3600C" w:rsidP="00F3600C">
            <w:pPr>
              <w:bidi/>
              <w:spacing w:after="200" w:line="276" w:lineRule="auto"/>
              <w:rPr>
                <w:b/>
                <w:bCs/>
                <w:lang w:val="en-US"/>
              </w:rPr>
            </w:pPr>
            <w:r w:rsidRPr="00F3600C">
              <w:rPr>
                <w:b/>
                <w:bCs/>
                <w:rtl/>
                <w:lang w:val="en-US"/>
              </w:rPr>
              <w:t>رقم الملاحظة</w:t>
            </w:r>
          </w:p>
        </w:tc>
        <w:tc>
          <w:tcPr>
            <w:tcW w:w="0" w:type="auto"/>
            <w:hideMark/>
          </w:tcPr>
          <w:p w:rsidR="00F3600C" w:rsidRPr="00F3600C" w:rsidRDefault="00F3600C" w:rsidP="00F3600C">
            <w:pPr>
              <w:bidi/>
              <w:spacing w:after="200" w:line="276" w:lineRule="auto"/>
              <w:rPr>
                <w:b/>
                <w:bCs/>
                <w:lang w:val="en-US"/>
              </w:rPr>
            </w:pPr>
            <w:r w:rsidRPr="00F3600C">
              <w:rPr>
                <w:b/>
                <w:bCs/>
                <w:rtl/>
                <w:lang w:val="en-US"/>
              </w:rPr>
              <w:t>الملاحظة</w:t>
            </w:r>
          </w:p>
        </w:tc>
        <w:tc>
          <w:tcPr>
            <w:tcW w:w="0" w:type="auto"/>
            <w:hideMark/>
          </w:tcPr>
          <w:p w:rsidR="00F3600C" w:rsidRPr="00F3600C" w:rsidRDefault="00F3600C" w:rsidP="00F3600C">
            <w:pPr>
              <w:bidi/>
              <w:spacing w:after="200" w:line="276" w:lineRule="auto"/>
              <w:rPr>
                <w:b/>
                <w:bCs/>
                <w:lang w:val="en-US"/>
              </w:rPr>
            </w:pPr>
            <w:r w:rsidRPr="00F3600C">
              <w:rPr>
                <w:b/>
                <w:bCs/>
                <w:rtl/>
                <w:lang w:val="en-US"/>
              </w:rPr>
              <w:t>لماذا تعد مشكلة؟</w:t>
            </w:r>
          </w:p>
        </w:tc>
        <w:tc>
          <w:tcPr>
            <w:tcW w:w="0" w:type="auto"/>
            <w:hideMark/>
          </w:tcPr>
          <w:p w:rsidR="00F3600C" w:rsidRPr="00F3600C" w:rsidRDefault="00F3600C" w:rsidP="00F3600C">
            <w:pPr>
              <w:bidi/>
              <w:spacing w:after="200" w:line="276" w:lineRule="auto"/>
              <w:rPr>
                <w:b/>
                <w:bCs/>
                <w:lang w:val="en-US"/>
              </w:rPr>
            </w:pPr>
            <w:r w:rsidRPr="00F3600C">
              <w:rPr>
                <w:b/>
                <w:bCs/>
                <w:rtl/>
                <w:lang w:val="en-US"/>
              </w:rPr>
              <w:t>أثرها على الرسالة</w:t>
            </w:r>
          </w:p>
        </w:tc>
        <w:tc>
          <w:tcPr>
            <w:tcW w:w="0" w:type="auto"/>
            <w:hideMark/>
          </w:tcPr>
          <w:p w:rsidR="00F3600C" w:rsidRPr="00F3600C" w:rsidRDefault="00926F89" w:rsidP="00F3600C">
            <w:pPr>
              <w:bidi/>
              <w:spacing w:after="200" w:line="276" w:lineRule="auto"/>
              <w:rPr>
                <w:b/>
                <w:bCs/>
                <w:lang w:val="en-US"/>
              </w:rPr>
            </w:pPr>
            <w:r w:rsidRPr="00926F89">
              <w:rPr>
                <w:rFonts w:cs="Arial"/>
                <w:b/>
                <w:bCs/>
                <w:rtl/>
                <w:lang w:val="en-US"/>
              </w:rPr>
              <w:t>التوصية (العلاج)</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lang w:val="en-US"/>
              </w:rPr>
              <w:t>C1-04</w:t>
            </w:r>
          </w:p>
        </w:tc>
        <w:tc>
          <w:tcPr>
            <w:tcW w:w="0" w:type="auto"/>
            <w:hideMark/>
          </w:tcPr>
          <w:p w:rsidR="00F3600C" w:rsidRPr="00F3600C" w:rsidRDefault="00F3600C" w:rsidP="00F3600C">
            <w:pPr>
              <w:bidi/>
              <w:spacing w:after="200" w:line="276" w:lineRule="auto"/>
              <w:rPr>
                <w:lang w:val="en-US"/>
              </w:rPr>
            </w:pPr>
            <w:r w:rsidRPr="00F3600C">
              <w:rPr>
                <w:rtl/>
                <w:lang w:val="en-US"/>
              </w:rPr>
              <w:t xml:space="preserve">تم تفسير جميع المتوسطات الحسابية على أنها مرتفعة </w:t>
            </w:r>
            <w:r w:rsidR="00926F89" w:rsidRPr="00926F89">
              <w:rPr>
                <w:rFonts w:cs="Arial"/>
                <w:rtl/>
                <w:lang w:val="en-US"/>
              </w:rPr>
              <w:t>دون تحديد معيار علمي واضح للتصنيف (منخفض، متوسط، مرتفع، مرتفع جدًا).</w:t>
            </w:r>
          </w:p>
        </w:tc>
        <w:tc>
          <w:tcPr>
            <w:tcW w:w="0" w:type="auto"/>
            <w:hideMark/>
          </w:tcPr>
          <w:p w:rsidR="00F3600C" w:rsidRPr="00F3600C" w:rsidRDefault="00F3600C" w:rsidP="00F3600C">
            <w:pPr>
              <w:bidi/>
              <w:spacing w:after="200" w:line="276" w:lineRule="auto"/>
              <w:rPr>
                <w:lang w:val="en-US"/>
              </w:rPr>
            </w:pPr>
            <w:r w:rsidRPr="00F3600C">
              <w:rPr>
                <w:rtl/>
                <w:lang w:val="en-US"/>
              </w:rPr>
              <w:t>لا يجوز وصف المتوسطات بأنها "مرتفعة" أو "مرتفعة جدًا" دون بيان المعيار المعتمد لتفسير المتوسطات في الفصل الثالث</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قد يسأل المناقش: "على أي أساس اعتبرت أن المتوسط 4.47 مرتفع؟</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إضافة فقرة في بداية الفصل الرابع توضح معيار تفسير المتوسطات الحسابية، أو الإشارة إلى المعيار الذي تم اعتماده في الفصل الثالث</w:t>
            </w:r>
            <w:r w:rsidRPr="00F3600C">
              <w:rPr>
                <w:lang w:val="en-US"/>
              </w:rPr>
              <w:t>.</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lang w:val="en-US"/>
              </w:rPr>
              <w:t>C1-05</w:t>
            </w:r>
          </w:p>
        </w:tc>
        <w:tc>
          <w:tcPr>
            <w:tcW w:w="0" w:type="auto"/>
            <w:hideMark/>
          </w:tcPr>
          <w:p w:rsidR="00F3600C" w:rsidRPr="00F3600C" w:rsidRDefault="00F3600C" w:rsidP="00F3600C">
            <w:pPr>
              <w:bidi/>
              <w:spacing w:after="200" w:line="276" w:lineRule="auto"/>
              <w:rPr>
                <w:lang w:val="en-US"/>
              </w:rPr>
            </w:pPr>
            <w:r w:rsidRPr="00F3600C">
              <w:rPr>
                <w:rtl/>
                <w:lang w:val="en-US"/>
              </w:rPr>
              <w:t xml:space="preserve">يوجد خلط بين </w:t>
            </w:r>
            <w:r w:rsidRPr="00F3600C">
              <w:rPr>
                <w:b/>
                <w:bCs/>
                <w:rtl/>
                <w:lang w:val="en-US"/>
              </w:rPr>
              <w:t>عرض النتائج</w:t>
            </w:r>
            <w:r w:rsidRPr="00F3600C">
              <w:rPr>
                <w:rtl/>
                <w:lang w:val="en-US"/>
              </w:rPr>
              <w:t xml:space="preserve"> و</w:t>
            </w:r>
            <w:r w:rsidRPr="00F3600C">
              <w:rPr>
                <w:b/>
                <w:bCs/>
                <w:rtl/>
                <w:lang w:val="en-US"/>
              </w:rPr>
              <w:t>تفسير أسبابها</w:t>
            </w:r>
            <w:r w:rsidRPr="00F3600C">
              <w:rPr>
                <w:lang w:val="en-US"/>
              </w:rPr>
              <w:t xml:space="preserve">. </w:t>
            </w:r>
            <w:r w:rsidRPr="00F3600C">
              <w:rPr>
                <w:rtl/>
                <w:lang w:val="en-US"/>
              </w:rPr>
              <w:t xml:space="preserve">فبعد كل جدول ينتقل الباحث إلى تفسير سبب ارتفاع المتوسط وربطه ببيئة الأعمال السعودية أو رؤية 2030 </w:t>
            </w:r>
            <w:r w:rsidRPr="00F3600C">
              <w:rPr>
                <w:rtl/>
                <w:lang w:val="en-US"/>
              </w:rPr>
              <w:lastRenderedPageBreak/>
              <w:t>دون أن تكون البيانات قد اختبرت ذلك</w:t>
            </w:r>
            <w:r w:rsidRPr="00F3600C">
              <w:rPr>
                <w:lang w:val="en-US"/>
              </w:rPr>
              <w:t xml:space="preserve">. </w:t>
            </w:r>
          </w:p>
        </w:tc>
        <w:tc>
          <w:tcPr>
            <w:tcW w:w="0" w:type="auto"/>
            <w:hideMark/>
          </w:tcPr>
          <w:p w:rsidR="00F3600C" w:rsidRPr="00F3600C" w:rsidRDefault="00F3600C" w:rsidP="00F3600C">
            <w:pPr>
              <w:bidi/>
              <w:spacing w:after="200" w:line="276" w:lineRule="auto"/>
              <w:rPr>
                <w:lang w:val="en-US"/>
              </w:rPr>
            </w:pPr>
            <w:r w:rsidRPr="00F3600C">
              <w:rPr>
                <w:rtl/>
                <w:lang w:val="en-US"/>
              </w:rPr>
              <w:lastRenderedPageBreak/>
              <w:t>البيانات الوصفية تصف آراء أفراد العينة، لكنها لا تفسر أسباب هذه الآراء</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يضعف المصداقية العلمية ويجعل التفسير يتجاوز ما تسمح به البيانات</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الاكتفاء بوصف النتيجة بعد كل جدول، وتأجيل تفسير الأسباب إلى الفصل الخامس</w:t>
            </w:r>
            <w:r w:rsidRPr="00F3600C">
              <w:rPr>
                <w:lang w:val="en-US"/>
              </w:rPr>
              <w:t>.</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lang w:val="en-US"/>
              </w:rPr>
              <w:lastRenderedPageBreak/>
              <w:t>C1-06</w:t>
            </w:r>
          </w:p>
        </w:tc>
        <w:tc>
          <w:tcPr>
            <w:tcW w:w="0" w:type="auto"/>
            <w:hideMark/>
          </w:tcPr>
          <w:p w:rsidR="00F3600C" w:rsidRPr="00F3600C" w:rsidRDefault="00F3600C" w:rsidP="00F3600C">
            <w:pPr>
              <w:bidi/>
              <w:spacing w:after="200" w:line="276" w:lineRule="auto"/>
              <w:rPr>
                <w:lang w:val="en-US"/>
              </w:rPr>
            </w:pPr>
            <w:r w:rsidRPr="00F3600C">
              <w:rPr>
                <w:rtl/>
                <w:lang w:val="en-US"/>
              </w:rPr>
              <w:t xml:space="preserve">يوجد استخدام </w:t>
            </w:r>
            <w:r w:rsidR="00926F89" w:rsidRPr="00926F89">
              <w:rPr>
                <w:rFonts w:cs="Arial"/>
                <w:rtl/>
                <w:lang w:val="en-US"/>
              </w:rPr>
              <w:t>متكرر لعبارات جازمة مثل "</w:t>
            </w:r>
            <w:r w:rsidR="00926F89" w:rsidRPr="00926F89">
              <w:rPr>
                <w:lang w:val="en-US"/>
              </w:rPr>
              <w:t>This indicates</w:t>
            </w:r>
            <w:r w:rsidR="00926F89" w:rsidRPr="00926F89">
              <w:rPr>
                <w:rFonts w:cs="Arial"/>
                <w:rtl/>
                <w:lang w:val="en-US"/>
              </w:rPr>
              <w:t>" و "</w:t>
            </w:r>
            <w:r w:rsidR="00926F89" w:rsidRPr="00926F89">
              <w:rPr>
                <w:lang w:val="en-US"/>
              </w:rPr>
              <w:t>This confirms</w:t>
            </w:r>
            <w:r w:rsidR="00926F89" w:rsidRPr="00926F89">
              <w:rPr>
                <w:rFonts w:cs="Arial"/>
                <w:rtl/>
                <w:lang w:val="en-US"/>
              </w:rPr>
              <w:t>" و "</w:t>
            </w:r>
            <w:r w:rsidR="00926F89" w:rsidRPr="00926F89">
              <w:rPr>
                <w:lang w:val="en-US"/>
              </w:rPr>
              <w:t>This demonstrates</w:t>
            </w:r>
            <w:r w:rsidR="00926F89" w:rsidRPr="00926F89">
              <w:rPr>
                <w:rFonts w:cs="Arial"/>
                <w:rtl/>
                <w:lang w:val="en-US"/>
              </w:rPr>
              <w:t>" في مواضع لا تسمح بها النتائج الوصفية.</w:t>
            </w:r>
          </w:p>
        </w:tc>
        <w:tc>
          <w:tcPr>
            <w:tcW w:w="0" w:type="auto"/>
            <w:hideMark/>
          </w:tcPr>
          <w:p w:rsidR="00F3600C" w:rsidRPr="00F3600C" w:rsidRDefault="00F3600C" w:rsidP="00F3600C">
            <w:pPr>
              <w:bidi/>
              <w:spacing w:after="200" w:line="276" w:lineRule="auto"/>
              <w:rPr>
                <w:lang w:val="en-US"/>
              </w:rPr>
            </w:pPr>
            <w:r w:rsidRPr="00F3600C">
              <w:rPr>
                <w:rtl/>
                <w:lang w:val="en-US"/>
              </w:rPr>
              <w:t>هذه العبارات توحي بإثبات علاقة أو حقيقة علمية، بينما الجداول تعرض متوسطات حسابية فقط</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قد يعتبر المناقش أن الباحث بالغ في تفسير النتائج</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 xml:space="preserve">استخدام عبارات </w:t>
            </w:r>
            <w:r w:rsidR="00926F89" w:rsidRPr="00926F89">
              <w:rPr>
                <w:rFonts w:cs="Arial"/>
                <w:rtl/>
                <w:lang w:val="en-US"/>
              </w:rPr>
              <w:t xml:space="preserve">أكثر تحفظًا مثل: </w:t>
            </w:r>
            <w:r w:rsidR="00926F89" w:rsidRPr="00926F89">
              <w:rPr>
                <w:lang w:val="en-US"/>
              </w:rPr>
              <w:t>The findings suggest</w:t>
            </w:r>
            <w:r w:rsidR="00926F89" w:rsidRPr="00926F89">
              <w:rPr>
                <w:rFonts w:cs="Arial"/>
                <w:rtl/>
                <w:lang w:val="en-US"/>
              </w:rPr>
              <w:t xml:space="preserve">... أو </w:t>
            </w:r>
            <w:r w:rsidR="00926F89" w:rsidRPr="00926F89">
              <w:rPr>
                <w:lang w:val="en-US"/>
              </w:rPr>
              <w:t>The respondents perceived</w:t>
            </w:r>
            <w:r w:rsidR="00926F89" w:rsidRPr="00926F89">
              <w:rPr>
                <w:rFonts w:cs="Arial"/>
                <w:rtl/>
                <w:lang w:val="en-US"/>
              </w:rPr>
              <w:t xml:space="preserve">... أو </w:t>
            </w:r>
            <w:r w:rsidR="00926F89" w:rsidRPr="00926F89">
              <w:rPr>
                <w:lang w:val="en-US"/>
              </w:rPr>
              <w:t>The descriptive results indicate that respondents reported</w:t>
            </w:r>
            <w:r w:rsidR="00926F89" w:rsidRPr="00926F89">
              <w:rPr>
                <w:rFonts w:cs="Arial"/>
                <w:rtl/>
                <w:lang w:val="en-US"/>
              </w:rPr>
              <w:t>....</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lang w:val="en-US"/>
              </w:rPr>
              <w:t>C1-07</w:t>
            </w:r>
          </w:p>
        </w:tc>
        <w:tc>
          <w:tcPr>
            <w:tcW w:w="0" w:type="auto"/>
            <w:hideMark/>
          </w:tcPr>
          <w:p w:rsidR="00F3600C" w:rsidRPr="00F3600C" w:rsidRDefault="00F3600C" w:rsidP="00F3600C">
            <w:pPr>
              <w:bidi/>
              <w:spacing w:after="200" w:line="276" w:lineRule="auto"/>
              <w:rPr>
                <w:lang w:val="en-US"/>
              </w:rPr>
            </w:pPr>
            <w:r w:rsidRPr="00F3600C">
              <w:rPr>
                <w:rtl/>
                <w:lang w:val="en-US"/>
              </w:rPr>
              <w:t>يتم الاستشهاد بدراسات حديثة بعد كل فقرة تفسيرية دون إجراء مقارنة حقيقية بين نتائج الدراسة الحالية ونتائج تلك الدراسات</w:t>
            </w:r>
            <w:r w:rsidRPr="00F3600C">
              <w:rPr>
                <w:lang w:val="en-US"/>
              </w:rPr>
              <w:t xml:space="preserve">. </w:t>
            </w:r>
          </w:p>
        </w:tc>
        <w:tc>
          <w:tcPr>
            <w:tcW w:w="0" w:type="auto"/>
            <w:hideMark/>
          </w:tcPr>
          <w:p w:rsidR="00F3600C" w:rsidRPr="00F3600C" w:rsidRDefault="00F3600C" w:rsidP="00F3600C">
            <w:pPr>
              <w:bidi/>
              <w:spacing w:after="200" w:line="276" w:lineRule="auto"/>
              <w:rPr>
                <w:lang w:val="en-US"/>
              </w:rPr>
            </w:pPr>
            <w:r w:rsidRPr="00F3600C">
              <w:rPr>
                <w:rtl/>
                <w:lang w:val="en-US"/>
              </w:rPr>
              <w:t>مجرد ذكر دراسة لا يعد مناقشة علمية، بل يجب بيان وجه الاتفاق أو الاختلاف وأسبابه</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يضعف القيمة العلمية للاستشهادات ويجعلها تبدو مضافة لإثراء النص فقط</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حذف الاستشهادات من الفصل الرابع، أو إذا أبقيت، فيجب أن تكون مقارنة علمية مختصرة، مع نقل المناقشة التفصيلية إلى الفصل الخامس</w:t>
            </w:r>
            <w:r w:rsidRPr="00F3600C">
              <w:rPr>
                <w:lang w:val="en-US"/>
              </w:rPr>
              <w:t>.</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lang w:val="en-US"/>
              </w:rPr>
              <w:t>C1-08</w:t>
            </w:r>
          </w:p>
        </w:tc>
        <w:tc>
          <w:tcPr>
            <w:tcW w:w="0" w:type="auto"/>
            <w:hideMark/>
          </w:tcPr>
          <w:p w:rsidR="00F3600C" w:rsidRPr="00F3600C" w:rsidRDefault="00F3600C" w:rsidP="00F3600C">
            <w:pPr>
              <w:bidi/>
              <w:spacing w:after="200" w:line="276" w:lineRule="auto"/>
              <w:rPr>
                <w:lang w:val="en-US"/>
              </w:rPr>
            </w:pPr>
            <w:r w:rsidRPr="00F3600C">
              <w:rPr>
                <w:rtl/>
                <w:lang w:val="en-US"/>
              </w:rPr>
              <w:t xml:space="preserve">يتكرر استخدام عبارات مثل </w:t>
            </w:r>
            <w:r w:rsidRPr="00F3600C">
              <w:rPr>
                <w:b/>
                <w:bCs/>
                <w:lang w:val="en-US"/>
              </w:rPr>
              <w:t>"This matches..."</w:t>
            </w:r>
            <w:r w:rsidRPr="00F3600C">
              <w:rPr>
                <w:lang w:val="en-US"/>
              </w:rPr>
              <w:t xml:space="preserve"> </w:t>
            </w:r>
            <w:r w:rsidRPr="00F3600C">
              <w:rPr>
                <w:rtl/>
                <w:lang w:val="en-US"/>
              </w:rPr>
              <w:t xml:space="preserve">و </w:t>
            </w:r>
            <w:r w:rsidRPr="00F3600C">
              <w:rPr>
                <w:b/>
                <w:bCs/>
                <w:lang w:val="en-US"/>
              </w:rPr>
              <w:t>"This fits..."</w:t>
            </w:r>
            <w:r w:rsidRPr="00F3600C">
              <w:rPr>
                <w:lang w:val="en-US"/>
              </w:rPr>
              <w:t xml:space="preserve"> </w:t>
            </w:r>
            <w:r w:rsidRPr="00F3600C">
              <w:rPr>
                <w:rtl/>
                <w:lang w:val="en-US"/>
              </w:rPr>
              <w:t xml:space="preserve">و </w:t>
            </w:r>
            <w:r w:rsidRPr="00F3600C">
              <w:rPr>
                <w:b/>
                <w:bCs/>
                <w:lang w:val="en-US"/>
              </w:rPr>
              <w:t>"This agrees with..."</w:t>
            </w:r>
            <w:r w:rsidRPr="00F3600C">
              <w:rPr>
                <w:lang w:val="en-US"/>
              </w:rPr>
              <w:t xml:space="preserve"> </w:t>
            </w:r>
            <w:r w:rsidRPr="00F3600C">
              <w:rPr>
                <w:rtl/>
                <w:lang w:val="en-US"/>
              </w:rPr>
              <w:t>عشرات المرات داخل الفصل</w:t>
            </w:r>
            <w:r w:rsidRPr="00F3600C">
              <w:rPr>
                <w:lang w:val="en-US"/>
              </w:rPr>
              <w:t xml:space="preserve">. </w:t>
            </w:r>
          </w:p>
        </w:tc>
        <w:tc>
          <w:tcPr>
            <w:tcW w:w="0" w:type="auto"/>
            <w:hideMark/>
          </w:tcPr>
          <w:p w:rsidR="00F3600C" w:rsidRPr="00F3600C" w:rsidRDefault="00F3600C" w:rsidP="00F3600C">
            <w:pPr>
              <w:bidi/>
              <w:spacing w:after="200" w:line="276" w:lineRule="auto"/>
              <w:rPr>
                <w:lang w:val="en-US"/>
              </w:rPr>
            </w:pPr>
            <w:r w:rsidRPr="00F3600C">
              <w:rPr>
                <w:rtl/>
                <w:lang w:val="en-US"/>
              </w:rPr>
              <w:t>التكرار يضعف الأسلوب الأكاديمي ويجعل جميع الفقرات متشابهة، كما يوحي بأن الفصل الرابع أصبح فصل مناقشة</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يقلل من جودة الكتابة ويجعل القارئ يشعر بالرتابة والتكرار</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تنويع الصياغة، والأفضل نقل معظم المقارنات مع الدراسات السابقة إلى الفصل الخامس</w:t>
            </w:r>
            <w:r w:rsidRPr="00F3600C">
              <w:rPr>
                <w:lang w:val="en-US"/>
              </w:rPr>
              <w:t>.</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lang w:val="en-US"/>
              </w:rPr>
              <w:t>C1-09</w:t>
            </w:r>
          </w:p>
        </w:tc>
        <w:tc>
          <w:tcPr>
            <w:tcW w:w="0" w:type="auto"/>
            <w:hideMark/>
          </w:tcPr>
          <w:p w:rsidR="00F3600C" w:rsidRPr="00F3600C" w:rsidRDefault="00F3600C" w:rsidP="00F3600C">
            <w:pPr>
              <w:bidi/>
              <w:spacing w:after="200" w:line="276" w:lineRule="auto"/>
              <w:rPr>
                <w:lang w:val="en-US"/>
              </w:rPr>
            </w:pPr>
            <w:r w:rsidRPr="00F3600C">
              <w:rPr>
                <w:rtl/>
                <w:lang w:val="en-US"/>
              </w:rPr>
              <w:t xml:space="preserve">بعض التفسيرات تتضمن أحكامًا عامة على قطاع الاستشارات في السعودية، </w:t>
            </w:r>
            <w:r w:rsidR="00926F89" w:rsidRPr="00926F89">
              <w:rPr>
                <w:rFonts w:cs="Arial"/>
                <w:rtl/>
                <w:lang w:val="en-US"/>
              </w:rPr>
              <w:t xml:space="preserve">بينما العينة اقتصرت على </w:t>
            </w:r>
            <w:r w:rsidR="00926F89" w:rsidRPr="00926F89">
              <w:rPr>
                <w:rFonts w:cs="Arial"/>
                <w:b/>
                <w:bCs/>
                <w:highlight w:val="yellow"/>
                <w:rtl/>
                <w:lang w:val="en-US"/>
              </w:rPr>
              <w:t>شركتين فقط (150 مشاركًا).</w:t>
            </w:r>
          </w:p>
        </w:tc>
        <w:tc>
          <w:tcPr>
            <w:tcW w:w="0" w:type="auto"/>
            <w:hideMark/>
          </w:tcPr>
          <w:p w:rsidR="00F3600C" w:rsidRPr="00F3600C" w:rsidRDefault="00F3600C" w:rsidP="00F3600C">
            <w:pPr>
              <w:bidi/>
              <w:spacing w:after="200" w:line="276" w:lineRule="auto"/>
              <w:rPr>
                <w:lang w:val="en-US"/>
              </w:rPr>
            </w:pPr>
            <w:r w:rsidRPr="00F3600C">
              <w:rPr>
                <w:rtl/>
                <w:lang w:val="en-US"/>
              </w:rPr>
              <w:t>لا يجوز تعميم نتائج عينة محدودة على القطاع بأكمله دون مبرر منهجي</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قد يطعن المناقش في قابلية تعميم النتائج</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تعديل الصياغة لتصبح: "تشير نتائج هذه الدراسة..." أو "في الشركات محل الدراسة..." بدلاً من التعميم على جميع شركات الاستشارات الإدارية في السعودية</w:t>
            </w:r>
            <w:r w:rsidRPr="00F3600C">
              <w:rPr>
                <w:lang w:val="en-US"/>
              </w:rPr>
              <w:t>.</w:t>
            </w:r>
          </w:p>
        </w:tc>
      </w:tr>
      <w:tr w:rsidR="00F3600C" w:rsidRPr="00F3600C" w:rsidTr="00F3600C">
        <w:tc>
          <w:tcPr>
            <w:tcW w:w="0" w:type="auto"/>
            <w:hideMark/>
          </w:tcPr>
          <w:p w:rsidR="00F3600C" w:rsidRPr="00F3600C" w:rsidRDefault="00F3600C" w:rsidP="00F3600C">
            <w:pPr>
              <w:bidi/>
              <w:spacing w:after="200" w:line="276" w:lineRule="auto"/>
              <w:rPr>
                <w:lang w:val="en-US"/>
              </w:rPr>
            </w:pPr>
            <w:r w:rsidRPr="00F3600C">
              <w:rPr>
                <w:lang w:val="en-US"/>
              </w:rPr>
              <w:t>C1-10</w:t>
            </w:r>
          </w:p>
        </w:tc>
        <w:tc>
          <w:tcPr>
            <w:tcW w:w="0" w:type="auto"/>
            <w:hideMark/>
          </w:tcPr>
          <w:p w:rsidR="00F3600C" w:rsidRPr="00F3600C" w:rsidRDefault="00F3600C" w:rsidP="00F3600C">
            <w:pPr>
              <w:bidi/>
              <w:spacing w:after="200" w:line="276" w:lineRule="auto"/>
              <w:rPr>
                <w:lang w:val="en-US"/>
              </w:rPr>
            </w:pPr>
            <w:r w:rsidRPr="00F3600C">
              <w:rPr>
                <w:rtl/>
                <w:lang w:val="en-US"/>
              </w:rPr>
              <w:t>لا يوجد ربط واضح بين النتائج الوصفية والأهداف البحثية بعد عرض كل بعد من أبعاد الدراسة</w:t>
            </w:r>
            <w:r w:rsidRPr="00F3600C">
              <w:rPr>
                <w:lang w:val="en-US"/>
              </w:rPr>
              <w:t xml:space="preserve">. </w:t>
            </w:r>
          </w:p>
        </w:tc>
        <w:tc>
          <w:tcPr>
            <w:tcW w:w="0" w:type="auto"/>
            <w:hideMark/>
          </w:tcPr>
          <w:p w:rsidR="00F3600C" w:rsidRPr="00F3600C" w:rsidRDefault="00F3600C" w:rsidP="00F3600C">
            <w:pPr>
              <w:bidi/>
              <w:spacing w:after="200" w:line="276" w:lineRule="auto"/>
              <w:rPr>
                <w:lang w:val="en-US"/>
              </w:rPr>
            </w:pPr>
            <w:r w:rsidRPr="00F3600C">
              <w:rPr>
                <w:rtl/>
                <w:lang w:val="en-US"/>
              </w:rPr>
              <w:t>الفصل الرابع يجب أن يوضح كيف تساهم النتائج في الإجابة عن أسئلة الدراسة وتحقيق أهدافها، وليس مجرد عرض المتوسطات</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يضعف الترابط المنطقي بين مكونات الرسالة</w:t>
            </w:r>
            <w:r w:rsidRPr="00F3600C">
              <w:rPr>
                <w:lang w:val="en-US"/>
              </w:rPr>
              <w:t>.</w:t>
            </w:r>
          </w:p>
        </w:tc>
        <w:tc>
          <w:tcPr>
            <w:tcW w:w="0" w:type="auto"/>
            <w:hideMark/>
          </w:tcPr>
          <w:p w:rsidR="00F3600C" w:rsidRPr="00F3600C" w:rsidRDefault="00F3600C" w:rsidP="00F3600C">
            <w:pPr>
              <w:bidi/>
              <w:spacing w:after="200" w:line="276" w:lineRule="auto"/>
              <w:rPr>
                <w:lang w:val="en-US"/>
              </w:rPr>
            </w:pPr>
            <w:r w:rsidRPr="00F3600C">
              <w:rPr>
                <w:rtl/>
                <w:lang w:val="en-US"/>
              </w:rPr>
              <w:t>إنهاء كل قسم بجملة تربط النتائج بالسؤال أو الهدف المرتبط بذلك البعد، دون الدخول في المناقشة التفصيلية</w:t>
            </w:r>
            <w:r w:rsidRPr="00F3600C">
              <w:rPr>
                <w:lang w:val="en-US"/>
              </w:rPr>
              <w:t>.</w:t>
            </w:r>
          </w:p>
        </w:tc>
      </w:tr>
    </w:tbl>
    <w:p w:rsidR="00F3600C" w:rsidRDefault="00F3600C" w:rsidP="00F3600C">
      <w:pPr>
        <w:bidi/>
        <w:rPr>
          <w:rtl/>
          <w:lang w:val="en-US"/>
        </w:rPr>
      </w:pPr>
    </w:p>
    <w:p w:rsidR="00926F89" w:rsidRDefault="00926F89" w:rsidP="00926F89">
      <w:pPr>
        <w:bidi/>
        <w:rPr>
          <w:rtl/>
          <w:lang w:val="en-US"/>
        </w:rPr>
      </w:pPr>
    </w:p>
    <w:p w:rsidR="00926F89" w:rsidRDefault="00926F89" w:rsidP="00926F89">
      <w:pPr>
        <w:bidi/>
        <w:rPr>
          <w:rtl/>
          <w:lang w:val="en-US"/>
        </w:rPr>
      </w:pPr>
    </w:p>
    <w:p w:rsidR="00926F89" w:rsidRPr="00926F89" w:rsidRDefault="00926F89" w:rsidP="00926F89">
      <w:pPr>
        <w:bidi/>
        <w:rPr>
          <w:lang w:val="en-US"/>
        </w:rPr>
      </w:pPr>
    </w:p>
    <w:tbl>
      <w:tblPr>
        <w:tblStyle w:val="a3"/>
        <w:bidiVisual/>
        <w:tblW w:w="0" w:type="auto"/>
        <w:tblLook w:val="04A0" w:firstRow="1" w:lastRow="0" w:firstColumn="1" w:lastColumn="0" w:noHBand="0" w:noVBand="1"/>
      </w:tblPr>
      <w:tblGrid>
        <w:gridCol w:w="876"/>
        <w:gridCol w:w="2683"/>
        <w:gridCol w:w="1811"/>
        <w:gridCol w:w="1514"/>
        <w:gridCol w:w="2453"/>
      </w:tblGrid>
      <w:tr w:rsidR="00926F89" w:rsidRPr="00926F89" w:rsidTr="00926F89">
        <w:tc>
          <w:tcPr>
            <w:tcW w:w="0" w:type="auto"/>
            <w:hideMark/>
          </w:tcPr>
          <w:p w:rsidR="00926F89" w:rsidRPr="00926F89" w:rsidRDefault="00926F89" w:rsidP="00926F89">
            <w:pPr>
              <w:bidi/>
              <w:spacing w:after="200" w:line="276" w:lineRule="auto"/>
              <w:rPr>
                <w:b/>
                <w:bCs/>
                <w:lang w:val="en-US"/>
              </w:rPr>
            </w:pPr>
            <w:r w:rsidRPr="00926F89">
              <w:rPr>
                <w:b/>
                <w:bCs/>
                <w:rtl/>
                <w:lang w:val="en-US"/>
              </w:rPr>
              <w:t>رقم الملاحظة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الملاحظة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لماذا تعد مشكلة؟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أثرها على الرسالة</w:t>
            </w:r>
          </w:p>
        </w:tc>
        <w:tc>
          <w:tcPr>
            <w:tcW w:w="0" w:type="auto"/>
            <w:hideMark/>
          </w:tcPr>
          <w:p w:rsidR="00926F89" w:rsidRPr="00926F89" w:rsidRDefault="00926F89" w:rsidP="00926F89">
            <w:pPr>
              <w:bidi/>
              <w:spacing w:after="200" w:line="276" w:lineRule="auto"/>
              <w:rPr>
                <w:b/>
                <w:bCs/>
                <w:lang w:val="en-US"/>
              </w:rPr>
            </w:pPr>
            <w:r w:rsidRPr="00926F89">
              <w:rPr>
                <w:rFonts w:cs="Arial"/>
                <w:b/>
                <w:bCs/>
                <w:rtl/>
                <w:lang w:val="en-US"/>
              </w:rPr>
              <w:t>التوصية (العلاج)</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C1-11</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عنوان القسم </w:t>
            </w:r>
            <w:r w:rsidRPr="00926F89">
              <w:rPr>
                <w:b/>
                <w:bCs/>
                <w:lang w:val="en-US"/>
              </w:rPr>
              <w:t>Reliability and Validity</w:t>
            </w:r>
            <w:r w:rsidRPr="00926F89">
              <w:rPr>
                <w:lang w:val="en-US"/>
              </w:rPr>
              <w:t xml:space="preserve"> </w:t>
            </w:r>
            <w:r w:rsidRPr="00926F89">
              <w:rPr>
                <w:rtl/>
                <w:lang w:val="en-US"/>
              </w:rPr>
              <w:t>لا يتوافق مع محتواه بالكامل، إذ أُدرجت فيه الإحصاءات الوصفية إلى جانب مؤشرات الثبات والصدق</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الإحصاءات الوصفية ليست جزءًا من اختبار الثبات والصدق، وإنما يجب عرضها في قسم مستقل</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يضعف التنظيم المنهجي للفصل ويجعل عنوان القسم غير معبر عن محتواه</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فصل الإحصاءات الوصفية عن الثبات والصدق، والإبقاء في هذا القسم على</w:t>
            </w:r>
            <w:r w:rsidRPr="00926F89">
              <w:rPr>
                <w:lang w:val="en-US"/>
              </w:rPr>
              <w:t xml:space="preserve"> Cronbach's Alpha </w:t>
            </w:r>
            <w:r w:rsidRPr="00926F89">
              <w:rPr>
                <w:rtl/>
                <w:lang w:val="en-US"/>
              </w:rPr>
              <w:t>و</w:t>
            </w:r>
            <w:r w:rsidRPr="00926F89">
              <w:rPr>
                <w:lang w:val="en-US"/>
              </w:rPr>
              <w:t xml:space="preserve">Composite Reliability </w:t>
            </w:r>
            <w:r w:rsidRPr="00926F89">
              <w:rPr>
                <w:rtl/>
                <w:lang w:val="en-US"/>
              </w:rPr>
              <w:t>و</w:t>
            </w:r>
            <w:r w:rsidRPr="00926F89">
              <w:rPr>
                <w:lang w:val="en-US"/>
              </w:rPr>
              <w:t xml:space="preserve">AVE </w:t>
            </w:r>
            <w:r w:rsidRPr="00926F89">
              <w:rPr>
                <w:rtl/>
                <w:lang w:val="en-US"/>
              </w:rPr>
              <w:t>فقط</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C1-12</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تم </w:t>
            </w:r>
            <w:r w:rsidRPr="00926F89">
              <w:rPr>
                <w:rFonts w:cs="Arial"/>
                <w:rtl/>
                <w:lang w:val="en-US"/>
              </w:rPr>
              <w:t xml:space="preserve">تفسير قيم </w:t>
            </w:r>
            <w:r w:rsidRPr="00926F89">
              <w:rPr>
                <w:lang w:val="en-US"/>
              </w:rPr>
              <w:t>Cronbach's Alpha</w:t>
            </w:r>
            <w:r w:rsidRPr="00926F89">
              <w:rPr>
                <w:rFonts w:cs="Arial"/>
                <w:rtl/>
                <w:lang w:val="en-US"/>
              </w:rPr>
              <w:t xml:space="preserve"> و </w:t>
            </w:r>
            <w:r w:rsidRPr="00926F89">
              <w:rPr>
                <w:lang w:val="en-US"/>
              </w:rPr>
              <w:t>Composite Reliability</w:t>
            </w:r>
            <w:r w:rsidRPr="00926F89">
              <w:rPr>
                <w:rFonts w:cs="Arial"/>
                <w:rtl/>
                <w:lang w:val="en-US"/>
              </w:rPr>
              <w:t xml:space="preserve"> و </w:t>
            </w:r>
            <w:r w:rsidRPr="00926F89">
              <w:rPr>
                <w:lang w:val="en-US"/>
              </w:rPr>
              <w:t>AVE</w:t>
            </w:r>
            <w:r w:rsidRPr="00926F89">
              <w:rPr>
                <w:rFonts w:cs="Arial"/>
                <w:rtl/>
                <w:lang w:val="en-US"/>
              </w:rPr>
              <w:t xml:space="preserve"> بصورة وصفية فقط دون الاستناد إلى مراجع منهجية معتمدة تحدد الحدود المقبولة لهذه المؤشرات.</w:t>
            </w:r>
          </w:p>
        </w:tc>
        <w:tc>
          <w:tcPr>
            <w:tcW w:w="0" w:type="auto"/>
            <w:hideMark/>
          </w:tcPr>
          <w:p w:rsidR="00926F89" w:rsidRPr="00926F89" w:rsidRDefault="00926F89" w:rsidP="00926F89">
            <w:pPr>
              <w:bidi/>
              <w:spacing w:after="200" w:line="276" w:lineRule="auto"/>
              <w:rPr>
                <w:lang w:val="en-US"/>
              </w:rPr>
            </w:pPr>
            <w:r w:rsidRPr="00926F89">
              <w:rPr>
                <w:rtl/>
                <w:lang w:val="en-US"/>
              </w:rPr>
              <w:t>في رسائل الدكتوراه يجب تبرير قبول المؤشرات بالرجوع إلى مراجع منهجية مثل</w:t>
            </w:r>
            <w:r w:rsidRPr="00926F89">
              <w:rPr>
                <w:lang w:val="en-US"/>
              </w:rPr>
              <w:t xml:space="preserve"> Hair </w:t>
            </w:r>
            <w:r w:rsidRPr="00926F89">
              <w:rPr>
                <w:rtl/>
                <w:lang w:val="en-US"/>
              </w:rPr>
              <w:t>وآخرين، وليس الاكتفاء بالقول إنها "مقبولة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قد يسأل المناقش: "ما المرجع الذي اعتمدت عليه لقبول هذه القيم؟</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إضافة</w:t>
            </w:r>
            <w:r w:rsidRPr="00926F89">
              <w:rPr>
                <w:rFonts w:cs="Arial"/>
                <w:rtl/>
                <w:lang w:val="en-US"/>
              </w:rPr>
              <w:t xml:space="preserve"> استشهادات منهجية معروفة عند تفسير </w:t>
            </w:r>
            <w:r w:rsidRPr="00926F89">
              <w:rPr>
                <w:lang w:val="en-US"/>
              </w:rPr>
              <w:t>Cronbach's Alpha</w:t>
            </w:r>
            <w:r w:rsidRPr="00926F89">
              <w:rPr>
                <w:rFonts w:cs="Arial"/>
                <w:rtl/>
                <w:lang w:val="en-US"/>
              </w:rPr>
              <w:t xml:space="preserve"> و</w:t>
            </w:r>
            <w:r w:rsidRPr="00926F89">
              <w:rPr>
                <w:lang w:val="en-US"/>
              </w:rPr>
              <w:t>CR</w:t>
            </w:r>
            <w:r w:rsidRPr="00926F89">
              <w:rPr>
                <w:rFonts w:cs="Arial"/>
                <w:rtl/>
                <w:lang w:val="en-US"/>
              </w:rPr>
              <w:t xml:space="preserve"> و</w:t>
            </w:r>
            <w:r w:rsidRPr="00926F89">
              <w:rPr>
                <w:lang w:val="en-US"/>
              </w:rPr>
              <w:t>AVE</w:t>
            </w:r>
            <w:r w:rsidRPr="00926F89">
              <w:rPr>
                <w:rFonts w:cs="Arial"/>
                <w:rtl/>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C1-13</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جدول </w:t>
            </w:r>
            <w:r w:rsidRPr="00926F89">
              <w:rPr>
                <w:rFonts w:cs="Arial"/>
                <w:rtl/>
                <w:lang w:val="en-US"/>
              </w:rPr>
              <w:t>الارتباطات (</w:t>
            </w:r>
            <w:r w:rsidRPr="00926F89">
              <w:rPr>
                <w:lang w:val="en-US"/>
              </w:rPr>
              <w:t>Correlation Matrix</w:t>
            </w:r>
            <w:r w:rsidRPr="00926F89">
              <w:rPr>
                <w:rFonts w:cs="Arial"/>
                <w:rtl/>
                <w:lang w:val="en-US"/>
              </w:rPr>
              <w:t xml:space="preserve">) استُخدم أيضًا لإثبات </w:t>
            </w:r>
            <w:r w:rsidRPr="00926F89">
              <w:rPr>
                <w:lang w:val="en-US"/>
              </w:rPr>
              <w:t>Discriminant Validity</w:t>
            </w:r>
            <w:r w:rsidRPr="00926F89">
              <w:rPr>
                <w:rFonts w:cs="Arial"/>
                <w:rtl/>
                <w:lang w:val="en-US"/>
              </w:rPr>
              <w:t xml:space="preserve"> دون توضيح المنهج المستخدم (مثل معيار </w:t>
            </w:r>
            <w:r w:rsidRPr="00926F89">
              <w:rPr>
                <w:lang w:val="en-US"/>
              </w:rPr>
              <w:t>Fornell–Larcker</w:t>
            </w:r>
            <w:r w:rsidRPr="00926F89">
              <w:rPr>
                <w:rFonts w:cs="Arial"/>
                <w:rtl/>
                <w:lang w:val="en-US"/>
              </w:rPr>
              <w:t xml:space="preserve"> أو </w:t>
            </w:r>
            <w:r w:rsidRPr="00926F89">
              <w:rPr>
                <w:lang w:val="en-US"/>
              </w:rPr>
              <w:t>HTMT</w:t>
            </w:r>
            <w:r w:rsidRPr="00926F89">
              <w:rPr>
                <w:rFonts w:cs="Arial"/>
                <w:rtl/>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لا يكفي عرض مصفوفة الارتباط للحكم على الصدق التمييزي، بل يجب توضيح المعيار المستخدم وكيفية تفسيره</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يضعف سلامة تقييم نموذج القياس، خصوصًا إذا كانت الدراسة تعتمد على</w:t>
            </w:r>
            <w:r w:rsidRPr="00926F89">
              <w:rPr>
                <w:lang w:val="en-US"/>
              </w:rPr>
              <w:t xml:space="preserve"> SEM.</w:t>
            </w:r>
          </w:p>
        </w:tc>
        <w:tc>
          <w:tcPr>
            <w:tcW w:w="0" w:type="auto"/>
            <w:hideMark/>
          </w:tcPr>
          <w:p w:rsidR="00926F89" w:rsidRPr="00926F89" w:rsidRDefault="00926F89" w:rsidP="00926F89">
            <w:pPr>
              <w:bidi/>
              <w:spacing w:after="200" w:line="276" w:lineRule="auto"/>
              <w:rPr>
                <w:lang w:val="en-US"/>
              </w:rPr>
            </w:pPr>
            <w:r w:rsidRPr="00926F89">
              <w:rPr>
                <w:rtl/>
                <w:lang w:val="en-US"/>
              </w:rPr>
              <w:t>توضيح أن الصدق التمييزي تم تقييمه وفق معيار محدد، مع تفسير النتائج وفق ذلك المعيار</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C1-14</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تفسير معاملات الارتباط اقتصر على وصفها بأنها "قوية" أو "إيجابية" </w:t>
            </w:r>
            <w:r w:rsidRPr="00926F89">
              <w:rPr>
                <w:rFonts w:cs="Arial"/>
                <w:rtl/>
                <w:lang w:val="en-US"/>
              </w:rPr>
              <w:t xml:space="preserve">دون الإشارة إلى احتمال وجود </w:t>
            </w:r>
            <w:r w:rsidRPr="00926F89">
              <w:rPr>
                <w:lang w:val="en-US"/>
              </w:rPr>
              <w:t>Multicollinearity</w:t>
            </w:r>
            <w:r w:rsidRPr="00926F89">
              <w:rPr>
                <w:rFonts w:cs="Arial"/>
                <w:rtl/>
                <w:lang w:val="en-US"/>
              </w:rPr>
              <w:t xml:space="preserve"> بين المتغيرات المستقلة.</w:t>
            </w:r>
          </w:p>
        </w:tc>
        <w:tc>
          <w:tcPr>
            <w:tcW w:w="0" w:type="auto"/>
            <w:hideMark/>
          </w:tcPr>
          <w:p w:rsidR="00926F89" w:rsidRPr="00926F89" w:rsidRDefault="00926F89" w:rsidP="00926F89">
            <w:pPr>
              <w:bidi/>
              <w:spacing w:after="200" w:line="276" w:lineRule="auto"/>
              <w:rPr>
                <w:lang w:val="en-US"/>
              </w:rPr>
            </w:pPr>
            <w:r w:rsidRPr="00926F89">
              <w:rPr>
                <w:rtl/>
                <w:lang w:val="en-US"/>
              </w:rPr>
              <w:t>عندما تكون بعض معاملات الارتباط مرتفعة، يجب مناقشة ما إذا كانت قد تسبب مشكلة تداخل بين المتغيرات المستقلة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قد يثير المناقش تساؤلًا حول سلامة النموذج البنائي إذا لم يتم التحقق من هذه النقطة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إضافة </w:t>
            </w:r>
            <w:r w:rsidRPr="00926F89">
              <w:rPr>
                <w:rFonts w:cs="Arial"/>
                <w:rtl/>
                <w:lang w:val="en-US"/>
              </w:rPr>
              <w:t xml:space="preserve">فقرة توضح أنه تم التحقق من عدم وجود مشكلة </w:t>
            </w:r>
            <w:r w:rsidRPr="00926F89">
              <w:rPr>
                <w:lang w:val="en-US"/>
              </w:rPr>
              <w:t>Multicollinearity</w:t>
            </w:r>
            <w:r w:rsidRPr="00926F89">
              <w:rPr>
                <w:rFonts w:cs="Arial"/>
                <w:rtl/>
                <w:lang w:val="en-US"/>
              </w:rPr>
              <w:t xml:space="preserve"> (إذا تم ذلك)، أو إجراء الاختبارات المناسبة وذكر نتائجها.</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C1-15</w:t>
            </w:r>
          </w:p>
        </w:tc>
        <w:tc>
          <w:tcPr>
            <w:tcW w:w="0" w:type="auto"/>
            <w:hideMark/>
          </w:tcPr>
          <w:p w:rsidR="00926F89" w:rsidRPr="00926F89" w:rsidRDefault="00926F89" w:rsidP="00926F89">
            <w:pPr>
              <w:bidi/>
              <w:spacing w:after="200" w:line="276" w:lineRule="auto"/>
              <w:rPr>
                <w:b/>
                <w:bCs/>
                <w:lang w:val="en-US"/>
              </w:rPr>
            </w:pPr>
            <w:r w:rsidRPr="00926F89">
              <w:rPr>
                <w:b/>
                <w:bCs/>
                <w:highlight w:val="yellow"/>
                <w:rtl/>
                <w:lang w:val="en-US"/>
              </w:rPr>
              <w:t xml:space="preserve">يوجد عدم اتساق في تفسير بعض </w:t>
            </w:r>
            <w:r w:rsidRPr="00926F89">
              <w:rPr>
                <w:rFonts w:cs="Arial"/>
                <w:b/>
                <w:bCs/>
                <w:highlight w:val="yellow"/>
                <w:rtl/>
                <w:lang w:val="en-US"/>
              </w:rPr>
              <w:t>مؤشرات المطابقة (</w:t>
            </w:r>
            <w:r w:rsidRPr="00926F89">
              <w:rPr>
                <w:b/>
                <w:bCs/>
                <w:highlight w:val="yellow"/>
                <w:lang w:val="en-US"/>
              </w:rPr>
              <w:t>Model Fit</w:t>
            </w:r>
            <w:r w:rsidRPr="00926F89">
              <w:rPr>
                <w:rFonts w:cs="Arial"/>
                <w:b/>
                <w:bCs/>
                <w:highlight w:val="yellow"/>
                <w:rtl/>
                <w:lang w:val="en-US"/>
              </w:rPr>
              <w:t xml:space="preserve">). فالنص يذكر أن </w:t>
            </w:r>
            <w:r w:rsidRPr="00926F89">
              <w:rPr>
                <w:b/>
                <w:bCs/>
                <w:highlight w:val="yellow"/>
                <w:lang w:val="en-US"/>
              </w:rPr>
              <w:t>RMSEA = 0.050</w:t>
            </w:r>
            <w:r w:rsidRPr="00926F89">
              <w:rPr>
                <w:rFonts w:cs="Arial"/>
                <w:b/>
                <w:bCs/>
                <w:highlight w:val="yellow"/>
                <w:rtl/>
                <w:lang w:val="en-US"/>
              </w:rPr>
              <w:t xml:space="preserve"> بينما الجدول يعرض </w:t>
            </w:r>
            <w:r w:rsidRPr="00926F89">
              <w:rPr>
                <w:b/>
                <w:bCs/>
                <w:highlight w:val="yellow"/>
                <w:lang w:val="en-US"/>
              </w:rPr>
              <w:t>RMSEA = 0.067</w:t>
            </w:r>
            <w:r w:rsidRPr="00926F89">
              <w:rPr>
                <w:rFonts w:cs="Arial"/>
                <w:b/>
                <w:bCs/>
                <w:highlight w:val="yellow"/>
                <w:rtl/>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هذا تناقض رقمي مباشر بين النص والجدول، ولا يمكن أن تكون القيمتان صحيحتين في الوقت نفسه</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يعد من الأخطاء التي يلتقطها ممتحنو الدكتوراه بسرعة، ويؤثر في مصداقية النتائج الإحصائية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مراجعة مخرجات برنامج</w:t>
            </w:r>
            <w:r w:rsidRPr="00926F89">
              <w:rPr>
                <w:lang w:val="en-US"/>
              </w:rPr>
              <w:t xml:space="preserve"> AMOS </w:t>
            </w:r>
            <w:r w:rsidRPr="00926F89">
              <w:rPr>
                <w:rtl/>
                <w:lang w:val="en-US"/>
              </w:rPr>
              <w:t>أو البرنامج المستخدم، وتصحيح القيمة في النص أو الجدول بحيث تتطابق تمامًا</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C1-16</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تفسير نتائج نموذج القياس اقتصر على القول إن النموذج "جيد"، دون توضيح سبب قبول كل مؤشر من </w:t>
            </w:r>
            <w:r w:rsidRPr="00926F89">
              <w:rPr>
                <w:rtl/>
                <w:lang w:val="en-US"/>
              </w:rPr>
              <w:lastRenderedPageBreak/>
              <w:t>مؤشرات المطابقة بصورة منفصلة</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lastRenderedPageBreak/>
              <w:t>من الأفضل تفسير كل مؤشر</w:t>
            </w:r>
            <w:r w:rsidRPr="00926F89">
              <w:rPr>
                <w:lang w:val="en-US"/>
              </w:rPr>
              <w:t xml:space="preserve"> (χ²/df</w:t>
            </w:r>
            <w:r w:rsidRPr="00926F89">
              <w:rPr>
                <w:rtl/>
                <w:lang w:val="en-US"/>
              </w:rPr>
              <w:t xml:space="preserve">، </w:t>
            </w:r>
            <w:r w:rsidRPr="00926F89">
              <w:rPr>
                <w:lang w:val="en-US"/>
              </w:rPr>
              <w:t>CFI</w:t>
            </w:r>
            <w:r w:rsidRPr="00926F89">
              <w:rPr>
                <w:rtl/>
                <w:lang w:val="en-US"/>
              </w:rPr>
              <w:t xml:space="preserve">، </w:t>
            </w:r>
            <w:r w:rsidRPr="00926F89">
              <w:rPr>
                <w:lang w:val="en-US"/>
              </w:rPr>
              <w:t>TLI</w:t>
            </w:r>
            <w:r w:rsidRPr="00926F89">
              <w:rPr>
                <w:rtl/>
                <w:lang w:val="en-US"/>
              </w:rPr>
              <w:t xml:space="preserve">، </w:t>
            </w:r>
            <w:r w:rsidRPr="00926F89">
              <w:rPr>
                <w:lang w:val="en-US"/>
              </w:rPr>
              <w:t>IFI</w:t>
            </w:r>
            <w:r w:rsidRPr="00926F89">
              <w:rPr>
                <w:rtl/>
                <w:lang w:val="en-US"/>
              </w:rPr>
              <w:t xml:space="preserve">، </w:t>
            </w:r>
            <w:r w:rsidRPr="00926F89">
              <w:rPr>
                <w:lang w:val="en-US"/>
              </w:rPr>
              <w:t xml:space="preserve">RMSEA) </w:t>
            </w:r>
            <w:r w:rsidRPr="00926F89">
              <w:rPr>
                <w:rtl/>
                <w:lang w:val="en-US"/>
              </w:rPr>
              <w:lastRenderedPageBreak/>
              <w:t>بإيجاز وربطه بالحدود المقبولة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lastRenderedPageBreak/>
              <w:t xml:space="preserve">يجعل تفسير نموذج القياس مختصرًا أكثر من اللازم بالنسبة </w:t>
            </w:r>
            <w:r w:rsidRPr="00926F89">
              <w:rPr>
                <w:rtl/>
                <w:lang w:val="en-US"/>
              </w:rPr>
              <w:lastRenderedPageBreak/>
              <w:t>لمستوى الدكتوراه</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lastRenderedPageBreak/>
              <w:t>إضافة تفسير علمي مختصر لكل مؤشر قبل الانتقال إلى النموذج البنائي</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lastRenderedPageBreak/>
              <w:t>C1-17</w:t>
            </w:r>
          </w:p>
        </w:tc>
        <w:tc>
          <w:tcPr>
            <w:tcW w:w="0" w:type="auto"/>
            <w:hideMark/>
          </w:tcPr>
          <w:p w:rsidR="00926F89" w:rsidRPr="00926F89" w:rsidRDefault="00926F89" w:rsidP="00926F89">
            <w:pPr>
              <w:bidi/>
              <w:spacing w:after="200" w:line="276" w:lineRule="auto"/>
              <w:rPr>
                <w:lang w:val="en-US"/>
              </w:rPr>
            </w:pPr>
            <w:r w:rsidRPr="00926F89">
              <w:rPr>
                <w:rtl/>
                <w:lang w:val="en-US"/>
              </w:rPr>
              <w:t>قبل عرض نتائج اختبار الفرضيات لم يتم تقديم ملخص واضح يوضح أن نموذج القياس قد استوفى جميع متطلبات الصدق والثبات، مما يبرر الانتقال إلى اختبار النموذج البنائي</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في دراسات</w:t>
            </w:r>
            <w:r w:rsidRPr="00926F89">
              <w:rPr>
                <w:lang w:val="en-US"/>
              </w:rPr>
              <w:t xml:space="preserve"> SEM </w:t>
            </w:r>
            <w:r w:rsidRPr="00926F89">
              <w:rPr>
                <w:rtl/>
                <w:lang w:val="en-US"/>
              </w:rPr>
              <w:t>يوجد تسلسل منطقي: التحقق من نموذج القياس ثم الانتقال إلى النموذج البنائي</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يضعف الترابط المنهجي بين مراحل التحليل الإحصائي</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إضافة فقرة انتقالية تؤكد أن نتائج الثبات والصدق ومؤشرات المطابقة تسمح بالانتقال إلى اختبار الفرضيات</w:t>
            </w:r>
            <w:r w:rsidRPr="00926F89">
              <w:rPr>
                <w:lang w:val="en-US"/>
              </w:rPr>
              <w:t>.</w:t>
            </w:r>
          </w:p>
        </w:tc>
      </w:tr>
    </w:tbl>
    <w:p w:rsidR="00926F89" w:rsidRDefault="00926F89" w:rsidP="00926F89">
      <w:pPr>
        <w:bidi/>
        <w:rPr>
          <w:rtl/>
          <w:lang w:val="en-US"/>
        </w:rPr>
      </w:pPr>
    </w:p>
    <w:p w:rsidR="00926F89" w:rsidRPr="00926F89" w:rsidRDefault="00926F89" w:rsidP="00926F89">
      <w:pPr>
        <w:bidi/>
        <w:rPr>
          <w:lang w:val="en-US"/>
        </w:rPr>
      </w:pPr>
    </w:p>
    <w:tbl>
      <w:tblPr>
        <w:tblStyle w:val="a3"/>
        <w:bidiVisual/>
        <w:tblW w:w="0" w:type="auto"/>
        <w:tblLook w:val="04A0" w:firstRow="1" w:lastRow="0" w:firstColumn="1" w:lastColumn="0" w:noHBand="0" w:noVBand="1"/>
      </w:tblPr>
      <w:tblGrid>
        <w:gridCol w:w="889"/>
        <w:gridCol w:w="2705"/>
        <w:gridCol w:w="1792"/>
        <w:gridCol w:w="1517"/>
        <w:gridCol w:w="2434"/>
      </w:tblGrid>
      <w:tr w:rsidR="00926F89" w:rsidRPr="00926F89" w:rsidTr="00926F89">
        <w:tc>
          <w:tcPr>
            <w:tcW w:w="0" w:type="auto"/>
            <w:hideMark/>
          </w:tcPr>
          <w:p w:rsidR="00926F89" w:rsidRPr="00926F89" w:rsidRDefault="00926F89" w:rsidP="00926F89">
            <w:pPr>
              <w:bidi/>
              <w:spacing w:after="200" w:line="276" w:lineRule="auto"/>
              <w:rPr>
                <w:b/>
                <w:bCs/>
                <w:lang w:val="en-US"/>
              </w:rPr>
            </w:pPr>
            <w:r w:rsidRPr="00926F89">
              <w:rPr>
                <w:b/>
                <w:bCs/>
                <w:rtl/>
                <w:lang w:val="en-US"/>
              </w:rPr>
              <w:t>رقم الملاحظة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الملاحظة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لماذا تعد مشكلة؟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أثرها على الرسالة</w:t>
            </w:r>
          </w:p>
        </w:tc>
        <w:tc>
          <w:tcPr>
            <w:tcW w:w="0" w:type="auto"/>
            <w:hideMark/>
          </w:tcPr>
          <w:p w:rsidR="00926F89" w:rsidRPr="00926F89" w:rsidRDefault="00926F89" w:rsidP="00926F89">
            <w:pPr>
              <w:bidi/>
              <w:spacing w:after="200" w:line="276" w:lineRule="auto"/>
              <w:rPr>
                <w:b/>
                <w:bCs/>
                <w:lang w:val="en-US"/>
              </w:rPr>
            </w:pPr>
            <w:r w:rsidRPr="00926F89">
              <w:rPr>
                <w:rFonts w:cs="Arial"/>
                <w:b/>
                <w:bCs/>
                <w:rtl/>
                <w:lang w:val="en-US"/>
              </w:rPr>
              <w:t>التوصية (العلاج)</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C1-18</w:t>
            </w:r>
          </w:p>
        </w:tc>
        <w:tc>
          <w:tcPr>
            <w:tcW w:w="0" w:type="auto"/>
            <w:hideMark/>
          </w:tcPr>
          <w:p w:rsidR="00926F89" w:rsidRPr="00926F89" w:rsidRDefault="00926F89" w:rsidP="00926F89">
            <w:pPr>
              <w:bidi/>
              <w:spacing w:after="200" w:line="276" w:lineRule="auto"/>
              <w:rPr>
                <w:lang w:val="en-US"/>
              </w:rPr>
            </w:pPr>
            <w:r w:rsidRPr="00926F89">
              <w:rPr>
                <w:rtl/>
                <w:lang w:val="en-US"/>
              </w:rPr>
              <w:t>لم يتم اختبار الفرضيات وفق التسلسل المنطقي للفرضيات الوارد في الفصل الأول، بل عُرضت نتائج المسارات مباشرة دون ربط كل مسار بفرضيته المقابلة</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يجب أن يستطيع القارئ الانتقال مباشرة من الفرضية إلى نتيجتها دون البحث داخل الجدول</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يصعب متابعة الفرضيات ويضعف تنظيم الفصل</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تخصيص فقرة مستقلة لكل فرضية تتضمن: رقم الفرضية، النتيجة، القرار (قبول/رفض)، ثم تفسير إحصائي مختصر</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C1-19</w:t>
            </w:r>
          </w:p>
        </w:tc>
        <w:tc>
          <w:tcPr>
            <w:tcW w:w="0" w:type="auto"/>
            <w:hideMark/>
          </w:tcPr>
          <w:p w:rsidR="00926F89" w:rsidRPr="00926F89" w:rsidRDefault="00926F89" w:rsidP="00926F89">
            <w:pPr>
              <w:bidi/>
              <w:spacing w:after="200" w:line="276" w:lineRule="auto"/>
              <w:rPr>
                <w:lang w:val="en-US"/>
              </w:rPr>
            </w:pPr>
            <w:r w:rsidRPr="00926F89">
              <w:rPr>
                <w:rtl/>
                <w:lang w:val="en-US"/>
              </w:rPr>
              <w:t>لم يذكر الباحث بشكل صريح قرار قبول أو رفض كل فرضية بعد عرض نتائج</w:t>
            </w:r>
            <w:r w:rsidRPr="00926F89">
              <w:rPr>
                <w:lang w:val="en-US"/>
              </w:rPr>
              <w:t xml:space="preserve"> SEM. </w:t>
            </w:r>
          </w:p>
        </w:tc>
        <w:tc>
          <w:tcPr>
            <w:tcW w:w="0" w:type="auto"/>
            <w:hideMark/>
          </w:tcPr>
          <w:p w:rsidR="00926F89" w:rsidRPr="00926F89" w:rsidRDefault="00926F89" w:rsidP="00926F89">
            <w:pPr>
              <w:bidi/>
              <w:spacing w:after="200" w:line="276" w:lineRule="auto"/>
              <w:rPr>
                <w:lang w:val="en-US"/>
              </w:rPr>
            </w:pPr>
            <w:r w:rsidRPr="00926F89">
              <w:rPr>
                <w:rtl/>
                <w:lang w:val="en-US"/>
              </w:rPr>
              <w:t>الهدف من اختبار الفرضيات هو اتخاذ قرار إحصائي واضح، وليس الاكتفاء بعرض معاملات المسارات</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قد يسأل المناقش: "ما مصير كل فرضية؟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بعد كل </w:t>
            </w:r>
            <w:r w:rsidRPr="00926F89">
              <w:rPr>
                <w:rFonts w:cs="Arial"/>
                <w:rtl/>
                <w:lang w:val="en-US"/>
              </w:rPr>
              <w:t>فرضية يضاف نص واضح مثل: "وبناءً على قيمة (</w:t>
            </w:r>
            <w:r w:rsidRPr="00926F89">
              <w:rPr>
                <w:lang w:val="en-US"/>
              </w:rPr>
              <w:t>β</w:t>
            </w:r>
            <w:r w:rsidRPr="00926F89">
              <w:rPr>
                <w:rFonts w:cs="Arial"/>
                <w:rtl/>
                <w:lang w:val="en-US"/>
              </w:rPr>
              <w:t>) ومستوى الدلالة، تُقبل/تُرفض الفرضية."</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C1-20</w:t>
            </w:r>
          </w:p>
        </w:tc>
        <w:tc>
          <w:tcPr>
            <w:tcW w:w="0" w:type="auto"/>
            <w:hideMark/>
          </w:tcPr>
          <w:p w:rsidR="00926F89" w:rsidRPr="00926F89" w:rsidRDefault="00926F89" w:rsidP="00926F89">
            <w:pPr>
              <w:bidi/>
              <w:spacing w:after="200" w:line="276" w:lineRule="auto"/>
              <w:rPr>
                <w:lang w:val="en-US"/>
              </w:rPr>
            </w:pPr>
            <w:r w:rsidRPr="00926F89">
              <w:rPr>
                <w:rtl/>
                <w:lang w:val="en-US"/>
              </w:rPr>
              <w:t>يوجد عدم اتساق بين النص والنتائج فيما يتعلق ببعض المسارات غير الدالة إحصائياً، حيث يستمر النص في الحديث عنها بإيجابية رغم أن قيمة</w:t>
            </w:r>
            <w:r w:rsidRPr="00926F89">
              <w:rPr>
                <w:lang w:val="en-US"/>
              </w:rPr>
              <w:t xml:space="preserve"> (p) </w:t>
            </w:r>
            <w:r w:rsidRPr="00926F89">
              <w:rPr>
                <w:rtl/>
                <w:lang w:val="en-US"/>
              </w:rPr>
              <w:t>تشير إلى عدم الدلالة</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لا يجوز تفسير أثر متغير على أنه مؤثر إذا لم يكن دالاً إحصائياً</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يضعف المصداقية العلمية ويؤدي إلى استنتاجات غير مدعومة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عند عدم الدلالة الإحصائية يجب التصريح بذلك بوضوح، وعدم تفسير العلاقة كما لو كانت مثبتة</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C1-21</w:t>
            </w:r>
          </w:p>
        </w:tc>
        <w:tc>
          <w:tcPr>
            <w:tcW w:w="0" w:type="auto"/>
            <w:hideMark/>
          </w:tcPr>
          <w:p w:rsidR="00926F89" w:rsidRPr="00926F89" w:rsidRDefault="00926F89" w:rsidP="00926F89">
            <w:pPr>
              <w:bidi/>
              <w:spacing w:after="200" w:line="276" w:lineRule="auto"/>
              <w:rPr>
                <w:lang w:val="en-US"/>
              </w:rPr>
            </w:pPr>
            <w:r w:rsidRPr="00926F89">
              <w:rPr>
                <w:rtl/>
                <w:lang w:val="en-US"/>
              </w:rPr>
              <w:t>لا يوجد تفسير علمي للمسارات التي لم تحقق دلالة إحصائية</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في مستوى الدكتوراه، النتائج غير الدالة لا تقل أهمية عن النتائج الدالة، بل تحتاج إلى تفسير علمي</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قد يرى المناقش أن الباحث تجاهل النتائج التي لا تدعم توقعاته</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إضافة تفسير لكل علاقة غير دالة، مع اقتراح أسباب محتملة ومناقشتها لاحقًا في الفصل الخامس</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C1-22</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جدول </w:t>
            </w:r>
            <w:r w:rsidRPr="00926F89">
              <w:rPr>
                <w:rFonts w:cs="Arial"/>
                <w:rtl/>
                <w:lang w:val="en-US"/>
              </w:rPr>
              <w:t xml:space="preserve">نتائج </w:t>
            </w:r>
            <w:r w:rsidRPr="00926F89">
              <w:rPr>
                <w:lang w:val="en-US"/>
              </w:rPr>
              <w:t>SEM</w:t>
            </w:r>
            <w:r w:rsidRPr="00926F89">
              <w:rPr>
                <w:rFonts w:cs="Arial"/>
                <w:rtl/>
                <w:lang w:val="en-US"/>
              </w:rPr>
              <w:t xml:space="preserve"> لا يتضمن عمودًا يوضح حالة الفرضية (</w:t>
            </w:r>
            <w:r w:rsidRPr="00926F89">
              <w:rPr>
                <w:lang w:val="en-US"/>
              </w:rPr>
              <w:t>Supported / Not Supported</w:t>
            </w:r>
            <w:r w:rsidRPr="00926F89">
              <w:rPr>
                <w:rFonts w:cs="Arial"/>
                <w:rtl/>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معظم رسائل الدكتوراه ودراسات</w:t>
            </w:r>
            <w:r w:rsidRPr="00926F89">
              <w:rPr>
                <w:lang w:val="en-US"/>
              </w:rPr>
              <w:t xml:space="preserve"> SEM </w:t>
            </w:r>
            <w:r w:rsidRPr="00926F89">
              <w:rPr>
                <w:rtl/>
                <w:lang w:val="en-US"/>
              </w:rPr>
              <w:t xml:space="preserve">تعرض القرار النهائي لكل فرضية داخل </w:t>
            </w:r>
            <w:r w:rsidRPr="00926F89">
              <w:rPr>
                <w:rtl/>
                <w:lang w:val="en-US"/>
              </w:rPr>
              <w:lastRenderedPageBreak/>
              <w:t>الجدول نفسه</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lastRenderedPageBreak/>
              <w:t xml:space="preserve">يقلل من وضوح النتائج ويجبر القارئ على استنتاج القرار </w:t>
            </w:r>
            <w:r w:rsidRPr="00926F89">
              <w:rPr>
                <w:rtl/>
                <w:lang w:val="en-US"/>
              </w:rPr>
              <w:lastRenderedPageBreak/>
              <w:t>بنفسه</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lastRenderedPageBreak/>
              <w:t xml:space="preserve">إضافة </w:t>
            </w:r>
            <w:r w:rsidRPr="00926F89">
              <w:rPr>
                <w:rFonts w:cs="Arial"/>
                <w:rtl/>
                <w:lang w:val="en-US"/>
              </w:rPr>
              <w:t xml:space="preserve">عمود أخير بعنوان </w:t>
            </w:r>
            <w:r w:rsidRPr="00926F89">
              <w:rPr>
                <w:lang w:val="en-US"/>
              </w:rPr>
              <w:t>Decision</w:t>
            </w:r>
            <w:r w:rsidRPr="00926F89">
              <w:rPr>
                <w:rFonts w:cs="Arial"/>
                <w:rtl/>
                <w:lang w:val="en-US"/>
              </w:rPr>
              <w:t xml:space="preserve"> أو </w:t>
            </w:r>
            <w:r w:rsidRPr="00926F89">
              <w:rPr>
                <w:lang w:val="en-US"/>
              </w:rPr>
              <w:t>Hypothesis Status</w:t>
            </w:r>
            <w:r w:rsidRPr="00926F89">
              <w:rPr>
                <w:rFonts w:cs="Arial"/>
                <w:rtl/>
                <w:lang w:val="en-US"/>
              </w:rPr>
              <w:t xml:space="preserve"> يوضح حالة كل فرضية.</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lastRenderedPageBreak/>
              <w:t>C1-23</w:t>
            </w:r>
          </w:p>
        </w:tc>
        <w:tc>
          <w:tcPr>
            <w:tcW w:w="0" w:type="auto"/>
            <w:hideMark/>
          </w:tcPr>
          <w:p w:rsidR="00926F89" w:rsidRPr="00926F89" w:rsidRDefault="00926F89" w:rsidP="00926F89">
            <w:pPr>
              <w:bidi/>
              <w:spacing w:after="200" w:line="276" w:lineRule="auto"/>
              <w:rPr>
                <w:lang w:val="en-US"/>
              </w:rPr>
            </w:pPr>
            <w:r w:rsidRPr="00926F89">
              <w:rPr>
                <w:rtl/>
                <w:lang w:val="en-US"/>
              </w:rPr>
              <w:t>لا توجد أي إشارة إلى مقدار التباين المفسر</w:t>
            </w:r>
            <w:r w:rsidRPr="00926F89">
              <w:rPr>
                <w:lang w:val="en-US"/>
              </w:rPr>
              <w:t xml:space="preserve"> (R²) </w:t>
            </w:r>
            <w:r w:rsidRPr="00926F89">
              <w:rPr>
                <w:rtl/>
                <w:lang w:val="en-US"/>
              </w:rPr>
              <w:t>للمتغيرات التابعة رغم أن النص يشير إلى أن النموذج فسر نسبة كبيرة من التباين</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لا يجوز وصف قدرة النموذج التفسيرية دون عرض قيم</w:t>
            </w:r>
            <w:r w:rsidRPr="00926F89">
              <w:rPr>
                <w:lang w:val="en-US"/>
              </w:rPr>
              <w:t xml:space="preserve"> R² </w:t>
            </w:r>
            <w:r w:rsidRPr="00926F89">
              <w:rPr>
                <w:rtl/>
                <w:lang w:val="en-US"/>
              </w:rPr>
              <w:t>التي تثبت ذلك</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يضعف تقييم جودة النموذج البنائي</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إضافة جدول أو فقرة تعرض قيم</w:t>
            </w:r>
            <w:r w:rsidRPr="00926F89">
              <w:rPr>
                <w:lang w:val="en-US"/>
              </w:rPr>
              <w:t xml:space="preserve"> R² </w:t>
            </w:r>
            <w:r w:rsidRPr="00926F89">
              <w:rPr>
                <w:rtl/>
                <w:lang w:val="en-US"/>
              </w:rPr>
              <w:t>لكل متغير تابع مع تفسيرها</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C1-24</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لا </w:t>
            </w:r>
            <w:r w:rsidRPr="00926F89">
              <w:rPr>
                <w:rFonts w:cs="Arial"/>
                <w:rtl/>
                <w:lang w:val="en-US"/>
              </w:rPr>
              <w:t>توجد مناقشة لحجم الأثر (</w:t>
            </w:r>
            <w:r w:rsidRPr="00926F89">
              <w:rPr>
                <w:lang w:val="en-US"/>
              </w:rPr>
              <w:t>Effect Size</w:t>
            </w:r>
            <w:r w:rsidRPr="00926F89">
              <w:rPr>
                <w:rFonts w:cs="Arial"/>
                <w:rtl/>
                <w:lang w:val="en-US"/>
              </w:rPr>
              <w:t>) أو القوة التفسيرية للمسارات، وتم الاكتفاء بالدلالة الإحصائية فقط.</w:t>
            </w:r>
          </w:p>
        </w:tc>
        <w:tc>
          <w:tcPr>
            <w:tcW w:w="0" w:type="auto"/>
            <w:hideMark/>
          </w:tcPr>
          <w:p w:rsidR="00926F89" w:rsidRPr="00926F89" w:rsidRDefault="00926F89" w:rsidP="00926F89">
            <w:pPr>
              <w:bidi/>
              <w:spacing w:after="200" w:line="276" w:lineRule="auto"/>
              <w:rPr>
                <w:lang w:val="en-US"/>
              </w:rPr>
            </w:pPr>
            <w:r w:rsidRPr="00926F89">
              <w:rPr>
                <w:rtl/>
                <w:lang w:val="en-US"/>
              </w:rPr>
              <w:t>الدلالة الإحصائية لا تعني بالضرورة أن الأثر مهم عمليًا، خصوصًا في دراسات</w:t>
            </w:r>
            <w:r w:rsidRPr="00926F89">
              <w:rPr>
                <w:lang w:val="en-US"/>
              </w:rPr>
              <w:t xml:space="preserve"> SEM.</w:t>
            </w:r>
          </w:p>
        </w:tc>
        <w:tc>
          <w:tcPr>
            <w:tcW w:w="0" w:type="auto"/>
            <w:hideMark/>
          </w:tcPr>
          <w:p w:rsidR="00926F89" w:rsidRPr="00926F89" w:rsidRDefault="00926F89" w:rsidP="00926F89">
            <w:pPr>
              <w:bidi/>
              <w:spacing w:after="200" w:line="276" w:lineRule="auto"/>
              <w:rPr>
                <w:lang w:val="en-US"/>
              </w:rPr>
            </w:pPr>
            <w:r w:rsidRPr="00926F89">
              <w:rPr>
                <w:rtl/>
                <w:lang w:val="en-US"/>
              </w:rPr>
              <w:t>يجعل تفسير النتائج ناقصًا من الناحية العلمية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إذا كانت الدراسة تعتمد منهجية</w:t>
            </w:r>
            <w:r w:rsidRPr="00926F89">
              <w:rPr>
                <w:lang w:val="en-US"/>
              </w:rPr>
              <w:t xml:space="preserve"> SEM</w:t>
            </w:r>
            <w:r w:rsidRPr="00926F89">
              <w:rPr>
                <w:rtl/>
                <w:lang w:val="en-US"/>
              </w:rPr>
              <w:t>، فيفضل إضافة مؤشرات حجم الأثر أو مناقشة القوة العملية للعلاقات، إذا كانت متاحة من مخرجات البرنامج</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C1-25</w:t>
            </w:r>
          </w:p>
        </w:tc>
        <w:tc>
          <w:tcPr>
            <w:tcW w:w="0" w:type="auto"/>
            <w:hideMark/>
          </w:tcPr>
          <w:p w:rsidR="00926F89" w:rsidRPr="00926F89" w:rsidRDefault="00926F89" w:rsidP="00926F89">
            <w:pPr>
              <w:bidi/>
              <w:spacing w:after="200" w:line="276" w:lineRule="auto"/>
              <w:rPr>
                <w:lang w:val="en-US"/>
              </w:rPr>
            </w:pPr>
            <w:r w:rsidRPr="00926F89">
              <w:rPr>
                <w:rtl/>
                <w:lang w:val="en-US"/>
              </w:rPr>
              <w:t>تم استخدام عبارات قطعية مثل</w:t>
            </w:r>
            <w:r w:rsidRPr="00926F89">
              <w:rPr>
                <w:lang w:val="en-US"/>
              </w:rPr>
              <w:t xml:space="preserve"> "Strategic planning emerged as an important factor..." </w:t>
            </w:r>
            <w:r w:rsidRPr="00926F89">
              <w:rPr>
                <w:rtl/>
                <w:lang w:val="en-US"/>
              </w:rPr>
              <w:t>دون ربطها مباشرة بالقيم الإحصائية المعروضة في الجدول</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يجب أن يكون كل استنتاج مرتبطًا مباشرة بقيمة</w:t>
            </w:r>
            <w:r w:rsidRPr="00926F89">
              <w:rPr>
                <w:lang w:val="en-US"/>
              </w:rPr>
              <w:t xml:space="preserve"> β </w:t>
            </w:r>
            <w:r w:rsidRPr="00926F89">
              <w:rPr>
                <w:rtl/>
                <w:lang w:val="en-US"/>
              </w:rPr>
              <w:t>ومستوى الدلالة، وليس بصياغة إنشائية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قد يُنظر إلى بعض الاستنتاجات على أنها مبالغ فيها</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عند كل استنتاج، يفضل الإشارة إلى قيمة</w:t>
            </w:r>
            <w:r w:rsidRPr="00926F89">
              <w:rPr>
                <w:lang w:val="en-US"/>
              </w:rPr>
              <w:t xml:space="preserve"> β </w:t>
            </w:r>
            <w:r w:rsidRPr="00926F89">
              <w:rPr>
                <w:rtl/>
                <w:lang w:val="en-US"/>
              </w:rPr>
              <w:t>و</w:t>
            </w:r>
            <w:r w:rsidRPr="00926F89">
              <w:rPr>
                <w:lang w:val="en-US"/>
              </w:rPr>
              <w:t xml:space="preserve">p </w:t>
            </w:r>
            <w:r w:rsidRPr="00926F89">
              <w:rPr>
                <w:rtl/>
                <w:lang w:val="en-US"/>
              </w:rPr>
              <w:t>ثم استخلاص النتيجة منها بصورة مباشرة</w:t>
            </w:r>
            <w:r w:rsidRPr="00926F89">
              <w:rPr>
                <w:lang w:val="en-US"/>
              </w:rPr>
              <w:t>.</w:t>
            </w:r>
          </w:p>
        </w:tc>
      </w:tr>
      <w:tr w:rsidR="00926F89" w:rsidRPr="00926F89" w:rsidTr="009D0738">
        <w:tc>
          <w:tcPr>
            <w:tcW w:w="0" w:type="auto"/>
            <w:gridSpan w:val="5"/>
          </w:tcPr>
          <w:p w:rsidR="00926F89" w:rsidRPr="00926F89" w:rsidRDefault="00926F89" w:rsidP="00926F89">
            <w:pPr>
              <w:bidi/>
              <w:rPr>
                <w:lang w:val="en-US"/>
              </w:rPr>
            </w:pPr>
            <w:r w:rsidRPr="00926F89">
              <w:rPr>
                <w:highlight w:val="yellow"/>
                <w:rtl/>
                <w:lang w:val="en-US"/>
              </w:rPr>
              <w:t xml:space="preserve">أرى أن أكبر نقطة ضعف في الفصل الرابع ليست التحليل الإحصائي نفسه، وإنما طريقة عرض وتفسير نتائج </w:t>
            </w:r>
            <w:r w:rsidRPr="00926F89">
              <w:rPr>
                <w:highlight w:val="yellow"/>
                <w:lang w:val="en-US"/>
              </w:rPr>
              <w:t>SEM</w:t>
            </w:r>
            <w:r w:rsidRPr="00926F89">
              <w:rPr>
                <w:highlight w:val="yellow"/>
                <w:rtl/>
                <w:lang w:val="en-US"/>
              </w:rPr>
              <w:t xml:space="preserve">. النتائج الإحصائية تبدو منظمة في الجداول، لكن الطريقة التي قُدمت بها النتائج لا تعكس مستوى أطروحة دكتوراه بالكامل، لأنها لا تربط الفرضيات بالنتائج بصورة منهجية، ولا توضح قرارات قبول ورفض الفرضيات، ولا تستثمر جميع المعلومات التي يوفرها نموذج </w:t>
            </w:r>
            <w:r w:rsidRPr="00926F89">
              <w:rPr>
                <w:highlight w:val="yellow"/>
                <w:lang w:val="en-US"/>
              </w:rPr>
              <w:t>SEM</w:t>
            </w:r>
            <w:r w:rsidRPr="00926F89">
              <w:rPr>
                <w:highlight w:val="yellow"/>
                <w:rtl/>
                <w:lang w:val="en-US"/>
              </w:rPr>
              <w:t>.</w:t>
            </w:r>
          </w:p>
          <w:p w:rsidR="00926F89" w:rsidRPr="00926F89" w:rsidRDefault="00926F89" w:rsidP="00926F89">
            <w:pPr>
              <w:bidi/>
              <w:rPr>
                <w:rtl/>
                <w:lang w:val="en-US"/>
              </w:rPr>
            </w:pPr>
          </w:p>
        </w:tc>
      </w:tr>
    </w:tbl>
    <w:p w:rsidR="00926F89" w:rsidRPr="00926F89" w:rsidRDefault="00926F89" w:rsidP="00926F89">
      <w:pPr>
        <w:bidi/>
        <w:rPr>
          <w:lang w:val="en-US"/>
        </w:rPr>
      </w:pPr>
    </w:p>
    <w:p w:rsidR="00926F89" w:rsidRPr="00926F89" w:rsidRDefault="00926F89" w:rsidP="00926F89">
      <w:pPr>
        <w:bidi/>
        <w:rPr>
          <w:lang w:val="en-US"/>
        </w:rPr>
      </w:pPr>
    </w:p>
    <w:tbl>
      <w:tblPr>
        <w:tblStyle w:val="a3"/>
        <w:bidiVisual/>
        <w:tblW w:w="0" w:type="auto"/>
        <w:tblLook w:val="04A0" w:firstRow="1" w:lastRow="0" w:firstColumn="1" w:lastColumn="0" w:noHBand="0" w:noVBand="1"/>
      </w:tblPr>
      <w:tblGrid>
        <w:gridCol w:w="888"/>
        <w:gridCol w:w="2458"/>
        <w:gridCol w:w="2084"/>
        <w:gridCol w:w="1665"/>
        <w:gridCol w:w="2242"/>
      </w:tblGrid>
      <w:tr w:rsidR="00926F89" w:rsidRPr="00926F89" w:rsidTr="00926F89">
        <w:tc>
          <w:tcPr>
            <w:tcW w:w="0" w:type="auto"/>
            <w:hideMark/>
          </w:tcPr>
          <w:p w:rsidR="00926F89" w:rsidRPr="00926F89" w:rsidRDefault="00926F89" w:rsidP="00926F89">
            <w:pPr>
              <w:bidi/>
              <w:spacing w:after="200" w:line="276" w:lineRule="auto"/>
              <w:rPr>
                <w:b/>
                <w:bCs/>
                <w:lang w:val="en-US"/>
              </w:rPr>
            </w:pPr>
            <w:r w:rsidRPr="00926F89">
              <w:rPr>
                <w:b/>
                <w:bCs/>
                <w:rtl/>
                <w:lang w:val="en-US"/>
              </w:rPr>
              <w:t>رقم الملاحظة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الملاحظة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لماذا تعد مشكلة؟</w:t>
            </w:r>
          </w:p>
        </w:tc>
        <w:tc>
          <w:tcPr>
            <w:tcW w:w="0" w:type="auto"/>
            <w:hideMark/>
          </w:tcPr>
          <w:p w:rsidR="00926F89" w:rsidRPr="00926F89" w:rsidRDefault="00926F89" w:rsidP="00926F89">
            <w:pPr>
              <w:bidi/>
              <w:spacing w:after="200" w:line="276" w:lineRule="auto"/>
              <w:rPr>
                <w:b/>
                <w:bCs/>
                <w:lang w:val="en-US"/>
              </w:rPr>
            </w:pPr>
            <w:r w:rsidRPr="00926F89">
              <w:rPr>
                <w:b/>
                <w:bCs/>
                <w:rtl/>
                <w:lang w:val="en-US"/>
              </w:rPr>
              <w:t>أثرها على الرسالة</w:t>
            </w:r>
          </w:p>
        </w:tc>
        <w:tc>
          <w:tcPr>
            <w:tcW w:w="0" w:type="auto"/>
            <w:hideMark/>
          </w:tcPr>
          <w:p w:rsidR="00926F89" w:rsidRPr="00926F89" w:rsidRDefault="00926F89" w:rsidP="00926F89">
            <w:pPr>
              <w:bidi/>
              <w:spacing w:after="200" w:line="276" w:lineRule="auto"/>
              <w:rPr>
                <w:b/>
                <w:bCs/>
                <w:lang w:val="en-US"/>
              </w:rPr>
            </w:pPr>
            <w:r w:rsidRPr="00926F89">
              <w:rPr>
                <w:rFonts w:cs="Arial"/>
                <w:b/>
                <w:bCs/>
                <w:rtl/>
                <w:lang w:val="en-US"/>
              </w:rPr>
              <w:t>التوصية (العلاج)</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C1-26</w:t>
            </w:r>
          </w:p>
        </w:tc>
        <w:tc>
          <w:tcPr>
            <w:tcW w:w="0" w:type="auto"/>
            <w:hideMark/>
          </w:tcPr>
          <w:p w:rsidR="00926F89" w:rsidRPr="00926F89" w:rsidRDefault="00926F89" w:rsidP="00926F89">
            <w:pPr>
              <w:bidi/>
              <w:spacing w:after="200" w:line="276" w:lineRule="auto"/>
              <w:rPr>
                <w:lang w:val="en-US"/>
              </w:rPr>
            </w:pPr>
            <w:r w:rsidRPr="00926F89">
              <w:rPr>
                <w:rtl/>
                <w:lang w:val="en-US"/>
              </w:rPr>
              <w:t>لا يوجد انتقال منهجي واضح بين الإحصاء الوصفي واختبار الفرضيات، حيث ينتقل الفصل مباشرة من مؤشرات الصدق والثبات إلى</w:t>
            </w:r>
            <w:r w:rsidRPr="00926F89">
              <w:rPr>
                <w:lang w:val="en-US"/>
              </w:rPr>
              <w:t xml:space="preserve"> SEM </w:t>
            </w:r>
            <w:r w:rsidRPr="00926F89">
              <w:rPr>
                <w:rtl/>
                <w:lang w:val="en-US"/>
              </w:rPr>
              <w:t>دون تهيئة القارئ</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الفصل الرابع يجب أن يقود القارئ تدريجياً من وصف البيانات إلى اختبار النموذج، وليس الانتقال المفاجئ بين مراحل التحليل</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يضعف تسلسل عرض النتائج ويؤثر في انسيابية الفصل</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إضافة فقرة انتقالية توضح أن جميع افتراضات التحليل قد تحققت، وبالتالي أصبح من الممكن الانتقال لاختبار النموذج البنائي</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C1-27</w:t>
            </w:r>
          </w:p>
        </w:tc>
        <w:tc>
          <w:tcPr>
            <w:tcW w:w="0" w:type="auto"/>
            <w:hideMark/>
          </w:tcPr>
          <w:p w:rsidR="00926F89" w:rsidRPr="00926F89" w:rsidRDefault="00926F89" w:rsidP="00926F89">
            <w:pPr>
              <w:bidi/>
              <w:spacing w:after="200" w:line="276" w:lineRule="auto"/>
              <w:rPr>
                <w:lang w:val="en-US"/>
              </w:rPr>
            </w:pPr>
            <w:r w:rsidRPr="00926F89">
              <w:rPr>
                <w:rtl/>
                <w:lang w:val="en-US"/>
              </w:rPr>
              <w:t>يوجد عدم اتساق في مستوى التفصيل بين أجزاء الفصل؛ فالإحصاء الوصفي حظي بتفسير طويل جداً، بينما نتائج</w:t>
            </w:r>
            <w:r w:rsidRPr="00926F89">
              <w:rPr>
                <w:lang w:val="en-US"/>
              </w:rPr>
              <w:t xml:space="preserve"> SEM - </w:t>
            </w:r>
            <w:r w:rsidRPr="00926F89">
              <w:rPr>
                <w:rtl/>
                <w:lang w:val="en-US"/>
              </w:rPr>
              <w:t xml:space="preserve">وهي أهم جزء في الدراسة - </w:t>
            </w:r>
            <w:r w:rsidRPr="00926F89">
              <w:rPr>
                <w:rtl/>
                <w:lang w:val="en-US"/>
              </w:rPr>
              <w:lastRenderedPageBreak/>
              <w:t>جاءت مختصرة نسبياً</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lastRenderedPageBreak/>
              <w:t>في رسائل الدكتوراه يجب أن يكون التركيز الأكبر على اختبار الفرضيات والنموذج البنائي، وليس على المتوسطات الحسابية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يختل التوازن العلمي للفصل ويعطي انطباعاً بأن النتائج الوصفية أهم من نتائج الدراسة </w:t>
            </w:r>
            <w:r w:rsidRPr="00926F89">
              <w:rPr>
                <w:rtl/>
                <w:lang w:val="en-US"/>
              </w:rPr>
              <w:lastRenderedPageBreak/>
              <w:t>الرئيسة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lastRenderedPageBreak/>
              <w:t>اختصار تفسير الجداول الوصفية، وتوسيع تفسير نتائج الفرضيات والنموذج البنائي</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lastRenderedPageBreak/>
              <w:t>C1-28</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لم تتم الإشارة إلى سبب اختيار </w:t>
            </w:r>
            <w:r w:rsidRPr="00926F89">
              <w:rPr>
                <w:b/>
                <w:bCs/>
                <w:lang w:val="en-US"/>
              </w:rPr>
              <w:t>SEM</w:t>
            </w:r>
            <w:r w:rsidRPr="00926F89">
              <w:rPr>
                <w:lang w:val="en-US"/>
              </w:rPr>
              <w:t xml:space="preserve"> </w:t>
            </w:r>
            <w:r w:rsidRPr="00926F89">
              <w:rPr>
                <w:rtl/>
                <w:lang w:val="en-US"/>
              </w:rPr>
              <w:t>بدلاً من الانحدار المتعدد أو غيره من الأساليب الإحصائية عند عرض النتائج</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عندما تعتمد الدراسة</w:t>
            </w:r>
            <w:r w:rsidRPr="00926F89">
              <w:rPr>
                <w:lang w:val="en-US"/>
              </w:rPr>
              <w:t xml:space="preserve"> SEM </w:t>
            </w:r>
            <w:r w:rsidRPr="00926F89">
              <w:rPr>
                <w:rtl/>
                <w:lang w:val="en-US"/>
              </w:rPr>
              <w:t>فمن المتوقع أن يوضح الباحث - ولو بإيجاز - أن طبيعة النموذج ومتغيراته هي التي بررت هذا الاختيار</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 xml:space="preserve">قد </w:t>
            </w:r>
            <w:r w:rsidRPr="00926F89">
              <w:rPr>
                <w:rFonts w:cs="Arial"/>
                <w:rtl/>
                <w:lang w:val="en-US"/>
              </w:rPr>
              <w:t xml:space="preserve">يسأل المناقش: "لماذا استخدمت </w:t>
            </w:r>
            <w:r w:rsidRPr="00926F89">
              <w:rPr>
                <w:lang w:val="en-US"/>
              </w:rPr>
              <w:t>SEM</w:t>
            </w:r>
            <w:r w:rsidRPr="00926F89">
              <w:rPr>
                <w:rFonts w:cs="Arial"/>
                <w:rtl/>
                <w:lang w:val="en-US"/>
              </w:rPr>
              <w:t xml:space="preserve"> تحديداً؟"</w:t>
            </w:r>
          </w:p>
        </w:tc>
        <w:tc>
          <w:tcPr>
            <w:tcW w:w="0" w:type="auto"/>
            <w:hideMark/>
          </w:tcPr>
          <w:p w:rsidR="00926F89" w:rsidRPr="00926F89" w:rsidRDefault="00926F89" w:rsidP="00926F89">
            <w:pPr>
              <w:bidi/>
              <w:spacing w:after="200" w:line="276" w:lineRule="auto"/>
              <w:rPr>
                <w:lang w:val="en-US"/>
              </w:rPr>
            </w:pPr>
            <w:r w:rsidRPr="00926F89">
              <w:rPr>
                <w:rtl/>
                <w:lang w:val="en-US"/>
              </w:rPr>
              <w:t>إضافة فقرة قصيرة في بداية قسم</w:t>
            </w:r>
            <w:r w:rsidRPr="00926F89">
              <w:rPr>
                <w:lang w:val="en-US"/>
              </w:rPr>
              <w:t xml:space="preserve"> SEM </w:t>
            </w:r>
            <w:r w:rsidRPr="00926F89">
              <w:rPr>
                <w:rtl/>
                <w:lang w:val="en-US"/>
              </w:rPr>
              <w:t>تربط بين طبيعة النموذج المفاهيمي واختيار هذا الأسلوب الإحصائي</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C1-29</w:t>
            </w:r>
          </w:p>
        </w:tc>
        <w:tc>
          <w:tcPr>
            <w:tcW w:w="0" w:type="auto"/>
            <w:hideMark/>
          </w:tcPr>
          <w:p w:rsidR="00926F89" w:rsidRPr="00926F89" w:rsidRDefault="00926F89" w:rsidP="00926F89">
            <w:pPr>
              <w:bidi/>
              <w:spacing w:after="200" w:line="276" w:lineRule="auto"/>
              <w:rPr>
                <w:lang w:val="en-US"/>
              </w:rPr>
            </w:pPr>
            <w:r w:rsidRPr="00926F89">
              <w:rPr>
                <w:rtl/>
                <w:lang w:val="en-US"/>
              </w:rPr>
              <w:t>لا توجد إشارة إلى فحص افتراضات استخدام</w:t>
            </w:r>
            <w:r w:rsidRPr="00926F89">
              <w:rPr>
                <w:lang w:val="en-US"/>
              </w:rPr>
              <w:t xml:space="preserve"> SEM </w:t>
            </w:r>
            <w:r w:rsidRPr="00926F89">
              <w:rPr>
                <w:rtl/>
                <w:lang w:val="en-US"/>
              </w:rPr>
              <w:t>داخل الفصل الرابع، مثل طبيعة البيانات أو ملاءمة النموذج قبل تفسير العلاقات</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حتى لو ذُكرت بعض الاختبارات في الفصل الثالث، فمن الأفضل أن يشار إليها بإيجاز عند عرض النتائج</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يترك فجوة منهجية في تسلسل التحليل</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إضافة فقرة مختصرة تؤكد أن افتراضات التحليل تحققت، مع الإحالة إلى الفصل الثالث عند الحاجة</w:t>
            </w:r>
            <w:r w:rsidRPr="00926F89">
              <w:rPr>
                <w:lang w:val="en-US"/>
              </w:rPr>
              <w:t>.</w:t>
            </w:r>
          </w:p>
        </w:tc>
      </w:tr>
      <w:tr w:rsidR="00926F89" w:rsidRPr="00926F89" w:rsidTr="00926F89">
        <w:tc>
          <w:tcPr>
            <w:tcW w:w="0" w:type="auto"/>
            <w:hideMark/>
          </w:tcPr>
          <w:p w:rsidR="00926F89" w:rsidRPr="00926F89" w:rsidRDefault="00926F89" w:rsidP="00926F89">
            <w:pPr>
              <w:bidi/>
              <w:spacing w:after="200" w:line="276" w:lineRule="auto"/>
              <w:rPr>
                <w:lang w:val="en-US"/>
              </w:rPr>
            </w:pPr>
            <w:r w:rsidRPr="00926F89">
              <w:rPr>
                <w:lang w:val="en-US"/>
              </w:rPr>
              <w:t>C1-30</w:t>
            </w:r>
          </w:p>
        </w:tc>
        <w:tc>
          <w:tcPr>
            <w:tcW w:w="0" w:type="auto"/>
            <w:hideMark/>
          </w:tcPr>
          <w:p w:rsidR="00926F89" w:rsidRPr="00926F89" w:rsidRDefault="00926F89" w:rsidP="00926F89">
            <w:pPr>
              <w:bidi/>
              <w:spacing w:after="200" w:line="276" w:lineRule="auto"/>
              <w:rPr>
                <w:lang w:val="en-US"/>
              </w:rPr>
            </w:pPr>
            <w:r w:rsidRPr="00926F89">
              <w:rPr>
                <w:rtl/>
                <w:lang w:val="en-US"/>
              </w:rPr>
              <w:t>خاتمة الفصل الرابع جاءت وصفية، ولم تقدم خلاصة منهجية توضح أهم النتائج التي سيتم مناقشتها في الفصل الخامس</w:t>
            </w:r>
            <w:r w:rsidRPr="00926F89">
              <w:rPr>
                <w:lang w:val="en-US"/>
              </w:rPr>
              <w:t xml:space="preserve">. </w:t>
            </w:r>
          </w:p>
        </w:tc>
        <w:tc>
          <w:tcPr>
            <w:tcW w:w="0" w:type="auto"/>
            <w:hideMark/>
          </w:tcPr>
          <w:p w:rsidR="00926F89" w:rsidRPr="00926F89" w:rsidRDefault="00926F89" w:rsidP="00926F89">
            <w:pPr>
              <w:bidi/>
              <w:spacing w:after="200" w:line="276" w:lineRule="auto"/>
              <w:rPr>
                <w:lang w:val="en-US"/>
              </w:rPr>
            </w:pPr>
            <w:r w:rsidRPr="00926F89">
              <w:rPr>
                <w:rtl/>
                <w:lang w:val="en-US"/>
              </w:rPr>
              <w:t>خاتمة الفصل ليست ملخصاً للجداول، بل جسر ينتقل بالقارئ إلى فصل المناقشة</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يضعف الترابط بين الفصلين الرابع والخامس</w:t>
            </w:r>
            <w:r w:rsidRPr="00926F89">
              <w:rPr>
                <w:lang w:val="en-US"/>
              </w:rPr>
              <w:t>.</w:t>
            </w:r>
          </w:p>
        </w:tc>
        <w:tc>
          <w:tcPr>
            <w:tcW w:w="0" w:type="auto"/>
            <w:hideMark/>
          </w:tcPr>
          <w:p w:rsidR="00926F89" w:rsidRPr="00926F89" w:rsidRDefault="00926F89" w:rsidP="00926F89">
            <w:pPr>
              <w:bidi/>
              <w:spacing w:after="200" w:line="276" w:lineRule="auto"/>
              <w:rPr>
                <w:lang w:val="en-US"/>
              </w:rPr>
            </w:pPr>
            <w:r w:rsidRPr="00926F89">
              <w:rPr>
                <w:rtl/>
                <w:lang w:val="en-US"/>
              </w:rPr>
              <w:t>إعادة كتابة خاتمة الفصل بحيث تلخص أهم النتائج الرئيسة، وتوضح أن الفصل الخامس سيتناول تفسيرها ومقارنتها بالدراسات السابقة والإطار النظري</w:t>
            </w:r>
            <w:r w:rsidRPr="00926F89">
              <w:rPr>
                <w:lang w:val="en-US"/>
              </w:rPr>
              <w:t>.</w:t>
            </w:r>
          </w:p>
        </w:tc>
      </w:tr>
    </w:tbl>
    <w:p w:rsidR="00926F89" w:rsidRPr="00926F89" w:rsidRDefault="00926F89" w:rsidP="00926F89">
      <w:pPr>
        <w:bidi/>
        <w:rPr>
          <w:lang w:val="en-US"/>
        </w:rPr>
      </w:pPr>
    </w:p>
    <w:sectPr w:rsidR="00926F89" w:rsidRPr="00926F89"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0B3"/>
    <w:rsid w:val="001E4DDA"/>
    <w:rsid w:val="00683FB1"/>
    <w:rsid w:val="007419CC"/>
    <w:rsid w:val="008860B3"/>
    <w:rsid w:val="00926F89"/>
    <w:rsid w:val="009F37A4"/>
    <w:rsid w:val="00F360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360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360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01137">
      <w:bodyDiv w:val="1"/>
      <w:marLeft w:val="0"/>
      <w:marRight w:val="0"/>
      <w:marTop w:val="0"/>
      <w:marBottom w:val="0"/>
      <w:divBdr>
        <w:top w:val="none" w:sz="0" w:space="0" w:color="auto"/>
        <w:left w:val="none" w:sz="0" w:space="0" w:color="auto"/>
        <w:bottom w:val="none" w:sz="0" w:space="0" w:color="auto"/>
        <w:right w:val="none" w:sz="0" w:space="0" w:color="auto"/>
      </w:divBdr>
      <w:divsChild>
        <w:div w:id="1945187302">
          <w:marLeft w:val="0"/>
          <w:marRight w:val="0"/>
          <w:marTop w:val="0"/>
          <w:marBottom w:val="0"/>
          <w:divBdr>
            <w:top w:val="none" w:sz="0" w:space="0" w:color="auto"/>
            <w:left w:val="none" w:sz="0" w:space="0" w:color="auto"/>
            <w:bottom w:val="none" w:sz="0" w:space="0" w:color="auto"/>
            <w:right w:val="none" w:sz="0" w:space="0" w:color="auto"/>
          </w:divBdr>
          <w:divsChild>
            <w:div w:id="52699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399598">
      <w:bodyDiv w:val="1"/>
      <w:marLeft w:val="0"/>
      <w:marRight w:val="0"/>
      <w:marTop w:val="0"/>
      <w:marBottom w:val="0"/>
      <w:divBdr>
        <w:top w:val="none" w:sz="0" w:space="0" w:color="auto"/>
        <w:left w:val="none" w:sz="0" w:space="0" w:color="auto"/>
        <w:bottom w:val="none" w:sz="0" w:space="0" w:color="auto"/>
        <w:right w:val="none" w:sz="0" w:space="0" w:color="auto"/>
      </w:divBdr>
      <w:divsChild>
        <w:div w:id="803427274">
          <w:marLeft w:val="0"/>
          <w:marRight w:val="0"/>
          <w:marTop w:val="0"/>
          <w:marBottom w:val="0"/>
          <w:divBdr>
            <w:top w:val="none" w:sz="0" w:space="0" w:color="auto"/>
            <w:left w:val="none" w:sz="0" w:space="0" w:color="auto"/>
            <w:bottom w:val="none" w:sz="0" w:space="0" w:color="auto"/>
            <w:right w:val="none" w:sz="0" w:space="0" w:color="auto"/>
          </w:divBdr>
          <w:divsChild>
            <w:div w:id="2138638995">
              <w:marLeft w:val="0"/>
              <w:marRight w:val="0"/>
              <w:marTop w:val="0"/>
              <w:marBottom w:val="0"/>
              <w:divBdr>
                <w:top w:val="none" w:sz="0" w:space="0" w:color="auto"/>
                <w:left w:val="none" w:sz="0" w:space="0" w:color="auto"/>
                <w:bottom w:val="none" w:sz="0" w:space="0" w:color="auto"/>
                <w:right w:val="none" w:sz="0" w:space="0" w:color="auto"/>
              </w:divBdr>
              <w:divsChild>
                <w:div w:id="395129673">
                  <w:marLeft w:val="0"/>
                  <w:marRight w:val="0"/>
                  <w:marTop w:val="0"/>
                  <w:marBottom w:val="0"/>
                  <w:divBdr>
                    <w:top w:val="none" w:sz="0" w:space="0" w:color="auto"/>
                    <w:left w:val="none" w:sz="0" w:space="0" w:color="auto"/>
                    <w:bottom w:val="none" w:sz="0" w:space="0" w:color="auto"/>
                    <w:right w:val="none" w:sz="0" w:space="0" w:color="auto"/>
                  </w:divBdr>
                  <w:divsChild>
                    <w:div w:id="38866969">
                      <w:marLeft w:val="0"/>
                      <w:marRight w:val="0"/>
                      <w:marTop w:val="0"/>
                      <w:marBottom w:val="0"/>
                      <w:divBdr>
                        <w:top w:val="none" w:sz="0" w:space="0" w:color="auto"/>
                        <w:left w:val="none" w:sz="0" w:space="0" w:color="auto"/>
                        <w:bottom w:val="none" w:sz="0" w:space="0" w:color="auto"/>
                        <w:right w:val="none" w:sz="0" w:space="0" w:color="auto"/>
                      </w:divBdr>
                      <w:divsChild>
                        <w:div w:id="1958370784">
                          <w:marLeft w:val="0"/>
                          <w:marRight w:val="0"/>
                          <w:marTop w:val="0"/>
                          <w:marBottom w:val="0"/>
                          <w:divBdr>
                            <w:top w:val="none" w:sz="0" w:space="0" w:color="auto"/>
                            <w:left w:val="none" w:sz="0" w:space="0" w:color="auto"/>
                            <w:bottom w:val="none" w:sz="0" w:space="0" w:color="auto"/>
                            <w:right w:val="none" w:sz="0" w:space="0" w:color="auto"/>
                          </w:divBdr>
                          <w:divsChild>
                            <w:div w:id="306205555">
                              <w:marLeft w:val="0"/>
                              <w:marRight w:val="0"/>
                              <w:marTop w:val="0"/>
                              <w:marBottom w:val="0"/>
                              <w:divBdr>
                                <w:top w:val="none" w:sz="0" w:space="0" w:color="auto"/>
                                <w:left w:val="none" w:sz="0" w:space="0" w:color="auto"/>
                                <w:bottom w:val="none" w:sz="0" w:space="0" w:color="auto"/>
                                <w:right w:val="none" w:sz="0" w:space="0" w:color="auto"/>
                              </w:divBdr>
                              <w:divsChild>
                                <w:div w:id="1005399340">
                                  <w:marLeft w:val="0"/>
                                  <w:marRight w:val="0"/>
                                  <w:marTop w:val="0"/>
                                  <w:marBottom w:val="0"/>
                                  <w:divBdr>
                                    <w:top w:val="none" w:sz="0" w:space="0" w:color="auto"/>
                                    <w:left w:val="none" w:sz="0" w:space="0" w:color="auto"/>
                                    <w:bottom w:val="none" w:sz="0" w:space="0" w:color="auto"/>
                                    <w:right w:val="none" w:sz="0" w:space="0" w:color="auto"/>
                                  </w:divBdr>
                                  <w:divsChild>
                                    <w:div w:id="1405369146">
                                      <w:marLeft w:val="0"/>
                                      <w:marRight w:val="0"/>
                                      <w:marTop w:val="0"/>
                                      <w:marBottom w:val="0"/>
                                      <w:divBdr>
                                        <w:top w:val="none" w:sz="0" w:space="0" w:color="auto"/>
                                        <w:left w:val="none" w:sz="0" w:space="0" w:color="auto"/>
                                        <w:bottom w:val="none" w:sz="0" w:space="0" w:color="auto"/>
                                        <w:right w:val="none" w:sz="0" w:space="0" w:color="auto"/>
                                      </w:divBdr>
                                      <w:divsChild>
                                        <w:div w:id="935478432">
                                          <w:marLeft w:val="0"/>
                                          <w:marRight w:val="0"/>
                                          <w:marTop w:val="0"/>
                                          <w:marBottom w:val="0"/>
                                          <w:divBdr>
                                            <w:top w:val="none" w:sz="0" w:space="0" w:color="auto"/>
                                            <w:left w:val="none" w:sz="0" w:space="0" w:color="auto"/>
                                            <w:bottom w:val="none" w:sz="0" w:space="0" w:color="auto"/>
                                            <w:right w:val="none" w:sz="0" w:space="0" w:color="auto"/>
                                          </w:divBdr>
                                          <w:divsChild>
                                            <w:div w:id="210954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0296402">
      <w:bodyDiv w:val="1"/>
      <w:marLeft w:val="0"/>
      <w:marRight w:val="0"/>
      <w:marTop w:val="0"/>
      <w:marBottom w:val="0"/>
      <w:divBdr>
        <w:top w:val="none" w:sz="0" w:space="0" w:color="auto"/>
        <w:left w:val="none" w:sz="0" w:space="0" w:color="auto"/>
        <w:bottom w:val="none" w:sz="0" w:space="0" w:color="auto"/>
        <w:right w:val="none" w:sz="0" w:space="0" w:color="auto"/>
      </w:divBdr>
      <w:divsChild>
        <w:div w:id="71801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935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943827">
      <w:bodyDiv w:val="1"/>
      <w:marLeft w:val="0"/>
      <w:marRight w:val="0"/>
      <w:marTop w:val="0"/>
      <w:marBottom w:val="0"/>
      <w:divBdr>
        <w:top w:val="none" w:sz="0" w:space="0" w:color="auto"/>
        <w:left w:val="none" w:sz="0" w:space="0" w:color="auto"/>
        <w:bottom w:val="none" w:sz="0" w:space="0" w:color="auto"/>
        <w:right w:val="none" w:sz="0" w:space="0" w:color="auto"/>
      </w:divBdr>
      <w:divsChild>
        <w:div w:id="1171725589">
          <w:marLeft w:val="0"/>
          <w:marRight w:val="0"/>
          <w:marTop w:val="0"/>
          <w:marBottom w:val="0"/>
          <w:divBdr>
            <w:top w:val="none" w:sz="0" w:space="0" w:color="auto"/>
            <w:left w:val="none" w:sz="0" w:space="0" w:color="auto"/>
            <w:bottom w:val="none" w:sz="0" w:space="0" w:color="auto"/>
            <w:right w:val="none" w:sz="0" w:space="0" w:color="auto"/>
          </w:divBdr>
          <w:divsChild>
            <w:div w:id="147109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70822">
      <w:bodyDiv w:val="1"/>
      <w:marLeft w:val="0"/>
      <w:marRight w:val="0"/>
      <w:marTop w:val="0"/>
      <w:marBottom w:val="0"/>
      <w:divBdr>
        <w:top w:val="none" w:sz="0" w:space="0" w:color="auto"/>
        <w:left w:val="none" w:sz="0" w:space="0" w:color="auto"/>
        <w:bottom w:val="none" w:sz="0" w:space="0" w:color="auto"/>
        <w:right w:val="none" w:sz="0" w:space="0" w:color="auto"/>
      </w:divBdr>
      <w:divsChild>
        <w:div w:id="2059813961">
          <w:marLeft w:val="0"/>
          <w:marRight w:val="0"/>
          <w:marTop w:val="0"/>
          <w:marBottom w:val="0"/>
          <w:divBdr>
            <w:top w:val="none" w:sz="0" w:space="0" w:color="auto"/>
            <w:left w:val="none" w:sz="0" w:space="0" w:color="auto"/>
            <w:bottom w:val="none" w:sz="0" w:space="0" w:color="auto"/>
            <w:right w:val="none" w:sz="0" w:space="0" w:color="auto"/>
          </w:divBdr>
          <w:divsChild>
            <w:div w:id="167726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833377">
      <w:bodyDiv w:val="1"/>
      <w:marLeft w:val="0"/>
      <w:marRight w:val="0"/>
      <w:marTop w:val="0"/>
      <w:marBottom w:val="0"/>
      <w:divBdr>
        <w:top w:val="none" w:sz="0" w:space="0" w:color="auto"/>
        <w:left w:val="none" w:sz="0" w:space="0" w:color="auto"/>
        <w:bottom w:val="none" w:sz="0" w:space="0" w:color="auto"/>
        <w:right w:val="none" w:sz="0" w:space="0" w:color="auto"/>
      </w:divBdr>
      <w:divsChild>
        <w:div w:id="175314201">
          <w:marLeft w:val="0"/>
          <w:marRight w:val="0"/>
          <w:marTop w:val="0"/>
          <w:marBottom w:val="0"/>
          <w:divBdr>
            <w:top w:val="none" w:sz="0" w:space="0" w:color="auto"/>
            <w:left w:val="none" w:sz="0" w:space="0" w:color="auto"/>
            <w:bottom w:val="none" w:sz="0" w:space="0" w:color="auto"/>
            <w:right w:val="none" w:sz="0" w:space="0" w:color="auto"/>
          </w:divBdr>
          <w:divsChild>
            <w:div w:id="70949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1823</Words>
  <Characters>10394</Characters>
  <Application>Microsoft Office Word</Application>
  <DocSecurity>0</DocSecurity>
  <Lines>86</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2026-07-03T12:02:00Z</dcterms:created>
  <dcterms:modified xsi:type="dcterms:W3CDTF">2026-07-03T12:26:00Z</dcterms:modified>
</cp:coreProperties>
</file>