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DC483" w14:textId="77777777" w:rsidR="002374CF" w:rsidRDefault="002374CF" w:rsidP="002374CF">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3EB41DEB" wp14:editId="1EEC9438">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EB883D3" w14:textId="77777777" w:rsidR="002374CF" w:rsidRDefault="002374CF" w:rsidP="002374CF">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7A5EBE7" w14:textId="77777777" w:rsidR="002374CF" w:rsidRPr="00251FCC" w:rsidRDefault="002374CF" w:rsidP="002374CF">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2357C3E1" w14:textId="77777777" w:rsidR="002374CF" w:rsidRDefault="002374CF" w:rsidP="002374CF">
      <w:pPr>
        <w:spacing w:after="0" w:line="360" w:lineRule="auto"/>
        <w:rPr>
          <w:rFonts w:ascii="Sakkal Majalla" w:hAnsi="Sakkal Majalla" w:cs="Sakkal Majalla"/>
          <w:b/>
          <w:bCs/>
          <w:sz w:val="28"/>
          <w:szCs w:val="28"/>
          <w:lang w:bidi="ar-EG"/>
        </w:rPr>
      </w:pPr>
    </w:p>
    <w:p w14:paraId="790242BC" w14:textId="77777777" w:rsidR="002374CF" w:rsidRDefault="002374CF" w:rsidP="002374CF">
      <w:pPr>
        <w:spacing w:after="0" w:line="360" w:lineRule="auto"/>
        <w:rPr>
          <w:rFonts w:ascii="Sakkal Majalla" w:hAnsi="Sakkal Majalla" w:cs="Sakkal Majalla"/>
          <w:b/>
          <w:bCs/>
          <w:sz w:val="28"/>
          <w:szCs w:val="28"/>
          <w:rtl/>
          <w:lang w:bidi="ar-EG"/>
        </w:rPr>
      </w:pPr>
    </w:p>
    <w:p w14:paraId="66C728BF" w14:textId="77777777" w:rsidR="002374CF" w:rsidRDefault="002374CF" w:rsidP="002374CF">
      <w:pPr>
        <w:jc w:val="center"/>
        <w:rPr>
          <w:rFonts w:ascii="Sakkal Majalla" w:hAnsi="Sakkal Majalla" w:cs="Sakkal Majalla"/>
          <w:b/>
          <w:bCs/>
          <w:sz w:val="32"/>
          <w:szCs w:val="32"/>
          <w:rtl/>
          <w:lang w:bidi="ar-EG"/>
        </w:rPr>
      </w:pPr>
      <w:r w:rsidRPr="00C220E5">
        <w:rPr>
          <w:rFonts w:ascii="Sakkal Majalla" w:hAnsi="Sakkal Majalla" w:cs="Sakkal Majalla"/>
          <w:b/>
          <w:bCs/>
          <w:sz w:val="32"/>
          <w:szCs w:val="32"/>
          <w:rtl/>
          <w:lang w:bidi="ar-EG"/>
        </w:rPr>
        <w:t>دور القيادة التحويلية في تعزيز نجاح المشاريع التنموية في ضوء مستهدفات رؤية المملكة العربية السعودية 2030</w:t>
      </w:r>
    </w:p>
    <w:p w14:paraId="01730A5F" w14:textId="77777777" w:rsidR="002374CF" w:rsidRDefault="002374CF" w:rsidP="002374CF">
      <w:pPr>
        <w:jc w:val="center"/>
        <w:rPr>
          <w:rFonts w:ascii="Sakkal Majalla" w:hAnsi="Sakkal Majalla" w:cs="Sakkal Majalla"/>
          <w:b/>
          <w:bCs/>
          <w:sz w:val="32"/>
          <w:szCs w:val="32"/>
          <w:rtl/>
          <w:lang w:bidi="ar-EG"/>
        </w:rPr>
      </w:pPr>
    </w:p>
    <w:p w14:paraId="35618FF7"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ADCCC12" w14:textId="77777777" w:rsidR="002374CF" w:rsidRDefault="002374CF" w:rsidP="002374CF">
      <w:pPr>
        <w:jc w:val="center"/>
        <w:rPr>
          <w:rFonts w:ascii="Sakkal Majalla" w:hAnsi="Sakkal Majalla" w:cs="Sakkal Majalla"/>
          <w:b/>
          <w:bCs/>
          <w:sz w:val="28"/>
          <w:szCs w:val="28"/>
          <w:rtl/>
          <w:lang w:bidi="ar-EG"/>
        </w:rPr>
      </w:pPr>
      <w:r w:rsidRPr="00C220E5">
        <w:rPr>
          <w:rFonts w:ascii="Sakkal Majalla" w:hAnsi="Sakkal Majalla" w:cs="Sakkal Majalla"/>
          <w:b/>
          <w:bCs/>
          <w:sz w:val="28"/>
          <w:szCs w:val="28"/>
          <w:rtl/>
          <w:lang w:bidi="ar-EG"/>
        </w:rPr>
        <w:t>ندى ناصر علي القحطاني</w:t>
      </w:r>
    </w:p>
    <w:p w14:paraId="038DD5FA" w14:textId="77777777" w:rsidR="002374CF" w:rsidRDefault="002374CF" w:rsidP="002374CF">
      <w:pPr>
        <w:jc w:val="center"/>
        <w:rPr>
          <w:rFonts w:ascii="Sakkal Majalla" w:hAnsi="Sakkal Majalla" w:cs="Sakkal Majalla"/>
          <w:b/>
          <w:bCs/>
          <w:sz w:val="28"/>
          <w:szCs w:val="28"/>
          <w:rtl/>
          <w:lang w:bidi="ar-EG"/>
        </w:rPr>
      </w:pPr>
    </w:p>
    <w:p w14:paraId="73568440"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91C8070" w14:textId="77777777" w:rsidR="002374CF" w:rsidRDefault="002374CF" w:rsidP="002374CF">
      <w:pPr>
        <w:jc w:val="center"/>
        <w:rPr>
          <w:rFonts w:ascii="Sakkal Majalla" w:hAnsi="Sakkal Majalla" w:cs="Sakkal Majalla"/>
          <w:b/>
          <w:bCs/>
          <w:sz w:val="28"/>
          <w:szCs w:val="28"/>
          <w:rtl/>
          <w:lang w:bidi="ar-EG"/>
        </w:rPr>
      </w:pPr>
      <w:r w:rsidRPr="00C220E5">
        <w:rPr>
          <w:rFonts w:ascii="Sakkal Majalla" w:hAnsi="Sakkal Majalla" w:cs="Sakkal Majalla"/>
          <w:b/>
          <w:bCs/>
          <w:sz w:val="28"/>
          <w:szCs w:val="28"/>
          <w:rtl/>
          <w:lang w:bidi="ar-EG"/>
        </w:rPr>
        <w:t>253002002</w:t>
      </w:r>
    </w:p>
    <w:p w14:paraId="357825D3" w14:textId="77777777" w:rsidR="002374CF" w:rsidRDefault="002374CF" w:rsidP="002374CF">
      <w:pPr>
        <w:jc w:val="center"/>
        <w:rPr>
          <w:rFonts w:ascii="Sakkal Majalla" w:hAnsi="Sakkal Majalla" w:cs="Sakkal Majalla"/>
          <w:b/>
          <w:bCs/>
          <w:sz w:val="28"/>
          <w:szCs w:val="28"/>
          <w:rtl/>
          <w:lang w:bidi="ar-EG"/>
        </w:rPr>
      </w:pPr>
    </w:p>
    <w:p w14:paraId="5D4FE106"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C78870F" w14:textId="77777777" w:rsidR="002374CF" w:rsidRPr="00F632A3" w:rsidRDefault="002374CF" w:rsidP="002374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16E22929"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D51D425" w14:textId="77777777" w:rsidR="002374CF" w:rsidRDefault="002374CF" w:rsidP="002374CF">
      <w:pPr>
        <w:rPr>
          <w:rFonts w:ascii="Sakkal Majalla" w:hAnsi="Sakkal Majalla" w:cs="Sakkal Majalla"/>
          <w:b/>
          <w:bCs/>
          <w:sz w:val="28"/>
          <w:szCs w:val="28"/>
          <w:rtl/>
          <w:lang w:bidi="ar-EG"/>
        </w:rPr>
      </w:pPr>
    </w:p>
    <w:p w14:paraId="47448FDE"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C501E60" w14:textId="77777777" w:rsidR="002374CF" w:rsidRDefault="002374CF" w:rsidP="002374C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8AA23D7" w14:textId="77777777" w:rsidR="002374CF" w:rsidRDefault="002374CF" w:rsidP="002374CF">
      <w:pPr>
        <w:jc w:val="center"/>
        <w:rPr>
          <w:rFonts w:ascii="Sakkal Majalla" w:hAnsi="Sakkal Majalla" w:cs="Sakkal Majalla"/>
          <w:b/>
          <w:bCs/>
          <w:sz w:val="28"/>
          <w:szCs w:val="28"/>
          <w:rtl/>
          <w:lang w:bidi="ar-EG"/>
        </w:rPr>
      </w:pPr>
    </w:p>
    <w:p w14:paraId="522DB636" w14:textId="77777777" w:rsidR="002374CF" w:rsidRDefault="002374CF" w:rsidP="002374CF">
      <w:pPr>
        <w:jc w:val="center"/>
        <w:rPr>
          <w:rFonts w:ascii="Sakkal Majalla" w:hAnsi="Sakkal Majalla" w:cs="Sakkal Majalla"/>
          <w:b/>
          <w:bCs/>
          <w:sz w:val="28"/>
          <w:szCs w:val="28"/>
          <w:rtl/>
          <w:lang w:bidi="ar-EG"/>
        </w:rPr>
      </w:pPr>
    </w:p>
    <w:p w14:paraId="5F40992B" w14:textId="77777777" w:rsidR="00061491" w:rsidRDefault="00061491" w:rsidP="00061491">
      <w:pPr>
        <w:jc w:val="center"/>
        <w:rPr>
          <w:rFonts w:ascii="Sakkal Majalla" w:hAnsi="Sakkal Majalla" w:cs="Sakkal Majalla"/>
          <w:b/>
          <w:bCs/>
          <w:sz w:val="28"/>
          <w:szCs w:val="28"/>
          <w:rtl/>
          <w:lang w:bidi="ar-EG"/>
        </w:rPr>
      </w:pPr>
    </w:p>
    <w:p w14:paraId="4C40E375" w14:textId="77777777" w:rsidR="00061491" w:rsidRDefault="00061491" w:rsidP="00061491">
      <w:pPr>
        <w:jc w:val="center"/>
        <w:rPr>
          <w:rFonts w:ascii="Sakkal Majalla" w:hAnsi="Sakkal Majalla" w:cs="Sakkal Majalla"/>
          <w:b/>
          <w:bCs/>
          <w:sz w:val="28"/>
          <w:szCs w:val="28"/>
          <w:rtl/>
          <w:lang w:bidi="ar-EG"/>
        </w:rPr>
      </w:pPr>
    </w:p>
    <w:p w14:paraId="7062DB5D" w14:textId="77777777" w:rsidR="00061491" w:rsidRDefault="00061491" w:rsidP="00061491">
      <w:pPr>
        <w:jc w:val="center"/>
        <w:rPr>
          <w:rFonts w:ascii="Sakkal Majalla" w:hAnsi="Sakkal Majalla" w:cs="Sakkal Majalla"/>
          <w:b/>
          <w:bCs/>
          <w:sz w:val="28"/>
          <w:szCs w:val="28"/>
          <w:rtl/>
          <w:lang w:bidi="ar-EG"/>
        </w:rPr>
      </w:pPr>
    </w:p>
    <w:p w14:paraId="306058D3" w14:textId="77777777" w:rsidR="004D5CA1" w:rsidRDefault="004D5CA1" w:rsidP="002374CF">
      <w:pP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178C7072" w14:textId="77777777" w:rsidR="000C58EE" w:rsidRDefault="000C58EE" w:rsidP="00E2759A">
      <w:pPr>
        <w:rPr>
          <w:rFonts w:ascii="Sakkal Majalla" w:hAnsi="Sakkal Majalla" w:cs="Sakkal Majalla"/>
          <w:b/>
          <w:bCs/>
          <w:sz w:val="28"/>
          <w:szCs w:val="28"/>
          <w:rtl/>
          <w:lang w:bidi="ar-EG"/>
        </w:rPr>
      </w:pPr>
    </w:p>
    <w:p w14:paraId="31A882E8" w14:textId="77777777" w:rsidR="00CE7103" w:rsidRPr="00C35B51" w:rsidRDefault="00CE7103"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7FE1B257" w14:textId="0E409650" w:rsidR="00014ADE" w:rsidRDefault="00014ADE" w:rsidP="00014ADE">
      <w:pPr>
        <w:spacing w:line="360" w:lineRule="auto"/>
        <w:jc w:val="both"/>
        <w:rPr>
          <w:rFonts w:ascii="Sakkal Majalla" w:hAnsi="Sakkal Majalla" w:cs="Sakkal Majalla"/>
          <w:noProof/>
          <w:sz w:val="28"/>
          <w:szCs w:val="28"/>
          <w:rtl/>
        </w:rPr>
      </w:pPr>
    </w:p>
    <w:p w14:paraId="2AB6F288" w14:textId="1FC7665A" w:rsidR="00205DFD" w:rsidRDefault="00205DFD" w:rsidP="00205DFD">
      <w:pPr>
        <w:spacing w:line="360" w:lineRule="auto"/>
        <w:jc w:val="both"/>
        <w:rPr>
          <w:rFonts w:ascii="Sakkal Majalla" w:hAnsi="Sakkal Majalla" w:cs="Sakkal Majalla"/>
          <w:noProof/>
          <w:sz w:val="28"/>
          <w:szCs w:val="28"/>
          <w:rtl/>
        </w:rPr>
      </w:pPr>
    </w:p>
    <w:p w14:paraId="2CAF5E7F" w14:textId="77777777" w:rsidR="002374CF" w:rsidRDefault="002374CF" w:rsidP="002374CF">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5EC8EA3A" w14:textId="77777777" w:rsidR="002374CF" w:rsidRDefault="002374CF" w:rsidP="002374CF">
      <w:pPr>
        <w:spacing w:line="360" w:lineRule="auto"/>
        <w:ind w:firstLine="610"/>
        <w:jc w:val="both"/>
        <w:rPr>
          <w:rFonts w:ascii="Sakkal Majalla" w:hAnsi="Sakkal Majalla" w:cs="Sakkal Majalla"/>
          <w:sz w:val="28"/>
          <w:szCs w:val="28"/>
          <w:rtl/>
        </w:rPr>
      </w:pPr>
      <w:r w:rsidRPr="00561654">
        <w:rPr>
          <w:rFonts w:ascii="Sakkal Majalla" w:hAnsi="Sakkal Majalla" w:cs="Sakkal Majalla"/>
          <w:sz w:val="28"/>
          <w:szCs w:val="28"/>
          <w:rtl/>
        </w:rPr>
        <w:t>في ظل التغيرات الاقتصادية والاجتماعية السريعة التي يشهدها العالم، أصبحت القدرة على إدارة المؤسسات والمشاريع التنموية بكفاءة وفعالية ركيزة أساسية لتحقيق التنمية المستدامة. ويأتي دور القيادة التنظيمية هنا في مقدمة العوامل التي تحدد مدى نجاح هذه المشاريع، إذ تعمل على توجيه الموارد البشرية والمادية نحو تحقيق الأهداف الاستراتيجية للمؤسسة أو المشروع. وتعد القيادة التحويلية إحدى أبرز أشكال القيادة الحديثة التي أكدت الدراسات الأكاديمية على أهميتها في تحفيز الأفراد وإلهامهم، وخلق بيئة عمل تفاعلية قائمة على الابتكار والمبادرة، فضلاً عن قدرتها على تعزيز الالتزام المؤسسي وتحقيق الإنجاز المتميز. فالقيادة التحويلية لا تقتصر على الإدارة الروتينية، بل تتسم بالقدرة على إحداث تغييرات جوهرية في ثقافة المنظمة وأسلوب عملها، بما يعزز قدرتها على التكيف مع المتغيرات وتحقيق نتائج ملموسة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81111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Raš24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Rašticová</w:t>
          </w:r>
          <w:r w:rsidRPr="005529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61654">
        <w:rPr>
          <w:rFonts w:ascii="Sakkal Majalla" w:hAnsi="Sakkal Majalla" w:cs="Sakkal Majalla"/>
          <w:sz w:val="28"/>
          <w:szCs w:val="28"/>
        </w:rPr>
        <w:t>.</w:t>
      </w:r>
    </w:p>
    <w:p w14:paraId="5CCEA6D5" w14:textId="77777777" w:rsidR="002374CF" w:rsidRDefault="002374CF" w:rsidP="002374CF">
      <w:pPr>
        <w:spacing w:line="360" w:lineRule="auto"/>
        <w:ind w:firstLine="610"/>
        <w:jc w:val="both"/>
        <w:rPr>
          <w:rFonts w:ascii="Sakkal Majalla" w:hAnsi="Sakkal Majalla" w:cs="Sakkal Majalla"/>
          <w:sz w:val="28"/>
          <w:szCs w:val="28"/>
          <w:rtl/>
        </w:rPr>
      </w:pPr>
      <w:r w:rsidRPr="00561654">
        <w:rPr>
          <w:rFonts w:ascii="Sakkal Majalla" w:hAnsi="Sakkal Majalla" w:cs="Sakkal Majalla"/>
          <w:sz w:val="28"/>
          <w:szCs w:val="28"/>
          <w:rtl/>
        </w:rPr>
        <w:t>وعلى الصعيد الوطني، تبرز رؤية المملكة العربية السعودية 2030 كإطار استراتيجي طموح يسعى إلى تنمية شاملة ومستدامة على مختلف المستويات الاقتصادية والاجتماعية والثقافية. وقد تضمنت الرؤية مستهدفات واضحة تتعلق بتنويع مصادر الدخل الوطني، وتحسين جودة الحياة، وتعزيز الابتكار والتقنية، وتطوير البنية التحتية، ورفع كفاءة المشاريع التنموية في كافة القطاعات. ولتحقيق هذه المستهدفات، يتطلب الأمر قيادة متميزة تتمتع بالقدرة على توجيه المشاريع الكبرى بكفاءة عالية، وضمان توافقها مع أهداف الرؤية، وتحفيز جميع الأطراف المعنية على المشاركة الفاعلة في عملية التنمية. وهنا تتضح أهمية القيادة التحويلية، كونها تركز على الرؤية المستقبلية للمؤسسة، وتحفز أعضاء الفريق على تبني أهداف استراتيجية طموحة، وتعمل على بناء بيئة داعمة للإبداع والتطوير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46553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Ibn-Mohammed</w:t>
          </w:r>
          <w:r w:rsidRPr="005529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61654">
        <w:rPr>
          <w:rFonts w:ascii="Sakkal Majalla" w:hAnsi="Sakkal Majalla" w:cs="Sakkal Majalla"/>
          <w:sz w:val="28"/>
          <w:szCs w:val="28"/>
        </w:rPr>
        <w:t>.</w:t>
      </w:r>
    </w:p>
    <w:p w14:paraId="7EE32B91" w14:textId="77777777" w:rsidR="002374CF" w:rsidRDefault="002374CF" w:rsidP="002374CF">
      <w:pPr>
        <w:spacing w:line="360" w:lineRule="auto"/>
        <w:ind w:firstLine="610"/>
        <w:jc w:val="both"/>
        <w:rPr>
          <w:rFonts w:ascii="Sakkal Majalla" w:hAnsi="Sakkal Majalla" w:cs="Sakkal Majalla"/>
          <w:sz w:val="28"/>
          <w:szCs w:val="28"/>
          <w:rtl/>
        </w:rPr>
      </w:pPr>
      <w:r w:rsidRPr="00561654">
        <w:rPr>
          <w:rFonts w:ascii="Sakkal Majalla" w:hAnsi="Sakkal Majalla" w:cs="Sakkal Majalla"/>
          <w:sz w:val="28"/>
          <w:szCs w:val="28"/>
          <w:rtl/>
        </w:rPr>
        <w:t>كما أن القيادة التحويلية تلعب دورًا محوريًا في تعزيز الروح المعنوية لدى العاملين ورفع مستوى الولاء المؤسسي لديهم، وذلك من خلال أساليب القيادة التي تعتمد على التواصل الفعال، والمكافأة المعنوية، وتقدير الجهود المبذولة، وتحفيز الابتكار والمبادرة الذاتية. هذه العناصر تجعل من القائد التحويلي محفزًا رئيسيًا لتحقيق النجاح المستدام في المشاريع التنموية، حيث يسهم في تقليل المخاطر المرتبطة بتنفيذ المشاريع الكبرى، وضمان استغلال الموارد بشكل أمثل، وتحقيق مستويات عالية من الإنتاجية والجودة. كما أنها تساهم في بناء ثقافة تنظيمية متينة تستند إلى القيم المؤسسية والرؤية الوطنية، وهو ما يعد ضرورة حتمية لتحقيق أهداف رؤية 2030 الطموحة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50888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Kurangking</w:t>
          </w:r>
          <w:r w:rsidRPr="0055297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61654">
        <w:rPr>
          <w:rFonts w:ascii="Sakkal Majalla" w:hAnsi="Sakkal Majalla" w:cs="Sakkal Majalla"/>
          <w:sz w:val="28"/>
          <w:szCs w:val="28"/>
        </w:rPr>
        <w:t>.</w:t>
      </w:r>
    </w:p>
    <w:p w14:paraId="6C0B52FB" w14:textId="77777777" w:rsidR="002374CF" w:rsidRPr="00561654" w:rsidRDefault="002374CF" w:rsidP="002374CF">
      <w:pPr>
        <w:spacing w:line="360" w:lineRule="auto"/>
        <w:ind w:firstLine="610"/>
        <w:jc w:val="both"/>
        <w:rPr>
          <w:rFonts w:ascii="Sakkal Majalla" w:hAnsi="Sakkal Majalla" w:cs="Sakkal Majalla"/>
          <w:sz w:val="28"/>
          <w:szCs w:val="28"/>
        </w:rPr>
      </w:pPr>
      <w:r w:rsidRPr="00561654">
        <w:rPr>
          <w:rFonts w:ascii="Sakkal Majalla" w:hAnsi="Sakkal Majalla" w:cs="Sakkal Majalla"/>
          <w:sz w:val="28"/>
          <w:szCs w:val="28"/>
          <w:rtl/>
        </w:rPr>
        <w:lastRenderedPageBreak/>
        <w:t>إن دراسة دور القيادة التحويلية في نجاح المشاريع التنموية بالمملكة العربية السعودية لا تقتصر على البعد النظري، بل تمتد لتقديم توصيات عملية يمكن أن تساهم في تحسين الأداء المؤسسي، وتعزيز قدرة المشاريع على تحقيق أهدافها بكفاءة، ومواكبة المتغيرات الاقتصادية والاجتماعية. ومن خلال هذه الدراسة، يمكن التعرف على العلاقة بين أساليب القيادة التحويلية ونجاح المشاريع التنموية، وفهم الآليات التي يمكن من خلالها تفعيل القيادة التحويلية لدعم مستهدفات رؤية المملكة 2030، بما يضمن تحقيق التنمية الشاملة والمستدامة، ويرسخ مكانة المملكة على الصعيدين الإقليمي والدولي</w:t>
      </w:r>
      <w:r w:rsidRPr="00561654">
        <w:rPr>
          <w:rFonts w:ascii="Sakkal Majalla" w:hAnsi="Sakkal Majalla" w:cs="Sakkal Majalla"/>
          <w:sz w:val="28"/>
          <w:szCs w:val="28"/>
        </w:rPr>
        <w:t>.</w:t>
      </w:r>
    </w:p>
    <w:p w14:paraId="097B6A63" w14:textId="77777777" w:rsidR="002374CF" w:rsidRPr="00C220E5" w:rsidRDefault="002374CF" w:rsidP="002374CF">
      <w:pPr>
        <w:rPr>
          <w:rtl/>
        </w:rPr>
      </w:pPr>
    </w:p>
    <w:p w14:paraId="5EAD0D89" w14:textId="77777777" w:rsidR="002374CF" w:rsidRDefault="002374CF" w:rsidP="002374CF">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2FED3C1A" w14:textId="77777777" w:rsidR="002374CF" w:rsidRDefault="002374CF" w:rsidP="002374CF">
      <w:pPr>
        <w:spacing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561654">
        <w:rPr>
          <w:rFonts w:ascii="Sakkal Majalla" w:hAnsi="Sakkal Majalla" w:cs="Sakkal Majalla"/>
          <w:sz w:val="28"/>
          <w:szCs w:val="28"/>
          <w:rtl/>
        </w:rPr>
        <w:t>تواجه المشاريع التنموية في المملكة العربية السعودية تحديات متعددة تتعلق بتحقيق أهداف رؤية 2030، سواء على مستوى التخطيط الاستراتيجي أو التنفيذ العملي، الأمر الذي يبرز الحاجة إلى قيادة فعالة تضمن نجاح هذه المشاريع واستدامتها. وعلى الرغم من الأهمية المتزايدة للمشاريع التنموية في دفع عجلة الاقتصاد الوطني وتحقيق التنمية المستدامة، إلا أن الكثير من المشاريع غالبًا ما تعاني من ضعف التنسيق بين الفرق العاملة، وعدم وضوح الرؤية المشتركة، ونقص التحفيز المؤسسي الذي يؤدي إلى تدني مستويات الأداء والجودة. وتبرز هنا أهمية دراسة دور القيادة التحويلية، التي تهدف إلى إحداث تغيير إيجابي في ثقافة العمل، وتعزيز الالتزام المؤسسي، وتحفيز الابتكار والمبادرة الذاتية لدى الأفراد، حيث تشير الدراسات إلى أن غياب مثل هذه القيادة الفاعلة يساهم في تأخر تنفيذ المشاريع أو فشلها في تحقيق أهدافها المرجوة</w:t>
      </w:r>
      <w:r w:rsidRPr="00561654">
        <w:rPr>
          <w:rFonts w:ascii="Sakkal Majalla" w:hAnsi="Sakkal Majalla" w:cs="Sakkal Majalla"/>
          <w:sz w:val="28"/>
          <w:szCs w:val="28"/>
        </w:rPr>
        <w:t>.</w:t>
      </w:r>
    </w:p>
    <w:p w14:paraId="3B278A89" w14:textId="77777777" w:rsidR="002374CF" w:rsidRDefault="002374CF" w:rsidP="002374CF">
      <w:pPr>
        <w:spacing w:line="360" w:lineRule="auto"/>
        <w:ind w:firstLine="610"/>
        <w:jc w:val="both"/>
        <w:rPr>
          <w:rFonts w:ascii="Sakkal Majalla" w:hAnsi="Sakkal Majalla" w:cs="Sakkal Majalla"/>
          <w:sz w:val="28"/>
          <w:szCs w:val="28"/>
          <w:rtl/>
        </w:rPr>
      </w:pPr>
      <w:r w:rsidRPr="00561654">
        <w:rPr>
          <w:rFonts w:ascii="Sakkal Majalla" w:hAnsi="Sakkal Majalla" w:cs="Sakkal Majalla"/>
          <w:sz w:val="28"/>
          <w:szCs w:val="28"/>
          <w:rtl/>
        </w:rPr>
        <w:t>وترتبط مشكلة الدراسة الرئيسية بعدة مشاكل مترتبة تتعلق مباشرة بكفاءة الأداء المؤسسي وقدرة المشاريع التنموية على تحقيق مستهدفات الرؤية الوطنية. من أبرز هذه المشاكل ضعف التحفيز المعنوي للكوادر البشرية، والذي يؤدي إلى انخفاض الإنتاجية، وضعف التواصل والتنسيق بين الإدارات المختلفة، مما ينعكس سلبًا على جودة مخرجات المشاريع. كما أن غياب أساليب قيادية تعتمد على التحفيز الفكري والابتكار يؤدي إلى تقليدية العمليات الإدارية، وفقدان القدرة على مواجهة التحديات المستجدة، مما يضعف القدرة على تحقيق أهداف المشاريع التنموية في الوقت المحدد وبالفعالية المطلوبة. إضافة إلى ذلك، قد يؤدي ضعف القيادة التحويلية إلى غياب ثقافة التغيير المستمر، وهو ما يتناقض مع طبيعة المشاريع الكبرى التي تتطلب ديناميكية ومرونة مستمرة للتكيف مع التطورات الاقتصادية والاجتماعية والتكنولوجية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58286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Liao</w:t>
          </w:r>
          <w:r w:rsidRPr="0055297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61654">
        <w:rPr>
          <w:rFonts w:ascii="Sakkal Majalla" w:hAnsi="Sakkal Majalla" w:cs="Sakkal Majalla"/>
          <w:sz w:val="28"/>
          <w:szCs w:val="28"/>
        </w:rPr>
        <w:t>.</w:t>
      </w:r>
    </w:p>
    <w:p w14:paraId="76FA827B" w14:textId="77777777" w:rsidR="002374CF" w:rsidRDefault="002374CF" w:rsidP="002374CF">
      <w:pPr>
        <w:spacing w:line="360" w:lineRule="auto"/>
        <w:ind w:firstLine="610"/>
        <w:jc w:val="both"/>
        <w:rPr>
          <w:rFonts w:ascii="Sakkal Majalla" w:hAnsi="Sakkal Majalla" w:cs="Sakkal Majalla"/>
          <w:b/>
          <w:bCs/>
          <w:i/>
          <w:iCs/>
          <w:sz w:val="28"/>
          <w:szCs w:val="28"/>
          <w:rtl/>
        </w:rPr>
      </w:pPr>
      <w:r w:rsidRPr="00561654">
        <w:rPr>
          <w:rFonts w:ascii="Sakkal Majalla" w:hAnsi="Sakkal Majalla" w:cs="Sakkal Majalla"/>
          <w:sz w:val="28"/>
          <w:szCs w:val="28"/>
          <w:rtl/>
        </w:rPr>
        <w:lastRenderedPageBreak/>
        <w:t>وبناءً على هذه المعطيات، تتركز مشكلة الدراسة في التعرف على دور القيادة التحويلية في تعزيز نجاح المشاريع التنموية في المملكة العربية السعودية في ظل مستهدفات رؤية 2030، ومدى قدرتها على معالجة المشكلات المرتبطة بأداء المشاريع وتحقيق أهدافها الاستراتيجية. ومن هنا، ينبثق السؤال الرئيسي لهذه الدراسة على النحو التالي</w:t>
      </w:r>
      <w:r w:rsidRPr="00561654">
        <w:rPr>
          <w:rFonts w:ascii="Sakkal Majalla" w:hAnsi="Sakkal Majalla" w:cs="Sakkal Majalla"/>
          <w:sz w:val="28"/>
          <w:szCs w:val="28"/>
        </w:rPr>
        <w:t>:</w:t>
      </w:r>
      <w:r>
        <w:rPr>
          <w:rFonts w:ascii="Sakkal Majalla" w:hAnsi="Sakkal Majalla" w:cs="Sakkal Majalla" w:hint="cs"/>
          <w:sz w:val="28"/>
          <w:szCs w:val="28"/>
          <w:rtl/>
        </w:rPr>
        <w:t xml:space="preserve"> </w:t>
      </w:r>
      <w:r w:rsidRPr="00561654">
        <w:rPr>
          <w:rFonts w:ascii="Sakkal Majalla" w:hAnsi="Sakkal Majalla" w:cs="Sakkal Majalla"/>
          <w:b/>
          <w:bCs/>
          <w:i/>
          <w:iCs/>
          <w:sz w:val="28"/>
          <w:szCs w:val="28"/>
          <w:rtl/>
        </w:rPr>
        <w:t>ما هو دور القيادة التحويلية في تعزيز نجاح المشاريع التنموية في ضوء مستهدفات رؤية المملكة العربية السعودية 2030؟</w:t>
      </w:r>
    </w:p>
    <w:p w14:paraId="17982138" w14:textId="77777777" w:rsidR="002374CF" w:rsidRPr="00C220E5" w:rsidRDefault="002374CF" w:rsidP="002374CF">
      <w:pPr>
        <w:spacing w:line="360" w:lineRule="auto"/>
        <w:ind w:firstLine="610"/>
        <w:jc w:val="both"/>
        <w:rPr>
          <w:rFonts w:ascii="Sakkal Majalla" w:hAnsi="Sakkal Majalla" w:cs="Sakkal Majalla"/>
          <w:b/>
          <w:bCs/>
          <w:sz w:val="28"/>
          <w:szCs w:val="28"/>
          <w:rtl/>
        </w:rPr>
      </w:pPr>
    </w:p>
    <w:p w14:paraId="036CAB4A" w14:textId="77777777" w:rsidR="002374CF" w:rsidRDefault="002374CF" w:rsidP="002374CF">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7AF3DA12" w14:textId="77777777" w:rsidR="002374CF" w:rsidRPr="00555D18" w:rsidRDefault="002374CF" w:rsidP="002374CF">
      <w:pPr>
        <w:pStyle w:val="ListParagraph"/>
        <w:numPr>
          <w:ilvl w:val="0"/>
          <w:numId w:val="14"/>
        </w:numPr>
        <w:spacing w:line="360" w:lineRule="auto"/>
        <w:jc w:val="both"/>
        <w:rPr>
          <w:rFonts w:ascii="Sakkal Majalla" w:hAnsi="Sakkal Majalla" w:cs="Sakkal Majalla"/>
          <w:b/>
          <w:bCs/>
          <w:sz w:val="28"/>
          <w:szCs w:val="28"/>
        </w:rPr>
      </w:pPr>
      <w:bookmarkStart w:id="20" w:name="_Toc235180695"/>
      <w:r w:rsidRPr="00555D18">
        <w:rPr>
          <w:rFonts w:ascii="Sakkal Majalla" w:hAnsi="Sakkal Majalla" w:cs="Sakkal Majalla"/>
          <w:b/>
          <w:bCs/>
          <w:sz w:val="28"/>
          <w:szCs w:val="28"/>
          <w:rtl/>
        </w:rPr>
        <w:t>الأهمية العلمية</w:t>
      </w:r>
    </w:p>
    <w:p w14:paraId="7801DA79" w14:textId="77777777" w:rsidR="002374CF" w:rsidRPr="00555D18" w:rsidRDefault="002374CF" w:rsidP="002374CF">
      <w:pPr>
        <w:spacing w:line="360" w:lineRule="auto"/>
        <w:jc w:val="both"/>
        <w:rPr>
          <w:rFonts w:ascii="Sakkal Majalla" w:hAnsi="Sakkal Majalla" w:cs="Sakkal Majalla"/>
          <w:sz w:val="28"/>
          <w:szCs w:val="28"/>
        </w:rPr>
      </w:pPr>
      <w:r w:rsidRPr="00555D18">
        <w:rPr>
          <w:rFonts w:ascii="Sakkal Majalla" w:hAnsi="Sakkal Majalla" w:cs="Sakkal Majalla"/>
          <w:sz w:val="28"/>
          <w:szCs w:val="28"/>
          <w:rtl/>
        </w:rPr>
        <w:t>تكتسب هذه الدراسة أهميتها العلمية من كونها تسعى إلى إثراء المعرفة الأكاديمية في مجال القيادة التحويلية وعلاقتها بإنجاح المشاريع التنموية، خصوصًا في سياق تنفيذ مستهدفات رؤية المملكة العربية السعودية 2030. فالدراسات السابقة غالبًا ما تناولت القيادة التقليدية أو الإدارة الإدارية الروتينية، بينما تركز هذه الدراسة على القيادة التحويلية باعتبارها أسلوبًا قياديًا ديناميكيًا قادرًا على إحداث تغييرات إيجابية ومستدامة في بيئة العمل. ومن الناحية العلمية، تمثل الدراسة محاولة لتحديد أبعاد القيادة التحويلية وتأثيرها على الأداء المؤسسي، ومدى قدرتها على تعزيز الكفاءة وتحفيز الابتكار والالتزام داخل الفرق العاملة على المشاريع التنموية. كما تسعى الدراسة إلى تقديم إطار نظري متكامل يربط بين القيادة التحويلية ومؤشرات نجاح المشاريع، مما يساهم في سد الفجوة المعرفية في هذا المجال، ويمكّن الباحثين والمختصين من تطوير نماذج قيادية وأدوات تقييم يمكن تطبيقها في الدراسات المستقبلية على نطاق أوسع، سواء على مستوى القطاع العام أو الخاص</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64851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AbuHazim</w:t>
          </w:r>
          <w:r w:rsidRPr="005529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7A27508F" w14:textId="77777777" w:rsidR="002374CF" w:rsidRPr="00555D18" w:rsidRDefault="002374CF" w:rsidP="002374CF">
      <w:pPr>
        <w:pStyle w:val="ListParagraph"/>
        <w:numPr>
          <w:ilvl w:val="0"/>
          <w:numId w:val="14"/>
        </w:numPr>
        <w:spacing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 xml:space="preserve"> الأهمية العملية</w:t>
      </w:r>
    </w:p>
    <w:p w14:paraId="514A80D9" w14:textId="77777777" w:rsidR="002374CF" w:rsidRPr="00555D18" w:rsidRDefault="002374CF" w:rsidP="002374CF">
      <w:pPr>
        <w:spacing w:line="360" w:lineRule="auto"/>
        <w:jc w:val="both"/>
        <w:rPr>
          <w:rFonts w:ascii="Sakkal Majalla" w:hAnsi="Sakkal Majalla" w:cs="Sakkal Majalla"/>
          <w:sz w:val="28"/>
          <w:szCs w:val="28"/>
        </w:rPr>
      </w:pPr>
      <w:r w:rsidRPr="00555D18">
        <w:rPr>
          <w:rFonts w:ascii="Sakkal Majalla" w:hAnsi="Sakkal Majalla" w:cs="Sakkal Majalla"/>
          <w:sz w:val="28"/>
          <w:szCs w:val="28"/>
          <w:rtl/>
        </w:rPr>
        <w:t xml:space="preserve">أما على الصعيد العملي، فإن الدراسة تأتي في توقيت بالغ الأهمية، حيث تشهد المملكة تنفيذ عدد كبير من المشاريع التنموية الكبرى التي تهدف إلى تحقيق أهداف رؤية 2030، مثل مشاريع البنية التحتية، والمدن الذكية، والطاقة المتجددة، والسياحة، والتعليم. وتكمن الأهمية العملية لهذه الدراسة في تقديم توصيات واضحة تساعد صانعي القرار والقادة التنفيذيين على تبني </w:t>
      </w:r>
      <w:r w:rsidRPr="00555D18">
        <w:rPr>
          <w:rFonts w:ascii="Sakkal Majalla" w:hAnsi="Sakkal Majalla" w:cs="Sakkal Majalla"/>
          <w:sz w:val="28"/>
          <w:szCs w:val="28"/>
          <w:rtl/>
        </w:rPr>
        <w:lastRenderedPageBreak/>
        <w:t>أساليب القيادة التحويلية لتعظيم فرص نجاح المشاريع، وتحسين جودة مخرجاتها، وضمان التزام جميع الأطراف المعنية بالمستهدفات الاستراتيجية. كما تساعد الدراسة على تحديد الآليات الفعالة لتحفيز الكوادر البشرية، وتعزيز التعاون بين فرق العمل، وتطوير بيئة تنظيمية تشجع على الابتكار والمبادرة، مما ينعكس مباشرة على كفاءة تنفيذ المشاريع وتحقيق النتائج المرجوة في الوقت المناسب. وبذلك، تمثل الدراسة أداة عملية لدعم السياسات الإدارية والتنموية، وتعزز من قدرة المؤسسات على تحقيق أهدافها بكفاءة وفعالية، بما يسهم في تحقيق التنمية المستدامة وتعزيز موقع المملكة على الصعيدين الإقليمي والدولي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55305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Alnamlah</w:t>
          </w:r>
          <w:r w:rsidRPr="005529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323DEB43" w14:textId="77777777" w:rsidR="002374CF" w:rsidRPr="00C220E5" w:rsidRDefault="002374CF" w:rsidP="002374CF">
      <w:pPr>
        <w:spacing w:line="360" w:lineRule="auto"/>
        <w:jc w:val="both"/>
        <w:rPr>
          <w:rFonts w:ascii="Sakkal Majalla" w:hAnsi="Sakkal Majalla" w:cs="Sakkal Majalla"/>
          <w:sz w:val="28"/>
          <w:szCs w:val="28"/>
        </w:rPr>
      </w:pPr>
    </w:p>
    <w:p w14:paraId="0C77286F" w14:textId="77777777" w:rsidR="002374CF" w:rsidRDefault="002374CF" w:rsidP="002374CF">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5256DB8D" w14:textId="77777777" w:rsidR="002374CF" w:rsidRPr="00555D18" w:rsidRDefault="002374CF" w:rsidP="002374CF">
      <w:pPr>
        <w:spacing w:after="0"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الهدف الرئيسي للدراسة</w:t>
      </w:r>
    </w:p>
    <w:p w14:paraId="69319706" w14:textId="77777777" w:rsidR="002374CF" w:rsidRPr="00555D18" w:rsidRDefault="002374CF" w:rsidP="002374CF">
      <w:pPr>
        <w:pStyle w:val="ListParagraph"/>
        <w:numPr>
          <w:ilvl w:val="0"/>
          <w:numId w:val="14"/>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يتمثل الهدف الرئيسي لهذه الدراسة في التعرف على دور القيادة التحويلية في تعزيز نجاح المشاريع التنموية في ضوء مستهدفات رؤية المملكة العربية السعودية 2030، وبيان مدى إسهام ممارسات القيادة التحويلية في تحسين أداء المشاريع وتحقيق أهدافها التنموية بكفاءة وفاعلية</w:t>
      </w:r>
      <w:r w:rsidRPr="00555D18">
        <w:rPr>
          <w:rFonts w:ascii="Sakkal Majalla" w:hAnsi="Sakkal Majalla" w:cs="Sakkal Majalla"/>
          <w:sz w:val="28"/>
          <w:szCs w:val="28"/>
        </w:rPr>
        <w:t>.</w:t>
      </w:r>
    </w:p>
    <w:p w14:paraId="2E7BA31D" w14:textId="77777777" w:rsidR="002374CF" w:rsidRPr="00555D18" w:rsidRDefault="002374CF" w:rsidP="002374CF">
      <w:pPr>
        <w:spacing w:after="0"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الأهداف الفرعية للدراسة</w:t>
      </w:r>
    </w:p>
    <w:p w14:paraId="582D5285" w14:textId="77777777" w:rsidR="002374CF" w:rsidRPr="00555D18" w:rsidRDefault="002374CF" w:rsidP="002374CF">
      <w:pPr>
        <w:numPr>
          <w:ilvl w:val="0"/>
          <w:numId w:val="15"/>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التعرف على مستوى تطبيق أبعاد القيادة التحويلية داخل المؤسسات والجهات المسؤولة عن تنفيذ المشاريع التنموية</w:t>
      </w:r>
      <w:r w:rsidRPr="00555D18">
        <w:rPr>
          <w:rFonts w:ascii="Sakkal Majalla" w:hAnsi="Sakkal Majalla" w:cs="Sakkal Majalla"/>
          <w:sz w:val="28"/>
          <w:szCs w:val="28"/>
        </w:rPr>
        <w:t>.</w:t>
      </w:r>
    </w:p>
    <w:p w14:paraId="5DC3A0FD" w14:textId="77777777" w:rsidR="002374CF" w:rsidRPr="00555D18" w:rsidRDefault="002374CF" w:rsidP="002374CF">
      <w:pPr>
        <w:numPr>
          <w:ilvl w:val="0"/>
          <w:numId w:val="15"/>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تحليل العلاقة بين القيادة التحويلية ونجاح المشاريع التنموية من حيث الكفاءة في التنفيذ وتحقيق الأهداف الاستراتيجية</w:t>
      </w:r>
      <w:r w:rsidRPr="00555D18">
        <w:rPr>
          <w:rFonts w:ascii="Sakkal Majalla" w:hAnsi="Sakkal Majalla" w:cs="Sakkal Majalla"/>
          <w:sz w:val="28"/>
          <w:szCs w:val="28"/>
        </w:rPr>
        <w:t>.</w:t>
      </w:r>
    </w:p>
    <w:p w14:paraId="35040099" w14:textId="77777777" w:rsidR="002374CF" w:rsidRPr="00555D18" w:rsidRDefault="002374CF" w:rsidP="002374CF">
      <w:pPr>
        <w:numPr>
          <w:ilvl w:val="0"/>
          <w:numId w:val="15"/>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تحديد أثر القيادة التحويلية في تحفيز العاملين وتعزيز روح الابتكار والإبداع داخل فرق العمل في المشاريع التنموية</w:t>
      </w:r>
      <w:r w:rsidRPr="00555D18">
        <w:rPr>
          <w:rFonts w:ascii="Sakkal Majalla" w:hAnsi="Sakkal Majalla" w:cs="Sakkal Majalla"/>
          <w:sz w:val="28"/>
          <w:szCs w:val="28"/>
        </w:rPr>
        <w:t>.</w:t>
      </w:r>
    </w:p>
    <w:p w14:paraId="7597BCA1" w14:textId="77777777" w:rsidR="002374CF" w:rsidRPr="00555D18" w:rsidRDefault="002374CF" w:rsidP="002374CF">
      <w:pPr>
        <w:numPr>
          <w:ilvl w:val="0"/>
          <w:numId w:val="15"/>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دراسة دور القيادة التحويلية في تحسين التنسيق والتواصل التنظيمي بين الجهات المختلفة المشاركة في تنفيذ المشاريع التنموية</w:t>
      </w:r>
      <w:r w:rsidRPr="00555D18">
        <w:rPr>
          <w:rFonts w:ascii="Sakkal Majalla" w:hAnsi="Sakkal Majalla" w:cs="Sakkal Majalla"/>
          <w:sz w:val="28"/>
          <w:szCs w:val="28"/>
        </w:rPr>
        <w:t>.</w:t>
      </w:r>
    </w:p>
    <w:p w14:paraId="16334C91" w14:textId="5FE177E5" w:rsidR="002374CF" w:rsidRPr="002374CF" w:rsidRDefault="002374CF" w:rsidP="002374CF">
      <w:pPr>
        <w:numPr>
          <w:ilvl w:val="0"/>
          <w:numId w:val="15"/>
        </w:numPr>
        <w:spacing w:after="0" w:line="360" w:lineRule="auto"/>
        <w:jc w:val="both"/>
        <w:rPr>
          <w:rFonts w:ascii="Sakkal Majalla" w:hAnsi="Sakkal Majalla" w:cs="Sakkal Majalla"/>
          <w:sz w:val="28"/>
          <w:szCs w:val="28"/>
          <w:rtl/>
        </w:rPr>
      </w:pPr>
      <w:r w:rsidRPr="00555D18">
        <w:rPr>
          <w:rFonts w:ascii="Sakkal Majalla" w:hAnsi="Sakkal Majalla" w:cs="Sakkal Majalla"/>
          <w:sz w:val="28"/>
          <w:szCs w:val="28"/>
          <w:rtl/>
        </w:rPr>
        <w:t>استكشاف مدى مساهمة القيادة التحويلية في دعم تحقيق مستهدفات رؤية المملكة العربية السعودية 2030 من خلال تعزيز نجاح المشاريع التنموية</w:t>
      </w:r>
      <w:r w:rsidRPr="00555D18">
        <w:rPr>
          <w:rFonts w:ascii="Sakkal Majalla" w:hAnsi="Sakkal Majalla" w:cs="Sakkal Majalla"/>
          <w:sz w:val="28"/>
          <w:szCs w:val="28"/>
        </w:rPr>
        <w:t>.</w:t>
      </w:r>
    </w:p>
    <w:p w14:paraId="490D2341" w14:textId="77777777" w:rsidR="002374CF" w:rsidRPr="003825E3" w:rsidRDefault="002374CF" w:rsidP="002374CF">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180E4085" w14:textId="77777777" w:rsidR="002374CF" w:rsidRPr="00555D18" w:rsidRDefault="002374CF" w:rsidP="002374CF">
      <w:pPr>
        <w:spacing w:after="0" w:line="360" w:lineRule="auto"/>
        <w:jc w:val="both"/>
        <w:rPr>
          <w:rFonts w:ascii="Sakkal Majalla" w:hAnsi="Sakkal Majalla" w:cs="Sakkal Majalla"/>
          <w:b/>
          <w:bCs/>
          <w:sz w:val="28"/>
          <w:szCs w:val="28"/>
        </w:rPr>
      </w:pPr>
      <w:bookmarkStart w:id="25" w:name="_Toc235180697"/>
      <w:r w:rsidRPr="00555D18">
        <w:rPr>
          <w:rFonts w:ascii="Sakkal Majalla" w:hAnsi="Sakkal Majalla" w:cs="Sakkal Majalla"/>
          <w:b/>
          <w:bCs/>
          <w:sz w:val="28"/>
          <w:szCs w:val="28"/>
          <w:rtl/>
        </w:rPr>
        <w:t>التساؤل الرئيسي للدراسة</w:t>
      </w:r>
    </w:p>
    <w:p w14:paraId="75CDE1DD" w14:textId="77777777" w:rsidR="002374CF" w:rsidRPr="00555D18" w:rsidRDefault="002374CF" w:rsidP="002374CF">
      <w:pPr>
        <w:pStyle w:val="ListParagraph"/>
        <w:numPr>
          <w:ilvl w:val="0"/>
          <w:numId w:val="14"/>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ما دور القيادة التحويلية في تعزيز نجاح المشاريع التنموية في ضوء مستهدفات رؤية المملكة العربية السعودية 2030؟</w:t>
      </w:r>
    </w:p>
    <w:p w14:paraId="765EDA49" w14:textId="77777777" w:rsidR="002374CF" w:rsidRPr="00555D18" w:rsidRDefault="002374CF" w:rsidP="002374CF">
      <w:pPr>
        <w:spacing w:after="0"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الأسئلة الفرعية للدراسة</w:t>
      </w:r>
    </w:p>
    <w:p w14:paraId="2FE91E3A" w14:textId="77777777" w:rsidR="002374CF" w:rsidRPr="00555D18" w:rsidRDefault="002374CF" w:rsidP="002374CF">
      <w:pPr>
        <w:numPr>
          <w:ilvl w:val="0"/>
          <w:numId w:val="16"/>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ما مستوى تطبيق أبعاد القيادة التحويلية في الجهات المسؤولة عن تنفيذ المشاريع التنموية؟</w:t>
      </w:r>
    </w:p>
    <w:p w14:paraId="1D396CB7" w14:textId="77777777" w:rsidR="002374CF" w:rsidRPr="00555D18" w:rsidRDefault="002374CF" w:rsidP="002374CF">
      <w:pPr>
        <w:numPr>
          <w:ilvl w:val="0"/>
          <w:numId w:val="16"/>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ما طبيعة العلاقة بين القيادة التحويلية ونجاح المشاريع التنموية؟</w:t>
      </w:r>
    </w:p>
    <w:p w14:paraId="3F0C738F" w14:textId="77777777" w:rsidR="002374CF" w:rsidRPr="00555D18" w:rsidRDefault="002374CF" w:rsidP="002374CF">
      <w:pPr>
        <w:numPr>
          <w:ilvl w:val="0"/>
          <w:numId w:val="16"/>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ما دور القيادة التحويلية في تحفيز العاملين وتعزيز الابتكار داخل فرق العمل في المشاريع التنموية؟</w:t>
      </w:r>
    </w:p>
    <w:p w14:paraId="5BBA0EF0" w14:textId="77777777" w:rsidR="002374CF" w:rsidRPr="00555D18" w:rsidRDefault="002374CF" w:rsidP="002374CF">
      <w:pPr>
        <w:numPr>
          <w:ilvl w:val="0"/>
          <w:numId w:val="16"/>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كيف تسهم القيادة التحويلية في تحسين التواصل والتنسيق بين الإدارات والجهات المشاركة في تنفيذ المشاريع التنموية؟</w:t>
      </w:r>
    </w:p>
    <w:p w14:paraId="0BDBECCD" w14:textId="77777777" w:rsidR="002374CF" w:rsidRDefault="002374CF" w:rsidP="002374CF">
      <w:pPr>
        <w:numPr>
          <w:ilvl w:val="0"/>
          <w:numId w:val="16"/>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إلى أي مدى تسهم القيادة التحويلية في تحقيق مستهدفات رؤية المملكة العربية السعودية 2030 من خلال تعزيز نجاح المشاريع التنموية؟</w:t>
      </w:r>
    </w:p>
    <w:p w14:paraId="0F181F43" w14:textId="77777777" w:rsidR="002374CF" w:rsidRPr="00C220E5" w:rsidRDefault="002374CF" w:rsidP="002374CF">
      <w:pPr>
        <w:spacing w:after="0" w:line="360" w:lineRule="auto"/>
        <w:ind w:left="360"/>
        <w:jc w:val="both"/>
        <w:rPr>
          <w:rFonts w:ascii="Sakkal Majalla" w:hAnsi="Sakkal Majalla" w:cs="Sakkal Majalla"/>
          <w:sz w:val="28"/>
          <w:szCs w:val="28"/>
        </w:rPr>
      </w:pPr>
    </w:p>
    <w:p w14:paraId="2B73F5F4" w14:textId="77777777" w:rsidR="002374CF" w:rsidRPr="00DF1464" w:rsidRDefault="002374CF" w:rsidP="002374CF">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1AAF565A" w14:textId="77777777" w:rsidR="002374CF" w:rsidRPr="00555D18" w:rsidRDefault="002374CF" w:rsidP="002374CF">
      <w:pPr>
        <w:spacing w:after="0"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الفرضية الرئيسية للدراسة</w:t>
      </w:r>
    </w:p>
    <w:p w14:paraId="539083D3" w14:textId="77777777" w:rsidR="002374CF" w:rsidRPr="00555D18" w:rsidRDefault="002374CF" w:rsidP="002374CF">
      <w:pPr>
        <w:pStyle w:val="ListParagraph"/>
        <w:numPr>
          <w:ilvl w:val="0"/>
          <w:numId w:val="14"/>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توجد علاقة ذات دلالة إحصائية بين ممارسة القيادة التحويلية وتعزيز نجاح المشاريع التنموية في ضوء مستهدفات رؤية المملكة العربية السعودية 2030</w:t>
      </w:r>
      <w:r w:rsidRPr="00555D18">
        <w:rPr>
          <w:rFonts w:ascii="Sakkal Majalla" w:hAnsi="Sakkal Majalla" w:cs="Sakkal Majalla"/>
          <w:sz w:val="28"/>
          <w:szCs w:val="28"/>
        </w:rPr>
        <w:t>.</w:t>
      </w:r>
    </w:p>
    <w:p w14:paraId="6A1E1A47" w14:textId="77777777" w:rsidR="002374CF" w:rsidRPr="00555D18" w:rsidRDefault="002374CF" w:rsidP="002374CF">
      <w:pPr>
        <w:spacing w:after="0"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الفرضيات الفرعية للدراسة</w:t>
      </w:r>
    </w:p>
    <w:p w14:paraId="1FE313D3" w14:textId="77777777" w:rsidR="002374CF" w:rsidRPr="00555D18" w:rsidRDefault="002374CF" w:rsidP="002374CF">
      <w:pPr>
        <w:numPr>
          <w:ilvl w:val="0"/>
          <w:numId w:val="17"/>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توجد علاقة ذات دلالة إحصائية بين التأثير المثالي للقائد التحويلي ونجاح المشاريع التنموية</w:t>
      </w:r>
      <w:r w:rsidRPr="00555D18">
        <w:rPr>
          <w:rFonts w:ascii="Sakkal Majalla" w:hAnsi="Sakkal Majalla" w:cs="Sakkal Majalla"/>
          <w:sz w:val="28"/>
          <w:szCs w:val="28"/>
        </w:rPr>
        <w:t>.</w:t>
      </w:r>
    </w:p>
    <w:p w14:paraId="657C4D0F" w14:textId="77777777" w:rsidR="002374CF" w:rsidRPr="00555D18" w:rsidRDefault="002374CF" w:rsidP="002374CF">
      <w:pPr>
        <w:numPr>
          <w:ilvl w:val="0"/>
          <w:numId w:val="17"/>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توجد علاقة ذات دلالة إحصائية بين التحفيز الإلهامي الذي يمارسه القائد التحويلي ومستوى نجاح المشاريع التنموية</w:t>
      </w:r>
      <w:r w:rsidRPr="00555D18">
        <w:rPr>
          <w:rFonts w:ascii="Sakkal Majalla" w:hAnsi="Sakkal Majalla" w:cs="Sakkal Majalla"/>
          <w:sz w:val="28"/>
          <w:szCs w:val="28"/>
        </w:rPr>
        <w:t>.</w:t>
      </w:r>
    </w:p>
    <w:p w14:paraId="6CA51642" w14:textId="77777777" w:rsidR="002374CF" w:rsidRPr="00555D18" w:rsidRDefault="002374CF" w:rsidP="002374CF">
      <w:pPr>
        <w:numPr>
          <w:ilvl w:val="0"/>
          <w:numId w:val="17"/>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توجد علاقة ذات دلالة إحصائية بين التحفيز الفكري الذي تعززه القيادة التحويلية وقدرة المشاريع التنموية على الابتكار وتحقيق أهدافها</w:t>
      </w:r>
      <w:r w:rsidRPr="00555D18">
        <w:rPr>
          <w:rFonts w:ascii="Sakkal Majalla" w:hAnsi="Sakkal Majalla" w:cs="Sakkal Majalla"/>
          <w:sz w:val="28"/>
          <w:szCs w:val="28"/>
        </w:rPr>
        <w:t>.</w:t>
      </w:r>
    </w:p>
    <w:p w14:paraId="1453CBB4" w14:textId="77777777" w:rsidR="002374CF" w:rsidRPr="00555D18" w:rsidRDefault="002374CF" w:rsidP="002374CF">
      <w:pPr>
        <w:numPr>
          <w:ilvl w:val="0"/>
          <w:numId w:val="17"/>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lastRenderedPageBreak/>
        <w:t>توجد علاقة ذات دلالة إحصائية بين الاهتمام الفردي الذي يقدمه القائد التحويلي للعاملين ومستوى كفاءة فرق العمل في المشاريع التنموية</w:t>
      </w:r>
      <w:r w:rsidRPr="00555D18">
        <w:rPr>
          <w:rFonts w:ascii="Sakkal Majalla" w:hAnsi="Sakkal Majalla" w:cs="Sakkal Majalla"/>
          <w:sz w:val="28"/>
          <w:szCs w:val="28"/>
        </w:rPr>
        <w:t>.</w:t>
      </w:r>
    </w:p>
    <w:p w14:paraId="6DBA7741" w14:textId="77777777" w:rsidR="002374CF" w:rsidRDefault="002374CF" w:rsidP="002374CF">
      <w:pPr>
        <w:numPr>
          <w:ilvl w:val="0"/>
          <w:numId w:val="17"/>
        </w:numPr>
        <w:spacing w:after="0" w:line="360" w:lineRule="auto"/>
        <w:jc w:val="both"/>
        <w:rPr>
          <w:rFonts w:ascii="Sakkal Majalla" w:hAnsi="Sakkal Majalla" w:cs="Sakkal Majalla"/>
          <w:sz w:val="28"/>
          <w:szCs w:val="28"/>
        </w:rPr>
      </w:pPr>
      <w:r w:rsidRPr="00555D18">
        <w:rPr>
          <w:rFonts w:ascii="Sakkal Majalla" w:hAnsi="Sakkal Majalla" w:cs="Sakkal Majalla"/>
          <w:sz w:val="28"/>
          <w:szCs w:val="28"/>
          <w:rtl/>
        </w:rPr>
        <w:t>توجد علاقة ذات دلالة إحصائية بين ممارسات القيادة التحويلية بشكل عام وتحقيق مستهدفات رؤية المملكة العربية السعودية 2030 من خلال نجاح المشاريع التنموية</w:t>
      </w:r>
      <w:r w:rsidRPr="00555D18">
        <w:rPr>
          <w:rFonts w:ascii="Sakkal Majalla" w:hAnsi="Sakkal Majalla" w:cs="Sakkal Majalla"/>
          <w:sz w:val="28"/>
          <w:szCs w:val="28"/>
        </w:rPr>
        <w:t>.</w:t>
      </w:r>
    </w:p>
    <w:p w14:paraId="257DE1AA" w14:textId="77777777" w:rsidR="002374CF" w:rsidRPr="00C220E5" w:rsidRDefault="002374CF" w:rsidP="002374CF">
      <w:pPr>
        <w:spacing w:after="0" w:line="360" w:lineRule="auto"/>
        <w:jc w:val="both"/>
        <w:rPr>
          <w:rFonts w:ascii="Sakkal Majalla" w:hAnsi="Sakkal Majalla" w:cs="Sakkal Majalla"/>
          <w:sz w:val="28"/>
          <w:szCs w:val="28"/>
          <w:rtl/>
        </w:rPr>
      </w:pPr>
    </w:p>
    <w:p w14:paraId="694703B5" w14:textId="77777777" w:rsidR="002374CF" w:rsidRPr="009A440E" w:rsidRDefault="002374CF" w:rsidP="002374CF">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6466257F"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تستند الدراسة إلى نظرية القيادة التحويلية</w:t>
      </w:r>
      <w:r w:rsidRPr="00C220E5">
        <w:rPr>
          <w:rFonts w:ascii="Sakkal Majalla" w:hAnsi="Sakkal Majalla" w:cs="Sakkal Majalla"/>
          <w:sz w:val="28"/>
          <w:szCs w:val="28"/>
        </w:rPr>
        <w:t xml:space="preserve"> (Transformational Leadership Theory) </w:t>
      </w:r>
      <w:r w:rsidRPr="00C220E5">
        <w:rPr>
          <w:rFonts w:ascii="Sakkal Majalla" w:hAnsi="Sakkal Majalla" w:cs="Sakkal Majalla"/>
          <w:sz w:val="28"/>
          <w:szCs w:val="28"/>
          <w:rtl/>
        </w:rPr>
        <w:t>التي طورها جيمس ماكغريغور بيرنز</w:t>
      </w:r>
      <w:r w:rsidRPr="00C220E5">
        <w:rPr>
          <w:rFonts w:ascii="Sakkal Majalla" w:hAnsi="Sakkal Majalla" w:cs="Sakkal Majalla"/>
          <w:sz w:val="28"/>
          <w:szCs w:val="28"/>
        </w:rPr>
        <w:t xml:space="preserve"> (James MacGregor Burns, 1978)</w:t>
      </w:r>
      <w:r w:rsidRPr="00C220E5">
        <w:rPr>
          <w:rFonts w:ascii="Sakkal Majalla" w:hAnsi="Sakkal Majalla" w:cs="Sakkal Majalla"/>
          <w:sz w:val="28"/>
          <w:szCs w:val="28"/>
          <w:rtl/>
        </w:rPr>
        <w:t>، ثم قام برنارد باس</w:t>
      </w:r>
      <w:r w:rsidRPr="00C220E5">
        <w:rPr>
          <w:rFonts w:ascii="Sakkal Majalla" w:hAnsi="Sakkal Majalla" w:cs="Sakkal Majalla"/>
          <w:sz w:val="28"/>
          <w:szCs w:val="28"/>
        </w:rPr>
        <w:t xml:space="preserve"> (Bernard M. Bass, 1985) </w:t>
      </w:r>
      <w:r w:rsidRPr="00C220E5">
        <w:rPr>
          <w:rFonts w:ascii="Sakkal Majalla" w:hAnsi="Sakkal Majalla" w:cs="Sakkal Majalla"/>
          <w:sz w:val="28"/>
          <w:szCs w:val="28"/>
          <w:rtl/>
        </w:rPr>
        <w:t>بتطويرها وتوسيع تطبيقاتها في مجال الإدارة والقيادة التنظيمية. وتعد هذه النظرية من أبرز النظريات القيادية الحديثة التي حظيت باهتمام واسع في الدراسات الإدارية، لما تتميز به من قدرتها على تفسير كيفية تأثير القادة في العاملين وتحفيزهم لتحقيق مستويات مرتفعة من الأداء والابتكار والالتزام التنظيمي، بما يسهم في نجاح المشروعات وتحقيق الأهداف الاستراتيجية للمؤسسات</w:t>
      </w:r>
      <w:r w:rsidRPr="00C220E5">
        <w:rPr>
          <w:rFonts w:ascii="Sakkal Majalla" w:hAnsi="Sakkal Majalla" w:cs="Sakkal Majalla"/>
          <w:sz w:val="28"/>
          <w:szCs w:val="28"/>
        </w:rPr>
        <w:t>.</w:t>
      </w:r>
    </w:p>
    <w:p w14:paraId="3DB964CF"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وتُعد هذه النظرية الأكثر ملاءمة للدراسة الحالية؛ لأنها تركز على الدور الذي يمارسه القائد في إحداث التغيير الإيجابي داخل المنظمة، وتحفيز العاملين نحو تحقيق رؤية مشتركة، وهو ما يتوافق مع طبيعة المشاريع التنموية الكبرى التي تشهدها المملكة العربية السعودية في إطار تنفيذ رؤية المملكة 2030، والتي تتطلب قيادات قادرة على إدارة التغيير، وتوجيه الموارد، وتحفيز فرق العمل، والتعامل مع التحديات والمتغيرات المستمرة بكفاءة ومرونة</w:t>
      </w:r>
      <w:r w:rsidRPr="00C220E5">
        <w:rPr>
          <w:rFonts w:ascii="Sakkal Majalla" w:hAnsi="Sakkal Majalla" w:cs="Sakkal Majalla"/>
          <w:sz w:val="28"/>
          <w:szCs w:val="28"/>
        </w:rPr>
        <w:t>.</w:t>
      </w:r>
    </w:p>
    <w:p w14:paraId="0C5D33B7"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وترتكز نظرية القيادة التحويلية على فكرة أن القيادة الفاعلة لا تقتصر على إصدار الأوامر أو متابعة تنفيذ الأعمال، وإنما تتمثل في قدرة القائد على إلهام العاملين، وتعزيز التزامهم، وتنمية قدراتهم، ودفعهم إلى تجاوز مصالحهم الشخصية والعمل بروح الفريق لتحقيق الأهداف المشتركة. ويرى أصحاب النظرية أن القائد التحويلي يخلق بيئة تنظيمية قائمة على الثقة، والتمكين، والابتكار، والتعلم المستمر، الأمر الذي يؤدي إلى تحسين الأداء المؤسسي وزيادة احتمالات نجاح المشروعات، خاصة تلك التي تتسم بالتعقيد والتغير المستمر</w:t>
      </w:r>
      <w:r w:rsidRPr="00C220E5">
        <w:rPr>
          <w:rFonts w:ascii="Sakkal Majalla" w:hAnsi="Sakkal Majalla" w:cs="Sakkal Majalla"/>
          <w:sz w:val="28"/>
          <w:szCs w:val="28"/>
        </w:rPr>
        <w:t>.</w:t>
      </w:r>
    </w:p>
    <w:p w14:paraId="6E95B723"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lastRenderedPageBreak/>
        <w:t>وتتكون القيادة التحويلية من أربعة أبعاد رئيسة تشكل الإطار الذي يفسر تأثيرها في نجاح المؤسسات والمشروعات. ويتمثل البعد الأول في التأثير المثالي</w:t>
      </w:r>
      <w:r w:rsidRPr="00C220E5">
        <w:rPr>
          <w:rFonts w:ascii="Sakkal Majalla" w:hAnsi="Sakkal Majalla" w:cs="Sakkal Majalla"/>
          <w:sz w:val="28"/>
          <w:szCs w:val="28"/>
        </w:rPr>
        <w:t xml:space="preserve"> (Idealized Influence)</w:t>
      </w:r>
      <w:r w:rsidRPr="00C220E5">
        <w:rPr>
          <w:rFonts w:ascii="Sakkal Majalla" w:hAnsi="Sakkal Majalla" w:cs="Sakkal Majalla"/>
          <w:sz w:val="28"/>
          <w:szCs w:val="28"/>
          <w:rtl/>
        </w:rPr>
        <w:t>، والذي يعبر عن قدرة القائد على أن يكون قدوة للعاملين من خلال الالتزام بالقيم الأخلاقية والمهنية، وبناء الثقة والاحترام المتبادل، مما يدفع العاملين إلى الاقتداء به والعمل بإخلاص لتحقيق أهداف المشروع</w:t>
      </w:r>
      <w:r w:rsidRPr="00C220E5">
        <w:rPr>
          <w:rFonts w:ascii="Sakkal Majalla" w:hAnsi="Sakkal Majalla" w:cs="Sakkal Majalla"/>
          <w:sz w:val="28"/>
          <w:szCs w:val="28"/>
        </w:rPr>
        <w:t>.</w:t>
      </w:r>
    </w:p>
    <w:p w14:paraId="009FBABF"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أما البعد الثاني فهو التحفيز الإلهامي</w:t>
      </w:r>
      <w:r w:rsidRPr="00C220E5">
        <w:rPr>
          <w:rFonts w:ascii="Sakkal Majalla" w:hAnsi="Sakkal Majalla" w:cs="Sakkal Majalla"/>
          <w:sz w:val="28"/>
          <w:szCs w:val="28"/>
        </w:rPr>
        <w:t xml:space="preserve"> (Inspirational Motivation)</w:t>
      </w:r>
      <w:r w:rsidRPr="00C220E5">
        <w:rPr>
          <w:rFonts w:ascii="Sakkal Majalla" w:hAnsi="Sakkal Majalla" w:cs="Sakkal Majalla"/>
          <w:sz w:val="28"/>
          <w:szCs w:val="28"/>
          <w:rtl/>
        </w:rPr>
        <w:t>، ويشير إلى قدرة القائد على صياغة رؤية واضحة ومقنعة للمستقبل، وتحفيز العاملين للمشاركة في تحقيقها، وتعزيز روح الحماس والانتماء لديهم، وهو ما يمثل عنصرًا أساسيًا في المشاريع التنموية التي تحتاج إلى تضافر جهود مختلف الفرق لتحقيق نتائج استراتيجية طويلة المدى</w:t>
      </w:r>
      <w:r w:rsidRPr="00C220E5">
        <w:rPr>
          <w:rFonts w:ascii="Sakkal Majalla" w:hAnsi="Sakkal Majalla" w:cs="Sakkal Majalla"/>
          <w:sz w:val="28"/>
          <w:szCs w:val="28"/>
        </w:rPr>
        <w:t>.</w:t>
      </w:r>
    </w:p>
    <w:p w14:paraId="0ACBDCC6"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ويتمثل البعد الثالث في الاستثارة الفكرية</w:t>
      </w:r>
      <w:r w:rsidRPr="00C220E5">
        <w:rPr>
          <w:rFonts w:ascii="Sakkal Majalla" w:hAnsi="Sakkal Majalla" w:cs="Sakkal Majalla"/>
          <w:sz w:val="28"/>
          <w:szCs w:val="28"/>
        </w:rPr>
        <w:t xml:space="preserve"> (Intellectual Stimulation)</w:t>
      </w:r>
      <w:r w:rsidRPr="00C220E5">
        <w:rPr>
          <w:rFonts w:ascii="Sakkal Majalla" w:hAnsi="Sakkal Majalla" w:cs="Sakkal Majalla"/>
          <w:sz w:val="28"/>
          <w:szCs w:val="28"/>
          <w:rtl/>
        </w:rPr>
        <w:t>، والتي تعني تشجيع العاملين على التفكير الإبداعي، وتقديم الأفكار الجديدة، والبحث عن حلول مبتكرة للمشكلات، وعدم الاكتفاء بالأساليب التقليدية في إدارة الأعمال. وتزداد أهمية هذا البعد في المشاريع التنموية المرتبطة برؤية المملكة 2030، حيث تتطلب هذه المشاريع تبني الابتكار، واستخدام التقنيات الحديثة، والتطوير المستمر للعمليات والخدمات</w:t>
      </w:r>
      <w:r w:rsidRPr="00C220E5">
        <w:rPr>
          <w:rFonts w:ascii="Sakkal Majalla" w:hAnsi="Sakkal Majalla" w:cs="Sakkal Majalla"/>
          <w:sz w:val="28"/>
          <w:szCs w:val="28"/>
        </w:rPr>
        <w:t>.</w:t>
      </w:r>
    </w:p>
    <w:p w14:paraId="49E151ED"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أما البعد الرابع فهو الاعتبار الفردي</w:t>
      </w:r>
      <w:r w:rsidRPr="00C220E5">
        <w:rPr>
          <w:rFonts w:ascii="Sakkal Majalla" w:hAnsi="Sakkal Majalla" w:cs="Sakkal Majalla"/>
          <w:sz w:val="28"/>
          <w:szCs w:val="28"/>
        </w:rPr>
        <w:t xml:space="preserve"> (Individualized Consideration)</w:t>
      </w:r>
      <w:r w:rsidRPr="00C220E5">
        <w:rPr>
          <w:rFonts w:ascii="Sakkal Majalla" w:hAnsi="Sakkal Majalla" w:cs="Sakkal Majalla"/>
          <w:sz w:val="28"/>
          <w:szCs w:val="28"/>
          <w:rtl/>
        </w:rPr>
        <w:t>، والذي يعبر عن اهتمام القائد باحتياجات العاملين الفردية، وتطوير قدراتهم، وتقديم الدعم والتوجيه المناسب لهم، بما يسهم في رفع مستويات الرضا الوظيفي، وزيادة الولاء التنظيمي، وتحسين الأداء الفردي والجماعي داخل المشروع</w:t>
      </w:r>
      <w:r w:rsidRPr="00C220E5">
        <w:rPr>
          <w:rFonts w:ascii="Sakkal Majalla" w:hAnsi="Sakkal Majalla" w:cs="Sakkal Majalla"/>
          <w:sz w:val="28"/>
          <w:szCs w:val="28"/>
        </w:rPr>
        <w:t>.</w:t>
      </w:r>
    </w:p>
    <w:p w14:paraId="6410C6B4"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وتؤكد نظرية القيادة التحويلية أن نجاح المشاريع لا يعتمد فقط على توافر الموارد المالية أو التقنية، بل يرتبط بصورة كبيرة بجودة القيادة القادرة على توجيه هذه الموارد نحو تحقيق الأهداف الاستراتيجية. فالقائد التحويلي يمتلك القدرة على إدارة التغيير، والتعامل مع التحديات، وبناء ثقافة تنظيمية داعمة للابتكار والتعاون، وهي جميعها عوامل تؤثر بصورة مباشرة في نجاح المشاريع التنموية واستدامتها</w:t>
      </w:r>
      <w:r w:rsidRPr="00C220E5">
        <w:rPr>
          <w:rFonts w:ascii="Sakkal Majalla" w:hAnsi="Sakkal Majalla" w:cs="Sakkal Majalla"/>
          <w:sz w:val="28"/>
          <w:szCs w:val="28"/>
        </w:rPr>
        <w:t>.</w:t>
      </w:r>
    </w:p>
    <w:p w14:paraId="72A3C233"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 xml:space="preserve">وفي سياق المشاريع التنموية بالمملكة العربية السعودية، تكتسب هذه النظرية أهمية خاصة في ظل حجم المشروعات الوطنية الكبرى التي تنفذها الدولة، مثل مشاريع البنية التحتية، والتحول الرقمي، والمدن الذكية، والطاقة المتجددة، والسياحة، والخدمات اللوجستية، وغيرها من المبادرات المرتبطة برؤية المملكة 2030. فهذه المشاريع تتطلب وجود قيادات تمتلك رؤية </w:t>
      </w:r>
      <w:r w:rsidRPr="00C220E5">
        <w:rPr>
          <w:rFonts w:ascii="Sakkal Majalla" w:hAnsi="Sakkal Majalla" w:cs="Sakkal Majalla"/>
          <w:sz w:val="28"/>
          <w:szCs w:val="28"/>
          <w:rtl/>
        </w:rPr>
        <w:lastRenderedPageBreak/>
        <w:t>استراتيجية، وقدرة على التنسيق بين مختلف الجهات، وإدارة فرق عمل متعددة التخصصات، والتعامل مع المتغيرات المحلية والعالمية بكفاءة عالية</w:t>
      </w:r>
      <w:r w:rsidRPr="00C220E5">
        <w:rPr>
          <w:rFonts w:ascii="Sakkal Majalla" w:hAnsi="Sakkal Majalla" w:cs="Sakkal Majalla"/>
          <w:sz w:val="28"/>
          <w:szCs w:val="28"/>
        </w:rPr>
        <w:t>.</w:t>
      </w:r>
    </w:p>
    <w:p w14:paraId="0F5E246D"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كما توضح النظرية أن القيادة التحويلية تسهم في تعزيز ثقافة الابتكار داخل المشاريع التنموية، من خلال تشجيع العاملين على المبادرة، والمشاركة في اتخاذ القرار، وتبادل المعرفة والخبرات، مما يؤدي إلى تحسين جودة الأداء، وتقليل مقاومة التغيير، وزيادة القدرة على تنفيذ المشاريع وفق الجداول الزمنية والميزانيات المحددة. كما تساعد هذه القيادة في بناء بيئة عمل إيجابية تعزز التعاون والثقة والمسؤولية المشتركة بين جميع أصحاب المصلحة</w:t>
      </w:r>
      <w:r w:rsidRPr="00C220E5">
        <w:rPr>
          <w:rFonts w:ascii="Sakkal Majalla" w:hAnsi="Sakkal Majalla" w:cs="Sakkal Majalla"/>
          <w:sz w:val="28"/>
          <w:szCs w:val="28"/>
        </w:rPr>
        <w:t>.</w:t>
      </w:r>
    </w:p>
    <w:p w14:paraId="29A833DA"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وتؤكد النظرية كذلك أن القائد التحويلي يسهم في رفع كفاءة إدارة المخاطر من خلال تعزيز التواصل الفعال، واتخاذ القرارات الاستراتيجية المبنية على المعلومات، والاستجابة السريعة للتحديات، بما يقلل من احتمالات تعثر المشاريع ويزيد من فرص نجاحها. كما أن الاهتمام بتنمية الكفاءات البشرية وتحفيزها يؤدي إلى تحسين الأداء المؤسسي ورفع جودة مخرجات المشاريع التنموية</w:t>
      </w:r>
      <w:r w:rsidRPr="00C220E5">
        <w:rPr>
          <w:rFonts w:ascii="Sakkal Majalla" w:hAnsi="Sakkal Majalla" w:cs="Sakkal Majalla"/>
          <w:sz w:val="28"/>
          <w:szCs w:val="28"/>
        </w:rPr>
        <w:t>.</w:t>
      </w:r>
    </w:p>
    <w:p w14:paraId="34DA0C43"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تنسجم نظرية القيادة التحويلية مع التوجهات الحديثة في الإدارة العامة وإدارة المشاريع، والتي تؤكد أن تحقيق التنمية المستدامة يتطلب قيادات قادرة على بناء شراكات فعالة، وإدارة التغيير، وتعزيز الابتكار المؤسسي، وتوظيف التقنيات الحديثة لتحقيق الكفاءة التشغيلية والتميز المؤسسي. ولذلك أصبحت القيادة التحويلية من أكثر الأنماط القيادية ارتباطًا بنجاح المشاريع الاستراتيجية في القطاعين العام والخاص</w:t>
      </w:r>
      <w:r w:rsidRPr="00C220E5">
        <w:rPr>
          <w:rFonts w:ascii="Sakkal Majalla" w:hAnsi="Sakkal Majalla" w:cs="Sakkal Majalla"/>
          <w:sz w:val="28"/>
          <w:szCs w:val="28"/>
        </w:rPr>
        <w:t>.</w:t>
      </w:r>
    </w:p>
    <w:p w14:paraId="2C15268E"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وفي ضوء مستهدفات رؤية المملكة العربية السعودية 2030، تبرز أهمية القيادة التحويلية باعتبارها أحد المحركات الرئيسة لإنجاح برامج التحول الوطني، وتعزيز كفاءة الإنفاق، ورفع جودة الخدمات الحكومية، وزيادة مساهمة القطاع الخاص، وتحقيق التنمية المستدامة. فالرؤية تعتمد بصورة كبيرة على قيادات تمتلك القدرة على إدارة التغيير، وتحفيز الابتكار، وتمكين الموارد البشرية، وتحقيق التكامل بين الجهات المختلفة، بما يضمن تنفيذ المشاريع التنموية بكفاءة وفاعلية</w:t>
      </w:r>
      <w:r w:rsidRPr="00C220E5">
        <w:rPr>
          <w:rFonts w:ascii="Sakkal Majalla" w:hAnsi="Sakkal Majalla" w:cs="Sakkal Majalla"/>
          <w:sz w:val="28"/>
          <w:szCs w:val="28"/>
        </w:rPr>
        <w:t>.</w:t>
      </w:r>
    </w:p>
    <w:p w14:paraId="4274E29D"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 xml:space="preserve">وانطلاقًا من ذلك، تعتمد الدراسة الحالية على نظرية القيادة التحويلية بوصفها الإطار النظري الرئيس لتفسير العلاقة بين القيادة التحويلية ونجاح المشاريع التنموية في المملكة العربية السعودية. وتفترض الدراسة أن ممارسة القيادة التحويلية بأبعادها المختلفة تسهم في رفع مستويات الالتزام التنظيمي، وتعزيز التعاون والعمل الجماعي، وتحفيز الابتكار، وتحسين جودة </w:t>
      </w:r>
      <w:r w:rsidRPr="00C220E5">
        <w:rPr>
          <w:rFonts w:ascii="Sakkal Majalla" w:hAnsi="Sakkal Majalla" w:cs="Sakkal Majalla"/>
          <w:sz w:val="28"/>
          <w:szCs w:val="28"/>
          <w:rtl/>
        </w:rPr>
        <w:lastRenderedPageBreak/>
        <w:t>اتخاذ القرارات، وزيادة كفاءة إدارة الموارد، وهو ما يؤدي في النهاية إلى تعزيز نجاح المشاريع التنموية وتحقيق مستهدفات رؤية المملكة العربية السعودية 2030 بكفاءة واستدامة</w:t>
      </w:r>
      <w:r w:rsidRPr="00C220E5">
        <w:rPr>
          <w:rFonts w:ascii="Sakkal Majalla" w:hAnsi="Sakkal Majalla" w:cs="Sakkal Majalla"/>
          <w:sz w:val="28"/>
          <w:szCs w:val="28"/>
        </w:rPr>
        <w:t>.</w:t>
      </w:r>
    </w:p>
    <w:p w14:paraId="19267063" w14:textId="77777777" w:rsidR="002374CF" w:rsidRPr="00C220E5" w:rsidRDefault="002374CF" w:rsidP="002374CF">
      <w:pPr>
        <w:spacing w:line="360" w:lineRule="auto"/>
        <w:jc w:val="both"/>
        <w:rPr>
          <w:rtl/>
        </w:rPr>
      </w:pPr>
    </w:p>
    <w:p w14:paraId="72B24726" w14:textId="77777777" w:rsidR="002374CF" w:rsidRDefault="002374CF" w:rsidP="002374CF">
      <w:pPr>
        <w:rPr>
          <w:rtl/>
        </w:rPr>
      </w:pPr>
    </w:p>
    <w:p w14:paraId="3C607E0E" w14:textId="77777777" w:rsidR="002374CF" w:rsidRDefault="002374CF" w:rsidP="002374CF">
      <w:pPr>
        <w:rPr>
          <w:rtl/>
        </w:rPr>
      </w:pPr>
    </w:p>
    <w:p w14:paraId="5CD0C5A9" w14:textId="77777777" w:rsidR="002374CF" w:rsidRDefault="002374CF" w:rsidP="002374CF">
      <w:pPr>
        <w:rPr>
          <w:rtl/>
        </w:rPr>
      </w:pPr>
    </w:p>
    <w:p w14:paraId="503BD7C9" w14:textId="77777777" w:rsidR="002374CF" w:rsidRDefault="002374CF" w:rsidP="002374CF">
      <w:pPr>
        <w:rPr>
          <w:rtl/>
        </w:rPr>
      </w:pPr>
    </w:p>
    <w:p w14:paraId="22D2095F" w14:textId="77777777" w:rsidR="002374CF" w:rsidRDefault="002374CF" w:rsidP="002374CF">
      <w:pPr>
        <w:rPr>
          <w:rtl/>
        </w:rPr>
      </w:pPr>
    </w:p>
    <w:p w14:paraId="6EBE42B2" w14:textId="77777777" w:rsidR="002374CF" w:rsidRDefault="002374CF" w:rsidP="002374CF">
      <w:pPr>
        <w:rPr>
          <w:rtl/>
        </w:rPr>
      </w:pPr>
    </w:p>
    <w:p w14:paraId="1411A7EB" w14:textId="77777777" w:rsidR="002374CF" w:rsidRDefault="002374CF" w:rsidP="002374CF">
      <w:pPr>
        <w:rPr>
          <w:rtl/>
        </w:rPr>
      </w:pPr>
    </w:p>
    <w:p w14:paraId="0463A297" w14:textId="77777777" w:rsidR="002374CF" w:rsidRDefault="002374CF" w:rsidP="002374CF">
      <w:pPr>
        <w:rPr>
          <w:rtl/>
        </w:rPr>
      </w:pPr>
    </w:p>
    <w:p w14:paraId="7D612184" w14:textId="77777777" w:rsidR="002374CF" w:rsidRDefault="002374CF" w:rsidP="002374CF">
      <w:pPr>
        <w:rPr>
          <w:rtl/>
        </w:rPr>
      </w:pPr>
    </w:p>
    <w:p w14:paraId="124FBAAB" w14:textId="77777777" w:rsidR="002374CF" w:rsidRDefault="002374CF" w:rsidP="002374CF">
      <w:pPr>
        <w:rPr>
          <w:rtl/>
        </w:rPr>
      </w:pPr>
    </w:p>
    <w:p w14:paraId="17B8F363" w14:textId="77777777" w:rsidR="002374CF" w:rsidRDefault="002374CF" w:rsidP="002374CF">
      <w:pPr>
        <w:rPr>
          <w:rtl/>
        </w:rPr>
      </w:pPr>
    </w:p>
    <w:p w14:paraId="2D5DD876" w14:textId="77777777" w:rsidR="002374CF" w:rsidRDefault="002374CF" w:rsidP="002374CF"/>
    <w:p w14:paraId="0445E2E4" w14:textId="77777777" w:rsidR="002374CF" w:rsidRDefault="002374CF" w:rsidP="002374CF"/>
    <w:p w14:paraId="081DE4E7" w14:textId="77777777" w:rsidR="002374CF" w:rsidRDefault="002374CF" w:rsidP="002374CF"/>
    <w:p w14:paraId="7DE31B80" w14:textId="77777777" w:rsidR="002374CF" w:rsidRDefault="002374CF" w:rsidP="002374CF"/>
    <w:p w14:paraId="0CA2F670" w14:textId="77777777" w:rsidR="002374CF" w:rsidRDefault="002374CF" w:rsidP="002374CF"/>
    <w:p w14:paraId="62D4E0C1" w14:textId="77777777" w:rsidR="002374CF" w:rsidRDefault="002374CF" w:rsidP="002374CF"/>
    <w:p w14:paraId="1BBF438D" w14:textId="77777777" w:rsidR="002374CF" w:rsidRDefault="002374CF" w:rsidP="002374CF">
      <w:pPr>
        <w:rPr>
          <w:rtl/>
        </w:rPr>
      </w:pPr>
    </w:p>
    <w:p w14:paraId="138F403B" w14:textId="77777777" w:rsidR="002374CF" w:rsidRDefault="002374CF" w:rsidP="002374CF">
      <w:pPr>
        <w:rPr>
          <w:rtl/>
        </w:rPr>
      </w:pPr>
    </w:p>
    <w:p w14:paraId="799FE043" w14:textId="77777777" w:rsidR="002374CF" w:rsidRDefault="002374CF" w:rsidP="002374CF">
      <w:pPr>
        <w:rPr>
          <w:rtl/>
        </w:rPr>
      </w:pPr>
    </w:p>
    <w:p w14:paraId="056B5976" w14:textId="77777777" w:rsidR="002374CF" w:rsidRDefault="002374CF" w:rsidP="002374CF">
      <w:pPr>
        <w:rPr>
          <w:rtl/>
        </w:rPr>
      </w:pPr>
    </w:p>
    <w:p w14:paraId="0253C5BC" w14:textId="77777777" w:rsidR="002374CF" w:rsidRDefault="002374CF" w:rsidP="002374CF">
      <w:pPr>
        <w:rPr>
          <w:rtl/>
        </w:rPr>
      </w:pPr>
    </w:p>
    <w:p w14:paraId="62D563CF" w14:textId="77777777" w:rsidR="002374CF" w:rsidRDefault="002374CF" w:rsidP="002374CF"/>
    <w:p w14:paraId="2F62E3FB" w14:textId="77777777" w:rsidR="002374CF" w:rsidRDefault="002374CF" w:rsidP="002374CF">
      <w:pPr>
        <w:rPr>
          <w:rtl/>
        </w:rPr>
      </w:pPr>
    </w:p>
    <w:p w14:paraId="7FD0CE40" w14:textId="77777777" w:rsidR="002374CF" w:rsidRDefault="002374CF" w:rsidP="002374CF">
      <w:pPr>
        <w:rPr>
          <w:rtl/>
        </w:rPr>
      </w:pPr>
    </w:p>
    <w:p w14:paraId="05792449" w14:textId="77777777" w:rsidR="002374CF" w:rsidRDefault="002374CF" w:rsidP="002374CF">
      <w:pPr>
        <w:rPr>
          <w:rtl/>
        </w:rPr>
      </w:pPr>
    </w:p>
    <w:p w14:paraId="48A2827F" w14:textId="77777777" w:rsidR="002374CF" w:rsidRDefault="002374CF" w:rsidP="002374CF">
      <w:pPr>
        <w:rPr>
          <w:rtl/>
        </w:rPr>
      </w:pPr>
    </w:p>
    <w:p w14:paraId="31EA0A0B" w14:textId="77777777" w:rsidR="002374CF" w:rsidRDefault="002374CF" w:rsidP="002374CF">
      <w:pPr>
        <w:rPr>
          <w:rtl/>
        </w:rPr>
      </w:pPr>
    </w:p>
    <w:p w14:paraId="0560AC93" w14:textId="77777777" w:rsidR="002374CF" w:rsidRDefault="002374CF" w:rsidP="002374CF">
      <w:pPr>
        <w:rPr>
          <w:rtl/>
        </w:rPr>
      </w:pPr>
    </w:p>
    <w:p w14:paraId="0AC9A1B9" w14:textId="77777777" w:rsidR="002374CF" w:rsidRDefault="002374CF" w:rsidP="002374CF">
      <w:pPr>
        <w:rPr>
          <w:rtl/>
        </w:rPr>
      </w:pPr>
    </w:p>
    <w:p w14:paraId="6D8BDEEA" w14:textId="77777777" w:rsidR="002374CF" w:rsidRDefault="002374CF" w:rsidP="002374CF"/>
    <w:p w14:paraId="088564B0" w14:textId="77777777" w:rsidR="002374CF" w:rsidRPr="009B44D5" w:rsidRDefault="002374CF" w:rsidP="002374CF"/>
    <w:p w14:paraId="00747C19" w14:textId="77777777" w:rsidR="002374CF" w:rsidRPr="00AF05ED" w:rsidRDefault="002374CF" w:rsidP="002374CF">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0FC97B7D" w14:textId="77777777" w:rsidR="002374CF" w:rsidRPr="00AF05ED" w:rsidRDefault="002374CF" w:rsidP="002374CF">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3F932AED" w14:textId="77777777" w:rsidR="002374CF" w:rsidRPr="00B7326F" w:rsidRDefault="002374CF" w:rsidP="002374CF">
      <w:pPr>
        <w:rPr>
          <w:b/>
          <w:bCs/>
          <w:color w:val="E97132" w:themeColor="accent2"/>
          <w:rtl/>
        </w:rPr>
      </w:pPr>
    </w:p>
    <w:p w14:paraId="0BE29424" w14:textId="77777777" w:rsidR="002374CF" w:rsidRPr="00B7326F" w:rsidRDefault="002374CF" w:rsidP="002374CF">
      <w:pPr>
        <w:rPr>
          <w:b/>
          <w:bCs/>
          <w:color w:val="E97132" w:themeColor="accent2"/>
          <w:rtl/>
        </w:rPr>
      </w:pPr>
    </w:p>
    <w:p w14:paraId="0E59D032" w14:textId="77777777" w:rsidR="002374CF" w:rsidRPr="003B5A4D" w:rsidRDefault="002374CF" w:rsidP="002374CF">
      <w:pPr>
        <w:rPr>
          <w:rFonts w:ascii="Sakkal Majalla" w:hAnsi="Sakkal Majalla" w:cs="Sakkal Majalla"/>
          <w:b/>
          <w:bCs/>
          <w:sz w:val="28"/>
          <w:szCs w:val="28"/>
          <w:u w:val="single"/>
          <w:rtl/>
        </w:rPr>
      </w:pPr>
    </w:p>
    <w:p w14:paraId="2694BA99" w14:textId="77777777" w:rsidR="002374CF" w:rsidRDefault="002374CF" w:rsidP="002374CF">
      <w:pPr>
        <w:rPr>
          <w:rFonts w:ascii="Sakkal Majalla" w:hAnsi="Sakkal Majalla" w:cs="Sakkal Majalla"/>
          <w:b/>
          <w:bCs/>
          <w:sz w:val="28"/>
          <w:szCs w:val="28"/>
          <w:u w:val="single"/>
          <w:rtl/>
        </w:rPr>
      </w:pPr>
    </w:p>
    <w:p w14:paraId="32C74E68" w14:textId="77777777" w:rsidR="002374CF" w:rsidRDefault="002374CF" w:rsidP="002374CF">
      <w:pPr>
        <w:rPr>
          <w:rFonts w:ascii="Sakkal Majalla" w:hAnsi="Sakkal Majalla" w:cs="Sakkal Majalla"/>
          <w:b/>
          <w:bCs/>
          <w:sz w:val="28"/>
          <w:szCs w:val="28"/>
          <w:u w:val="single"/>
          <w:rtl/>
        </w:rPr>
      </w:pPr>
    </w:p>
    <w:p w14:paraId="2317C8EB" w14:textId="77777777" w:rsidR="002374CF" w:rsidRDefault="002374CF" w:rsidP="002374CF">
      <w:pPr>
        <w:rPr>
          <w:rFonts w:ascii="Sakkal Majalla" w:hAnsi="Sakkal Majalla" w:cs="Sakkal Majalla"/>
          <w:b/>
          <w:bCs/>
          <w:sz w:val="28"/>
          <w:szCs w:val="28"/>
          <w:u w:val="single"/>
          <w:rtl/>
        </w:rPr>
      </w:pPr>
    </w:p>
    <w:p w14:paraId="6283B0BE" w14:textId="77777777" w:rsidR="002374CF" w:rsidRPr="003B5A4D" w:rsidRDefault="002374CF" w:rsidP="002374CF">
      <w:pPr>
        <w:rPr>
          <w:rFonts w:ascii="Sakkal Majalla" w:hAnsi="Sakkal Majalla" w:cs="Sakkal Majalla"/>
          <w:b/>
          <w:bCs/>
          <w:sz w:val="28"/>
          <w:szCs w:val="28"/>
          <w:u w:val="single"/>
          <w:rtl/>
        </w:rPr>
      </w:pPr>
    </w:p>
    <w:p w14:paraId="71204CE6" w14:textId="77777777" w:rsidR="002374CF" w:rsidRDefault="002374CF" w:rsidP="002374CF">
      <w:pPr>
        <w:rPr>
          <w:rFonts w:ascii="Sakkal Majalla" w:hAnsi="Sakkal Majalla" w:cs="Sakkal Majalla"/>
          <w:sz w:val="28"/>
          <w:szCs w:val="28"/>
          <w:u w:val="single"/>
          <w:rtl/>
        </w:rPr>
      </w:pPr>
    </w:p>
    <w:p w14:paraId="7F3318A0" w14:textId="77777777" w:rsidR="002374CF" w:rsidRDefault="002374CF" w:rsidP="002374CF">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6644A2BD"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يمثل الفصل الثاني الأساس العلمي الذي ترتكز عليه الدراسة، إذ يهدف إلى بناء إطار معرفي متكامل يفسر طبيعة القيادة التحويلية ودورها في تعزيز نجاح المشاريع التنموية في ضوء مستهدفات رؤية المملكة العربية السعودية 2030. وتنبع أهمية هذا الفصل من كونه يوفر الخلفية النظرية التي تساعد على فهم المفاهيم الرئيسة المرتبطة بموضوع الدراسة، وربطها بالاتجاهات الإدارية الحديثة التي تؤكد أهمية القيادة الفاعلة في إدارة التغيير، وتحقيق التميز المؤسسي، وضمان نجاح المشاريع ذات الأبعاد الاستراتيجية. كما يسهم هذا الفصل في تكوين قاعدة علمية متينة يمكن من خلالها تفسير العلاقات بين عناصر الدراسة بصورة منطقية ومنهجية، بما يعزز من جودة البحث ويمنحه أساسًا أكاديميًا راسخًا</w:t>
      </w:r>
      <w:r w:rsidRPr="00C220E5">
        <w:rPr>
          <w:rFonts w:ascii="Sakkal Majalla" w:hAnsi="Sakkal Majalla" w:cs="Sakkal Majalla"/>
          <w:sz w:val="28"/>
          <w:szCs w:val="28"/>
        </w:rPr>
        <w:t>.</w:t>
      </w:r>
    </w:p>
    <w:p w14:paraId="72242D29"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ويعرض هذا الفصل حصيلة الأدبيات العلمية والإنتاج الفكري المتعلق بموضوع الدراسة، من خلال استعراض وتحليل ما قدمته البحوث السابقة في مجالات القيادة، وإدارة المشاريع، والتنمية المؤسسية، وتحليل نتائجها ومقارنتها، بهدف التعرف على أبرز الاتجاهات البحثية، واستخلاص أوجه الاتفاق والاختلاف بينها، والكشف عن الجوانب التي ما زالت بحاجة إلى مزيد من الدراسة والبحث. ويساعد ذلك في توضيح الإضافة العلمية التي تقدمها الدراسة الحالية، وإبراز قيمتها في معالجة موضوع يتسم بالأهمية في ظل التحولات التنموية التي تشهدها المملكة العربية السعودية</w:t>
      </w:r>
      <w:r w:rsidRPr="00C220E5">
        <w:rPr>
          <w:rFonts w:ascii="Sakkal Majalla" w:hAnsi="Sakkal Majalla" w:cs="Sakkal Majalla"/>
          <w:sz w:val="28"/>
          <w:szCs w:val="28"/>
        </w:rPr>
        <w:t>.</w:t>
      </w:r>
    </w:p>
    <w:p w14:paraId="70E56B70"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كما يتناول الفصل بناء الإطار العلمي الذي تستند إليه الدراسة، من خلال الاستناد إلى النظريات الإدارية الحديثة التي تفسر دور القيادة في تحسين الأداء المؤسسي وتعزيز نجاح المشاريع. ويسهم هذا البناء النظري في دعم صياغة الفرضيات وتفسير النتائج لاحقًا، وربطها بالأسس العلمية المعتمدة، بما يضمن انسجام الدراسة مع التطورات الحديثة في الفكر الإداري. ويعزز ذلك من القدرة على تقديم تفسير علمي متكامل للعوامل المؤثرة في نجاح المشاريع التنموية، وإبراز الدور المحوري للقيادة في تحقيق مستهدفات التنمية الوطنية</w:t>
      </w:r>
      <w:r w:rsidRPr="00C220E5">
        <w:rPr>
          <w:rFonts w:ascii="Sakkal Majalla" w:hAnsi="Sakkal Majalla" w:cs="Sakkal Majalla"/>
          <w:sz w:val="28"/>
          <w:szCs w:val="28"/>
        </w:rPr>
        <w:t>.</w:t>
      </w:r>
    </w:p>
    <w:p w14:paraId="2C57971B" w14:textId="77777777" w:rsidR="002374CF" w:rsidRPr="00C220E5" w:rsidRDefault="002374CF" w:rsidP="002374CF">
      <w:pPr>
        <w:spacing w:line="360" w:lineRule="auto"/>
        <w:jc w:val="both"/>
        <w:rPr>
          <w:rFonts w:ascii="Sakkal Majalla" w:hAnsi="Sakkal Majalla" w:cs="Sakkal Majalla"/>
          <w:sz w:val="28"/>
          <w:szCs w:val="28"/>
        </w:rPr>
      </w:pPr>
      <w:r w:rsidRPr="00C220E5">
        <w:rPr>
          <w:rFonts w:ascii="Sakkal Majalla" w:hAnsi="Sakkal Majalla" w:cs="Sakkal Majalla"/>
          <w:sz w:val="28"/>
          <w:szCs w:val="28"/>
          <w:rtl/>
        </w:rPr>
        <w:t xml:space="preserve">وتبرز أهمية هذا الفصل أيضًا في كونه يمثل المرجع الرئيس الذي تعتمد عليه الدراسة في تفسير نتائجها وربطها بالأدبيات السابقة، حيث يسهم في توضيح كيفية تطور المفاهيم الإدارية المتعلقة بالقيادة وإدارة المشاريع، ويعكس التغيرات التي فرضتها بيئات العمل الحديثة، خاصة في ظل التوسع في تنفيذ المشاريع الوطنية الكبرى. ومن ثم، فإن هذا الفصل يشكل حلقة الوصل </w:t>
      </w:r>
      <w:r w:rsidRPr="00C220E5">
        <w:rPr>
          <w:rFonts w:ascii="Sakkal Majalla" w:hAnsi="Sakkal Majalla" w:cs="Sakkal Majalla"/>
          <w:sz w:val="28"/>
          <w:szCs w:val="28"/>
          <w:rtl/>
        </w:rPr>
        <w:lastRenderedPageBreak/>
        <w:t>بين الجانب النظري والتطبيقي، ويهيئ الأساس العلمي الذي تنطلق منه الدراسة لتحقيق أهدافها والإجابة عن تساؤلاتها بما يخدم متخذي القرار والباحثين والممارسين في مجال إدارة المشاريع والتنمية المؤسسية</w:t>
      </w:r>
      <w:r w:rsidRPr="00C220E5">
        <w:rPr>
          <w:rFonts w:ascii="Sakkal Majalla" w:hAnsi="Sakkal Majalla" w:cs="Sakkal Majalla"/>
          <w:sz w:val="28"/>
          <w:szCs w:val="28"/>
        </w:rPr>
        <w:t>.</w:t>
      </w:r>
    </w:p>
    <w:p w14:paraId="374CC48B" w14:textId="77777777" w:rsidR="002374CF" w:rsidRPr="00C220E5" w:rsidRDefault="002374CF" w:rsidP="002374CF">
      <w:pPr>
        <w:spacing w:line="360" w:lineRule="auto"/>
        <w:jc w:val="both"/>
        <w:rPr>
          <w:rFonts w:ascii="Sakkal Majalla" w:hAnsi="Sakkal Majalla" w:cs="Sakkal Majalla"/>
          <w:sz w:val="28"/>
          <w:szCs w:val="28"/>
          <w:rtl/>
        </w:rPr>
      </w:pPr>
    </w:p>
    <w:p w14:paraId="171CEB41" w14:textId="77777777" w:rsidR="002374CF" w:rsidRPr="00AE48D5" w:rsidRDefault="002374CF" w:rsidP="002374CF">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t>المتغير التابع والمستقل</w:t>
      </w:r>
      <w:bookmarkStart w:id="40" w:name="_Toc172397786"/>
      <w:bookmarkStart w:id="41" w:name="_Toc172746099"/>
      <w:bookmarkStart w:id="42" w:name="_Toc179741537"/>
      <w:bookmarkEnd w:id="39"/>
    </w:p>
    <w:p w14:paraId="4B79DF86"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تعتمد الدراسة الحالية على نموذج بحثي يهدف إلى تفسير دور القيادة التحويلية في تعزيز نجاح المشاريع التنموية في ضوء مستهدفات رؤية المملكة العربية السعودية 2030، وذلك من خلال قياس أثر مجموعة من أبعاد القيادة التحويلية في تحقيق النجاح المستدام للمشاريع التنموية. ويقوم هذا النموذج على افتراض أن نجاح المشاريع الكبرى لا يعتمد فقط على توافر الموارد المالية أو التقنية، وإنما يرتبط بصورة كبيرة بفاعلية القيادة القادرة على توجيه الأفراد، وإدارة التغيير، وتحفيز فرق العمل، وتعزيز ثقافة الابتكار والتعاون داخل المشروع. ومن هذا المنطلق، تمثل القيادة التحويلية إطارًا إداريًا متكاملاً يسهم في رفع كفاءة تنفيذ المشاريع وتحقيق أهدافها الاستراتيجية بما يتوافق مع مستهدفات رؤية المملكة العربية السعودية 2030</w:t>
      </w:r>
      <w:r w:rsidRPr="003D067C">
        <w:rPr>
          <w:rFonts w:ascii="Sakkal Majalla" w:hAnsi="Sakkal Majalla" w:cs="Sakkal Majalla"/>
          <w:sz w:val="28"/>
          <w:szCs w:val="28"/>
        </w:rPr>
        <w:t>.</w:t>
      </w:r>
    </w:p>
    <w:p w14:paraId="1D80F963"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وتستند الدراسة إلى عدد من المتغيرات المستقلة التي تمثل الأبعاد الرئيسة للقيادة التحويلية، والتي يُتوقع أن يكون لها أثر مباشر في نجاح المشاريع التنموية، في حين يتمثل المتغير التابع في مستوى نجاح هذه المشاريع من حيث تحقيق أهدافها، والالتزام بالجداول الزمنية، وجودة المخرجات، والاستدامة، وتحقيق القيمة المضافة للاقتصاد الوطني</w:t>
      </w:r>
      <w:r w:rsidRPr="003D067C">
        <w:rPr>
          <w:rFonts w:ascii="Sakkal Majalla" w:hAnsi="Sakkal Majalla" w:cs="Sakkal Majalla"/>
          <w:sz w:val="28"/>
          <w:szCs w:val="28"/>
        </w:rPr>
        <w:t>.</w:t>
      </w:r>
    </w:p>
    <w:p w14:paraId="77EC1F68" w14:textId="77777777" w:rsidR="002374CF" w:rsidRPr="003D067C" w:rsidRDefault="002374CF" w:rsidP="002374CF">
      <w:pPr>
        <w:spacing w:line="360" w:lineRule="auto"/>
        <w:jc w:val="both"/>
        <w:rPr>
          <w:rFonts w:ascii="Sakkal Majalla" w:hAnsi="Sakkal Majalla" w:cs="Sakkal Majalla"/>
          <w:b/>
          <w:bCs/>
          <w:sz w:val="28"/>
          <w:szCs w:val="28"/>
        </w:rPr>
      </w:pPr>
      <w:r w:rsidRPr="003D067C">
        <w:rPr>
          <w:rFonts w:ascii="Sakkal Majalla" w:hAnsi="Sakkal Majalla" w:cs="Sakkal Majalla"/>
          <w:b/>
          <w:bCs/>
          <w:sz w:val="28"/>
          <w:szCs w:val="28"/>
          <w:rtl/>
        </w:rPr>
        <w:t>أولاً: المتغير التابع: نجاح المشاريع التنموية في ضوء مستهدفات رؤية المملكة العربية السعودية 2030</w:t>
      </w:r>
    </w:p>
    <w:p w14:paraId="387DCDD2"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يقصد بنجاح المشاريع التنموية مدى قدرة المشاريع على تحقيق أهدافها الاستراتيجية والتنموية وفق الخطط الزمنية والميزانيات المحددة، مع المحافظة على جودة المخرجات، وتحقيق رضا أصحاب المصلحة، والإسهام في دعم التنمية الاقتصادية والاجتماعية، بما يتوافق مع مستهدفات رؤية المملكة العربية السعودية 2030</w:t>
      </w:r>
      <w:r w:rsidRPr="003D067C">
        <w:rPr>
          <w:rFonts w:ascii="Sakkal Majalla" w:hAnsi="Sakkal Majalla" w:cs="Sakkal Majalla"/>
          <w:sz w:val="28"/>
          <w:szCs w:val="28"/>
        </w:rPr>
        <w:t xml:space="preserve">. </w:t>
      </w:r>
      <w:r w:rsidRPr="003D067C">
        <w:rPr>
          <w:rFonts w:ascii="Sakkal Majalla" w:hAnsi="Sakkal Majalla" w:cs="Sakkal Majalla"/>
          <w:sz w:val="28"/>
          <w:szCs w:val="28"/>
          <w:rtl/>
        </w:rPr>
        <w:t>ولا يقتصر نجاح المشاريع على الانتهاء من تنفيذها فقط، بل يشمل أيضًا قدرتها على تحقيق أثر تنموي مستدام يسهم في تحسين جودة الحياة، ورفع كفاءة الخدمات، وتعزيز النمو الاقتصادي، وتنويع مصادر الدخل الوطني</w:t>
      </w:r>
      <w:r w:rsidRPr="003D067C">
        <w:rPr>
          <w:rFonts w:ascii="Sakkal Majalla" w:hAnsi="Sakkal Majalla" w:cs="Sakkal Majalla"/>
          <w:sz w:val="28"/>
          <w:szCs w:val="28"/>
        </w:rPr>
        <w:t>.</w:t>
      </w:r>
    </w:p>
    <w:p w14:paraId="4D4DC0A3"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lastRenderedPageBreak/>
        <w:t>ويمثل نجاح المشاريع التنموية أحد المؤشرات الرئيسة لقياس كفاءة المؤسسات في إدارة مواردها وتحقيق أهدافها الاستراتيجية، خاصة في ظل التوسع الكبير الذي تشهده المملكة في تنفيذ المشروعات الوطنية الكبرى في مجالات البنية التحتية، والتحول الرقمي، والطاقة، والسياحة، والإسكان، والصناعة، والخدمات اللوجستية. وتحتاج هذه المشاريع إلى مستويات عالية من الكفاءة الإدارية والقيادية لضمان تنفيذها وفق أعلى معايير الجودة والحوكمة والاستدامة</w:t>
      </w:r>
      <w:r w:rsidRPr="003D067C">
        <w:rPr>
          <w:rFonts w:ascii="Sakkal Majalla" w:hAnsi="Sakkal Majalla" w:cs="Sakkal Majalla"/>
          <w:sz w:val="28"/>
          <w:szCs w:val="28"/>
        </w:rPr>
        <w:t>.</w:t>
      </w:r>
    </w:p>
    <w:p w14:paraId="3AE414C4"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كما يرتبط نجاح المشاريع بقدرة الجهات المنفذة على إدارة التغيير، والتعامل مع المخاطر، وتحقيق التكامل بين مختلف الأطراف المشاركة في المشروع، إضافة إلى حسن استثمار الموارد البشرية والمالية والتقنية. ولذلك أصبح نجاح المشاريع يمثل معيارًا رئيسًا للحكم على فعالية الإدارة والقيادة داخل المؤسسات، ومدى قدرتها على تحويل الخطط الاستراتيجية إلى نتائج واقعية تحقق مستهدفات التنمية الوطنية</w:t>
      </w:r>
      <w:r w:rsidRPr="003D067C">
        <w:rPr>
          <w:rFonts w:ascii="Sakkal Majalla" w:hAnsi="Sakkal Majalla" w:cs="Sakkal Majalla"/>
          <w:sz w:val="28"/>
          <w:szCs w:val="28"/>
        </w:rPr>
        <w:t>.</w:t>
      </w:r>
    </w:p>
    <w:p w14:paraId="5AFD7E17"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ويشمل نجاح المشاريع التنموية كذلك تحقيق قيمة مستدامة للمجتمع، وزيادة رضا المستفيدين، وتحسين الكفاءة التشغيلية، وتعزيز الابتكار، والالتزام بالمعايير البيئية والاجتماعية والاقتصادية، بما ينسجم مع توجهات المملكة نحو التنمية المستدامة، ويعزز من قدرتها على تحقيق مستهدفات رؤية 2030 بصورة متكاملة</w:t>
      </w:r>
      <w:r w:rsidRPr="003D067C">
        <w:rPr>
          <w:rFonts w:ascii="Sakkal Majalla" w:hAnsi="Sakkal Majalla" w:cs="Sakkal Majalla"/>
          <w:sz w:val="28"/>
          <w:szCs w:val="28"/>
        </w:rPr>
        <w:t>.</w:t>
      </w:r>
    </w:p>
    <w:p w14:paraId="49DB1EDB" w14:textId="77777777" w:rsidR="002374CF" w:rsidRPr="003D067C" w:rsidRDefault="002374CF" w:rsidP="002374CF">
      <w:pPr>
        <w:spacing w:line="360" w:lineRule="auto"/>
        <w:jc w:val="both"/>
        <w:rPr>
          <w:rFonts w:ascii="Sakkal Majalla" w:hAnsi="Sakkal Majalla" w:cs="Sakkal Majalla"/>
          <w:b/>
          <w:bCs/>
          <w:sz w:val="28"/>
          <w:szCs w:val="28"/>
        </w:rPr>
      </w:pPr>
      <w:r w:rsidRPr="003D067C">
        <w:rPr>
          <w:rFonts w:ascii="Sakkal Majalla" w:hAnsi="Sakkal Majalla" w:cs="Sakkal Majalla"/>
          <w:b/>
          <w:bCs/>
          <w:sz w:val="28"/>
          <w:szCs w:val="28"/>
          <w:rtl/>
        </w:rPr>
        <w:t>ثانياً: المتغير المستقل الأول: التأثير المثالي</w:t>
      </w:r>
      <w:r w:rsidRPr="003D067C">
        <w:rPr>
          <w:rFonts w:ascii="Sakkal Majalla" w:hAnsi="Sakkal Majalla" w:cs="Sakkal Majalla"/>
          <w:b/>
          <w:bCs/>
          <w:sz w:val="28"/>
          <w:szCs w:val="28"/>
        </w:rPr>
        <w:t xml:space="preserve"> (Idealized Influence)</w:t>
      </w:r>
    </w:p>
    <w:p w14:paraId="763BA3FA"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يقصد بالتأثير المثالي قدرة القائد على أن يكون نموذجًا يحتذى به من خلال التزامه بالقيم الأخلاقية، والمهنية، والنزاهة، والشفافية، بما يسهم في بناء الثقة والاحترام المتبادل بينه وبين العاملين. ويعد هذا البعد أحد أهم أبعاد القيادة التحويلية، لأنه يمثل الأساس الذي تُبنى عليه العلاقة بين القائد وأعضاء فريق العمل، حيث يزداد استعداد العاملين لبذل جهود إضافية عندما يشعرون بثقتهم في قائدهم وإيمانهم برؤيته</w:t>
      </w:r>
      <w:r w:rsidRPr="003D067C">
        <w:rPr>
          <w:rFonts w:ascii="Sakkal Majalla" w:hAnsi="Sakkal Majalla" w:cs="Sakkal Majalla"/>
          <w:sz w:val="28"/>
          <w:szCs w:val="28"/>
        </w:rPr>
        <w:t>.</w:t>
      </w:r>
    </w:p>
    <w:p w14:paraId="690EA7A7"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ويؤدي التأثير المثالي دورًا مهمًا في نجاح المشاريع التنموية، إذ يسهم في ترسيخ ثقافة الالتزام والمسؤولية، وتعزيز الانتماء المؤسسي، وتحفيز العاملين على العمل بروح الفريق لتحقيق أهداف المشروع. كما يساعد القائد الذي يتمتع بالتأثير المثالي على إدارة التغيير بفاعلية، وتقليل مقاومة العاملين للمبادرات الجديدة، وتعزيز الالتزام بتنفيذ الخطط الاستراتيجية، الأمر الذي ينعكس إيجابًا على جودة الأداء وسرعة الإنجاز</w:t>
      </w:r>
      <w:r w:rsidRPr="003D067C">
        <w:rPr>
          <w:rFonts w:ascii="Sakkal Majalla" w:hAnsi="Sakkal Majalla" w:cs="Sakkal Majalla"/>
          <w:sz w:val="28"/>
          <w:szCs w:val="28"/>
        </w:rPr>
        <w:t>.</w:t>
      </w:r>
    </w:p>
    <w:p w14:paraId="724298FE"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lastRenderedPageBreak/>
        <w:t>وفي المشاريع التنموية الكبرى، يمثل هذا البعد عنصرًا أساسيًا في تعزيز الثقة بين مختلف الجهات المشاركة، وتوحيد الجهود نحو تحقيق الأهداف المشتركة، بما يضمن استدامة العمل وتحقيق النتائج المرجوة في إطار رؤية المملكة العربية السعودية 2030</w:t>
      </w:r>
      <w:r w:rsidRPr="003D067C">
        <w:rPr>
          <w:rFonts w:ascii="Sakkal Majalla" w:hAnsi="Sakkal Majalla" w:cs="Sakkal Majalla"/>
          <w:sz w:val="28"/>
          <w:szCs w:val="28"/>
        </w:rPr>
        <w:t>.</w:t>
      </w:r>
    </w:p>
    <w:p w14:paraId="7FF4349E" w14:textId="77777777" w:rsidR="002374CF" w:rsidRPr="003D067C" w:rsidRDefault="002374CF" w:rsidP="002374CF">
      <w:pPr>
        <w:spacing w:line="360" w:lineRule="auto"/>
        <w:jc w:val="both"/>
        <w:rPr>
          <w:rFonts w:ascii="Sakkal Majalla" w:hAnsi="Sakkal Majalla" w:cs="Sakkal Majalla"/>
          <w:b/>
          <w:bCs/>
          <w:sz w:val="28"/>
          <w:szCs w:val="28"/>
        </w:rPr>
      </w:pPr>
      <w:r w:rsidRPr="003D067C">
        <w:rPr>
          <w:rFonts w:ascii="Sakkal Majalla" w:hAnsi="Sakkal Majalla" w:cs="Sakkal Majalla"/>
          <w:b/>
          <w:bCs/>
          <w:sz w:val="28"/>
          <w:szCs w:val="28"/>
          <w:rtl/>
        </w:rPr>
        <w:t>ثالثاً: المتغير المستقل الثاني: التحفيز الإلهامي</w:t>
      </w:r>
      <w:r w:rsidRPr="003D067C">
        <w:rPr>
          <w:rFonts w:ascii="Sakkal Majalla" w:hAnsi="Sakkal Majalla" w:cs="Sakkal Majalla"/>
          <w:b/>
          <w:bCs/>
          <w:sz w:val="28"/>
          <w:szCs w:val="28"/>
        </w:rPr>
        <w:t xml:space="preserve"> (Inspirational Motivation)</w:t>
      </w:r>
    </w:p>
    <w:p w14:paraId="5693846A"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يشير التحفيز الإلهامي إلى قدرة القائد على صياغة رؤية مستقبلية واضحة وملهمة، وإقناع العاملين بأهمية الأهداف التي يسعون إلى تحقيقها، وتحفيزهم للمشاركة الفاعلة في تنفيذها. ويعتمد هذا البعد على بناء ثقافة تنظيمية إيجابية تقوم على التفاؤل والطموح والعمل الجماعي، بما يعزز الحماس والالتزام لدى العاملين</w:t>
      </w:r>
      <w:r w:rsidRPr="003D067C">
        <w:rPr>
          <w:rFonts w:ascii="Sakkal Majalla" w:hAnsi="Sakkal Majalla" w:cs="Sakkal Majalla"/>
          <w:sz w:val="28"/>
          <w:szCs w:val="28"/>
        </w:rPr>
        <w:t>.</w:t>
      </w:r>
    </w:p>
    <w:p w14:paraId="744BA973"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ويؤدي التحفيز الإلهامي دورًا محوريًا في المشاريع التنموية التي تتطلب تعاون فرق عمل متعددة التخصصات، حيث يساعد القائد على توحيد الرؤية، وتعزيز التواصل، وزيادة الدافعية نحو الإنجاز، مما يرفع من مستويات الأداء والإنتاجية. كما يسهم في خلق بيئة عمل تشجع المبادرة وتحمل المسؤولية، وتدفع العاملين إلى تجاوز التحديات وتحقيق نتائج تتجاوز التوقعات</w:t>
      </w:r>
      <w:r w:rsidRPr="003D067C">
        <w:rPr>
          <w:rFonts w:ascii="Sakkal Majalla" w:hAnsi="Sakkal Majalla" w:cs="Sakkal Majalla"/>
          <w:sz w:val="28"/>
          <w:szCs w:val="28"/>
        </w:rPr>
        <w:t>.</w:t>
      </w:r>
    </w:p>
    <w:p w14:paraId="15B0A3E8"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وتزداد أهمية هذا البعد في ظل المشاريع المرتبطة برؤية المملكة 2030، التي تعتمد على تنفيذ مبادرات استراتيجية طويلة الأجل تتطلب وجود قيادات قادرة على إلهام العاملين، وتعزيز التزامهم بالرؤية الوطنية، وتحويل الأهداف الاستراتيجية إلى إنجازات عملية تسهم في تحقيق التنمية المستدامة</w:t>
      </w:r>
      <w:r w:rsidRPr="003D067C">
        <w:rPr>
          <w:rFonts w:ascii="Sakkal Majalla" w:hAnsi="Sakkal Majalla" w:cs="Sakkal Majalla"/>
          <w:sz w:val="28"/>
          <w:szCs w:val="28"/>
        </w:rPr>
        <w:t>.</w:t>
      </w:r>
    </w:p>
    <w:p w14:paraId="348CA9F6" w14:textId="77777777" w:rsidR="002374CF" w:rsidRPr="003D067C" w:rsidRDefault="002374CF" w:rsidP="002374CF">
      <w:pPr>
        <w:spacing w:line="360" w:lineRule="auto"/>
        <w:jc w:val="both"/>
        <w:rPr>
          <w:rFonts w:ascii="Sakkal Majalla" w:hAnsi="Sakkal Majalla" w:cs="Sakkal Majalla"/>
          <w:b/>
          <w:bCs/>
          <w:sz w:val="28"/>
          <w:szCs w:val="28"/>
        </w:rPr>
      </w:pPr>
      <w:r w:rsidRPr="003D067C">
        <w:rPr>
          <w:rFonts w:ascii="Sakkal Majalla" w:hAnsi="Sakkal Majalla" w:cs="Sakkal Majalla"/>
          <w:b/>
          <w:bCs/>
          <w:sz w:val="28"/>
          <w:szCs w:val="28"/>
          <w:rtl/>
        </w:rPr>
        <w:t>رابعاً: المتغير المستقل الثالث: الاستثارة الفكرية والتمكين</w:t>
      </w:r>
      <w:r w:rsidRPr="003D067C">
        <w:rPr>
          <w:rFonts w:ascii="Sakkal Majalla" w:hAnsi="Sakkal Majalla" w:cs="Sakkal Majalla"/>
          <w:b/>
          <w:bCs/>
          <w:sz w:val="28"/>
          <w:szCs w:val="28"/>
        </w:rPr>
        <w:t xml:space="preserve"> (Intellectual Stimulation &amp; Empowerment)</w:t>
      </w:r>
    </w:p>
    <w:p w14:paraId="1361226E"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يقصد بالاستثارة الفكرية والتمكين قدرة القائد على تشجيع العاملين على التفكير الإبداعي، والبحث عن حلول مبتكرة للمشكلات، وتحفيزهم على تطوير أساليب العمل، مع منحهم الصلاحيات والثقة اللازمة لاتخاذ القرارات والمشاركة الفاعلة في تحسين الأداء. ويجمع هذا البعد بين تنمية القدرات الفكرية للعاملين وتمكينهم من ممارسة أدوارهم بصورة أكثر استقلالية ومسؤولية</w:t>
      </w:r>
      <w:r w:rsidRPr="003D067C">
        <w:rPr>
          <w:rFonts w:ascii="Sakkal Majalla" w:hAnsi="Sakkal Majalla" w:cs="Sakkal Majalla"/>
          <w:sz w:val="28"/>
          <w:szCs w:val="28"/>
        </w:rPr>
        <w:t>.</w:t>
      </w:r>
    </w:p>
    <w:p w14:paraId="10728432"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 xml:space="preserve">ويؤدي هذا البعد دورًا مهمًا في رفع كفاءة المشاريع التنموية، حيث يساعد على تطوير حلول مبتكرة للتحديات التي تواجه تنفيذ المشاريع، ويزيد من قدرة فرق العمل على التكيف مع المتغيرات، وتحسين جودة القرارات، وتعزيز التعلم التنظيمي. كما يسهم </w:t>
      </w:r>
      <w:r w:rsidRPr="003D067C">
        <w:rPr>
          <w:rFonts w:ascii="Sakkal Majalla" w:hAnsi="Sakkal Majalla" w:cs="Sakkal Majalla"/>
          <w:sz w:val="28"/>
          <w:szCs w:val="28"/>
          <w:rtl/>
        </w:rPr>
        <w:lastRenderedPageBreak/>
        <w:t>التمكين في رفع مستويات الرضا الوظيفي، وزيادة الولاء التنظيمي، وتنمية روح المبادرة، مما ينعكس بصورة إيجابية على نجاح المشاريع وتحقيق أهدافها</w:t>
      </w:r>
      <w:r w:rsidRPr="003D067C">
        <w:rPr>
          <w:rFonts w:ascii="Sakkal Majalla" w:hAnsi="Sakkal Majalla" w:cs="Sakkal Majalla"/>
          <w:sz w:val="28"/>
          <w:szCs w:val="28"/>
        </w:rPr>
        <w:t>.</w:t>
      </w:r>
    </w:p>
    <w:p w14:paraId="1446286A"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وتبرز أهمية الاستثارة الفكرية والتمكين في المشاريع التنموية الكبرى التي تتطلب بيئات عمل مرنة وقادرة على الابتكار والتطوير المستمر، إذ يسهم هذا البعد في تعزيز القدرة التنافسية للمؤسسات، ورفع كفاءة تنفيذ المشاريع، وتحقيق الاستدامة المؤسسية، بما يتوافق مع متطلبات رؤية المملكة العربية السعودية 2030</w:t>
      </w:r>
      <w:r w:rsidRPr="003D067C">
        <w:rPr>
          <w:rFonts w:ascii="Sakkal Majalla" w:hAnsi="Sakkal Majalla" w:cs="Sakkal Majalla"/>
          <w:sz w:val="28"/>
          <w:szCs w:val="28"/>
        </w:rPr>
        <w:t>.</w:t>
      </w:r>
    </w:p>
    <w:p w14:paraId="62893177" w14:textId="77777777" w:rsidR="002374CF" w:rsidRPr="003D067C" w:rsidRDefault="002374CF" w:rsidP="002374CF">
      <w:pPr>
        <w:spacing w:line="360" w:lineRule="auto"/>
        <w:jc w:val="both"/>
        <w:rPr>
          <w:rFonts w:ascii="Sakkal Majalla" w:hAnsi="Sakkal Majalla" w:cs="Sakkal Majalla"/>
          <w:b/>
          <w:bCs/>
          <w:sz w:val="28"/>
          <w:szCs w:val="28"/>
          <w:u w:val="single"/>
        </w:rPr>
      </w:pPr>
      <w:r w:rsidRPr="003D067C">
        <w:rPr>
          <w:rFonts w:ascii="Sakkal Majalla" w:hAnsi="Sakkal Majalla" w:cs="Sakkal Majalla"/>
          <w:b/>
          <w:bCs/>
          <w:sz w:val="28"/>
          <w:szCs w:val="28"/>
          <w:u w:val="single"/>
          <w:rtl/>
        </w:rPr>
        <w:t>العلاقة بين المتغيرات المستقلة والمتغير التابع</w:t>
      </w:r>
    </w:p>
    <w:p w14:paraId="443B7C98"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تنطلق الدراسة من فرضية رئيسة مفادها أن نجاح المشاريع التنموية في ضوء مستهدفات رؤية المملكة العربية السعودية 2030 يتأثر بصورة مباشرة بمستوى ممارسة القيادة التحويلية، ممثلة في التأثير المثالي، والتحفيز الإلهامي، والاستثارة الفكرية والتمكين</w:t>
      </w:r>
      <w:r w:rsidRPr="003D067C">
        <w:rPr>
          <w:rFonts w:ascii="Sakkal Majalla" w:hAnsi="Sakkal Majalla" w:cs="Sakkal Majalla"/>
          <w:sz w:val="28"/>
          <w:szCs w:val="28"/>
        </w:rPr>
        <w:t xml:space="preserve">. </w:t>
      </w:r>
      <w:r w:rsidRPr="003D067C">
        <w:rPr>
          <w:rFonts w:ascii="Sakkal Majalla" w:hAnsi="Sakkal Majalla" w:cs="Sakkal Majalla"/>
          <w:sz w:val="28"/>
          <w:szCs w:val="28"/>
          <w:rtl/>
        </w:rPr>
        <w:t>فكلما ارتفع مستوى هذه الممارسات القيادية داخل المؤسسات، زادت قدرة المشاريع على تحقيق أهدافها الاستراتيجية، والالتزام بالجداول الزمنية والميزانيات المحددة، وتحسين جودة المخرجات، وتعزيز رضا أصحاب المصلحة، وتحقيق أثر تنموي مستدام</w:t>
      </w:r>
      <w:r w:rsidRPr="003D067C">
        <w:rPr>
          <w:rFonts w:ascii="Sakkal Majalla" w:hAnsi="Sakkal Majalla" w:cs="Sakkal Majalla"/>
          <w:sz w:val="28"/>
          <w:szCs w:val="28"/>
        </w:rPr>
        <w:t>.</w:t>
      </w:r>
    </w:p>
    <w:p w14:paraId="3927AF4E" w14:textId="77777777" w:rsidR="002374CF" w:rsidRPr="003D067C" w:rsidRDefault="002374CF" w:rsidP="002374CF">
      <w:pPr>
        <w:spacing w:line="360" w:lineRule="auto"/>
        <w:jc w:val="both"/>
        <w:rPr>
          <w:rFonts w:ascii="Sakkal Majalla" w:hAnsi="Sakkal Majalla" w:cs="Sakkal Majalla"/>
          <w:sz w:val="28"/>
          <w:szCs w:val="28"/>
        </w:rPr>
      </w:pPr>
      <w:r w:rsidRPr="003D067C">
        <w:rPr>
          <w:rFonts w:ascii="Sakkal Majalla" w:hAnsi="Sakkal Majalla" w:cs="Sakkal Majalla"/>
          <w:sz w:val="28"/>
          <w:szCs w:val="28"/>
          <w:rtl/>
        </w:rPr>
        <w:t>كما تفترض الدراسة وجود علاقة تكاملية بين الأبعاد الثلاثة للقيادة التحويلية، حيث يسهم التأثير المثالي في بناء الثقة وتعزيز الالتزام، ويعمل التحفيز الإلهامي على رفع مستويات الحماس والدافعية نحو تحقيق الأهداف، بينما يؤدي الاستثارة الفكرية والتمكين إلى تعزيز الابتكار وتحسين جودة القرارات وزيادة قدرة فرق العمل على مواجهة التحديات. ويؤدي هذا التكامل إلى خلق بيئة تنظيمية داعمة للتميز والإبداع، الأمر الذي ينعكس بصورة مباشرة على نجاح المشاريع التنموية وتحقيق مستهدفات رؤية المملكة العربية السعودية 2030، من خلال رفع كفاءة التنفيذ، وتعزيز الاستدامة، وتحقيق قيمة مضافة للاقتصاد والمجتمع</w:t>
      </w:r>
      <w:r w:rsidRPr="003D067C">
        <w:rPr>
          <w:rFonts w:ascii="Sakkal Majalla" w:hAnsi="Sakkal Majalla" w:cs="Sakkal Majalla"/>
          <w:sz w:val="28"/>
          <w:szCs w:val="28"/>
        </w:rPr>
        <w:t>.</w:t>
      </w:r>
    </w:p>
    <w:p w14:paraId="427D263E" w14:textId="77777777" w:rsidR="002374CF" w:rsidRPr="003D067C" w:rsidRDefault="002374CF" w:rsidP="002374CF">
      <w:pPr>
        <w:spacing w:line="360" w:lineRule="auto"/>
        <w:jc w:val="both"/>
        <w:rPr>
          <w:rFonts w:ascii="Sakkal Majalla" w:hAnsi="Sakkal Majalla" w:cs="Sakkal Majalla"/>
          <w:sz w:val="28"/>
          <w:szCs w:val="28"/>
        </w:rPr>
      </w:pPr>
    </w:p>
    <w:p w14:paraId="5630E95F" w14:textId="77777777" w:rsidR="002374CF" w:rsidRDefault="002374CF" w:rsidP="002374CF">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2D75BAFA" w14:textId="77777777" w:rsidR="002374CF" w:rsidRDefault="002374CF" w:rsidP="002374CF">
      <w:pPr>
        <w:spacing w:line="360" w:lineRule="auto"/>
        <w:ind w:firstLine="610"/>
        <w:jc w:val="both"/>
        <w:rPr>
          <w:rFonts w:ascii="Sakkal Majalla" w:hAnsi="Sakkal Majalla" w:cs="Sakkal Majalla"/>
          <w:sz w:val="28"/>
          <w:szCs w:val="28"/>
          <w:rtl/>
        </w:rPr>
      </w:pPr>
      <w:r w:rsidRPr="00552977">
        <w:rPr>
          <w:rFonts w:ascii="Sakkal Majalla" w:hAnsi="Sakkal Majalla" w:cs="Sakkal Majalla"/>
          <w:sz w:val="28"/>
          <w:szCs w:val="28"/>
          <w:rtl/>
        </w:rPr>
        <w:t xml:space="preserve">تسعى رؤية السعودية 2030 إلى تعزيز الاستدامة الاجتماعية في المملكة من خلال إصلاحات اقتصادية واجتماعية شاملة.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138111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Burger</w:t>
          </w:r>
          <w:r w:rsidRPr="005529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2977">
        <w:rPr>
          <w:rFonts w:ascii="Sakkal Majalla" w:hAnsi="Sakkal Majalla" w:cs="Sakkal Majalla"/>
          <w:sz w:val="28"/>
          <w:szCs w:val="28"/>
          <w:rtl/>
        </w:rPr>
        <w:t xml:space="preserve"> فيما إذا كانت هذه الإصلاحات مرتبطة بتغيرات في الرفاه الذاتي، والذي يُفهم عادةً على أنه جودة الحياة التي يشعر بها الأفراد. باستخدام بيانات استطلاع غالوب العالمي للفترة من 2013 إلى 2023 حول درجات سلم كانتريل والتوازن العاطفي في المملكة العربية السعودية، وجدنا ارتفاعًا في الرفاه الذاتي بعد تطبيق إصلاحات رؤية 2030، لا سيما فيما يتعلق بالمكون العاطفي للرفاه الذاتي. وبينما لوحظت تغيرات إيجابية في الرفاه الذاتي لدى جميع السكان، فإن المكاسب في الرفاه العاطفي تبرز بشكل خاص بين النساء. تُظهر تحليلات بليندر-أواكساكا أن هذه التحسينات مرتبطة بتحسين أساسيات المجتمع، يليه زيادة في كفاية الدخل، وتحسين تصورات الحياة الاجتماعية، وزيادة الشعور بالحرية الشخصية.</w:t>
      </w:r>
    </w:p>
    <w:p w14:paraId="1892DE04" w14:textId="77777777" w:rsidR="002374CF" w:rsidRDefault="002374CF" w:rsidP="002374CF">
      <w:pPr>
        <w:spacing w:line="360" w:lineRule="auto"/>
        <w:ind w:firstLine="610"/>
        <w:jc w:val="both"/>
        <w:rPr>
          <w:rFonts w:ascii="Sakkal Majalla" w:hAnsi="Sakkal Majalla" w:cs="Sakkal Majalla"/>
          <w:sz w:val="28"/>
          <w:szCs w:val="28"/>
          <w:rtl/>
        </w:rPr>
      </w:pPr>
      <w:r w:rsidRPr="00552977">
        <w:rPr>
          <w:rFonts w:ascii="Sakkal Majalla" w:hAnsi="Sakkal Majalla" w:cs="Sakkal Majalla"/>
          <w:sz w:val="28"/>
          <w:szCs w:val="28"/>
          <w:rtl/>
        </w:rPr>
        <w:t xml:space="preserve">يواجه قطاع البناء في مصر العديد من التحديات التي تتطلب قيادة فعالة وعمل جماعي متماسك لضمان نجاح المشاريع. وقد أكدت دراسات متعددة على الأهمية الكبيرة والتأثير الملحوظ لقطاع البناء على الاقتصاد المصري في العديد من الجوانب. في الآونة الأخيرة، أصبح التركيز على جودة العمل الجماعي وأسلوب القيادة محور اهتمام العديد من الدراسات بسبب دورهما الحاسم في نجاح المشاريع. تستقصي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685944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Mahmoud</w:t>
          </w:r>
          <w:r w:rsidRPr="005529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2977">
        <w:rPr>
          <w:rFonts w:ascii="Sakkal Majalla" w:hAnsi="Sakkal Majalla" w:cs="Sakkal Majalla"/>
          <w:sz w:val="28"/>
          <w:szCs w:val="28"/>
          <w:rtl/>
        </w:rPr>
        <w:t xml:space="preserve"> تأثير القيادة التحويلية على نجاح المشاريع، مع التركيز بشكل خاص على الدور الوسيط لجودة العمل الجماعي استنادا إلى الأدبيات الحالية التي تؤكد التأثير الكبير لأنماط القيادة على نتائج المنظمات، توسع هذه الدراسة هذه النتائج لتشمل مجال البناء. وتظهر الدراسة التطبيقية التي أجريت لاختبار الفرضيات المتعلقة بتأثير القيادة التحويلية على نجاح المشاريع مع التأثير الوسيط لجودة العمل الجماعي باستخدام بيانات من ٣٥٧ عضوا محترفا في فرق العمل في صناعة البناء في مصر أن القيادة التحويلية لها تأثير مباشر قوي على نجاح المشاريع علاوة على ذلك، تعمل جودة العمل الجماعي كوسيط حاسم، مما يعزز من نتائج المشاريع. وتشير النتائج إلى أن القيادة التحويلية لا تساهم فقط بشكل مباشر في نجاح المشاريع، بل أيضا لها تأثير غير مباشر من خلال تعزيز العمل الجماعي عالي الجودة تقدم هذه النتائج رؤى قيمة للممارسين في صناعة البناء وتبرز أهمية تبني ممارسات القيادة التحويلية لتحقيق أداء فائق للمشاريع توصي هذه الدراسة الشركات في قطاع البناء في مصر بتعزيز أساليب القيادة لدى مديري المشاريع لتحقيق أفضل النتائج وتحسين جودة التعاون في فرق العمل</w:t>
      </w:r>
      <w:r w:rsidRPr="00552977">
        <w:rPr>
          <w:rFonts w:ascii="Sakkal Majalla" w:hAnsi="Sakkal Majalla" w:cs="Sakkal Majalla"/>
          <w:sz w:val="28"/>
          <w:szCs w:val="28"/>
        </w:rPr>
        <w:t>.</w:t>
      </w:r>
    </w:p>
    <w:p w14:paraId="555C0715" w14:textId="77777777" w:rsidR="002374CF" w:rsidRDefault="002374CF" w:rsidP="002374CF">
      <w:pPr>
        <w:spacing w:line="360" w:lineRule="auto"/>
        <w:ind w:firstLine="610"/>
        <w:jc w:val="both"/>
        <w:rPr>
          <w:rFonts w:ascii="Sakkal Majalla" w:hAnsi="Sakkal Majalla" w:cs="Sakkal Majalla"/>
          <w:sz w:val="28"/>
          <w:szCs w:val="28"/>
          <w:rtl/>
        </w:rPr>
      </w:pPr>
      <w:r w:rsidRPr="00666DB7">
        <w:rPr>
          <w:rFonts w:ascii="Sakkal Majalla" w:hAnsi="Sakkal Majalla" w:cs="Sakkal Majalla"/>
          <w:sz w:val="28"/>
          <w:szCs w:val="28"/>
          <w:rtl/>
        </w:rPr>
        <w:lastRenderedPageBreak/>
        <w:t xml:space="preserve">تُسلط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87723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6DB7">
            <w:rPr>
              <w:rFonts w:ascii="Sakkal Majalla" w:hAnsi="Sakkal Majalla" w:cs="Sakkal Majalla" w:hint="cs"/>
              <w:noProof/>
              <w:sz w:val="28"/>
              <w:szCs w:val="28"/>
              <w:rtl/>
              <w:lang w:bidi="ar-EG"/>
            </w:rPr>
            <w:t>(</w:t>
          </w:r>
          <w:r w:rsidRPr="00666DB7">
            <w:rPr>
              <w:rFonts w:ascii="Sakkal Majalla" w:hAnsi="Sakkal Majalla" w:cs="Sakkal Majalla" w:hint="cs"/>
              <w:noProof/>
              <w:sz w:val="28"/>
              <w:szCs w:val="28"/>
              <w:lang w:bidi="ar-EG"/>
            </w:rPr>
            <w:t>Alyamani</w:t>
          </w:r>
          <w:r w:rsidRPr="00666DB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66DB7">
        <w:rPr>
          <w:rFonts w:ascii="Sakkal Majalla" w:hAnsi="Sakkal Majalla" w:cs="Sakkal Majalla"/>
          <w:sz w:val="28"/>
          <w:szCs w:val="28"/>
          <w:rtl/>
        </w:rPr>
        <w:t xml:space="preserve"> الضوء على كيفية إسهام استراتيجيات إدارة التغيير في تحقيق أهداف رؤية 2030 في المملكة العربية السعودية. وتهدف إلى تحليل الاستراتيجيات المختلفة المُستخدمة في المؤسسات الحكومية وتحديد مدى فعاليتها في تعزيز التحول الوطني. اعتمدت الدراسة على عينة مكونة من 166 مشاركًا يمثلون عدة مؤسسات حكومية سعودية، مما يعكس تنوع الوظائف والمستويات الإدارية، وذلك للوصول إلى نتائج شاملة ودقيقة. استخدمت الدراسة منهجية مختلطة تجمع بين البحث النوعي والكمي؛ حيث جُمعت البيانات من خلال استبيانات ومقابلات معمقة مع خبراء في الإدارة الحكومية لتحليل العمليات والتحديات والفرص المرتبطة بإدارة التغيير. أظهرت النتائج وجود توافق كبير بين استراتيجيات إدارة التغيير وتحقيق أهداف التحول الوطني، إذ أكدت على أهمية القيادة التحويلية في تعزيز ثقافة مؤسسية تدعم الابتكار وتقبّل التغيير. كما أشارت النتائج إلى دور السياسات والإجراءات الحكومية الداعمة في تيسير عمليات التحول وتحقيق استدامتها. وأظهرت الدراسة أن التعاون بين القطاعين العام والخاص عامل حاسم في نجاح استراتيجيات التغيير، حيث يمكن الاستفادة من خبرات القطاع الخاص لتسريع عملية التحول. وأخيراً، قدمت الدراسة توصيات لتعزيز فعالية استراتيجيات إدارة التغيير من خلال التركيز على تدريب الموظفين وتنمية مهاراتهم وتحسين التواصل بين مختلف المستويات الإدارية لضمان فهم مشترك لأهداف التغيير ودور كل فرد في تحقيقها.</w:t>
      </w:r>
    </w:p>
    <w:p w14:paraId="4688A358" w14:textId="77777777" w:rsidR="002374CF" w:rsidRDefault="002374CF" w:rsidP="002374CF">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يشكل</w:t>
      </w:r>
      <w:r w:rsidRPr="00666DB7">
        <w:rPr>
          <w:rFonts w:ascii="Sakkal Majalla" w:hAnsi="Sakkal Majalla" w:cs="Sakkal Majalla"/>
          <w:sz w:val="28"/>
          <w:szCs w:val="28"/>
          <w:rtl/>
        </w:rPr>
        <w:t xml:space="preserve"> التغيير التنظيمي من أبرز التحديات التي تواجه مؤسسات الرعاية الصحية، وتؤثر عوامل عديدة على قدرتها على الاستعداد لتبنّي التغيير المنشود. ومن بين هذه العوامل المهمة، الدور المحوري لتوجه القيادة المسؤولة عن التغيير. 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63144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Alh182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6DB7">
            <w:rPr>
              <w:rFonts w:ascii="Sakkal Majalla" w:hAnsi="Sakkal Majalla" w:cs="Sakkal Majalla" w:hint="cs"/>
              <w:noProof/>
              <w:sz w:val="28"/>
              <w:szCs w:val="28"/>
              <w:rtl/>
              <w:lang w:bidi="ar-EG"/>
            </w:rPr>
            <w:t>(</w:t>
          </w:r>
          <w:r w:rsidRPr="00666DB7">
            <w:rPr>
              <w:rFonts w:ascii="Sakkal Majalla" w:hAnsi="Sakkal Majalla" w:cs="Sakkal Majalla" w:hint="cs"/>
              <w:noProof/>
              <w:sz w:val="28"/>
              <w:szCs w:val="28"/>
              <w:lang w:bidi="ar-EG"/>
            </w:rPr>
            <w:t>Alharbi</w:t>
          </w:r>
          <w:r w:rsidRPr="00666DB7">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666DB7">
        <w:rPr>
          <w:rFonts w:ascii="Sakkal Majalla" w:hAnsi="Sakkal Majalla" w:cs="Sakkal Majalla"/>
          <w:sz w:val="28"/>
          <w:szCs w:val="28"/>
          <w:rtl/>
        </w:rPr>
        <w:t xml:space="preserve"> التجريبية لفحص دور ومساهمة أسلوب القيادة التحويلية في جاهزية مؤسسات الرعاية الصحية في المملكة العربية السعودية للتغيير. جُمعت البيانات الأولية من عينة مكونة من 83 مديرًا متوسطًا في مستشفيات منطقة القصيم بالمملكة العربية السعودية. استخدمت الدراسة استبيانًا ذاتيًا لفحص دور القيادة التحويلية في جاهزية مؤسسات الرعاية الصحية للتغيير. حُللت البيانات المقطعية باستخدام برنامج </w:t>
      </w:r>
      <w:r w:rsidRPr="00666DB7">
        <w:rPr>
          <w:rFonts w:ascii="Sakkal Majalla" w:hAnsi="Sakkal Majalla" w:cs="Sakkal Majalla"/>
          <w:sz w:val="28"/>
          <w:szCs w:val="28"/>
        </w:rPr>
        <w:t>SPSS</w:t>
      </w:r>
      <w:r w:rsidRPr="00666DB7">
        <w:rPr>
          <w:rFonts w:ascii="Sakkal Majalla" w:hAnsi="Sakkal Majalla" w:cs="Sakkal Majalla"/>
          <w:sz w:val="28"/>
          <w:szCs w:val="28"/>
          <w:rtl/>
        </w:rPr>
        <w:t>. النتائج: وُجدت علاقة إيجابية ودالة إحصائيًا بين القيادة التحويلية وجاهزية التغيير، مع تباين بنسبة 30% في المتغير التابع (</w:t>
      </w:r>
      <w:r w:rsidRPr="00666DB7">
        <w:rPr>
          <w:rFonts w:ascii="Sakkal Majalla" w:hAnsi="Sakkal Majalla" w:cs="Sakkal Majalla"/>
          <w:sz w:val="28"/>
          <w:szCs w:val="28"/>
        </w:rPr>
        <w:t>R² = 0.30</w:t>
      </w:r>
      <w:r w:rsidRPr="00666DB7">
        <w:rPr>
          <w:rFonts w:ascii="Sakkal Majalla" w:hAnsi="Sakkal Majalla" w:cs="Sakkal Majalla"/>
          <w:sz w:val="28"/>
          <w:szCs w:val="28"/>
          <w:rtl/>
        </w:rPr>
        <w:t>). الاستنتاجات: تعتبر هذه الدراسة ذات قيمة لواضعي السياسات الصحية ومقدمي الخدمات، حيث أنها تقدم معلومات حول سلوكيات القيادة المرغوبة في الاستعداد للتغيير والتي لديها القدرة على التأثير على نوايا ومواقف ومعتقدات أعضاء منظمات الرعاية الصحية التي تساعدهم على قبول وفهم مبادرة التغيير.</w:t>
      </w:r>
    </w:p>
    <w:p w14:paraId="02EF4455" w14:textId="77777777" w:rsidR="002374CF" w:rsidRPr="005D11AA" w:rsidRDefault="002374CF" w:rsidP="002374CF">
      <w:pPr>
        <w:spacing w:line="360" w:lineRule="auto"/>
        <w:ind w:firstLine="610"/>
        <w:jc w:val="both"/>
        <w:rPr>
          <w:rFonts w:ascii="Sakkal Majalla" w:hAnsi="Sakkal Majalla" w:cs="Sakkal Majalla"/>
          <w:sz w:val="28"/>
          <w:szCs w:val="28"/>
          <w:rtl/>
        </w:rPr>
      </w:pPr>
      <w:r w:rsidRPr="00666DB7">
        <w:rPr>
          <w:rFonts w:ascii="Sakkal Majalla" w:hAnsi="Sakkal Majalla" w:cs="Sakkal Majalla"/>
          <w:sz w:val="28"/>
          <w:szCs w:val="28"/>
          <w:rtl/>
        </w:rPr>
        <w:lastRenderedPageBreak/>
        <w:t xml:space="preserve">تكمن أهمية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154314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6DB7">
            <w:rPr>
              <w:rFonts w:ascii="Sakkal Majalla" w:hAnsi="Sakkal Majalla" w:cs="Sakkal Majalla" w:hint="cs"/>
              <w:noProof/>
              <w:sz w:val="28"/>
              <w:szCs w:val="28"/>
              <w:rtl/>
              <w:lang w:bidi="ar-EG"/>
            </w:rPr>
            <w:t>(</w:t>
          </w:r>
          <w:r w:rsidRPr="00666DB7">
            <w:rPr>
              <w:rFonts w:ascii="Sakkal Majalla" w:hAnsi="Sakkal Majalla" w:cs="Sakkal Majalla" w:hint="cs"/>
              <w:noProof/>
              <w:sz w:val="28"/>
              <w:szCs w:val="28"/>
              <w:lang w:bidi="ar-EG"/>
            </w:rPr>
            <w:t>Alharthi</w:t>
          </w:r>
          <w:r w:rsidRPr="00666DB7">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666DB7">
        <w:rPr>
          <w:rFonts w:ascii="Sakkal Majalla" w:hAnsi="Sakkal Majalla" w:cs="Sakkal Majalla"/>
          <w:sz w:val="28"/>
          <w:szCs w:val="28"/>
          <w:rtl/>
        </w:rPr>
        <w:t xml:space="preserve"> في أهمية موضوعها، إذ تتناول جانبًا حساسًا، ألا وهو القيادة، حيث تتطلب رؤية السعودية 2030 معرفة القدرات القيادية للقادة السعوديين الناشئين لضمان جاهزية وتأهيل قادة المستقبل لدعم التنفيذ الحالي للرؤية والمضي قدمًا بالمبادرات الاستراتيجية بعد التنفيذ. هدفت الدراسة إلى تحديد أثر الصفات القيادية لدى القادة السعوديين الناشئين في دعم رؤية السعودية 2030. تكون مجتمع الدراسة من 28 شركة تجارية، جميعها تعمل في الرياض، المملكة العربية السعودية. استهدفت الدراسة أصحاب المصلحة وجميع الموظفين من ذوي المناصب الإدارية العليا في الشركات قيد الدراسة. ولتحقيق أهداف الدراسة، صمم الباحث استبيانًا ووزعه على عينة الدراسة المكونة من 128 مستجيبًا، حيث تم استلام 102 استبيانًا صالحة للتحليل. توصلت الدراسة إلى عدد من النتائج، أهمها: ارتفاع مستوى توافر القيادة بأبعادها (التأثير المثالي، والتحفيز، والروح الجماعية الفردية، والحماس الفكري، والتمكين) في الشركات التجارية التي شملتها الدراسة في الرياض، المملكة العربية السعودية. أظهرت الدراسة التي أجريت في الرياض، المملكة العربية السعودية، فعالية عالية في دعم رؤية المملكة 2030. كما تبين وجود تأثير إحصائي كبير لصفات القيادة لدى القادة السعوديين الصاعدين في دعم رؤية المملكة 2030. وأوصت الدراسة بما يلي: تعزيز الاعتماد على أسلوب القيادة داخل إدارات الشركات السعودية لزيادة فعالية المساهمة في تحقيق رؤية المملكة 2030، وتشجيع تبني مفهوم "التأثير المثالي" بين القادة العاملين من خلال العمل كقدوة يحتذي بها الموظفون.</w:t>
      </w:r>
    </w:p>
    <w:p w14:paraId="301D30CB" w14:textId="77777777" w:rsidR="002374CF" w:rsidRDefault="002374CF" w:rsidP="002374CF">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6AE5B343" w14:textId="77777777" w:rsidR="002374CF" w:rsidRPr="00666DB7" w:rsidRDefault="002374CF" w:rsidP="002374CF">
      <w:pPr>
        <w:pStyle w:val="ListParagraph"/>
        <w:numPr>
          <w:ilvl w:val="0"/>
          <w:numId w:val="7"/>
        </w:numPr>
        <w:spacing w:after="0" w:line="360" w:lineRule="auto"/>
        <w:ind w:left="501"/>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091B082E" w14:textId="77777777" w:rsidR="002374CF" w:rsidRPr="00666DB7" w:rsidRDefault="002374CF" w:rsidP="002374CF">
      <w:pPr>
        <w:spacing w:after="0" w:line="360" w:lineRule="auto"/>
        <w:jc w:val="both"/>
        <w:rPr>
          <w:rFonts w:ascii="Sakkal Majalla" w:hAnsi="Sakkal Majalla" w:cs="Sakkal Majalla"/>
          <w:sz w:val="28"/>
          <w:szCs w:val="28"/>
          <w:rtl/>
        </w:rPr>
      </w:pPr>
      <w:r w:rsidRPr="00666DB7">
        <w:rPr>
          <w:rFonts w:ascii="Sakkal Majalla" w:hAnsi="Sakkal Majalla" w:cs="Sakkal Majalla"/>
          <w:sz w:val="28"/>
          <w:szCs w:val="28"/>
          <w:rtl/>
        </w:rPr>
        <w:t xml:space="preserve">تتفق الدراسات السابقة في اهتمامها بدراسة دور القيادة الحديثة، ولا سيما القيادة التحويلية، في تحسين الأداء المؤسسي وتعزيز قدرة المؤسسات على تحقيق أهدافها الاستراتيجية في بيئات عمل تتسم بالتغير والتحديات المتزايدة. كما تشترك هذه الدراسات في تأكيدها على أن القيادة التحويلية تعد من أهم الأساليب القيادية التي تسهم في تحفيز العاملين، وتعزيز روح العمل الجماعي، ورفع مستوى الالتزام التنظيمي، الأمر الذي ينعكس بشكل إيجابي على نجاح المشاريع وتحقيق الأهداف المؤسسية. كذلك تتفق هذه الدراسات في اعتمادها على الأساليب الكمية في جمع البيانات وتحليلها، حيث استخدمت الاستبيانات كأداة رئيسية للحصول على البيانات من العاملين أو القيادات داخل المؤسسات المختلفة. كما ركزت معظم الدراسات على العلاقة بين القيادة التحويلية وبعض المتغيرات التنظيمية المهمة مثل نجاح المشاريع، وجاهزية التغيير </w:t>
      </w:r>
      <w:r w:rsidRPr="00666DB7">
        <w:rPr>
          <w:rFonts w:ascii="Sakkal Majalla" w:hAnsi="Sakkal Majalla" w:cs="Sakkal Majalla"/>
          <w:sz w:val="28"/>
          <w:szCs w:val="28"/>
          <w:rtl/>
        </w:rPr>
        <w:lastRenderedPageBreak/>
        <w:t>التنظيمي، والأداء المؤسسي، والابتكار، والعمل الجماعي، الأمر الذي يعكس وجود اهتمام بحثي متزايد بدراسة تأثير الأنماط القيادية الحديثة في تحقيق التنمية المؤسسية وتحسين مخرجات العمل في مختلف القطاعات</w:t>
      </w:r>
      <w:r w:rsidRPr="00666DB7">
        <w:rPr>
          <w:rFonts w:ascii="Sakkal Majalla" w:hAnsi="Sakkal Majalla" w:cs="Sakkal Majalla"/>
          <w:sz w:val="28"/>
          <w:szCs w:val="28"/>
        </w:rPr>
        <w:t>.</w:t>
      </w:r>
    </w:p>
    <w:p w14:paraId="6D15837B" w14:textId="77777777" w:rsidR="002374CF" w:rsidRPr="00666DB7" w:rsidRDefault="002374CF" w:rsidP="002374CF">
      <w:pPr>
        <w:pStyle w:val="ListParagraph"/>
        <w:numPr>
          <w:ilvl w:val="0"/>
          <w:numId w:val="7"/>
        </w:numPr>
        <w:spacing w:line="360" w:lineRule="auto"/>
        <w:ind w:left="501"/>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6D61FD6B" w14:textId="77777777" w:rsidR="002374CF" w:rsidRPr="00666DB7" w:rsidRDefault="002374CF" w:rsidP="002374CF">
      <w:pPr>
        <w:spacing w:line="360" w:lineRule="auto"/>
        <w:jc w:val="both"/>
        <w:rPr>
          <w:rFonts w:ascii="Sakkal Majalla" w:hAnsi="Sakkal Majalla" w:cs="Sakkal Majalla"/>
          <w:sz w:val="28"/>
          <w:szCs w:val="28"/>
          <w:rtl/>
        </w:rPr>
      </w:pPr>
      <w:r w:rsidRPr="00666DB7">
        <w:rPr>
          <w:rFonts w:ascii="Sakkal Majalla" w:hAnsi="Sakkal Majalla" w:cs="Sakkal Majalla"/>
          <w:sz w:val="28"/>
          <w:szCs w:val="28"/>
          <w:rtl/>
        </w:rPr>
        <w:t>على الرغم من وجود نقاط تشابه بين الدراسات السابقة، فإنها تختلف في عدد من الجوانب المتعلقة بأهدافها ومجالات تطبيقها والسياقات التنظيمية التي أجريت فيها. فقد ركزت بعض الدراسات على دراسة تأثير القيادة التحويلية في نجاح المشاريع في قطاعات محددة مثل قطاع البناء، بينما تناولت دراسات أخرى دور القيادة التحويلية في دعم جاهزية المؤسسات للتغيير التنظيمي أو في تعزيز الأداء المؤسسي داخل المؤسسات الحكومية أو الخاصة. كما اختلفت الدراسات في البيئات الجغرافية التي طبقت فيها، حيث أجريت بعض الدراسات في المملكة العربية السعودية في سياق دعم تنفيذ رؤية 2030، في حين أجريت دراسات أخرى في دول مختلفة أو في قطاعات متنوعة مثل الرعاية الصحية أو الشركات التجارية. كذلك تباينت الدراسات في حجم العينات المستخدمة وفي الأدوات البحثية وأساليب التحليل الإحصائي، بالإضافة إلى اختلاف المتغيرات الوسيطة التي تناولتها بعض الدراسات مثل جودة العمل الجماعي أو استراتيجيات إدارة التغيير، الأمر الذي يعكس تنوع الزوايا البحثية التي تناولت موضوع القيادة التحويلية وتأثيرها في الأداء التنظيمي</w:t>
      </w:r>
      <w:r w:rsidRPr="00666DB7">
        <w:rPr>
          <w:rFonts w:ascii="Sakkal Majalla" w:hAnsi="Sakkal Majalla" w:cs="Sakkal Majalla"/>
          <w:sz w:val="28"/>
          <w:szCs w:val="28"/>
        </w:rPr>
        <w:t>.</w:t>
      </w:r>
    </w:p>
    <w:p w14:paraId="6343D5E6" w14:textId="77777777" w:rsidR="002374CF" w:rsidRPr="00666DB7" w:rsidRDefault="002374CF" w:rsidP="002374CF">
      <w:pPr>
        <w:pStyle w:val="ListParagraph"/>
        <w:numPr>
          <w:ilvl w:val="0"/>
          <w:numId w:val="7"/>
        </w:numPr>
        <w:spacing w:after="0" w:line="360" w:lineRule="auto"/>
        <w:ind w:left="501"/>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3C71C547" w14:textId="77777777" w:rsidR="002374CF" w:rsidRPr="00666DB7" w:rsidRDefault="002374CF" w:rsidP="002374CF">
      <w:pPr>
        <w:spacing w:after="0" w:line="360" w:lineRule="auto"/>
        <w:jc w:val="both"/>
        <w:rPr>
          <w:rFonts w:ascii="Sakkal Majalla" w:hAnsi="Sakkal Majalla" w:cs="Sakkal Majalla"/>
          <w:sz w:val="28"/>
          <w:szCs w:val="28"/>
        </w:rPr>
      </w:pPr>
      <w:r w:rsidRPr="00666DB7">
        <w:rPr>
          <w:rFonts w:ascii="Sakkal Majalla" w:hAnsi="Sakkal Majalla" w:cs="Sakkal Majalla"/>
          <w:sz w:val="28"/>
          <w:szCs w:val="28"/>
          <w:rtl/>
        </w:rPr>
        <w:t xml:space="preserve">على الرغم من الجهود البحثية السابقة في دراسة القيادة التحويلية وتأثيرها في الأداء المؤسسي، إلا أن هناك عددًا من الفجوات البحثية التي يسعى البحث الحالي إلى معالجتها. فقد ركزت العديد من الدراسات السابقة على دراسة القيادة التحويلية في سياقات تنظيمية عامة أو في قطاعات محددة دون الربط المباشر بينها وبين نجاح المشاريع التنموية في إطار الرؤى الوطنية الشاملة. كما أن بعض الدراسات تناولت القيادة التحويلية من منظور دعم التغيير التنظيمي أو تحسين الأداء المؤسسي دون التعمق في تحليل دورها المباشر في تعزيز نجاح المشاريع التنموية المرتبطة بخطط التنمية الاستراتيجية. إضافة إلى ذلك، فإن الربط بين القيادة التحويلية ومستهدفات رؤية المملكة العربية السعودية 2030 لم يحظَ بالقدر الكافي من التحليل في بعض الدراسات، خاصة فيما يتعلق بدور القيادة في توجيه المشاريع التنموية نحو تحقيق الأهداف الاستراتيجية للرؤية. ومن هنا تأتي أهمية البحث الحالي في سعيه إلى دراسة العلاقة بين القيادة التحويلية ونجاح المشاريع التنموية في ضوء مستهدفات رؤية </w:t>
      </w:r>
      <w:r w:rsidRPr="00666DB7">
        <w:rPr>
          <w:rFonts w:ascii="Sakkal Majalla" w:hAnsi="Sakkal Majalla" w:cs="Sakkal Majalla"/>
          <w:sz w:val="28"/>
          <w:szCs w:val="28"/>
          <w:rtl/>
        </w:rPr>
        <w:lastRenderedPageBreak/>
        <w:t>المملكة العربية السعودية 2030، بما يسهم في تقديم فهم أعمق لدور الممارسات القيادية الحديثة في دعم جهود التنمية وتحقيق التحول الوطني</w:t>
      </w:r>
      <w:r w:rsidRPr="00666DB7">
        <w:rPr>
          <w:rFonts w:ascii="Sakkal Majalla" w:hAnsi="Sakkal Majalla" w:cs="Sakkal Majalla"/>
          <w:sz w:val="28"/>
          <w:szCs w:val="28"/>
        </w:rPr>
        <w:t>.</w:t>
      </w:r>
    </w:p>
    <w:p w14:paraId="73A9FDC5" w14:textId="77777777" w:rsidR="002374CF" w:rsidRPr="00D81EB5" w:rsidRDefault="002374CF" w:rsidP="002374CF">
      <w:pPr>
        <w:spacing w:line="360" w:lineRule="auto"/>
        <w:jc w:val="both"/>
        <w:rPr>
          <w:rFonts w:ascii="Sakkal Majalla" w:hAnsi="Sakkal Majalla" w:cs="Sakkal Majalla"/>
          <w:noProof/>
          <w:szCs w:val="28"/>
          <w:rtl/>
        </w:rPr>
      </w:pPr>
    </w:p>
    <w:p w14:paraId="5B796B9F" w14:textId="77777777" w:rsidR="002374CF" w:rsidRPr="00CB6C80" w:rsidRDefault="002374CF" w:rsidP="002374CF">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5C2292BE" w14:textId="77777777" w:rsidR="002374CF" w:rsidRPr="00555D18" w:rsidRDefault="002374CF" w:rsidP="002374CF">
      <w:pPr>
        <w:spacing w:line="360" w:lineRule="auto"/>
        <w:jc w:val="both"/>
        <w:rPr>
          <w:rFonts w:ascii="Sakkal Majalla" w:hAnsi="Sakkal Majalla" w:cs="Sakkal Majalla"/>
          <w:sz w:val="28"/>
          <w:szCs w:val="28"/>
          <w:rtl/>
        </w:rPr>
      </w:pPr>
      <w:r w:rsidRPr="00555D18">
        <w:rPr>
          <w:rFonts w:ascii="Sakkal Majalla" w:hAnsi="Sakkal Majalla" w:cs="Sakkal Majalla"/>
          <w:sz w:val="28"/>
          <w:szCs w:val="28"/>
          <w:rtl/>
        </w:rPr>
        <w:t>تستند الدراسات العلمية في مجالات الإدارة والقيادة التنظيمية إلى مجموعة من المنطلقات النظرية التي تشكل الأساس الفكري والمعرفي لفهم الظواهر الإدارية وتحليل العلاقات بين متغيراتها المختلفة. وتكتسب المنطلقات النظرية أهمية كبيرة في الدراسات التي تتناول القيادة وأساليبها الحديثة، لما توفره من إطار علمي يفسر طبيعة الأدوار القيادية وتأثيرها في الأداء المؤسسي وتحقيق الأهداف الاستراتيجية للمؤسسات. وفي سياق هذه الدراسة، التي تتناول دور القيادة التحويلية في تعزيز نجاح المشاريع التنموية في ضوء مستهدفات رؤية المملكة العربية السعودية 2030، تبرز الحاجة إلى تناول مجموعة من المفاهيم والنظريات المرتبطة بالقيادة التحويلية والمشاريع التنموية وعوامل نجاحها. ويهدف هذا الإطار النظري إلى توضيح الأسس الفكرية التي تقوم عليها القيادة التحويلية، وبيان خصائصها وأبعادها المختلفة، إضافة إلى تحليل طبيعة المشاريع التنموية وأهميتها في تحقيق التنمية المستدامة، مع إبراز العلاقة بين النمط القيادي التحويلي ونجاح المشاريع التنموية، خاصة في ظل التوجهات الاستراتيجية التي تتبناها المملكة العربية السعودية لتحقيق التحول الاقتصادي والاجتماعي وفق رؤية 2030. ومن خلال هذا الطرح النظري، يمكن بناء فهم علمي متكامل يوضح كيفية توظيف القيادة التحويلية كأداة فعالة لدعم تنفيذ المشاريع التنموية وتحقيق أهدافها بكفاءة وفاعلية</w:t>
      </w:r>
      <w:r w:rsidRPr="00555D18">
        <w:rPr>
          <w:rFonts w:ascii="Sakkal Majalla" w:hAnsi="Sakkal Majalla" w:cs="Sakkal Majalla"/>
          <w:sz w:val="28"/>
          <w:szCs w:val="28"/>
        </w:rPr>
        <w:t>.</w:t>
      </w:r>
    </w:p>
    <w:p w14:paraId="35647703" w14:textId="77777777" w:rsidR="002374CF" w:rsidRPr="00555D18" w:rsidRDefault="002374CF" w:rsidP="002374CF">
      <w:pPr>
        <w:pStyle w:val="ListParagraph"/>
        <w:numPr>
          <w:ilvl w:val="0"/>
          <w:numId w:val="7"/>
        </w:numPr>
        <w:spacing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 xml:space="preserve"> مفهوم القيادة التحويلية</w:t>
      </w:r>
    </w:p>
    <w:p w14:paraId="6A368ED2" w14:textId="77777777" w:rsidR="002374CF" w:rsidRPr="00555D18" w:rsidRDefault="002374CF" w:rsidP="002374CF">
      <w:pPr>
        <w:spacing w:line="360" w:lineRule="auto"/>
        <w:jc w:val="both"/>
        <w:rPr>
          <w:rFonts w:ascii="Sakkal Majalla" w:hAnsi="Sakkal Majalla" w:cs="Sakkal Majalla"/>
          <w:sz w:val="28"/>
          <w:szCs w:val="28"/>
        </w:rPr>
      </w:pPr>
      <w:r w:rsidRPr="00555D18">
        <w:rPr>
          <w:rFonts w:ascii="Sakkal Majalla" w:hAnsi="Sakkal Majalla" w:cs="Sakkal Majalla"/>
          <w:sz w:val="28"/>
          <w:szCs w:val="28"/>
          <w:rtl/>
        </w:rPr>
        <w:t xml:space="preserve">تُعد القيادة التحويلية من أبرز الأنماط القيادية الحديثة التي حظيت باهتمام واسع في الأدبيات الإدارية والتنظيمية، لما لها من دور محوري في إحداث التغيير الإيجابي داخل المؤسسات وتعزيز قدرتها على التكيف مع المتغيرات المتسارعة في بيئة العمل. ويقوم هذا النمط القيادي على قدرة القائد في التأثير في مرؤوسيه وإلهامهم للعمل بروح جماعية نحو تحقيق أهداف مشتركة تتجاوز المصالح الفردية، وذلك من خلال تحفيزهم فكريًا ومعنويًا، وتعزيز شعورهم بالانتماء والمسؤولية تجاه المؤسسة. فالقيادة التحويلية لا تقتصر على إصدار الأوامر أو إدارة العمليات الروتينية، بل تسعى إلى بناء رؤية مستقبلية واضحة، وإقناع </w:t>
      </w:r>
      <w:r w:rsidRPr="00555D18">
        <w:rPr>
          <w:rFonts w:ascii="Sakkal Majalla" w:hAnsi="Sakkal Majalla" w:cs="Sakkal Majalla"/>
          <w:sz w:val="28"/>
          <w:szCs w:val="28"/>
          <w:rtl/>
        </w:rPr>
        <w:lastRenderedPageBreak/>
        <w:t>العاملين بها، وتحفيزهم على المشاركة الفاعلة في تحقيقها. ويعتمد القائد التحويلي في ممارساته القيادية على مجموعة من الأبعاد الأساسية مثل التأثير المثالي، والتحفيز الإلهامي، والاستثارة الفكرية، والاهتمام الفردي بالعاملين، وهي أبعاد تسهم في خلق بيئة تنظيمية إيجابية تشجع على الابتكار والتطوير المستمر. ومن هذا المنطلق، أصبحت القيادة التحويلية من الأدوات المهمة التي تعتمد عليها المؤسسات المعاصرة في تحقيق التميز المؤسسي ورفع مستوى الأداء التنظيمي، خاصة في المؤسسات التي تسعى إلى تنفيذ مشاريع تنموية استراتيجية تتطلب قدرًا عاليًا من الإبداع والتنسيق والتخطيط بعيد المدى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76973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الب192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(البقعاوي، 2019)</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4A11FB3C" w14:textId="77777777" w:rsidR="002374CF" w:rsidRPr="00555D18" w:rsidRDefault="002374CF" w:rsidP="002374CF">
      <w:pPr>
        <w:pStyle w:val="ListParagraph"/>
        <w:numPr>
          <w:ilvl w:val="0"/>
          <w:numId w:val="7"/>
        </w:numPr>
        <w:spacing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 xml:space="preserve"> مفهوم المشاريع التنموية وأهميتها</w:t>
      </w:r>
    </w:p>
    <w:p w14:paraId="2EE00AAF" w14:textId="77777777" w:rsidR="002374CF" w:rsidRPr="00555D18" w:rsidRDefault="002374CF" w:rsidP="002374CF">
      <w:pPr>
        <w:spacing w:line="360" w:lineRule="auto"/>
        <w:jc w:val="both"/>
        <w:rPr>
          <w:rFonts w:ascii="Sakkal Majalla" w:hAnsi="Sakkal Majalla" w:cs="Sakkal Majalla"/>
          <w:sz w:val="28"/>
          <w:szCs w:val="28"/>
        </w:rPr>
      </w:pPr>
      <w:r w:rsidRPr="00555D18">
        <w:rPr>
          <w:rFonts w:ascii="Sakkal Majalla" w:hAnsi="Sakkal Majalla" w:cs="Sakkal Majalla"/>
          <w:sz w:val="28"/>
          <w:szCs w:val="28"/>
          <w:rtl/>
        </w:rPr>
        <w:t>تُعرف المشاريع التنموية بأنها مجموعة من الأنشطة والبرامج المخططة التي يتم تنفيذها بهدف تحقيق التنمية الاقتصادية والاجتماعية وتحسين مستوى المعيشة في المجتمع. وتتميز هذه المشاريع بأنها تسعى إلى تحقيق أهداف طويلة الأمد تتعلق بتطوير البنية التحتية، وتعزيز النمو الاقتصادي، وتحسين الخدمات العامة، ورفع مستوى الكفاءة في مختلف القطاعات الحيوية مثل التعليم والصحة والطاقة والنقل. وتكتسب المشاريع التنموية أهمية كبيرة في تحقيق التنمية المستدامة، حيث تمثل أداة أساسية لتوجيه الموارد المتاحة نحو تحقيق الأهداف الاستراتيجية للدول. كما أن نجاح هذه المشاريع يعتمد بدرجة كبيرة على كفاءة الإدارة والقيادة التي تشرف على تنفيذها، إذ يتطلب تنفيذ المشاريع التنموية مستوى عاليًا من التخطيط والتنظيم والتنسيق بين مختلف الجهات المعنية. وتبرز هنا أهمية القيادة التحويلية في توجيه هذه المشاريع، حيث تساهم في تحفيز العاملين، وتعزيز روح العمل الجماعي، وتحقيق التكامل بين الجهود المختلفة، مما يسهم في رفع مستوى الكفاءة والفعالية في تنفيذ المشاريع وتحقيق أهدافها التنموية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80442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الر192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(الرحمن، 2019)</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6406A5E7" w14:textId="77777777" w:rsidR="002374CF" w:rsidRPr="00555D18" w:rsidRDefault="002374CF" w:rsidP="002374CF">
      <w:pPr>
        <w:pStyle w:val="ListParagraph"/>
        <w:numPr>
          <w:ilvl w:val="0"/>
          <w:numId w:val="7"/>
        </w:numPr>
        <w:spacing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 xml:space="preserve"> العلاقة بين القيادة التحويلية ونجاح المشاريع التنموية</w:t>
      </w:r>
    </w:p>
    <w:p w14:paraId="6E176FF3" w14:textId="77777777" w:rsidR="002374CF" w:rsidRPr="00555D18" w:rsidRDefault="002374CF" w:rsidP="002374CF">
      <w:pPr>
        <w:spacing w:line="360" w:lineRule="auto"/>
        <w:jc w:val="both"/>
        <w:rPr>
          <w:rFonts w:ascii="Sakkal Majalla" w:hAnsi="Sakkal Majalla" w:cs="Sakkal Majalla"/>
          <w:sz w:val="28"/>
          <w:szCs w:val="28"/>
        </w:rPr>
      </w:pPr>
      <w:r w:rsidRPr="00555D18">
        <w:rPr>
          <w:rFonts w:ascii="Sakkal Majalla" w:hAnsi="Sakkal Majalla" w:cs="Sakkal Majalla"/>
          <w:sz w:val="28"/>
          <w:szCs w:val="28"/>
          <w:rtl/>
        </w:rPr>
        <w:t xml:space="preserve">تشير العديد من الدراسات في مجال الإدارة الحديثة إلى وجود علاقة وثيقة بين نمط القيادة المتبع داخل المؤسسات ومستوى نجاح المشاريع التي يتم تنفيذها. وفي هذا السياق، تلعب القيادة التحويلية دورًا مهمًا في تعزيز نجاح المشاريع التنموية من خلال قدرتها على توجيه الأفراد وتحفيزهم نحو تحقيق الأهداف المشتركة بكفاءة عالية. فالقائد التحويلي يعمل على بناء رؤية استراتيجية واضحة للمشروع، ويحرص على إشراك العاملين في تحقيق هذه الرؤية من خلال تعزيز روح المبادرة والإبداع لديهم. كما يسهم هذا النمط القيادي في خلق بيئة عمل إيجابية قائمة على الثقة المتبادلة والتواصل الفعال بين القائد وأعضاء </w:t>
      </w:r>
      <w:r w:rsidRPr="00555D18">
        <w:rPr>
          <w:rFonts w:ascii="Sakkal Majalla" w:hAnsi="Sakkal Majalla" w:cs="Sakkal Majalla"/>
          <w:sz w:val="28"/>
          <w:szCs w:val="28"/>
          <w:rtl/>
        </w:rPr>
        <w:lastRenderedPageBreak/>
        <w:t>الفريق، وهو ما يؤدي إلى تحسين مستوى الأداء وتقليل الصعوبات التي قد تواجه تنفيذ المشاريع. بالإضافة إلى ذلك، تساعد القيادة التحويلية على تعزيز قدرة المؤسسات على مواجهة التحديات والتغيرات المفاجئة في بيئة العمل، من خلال تشجيع التفكير الإبداعي والابتكار في إيجاد الحلول المناسبة للمشكلات المختلفة. وبذلك، فإن تطبيق مبادئ القيادة التحويلية في إدارة المشاريع التنموية يسهم بشكل كبير في تحقيق النجاح والاستدامة في نتائج هذه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09424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محم245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(محمد، 2024)</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142E9FBC" w14:textId="77777777" w:rsidR="002374CF" w:rsidRPr="00555D18" w:rsidRDefault="002374CF" w:rsidP="002374CF">
      <w:pPr>
        <w:pStyle w:val="ListParagraph"/>
        <w:numPr>
          <w:ilvl w:val="0"/>
          <w:numId w:val="7"/>
        </w:numPr>
        <w:spacing w:line="360" w:lineRule="auto"/>
        <w:jc w:val="both"/>
        <w:rPr>
          <w:rFonts w:ascii="Sakkal Majalla" w:hAnsi="Sakkal Majalla" w:cs="Sakkal Majalla"/>
          <w:b/>
          <w:bCs/>
          <w:sz w:val="28"/>
          <w:szCs w:val="28"/>
        </w:rPr>
      </w:pPr>
      <w:r w:rsidRPr="00555D18">
        <w:rPr>
          <w:rFonts w:ascii="Sakkal Majalla" w:hAnsi="Sakkal Majalla" w:cs="Sakkal Majalla"/>
          <w:b/>
          <w:bCs/>
          <w:sz w:val="28"/>
          <w:szCs w:val="28"/>
          <w:rtl/>
        </w:rPr>
        <w:t xml:space="preserve"> المشاريع التنموية في إطار رؤية المملكة العربية السعودية 2030</w:t>
      </w:r>
    </w:p>
    <w:p w14:paraId="5BB2BCD9" w14:textId="77777777" w:rsidR="002374CF" w:rsidRDefault="002374CF" w:rsidP="002374CF">
      <w:pPr>
        <w:spacing w:line="360" w:lineRule="auto"/>
        <w:jc w:val="both"/>
        <w:rPr>
          <w:rFonts w:ascii="Sakkal Majalla" w:hAnsi="Sakkal Majalla" w:cs="Sakkal Majalla"/>
          <w:sz w:val="28"/>
          <w:szCs w:val="28"/>
          <w:rtl/>
        </w:rPr>
      </w:pPr>
      <w:r w:rsidRPr="00555D18">
        <w:rPr>
          <w:rFonts w:ascii="Sakkal Majalla" w:hAnsi="Sakkal Majalla" w:cs="Sakkal Majalla"/>
          <w:sz w:val="28"/>
          <w:szCs w:val="28"/>
          <w:rtl/>
        </w:rPr>
        <w:t>تمثل رؤية المملكة العربية السعودية 2030 إطارًا استراتيجيًا شاملًا يهدف إلى تحقيق تحول اقتصادي واجتماعي واسع النطاق في المملكة، وذلك من خلال تنويع مصادر الدخل الوطني، وتعزيز الاستثمارات، وتطوير القطاعات غير النفطية، وتحسين جودة الحياة للمواطنين والمقيمين. وقد تضمنت هذه الرؤية عددًا كبيرًا من البرامج والمبادرات التنموية التي تستهدف تطوير مختلف القطاعات الحيوية، مثل التعليم والصحة والسياحة والطاقة المتجددة والتقنية الحديثة. وتعتمد هذه البرامج بشكل كبير على تنفيذ مشاريع تنموية ضخمة تتطلب إدارة فعالة وقيادة قادرة على تحقيق التكامل بين الجهود المختلفة وضمان تحقيق الأهداف الاستراتيجية للرؤية. وفي هذا السياق، تبرز القيادة التحويلية كأحد الأساليب القيادية التي يمكن أن تسهم في دعم تنفيذ هذه المشاريع وتعزيز فرص نجاحها، من خلال تحفيز الكوادر البشرية، وتطوير بيئة العمل، وتشجيع الابتكار والتفكير الإبداعي في مواجهة التحديات المختلفة. ومن هنا، فإن دراسة دور القيادة التحويلية في تعزيز نجاح المشاريع التنموية في ضوء مستهدفات رؤية المملكة العربية السعودية 2030 تعد من الموضوعات المهمة التي تسهم في فهم كيفية توظيف الأساليب القيادية الحديثة لدعم مسيرة التنمية وتحقيق الأهداف الاستراتيجية للدولة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26980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2977">
            <w:rPr>
              <w:rFonts w:ascii="Sakkal Majalla" w:hAnsi="Sakkal Majalla" w:cs="Sakkal Majalla" w:hint="cs"/>
              <w:noProof/>
              <w:sz w:val="28"/>
              <w:szCs w:val="28"/>
              <w:rtl/>
              <w:lang w:bidi="ar-EG"/>
            </w:rPr>
            <w:t>(</w:t>
          </w:r>
          <w:r w:rsidRPr="00552977">
            <w:rPr>
              <w:rFonts w:ascii="Sakkal Majalla" w:hAnsi="Sakkal Majalla" w:cs="Sakkal Majalla" w:hint="cs"/>
              <w:noProof/>
              <w:sz w:val="28"/>
              <w:szCs w:val="28"/>
              <w:lang w:bidi="ar-EG"/>
            </w:rPr>
            <w:t>Albihany</w:t>
          </w:r>
          <w:r w:rsidRPr="005529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55D18">
        <w:rPr>
          <w:rFonts w:ascii="Sakkal Majalla" w:hAnsi="Sakkal Majalla" w:cs="Sakkal Majalla"/>
          <w:sz w:val="28"/>
          <w:szCs w:val="28"/>
        </w:rPr>
        <w:t>.</w:t>
      </w:r>
    </w:p>
    <w:p w14:paraId="2D86EFEF" w14:textId="77777777" w:rsidR="002374CF" w:rsidRPr="00D81456" w:rsidRDefault="002374CF" w:rsidP="00205DFD">
      <w:pPr>
        <w:spacing w:line="360" w:lineRule="auto"/>
        <w:jc w:val="both"/>
        <w:rPr>
          <w:rFonts w:ascii="Sakkal Majalla" w:hAnsi="Sakkal Majalla" w:cs="Sakkal Majalla"/>
          <w:noProof/>
          <w:sz w:val="28"/>
          <w:szCs w:val="28"/>
          <w:rtl/>
        </w:rPr>
      </w:pPr>
    </w:p>
    <w:sectPr w:rsidR="002374CF"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351A5" w14:textId="77777777" w:rsidR="008F6661" w:rsidRDefault="008F6661" w:rsidP="002E5015">
      <w:pPr>
        <w:spacing w:after="0" w:line="240" w:lineRule="auto"/>
      </w:pPr>
      <w:r>
        <w:separator/>
      </w:r>
    </w:p>
  </w:endnote>
  <w:endnote w:type="continuationSeparator" w:id="0">
    <w:p w14:paraId="00844C12" w14:textId="77777777" w:rsidR="008F6661" w:rsidRDefault="008F6661"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5F497" w14:textId="77777777" w:rsidR="008F6661" w:rsidRDefault="008F6661" w:rsidP="002E5015">
      <w:pPr>
        <w:spacing w:after="0" w:line="240" w:lineRule="auto"/>
      </w:pPr>
      <w:r>
        <w:separator/>
      </w:r>
    </w:p>
  </w:footnote>
  <w:footnote w:type="continuationSeparator" w:id="0">
    <w:p w14:paraId="0A499C52" w14:textId="77777777" w:rsidR="008F6661" w:rsidRDefault="008F6661"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36314"/>
    <w:multiLevelType w:val="hybridMultilevel"/>
    <w:tmpl w:val="1382D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E4EF1"/>
    <w:multiLevelType w:val="multilevel"/>
    <w:tmpl w:val="6544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B42130"/>
    <w:multiLevelType w:val="multilevel"/>
    <w:tmpl w:val="B5EA4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F20517"/>
    <w:multiLevelType w:val="hybridMultilevel"/>
    <w:tmpl w:val="09C04C00"/>
    <w:lvl w:ilvl="0" w:tplc="869EBDD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1E487B"/>
    <w:multiLevelType w:val="multilevel"/>
    <w:tmpl w:val="DB32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BE15EA"/>
    <w:multiLevelType w:val="multilevel"/>
    <w:tmpl w:val="A926C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0837E6"/>
    <w:multiLevelType w:val="multilevel"/>
    <w:tmpl w:val="67B88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44679F"/>
    <w:multiLevelType w:val="multilevel"/>
    <w:tmpl w:val="03D44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EE0116"/>
    <w:multiLevelType w:val="multilevel"/>
    <w:tmpl w:val="A5649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847839"/>
    <w:multiLevelType w:val="hybridMultilevel"/>
    <w:tmpl w:val="829AB594"/>
    <w:lvl w:ilvl="0" w:tplc="6A0E27C2">
      <w:start w:val="5"/>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3291C"/>
    <w:multiLevelType w:val="multilevel"/>
    <w:tmpl w:val="A490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E30327"/>
    <w:multiLevelType w:val="multilevel"/>
    <w:tmpl w:val="3B7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C07BA0"/>
    <w:multiLevelType w:val="hybridMultilevel"/>
    <w:tmpl w:val="D79282FA"/>
    <w:lvl w:ilvl="0" w:tplc="CDDCFCE0">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B4324E"/>
    <w:multiLevelType w:val="multilevel"/>
    <w:tmpl w:val="24229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1"/>
  </w:num>
  <w:num w:numId="2" w16cid:durableId="1604343407">
    <w:abstractNumId w:val="3"/>
  </w:num>
  <w:num w:numId="3" w16cid:durableId="1501769458">
    <w:abstractNumId w:val="12"/>
  </w:num>
  <w:num w:numId="4" w16cid:durableId="1459297275">
    <w:abstractNumId w:val="9"/>
  </w:num>
  <w:num w:numId="5" w16cid:durableId="873884057">
    <w:abstractNumId w:val="10"/>
  </w:num>
  <w:num w:numId="6" w16cid:durableId="1429807772">
    <w:abstractNumId w:val="16"/>
  </w:num>
  <w:num w:numId="7" w16cid:durableId="351535274">
    <w:abstractNumId w:val="0"/>
  </w:num>
  <w:num w:numId="8" w16cid:durableId="1777672941">
    <w:abstractNumId w:val="8"/>
  </w:num>
  <w:num w:numId="9" w16cid:durableId="1682463505">
    <w:abstractNumId w:val="15"/>
  </w:num>
  <w:num w:numId="10" w16cid:durableId="481508950">
    <w:abstractNumId w:val="7"/>
  </w:num>
  <w:num w:numId="11" w16cid:durableId="640035302">
    <w:abstractNumId w:val="4"/>
  </w:num>
  <w:num w:numId="12" w16cid:durableId="2072385921">
    <w:abstractNumId w:val="5"/>
  </w:num>
  <w:num w:numId="13" w16cid:durableId="1711222506">
    <w:abstractNumId w:val="2"/>
  </w:num>
  <w:num w:numId="14" w16cid:durableId="186990637">
    <w:abstractNumId w:val="6"/>
  </w:num>
  <w:num w:numId="15" w16cid:durableId="1362365832">
    <w:abstractNumId w:val="13"/>
  </w:num>
  <w:num w:numId="16" w16cid:durableId="882712991">
    <w:abstractNumId w:val="14"/>
  </w:num>
  <w:num w:numId="17" w16cid:durableId="90899716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61491"/>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05DFD"/>
    <w:rsid w:val="0021513E"/>
    <w:rsid w:val="00221157"/>
    <w:rsid w:val="002231C9"/>
    <w:rsid w:val="00233C61"/>
    <w:rsid w:val="002374CF"/>
    <w:rsid w:val="0025198D"/>
    <w:rsid w:val="00253AB4"/>
    <w:rsid w:val="00255994"/>
    <w:rsid w:val="002565B7"/>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E0D5C"/>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8F6661"/>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35BE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E7103"/>
    <w:rsid w:val="00D02100"/>
    <w:rsid w:val="00D11ADC"/>
    <w:rsid w:val="00D14C15"/>
    <w:rsid w:val="00D22149"/>
    <w:rsid w:val="00D25BA7"/>
    <w:rsid w:val="00D32359"/>
    <w:rsid w:val="00D342C0"/>
    <w:rsid w:val="00D72680"/>
    <w:rsid w:val="00D80DDE"/>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77383"/>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33E94"/>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C5EFB"/>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
    <b:Tag>الع2311</b:Tag>
    <b:SourceType>JournalArticle</b:SourceType>
    <b:Guid>{F7B67008-F767-46AC-9714-A0EC755D3A5A}</b:Guid>
    <b:Author>
      <b:Author>
        <b:NameList>
          <b:Person>
            <b:Last>العلي</b:Last>
            <b:First>عبدالرحمن</b:First>
            <b:Middle>بن مبارك بن حسين</b:Middle>
          </b:Person>
        </b:NameList>
      </b:Author>
    </b:Author>
    <b:Title>التحليل المکاني للحج والحجاج من دولة کندا</b:Title>
    <b:Year>2023</b:Year>
    <b:URL>https://jfpsu.journals.ekb.eg/article_281288.html</b:URL>
    <b:RefOrder>1</b:RefOrder>
  </b:Source>
  <b:Source>
    <b:Tag>Div25</b:Tag>
    <b:SourceType>JournalArticle</b:SourceType>
    <b:Guid>{F74761DF-11A2-45AA-80C2-E636EF75A7A2}</b:Guid>
    <b:Author>
      <b:Author>
        <b:NameList>
          <b:Person>
            <b:Last>Divasson-J</b:Last>
            <b:First>A.</b:First>
          </b:Person>
        </b:NameList>
      </b:Author>
    </b:Author>
    <b:Title>Agent-based modeling in urban human mobility: A systematic review</b:Title>
    <b:Year>2025</b:Year>
    <b:URL>https://www.sciencedirect.com/science/article/pii/S0264275124009119</b:URL>
    <b:RefOrder>2</b:RefOrder>
  </b:Source>
  <b:Source>
    <b:Tag>Noa25</b:Tag>
    <b:SourceType>JournalArticle</b:SourceType>
    <b:Guid>{FE2B532D-C0C3-4DD2-9BE0-67B9441C3446}</b:Guid>
    <b:Author>
      <b:Author>
        <b:NameList>
          <b:Person>
            <b:Last>Noaime</b:Last>
            <b:First>Emad</b:First>
          </b:Person>
        </b:NameList>
      </b:Author>
    </b:Author>
    <b:Title>Urban Centrality as a Catalyst for City Resilience and Sustainable Development</b:Title>
    <b:Year>2025</b:Year>
    <b:URL>https://www.mdpi.com/2073-445X/14/7/1333</b:URL>
    <b:RefOrder>3</b:RefOrder>
  </b:Source>
  <b:Source>
    <b:Tag>Sam232</b:Tag>
    <b:SourceType>JournalArticle</b:SourceType>
    <b:Guid>{30A52C39-2421-4463-880B-7FA8993FF86A}</b:Guid>
    <b:Author>
      <b:Author>
        <b:NameList>
          <b:Person>
            <b:Last>Samarakkody</b:Last>
            <b:First>Aravindi</b:First>
          </b:Person>
        </b:NameList>
      </b:Author>
    </b:Author>
    <b:Title>Technological Innovations for Enhancing Disaster Resilience in Smart Cities: A Comprehensive Urban Scholar’s Analysis</b:Title>
    <b:Year>2023</b:Year>
    <b:URL>https://www.researchgate.net/publication/372949356_Technological_Innovations_for_Enhancing_Disaster_Resilience_in_Smart_Cities_A_Comprehensive_Urban_Scholar's_Analysis</b:URL>
    <b:RefOrder>4</b:RefOrder>
  </b:Source>
  <b:Source>
    <b:Tag>Gue243</b:Tag>
    <b:SourceType>JournalArticle</b:SourceType>
    <b:Guid>{4D189E8E-7C90-4D8C-A58B-A91A8F66FF0E}</b:Guid>
    <b:Author>
      <b:Author>
        <b:NameList>
          <b:Person>
            <b:Last>Guerrero</b:Last>
            <b:First>Adolfo</b:First>
          </b:Person>
        </b:NameList>
      </b:Author>
    </b:Author>
    <b:Title>Determinant Features to Reduce the Infrastructure Gap in Saudi Arabia under a Public–Private Partnership Scheme</b:Title>
    <b:Year>2024</b:Year>
    <b:URL>https://www.mdpi.com/2075-5309/14/3/699</b:URL>
    <b:RefOrder>5</b:RefOrder>
  </b:Source>
  <b:Source>
    <b:Tag>Der25</b:Tag>
    <b:SourceType>JournalArticle</b:SourceType>
    <b:Guid>{18208AFE-7D58-47FA-B30A-929CD0C73808}</b:Guid>
    <b:Author>
      <b:Author>
        <b:NameList>
          <b:Person>
            <b:Last>Derbali</b:Last>
            <b:First>Amani</b:First>
          </b:Person>
        </b:NameList>
      </b:Author>
    </b:Author>
    <b:Title>The importance of transportation networks and urban services in assessing the functional balance of human settlements: The case of the Makkah region in Saudi Arabia</b:Title>
    <b:Year>2025</b:Year>
    <b:URL>https://www.sciencedirect.com/science/article/pii/S2590198224002860</b:URL>
    <b:RefOrder>9</b:RefOrder>
  </b:Source>
  <b:Source>
    <b:Tag>AlJ243</b:Tag>
    <b:SourceType>JournalArticle</b:SourceType>
    <b:Guid>{AFC77315-2F18-4D91-8CC5-401B7A5C2DF0}</b:Guid>
    <b:Author>
      <b:Author>
        <b:NameList>
          <b:Person>
            <b:Last>AlJahdali</b:Last>
            <b:First>Imad</b:First>
          </b:Person>
        </b:NameList>
      </b:Author>
    </b:Author>
    <b:Title>Strategic Enhancement of Healthcare Services During the Hajj Season in Makkah: A Comprehensive Geographic Information System (GIS) Analysis</b:Title>
    <b:Year>2024</b:Year>
    <b:URL>https://pmc.ncbi.nlm.nih.gov/articles/PMC11431995/</b:URL>
    <b:RefOrder>10</b:RefOrder>
  </b:Source>
  <b:Source>
    <b:Tag>Sha2510</b:Tag>
    <b:SourceType>JournalArticle</b:SourceType>
    <b:Guid>{B4F1227A-04C3-4AA3-A7C3-EE1726AF36D9}</b:Guid>
    <b:Author>
      <b:Author>
        <b:NameList>
          <b:Person>
            <b:Last>Shah</b:Last>
            <b:First>Afnan</b:First>
            <b:Middle>A.</b:Middle>
          </b:Person>
        </b:NameList>
      </b:Author>
    </b:Author>
    <b:Title>Enhancing Hajj and Umrah Rituals and Crowd Management Through AI Technologies: A Comprehensive Survey of Applications and Future Directions</b:Title>
    <b:Year>2025</b:Year>
    <b:URL>https://ieeexplore.ieee.org/document/10737309?denied=</b:URL>
    <b:RefOrder>11</b:RefOrder>
  </b:Source>
  <b:Source>
    <b:Tag>Rad21</b:Tag>
    <b:SourceType>JournalArticle</b:SourceType>
    <b:Guid>{7BD6E4BD-6782-41D3-BE38-9CF359D3A4F0}</b:Guid>
    <b:Author>
      <b:Author>
        <b:NameList>
          <b:Person>
            <b:Last>Radain</b:Last>
            <b:First>Dhefaf</b:First>
          </b:Person>
        </b:NameList>
      </b:Author>
    </b:Author>
    <b:Title>Towards Achieving the 2030 Vision, the Case study of Automating the Food Production Services during the Hajj Season and Quality Control Using the Blockchain Technology</b:Title>
    <b:Year>2021</b:Year>
    <b:URL>https://dl.acm.org/doi/fullHtml/10.1145/3508072.3508096</b:URL>
    <b:RefOrder>12</b:RefOrder>
  </b:Source>
  <b:Source>
    <b:Tag>Fir251</b:Tag>
    <b:SourceType>JournalArticle</b:SourceType>
    <b:Guid>{82B6347F-CE2C-4DF3-B98B-876C6074A5FF}</b:Guid>
    <b:Author>
      <b:Author>
        <b:NameList>
          <b:Person>
            <b:Last>Firoz</b:Last>
            <b:First>Mohammed</b:First>
          </b:Person>
        </b:NameList>
      </b:Author>
    </b:Author>
    <b:Title>Urban Planning and Design for Megacities in the Global South: Smart and Sustainable Development</b:Title>
    <b:Year>2025</b:Year>
    <b:URL>https://www.researchgate.net/publication/384681660_Urban_Planning_and_Design_for_Megacities_in_the_Global_South_Smart_and_Sustainable_Development</b:URL>
    <b:RefOrder>13</b:RefOrder>
  </b:Source>
  <b:Source>
    <b:Tag>Och242</b:Tag>
    <b:SourceType>JournalArticle</b:SourceType>
    <b:Guid>{373A467E-0AFC-436B-BE07-A39343B3E6B9}</b:Guid>
    <b:Author>
      <b:Author>
        <b:NameList>
          <b:Person>
            <b:Last>Ochoa</b:Last>
            <b:First>Walter</b:First>
            <b:Middle>Antonio Abujder</b:Middle>
          </b:Person>
        </b:NameList>
      </b:Author>
    </b:Author>
    <b:Title>The Theory of Complexity and Sustainable Urban Development: A Systematic Literature Review</b:Title>
    <b:Year>2024</b:Year>
    <b:URL>https://www.mdpi.com/2071-1050/17/1/3</b:URL>
    <b:RefOrder>14</b:RefOrder>
  </b:Source>
  <b:Source>
    <b:Tag>Elb255</b:Tag>
    <b:SourceType>JournalArticle</b:SourceType>
    <b:Guid>{02CFCBC1-34D2-48A9-8712-85F5110FEC43}</b:Guid>
    <b:Author>
      <b:Author>
        <b:NameList>
          <b:Person>
            <b:Last>Elbasha</b:Last>
            <b:First>Huda</b:First>
            <b:Middle>A.</b:Middle>
          </b:Person>
        </b:NameList>
      </b:Author>
    </b:Author>
    <b:Title>Sustainable Urban Design from Theory to Practice: A Study of Theoretical and Applied Case Studies in Contemporary Urban Projects</b:Title>
    <b:Year>2025</b:Year>
    <b:URL>https://www.researchgate.net/publication/393049951_Sustainable_Urban_Design_from_Theory_to_Practice_A_Study_of_Theoretical_and_Applied_Case_Studies_in_Contemporary_Urban_Projects</b:URL>
    <b:RefOrder>15</b:RefOrder>
  </b:Source>
  <b:Source>
    <b:Tag>Pię25</b:Tag>
    <b:SourceType>JournalArticle</b:SourceType>
    <b:Guid>{6A4AD940-4595-46DC-9DB5-9BF3FD8B18DC}</b:Guid>
    <b:Author>
      <b:Author>
        <b:NameList>
          <b:Person>
            <b:Last>Piętocha</b:Last>
            <b:First>Anna</b:First>
          </b:Person>
        </b:NameList>
      </b:Author>
    </b:Author>
    <b:Title>The Vertical City Paradigm as Sustainable Response to Urban Densification and Energy Challenges: Case Studies from Asian Megacities</b:Title>
    <b:Year>2025</b:Year>
    <b:URL>https://www.mdpi.com/1996-1073/18/19/5278</b:URL>
    <b:RefOrder>16</b:RefOrder>
  </b:Source>
  <b:Source>
    <b:Tag>Kha2511</b:Tag>
    <b:SourceType>JournalArticle</b:SourceType>
    <b:Guid>{E72510FD-DBF1-4C98-8C39-E6347C8C09C8}</b:Guid>
    <b:Author>
      <b:Author>
        <b:NameList>
          <b:Person>
            <b:Last>Khayal</b:Last>
            <b:First>Osama</b:First>
            <b:Middle>Mohammed Elmardi Suleiman</b:Middle>
          </b:Person>
        </b:NameList>
      </b:Author>
    </b:Author>
    <b:Title>The Evolution of Facilities Management: From Operational Support to Strategic Organizational Performance</b:Title>
    <b:Year>2025</b:Year>
    <b:URL>https://www.researchgate.net/publication/396771390_The_Evolution_of_Facilities_Management_From_Operational_Support_to_Strategic_Organizational_Performance</b:URL>
    <b:RefOrder>1</b:RefOrder>
  </b:Source>
  <b:Source>
    <b:Tag>Bur20</b:Tag>
    <b:SourceType>JournalArticle</b:SourceType>
    <b:Guid>{133DDCBF-3D6A-4131-829F-FF0FCE56976F}</b:Guid>
    <b:Author>
      <b:Author>
        <b:NameList>
          <b:Person>
            <b:Last>Burlea-Schiopoiu</b:Last>
            <b:First>Adriana</b:First>
          </b:Person>
        </b:NameList>
      </b:Author>
    </b:Author>
    <b:Title>The Managerial Implications of the Key Performance Indicators in Healthcare Sector: A Cluster Analysis</b:Title>
    <b:Year>2020</b:Year>
    <b:URL>https://pmc.ncbi.nlm.nih.gov/articles/PMC7823544/</b:URL>
    <b:RefOrder>2</b:RefOrder>
  </b:Source>
  <b:Source>
    <b:Tag>Lee21</b:Tag>
    <b:SourceType>JournalArticle</b:SourceType>
    <b:Guid>{A6DD84B9-2BB5-45F8-B112-199B5ED1B32A}</b:Guid>
    <b:Author>
      <b:Author>
        <b:NameList>
          <b:Person>
            <b:Last>Lee</b:Last>
            <b:First>Jeoung</b:First>
            <b:Middle>Yul</b:Middle>
          </b:Person>
        </b:NameList>
      </b:Author>
    </b:Author>
    <b:Title>Literature Review on Digitalization in Facilities Management and Facilities Management Performance Measurement: Contribution of Industry 4.0 in the Global Era</b:Title>
    <b:Year>2021</b:Year>
    <b:URL>https://www.mdpi.com/2071-1050/13/23/13432</b:URL>
    <b:RefOrder>3</b:RefOrder>
  </b:Source>
  <b:Source>
    <b:Tag>Sle24</b:Tag>
    <b:SourceType>JournalArticle</b:SourceType>
    <b:Guid>{C8D936E8-6969-4CDC-82CE-48BC73788FEB}</b:Guid>
    <b:Author>
      <b:Author>
        <b:NameList>
          <b:Person>
            <b:Last>Sleiman</b:Last>
            <b:First>Sleiman</b:First>
          </b:Person>
        </b:NameList>
      </b:Author>
    </b:Author>
    <b:Title>Overview of occupant-centric KPIs for building performance and their value to various building stakeholders</b:Title>
    <b:Year>2024</b:Year>
    <b:URL>https://www.sciencedirect.com/science/article/pii/S037877882400820X</b:URL>
    <b:RefOrder>4</b:RefOrder>
  </b:Source>
  <b:Source>
    <b:Tag>Akb251</b:Tag>
    <b:SourceType>JournalArticle</b:SourceType>
    <b:Guid>{61600015-BFFA-4B6C-8477-577864A81EBF}</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5</b:RefOrder>
  </b:Source>
  <b:Source>
    <b:Tag>Abd249</b:Tag>
    <b:SourceType>JournalArticle</b:SourceType>
    <b:Guid>{C9CE5D80-E039-45D5-A6FF-70F40EA87148}</b:Guid>
    <b:Author>
      <b:Author>
        <b:NameList>
          <b:Person>
            <b:Last>Abdelalim</b:Last>
            <b:First>Ahmed</b:First>
            <b:Middle>Mohammed</b:Middle>
          </b:Person>
        </b:NameList>
      </b:Author>
    </b:Author>
    <b:Title>Digital Trio: Integration of BIM–EIR–IoT for Facilities Management of Mega Construction Projects</b:Title>
    <b:Year>2024</b:Year>
    <b:URL>https://www.mdpi.com/2071-1050/16/15/6348</b:URL>
    <b:RefOrder>6</b:RefOrder>
  </b:Source>
  <b:Source>
    <b:Tag>Kha2412</b:Tag>
    <b:SourceType>JournalArticle</b:SourceType>
    <b:Guid>{1D31717F-9DCD-45D7-97A4-4AC0C2454F91}</b:Guid>
    <b:Author>
      <b:Author>
        <b:NameList>
          <b:Person>
            <b:Last>Khatun</b:Last>
            <b:First>Tafura</b:First>
          </b:Person>
        </b:NameList>
      </b:Author>
    </b:Author>
    <b:Title>The Role and Importance of Facilities Management in Modern Organizations</b:Title>
    <b:Year>2024</b:Year>
    <b:URL>https://www.researchgate.net/publication/378492347_The_Role_and_Importance_of_Facilities_Management_in_Modern_Organizations</b:URL>
    <b:RefOrder>7</b:RefOrder>
  </b:Source>
  <b:Source>
    <b:Tag>Alf242</b:Tag>
    <b:SourceType>JournalArticle</b:SourceType>
    <b:Guid>{676702FC-49C1-4125-92F5-B1558EA000F1}</b:Guid>
    <b:Author>
      <b:Author>
        <b:NameList>
          <b:Person>
            <b:Last>Alfarsi</b:Last>
            <b:First>Alaa</b:First>
          </b:Person>
        </b:NameList>
      </b:Author>
    </b:Author>
    <b:Title>Driving sustainability: assessing KPI effectiveness in the Saudi chemical industry</b:Title>
    <b:Year>2024</b:Year>
    <b:URL>https://link.springer.com/article/10.1007/s43621-024-00366-4</b:URL>
    <b:RefOrder>8</b:RefOrder>
  </b:Source>
  <b:Source>
    <b:Tag>Alg26</b:Tag>
    <b:SourceType>JournalArticle</b:SourceType>
    <b:Guid>{59120B10-1044-4796-84EC-486714E105C4}</b:Guid>
    <b:Author>
      <b:Author>
        <b:NameList>
          <b:Person>
            <b:Last>Alghamdi</b:Last>
            <b:First>Mohammed</b:First>
          </b:Person>
        </b:NameList>
      </b:Author>
    </b:Author>
    <b:Title>Modeling the interdependencies of critical factors in hospital facility management: a system dynamics framework</b:Title>
    <b:Year>2026</b:Year>
    <b:URL>https://www.sciencedirect.com/science/article/pii/S2090447925006951</b:URL>
    <b:RefOrder>9</b:RefOrder>
  </b:Source>
  <b:Source>
    <b:Tag>Mal251</b:Tag>
    <b:SourceType>JournalArticle</b:SourceType>
    <b:Guid>{FF1BAFBE-D65C-45AB-8732-65C158A8779F}</b:Guid>
    <b:Author>
      <b:Author>
        <b:NameList>
          <b:Person>
            <b:Last>Malik</b:Last>
            <b:First>Kaleem</b:First>
            <b:Middle>Razzaq</b:Middle>
          </b:Person>
        </b:NameList>
      </b:Author>
    </b:Author>
    <b:Title>A hybrid steganography framework using DCT and GAN for secure data communication in the big data era</b:Title>
    <b:Year>2025</b:Year>
    <b:URL>https://www.nature.com/articles/s41598-025-01054-7</b:URL>
    <b:RefOrder>10</b:RefOrder>
  </b:Source>
  <b:Source>
    <b:Tag>Fer18</b:Tag>
    <b:SourceType>JournalArticle</b:SourceType>
    <b:Guid>{FC1CAC40-8621-458C-925D-A8AB7B83622A}</b:Guid>
    <b:Author>
      <b:Author>
        <b:NameList>
          <b:Person>
            <b:Last>Fernando</b:Last>
            <b:First>Devsayura</b:First>
            <b:Middle>Jude</b:Middle>
          </b:Person>
        </b:NameList>
      </b:Author>
    </b:Author>
    <b:Title>Key Performance Indicators for Measuring the Performance of Facilities Management Services in Hotel Buildings: A Literature Review</b:Title>
    <b:Year>2018</b:Year>
    <b:URL>https://www.researchgate.net/publication/326826963_Key_Performance_Indicators_for_Measuring_the_Performance_of_Facilities_Management_Services_in_Hotel_Buildings_A_Literature_Review</b:URL>
    <b:RefOrder>11</b:RefOrder>
  </b:Source>
  <b:Source>
    <b:Tag>غري23</b:Tag>
    <b:SourceType>JournalArticle</b:SourceType>
    <b:Guid>{00646767-0685-4EA6-B0D4-27EB72CECB75}</b:Guid>
    <b:Author>
      <b:Author>
        <b:NameList>
          <b:Person>
            <b:Last>غريب</b:Last>
            <b:First>منى</b:First>
            <b:Middle>محمد صالح</b:Middle>
          </b:Person>
        </b:NameList>
      </b:Author>
    </b:Author>
    <b:Title>تقييم الأداء بمؤشرات الأداء الرئيسية (KPIs) كمدخل لتحقيق التميز المؤسسى بتوسط إعادة الهيكلة الإدارية – بالتطبيق على شركات القطاع العام للبترول</b:Title>
    <b:Year>2023</b:Year>
    <b:URL>https://journals.ekb.eg/article_328720.html</b:URL>
    <b:RefOrder>12</b:RefOrder>
  </b:Source>
  <b:Source>
    <b:Tag>کسا21</b:Tag>
    <b:SourceType>JournalArticle</b:SourceType>
    <b:Guid>{5992AD69-D20E-4EBB-AEAA-7B98E603F93E}</b:Guid>
    <b:Author>
      <b:Author>
        <b:NameList>
          <b:Person>
            <b:Last>کساب</b:Last>
            <b:First>عماد</b:First>
          </b:Person>
        </b:NameList>
      </b:Author>
    </b:Author>
    <b:Title>مؤشرات قياس الأداء الوظيفي والمؤسسي بين النظرية والتطبيق (نماذج عملية)</b:Title>
    <b:Year>2021</b:Year>
    <b:URL>https://journals.ekb.eg/article_140333.html</b:URL>
    <b:RefOrder>13</b:RefOrder>
  </b:Source>
  <b:Source>
    <b:Tag>Alr248</b:Tag>
    <b:SourceType>JournalArticle</b:SourceType>
    <b:Guid>{CECEEF3F-3BD0-4599-9029-4F75328DA6D3}</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14</b:RefOrder>
  </b:Source>
  <b:Source>
    <b:Tag>Hou202</b:Tag>
    <b:SourceType>JournalArticle</b:SourceType>
    <b:Guid>{D16DC2B2-6549-4A07-8CBB-A2AE97C257CC}</b:Guid>
    <b:Author>
      <b:Author>
        <b:NameList>
          <b:Person>
            <b:Last>Housawi</b:Last>
            <b:First>Abdulrahman</b:First>
          </b:Person>
        </b:NameList>
      </b:Author>
    </b:Author>
    <b:Title>Evaluation of Key Performance Indicators (KPIs) for Sustainable Postgraduate Medical Training: An Opportunity for Implementing an Innovative Approach to Advance the Quality of Training Programs at the Saudi Commission for Health Specialties (SCFHS)</b:Title>
    <b:Year>2020</b:Year>
    <b:URL>https://www.mdpi.com/2071-1050/12/19/8030</b:URL>
    <b:RefOrder>15</b:RefOrder>
  </b:Source>
  <b:Source>
    <b:Tag>Sha238</b:Tag>
    <b:SourceType>JournalArticle</b:SourceType>
    <b:Guid>{BE640FDC-59D9-43AC-AD6B-81844004DB2F}</b:Guid>
    <b:Author>
      <b:Author>
        <b:NameList>
          <b:Person>
            <b:Last>Sharma</b:Last>
            <b:First>Sachin</b:First>
            <b:Middle>Kumar</b:Middle>
          </b:Person>
        </b:NameList>
      </b:Author>
    </b:Author>
    <b:Title>Small businesses and FinTech: a systematic review and future directions</b:Title>
    <b:Year>2023</b:Year>
    <b:URL>https://pmc.ncbi.nlm.nih.gov/articles/PMC10172731/</b:URL>
    <b:RefOrder>1</b:RefOrder>
  </b:Source>
  <b:Source>
    <b:Tag>Lye25</b:Tag>
    <b:SourceType>JournalArticle</b:SourceType>
    <b:Guid>{D34FE6E1-9FDE-4AE0-90A6-29A23A1FFB3A}</b:Guid>
    <b:Author>
      <b:Author>
        <b:NameList>
          <b:Person>
            <b:Last>Lye</b:Last>
            <b:First>Chun-Teck</b:First>
          </b:Person>
        </b:NameList>
      </b:Author>
    </b:Author>
    <b:Title>A systematic literature review of fintech, financial inclusion and vulnerable groups</b:Title>
    <b:Year>2025</b:Year>
    <b:URL>https://link.springer.com/article/10.1007/s43621-025-02368-2</b:URL>
    <b:RefOrder>2</b:RefOrder>
  </b:Source>
  <b:Source>
    <b:Tag>Abi241</b:Tag>
    <b:SourceType>JournalArticle</b:SourceType>
    <b:Guid>{AD7A7151-0F10-4B20-90BF-0AAB928BBAFB}</b:Guid>
    <b:Author>
      <b:Author>
        <b:NameList>
          <b:Person>
            <b:Last>Abikoye</b:Last>
            <b:First>Bibitayo</b:First>
            <b:Middle>Ebunlomo</b:Middle>
          </b:Person>
        </b:NameList>
      </b:Author>
    </b:Author>
    <b:Title>Regulatory compliance and efficiency in financial technologies: Challenges and innovations</b:Title>
    <b:Year>2024</b:Year>
    <b:URL>https://www.researchgate.net/publication/382680654_Regulatory_compliance_and_efficiency_in_financial_technologies_Challenges_and_innovations</b:URL>
    <b:RefOrder>3</b:RefOrder>
  </b:Source>
  <b:Source>
    <b:Tag>Rez221</b:Tag>
    <b:SourceType>JournalArticle</b:SourceType>
    <b:Guid>{41BA5CA8-C7D6-4912-8C3F-4F92C299F850}</b:Guid>
    <b:Author>
      <b:Author>
        <b:NameList>
          <b:Person>
            <b:Last>Rezk</b:Last>
            <b:First>Walaa</b:First>
          </b:Person>
        </b:NameList>
      </b:Author>
    </b:Author>
    <b:Title>Financial technology (Fintech) in the Arab countries challenges and opportunities</b:Title>
    <b:Year>2022</b:Year>
    <b:URL>https://www.researchgate.net/publication/366510508_Financial_technology_Fintech_in_the_Arab_countries_challenges_and_opportunities</b:URL>
    <b:RefOrder>4</b:RefOrder>
  </b:Source>
  <b:Source>
    <b:Tag>Gul25</b:Tag>
    <b:SourceType>JournalArticle</b:SourceType>
    <b:Guid>{C774336C-F603-49E0-85D8-18DC0A6655F7}</b:Guid>
    <b:Author>
      <b:Author>
        <b:NameList>
          <b:Person>
            <b:Last>Gulati</b:Last>
            <b:First>Tanvi</b:First>
          </b:Person>
        </b:NameList>
      </b:Author>
    </b:Author>
    <b:Title>Digital finance in the era of digital transformation: a bibliometric analysis and systematic literature review</b:Title>
    <b:Year>2025</b:Year>
    <b:URL>https://www.emerald.com/dts/article/doi/10.1108/DTS-01-2025-0018/1300732/Digital-finance-in-the-era-of-digital</b:URL>
    <b:RefOrder>5</b:RefOrder>
  </b:Source>
  <b:Source>
    <b:Tag>Uto26</b:Tag>
    <b:SourceType>JournalArticle</b:SourceType>
    <b:Guid>{639A85EC-7EF9-4082-930A-932919965D3A}</b:Guid>
    <b:Author>
      <b:Author>
        <b:NameList>
          <b:Person>
            <b:Last>Utonga</b:Last>
            <b:First>Dickson</b:First>
          </b:Person>
        </b:NameList>
      </b:Author>
    </b:Author>
    <b:Title>Harnessing performance through digital technology adoption: an empirical analysis of SMEs in the Tanzanian fruit juice processing industry</b:Title>
    <b:Year>2026</b:Year>
    <b:URL>https://www.tandfonline.com/doi/full/10.1080/23311975.2026.2612771</b:URL>
    <b:RefOrder>6</b:RefOrder>
  </b:Source>
  <b:Source>
    <b:Tag>Rab25</b:Tag>
    <b:SourceType>JournalArticle</b:SourceType>
    <b:Guid>{CBCDCFBC-6C74-4E08-B2AE-86DAE72785A9}</b:Guid>
    <b:Author>
      <b:Author>
        <b:NameList>
          <b:Person>
            <b:Last>Rabhan</b:Last>
            <b:First>Bushra</b:First>
            <b:Middle>Saeed</b:Middle>
          </b:Person>
        </b:NameList>
      </b:Author>
    </b:Author>
    <b:Title>Fin-Tech Application in Saudi Arabia:</b:Title>
    <b:Year>2025</b:Year>
    <b:URL>https://www.sciencedirect.com/org/science/article/pii/S1539293725000040</b:URL>
    <b:RefOrder>7</b:RefOrder>
  </b:Source>
  <b:Source>
    <b:Tag>Bel26</b:Tag>
    <b:SourceType>JournalArticle</b:SourceType>
    <b:Guid>{6AEFB0FD-144E-4A83-BF92-1BD5856E5EBA}</b:Guid>
    <b:Author>
      <b:Author>
        <b:NameList>
          <b:Person>
            <b:Last>Belgacem</b:Last>
            <b:First>Ines</b:First>
          </b:Person>
        </b:NameList>
      </b:Author>
    </b:Author>
    <b:Title>Financial Technology and Sustainable Development in Saudi Arabia and the GCC: Empirical Evidence and Policy Implications</b:Title>
    <b:Year>2026</b:Year>
    <b:URL>https://www.mdpi.com/2071-1050/18/5/2182</b:URL>
    <b:RefOrder>8</b:RefOrder>
  </b:Source>
  <b:Source>
    <b:Tag>AlB236</b:Tag>
    <b:SourceType>JournalArticle</b:SourceType>
    <b:Guid>{667209E3-1F76-4437-8ECB-1E338D9FCC63}</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9</b:RefOrder>
  </b:Source>
  <b:Source>
    <b:Tag>Mal252</b:Tag>
    <b:SourceType>JournalArticle</b:SourceType>
    <b:Guid>{72EF731F-9660-4114-AD23-9AF5DD70F98A}</b:Guid>
    <b:Author>
      <b:Author>
        <b:NameList>
          <b:Person>
            <b:Last>Malik</b:Last>
            <b:First>Muhammad</b:First>
            <b:Middle>Fahad</b:Middle>
          </b:Person>
        </b:NameList>
      </b:Author>
    </b:Author>
    <b:Title>Fintech Adoption in Saudi Arabia: A Quantitative Analysis of Financial Impacts and Regulatory Challenges within Vision 2030</b:Title>
    <b:Year>2025</b:Year>
    <b:URL>https://www.researchgate.net/publication/392542696_Fintech_Adoption_in_Saudi_Arabia_A_Quantitative_Analysis_of_Financial_Impacts_and_Regulatory_Challenges_within_Vision_2030</b:URL>
    <b:RefOrder>10</b:RefOrder>
  </b:Source>
  <b:Source>
    <b:Tag>صال23</b:Tag>
    <b:SourceType>JournalArticle</b:SourceType>
    <b:Guid>{A5D351D2-BAA7-4660-8025-55A34368511C}</b:Guid>
    <b:Author>
      <b:Author>
        <b:NameList>
          <b:Person>
            <b:Last>صالح</b:Last>
            <b:First>المحيسن،</b:First>
            <b:Middle>عمر بن</b:Middle>
          </b:Person>
        </b:NameList>
      </b:Author>
    </b:Author>
    <b:Title>تطبيقات التمويل الجماعي في المملكة العربية السعودية: دراسة وصفية استقرائية من منظور شرعي اقتصادي</b:Title>
    <b:Year>2023</b:Year>
    <b:URL>https://search.emarefa.net/ar/detail/BIM-1634856-%D8%AA%D8%B7%D8%A8%D9%8A%D9%82%D8%A7%D8%AA-%D8%A7%D9%84%D8%AA%D9%85%D9%88%D9%8A%D9%84-%D8%A7%D9%84%D8%AC%D9%85%D8%A7%D8%B9%D9%8A-%D9%81%D9%8A-%D8%A7%D9%84%D9%85%D9%85%D9%84%D9%83%D8%A9-%D8%A7%D9%84%D8%B9%D8</b:URL>
    <b:RefOrder>11</b:RefOrder>
  </b:Source>
  <b:Source>
    <b:Tag>الش257</b:Tag>
    <b:SourceType>JournalArticle</b:SourceType>
    <b:Guid>{198CB3F3-D521-4D5E-A4FC-87D0BA20420D}</b:Guid>
    <b:Author>
      <b:Author>
        <b:NameList>
          <b:Person>
            <b:Last>الشقفة</b:Last>
            <b:First>عبيدة</b:First>
          </b:Person>
        </b:NameList>
      </b:Author>
    </b:Author>
    <b:Title>التمويل الجماعي وأثره في النظام في المملكة العربية السعودية (دراسة تحليلية)</b:Title>
    <b:Year>2025</b:Year>
    <b:URL>https://www.researchgate.net/publication/396475094_altmwyl_aljmay_wathrh_fy_alnzam_fy_almmlkt_alrbyt_alswdyt_drast_thlylyt</b:URL>
    <b:RefOrder>12</b:RefOrder>
  </b:Source>
  <b:Source>
    <b:Tag>عبد236</b:Tag>
    <b:SourceType>JournalArticle</b:SourceType>
    <b:Guid>{4A20E99B-707F-4450-AA7D-202BD37A84E7}</b:Guid>
    <b:Author>
      <b:Author>
        <b:NameList>
          <b:Person>
            <b:Last>عبدالرحمن</b:Last>
            <b:First>المحيسن،</b:First>
            <b:Middle>عمر بن صالح بن</b:Middle>
          </b:Person>
        </b:NameList>
      </b:Author>
    </b:Author>
    <b:Title>تطبيقات التمويل الجماعي في المملكة العربية السعودية: دراسة وصفية استقرائية من منظور شرعي اقتصادي</b:Title>
    <b:Year>2023</b:Year>
    <b:URL>https://search.mandumah.com/Record/1425355</b:URL>
    <b:RefOrder>13</b:RefOrder>
  </b:Source>
  <b:Source>
    <b:Tag>Omo241</b:Tag>
    <b:SourceType>JournalArticle</b:SourceType>
    <b:Guid>{A2FB90DF-27B6-413F-ABE2-BD4F147F4033}</b:Guid>
    <b:Author>
      <b:Author>
        <b:NameList>
          <b:Person>
            <b:Last>Omowole</b:Last>
            <b:First>Bamidele</b:First>
            <b:Middle>Michael</b:Middle>
          </b:Person>
        </b:NameList>
      </b:Author>
    </b:Author>
    <b:Title>Barriers and drivers of digital transformation in SMEs: A conceptual analysis</b:Title>
    <b:Year>2024</b:Year>
    <b:URL>https://www.researchgate.net/publication/386276990_Barriers_and_drivers_of_digital_transformation_in_SMEs_A_conceptual_analysis</b:URL>
    <b:RefOrder>14</b:RefOrder>
  </b:Source>
  <b:Source>
    <b:Tag>Yav25</b:Tag>
    <b:SourceType>JournalArticle</b:SourceType>
    <b:Guid>{EE3DC514-2B31-4256-9837-79D0A5260755}</b:Guid>
    <b:Author>
      <b:Author>
        <b:NameList>
          <b:Person>
            <b:Last>Yavuz</b:Last>
            <b:First>Melih</b:First>
            <b:Middle>Sefa</b:Middle>
          </b:Person>
        </b:NameList>
      </b:Author>
    </b:Author>
    <b:Title>Exploring the financial impact of digital transformation: A comprehensive analysis on firms</b:Title>
    <b:Year>2025</b:Year>
    <b:URL>https://www.sciencedirect.com/science/article/pii/S2444569X25001404</b:URL>
    <b:RefOrder>15</b:RefOrder>
  </b:Source>
  <b:Source>
    <b:Tag>Raš24</b:Tag>
    <b:SourceType>JournalArticle</b:SourceType>
    <b:Guid>{51C6BF30-32E2-47CD-8FC9-536086559FD5}</b:Guid>
    <b:Author>
      <b:Author>
        <b:NameList>
          <b:Person>
            <b:Last>Rašticová</b:Last>
            <b:First>Martina</b:First>
          </b:Person>
        </b:NameList>
      </b:Author>
    </b:Author>
    <b:Title>Sustainable Leadership</b:Title>
    <b:Year>2024</b:Year>
    <b:URL>https://www.researchgate.net/publication/391018890_Sustainable_Leadership</b:URL>
    <b:RefOrder>1</b:RefOrder>
  </b:Source>
  <b:Source>
    <b:Tag>Ibn24</b:Tag>
    <b:SourceType>JournalArticle</b:SourceType>
    <b:Guid>{AA097F4F-2CE6-4CA3-91C8-A1ACF53E2E58}</b:Guid>
    <b:Author>
      <b:Author>
        <b:NameList>
          <b:Person>
            <b:Last>Ibn-Mohammed</b:Last>
            <b:First>Taofeeq</b:First>
          </b:Person>
        </b:NameList>
      </b:Author>
    </b:Author>
    <b:Title>Overcoming the Challenges Faced by Leaders of Purpose-Led Medium-Sized Businesses: The Role of Corporate Communication and its Interplay with Corporate Reputation and Organisational Identity</b:Title>
    <b:Year>2024</b:Year>
    <b:URL>https://link.springer.com/article/10.1057/s41299-024-00181-7</b:URL>
    <b:RefOrder>2</b:RefOrder>
  </b:Source>
  <b:Source>
    <b:Tag>Kur231</b:Tag>
    <b:SourceType>JournalArticle</b:SourceType>
    <b:Guid>{EEF5D4C5-85B1-41AB-BB6E-AAF24DB98F57}</b:Guid>
    <b:Author>
      <b:Author>
        <b:NameList>
          <b:Person>
            <b:Last>Kurangking</b:Last>
            <b:First>Jasmine</b:First>
            <b:Middle>A</b:Middle>
          </b:Person>
        </b:NameList>
      </b:Author>
    </b:Author>
    <b:Title>EMPOWERING NATIONS THROUGH EDUCATION: STRATEGIES FOR SUSTAINABLE DEVELOPMENT</b:Title>
    <b:Year>2023</b:Year>
    <b:URL>https://www.researchgate.net/publication/379655233_EMPOWERING_NATIONS_THROUGH_EDUCATION_STRATEGIES_FOR_SUSTAINABLE_DEVELOPMENT</b:URL>
    <b:RefOrder>3</b:RefOrder>
  </b:Source>
  <b:Source>
    <b:Tag>Lia221</b:Tag>
    <b:SourceType>JournalArticle</b:SourceType>
    <b:Guid>{BEA8ED7A-BF0B-4FA8-9186-9B445B069BD0}</b:Guid>
    <b:Author>
      <b:Author>
        <b:NameList>
          <b:Person>
            <b:Last>Liao</b:Last>
            <b:First>Yaohua</b:First>
          </b:Person>
        </b:NameList>
      </b:Author>
    </b:Author>
    <b:Title>Sustainable leadership: A literature review and prospects for future research</b:Title>
    <b:Year>2022</b:Year>
    <b:URL>https://pmc.ncbi.nlm.nih.gov/articles/PMC9676637/</b:URL>
    <b:RefOrder>4</b:RefOrder>
  </b:Source>
  <b:Source>
    <b:Tag>Abu254</b:Tag>
    <b:SourceType>JournalArticle</b:SourceType>
    <b:Guid>{3D3F0AD3-74A1-439C-A76A-929162B236A1}</b:Guid>
    <b:Author>
      <b:Author>
        <b:NameList>
          <b:Person>
            <b:Last>AbuHazim</b:Last>
            <b:First>Manar</b:First>
            <b:Middle>Methhan</b:Middle>
          </b:Person>
        </b:NameList>
      </b:Author>
    </b:Author>
    <b:Title>Transformational Leadership and its Impact on Project Success at Jordanian Contracting Companies</b:Title>
    <b:Year>2025</b:Year>
    <b:URL>https://www.researchgate.net/publication/391340826_Transformational_Leadership_and_its_Impact_on_Project_Success_at_Jordanian_Contracting_Companies</b:URL>
    <b:RefOrder>5</b:RefOrder>
  </b:Source>
  <b:Source>
    <b:Tag>Aln2413</b:Tag>
    <b:SourceType>JournalArticle</b:SourceType>
    <b:Guid>{97BB53C0-F6F1-4C90-A7F7-769F2DA81243}</b:Guid>
    <b:Author>
      <b:Author>
        <b:NameList>
          <b:Person>
            <b:Last>Alnamlah</b:Last>
            <b:First>Arwa</b:First>
            <b:Middle>Ali</b:Middle>
          </b:Person>
        </b:NameList>
      </b:Author>
    </b:Author>
    <b:Title>A Study on the Role of Leaders in Achieving Sustainable Competitiveness and Sustainability During Change</b:Title>
    <b:Year>2024</b:Year>
    <b:URL>https://www.mdpi.com/2071-1050/16/22/9978</b:URL>
    <b:RefOrder>6</b:RefOrder>
  </b:Source>
  <b:Source>
    <b:Tag>Bur25</b:Tag>
    <b:SourceType>JournalArticle</b:SourceType>
    <b:Guid>{5044EFC3-6035-40BD-A94E-294CA8EF6499}</b:Guid>
    <b:Author>
      <b:Author>
        <b:NameList>
          <b:Person>
            <b:Last>Burger</b:Last>
            <b:First>Martijn</b:First>
            <b:Middle>J.</b:Middle>
          </b:Person>
        </b:NameList>
      </b:Author>
    </b:Author>
    <b:Title>Vision 2030 and Subjective Well-Being in Saudi Arabia</b:Title>
    <b:Year>2025</b:Year>
    <b:URL>https://www.mdpi.com/2071-1050/17/15/6856</b:URL>
    <b:RefOrder>7</b:RefOrder>
  </b:Source>
  <b:Source>
    <b:Tag>Mah242</b:Tag>
    <b:SourceType>JournalArticle</b:SourceType>
    <b:Guid>{084E0807-D477-45D6-ADD7-BBA7358B10E6}</b:Guid>
    <b:Author>
      <b:Author>
        <b:NameList>
          <b:Person>
            <b:Last>Mahmoud</b:Last>
            <b:First>Amir</b:First>
            <b:Middle>Ashraf</b:Middle>
          </b:Person>
        </b:NameList>
      </b:Author>
    </b:Author>
    <b:Title>The Impact of Transformational Leadership on Project Success: The Mediating Role of Teamwork Quality in Construction Industry in Egypt</b:Title>
    <b:Year>2024</b:Year>
    <b:URL>https://search.mandumah.com/Record/1552610</b:URL>
    <b:RefOrder>8</b:RefOrder>
  </b:Source>
  <b:Source>
    <b:Tag>Aly242</b:Tag>
    <b:SourceType>JournalArticle</b:SourceType>
    <b:Guid>{CDD1F56C-A096-4858-A2CC-2A8BAE881ED6}</b:Guid>
    <b:Author>
      <b:Author>
        <b:NameList>
          <b:Person>
            <b:Last>Alyamani</b:Last>
            <b:First>Abdulelah</b:First>
          </b:Person>
        </b:NameList>
      </b:Author>
    </b:Author>
    <b:Title>Change Management Strategies in Saudi Government Institutions: An Analytical Study of National Transformation Efforts to Achieve Vision 2030</b:Title>
    <b:Year>2024</b:Year>
    <b:URL>https://www.researchgate.net/publication/385477248_Change_Management_Strategies_in_Saudi_Government_Institutions_An_Analytical_Study_of_National_Transformation_Efforts_to_Achieve_Vision_2030</b:URL>
    <b:RefOrder>9</b:RefOrder>
  </b:Source>
  <b:Source>
    <b:Tag>Alh182</b:Tag>
    <b:SourceType>JournalArticle</b:SourceType>
    <b:Guid>{42D42632-D461-4F00-A704-B9623B6F67ED}</b:Guid>
    <b:Author>
      <b:Author>
        <b:NameList>
          <b:Person>
            <b:Last>Alharbi</b:Last>
            <b:First>Mohammad</b:First>
          </b:Person>
        </b:NameList>
      </b:Author>
    </b:Author>
    <b:Title>An investigation of the saudi healthcare system's readiness for change in the light of vision 2030: The role of transformational leadership style</b:Title>
    <b:Year>2018</b:Year>
    <b:URL>https://go.gale.com/ps/i.do?id=GALE%7CA533499536&amp;sid=googleScholar&amp;v=2.1&amp;it=r&amp;linkaccess=abs&amp;issn=1658600X&amp;sw=w&amp;p=AONE&amp;userGroupName=anon%7Ee9f21fc2&amp;aty=open-web-entry</b:URL>
    <b:RefOrder>10</b:RefOrder>
  </b:Source>
  <b:Source>
    <b:Tag>Alh261</b:Tag>
    <b:SourceType>JournalArticle</b:SourceType>
    <b:Guid>{C47136BF-23CE-401B-A4BD-52AB720B38AE}</b:Guid>
    <b:Author>
      <b:Author>
        <b:NameList>
          <b:Person>
            <b:Last>Alharthi</b:Last>
            <b:First>Ahmed</b:First>
            <b:Middle>Bin Ali</b:Middle>
          </b:Person>
        </b:NameList>
      </b:Author>
    </b:Author>
    <b:Title>The Impact of Leadership Qualities of Emerging Saudi Leaders in Supporting Saudi Vision 2030</b:Title>
    <b:Year>2026</b:Year>
    <b:URL>https://www.ijrsp.com/volume/issue-45/1/</b:URL>
    <b:RefOrder>11</b:RefOrder>
  </b:Source>
  <b:Source>
    <b:Tag>الب192</b:Tag>
    <b:SourceType>JournalArticle</b:SourceType>
    <b:Guid>{46BEBE61-6A9E-4ED2-BFF1-BD9B79111F13}</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 2030</b:Title>
    <b:Year>2019</b:Year>
    <b:URL>https://saep.journals.ekb.eg/article_49377.html</b:URL>
    <b:RefOrder>12</b:RefOrder>
  </b:Source>
  <b:Source>
    <b:Tag>الر192</b:Tag>
    <b:SourceType>JournalArticle</b:SourceType>
    <b:Guid>{6159FF43-9BC1-44F7-9FC5-95B7E83801B6}</b:Guid>
    <b:Author>
      <b:Author>
        <b:NameList>
          <b:Person>
            <b:Last>الرحمن</b:Last>
            <b:First>أشرف</b:First>
            <b:Middle>عبد الرحمن محمد عبد</b:Middle>
          </b:Person>
        </b:NameList>
      </b:Author>
    </b:Author>
    <b:Title>أثر القيادة التحويلية على نجاح تنفيذ الاستراتيجية – دراسة تطبيقية على الأكاديمية العربية للعلوم الإدارية و المالية و المصرفية</b:Title>
    <b:Year>2019</b:Year>
    <b:URL>https://jso.journals.ekb.eg/article_230955.html</b:URL>
    <b:RefOrder>13</b:RefOrder>
  </b:Source>
  <b:Source>
    <b:Tag>محم245</b:Tag>
    <b:SourceType>JournalArticle</b:SourceType>
    <b:Guid>{6140D509-6A0D-4518-A313-B1CADFCF96C3}</b:Guid>
    <b:Author>
      <b:Author>
        <b:NameList>
          <b:Person>
            <b:Last>محمد</b:Last>
            <b:First>عسيري</b:First>
          </b:Person>
        </b:NameList>
      </b:Author>
    </b:Author>
    <b:Title>أثر القيادة التحويلية على الاستدامة في المنشآت الصغيرة والمتوسطة (دراسة تطبيقية: المملكة العربية السعودية)</b:Title>
    <b:Year>2024</b:Year>
    <b:URL>https://asjp.cerist.dz/en/article/250809</b:URL>
    <b:RefOrder>14</b:RefOrder>
  </b:Source>
  <b:Source>
    <b:Tag>Alb252</b:Tag>
    <b:SourceType>JournalArticle</b:SourceType>
    <b:Guid>{2F75145E-B93E-4FE4-827E-6E8B788096A0}</b:Guid>
    <b:Author>
      <b:Author>
        <b:NameList>
          <b:Person>
            <b:Last>Albihany</b:Last>
            <b:First>Naeem</b:First>
            <b:Middle>Ali</b:Middle>
          </b:Person>
        </b:NameList>
      </b:Author>
    </b:Author>
    <b:Title>Transformational leadership and its Impact on SMEs Performance in Saudi Arabia</b:Title>
    <b:Year>2025</b:Year>
    <b:URL>https://aja.journals.ekb.eg/article_326850.html</b:URL>
    <b:RefOrder>15</b:RefOrder>
  </b:Source>
</b:Sources>
</file>

<file path=customXml/itemProps1.xml><?xml version="1.0" encoding="utf-8"?>
<ds:datastoreItem xmlns:ds="http://schemas.openxmlformats.org/officeDocument/2006/customXml" ds:itemID="{20B20F04-B8B6-4617-B790-33C60FC5D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24</Pages>
  <Words>5906</Words>
  <Characters>33670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140</cp:revision>
  <dcterms:created xsi:type="dcterms:W3CDTF">2025-12-07T01:58:00Z</dcterms:created>
  <dcterms:modified xsi:type="dcterms:W3CDTF">2026-07-17T16:57:00Z</dcterms:modified>
</cp:coreProperties>
</file>